
<file path=[Content_Types].xml><?xml version="1.0" encoding="utf-8"?>
<Types xmlns="http://schemas.openxmlformats.org/package/2006/content-types">
  <Default Extension="bin" ContentType="application/vnd.openxmlformats-officedocument.oleObject"/>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EF2F68E" w14:textId="3FC4371E" w:rsidR="00ED17D0" w:rsidRPr="00144E88" w:rsidRDefault="00BF0465" w:rsidP="00D13758">
      <w:pPr>
        <w:widowControl w:val="0"/>
        <w:spacing w:before="2520" w:after="2520" w:line="276" w:lineRule="auto"/>
        <w:jc w:val="center"/>
        <w:rPr>
          <w:bCs/>
          <w:sz w:val="22"/>
          <w:szCs w:val="22"/>
        </w:rPr>
      </w:pPr>
      <w:r w:rsidRPr="00144E88">
        <w:rPr>
          <w:bCs/>
          <w:sz w:val="22"/>
          <w:szCs w:val="22"/>
        </w:rPr>
        <w:t>TERMO DE REFERÊNCIA</w:t>
      </w:r>
    </w:p>
    <w:p w14:paraId="79AC1147" w14:textId="3D02A716" w:rsidR="003708E1" w:rsidRPr="00440296" w:rsidRDefault="00250F45" w:rsidP="00D13758">
      <w:pPr>
        <w:widowControl w:val="0"/>
        <w:spacing w:before="2400" w:after="2400" w:line="276" w:lineRule="auto"/>
        <w:jc w:val="center"/>
        <w:rPr>
          <w:bCs/>
          <w:sz w:val="22"/>
          <w:szCs w:val="22"/>
        </w:rPr>
      </w:pPr>
      <w:r>
        <w:rPr>
          <w:bCs/>
          <w:sz w:val="22"/>
          <w:szCs w:val="22"/>
        </w:rPr>
        <w:t>CONTRATAÇÃO D</w:t>
      </w:r>
      <w:r w:rsidR="007B2D20">
        <w:rPr>
          <w:bCs/>
          <w:sz w:val="22"/>
          <w:szCs w:val="22"/>
        </w:rPr>
        <w:t>A</w:t>
      </w:r>
      <w:r>
        <w:rPr>
          <w:bCs/>
          <w:sz w:val="22"/>
          <w:szCs w:val="22"/>
        </w:rPr>
        <w:t xml:space="preserve"> EMPRESA</w:t>
      </w:r>
      <w:r w:rsidR="007B2D20">
        <w:rPr>
          <w:bCs/>
          <w:sz w:val="22"/>
          <w:szCs w:val="22"/>
        </w:rPr>
        <w:t xml:space="preserve"> DIDÁTICOS EDITORA LTDA,</w:t>
      </w:r>
      <w:r>
        <w:rPr>
          <w:bCs/>
          <w:sz w:val="22"/>
          <w:szCs w:val="22"/>
        </w:rPr>
        <w:t xml:space="preserve"> POR INEXIGIBILIDADE DE LICITAÇÃO, PARA FORNECIMENTO D</w:t>
      </w:r>
      <w:r w:rsidR="005E363D">
        <w:rPr>
          <w:bCs/>
          <w:sz w:val="22"/>
          <w:szCs w:val="22"/>
        </w:rPr>
        <w:t>A</w:t>
      </w:r>
      <w:r>
        <w:rPr>
          <w:bCs/>
          <w:sz w:val="22"/>
          <w:szCs w:val="22"/>
        </w:rPr>
        <w:t xml:space="preserve"> </w:t>
      </w:r>
      <w:r w:rsidR="003A06A1" w:rsidRPr="00440296">
        <w:rPr>
          <w:bCs/>
          <w:sz w:val="22"/>
          <w:szCs w:val="22"/>
        </w:rPr>
        <w:t xml:space="preserve">COLEÇÃO </w:t>
      </w:r>
      <w:r w:rsidR="005E363D">
        <w:rPr>
          <w:bCs/>
          <w:sz w:val="22"/>
          <w:szCs w:val="22"/>
        </w:rPr>
        <w:t>CIDADE DA GENTE</w:t>
      </w:r>
      <w:r w:rsidR="00392A1A" w:rsidRPr="00440296">
        <w:rPr>
          <w:bCs/>
          <w:sz w:val="22"/>
          <w:szCs w:val="22"/>
        </w:rPr>
        <w:t xml:space="preserve"> </w:t>
      </w:r>
      <w:r w:rsidR="006827DD" w:rsidRPr="00440296">
        <w:rPr>
          <w:bCs/>
          <w:sz w:val="22"/>
          <w:szCs w:val="22"/>
        </w:rPr>
        <w:t>COMO MEDIDA DE SUPLEMENTAÇÃO DO MATERIAL DIDÁTICO-ESCOLAR DA REDE PUBLICA DE ENSINO DE MARICÁ</w:t>
      </w:r>
    </w:p>
    <w:p w14:paraId="5A8D5ABC" w14:textId="39DC5AB0" w:rsidR="003708E1" w:rsidRPr="00144E88" w:rsidRDefault="003708E1" w:rsidP="00D13758">
      <w:pPr>
        <w:widowControl w:val="0"/>
        <w:spacing w:before="2520" w:after="2520" w:line="276" w:lineRule="auto"/>
        <w:jc w:val="center"/>
        <w:rPr>
          <w:bCs/>
          <w:sz w:val="22"/>
          <w:szCs w:val="22"/>
        </w:rPr>
      </w:pPr>
      <w:r w:rsidRPr="00144E88">
        <w:rPr>
          <w:bCs/>
          <w:sz w:val="22"/>
          <w:szCs w:val="22"/>
        </w:rPr>
        <w:t>Órgão responsável: Secretaria de Educação</w:t>
      </w:r>
    </w:p>
    <w:p w14:paraId="0C580E59" w14:textId="1706FF6F" w:rsidR="003708E1" w:rsidRPr="00144E88" w:rsidRDefault="007D1F4B" w:rsidP="000E49BD">
      <w:pPr>
        <w:widowControl w:val="0"/>
        <w:spacing w:line="276" w:lineRule="auto"/>
        <w:jc w:val="center"/>
        <w:rPr>
          <w:bCs/>
          <w:sz w:val="22"/>
          <w:szCs w:val="22"/>
        </w:rPr>
      </w:pPr>
      <w:r w:rsidRPr="00144E88">
        <w:rPr>
          <w:bCs/>
          <w:sz w:val="22"/>
          <w:szCs w:val="22"/>
        </w:rPr>
        <w:t>MARICÁ</w:t>
      </w:r>
    </w:p>
    <w:p w14:paraId="0F84A378" w14:textId="77777777" w:rsidR="00AB37DE" w:rsidRDefault="003708E1" w:rsidP="000E49BD">
      <w:pPr>
        <w:widowControl w:val="0"/>
        <w:spacing w:line="276" w:lineRule="auto"/>
        <w:jc w:val="center"/>
        <w:rPr>
          <w:bCs/>
          <w:sz w:val="22"/>
          <w:szCs w:val="22"/>
        </w:rPr>
        <w:sectPr w:rsidR="00AB37DE" w:rsidSect="006B3782">
          <w:headerReference w:type="default" r:id="rId8"/>
          <w:pgSz w:w="11907" w:h="16840" w:code="9"/>
          <w:pgMar w:top="1701" w:right="1134" w:bottom="1134" w:left="1701" w:header="567" w:footer="567" w:gutter="0"/>
          <w:cols w:space="720"/>
          <w:docGrid w:linePitch="360"/>
        </w:sectPr>
      </w:pPr>
      <w:r w:rsidRPr="00144E88">
        <w:rPr>
          <w:bCs/>
          <w:sz w:val="22"/>
          <w:szCs w:val="22"/>
        </w:rPr>
        <w:t>202</w:t>
      </w:r>
      <w:r w:rsidR="00ED27C5" w:rsidRPr="00144E88">
        <w:rPr>
          <w:bCs/>
          <w:sz w:val="22"/>
          <w:szCs w:val="22"/>
        </w:rPr>
        <w:t>4</w:t>
      </w:r>
    </w:p>
    <w:p w14:paraId="318BD6A3" w14:textId="63D75872" w:rsidR="00786E71" w:rsidRPr="00144E88" w:rsidRDefault="00E46FF0" w:rsidP="000E49BD">
      <w:pPr>
        <w:pStyle w:val="Nivel01"/>
        <w:keepNext w:val="0"/>
        <w:keepLines w:val="0"/>
        <w:widowControl w:val="0"/>
        <w:spacing w:before="0"/>
        <w:rPr>
          <w:rFonts w:cs="Times New Roman"/>
          <w:szCs w:val="22"/>
        </w:rPr>
      </w:pPr>
      <w:r w:rsidRPr="00144E88">
        <w:rPr>
          <w:rFonts w:cs="Times New Roman"/>
          <w:szCs w:val="22"/>
        </w:rPr>
        <w:lastRenderedPageBreak/>
        <w:t>CONDIÇÕES GERAIS DA CONTRATAÇÃ</w:t>
      </w:r>
      <w:r w:rsidR="00D02E61" w:rsidRPr="00144E88">
        <w:rPr>
          <w:rFonts w:cs="Times New Roman"/>
          <w:szCs w:val="22"/>
        </w:rPr>
        <w:t>O</w:t>
      </w:r>
    </w:p>
    <w:p w14:paraId="71C99443" w14:textId="674A44D6" w:rsidR="00786E71" w:rsidRPr="00144E88" w:rsidRDefault="007F1BD8" w:rsidP="000E49BD">
      <w:pPr>
        <w:pStyle w:val="Ttulo1"/>
        <w:keepNext w:val="0"/>
        <w:widowControl w:val="0"/>
        <w:numPr>
          <w:ilvl w:val="1"/>
          <w:numId w:val="1"/>
        </w:numPr>
        <w:suppressAutoHyphens w:val="0"/>
        <w:ind w:left="431" w:hanging="431"/>
        <w:rPr>
          <w:rFonts w:ascii="Times New Roman" w:hAnsi="Times New Roman"/>
          <w:szCs w:val="22"/>
        </w:rPr>
      </w:pPr>
      <w:r w:rsidRPr="00144E88">
        <w:rPr>
          <w:rFonts w:ascii="Times New Roman" w:hAnsi="Times New Roman"/>
          <w:szCs w:val="22"/>
          <w:lang w:val="pt-BR"/>
        </w:rPr>
        <w:t xml:space="preserve"> Objeto</w:t>
      </w:r>
    </w:p>
    <w:p w14:paraId="11645348" w14:textId="655C91D0" w:rsidR="00E67898" w:rsidRPr="00144E88" w:rsidRDefault="00E67898" w:rsidP="000E49BD">
      <w:pPr>
        <w:widowControl w:val="0"/>
        <w:spacing w:before="240" w:line="276" w:lineRule="auto"/>
        <w:ind w:firstLine="709"/>
        <w:jc w:val="both"/>
        <w:rPr>
          <w:sz w:val="22"/>
          <w:szCs w:val="22"/>
        </w:rPr>
      </w:pPr>
      <w:r w:rsidRPr="00144E88">
        <w:rPr>
          <w:sz w:val="22"/>
          <w:szCs w:val="22"/>
        </w:rPr>
        <w:t>Trata-se de contratação d</w:t>
      </w:r>
      <w:r w:rsidR="007B2D20">
        <w:rPr>
          <w:sz w:val="22"/>
          <w:szCs w:val="22"/>
        </w:rPr>
        <w:t>a</w:t>
      </w:r>
      <w:r w:rsidRPr="00144E88">
        <w:rPr>
          <w:sz w:val="22"/>
          <w:szCs w:val="22"/>
        </w:rPr>
        <w:t xml:space="preserve"> empresa</w:t>
      </w:r>
      <w:r w:rsidR="007B2D20">
        <w:rPr>
          <w:sz w:val="22"/>
          <w:szCs w:val="22"/>
        </w:rPr>
        <w:t xml:space="preserve"> </w:t>
      </w:r>
      <w:r w:rsidR="007B2D20" w:rsidRPr="00A54F10">
        <w:rPr>
          <w:b/>
          <w:bCs/>
          <w:sz w:val="22"/>
          <w:szCs w:val="22"/>
        </w:rPr>
        <w:t>DIDÁTICOS EDITORA</w:t>
      </w:r>
      <w:r w:rsidRPr="00144E88">
        <w:rPr>
          <w:sz w:val="22"/>
          <w:szCs w:val="22"/>
        </w:rPr>
        <w:t xml:space="preserve"> </w:t>
      </w:r>
      <w:r w:rsidR="00A54F10" w:rsidRPr="00A54F10">
        <w:rPr>
          <w:b/>
          <w:bCs/>
          <w:sz w:val="22"/>
          <w:szCs w:val="22"/>
        </w:rPr>
        <w:t>LTDA</w:t>
      </w:r>
      <w:r w:rsidR="00A54F10">
        <w:rPr>
          <w:b/>
          <w:bCs/>
          <w:sz w:val="22"/>
          <w:szCs w:val="22"/>
        </w:rPr>
        <w:t xml:space="preserve"> </w:t>
      </w:r>
      <w:r w:rsidR="00A61A3C">
        <w:rPr>
          <w:sz w:val="22"/>
          <w:szCs w:val="22"/>
        </w:rPr>
        <w:t xml:space="preserve">para </w:t>
      </w:r>
      <w:r w:rsidR="00952A20" w:rsidRPr="00A54F10">
        <w:rPr>
          <w:b/>
          <w:bCs/>
          <w:sz w:val="22"/>
          <w:szCs w:val="22"/>
          <w:u w:val="single"/>
        </w:rPr>
        <w:t xml:space="preserve">aquisição do material didático Coleção </w:t>
      </w:r>
      <w:r w:rsidR="005E363D" w:rsidRPr="00A54F10">
        <w:rPr>
          <w:b/>
          <w:bCs/>
          <w:sz w:val="22"/>
          <w:szCs w:val="22"/>
          <w:u w:val="single"/>
        </w:rPr>
        <w:t>Cidade da Gente</w:t>
      </w:r>
      <w:r w:rsidR="00952A20">
        <w:rPr>
          <w:sz w:val="22"/>
          <w:szCs w:val="22"/>
        </w:rPr>
        <w:t>, para suplementação do material didático-escolar da rede pública de ensino de Maricá</w:t>
      </w:r>
      <w:r w:rsidR="00AD1B3E">
        <w:rPr>
          <w:sz w:val="22"/>
          <w:szCs w:val="22"/>
        </w:rPr>
        <w:t xml:space="preserve">. </w:t>
      </w:r>
    </w:p>
    <w:p w14:paraId="3C782476" w14:textId="46F81CA0" w:rsidR="000F1469" w:rsidRPr="00144E88" w:rsidRDefault="000F1469" w:rsidP="000E49BD">
      <w:pPr>
        <w:pStyle w:val="Ttulo1"/>
        <w:keepNext w:val="0"/>
        <w:widowControl w:val="0"/>
        <w:numPr>
          <w:ilvl w:val="1"/>
          <w:numId w:val="1"/>
        </w:numPr>
        <w:suppressAutoHyphens w:val="0"/>
        <w:ind w:left="431" w:hanging="431"/>
        <w:rPr>
          <w:rFonts w:ascii="Times New Roman" w:hAnsi="Times New Roman"/>
          <w:szCs w:val="22"/>
          <w:lang w:val="pt-BR"/>
        </w:rPr>
      </w:pPr>
      <w:r w:rsidRPr="00144E88">
        <w:rPr>
          <w:rFonts w:ascii="Times New Roman" w:hAnsi="Times New Roman"/>
          <w:szCs w:val="22"/>
          <w:lang w:val="pt-BR"/>
        </w:rPr>
        <w:t xml:space="preserve"> Natureza dos serviços</w:t>
      </w:r>
    </w:p>
    <w:p w14:paraId="27F12D99" w14:textId="6D998133" w:rsidR="000F1469" w:rsidRPr="00144E88" w:rsidRDefault="00E926BC" w:rsidP="000E49BD">
      <w:pPr>
        <w:widowControl w:val="0"/>
        <w:spacing w:before="240" w:line="276" w:lineRule="auto"/>
        <w:ind w:firstLine="709"/>
        <w:jc w:val="both"/>
        <w:rPr>
          <w:sz w:val="22"/>
          <w:szCs w:val="22"/>
        </w:rPr>
      </w:pPr>
      <w:r w:rsidRPr="00144E88">
        <w:rPr>
          <w:sz w:val="22"/>
          <w:szCs w:val="22"/>
          <w:lang w:eastAsia="en-US"/>
        </w:rPr>
        <w:t xml:space="preserve">Os serviços que compõem o objeto desta contratação são </w:t>
      </w:r>
      <w:r w:rsidR="00952A20">
        <w:rPr>
          <w:sz w:val="22"/>
          <w:szCs w:val="22"/>
          <w:lang w:eastAsia="en-US"/>
        </w:rPr>
        <w:t>de natureza exclusiva e técnica</w:t>
      </w:r>
      <w:r w:rsidRPr="00144E88">
        <w:rPr>
          <w:sz w:val="22"/>
          <w:szCs w:val="22"/>
          <w:lang w:eastAsia="en-US"/>
        </w:rPr>
        <w:t>, conforme justificativa constante no Estudo Técnico Preliminar.</w:t>
      </w:r>
    </w:p>
    <w:p w14:paraId="3E893AD3" w14:textId="7070685E" w:rsidR="00901836" w:rsidRPr="00144E88" w:rsidRDefault="00901836" w:rsidP="000E49BD">
      <w:pPr>
        <w:pStyle w:val="Ttulo1"/>
        <w:keepNext w:val="0"/>
        <w:widowControl w:val="0"/>
        <w:numPr>
          <w:ilvl w:val="1"/>
          <w:numId w:val="1"/>
        </w:numPr>
        <w:suppressAutoHyphens w:val="0"/>
        <w:ind w:left="431" w:hanging="431"/>
        <w:rPr>
          <w:rFonts w:ascii="Times New Roman" w:hAnsi="Times New Roman"/>
          <w:szCs w:val="22"/>
          <w:lang w:val="pt-BR"/>
        </w:rPr>
      </w:pPr>
      <w:r w:rsidRPr="00144E88">
        <w:rPr>
          <w:rFonts w:ascii="Times New Roman" w:hAnsi="Times New Roman"/>
          <w:szCs w:val="22"/>
          <w:lang w:val="pt-BR"/>
        </w:rPr>
        <w:t>Da vigência e da possibilidade de prorrogação</w:t>
      </w:r>
    </w:p>
    <w:p w14:paraId="4822CD54" w14:textId="26CA32BB" w:rsidR="00742720" w:rsidRPr="00144E88" w:rsidRDefault="00600FE2" w:rsidP="000E49BD">
      <w:pPr>
        <w:widowControl w:val="0"/>
        <w:spacing w:before="240" w:line="276" w:lineRule="auto"/>
        <w:ind w:firstLine="709"/>
        <w:jc w:val="both"/>
        <w:rPr>
          <w:sz w:val="22"/>
          <w:szCs w:val="22"/>
          <w:lang w:eastAsia="en-US"/>
        </w:rPr>
      </w:pPr>
      <w:r w:rsidRPr="00144E88">
        <w:rPr>
          <w:sz w:val="22"/>
          <w:szCs w:val="22"/>
          <w:lang w:eastAsia="en-US"/>
        </w:rPr>
        <w:t xml:space="preserve">O prazo de vigência da contratação é de </w:t>
      </w:r>
      <w:r w:rsidR="00952A20">
        <w:rPr>
          <w:sz w:val="22"/>
          <w:szCs w:val="22"/>
          <w:lang w:eastAsia="en-US"/>
        </w:rPr>
        <w:t>12</w:t>
      </w:r>
      <w:r w:rsidRPr="00144E88">
        <w:rPr>
          <w:sz w:val="22"/>
          <w:szCs w:val="22"/>
          <w:lang w:eastAsia="en-US"/>
        </w:rPr>
        <w:t xml:space="preserve"> (</w:t>
      </w:r>
      <w:r w:rsidR="00952A20">
        <w:rPr>
          <w:sz w:val="22"/>
          <w:szCs w:val="22"/>
          <w:lang w:eastAsia="en-US"/>
        </w:rPr>
        <w:t>doze</w:t>
      </w:r>
      <w:r w:rsidRPr="00144E88">
        <w:rPr>
          <w:sz w:val="22"/>
          <w:szCs w:val="22"/>
          <w:lang w:eastAsia="en-US"/>
        </w:rPr>
        <w:t xml:space="preserve">) </w:t>
      </w:r>
      <w:r w:rsidR="00952A20">
        <w:rPr>
          <w:sz w:val="22"/>
          <w:szCs w:val="22"/>
          <w:lang w:eastAsia="en-US"/>
        </w:rPr>
        <w:t>meses</w:t>
      </w:r>
      <w:r w:rsidRPr="00144E88">
        <w:rPr>
          <w:sz w:val="22"/>
          <w:szCs w:val="22"/>
          <w:lang w:eastAsia="en-US"/>
        </w:rPr>
        <w:t xml:space="preserve">, contados da emissão da ordem de </w:t>
      </w:r>
      <w:r w:rsidR="00AD1B3E">
        <w:rPr>
          <w:sz w:val="22"/>
          <w:szCs w:val="22"/>
          <w:lang w:eastAsia="en-US"/>
        </w:rPr>
        <w:t>serviço</w:t>
      </w:r>
      <w:r w:rsidRPr="00440296">
        <w:rPr>
          <w:sz w:val="22"/>
          <w:szCs w:val="22"/>
          <w:lang w:eastAsia="en-US"/>
        </w:rPr>
        <w:t>, prorrogável</w:t>
      </w:r>
      <w:r w:rsidR="00F94459">
        <w:rPr>
          <w:sz w:val="22"/>
          <w:szCs w:val="22"/>
          <w:lang w:eastAsia="en-US"/>
        </w:rPr>
        <w:t xml:space="preserve"> na f</w:t>
      </w:r>
      <w:r w:rsidRPr="00440296">
        <w:rPr>
          <w:sz w:val="22"/>
          <w:szCs w:val="22"/>
          <w:lang w:eastAsia="en-US"/>
        </w:rPr>
        <w:t xml:space="preserve">orma dos arts. </w:t>
      </w:r>
      <w:r w:rsidR="00F94459">
        <w:rPr>
          <w:sz w:val="22"/>
          <w:szCs w:val="22"/>
          <w:lang w:eastAsia="en-US"/>
        </w:rPr>
        <w:t>105</w:t>
      </w:r>
      <w:r w:rsidR="00483980">
        <w:rPr>
          <w:sz w:val="22"/>
          <w:szCs w:val="22"/>
          <w:lang w:eastAsia="en-US"/>
        </w:rPr>
        <w:t xml:space="preserve">, </w:t>
      </w:r>
      <w:r w:rsidR="00483980" w:rsidRPr="00483980">
        <w:rPr>
          <w:i/>
          <w:iCs/>
          <w:sz w:val="22"/>
          <w:szCs w:val="22"/>
          <w:lang w:eastAsia="en-US"/>
        </w:rPr>
        <w:t>caput</w:t>
      </w:r>
      <w:r w:rsidR="00483980">
        <w:rPr>
          <w:sz w:val="22"/>
          <w:szCs w:val="22"/>
          <w:lang w:eastAsia="en-US"/>
        </w:rPr>
        <w:t>, e 111, ambos</w:t>
      </w:r>
      <w:r w:rsidRPr="00440296">
        <w:rPr>
          <w:sz w:val="22"/>
          <w:szCs w:val="22"/>
          <w:lang w:eastAsia="en-US"/>
        </w:rPr>
        <w:t xml:space="preserve"> da Lei n. 14.133/2021</w:t>
      </w:r>
      <w:r w:rsidR="00483980">
        <w:rPr>
          <w:sz w:val="22"/>
          <w:szCs w:val="22"/>
          <w:lang w:eastAsia="en-US"/>
        </w:rPr>
        <w:t>.</w:t>
      </w:r>
    </w:p>
    <w:p w14:paraId="1A5B8578" w14:textId="77777777" w:rsidR="00BF0465" w:rsidRPr="00144E88" w:rsidRDefault="00BF0465" w:rsidP="000E49BD">
      <w:pPr>
        <w:pStyle w:val="Nivel01"/>
        <w:keepNext w:val="0"/>
        <w:keepLines w:val="0"/>
        <w:widowControl w:val="0"/>
        <w:rPr>
          <w:rFonts w:cs="Times New Roman"/>
          <w:szCs w:val="22"/>
        </w:rPr>
      </w:pPr>
      <w:r w:rsidRPr="00144E88">
        <w:rPr>
          <w:rFonts w:cs="Times New Roman"/>
          <w:szCs w:val="22"/>
        </w:rPr>
        <w:t>JUSTIFICATIVA</w:t>
      </w:r>
    </w:p>
    <w:p w14:paraId="7812D235" w14:textId="0FC26BF2" w:rsidR="00F25A95" w:rsidRPr="00144E88" w:rsidRDefault="00F25A95" w:rsidP="000E49BD">
      <w:pPr>
        <w:pStyle w:val="SemEspaamento"/>
        <w:widowControl w:val="0"/>
        <w:spacing w:before="240" w:line="276" w:lineRule="auto"/>
        <w:ind w:firstLine="709"/>
        <w:jc w:val="both"/>
        <w:rPr>
          <w:rFonts w:ascii="Times New Roman" w:hAnsi="Times New Roman"/>
          <w:sz w:val="22"/>
          <w:szCs w:val="22"/>
        </w:rPr>
      </w:pPr>
      <w:r w:rsidRPr="00144E88">
        <w:rPr>
          <w:rFonts w:ascii="Times New Roman" w:hAnsi="Times New Roman"/>
          <w:sz w:val="22"/>
          <w:szCs w:val="22"/>
        </w:rPr>
        <w:t>O município de Maricá, localizado na Região Metropolitana do Estado do Rio de Janeiro, apresentou o maior crescimento dentre todas as cidades do Estado (54,7%), conforme dados do último censo.  O relevante crescimento é marcado pela ampliação das oportunidades de emprego e renda e qualidade de vida, bem como pela implementação de políticas públicas de apoio social promovidas pelo Poder Público Municipal.</w:t>
      </w:r>
    </w:p>
    <w:p w14:paraId="051743B4" w14:textId="77777777" w:rsidR="00F25A95" w:rsidRPr="00144E88" w:rsidRDefault="00F25A95" w:rsidP="000E49BD">
      <w:pPr>
        <w:pStyle w:val="SemEspaamento"/>
        <w:widowControl w:val="0"/>
        <w:spacing w:before="240" w:line="276" w:lineRule="auto"/>
        <w:ind w:firstLine="709"/>
        <w:jc w:val="both"/>
        <w:rPr>
          <w:rFonts w:ascii="Times New Roman" w:hAnsi="Times New Roman"/>
          <w:sz w:val="22"/>
          <w:szCs w:val="22"/>
        </w:rPr>
      </w:pPr>
      <w:r w:rsidRPr="00144E88">
        <w:rPr>
          <w:rFonts w:ascii="Times New Roman" w:hAnsi="Times New Roman"/>
          <w:sz w:val="22"/>
          <w:szCs w:val="22"/>
        </w:rPr>
        <w:t>É muito comum o deslocamento de pessoas oriundas de municípios vizinhos em busca de melhores condições de vida e moradia em Maricá. No entanto, o aumento da população impõe ao Poder Público a ampliação dos serviços aos cidadãos, considerando a crescente demanda por trabalho, lazer, saúde, transporte e, principalmente, educação. Desse modo, se faz necessário assegurar o pleno acesso à educação básica, por meio de adequada infraestrutura humana e física.</w:t>
      </w:r>
    </w:p>
    <w:p w14:paraId="688CFB06" w14:textId="77777777" w:rsidR="00F25A95" w:rsidRPr="00144E88" w:rsidRDefault="00F25A95" w:rsidP="000E49BD">
      <w:pPr>
        <w:pStyle w:val="SemEspaamento"/>
        <w:widowControl w:val="0"/>
        <w:spacing w:before="240" w:line="276" w:lineRule="auto"/>
        <w:ind w:firstLine="709"/>
        <w:jc w:val="both"/>
        <w:rPr>
          <w:rFonts w:ascii="Times New Roman" w:hAnsi="Times New Roman"/>
          <w:sz w:val="22"/>
          <w:szCs w:val="22"/>
        </w:rPr>
      </w:pPr>
      <w:r w:rsidRPr="00144E88">
        <w:rPr>
          <w:rFonts w:ascii="Times New Roman" w:hAnsi="Times New Roman"/>
          <w:sz w:val="22"/>
          <w:szCs w:val="22"/>
        </w:rPr>
        <w:t xml:space="preserve">A educação é um direito fundamental do cidadão, previsto pelos arts. 6º, </w:t>
      </w:r>
      <w:r w:rsidRPr="00144E88">
        <w:rPr>
          <w:rFonts w:ascii="Times New Roman" w:hAnsi="Times New Roman"/>
          <w:i/>
          <w:iCs/>
          <w:sz w:val="22"/>
          <w:szCs w:val="22"/>
        </w:rPr>
        <w:t>caput</w:t>
      </w:r>
      <w:r w:rsidRPr="00144E88">
        <w:rPr>
          <w:rFonts w:ascii="Times New Roman" w:hAnsi="Times New Roman"/>
          <w:sz w:val="22"/>
          <w:szCs w:val="22"/>
        </w:rPr>
        <w:t xml:space="preserve"> e art. 205 e seguintes, todos da CRFB/1988. É um instrumento essencial para o pleno desenvolvimento da pessoa e destinado ao exercício da cidadania, com vistas à construção de uma sociedade mais justa e igualitária. Além disso, compete aos municípios, em cooperação com os demais entes federativos, nos termos do art. 30 c/c art. 211, ambos da CRFB/1988:</w:t>
      </w:r>
    </w:p>
    <w:p w14:paraId="0386FC96" w14:textId="1EB82890" w:rsidR="00F25A95" w:rsidRPr="00144E88" w:rsidRDefault="00F25A95" w:rsidP="000E49BD">
      <w:pPr>
        <w:pStyle w:val="SemEspaamento"/>
        <w:widowControl w:val="0"/>
        <w:numPr>
          <w:ilvl w:val="0"/>
          <w:numId w:val="15"/>
        </w:numPr>
        <w:spacing w:before="240" w:line="276" w:lineRule="auto"/>
        <w:jc w:val="both"/>
        <w:rPr>
          <w:rFonts w:ascii="Times New Roman" w:hAnsi="Times New Roman"/>
          <w:sz w:val="22"/>
          <w:szCs w:val="22"/>
        </w:rPr>
      </w:pPr>
      <w:r w:rsidRPr="00144E88">
        <w:rPr>
          <w:rFonts w:ascii="Times New Roman" w:hAnsi="Times New Roman"/>
          <w:sz w:val="22"/>
          <w:szCs w:val="22"/>
        </w:rPr>
        <w:t>Ofertar e gerir a educação infantil, que compreende crianças de zero a cinco anos de idade, em creches e pré-escolas;</w:t>
      </w:r>
    </w:p>
    <w:p w14:paraId="79048525" w14:textId="685236CB" w:rsidR="00440296" w:rsidRPr="0054789B" w:rsidRDefault="00F25A95" w:rsidP="00440296">
      <w:pPr>
        <w:pStyle w:val="SemEspaamento"/>
        <w:widowControl w:val="0"/>
        <w:numPr>
          <w:ilvl w:val="0"/>
          <w:numId w:val="15"/>
        </w:numPr>
        <w:spacing w:before="240" w:line="276" w:lineRule="auto"/>
        <w:jc w:val="both"/>
        <w:rPr>
          <w:rFonts w:ascii="Times New Roman" w:hAnsi="Times New Roman"/>
          <w:sz w:val="22"/>
          <w:szCs w:val="22"/>
        </w:rPr>
        <w:sectPr w:rsidR="00440296" w:rsidRPr="0054789B" w:rsidSect="006B3782">
          <w:footerReference w:type="default" r:id="rId9"/>
          <w:pgSz w:w="11907" w:h="16840" w:code="9"/>
          <w:pgMar w:top="1701" w:right="1134" w:bottom="1134" w:left="1701" w:header="567" w:footer="567" w:gutter="0"/>
          <w:cols w:space="720"/>
          <w:docGrid w:linePitch="360"/>
        </w:sectPr>
      </w:pPr>
      <w:r w:rsidRPr="00144E88">
        <w:rPr>
          <w:rFonts w:ascii="Times New Roman" w:hAnsi="Times New Roman"/>
          <w:sz w:val="22"/>
          <w:szCs w:val="22"/>
        </w:rPr>
        <w:t>Ofertar e gerir o ensino fundamental, que abrange os anos iniciais (1º ao 5º ano) e, quando possível, os anos finais (6º ao 9º ano) nas escolas municipais;</w:t>
      </w:r>
      <w:r w:rsidR="00440296" w:rsidRPr="00440296">
        <w:rPr>
          <w:rFonts w:ascii="Times New Roman" w:hAnsi="Times New Roman"/>
          <w:sz w:val="22"/>
          <w:szCs w:val="22"/>
        </w:rPr>
        <w:t xml:space="preserve"> </w:t>
      </w:r>
    </w:p>
    <w:p w14:paraId="1EC0C703" w14:textId="22A16EEE" w:rsidR="00F25A95" w:rsidRPr="00440296" w:rsidRDefault="008431A5" w:rsidP="00D779B8">
      <w:pPr>
        <w:pStyle w:val="SemEspaamento"/>
        <w:widowControl w:val="0"/>
        <w:numPr>
          <w:ilvl w:val="0"/>
          <w:numId w:val="15"/>
        </w:numPr>
        <w:spacing w:before="240" w:line="276" w:lineRule="auto"/>
        <w:jc w:val="both"/>
        <w:rPr>
          <w:rFonts w:ascii="Times New Roman" w:hAnsi="Times New Roman"/>
          <w:sz w:val="22"/>
          <w:szCs w:val="22"/>
        </w:rPr>
      </w:pPr>
      <w:r w:rsidRPr="00440296">
        <w:rPr>
          <w:rFonts w:ascii="Times New Roman" w:hAnsi="Times New Roman"/>
          <w:sz w:val="22"/>
          <w:szCs w:val="22"/>
        </w:rPr>
        <w:lastRenderedPageBreak/>
        <w:t>Colaborar com o Estado na oferta do ensino fundamental e na promoção de programas</w:t>
      </w:r>
      <w:r w:rsidR="00593227" w:rsidRPr="00440296">
        <w:rPr>
          <w:rFonts w:ascii="Times New Roman" w:hAnsi="Times New Roman"/>
          <w:sz w:val="22"/>
          <w:szCs w:val="22"/>
        </w:rPr>
        <w:t xml:space="preserve"> </w:t>
      </w:r>
      <w:r w:rsidR="00F25A95" w:rsidRPr="00440296">
        <w:rPr>
          <w:rFonts w:ascii="Times New Roman" w:hAnsi="Times New Roman"/>
          <w:sz w:val="22"/>
          <w:szCs w:val="22"/>
        </w:rPr>
        <w:t>suplementares de alimentação e assistência à saúde para os alunos do ensino fundamental; e</w:t>
      </w:r>
    </w:p>
    <w:p w14:paraId="649F838C" w14:textId="03EE2B1F" w:rsidR="00F25A95" w:rsidRPr="00144E88" w:rsidRDefault="00F25A95" w:rsidP="000E49BD">
      <w:pPr>
        <w:pStyle w:val="SemEspaamento"/>
        <w:widowControl w:val="0"/>
        <w:numPr>
          <w:ilvl w:val="0"/>
          <w:numId w:val="15"/>
        </w:numPr>
        <w:spacing w:before="240" w:line="276" w:lineRule="auto"/>
        <w:jc w:val="both"/>
        <w:rPr>
          <w:rFonts w:ascii="Times New Roman" w:hAnsi="Times New Roman"/>
          <w:sz w:val="22"/>
          <w:szCs w:val="22"/>
        </w:rPr>
      </w:pPr>
      <w:r w:rsidRPr="00144E88">
        <w:rPr>
          <w:rFonts w:ascii="Times New Roman" w:hAnsi="Times New Roman"/>
          <w:sz w:val="22"/>
          <w:szCs w:val="22"/>
        </w:rPr>
        <w:t>Participar na elaboração do Plano Nacional de Educação (PNE), respeitando suas peculiaridades e características regionais.</w:t>
      </w:r>
    </w:p>
    <w:p w14:paraId="56867A4F" w14:textId="4845EF46" w:rsidR="00F25A95" w:rsidRPr="00144E88" w:rsidRDefault="00F25A95" w:rsidP="000E49BD">
      <w:pPr>
        <w:pStyle w:val="SemEspaamento"/>
        <w:widowControl w:val="0"/>
        <w:spacing w:before="240" w:line="276" w:lineRule="auto"/>
        <w:ind w:firstLine="709"/>
        <w:jc w:val="both"/>
        <w:rPr>
          <w:rFonts w:ascii="Times New Roman" w:hAnsi="Times New Roman"/>
          <w:sz w:val="22"/>
          <w:szCs w:val="22"/>
        </w:rPr>
      </w:pPr>
      <w:r w:rsidRPr="00144E88">
        <w:rPr>
          <w:rFonts w:ascii="Times New Roman" w:hAnsi="Times New Roman"/>
          <w:sz w:val="22"/>
          <w:szCs w:val="22"/>
        </w:rPr>
        <w:t xml:space="preserve">Não podemos desconsiderar que </w:t>
      </w:r>
      <w:r w:rsidR="00C308BD">
        <w:rPr>
          <w:rFonts w:ascii="Times New Roman" w:hAnsi="Times New Roman"/>
          <w:sz w:val="22"/>
          <w:szCs w:val="22"/>
        </w:rPr>
        <w:t xml:space="preserve">o </w:t>
      </w:r>
      <w:r w:rsidRPr="00144E88">
        <w:rPr>
          <w:rFonts w:ascii="Times New Roman" w:hAnsi="Times New Roman"/>
          <w:sz w:val="22"/>
          <w:szCs w:val="22"/>
        </w:rPr>
        <w:t xml:space="preserve">Estado e </w:t>
      </w:r>
      <w:r w:rsidR="00C308BD">
        <w:rPr>
          <w:rFonts w:ascii="Times New Roman" w:hAnsi="Times New Roman"/>
          <w:sz w:val="22"/>
          <w:szCs w:val="22"/>
        </w:rPr>
        <w:t xml:space="preserve">o </w:t>
      </w:r>
      <w:r w:rsidRPr="00144E88">
        <w:rPr>
          <w:rFonts w:ascii="Times New Roman" w:hAnsi="Times New Roman"/>
          <w:sz w:val="22"/>
          <w:szCs w:val="22"/>
        </w:rPr>
        <w:t xml:space="preserve">Município constituem um sistema único de educação básica, conforme preconizado pelo parágrafo único do art. 11 da LDB. </w:t>
      </w:r>
      <w:r w:rsidR="003E56A1" w:rsidRPr="00144E88">
        <w:rPr>
          <w:rFonts w:ascii="Times New Roman" w:hAnsi="Times New Roman"/>
          <w:sz w:val="22"/>
          <w:szCs w:val="22"/>
        </w:rPr>
        <w:t>De forma prioritária, comp</w:t>
      </w:r>
      <w:r w:rsidR="008636B8" w:rsidRPr="00144E88">
        <w:rPr>
          <w:rFonts w:ascii="Times New Roman" w:hAnsi="Times New Roman"/>
          <w:sz w:val="22"/>
          <w:szCs w:val="22"/>
        </w:rPr>
        <w:t>e</w:t>
      </w:r>
      <w:r w:rsidR="003E56A1" w:rsidRPr="00144E88">
        <w:rPr>
          <w:rFonts w:ascii="Times New Roman" w:hAnsi="Times New Roman"/>
          <w:sz w:val="22"/>
          <w:szCs w:val="22"/>
        </w:rPr>
        <w:t xml:space="preserve">te </w:t>
      </w:r>
      <w:r w:rsidRPr="00144E88">
        <w:rPr>
          <w:rFonts w:ascii="Times New Roman" w:hAnsi="Times New Roman"/>
          <w:sz w:val="22"/>
          <w:szCs w:val="22"/>
        </w:rPr>
        <w:t xml:space="preserve">aos municípios a educação básica, </w:t>
      </w:r>
      <w:r w:rsidR="007A56A8" w:rsidRPr="00144E88">
        <w:rPr>
          <w:rFonts w:ascii="Times New Roman" w:hAnsi="Times New Roman"/>
          <w:sz w:val="22"/>
          <w:szCs w:val="22"/>
        </w:rPr>
        <w:t>sendo</w:t>
      </w:r>
      <w:r w:rsidRPr="00144E88">
        <w:rPr>
          <w:rFonts w:ascii="Times New Roman" w:hAnsi="Times New Roman"/>
          <w:sz w:val="22"/>
          <w:szCs w:val="22"/>
        </w:rPr>
        <w:t xml:space="preserve"> os responsáveis por garantir o acesso, a permanência, a qualidade e equidade no ensino. Conforme já indicado, a competência municipal, sem prejuízo quanto a possível implementação de políticas públicas para os demais segmentos, se restringe a educação infantil até os anos finais do ensino fundamental, ou seja, é voltada para crianças de zero a cinco anos, em um primeiro momento (educação infantil), 1º ao 5º ano, relativo aos anos iniciais e do 6º ao 9º ano, referente aos anos finais.</w:t>
      </w:r>
    </w:p>
    <w:p w14:paraId="000F0A7C" w14:textId="2A0872C8" w:rsidR="00F25A95" w:rsidRDefault="00F25A95" w:rsidP="000E49BD">
      <w:pPr>
        <w:pStyle w:val="SemEspaamento"/>
        <w:widowControl w:val="0"/>
        <w:spacing w:before="240" w:line="276" w:lineRule="auto"/>
        <w:ind w:firstLine="709"/>
        <w:jc w:val="both"/>
        <w:rPr>
          <w:rFonts w:ascii="Times New Roman" w:hAnsi="Times New Roman"/>
          <w:sz w:val="22"/>
          <w:szCs w:val="22"/>
        </w:rPr>
      </w:pPr>
      <w:r w:rsidRPr="00144E88">
        <w:rPr>
          <w:rFonts w:ascii="Times New Roman" w:hAnsi="Times New Roman"/>
          <w:sz w:val="22"/>
          <w:szCs w:val="22"/>
        </w:rPr>
        <w:t>Os municípios têm a obrigação de oferecer e gerir a educação infantil escolar e pública, de forma gratuita às crianças de zero a cinco anos de idade em creches e pré-escolas, nos termos do art. 4º, I, da Lei de Diretrizes e Base da Educação Nacional (LDB). Essa etapa é fundamental para o desenvolvimento integral das crianças, sendo também uma preparação para o ensino fundamental. Ou seja, a educação básica torna-se, dentro do art. 4º da LDB, um direito do cidadão e um dever do Estado em atendê-lo mediante oferta qualificada</w:t>
      </w:r>
      <w:r w:rsidR="00290223" w:rsidRPr="00144E88">
        <w:rPr>
          <w:rFonts w:ascii="Times New Roman" w:hAnsi="Times New Roman"/>
          <w:sz w:val="22"/>
          <w:szCs w:val="22"/>
        </w:rPr>
        <w:t>.</w:t>
      </w:r>
    </w:p>
    <w:p w14:paraId="3F3E0826" w14:textId="77777777" w:rsidR="00B91DA8" w:rsidRPr="00B91DA8" w:rsidRDefault="00B91DA8" w:rsidP="000E49BD">
      <w:pPr>
        <w:pStyle w:val="SemEspaamento"/>
        <w:widowControl w:val="0"/>
        <w:spacing w:before="240" w:line="276" w:lineRule="auto"/>
        <w:ind w:firstLine="709"/>
        <w:jc w:val="both"/>
        <w:rPr>
          <w:rFonts w:ascii="Times New Roman" w:hAnsi="Times New Roman"/>
          <w:sz w:val="22"/>
          <w:szCs w:val="22"/>
        </w:rPr>
      </w:pPr>
      <w:r w:rsidRPr="00B91DA8">
        <w:rPr>
          <w:rFonts w:ascii="Times New Roman" w:hAnsi="Times New Roman"/>
          <w:sz w:val="22"/>
          <w:szCs w:val="22"/>
        </w:rPr>
        <w:t xml:space="preserve">Desse modo, compete ao município proporcionar os meios necessários para assegurar o amplo acesso à educação básica, as competências constitucionalmente estabelecidas. Para tanto, é necessária a criação de condições reais, como estruturas, instituições e recursos humanos, as chamadas garantias institucionais. No âmbito do município de Maricá, há várias ações sendo implementadas ao longo dos anos com vistas à ampliação do acesso e à permanência. </w:t>
      </w:r>
    </w:p>
    <w:p w14:paraId="49CB7777" w14:textId="2E2407EE" w:rsidR="00B91DA8" w:rsidRPr="00B91DA8" w:rsidRDefault="00B91DA8" w:rsidP="000E49BD">
      <w:pPr>
        <w:pStyle w:val="SemEspaamento"/>
        <w:widowControl w:val="0"/>
        <w:spacing w:before="240" w:line="276" w:lineRule="auto"/>
        <w:ind w:firstLine="709"/>
        <w:jc w:val="both"/>
        <w:rPr>
          <w:rFonts w:ascii="Times New Roman" w:hAnsi="Times New Roman"/>
          <w:sz w:val="22"/>
          <w:szCs w:val="22"/>
        </w:rPr>
      </w:pPr>
      <w:r w:rsidRPr="00B91DA8">
        <w:rPr>
          <w:rFonts w:ascii="Times New Roman" w:hAnsi="Times New Roman"/>
          <w:sz w:val="22"/>
          <w:szCs w:val="22"/>
        </w:rPr>
        <w:t>A ampliação da rede pública de ensino, por meio da construção de novas unidades, ampliação e reforma daquelas já existentes, estabelecimento de parcerias junto à</w:t>
      </w:r>
      <w:r w:rsidR="00715A80">
        <w:rPr>
          <w:rFonts w:ascii="Times New Roman" w:hAnsi="Times New Roman"/>
          <w:sz w:val="22"/>
          <w:szCs w:val="22"/>
        </w:rPr>
        <w:t>s</w:t>
      </w:r>
      <w:r w:rsidRPr="00B91DA8">
        <w:rPr>
          <w:rFonts w:ascii="Times New Roman" w:hAnsi="Times New Roman"/>
          <w:sz w:val="22"/>
          <w:szCs w:val="22"/>
        </w:rPr>
        <w:t xml:space="preserve"> escolas privadas, inclusive para a primeira infância, implementação do horário integral, projetos de distribuição de leite e suplementos alimentares, bem como a política remuneratória dos profissionais, constituem o rol de ações institucionais.</w:t>
      </w:r>
    </w:p>
    <w:p w14:paraId="1DB2EC05" w14:textId="05FFD7DF" w:rsidR="00B91DA8" w:rsidRPr="00B91DA8" w:rsidRDefault="00B91DA8" w:rsidP="000E49BD">
      <w:pPr>
        <w:pStyle w:val="SemEspaamento"/>
        <w:widowControl w:val="0"/>
        <w:spacing w:before="240" w:line="276" w:lineRule="auto"/>
        <w:ind w:firstLine="709"/>
        <w:jc w:val="both"/>
        <w:rPr>
          <w:rFonts w:ascii="Times New Roman" w:hAnsi="Times New Roman"/>
          <w:sz w:val="22"/>
          <w:szCs w:val="22"/>
        </w:rPr>
      </w:pPr>
      <w:r w:rsidRPr="00B91DA8">
        <w:rPr>
          <w:rFonts w:ascii="Times New Roman" w:hAnsi="Times New Roman"/>
          <w:sz w:val="22"/>
          <w:szCs w:val="22"/>
        </w:rPr>
        <w:t>Além das ações indicadas acima, a Secretaria de Educação buscou ao longo dos últimos anos promover a ampliação do acesso a obras de qualidade, realizando contratações de um novo sistema de ensino, de livros literários e paradidáticos para cada faixa etária, dentre outras ações correlatas. No entanto, o dever de garantir ensino de qualidade aos alunos matriculados na rede pública é um de</w:t>
      </w:r>
      <w:r w:rsidR="00AD2BCF">
        <w:rPr>
          <w:rFonts w:ascii="Times New Roman" w:hAnsi="Times New Roman"/>
          <w:sz w:val="22"/>
          <w:szCs w:val="22"/>
        </w:rPr>
        <w:t>safio</w:t>
      </w:r>
      <w:r w:rsidRPr="00B91DA8">
        <w:rPr>
          <w:rFonts w:ascii="Times New Roman" w:hAnsi="Times New Roman"/>
          <w:sz w:val="22"/>
          <w:szCs w:val="22"/>
        </w:rPr>
        <w:t xml:space="preserve"> constante, que impõe observância obrigatória por parte do Poder Público e da sociedade. </w:t>
      </w:r>
    </w:p>
    <w:p w14:paraId="660373BB" w14:textId="77777777" w:rsidR="009170FD" w:rsidRDefault="00B91DA8" w:rsidP="000E49BD">
      <w:pPr>
        <w:pStyle w:val="SemEspaamento"/>
        <w:widowControl w:val="0"/>
        <w:spacing w:before="240" w:line="276" w:lineRule="auto"/>
        <w:ind w:firstLine="709"/>
        <w:jc w:val="both"/>
        <w:rPr>
          <w:rFonts w:ascii="Times New Roman" w:hAnsi="Times New Roman"/>
          <w:sz w:val="22"/>
          <w:szCs w:val="22"/>
        </w:rPr>
      </w:pPr>
      <w:r w:rsidRPr="00B91DA8">
        <w:rPr>
          <w:rFonts w:ascii="Times New Roman" w:hAnsi="Times New Roman"/>
          <w:sz w:val="22"/>
          <w:szCs w:val="22"/>
        </w:rPr>
        <w:t xml:space="preserve">Nesse sentido, é preciso promover a suplementação do material didático disponibilizado aos </w:t>
      </w:r>
      <w:r w:rsidRPr="00B91DA8">
        <w:rPr>
          <w:rFonts w:ascii="Times New Roman" w:hAnsi="Times New Roman"/>
          <w:sz w:val="22"/>
          <w:szCs w:val="22"/>
        </w:rPr>
        <w:lastRenderedPageBreak/>
        <w:t>alunos da rede pública. A suplementação permite oxigenar a metodologia implementada, permitindo que os professores possam se valer de obras diversificadas para explorar de pontos de vista sob diversos olhares.</w:t>
      </w:r>
      <w:r w:rsidR="009170FD">
        <w:rPr>
          <w:rFonts w:ascii="Times New Roman" w:hAnsi="Times New Roman"/>
          <w:sz w:val="22"/>
          <w:szCs w:val="22"/>
        </w:rPr>
        <w:t xml:space="preserve"> </w:t>
      </w:r>
      <w:r w:rsidRPr="00B91DA8">
        <w:rPr>
          <w:rFonts w:ascii="Times New Roman" w:hAnsi="Times New Roman"/>
          <w:sz w:val="22"/>
          <w:szCs w:val="22"/>
        </w:rPr>
        <w:t>Significar dizer que o ensino se dará de forma plural, diversificada e inclusiva, principalmente pelo fato de que uma educação de qualidade precisa considerar a existência de várias realidades, a fim de que os alunos possam compreender a sociedade em que vivem e as diferenças com as quais convivem.</w:t>
      </w:r>
    </w:p>
    <w:p w14:paraId="19A2705F" w14:textId="35419EC0" w:rsidR="00154786" w:rsidRPr="00144E88" w:rsidRDefault="00B91DA8" w:rsidP="000E49BD">
      <w:pPr>
        <w:pStyle w:val="SemEspaamento"/>
        <w:widowControl w:val="0"/>
        <w:spacing w:before="240" w:line="276" w:lineRule="auto"/>
        <w:ind w:firstLine="709"/>
        <w:jc w:val="both"/>
        <w:rPr>
          <w:rFonts w:ascii="Times New Roman" w:hAnsi="Times New Roman"/>
          <w:sz w:val="22"/>
          <w:szCs w:val="22"/>
        </w:rPr>
      </w:pPr>
      <w:r w:rsidRPr="00B91DA8">
        <w:rPr>
          <w:rFonts w:ascii="Times New Roman" w:hAnsi="Times New Roman"/>
          <w:sz w:val="22"/>
          <w:szCs w:val="22"/>
        </w:rPr>
        <w:t xml:space="preserve">Assim, </w:t>
      </w:r>
      <w:r w:rsidR="009170FD">
        <w:rPr>
          <w:rFonts w:ascii="Times New Roman" w:hAnsi="Times New Roman"/>
          <w:sz w:val="22"/>
          <w:szCs w:val="22"/>
        </w:rPr>
        <w:t xml:space="preserve">a presente contratação objetiva a aquisição de matéria didático-escolar </w:t>
      </w:r>
      <w:r w:rsidR="00EE1EB4">
        <w:rPr>
          <w:rFonts w:ascii="Times New Roman" w:hAnsi="Times New Roman"/>
          <w:sz w:val="22"/>
          <w:szCs w:val="22"/>
        </w:rPr>
        <w:t xml:space="preserve">diferenciado em sua proposta gráfica e pedagógica, de forma </w:t>
      </w:r>
      <w:r w:rsidR="00F5089E">
        <w:rPr>
          <w:rFonts w:ascii="Times New Roman" w:hAnsi="Times New Roman"/>
          <w:sz w:val="22"/>
          <w:szCs w:val="22"/>
        </w:rPr>
        <w:t xml:space="preserve">a suplementar o material didático já existente. </w:t>
      </w:r>
    </w:p>
    <w:p w14:paraId="537FF0F7" w14:textId="298AB868" w:rsidR="006B0608" w:rsidRPr="00144E88" w:rsidRDefault="006B0608" w:rsidP="000E49BD">
      <w:pPr>
        <w:pStyle w:val="Nivel01"/>
        <w:keepNext w:val="0"/>
        <w:keepLines w:val="0"/>
        <w:widowControl w:val="0"/>
        <w:rPr>
          <w:rFonts w:cs="Times New Roman"/>
          <w:szCs w:val="22"/>
        </w:rPr>
      </w:pPr>
      <w:r w:rsidRPr="00144E88">
        <w:rPr>
          <w:rFonts w:cs="Times New Roman"/>
          <w:szCs w:val="22"/>
        </w:rPr>
        <w:t>FUNDAMENTAÇÃO E DESCRIÇÃO DA NECESSIDADE DA CONTRATAÇÃO</w:t>
      </w:r>
    </w:p>
    <w:p w14:paraId="79B81A66" w14:textId="6E4C252B" w:rsidR="006B0608" w:rsidRPr="00144E88" w:rsidRDefault="006B0608" w:rsidP="000E49BD">
      <w:pPr>
        <w:widowControl w:val="0"/>
        <w:spacing w:before="240" w:line="276" w:lineRule="auto"/>
        <w:ind w:firstLine="709"/>
        <w:jc w:val="both"/>
        <w:rPr>
          <w:sz w:val="22"/>
          <w:szCs w:val="22"/>
        </w:rPr>
      </w:pPr>
      <w:r w:rsidRPr="00144E88">
        <w:rPr>
          <w:sz w:val="22"/>
          <w:szCs w:val="22"/>
        </w:rPr>
        <w:t>A fundamentação da contratação e de seus quantitativos encontra-se pormenorizada em tópico específico do Estudo Técnico Preliminar – ETP, anexo a este termo de referência.</w:t>
      </w:r>
    </w:p>
    <w:p w14:paraId="14DB2CBC" w14:textId="18625318" w:rsidR="000E48D8" w:rsidRPr="00144E88" w:rsidRDefault="000E48D8" w:rsidP="000E49BD">
      <w:pPr>
        <w:pStyle w:val="Nivel01"/>
        <w:keepNext w:val="0"/>
        <w:keepLines w:val="0"/>
        <w:widowControl w:val="0"/>
        <w:rPr>
          <w:rFonts w:cs="Times New Roman"/>
          <w:szCs w:val="22"/>
        </w:rPr>
      </w:pPr>
      <w:r w:rsidRPr="00144E88">
        <w:rPr>
          <w:rFonts w:cs="Times New Roman"/>
          <w:szCs w:val="22"/>
        </w:rPr>
        <w:t>DESCRIÇÃO DA SOLUÇÃO COMO UM TODO</w:t>
      </w:r>
    </w:p>
    <w:p w14:paraId="0397244A" w14:textId="2CC33BC8" w:rsidR="000E48D8" w:rsidRPr="00144E88" w:rsidRDefault="00FF3583" w:rsidP="000E49BD">
      <w:pPr>
        <w:widowControl w:val="0"/>
        <w:spacing w:before="240" w:line="276" w:lineRule="auto"/>
        <w:ind w:firstLine="709"/>
        <w:jc w:val="both"/>
        <w:rPr>
          <w:sz w:val="22"/>
          <w:szCs w:val="22"/>
        </w:rPr>
      </w:pPr>
      <w:r w:rsidRPr="00144E88">
        <w:rPr>
          <w:sz w:val="22"/>
          <w:szCs w:val="22"/>
        </w:rPr>
        <w:t>A descrição da solução como um todo encontra-se pormenorizada em tópico específico do Estudo Técnico Preliminar, anexo a este Termo de Referência.</w:t>
      </w:r>
    </w:p>
    <w:p w14:paraId="52A78477" w14:textId="2B231D17" w:rsidR="00226D92" w:rsidRPr="00144E88" w:rsidRDefault="00226D92" w:rsidP="000E49BD">
      <w:pPr>
        <w:pStyle w:val="Nivel01"/>
        <w:keepNext w:val="0"/>
        <w:keepLines w:val="0"/>
        <w:widowControl w:val="0"/>
        <w:rPr>
          <w:rFonts w:cs="Times New Roman"/>
          <w:szCs w:val="22"/>
        </w:rPr>
      </w:pPr>
      <w:r w:rsidRPr="00144E88">
        <w:rPr>
          <w:rFonts w:cs="Times New Roman"/>
          <w:szCs w:val="22"/>
        </w:rPr>
        <w:t>REQUISITOS DA CONTRATAÇÃO</w:t>
      </w:r>
    </w:p>
    <w:p w14:paraId="4765864E" w14:textId="7AA960F8" w:rsidR="00226D92" w:rsidRPr="00AF7C8A" w:rsidRDefault="00A5075C" w:rsidP="000E49BD">
      <w:pPr>
        <w:pStyle w:val="Ttulo1"/>
        <w:keepNext w:val="0"/>
        <w:widowControl w:val="0"/>
        <w:numPr>
          <w:ilvl w:val="1"/>
          <w:numId w:val="46"/>
        </w:numPr>
        <w:suppressAutoHyphens w:val="0"/>
        <w:rPr>
          <w:rFonts w:ascii="Times New Roman" w:hAnsi="Times New Roman"/>
          <w:szCs w:val="22"/>
          <w:lang w:val="pt-BR"/>
        </w:rPr>
      </w:pPr>
      <w:r w:rsidRPr="00AF7C8A">
        <w:rPr>
          <w:rFonts w:ascii="Times New Roman" w:hAnsi="Times New Roman"/>
          <w:szCs w:val="22"/>
          <w:lang w:val="pt-BR"/>
        </w:rPr>
        <w:t>Sustentabilidade</w:t>
      </w:r>
    </w:p>
    <w:p w14:paraId="6AF0C5C4" w14:textId="06B9888C" w:rsidR="009A525E" w:rsidRPr="00AF7C8A" w:rsidRDefault="00AF7C8A" w:rsidP="000E49BD">
      <w:pPr>
        <w:widowControl w:val="0"/>
        <w:spacing w:before="240" w:line="276" w:lineRule="auto"/>
        <w:ind w:firstLine="709"/>
        <w:jc w:val="both"/>
        <w:rPr>
          <w:sz w:val="22"/>
          <w:szCs w:val="22"/>
        </w:rPr>
      </w:pPr>
      <w:r w:rsidRPr="00AF7C8A">
        <w:rPr>
          <w:sz w:val="22"/>
          <w:szCs w:val="22"/>
        </w:rPr>
        <w:t>De acordo com o Estudo Técnico Preliminar, a contratação deverá observar os seguintes critérios de sustentabilidade:</w:t>
      </w:r>
    </w:p>
    <w:p w14:paraId="5100EED3" w14:textId="77777777" w:rsidR="00AF7C8A" w:rsidRPr="00AF7C8A" w:rsidRDefault="00AF7C8A" w:rsidP="000E49BD">
      <w:pPr>
        <w:pStyle w:val="PargrafodaLista"/>
        <w:widowControl w:val="0"/>
        <w:numPr>
          <w:ilvl w:val="0"/>
          <w:numId w:val="88"/>
        </w:numPr>
        <w:suppressAutoHyphens w:val="0"/>
        <w:autoSpaceDE w:val="0"/>
        <w:autoSpaceDN w:val="0"/>
        <w:spacing w:before="240" w:line="276" w:lineRule="auto"/>
        <w:ind w:left="714" w:hanging="357"/>
        <w:jc w:val="both"/>
        <w:rPr>
          <w:sz w:val="22"/>
          <w:szCs w:val="22"/>
        </w:rPr>
      </w:pPr>
      <w:r w:rsidRPr="00AF7C8A">
        <w:rPr>
          <w:b/>
          <w:bCs/>
          <w:sz w:val="22"/>
          <w:szCs w:val="22"/>
        </w:rPr>
        <w:t>Critérios de sustentabilidade na seleção de produtos:</w:t>
      </w:r>
      <w:r w:rsidRPr="00AF7C8A">
        <w:rPr>
          <w:sz w:val="22"/>
          <w:szCs w:val="22"/>
        </w:rPr>
        <w:t xml:space="preserve"> Preferência por kits que incluam materiais recicláveis, biodegradáveis ou feitos a partir de recursos renováveis, selecionando os produtos que minimizem o impacto ambiental durante sua produção, uso e descarte;</w:t>
      </w:r>
    </w:p>
    <w:p w14:paraId="2BD70160" w14:textId="77777777" w:rsidR="00AF7C8A" w:rsidRPr="00AF7C8A" w:rsidRDefault="00AF7C8A" w:rsidP="000E49BD">
      <w:pPr>
        <w:pStyle w:val="PargrafodaLista"/>
        <w:widowControl w:val="0"/>
        <w:numPr>
          <w:ilvl w:val="0"/>
          <w:numId w:val="88"/>
        </w:numPr>
        <w:suppressAutoHyphens w:val="0"/>
        <w:autoSpaceDE w:val="0"/>
        <w:autoSpaceDN w:val="0"/>
        <w:spacing w:before="240" w:line="276" w:lineRule="auto"/>
        <w:ind w:left="714" w:hanging="357"/>
        <w:jc w:val="both"/>
        <w:rPr>
          <w:sz w:val="22"/>
          <w:szCs w:val="22"/>
        </w:rPr>
      </w:pPr>
      <w:r w:rsidRPr="00AF7C8A">
        <w:rPr>
          <w:b/>
          <w:bCs/>
          <w:sz w:val="22"/>
          <w:szCs w:val="22"/>
        </w:rPr>
        <w:t>Avaliação do ciclo de vida:</w:t>
      </w:r>
      <w:r w:rsidRPr="00AF7C8A">
        <w:rPr>
          <w:sz w:val="22"/>
          <w:szCs w:val="22"/>
        </w:rPr>
        <w:t xml:space="preserve"> Realização de avaliações do ciclo de vida dos kits educacionais para entender seu impacto ambiental total, desde a produção até o descarte, priorizando aqueles com menor pegada ecológica;</w:t>
      </w:r>
    </w:p>
    <w:p w14:paraId="725C88DA" w14:textId="77777777" w:rsidR="00AF7C8A" w:rsidRPr="00AF7C8A" w:rsidRDefault="00AF7C8A" w:rsidP="000E49BD">
      <w:pPr>
        <w:pStyle w:val="PargrafodaLista"/>
        <w:widowControl w:val="0"/>
        <w:numPr>
          <w:ilvl w:val="0"/>
          <w:numId w:val="88"/>
        </w:numPr>
        <w:suppressAutoHyphens w:val="0"/>
        <w:autoSpaceDE w:val="0"/>
        <w:autoSpaceDN w:val="0"/>
        <w:spacing w:before="240" w:line="276" w:lineRule="auto"/>
        <w:ind w:left="714" w:hanging="357"/>
        <w:jc w:val="both"/>
        <w:rPr>
          <w:sz w:val="22"/>
          <w:szCs w:val="22"/>
        </w:rPr>
      </w:pPr>
      <w:r w:rsidRPr="00AF7C8A">
        <w:rPr>
          <w:b/>
          <w:bCs/>
          <w:sz w:val="22"/>
          <w:szCs w:val="22"/>
        </w:rPr>
        <w:t>Certificações ambientais:</w:t>
      </w:r>
      <w:r w:rsidRPr="00AF7C8A">
        <w:rPr>
          <w:sz w:val="22"/>
          <w:szCs w:val="22"/>
        </w:rPr>
        <w:t xml:space="preserve"> Busca por fornecedores que possuam certificações ambientais reconhecidas, como o selo verde, que atestam práticas de produção sustentáveis;</w:t>
      </w:r>
    </w:p>
    <w:p w14:paraId="62FB1040" w14:textId="77777777" w:rsidR="00AF7C8A" w:rsidRPr="00AF7C8A" w:rsidRDefault="00AF7C8A" w:rsidP="000E49BD">
      <w:pPr>
        <w:pStyle w:val="PargrafodaLista"/>
        <w:widowControl w:val="0"/>
        <w:numPr>
          <w:ilvl w:val="0"/>
          <w:numId w:val="88"/>
        </w:numPr>
        <w:suppressAutoHyphens w:val="0"/>
        <w:autoSpaceDE w:val="0"/>
        <w:autoSpaceDN w:val="0"/>
        <w:spacing w:before="240" w:line="276" w:lineRule="auto"/>
        <w:ind w:left="714" w:hanging="357"/>
        <w:jc w:val="both"/>
        <w:rPr>
          <w:sz w:val="22"/>
          <w:szCs w:val="22"/>
        </w:rPr>
      </w:pPr>
      <w:r w:rsidRPr="00AF7C8A">
        <w:rPr>
          <w:b/>
          <w:bCs/>
          <w:sz w:val="22"/>
          <w:szCs w:val="22"/>
        </w:rPr>
        <w:t>Eficiência energética e redução de emissões:</w:t>
      </w:r>
      <w:r w:rsidRPr="00AF7C8A">
        <w:rPr>
          <w:sz w:val="22"/>
          <w:szCs w:val="22"/>
        </w:rPr>
        <w:t xml:space="preserve"> Escolha de kits e tecnologias educacionais que promovam a eficiência energética e reduzam as emissões de gases de efeito estufa;</w:t>
      </w:r>
    </w:p>
    <w:p w14:paraId="54AB473B" w14:textId="77777777" w:rsidR="00AF7C8A" w:rsidRPr="00AF7C8A" w:rsidRDefault="00AF7C8A" w:rsidP="000E49BD">
      <w:pPr>
        <w:pStyle w:val="PargrafodaLista"/>
        <w:widowControl w:val="0"/>
        <w:numPr>
          <w:ilvl w:val="0"/>
          <w:numId w:val="88"/>
        </w:numPr>
        <w:suppressAutoHyphens w:val="0"/>
        <w:autoSpaceDE w:val="0"/>
        <w:autoSpaceDN w:val="0"/>
        <w:spacing w:before="240" w:line="276" w:lineRule="auto"/>
        <w:ind w:left="714" w:hanging="357"/>
        <w:jc w:val="both"/>
        <w:rPr>
          <w:sz w:val="22"/>
          <w:szCs w:val="22"/>
        </w:rPr>
      </w:pPr>
      <w:r w:rsidRPr="00AF7C8A">
        <w:rPr>
          <w:b/>
          <w:bCs/>
          <w:sz w:val="22"/>
          <w:szCs w:val="22"/>
        </w:rPr>
        <w:t>Inclusão social e desenvolvimento local:</w:t>
      </w:r>
      <w:r w:rsidRPr="00AF7C8A">
        <w:rPr>
          <w:sz w:val="22"/>
          <w:szCs w:val="22"/>
        </w:rPr>
        <w:t xml:space="preserve"> Fomento à economia local por meio da seleção de fornecedores regionais ou empresas que promovam a inclusão social e a geração de empregos sustentáveis;</w:t>
      </w:r>
    </w:p>
    <w:p w14:paraId="49D8966C" w14:textId="77777777" w:rsidR="00AF7C8A" w:rsidRPr="00AF7C8A" w:rsidRDefault="00AF7C8A" w:rsidP="000E49BD">
      <w:pPr>
        <w:pStyle w:val="PargrafodaLista"/>
        <w:widowControl w:val="0"/>
        <w:numPr>
          <w:ilvl w:val="0"/>
          <w:numId w:val="88"/>
        </w:numPr>
        <w:suppressAutoHyphens w:val="0"/>
        <w:autoSpaceDE w:val="0"/>
        <w:autoSpaceDN w:val="0"/>
        <w:spacing w:before="240" w:line="276" w:lineRule="auto"/>
        <w:ind w:left="714" w:hanging="357"/>
        <w:jc w:val="both"/>
        <w:rPr>
          <w:sz w:val="22"/>
          <w:szCs w:val="22"/>
        </w:rPr>
      </w:pPr>
      <w:r w:rsidRPr="00AF7C8A">
        <w:rPr>
          <w:b/>
          <w:bCs/>
          <w:sz w:val="22"/>
          <w:szCs w:val="22"/>
        </w:rPr>
        <w:lastRenderedPageBreak/>
        <w:t>Transparência e rastreabilidade:</w:t>
      </w:r>
      <w:r w:rsidRPr="00AF7C8A">
        <w:rPr>
          <w:sz w:val="22"/>
          <w:szCs w:val="22"/>
        </w:rPr>
        <w:t xml:space="preserve"> Exigência de transparência na cadeia de suprimentos, assegurando que os materiais utilizados nos kits sejam obtidos de forma ética e responsável;</w:t>
      </w:r>
    </w:p>
    <w:p w14:paraId="150F8DF8" w14:textId="77777777" w:rsidR="00AF7C8A" w:rsidRPr="00AF7C8A" w:rsidRDefault="00AF7C8A" w:rsidP="000E49BD">
      <w:pPr>
        <w:pStyle w:val="PargrafodaLista"/>
        <w:widowControl w:val="0"/>
        <w:numPr>
          <w:ilvl w:val="0"/>
          <w:numId w:val="88"/>
        </w:numPr>
        <w:suppressAutoHyphens w:val="0"/>
        <w:autoSpaceDE w:val="0"/>
        <w:autoSpaceDN w:val="0"/>
        <w:spacing w:before="240" w:line="276" w:lineRule="auto"/>
        <w:ind w:left="714" w:hanging="357"/>
        <w:jc w:val="both"/>
        <w:rPr>
          <w:sz w:val="22"/>
          <w:szCs w:val="22"/>
        </w:rPr>
      </w:pPr>
      <w:r w:rsidRPr="00AF7C8A">
        <w:rPr>
          <w:b/>
          <w:bCs/>
          <w:sz w:val="22"/>
          <w:szCs w:val="22"/>
        </w:rPr>
        <w:t>Capacitação e educação para sustentabilidade:</w:t>
      </w:r>
      <w:r w:rsidRPr="00AF7C8A">
        <w:rPr>
          <w:sz w:val="22"/>
          <w:szCs w:val="22"/>
        </w:rPr>
        <w:t xml:space="preserve"> Inclusão de componentes educacionais que promovam a conscientização e a educação para a sustentabilidade entre os estudantes e professores; </w:t>
      </w:r>
    </w:p>
    <w:p w14:paraId="10C629AE" w14:textId="77777777" w:rsidR="00AF7C8A" w:rsidRPr="00AF7C8A" w:rsidRDefault="00AF7C8A" w:rsidP="000E49BD">
      <w:pPr>
        <w:pStyle w:val="PargrafodaLista"/>
        <w:widowControl w:val="0"/>
        <w:numPr>
          <w:ilvl w:val="0"/>
          <w:numId w:val="88"/>
        </w:numPr>
        <w:suppressAutoHyphens w:val="0"/>
        <w:autoSpaceDE w:val="0"/>
        <w:autoSpaceDN w:val="0"/>
        <w:spacing w:before="240" w:line="276" w:lineRule="auto"/>
        <w:ind w:left="714" w:hanging="357"/>
        <w:jc w:val="both"/>
        <w:rPr>
          <w:sz w:val="22"/>
          <w:szCs w:val="22"/>
        </w:rPr>
      </w:pPr>
      <w:r w:rsidRPr="00AF7C8A">
        <w:rPr>
          <w:b/>
          <w:bCs/>
          <w:sz w:val="22"/>
          <w:szCs w:val="22"/>
        </w:rPr>
        <w:t>Compatibilidade com práticas pedagógicas sustentáveis:</w:t>
      </w:r>
      <w:r w:rsidRPr="00AF7C8A">
        <w:rPr>
          <w:sz w:val="22"/>
          <w:szCs w:val="22"/>
        </w:rPr>
        <w:t xml:space="preserve"> Adoção de kits que não apenas cumpram critérios ambientais, mas que também sejam compatíveis com práticas pedagógicas que incentivem o pensamento crítico sobre sustentabilidade;</w:t>
      </w:r>
    </w:p>
    <w:p w14:paraId="1D39AFBC" w14:textId="77777777" w:rsidR="00AF7C8A" w:rsidRPr="00AF7C8A" w:rsidRDefault="00AF7C8A" w:rsidP="000E49BD">
      <w:pPr>
        <w:pStyle w:val="PargrafodaLista"/>
        <w:widowControl w:val="0"/>
        <w:numPr>
          <w:ilvl w:val="0"/>
          <w:numId w:val="88"/>
        </w:numPr>
        <w:suppressAutoHyphens w:val="0"/>
        <w:autoSpaceDE w:val="0"/>
        <w:autoSpaceDN w:val="0"/>
        <w:spacing w:before="240" w:line="276" w:lineRule="auto"/>
        <w:ind w:left="714" w:hanging="357"/>
        <w:jc w:val="both"/>
        <w:rPr>
          <w:sz w:val="22"/>
          <w:szCs w:val="22"/>
        </w:rPr>
      </w:pPr>
      <w:r w:rsidRPr="00AF7C8A">
        <w:rPr>
          <w:b/>
          <w:bCs/>
          <w:sz w:val="22"/>
          <w:szCs w:val="22"/>
        </w:rPr>
        <w:t>Política de compras verdes:</w:t>
      </w:r>
      <w:r w:rsidRPr="00AF7C8A">
        <w:rPr>
          <w:sz w:val="22"/>
          <w:szCs w:val="22"/>
        </w:rPr>
        <w:t xml:space="preserve"> Desenvolvimento e implementação de uma política de compras que priorize a aquisição de bens e serviços sustentáveis, estabelecendo diretrizes claras para todas as contratações futuras; e</w:t>
      </w:r>
    </w:p>
    <w:p w14:paraId="491789A0" w14:textId="77777777" w:rsidR="00AF7C8A" w:rsidRPr="00AF7C8A" w:rsidRDefault="00AF7C8A" w:rsidP="000E49BD">
      <w:pPr>
        <w:pStyle w:val="PargrafodaLista"/>
        <w:widowControl w:val="0"/>
        <w:numPr>
          <w:ilvl w:val="0"/>
          <w:numId w:val="88"/>
        </w:numPr>
        <w:suppressAutoHyphens w:val="0"/>
        <w:autoSpaceDE w:val="0"/>
        <w:autoSpaceDN w:val="0"/>
        <w:spacing w:before="240" w:line="276" w:lineRule="auto"/>
        <w:ind w:left="714" w:hanging="357"/>
        <w:jc w:val="both"/>
        <w:rPr>
          <w:sz w:val="22"/>
          <w:szCs w:val="22"/>
        </w:rPr>
      </w:pPr>
      <w:r w:rsidRPr="00AF7C8A">
        <w:rPr>
          <w:b/>
          <w:bCs/>
          <w:sz w:val="22"/>
          <w:szCs w:val="22"/>
        </w:rPr>
        <w:t xml:space="preserve">Engajamento de </w:t>
      </w:r>
      <w:r w:rsidRPr="00AF7C8A">
        <w:rPr>
          <w:b/>
          <w:bCs/>
          <w:i/>
          <w:iCs/>
          <w:sz w:val="22"/>
          <w:szCs w:val="22"/>
        </w:rPr>
        <w:t>stakeholders</w:t>
      </w:r>
      <w:r w:rsidRPr="00AF7C8A">
        <w:rPr>
          <w:b/>
          <w:bCs/>
          <w:sz w:val="22"/>
          <w:szCs w:val="22"/>
        </w:rPr>
        <w:t>:</w:t>
      </w:r>
      <w:r w:rsidRPr="00AF7C8A">
        <w:rPr>
          <w:sz w:val="22"/>
          <w:szCs w:val="22"/>
        </w:rPr>
        <w:t xml:space="preserve"> Envolver professores, alunos e a comunidade no processo de seleção de kits educacionais, considerando suas percepções e necessidades em relação à sustentabilidade.</w:t>
      </w:r>
    </w:p>
    <w:p w14:paraId="2707A029" w14:textId="77777777" w:rsidR="00AF7C8A" w:rsidRPr="00AF7C8A" w:rsidRDefault="00AF7C8A" w:rsidP="000E49BD">
      <w:pPr>
        <w:widowControl w:val="0"/>
        <w:autoSpaceDE w:val="0"/>
        <w:autoSpaceDN w:val="0"/>
        <w:spacing w:before="240"/>
        <w:ind w:firstLine="709"/>
        <w:jc w:val="both"/>
        <w:rPr>
          <w:sz w:val="22"/>
          <w:szCs w:val="22"/>
        </w:rPr>
      </w:pPr>
      <w:r w:rsidRPr="00AF7C8A">
        <w:rPr>
          <w:sz w:val="22"/>
          <w:szCs w:val="22"/>
        </w:rPr>
        <w:t>A incorporação de ferramentas de sustentabilidade na contratação, evidencia que as instituições de ensino público não apenas contribuirão para a promoção de práticas mais sustentáveis, mas também educarão as futuras gerações sobre a importância da responsabilidade ambiental e social.</w:t>
      </w:r>
    </w:p>
    <w:p w14:paraId="748FD4B3" w14:textId="7934ECBB" w:rsidR="009A525E" w:rsidRPr="00144E88" w:rsidRDefault="004C429F" w:rsidP="000E49BD">
      <w:pPr>
        <w:pStyle w:val="Ttulo1"/>
        <w:keepNext w:val="0"/>
        <w:widowControl w:val="0"/>
        <w:numPr>
          <w:ilvl w:val="1"/>
          <w:numId w:val="46"/>
        </w:numPr>
        <w:suppressAutoHyphens w:val="0"/>
        <w:rPr>
          <w:rFonts w:ascii="Times New Roman" w:hAnsi="Times New Roman"/>
          <w:szCs w:val="22"/>
          <w:lang w:val="pt-BR"/>
        </w:rPr>
      </w:pPr>
      <w:r w:rsidRPr="00144E88">
        <w:rPr>
          <w:rFonts w:ascii="Times New Roman" w:hAnsi="Times New Roman"/>
          <w:szCs w:val="22"/>
          <w:lang w:val="pt-BR"/>
        </w:rPr>
        <w:t>Subcontratação</w:t>
      </w:r>
    </w:p>
    <w:p w14:paraId="5E95A242" w14:textId="1CE0F8E3" w:rsidR="004C429F" w:rsidRPr="00144E88" w:rsidRDefault="00792E5E" w:rsidP="000E49BD">
      <w:pPr>
        <w:widowControl w:val="0"/>
        <w:spacing w:before="240" w:line="276" w:lineRule="auto"/>
        <w:ind w:firstLine="709"/>
        <w:rPr>
          <w:sz w:val="22"/>
          <w:szCs w:val="22"/>
        </w:rPr>
      </w:pPr>
      <w:r w:rsidRPr="00144E88">
        <w:rPr>
          <w:sz w:val="22"/>
          <w:szCs w:val="22"/>
        </w:rPr>
        <w:t>Não é admitida a subcontratação do objeto contratual.</w:t>
      </w:r>
    </w:p>
    <w:p w14:paraId="3424C2FD" w14:textId="20383B48" w:rsidR="009801A2" w:rsidRPr="00144E88" w:rsidRDefault="009801A2" w:rsidP="000E49BD">
      <w:pPr>
        <w:pStyle w:val="Ttulo1"/>
        <w:keepNext w:val="0"/>
        <w:widowControl w:val="0"/>
        <w:numPr>
          <w:ilvl w:val="1"/>
          <w:numId w:val="46"/>
        </w:numPr>
        <w:suppressAutoHyphens w:val="0"/>
        <w:rPr>
          <w:rFonts w:ascii="Times New Roman" w:hAnsi="Times New Roman"/>
          <w:szCs w:val="22"/>
          <w:lang w:val="pt-BR"/>
        </w:rPr>
      </w:pPr>
      <w:r w:rsidRPr="00144E88">
        <w:rPr>
          <w:rFonts w:ascii="Times New Roman" w:hAnsi="Times New Roman"/>
          <w:szCs w:val="22"/>
          <w:lang w:val="pt-BR"/>
        </w:rPr>
        <w:t>Garantia da contratação</w:t>
      </w:r>
    </w:p>
    <w:p w14:paraId="45696395" w14:textId="2BC64FCE" w:rsidR="009801A2" w:rsidRPr="00144E88" w:rsidRDefault="00AD1B3E" w:rsidP="000E49BD">
      <w:pPr>
        <w:widowControl w:val="0"/>
        <w:spacing w:before="240" w:line="276" w:lineRule="auto"/>
        <w:ind w:firstLine="709"/>
        <w:jc w:val="both"/>
        <w:rPr>
          <w:sz w:val="22"/>
          <w:szCs w:val="22"/>
        </w:rPr>
      </w:pPr>
      <w:r>
        <w:rPr>
          <w:sz w:val="22"/>
          <w:szCs w:val="22"/>
          <w:lang w:eastAsia="en-US"/>
        </w:rPr>
        <w:t>Em razão da natureza da contratação, nã</w:t>
      </w:r>
      <w:r w:rsidR="00AF7C8A">
        <w:rPr>
          <w:sz w:val="22"/>
          <w:szCs w:val="22"/>
          <w:lang w:eastAsia="en-US"/>
        </w:rPr>
        <w:t xml:space="preserve">o será exigida garantia contratual. </w:t>
      </w:r>
    </w:p>
    <w:p w14:paraId="3A1961D3" w14:textId="46904FAC" w:rsidR="009801A2" w:rsidRPr="00144E88" w:rsidRDefault="003E481A" w:rsidP="000E49BD">
      <w:pPr>
        <w:pStyle w:val="Ttulo1"/>
        <w:keepNext w:val="0"/>
        <w:widowControl w:val="0"/>
        <w:numPr>
          <w:ilvl w:val="1"/>
          <w:numId w:val="46"/>
        </w:numPr>
        <w:suppressAutoHyphens w:val="0"/>
        <w:rPr>
          <w:rFonts w:ascii="Times New Roman" w:hAnsi="Times New Roman"/>
          <w:szCs w:val="22"/>
          <w:lang w:val="pt-BR"/>
        </w:rPr>
      </w:pPr>
      <w:r w:rsidRPr="00144E88">
        <w:rPr>
          <w:rFonts w:ascii="Times New Roman" w:hAnsi="Times New Roman"/>
          <w:szCs w:val="22"/>
          <w:lang w:val="pt-BR"/>
        </w:rPr>
        <w:t>Vistoria/Visita técnica</w:t>
      </w:r>
    </w:p>
    <w:p w14:paraId="184E5423" w14:textId="5753585D" w:rsidR="003E481A" w:rsidRPr="00144E88" w:rsidRDefault="00952A20" w:rsidP="000E49BD">
      <w:pPr>
        <w:widowControl w:val="0"/>
        <w:spacing w:before="240" w:line="276" w:lineRule="auto"/>
        <w:ind w:firstLine="709"/>
        <w:jc w:val="both"/>
        <w:rPr>
          <w:sz w:val="22"/>
          <w:szCs w:val="22"/>
        </w:rPr>
      </w:pPr>
      <w:r>
        <w:rPr>
          <w:sz w:val="22"/>
          <w:szCs w:val="22"/>
        </w:rPr>
        <w:t>Em razão da natureza da contratação, não será necessário a realização de visita/vistoria técnica, não sendo aplicável a</w:t>
      </w:r>
      <w:r w:rsidR="007523CD" w:rsidRPr="00144E88">
        <w:rPr>
          <w:sz w:val="22"/>
          <w:szCs w:val="22"/>
        </w:rPr>
        <w:t xml:space="preserve"> Súmula n. 01 do Tribunal de Contas do Estado do Rio de Janeiro.</w:t>
      </w:r>
    </w:p>
    <w:p w14:paraId="50D0E612" w14:textId="43EF694D" w:rsidR="00687D64" w:rsidRPr="00144E88" w:rsidRDefault="00687D64" w:rsidP="000E49BD">
      <w:pPr>
        <w:pStyle w:val="Nivel01"/>
        <w:keepNext w:val="0"/>
        <w:keepLines w:val="0"/>
        <w:widowControl w:val="0"/>
        <w:rPr>
          <w:rFonts w:cs="Times New Roman"/>
          <w:szCs w:val="22"/>
        </w:rPr>
      </w:pPr>
      <w:r w:rsidRPr="00144E88">
        <w:rPr>
          <w:rFonts w:cs="Times New Roman"/>
          <w:szCs w:val="22"/>
        </w:rPr>
        <w:t>LEGISLAÇÃO APLICADA</w:t>
      </w:r>
    </w:p>
    <w:p w14:paraId="1535ECFA" w14:textId="2C39705F" w:rsidR="00687D64" w:rsidRPr="00144E88" w:rsidRDefault="00C17040" w:rsidP="000E49BD">
      <w:pPr>
        <w:widowControl w:val="0"/>
        <w:spacing w:before="240" w:line="276" w:lineRule="auto"/>
        <w:ind w:firstLine="709"/>
        <w:jc w:val="both"/>
        <w:rPr>
          <w:sz w:val="22"/>
          <w:szCs w:val="22"/>
        </w:rPr>
      </w:pPr>
      <w:r w:rsidRPr="00144E88">
        <w:rPr>
          <w:sz w:val="22"/>
          <w:szCs w:val="22"/>
        </w:rPr>
        <w:t>A contratação em comento observará as disposições da Lei n. 14.133/2021 e alterações; Decretos Municipais n. 922</w:t>
      </w:r>
      <w:r w:rsidR="00952A20">
        <w:rPr>
          <w:sz w:val="22"/>
          <w:szCs w:val="22"/>
        </w:rPr>
        <w:t xml:space="preserve"> e</w:t>
      </w:r>
      <w:r w:rsidRPr="00144E88">
        <w:rPr>
          <w:sz w:val="22"/>
          <w:szCs w:val="22"/>
        </w:rPr>
        <w:t xml:space="preserve"> 936; Lei n. 4.320/64 e alterações; e Lei Complementar n. 123/2006 e suas alterações.</w:t>
      </w:r>
    </w:p>
    <w:p w14:paraId="2BD3478E" w14:textId="169CE18E" w:rsidR="00E85AE3" w:rsidRPr="00144E88" w:rsidRDefault="00E85AE3" w:rsidP="000E49BD">
      <w:pPr>
        <w:pStyle w:val="Nivel01"/>
        <w:keepNext w:val="0"/>
        <w:keepLines w:val="0"/>
        <w:widowControl w:val="0"/>
        <w:rPr>
          <w:rFonts w:cs="Times New Roman"/>
          <w:szCs w:val="22"/>
        </w:rPr>
      </w:pPr>
      <w:r w:rsidRPr="00144E88">
        <w:rPr>
          <w:rFonts w:cs="Times New Roman"/>
          <w:szCs w:val="22"/>
        </w:rPr>
        <w:t>MODELO DE EXECUÇÃO DO OBJETO</w:t>
      </w:r>
    </w:p>
    <w:p w14:paraId="4D668BD2" w14:textId="481E4392" w:rsidR="00E85AE3" w:rsidRPr="00144E88" w:rsidRDefault="009D331B" w:rsidP="000E49BD">
      <w:pPr>
        <w:pStyle w:val="Ttulo1"/>
        <w:keepNext w:val="0"/>
        <w:widowControl w:val="0"/>
        <w:numPr>
          <w:ilvl w:val="1"/>
          <w:numId w:val="54"/>
        </w:numPr>
        <w:suppressAutoHyphens w:val="0"/>
        <w:rPr>
          <w:rFonts w:ascii="Times New Roman" w:hAnsi="Times New Roman"/>
          <w:szCs w:val="22"/>
          <w:lang w:val="pt-BR"/>
        </w:rPr>
      </w:pPr>
      <w:r w:rsidRPr="00144E88">
        <w:rPr>
          <w:rFonts w:ascii="Times New Roman" w:hAnsi="Times New Roman"/>
          <w:szCs w:val="22"/>
          <w:lang w:val="pt-BR"/>
        </w:rPr>
        <w:t>Condições de execução</w:t>
      </w:r>
    </w:p>
    <w:p w14:paraId="3E671267" w14:textId="0ADC2C5E" w:rsidR="002366D5" w:rsidRDefault="00D55893" w:rsidP="000E49BD">
      <w:pPr>
        <w:widowControl w:val="0"/>
        <w:spacing w:before="240" w:line="276" w:lineRule="auto"/>
        <w:ind w:firstLine="709"/>
        <w:jc w:val="both"/>
        <w:rPr>
          <w:sz w:val="22"/>
          <w:szCs w:val="22"/>
          <w:lang w:eastAsia="en-US"/>
        </w:rPr>
      </w:pPr>
      <w:r w:rsidRPr="00144E88">
        <w:rPr>
          <w:sz w:val="22"/>
          <w:szCs w:val="22"/>
          <w:lang w:eastAsia="en-US"/>
        </w:rPr>
        <w:lastRenderedPageBreak/>
        <w:t>A execução do objeto terá início com a emissão da ordem de serviços pela Secretaria de Educação, devendo-se considerar sua publicação no Jornal Oficial do Município de Maricá (JOM).</w:t>
      </w:r>
      <w:r w:rsidR="002366D5">
        <w:rPr>
          <w:sz w:val="22"/>
          <w:szCs w:val="22"/>
          <w:lang w:eastAsia="en-US"/>
        </w:rPr>
        <w:t xml:space="preserve"> Os </w:t>
      </w:r>
      <w:r w:rsidR="00AD1B3E">
        <w:rPr>
          <w:sz w:val="22"/>
          <w:szCs w:val="22"/>
          <w:lang w:eastAsia="en-US"/>
        </w:rPr>
        <w:t>bens deverão ser entregues</w:t>
      </w:r>
      <w:r w:rsidR="002366D5">
        <w:rPr>
          <w:sz w:val="22"/>
          <w:szCs w:val="22"/>
          <w:lang w:eastAsia="en-US"/>
        </w:rPr>
        <w:t xml:space="preserve"> nos locais indicados pela Secretaria de Educação, devendo a contratada providenciar todos os equipamentos, pessoal e insumos necessários </w:t>
      </w:r>
      <w:r w:rsidR="00AD1B3E">
        <w:rPr>
          <w:sz w:val="22"/>
          <w:szCs w:val="22"/>
          <w:lang w:eastAsia="en-US"/>
        </w:rPr>
        <w:t>ao seu fornecimento</w:t>
      </w:r>
      <w:r w:rsidR="002366D5">
        <w:rPr>
          <w:sz w:val="22"/>
          <w:szCs w:val="22"/>
          <w:lang w:eastAsia="en-US"/>
        </w:rPr>
        <w:t xml:space="preserve">, considerando as especificações constantes neste termo de referência. </w:t>
      </w:r>
    </w:p>
    <w:p w14:paraId="76222BD6" w14:textId="5DD0B3AF" w:rsidR="009D331B" w:rsidRPr="00144E88" w:rsidRDefault="00A73217" w:rsidP="000E49BD">
      <w:pPr>
        <w:pStyle w:val="Ttulo1"/>
        <w:keepNext w:val="0"/>
        <w:widowControl w:val="0"/>
        <w:numPr>
          <w:ilvl w:val="1"/>
          <w:numId w:val="54"/>
        </w:numPr>
        <w:suppressAutoHyphens w:val="0"/>
        <w:rPr>
          <w:rFonts w:ascii="Times New Roman" w:hAnsi="Times New Roman"/>
          <w:szCs w:val="22"/>
          <w:lang w:val="pt-BR"/>
        </w:rPr>
      </w:pPr>
      <w:r w:rsidRPr="00144E88">
        <w:rPr>
          <w:rFonts w:ascii="Times New Roman" w:hAnsi="Times New Roman"/>
          <w:szCs w:val="22"/>
          <w:lang w:val="pt-BR"/>
        </w:rPr>
        <w:t>Local e horário da prestação dos serviços</w:t>
      </w:r>
    </w:p>
    <w:p w14:paraId="366A768C" w14:textId="60C00CD8" w:rsidR="009D331B" w:rsidRPr="00144E88" w:rsidRDefault="00973AB6" w:rsidP="000E49BD">
      <w:pPr>
        <w:widowControl w:val="0"/>
        <w:spacing w:before="240" w:line="276" w:lineRule="auto"/>
        <w:ind w:firstLine="709"/>
        <w:jc w:val="both"/>
        <w:rPr>
          <w:sz w:val="22"/>
          <w:szCs w:val="22"/>
        </w:rPr>
      </w:pPr>
      <w:r w:rsidRPr="00144E88">
        <w:rPr>
          <w:sz w:val="22"/>
          <w:szCs w:val="22"/>
          <w:lang w:eastAsia="en-US"/>
        </w:rPr>
        <w:t xml:space="preserve">Os </w:t>
      </w:r>
      <w:r w:rsidR="00AD1B3E">
        <w:rPr>
          <w:sz w:val="22"/>
          <w:szCs w:val="22"/>
          <w:lang w:eastAsia="en-US"/>
        </w:rPr>
        <w:t>bens deverão ser</w:t>
      </w:r>
      <w:r w:rsidRPr="00144E88">
        <w:rPr>
          <w:sz w:val="22"/>
          <w:szCs w:val="22"/>
          <w:lang w:eastAsia="en-US"/>
        </w:rPr>
        <w:t xml:space="preserve"> </w:t>
      </w:r>
      <w:r w:rsidR="00FA6401">
        <w:rPr>
          <w:sz w:val="22"/>
          <w:szCs w:val="22"/>
          <w:lang w:eastAsia="en-US"/>
        </w:rPr>
        <w:t>entre</w:t>
      </w:r>
      <w:r w:rsidR="00AD1B3E">
        <w:rPr>
          <w:sz w:val="22"/>
          <w:szCs w:val="22"/>
          <w:lang w:eastAsia="en-US"/>
        </w:rPr>
        <w:t>gues</w:t>
      </w:r>
      <w:r w:rsidR="00FA6401">
        <w:rPr>
          <w:sz w:val="22"/>
          <w:szCs w:val="22"/>
          <w:lang w:eastAsia="en-US"/>
        </w:rPr>
        <w:t xml:space="preserve"> junto às unidades escolares que compõem a rede pública de ensino de Maricá</w:t>
      </w:r>
      <w:r w:rsidR="00AD1B3E">
        <w:rPr>
          <w:sz w:val="22"/>
          <w:szCs w:val="22"/>
          <w:lang w:eastAsia="en-US"/>
        </w:rPr>
        <w:t xml:space="preserve">, na forma e horários indicados pela Secretaria de Educação, de </w:t>
      </w:r>
      <w:r w:rsidR="008D02F3">
        <w:rPr>
          <w:sz w:val="22"/>
          <w:szCs w:val="22"/>
          <w:lang w:eastAsia="en-US"/>
        </w:rPr>
        <w:t>modo</w:t>
      </w:r>
      <w:r w:rsidR="00AD1B3E">
        <w:rPr>
          <w:sz w:val="22"/>
          <w:szCs w:val="22"/>
          <w:lang w:eastAsia="en-US"/>
        </w:rPr>
        <w:t xml:space="preserve"> a não prejudicar a rotina escolar.</w:t>
      </w:r>
    </w:p>
    <w:p w14:paraId="5B2F2609" w14:textId="29251E8D" w:rsidR="00251775" w:rsidRPr="00440296" w:rsidRDefault="00D80274" w:rsidP="000E49BD">
      <w:pPr>
        <w:pStyle w:val="Ttulo1"/>
        <w:keepNext w:val="0"/>
        <w:widowControl w:val="0"/>
        <w:numPr>
          <w:ilvl w:val="1"/>
          <w:numId w:val="54"/>
        </w:numPr>
        <w:suppressAutoHyphens w:val="0"/>
        <w:rPr>
          <w:rFonts w:ascii="Times New Roman" w:hAnsi="Times New Roman"/>
          <w:szCs w:val="22"/>
          <w:lang w:val="pt-BR"/>
        </w:rPr>
      </w:pPr>
      <w:r w:rsidRPr="00440296">
        <w:rPr>
          <w:rFonts w:ascii="Times New Roman" w:hAnsi="Times New Roman"/>
          <w:szCs w:val="22"/>
          <w:lang w:val="pt-BR"/>
        </w:rPr>
        <w:t>Das quantidades</w:t>
      </w:r>
    </w:p>
    <w:p w14:paraId="15EDE769" w14:textId="53590C87" w:rsidR="00625C38" w:rsidRDefault="00CA3E7A" w:rsidP="00CD37AA">
      <w:pPr>
        <w:widowControl w:val="0"/>
        <w:autoSpaceDE w:val="0"/>
        <w:autoSpaceDN w:val="0"/>
        <w:adjustRightInd w:val="0"/>
        <w:spacing w:before="240" w:after="240" w:line="276" w:lineRule="auto"/>
        <w:ind w:firstLine="709"/>
        <w:jc w:val="both"/>
        <w:rPr>
          <w:bCs/>
          <w:sz w:val="22"/>
          <w:szCs w:val="22"/>
        </w:rPr>
      </w:pPr>
      <w:r w:rsidRPr="00440296">
        <w:rPr>
          <w:bCs/>
          <w:sz w:val="22"/>
          <w:szCs w:val="22"/>
        </w:rPr>
        <w:t>A</w:t>
      </w:r>
      <w:r w:rsidR="009458F2" w:rsidRPr="00440296">
        <w:rPr>
          <w:bCs/>
          <w:sz w:val="22"/>
          <w:szCs w:val="22"/>
        </w:rPr>
        <w:t xml:space="preserve"> quantidade estimada para a contratação </w:t>
      </w:r>
      <w:r w:rsidR="007B2D20">
        <w:rPr>
          <w:bCs/>
          <w:sz w:val="22"/>
          <w:szCs w:val="22"/>
        </w:rPr>
        <w:t xml:space="preserve">dos </w:t>
      </w:r>
      <w:r w:rsidR="00440296">
        <w:rPr>
          <w:bCs/>
          <w:sz w:val="22"/>
          <w:szCs w:val="22"/>
        </w:rPr>
        <w:t xml:space="preserve">kits da Coleção </w:t>
      </w:r>
      <w:r w:rsidR="00045609">
        <w:rPr>
          <w:bCs/>
          <w:sz w:val="22"/>
          <w:szCs w:val="22"/>
        </w:rPr>
        <w:t xml:space="preserve">Cidade da </w:t>
      </w:r>
      <w:r w:rsidR="0038748B">
        <w:rPr>
          <w:bCs/>
          <w:sz w:val="22"/>
          <w:szCs w:val="22"/>
        </w:rPr>
        <w:t>Gente</w:t>
      </w:r>
      <w:r w:rsidR="00CE5C98" w:rsidRPr="00440296">
        <w:rPr>
          <w:bCs/>
          <w:sz w:val="22"/>
          <w:szCs w:val="22"/>
        </w:rPr>
        <w:t>, conforme especificado no Estudo Técnico Preliminar</w:t>
      </w:r>
      <w:r w:rsidR="0019059C">
        <w:rPr>
          <w:bCs/>
          <w:sz w:val="22"/>
          <w:szCs w:val="22"/>
        </w:rPr>
        <w:t>, indicada na tabela abaixo:</w:t>
      </w:r>
    </w:p>
    <w:tbl>
      <w:tblPr>
        <w:tblStyle w:val="Tabelacomgrade3"/>
        <w:tblW w:w="5000" w:type="pct"/>
        <w:tblLook w:val="04A0" w:firstRow="1" w:lastRow="0" w:firstColumn="1" w:lastColumn="0" w:noHBand="0" w:noVBand="1"/>
      </w:tblPr>
      <w:tblGrid>
        <w:gridCol w:w="750"/>
        <w:gridCol w:w="2220"/>
        <w:gridCol w:w="3404"/>
        <w:gridCol w:w="1276"/>
        <w:gridCol w:w="1412"/>
      </w:tblGrid>
      <w:tr w:rsidR="008868B6" w:rsidRPr="008868B6" w14:paraId="34C155F4" w14:textId="77777777" w:rsidTr="008868B6">
        <w:trPr>
          <w:trHeight w:val="143"/>
        </w:trPr>
        <w:tc>
          <w:tcPr>
            <w:tcW w:w="414" w:type="pct"/>
            <w:shd w:val="clear" w:color="auto" w:fill="FABF8F"/>
            <w:vAlign w:val="center"/>
          </w:tcPr>
          <w:p w14:paraId="3BB60AC0" w14:textId="77777777" w:rsidR="008868B6" w:rsidRPr="008868B6" w:rsidRDefault="008868B6" w:rsidP="00844A00">
            <w:pPr>
              <w:widowControl w:val="0"/>
              <w:spacing w:before="60" w:after="60" w:line="276" w:lineRule="auto"/>
              <w:jc w:val="center"/>
              <w:rPr>
                <w:rFonts w:ascii="Times New Roman" w:hAnsi="Times New Roman"/>
                <w:b/>
                <w:bCs/>
                <w:sz w:val="18"/>
                <w:szCs w:val="18"/>
              </w:rPr>
            </w:pPr>
            <w:r w:rsidRPr="008868B6">
              <w:rPr>
                <w:rFonts w:ascii="Times New Roman" w:hAnsi="Times New Roman"/>
                <w:b/>
                <w:bCs/>
                <w:sz w:val="18"/>
                <w:szCs w:val="18"/>
              </w:rPr>
              <w:t>ITEM</w:t>
            </w:r>
          </w:p>
        </w:tc>
        <w:tc>
          <w:tcPr>
            <w:tcW w:w="1225" w:type="pct"/>
            <w:shd w:val="clear" w:color="auto" w:fill="FABF8F"/>
            <w:vAlign w:val="center"/>
          </w:tcPr>
          <w:p w14:paraId="51C73CB8" w14:textId="77777777" w:rsidR="008868B6" w:rsidRPr="008868B6" w:rsidRDefault="008868B6" w:rsidP="00844A00">
            <w:pPr>
              <w:widowControl w:val="0"/>
              <w:pBdr>
                <w:top w:val="nil"/>
                <w:left w:val="nil"/>
                <w:bottom w:val="nil"/>
                <w:right w:val="nil"/>
                <w:between w:val="nil"/>
              </w:pBdr>
              <w:spacing w:before="60" w:after="60" w:line="276" w:lineRule="auto"/>
              <w:jc w:val="center"/>
              <w:rPr>
                <w:rFonts w:ascii="Times New Roman" w:hAnsi="Times New Roman"/>
                <w:b/>
                <w:bCs/>
                <w:sz w:val="18"/>
                <w:szCs w:val="18"/>
              </w:rPr>
            </w:pPr>
            <w:r w:rsidRPr="008868B6">
              <w:rPr>
                <w:rFonts w:ascii="Times New Roman" w:hAnsi="Times New Roman"/>
                <w:b/>
                <w:bCs/>
                <w:sz w:val="18"/>
                <w:szCs w:val="18"/>
              </w:rPr>
              <w:t>PROJETO</w:t>
            </w:r>
          </w:p>
        </w:tc>
        <w:tc>
          <w:tcPr>
            <w:tcW w:w="1878" w:type="pct"/>
            <w:shd w:val="clear" w:color="auto" w:fill="FABF8F"/>
            <w:vAlign w:val="center"/>
          </w:tcPr>
          <w:p w14:paraId="097BA48B" w14:textId="74D01361" w:rsidR="008868B6" w:rsidRPr="008868B6" w:rsidRDefault="008868B6" w:rsidP="00844A00">
            <w:pPr>
              <w:widowControl w:val="0"/>
              <w:spacing w:before="60" w:after="60" w:line="276" w:lineRule="auto"/>
              <w:jc w:val="center"/>
              <w:rPr>
                <w:rFonts w:ascii="Times New Roman" w:hAnsi="Times New Roman"/>
                <w:b/>
                <w:bCs/>
                <w:sz w:val="18"/>
                <w:szCs w:val="18"/>
              </w:rPr>
            </w:pPr>
            <w:r w:rsidRPr="008868B6">
              <w:rPr>
                <w:rFonts w:ascii="Times New Roman" w:hAnsi="Times New Roman"/>
                <w:b/>
                <w:bCs/>
                <w:sz w:val="18"/>
                <w:szCs w:val="18"/>
              </w:rPr>
              <w:t>DESCRIÇÃO</w:t>
            </w:r>
          </w:p>
        </w:tc>
        <w:tc>
          <w:tcPr>
            <w:tcW w:w="704" w:type="pct"/>
            <w:shd w:val="clear" w:color="auto" w:fill="FABF8F"/>
            <w:vAlign w:val="center"/>
          </w:tcPr>
          <w:p w14:paraId="67641E5E" w14:textId="7839AD76" w:rsidR="008868B6" w:rsidRPr="008868B6" w:rsidRDefault="008868B6" w:rsidP="00844A00">
            <w:pPr>
              <w:widowControl w:val="0"/>
              <w:spacing w:before="60" w:after="60" w:line="276" w:lineRule="auto"/>
              <w:jc w:val="center"/>
              <w:rPr>
                <w:rFonts w:ascii="Times New Roman" w:hAnsi="Times New Roman"/>
                <w:sz w:val="18"/>
                <w:szCs w:val="18"/>
              </w:rPr>
            </w:pPr>
            <w:r w:rsidRPr="008868B6">
              <w:rPr>
                <w:rFonts w:ascii="Times New Roman" w:hAnsi="Times New Roman"/>
                <w:b/>
                <w:bCs/>
                <w:sz w:val="18"/>
                <w:szCs w:val="18"/>
              </w:rPr>
              <w:t>QT. LIVROS</w:t>
            </w:r>
          </w:p>
        </w:tc>
        <w:tc>
          <w:tcPr>
            <w:tcW w:w="779" w:type="pct"/>
            <w:shd w:val="clear" w:color="auto" w:fill="FABF8F"/>
            <w:vAlign w:val="center"/>
          </w:tcPr>
          <w:p w14:paraId="70A994E0" w14:textId="59F28203" w:rsidR="008868B6" w:rsidRPr="008868B6" w:rsidRDefault="008868B6" w:rsidP="00844A00">
            <w:pPr>
              <w:widowControl w:val="0"/>
              <w:spacing w:before="60" w:after="60" w:line="276" w:lineRule="auto"/>
              <w:jc w:val="center"/>
              <w:rPr>
                <w:rFonts w:ascii="Times New Roman" w:hAnsi="Times New Roman"/>
                <w:sz w:val="18"/>
                <w:szCs w:val="18"/>
              </w:rPr>
            </w:pPr>
            <w:r w:rsidRPr="008868B6">
              <w:rPr>
                <w:rFonts w:ascii="Times New Roman" w:hAnsi="Times New Roman"/>
                <w:b/>
                <w:bCs/>
                <w:sz w:val="18"/>
                <w:szCs w:val="18"/>
              </w:rPr>
              <w:t>QT. ALUNOS</w:t>
            </w:r>
          </w:p>
        </w:tc>
      </w:tr>
      <w:tr w:rsidR="008868B6" w:rsidRPr="008868B6" w14:paraId="67C68399" w14:textId="77777777" w:rsidTr="008868B6">
        <w:trPr>
          <w:trHeight w:val="143"/>
        </w:trPr>
        <w:tc>
          <w:tcPr>
            <w:tcW w:w="414" w:type="pct"/>
            <w:vMerge w:val="restart"/>
            <w:vAlign w:val="center"/>
          </w:tcPr>
          <w:p w14:paraId="780B3FCA" w14:textId="77777777" w:rsidR="008868B6" w:rsidRPr="008868B6" w:rsidRDefault="008868B6" w:rsidP="00844A00">
            <w:pPr>
              <w:widowControl w:val="0"/>
              <w:spacing w:before="60" w:after="60" w:line="276" w:lineRule="auto"/>
              <w:jc w:val="center"/>
              <w:rPr>
                <w:rFonts w:ascii="Times New Roman" w:hAnsi="Times New Roman"/>
                <w:b/>
                <w:bCs/>
                <w:sz w:val="18"/>
                <w:szCs w:val="18"/>
              </w:rPr>
            </w:pPr>
            <w:r w:rsidRPr="008868B6">
              <w:rPr>
                <w:rFonts w:ascii="Times New Roman" w:hAnsi="Times New Roman"/>
                <w:b/>
                <w:bCs/>
                <w:sz w:val="18"/>
                <w:szCs w:val="18"/>
              </w:rPr>
              <w:t>1</w:t>
            </w:r>
          </w:p>
        </w:tc>
        <w:tc>
          <w:tcPr>
            <w:tcW w:w="1225" w:type="pct"/>
            <w:vMerge w:val="restart"/>
            <w:shd w:val="clear" w:color="auto" w:fill="A8D08D" w:themeFill="accent6" w:themeFillTint="99"/>
            <w:vAlign w:val="center"/>
          </w:tcPr>
          <w:p w14:paraId="629B1387" w14:textId="77777777" w:rsidR="008868B6" w:rsidRPr="008868B6" w:rsidRDefault="008868B6" w:rsidP="00844A00">
            <w:pPr>
              <w:widowControl w:val="0"/>
              <w:pBdr>
                <w:top w:val="nil"/>
                <w:left w:val="nil"/>
                <w:bottom w:val="nil"/>
                <w:right w:val="nil"/>
                <w:between w:val="nil"/>
              </w:pBdr>
              <w:spacing w:before="60" w:after="60" w:line="276" w:lineRule="auto"/>
              <w:jc w:val="center"/>
              <w:rPr>
                <w:rFonts w:ascii="Times New Roman" w:hAnsi="Times New Roman"/>
                <w:sz w:val="18"/>
                <w:szCs w:val="18"/>
              </w:rPr>
            </w:pPr>
            <w:r w:rsidRPr="008868B6">
              <w:rPr>
                <w:rFonts w:ascii="Times New Roman" w:hAnsi="Times New Roman"/>
                <w:sz w:val="18"/>
                <w:szCs w:val="18"/>
              </w:rPr>
              <w:t>Projeto Cidade da Gente</w:t>
            </w:r>
          </w:p>
        </w:tc>
        <w:tc>
          <w:tcPr>
            <w:tcW w:w="1878" w:type="pct"/>
            <w:vAlign w:val="center"/>
          </w:tcPr>
          <w:p w14:paraId="7943AD1C" w14:textId="7183F5CD" w:rsidR="008868B6" w:rsidRPr="008868B6" w:rsidRDefault="008868B6" w:rsidP="00844A00">
            <w:pPr>
              <w:widowControl w:val="0"/>
              <w:spacing w:before="60" w:after="60" w:line="276" w:lineRule="auto"/>
              <w:jc w:val="center"/>
              <w:rPr>
                <w:rFonts w:ascii="Times New Roman" w:hAnsi="Times New Roman"/>
                <w:sz w:val="18"/>
                <w:szCs w:val="18"/>
              </w:rPr>
            </w:pPr>
            <w:r w:rsidRPr="008868B6">
              <w:rPr>
                <w:rFonts w:ascii="Times New Roman" w:hAnsi="Times New Roman"/>
                <w:i/>
                <w:iCs/>
                <w:sz w:val="18"/>
                <w:szCs w:val="18"/>
              </w:rPr>
              <w:t>Coleção Maricá: Cidade da gente</w:t>
            </w:r>
            <w:r w:rsidRPr="008868B6">
              <w:rPr>
                <w:rFonts w:ascii="Times New Roman" w:hAnsi="Times New Roman"/>
                <w:i/>
                <w:iCs/>
                <w:sz w:val="18"/>
                <w:szCs w:val="18"/>
              </w:rPr>
              <w:br/>
            </w:r>
            <w:r w:rsidRPr="008868B6">
              <w:rPr>
                <w:rFonts w:ascii="Times New Roman" w:hAnsi="Times New Roman"/>
                <w:i/>
                <w:iCs/>
                <w:sz w:val="18"/>
                <w:szCs w:val="18"/>
              </w:rPr>
              <w:t>(anos iniciais)</w:t>
            </w:r>
          </w:p>
        </w:tc>
        <w:tc>
          <w:tcPr>
            <w:tcW w:w="704" w:type="pct"/>
            <w:vAlign w:val="center"/>
          </w:tcPr>
          <w:p w14:paraId="3455017C" w14:textId="77777777" w:rsidR="008868B6" w:rsidRPr="008868B6" w:rsidRDefault="008868B6" w:rsidP="00844A00">
            <w:pPr>
              <w:widowControl w:val="0"/>
              <w:spacing w:before="60" w:after="60" w:line="276" w:lineRule="auto"/>
              <w:jc w:val="center"/>
              <w:rPr>
                <w:rFonts w:ascii="Times New Roman" w:hAnsi="Times New Roman"/>
                <w:sz w:val="18"/>
                <w:szCs w:val="18"/>
              </w:rPr>
            </w:pPr>
            <w:r w:rsidRPr="008868B6">
              <w:rPr>
                <w:rFonts w:ascii="Times New Roman" w:hAnsi="Times New Roman"/>
                <w:sz w:val="18"/>
                <w:szCs w:val="18"/>
              </w:rPr>
              <w:t>1</w:t>
            </w:r>
          </w:p>
        </w:tc>
        <w:tc>
          <w:tcPr>
            <w:tcW w:w="779" w:type="pct"/>
            <w:vAlign w:val="center"/>
          </w:tcPr>
          <w:p w14:paraId="3654A18E" w14:textId="3D6F1A1E" w:rsidR="008868B6" w:rsidRPr="008868B6" w:rsidRDefault="008868B6" w:rsidP="00844A00">
            <w:pPr>
              <w:widowControl w:val="0"/>
              <w:spacing w:before="60" w:after="60" w:line="276" w:lineRule="auto"/>
              <w:jc w:val="center"/>
              <w:rPr>
                <w:rFonts w:ascii="Times New Roman" w:hAnsi="Times New Roman"/>
                <w:sz w:val="18"/>
                <w:szCs w:val="18"/>
              </w:rPr>
            </w:pPr>
            <w:r w:rsidRPr="008868B6">
              <w:rPr>
                <w:rFonts w:ascii="Times New Roman" w:hAnsi="Times New Roman"/>
                <w:sz w:val="18"/>
                <w:szCs w:val="18"/>
              </w:rPr>
              <w:t>7.378</w:t>
            </w:r>
          </w:p>
        </w:tc>
      </w:tr>
      <w:tr w:rsidR="008868B6" w:rsidRPr="008868B6" w14:paraId="7C9C0359" w14:textId="77777777" w:rsidTr="008868B6">
        <w:trPr>
          <w:trHeight w:val="124"/>
        </w:trPr>
        <w:tc>
          <w:tcPr>
            <w:tcW w:w="414" w:type="pct"/>
            <w:vMerge/>
            <w:vAlign w:val="center"/>
          </w:tcPr>
          <w:p w14:paraId="45B37B91" w14:textId="77777777" w:rsidR="008868B6" w:rsidRPr="008868B6" w:rsidRDefault="008868B6" w:rsidP="00844A00">
            <w:pPr>
              <w:widowControl w:val="0"/>
              <w:spacing w:before="60" w:after="60" w:line="276" w:lineRule="auto"/>
              <w:jc w:val="center"/>
              <w:rPr>
                <w:rFonts w:ascii="Times New Roman" w:hAnsi="Times New Roman"/>
                <w:b/>
                <w:bCs/>
                <w:sz w:val="18"/>
                <w:szCs w:val="18"/>
              </w:rPr>
            </w:pPr>
          </w:p>
        </w:tc>
        <w:tc>
          <w:tcPr>
            <w:tcW w:w="1225" w:type="pct"/>
            <w:vMerge/>
            <w:shd w:val="clear" w:color="auto" w:fill="A8D08D" w:themeFill="accent6" w:themeFillTint="99"/>
            <w:vAlign w:val="center"/>
          </w:tcPr>
          <w:p w14:paraId="1198549A" w14:textId="77777777" w:rsidR="008868B6" w:rsidRPr="008868B6" w:rsidRDefault="008868B6" w:rsidP="00844A00">
            <w:pPr>
              <w:widowControl w:val="0"/>
              <w:pBdr>
                <w:top w:val="nil"/>
                <w:left w:val="nil"/>
                <w:bottom w:val="nil"/>
                <w:right w:val="nil"/>
                <w:between w:val="nil"/>
              </w:pBdr>
              <w:spacing w:before="60" w:after="60" w:line="276" w:lineRule="auto"/>
              <w:jc w:val="center"/>
              <w:rPr>
                <w:rFonts w:ascii="Times New Roman" w:hAnsi="Times New Roman"/>
                <w:sz w:val="18"/>
                <w:szCs w:val="18"/>
              </w:rPr>
            </w:pPr>
          </w:p>
        </w:tc>
        <w:tc>
          <w:tcPr>
            <w:tcW w:w="1878" w:type="pct"/>
            <w:vAlign w:val="center"/>
          </w:tcPr>
          <w:p w14:paraId="3A6C5296" w14:textId="4F78CC26" w:rsidR="008868B6" w:rsidRPr="008868B6" w:rsidRDefault="008868B6" w:rsidP="00844A00">
            <w:pPr>
              <w:widowControl w:val="0"/>
              <w:spacing w:before="60" w:after="60" w:line="276" w:lineRule="auto"/>
              <w:jc w:val="center"/>
              <w:rPr>
                <w:rFonts w:ascii="Times New Roman" w:hAnsi="Times New Roman"/>
                <w:sz w:val="18"/>
                <w:szCs w:val="18"/>
              </w:rPr>
            </w:pPr>
            <w:r w:rsidRPr="008868B6">
              <w:rPr>
                <w:rFonts w:ascii="Times New Roman" w:hAnsi="Times New Roman"/>
                <w:i/>
                <w:iCs/>
                <w:sz w:val="18"/>
                <w:szCs w:val="18"/>
              </w:rPr>
              <w:t>Coleção Maricá: Cidade da gente</w:t>
            </w:r>
            <w:r w:rsidRPr="008868B6">
              <w:rPr>
                <w:rFonts w:ascii="Times New Roman" w:hAnsi="Times New Roman"/>
                <w:i/>
                <w:iCs/>
                <w:sz w:val="18"/>
                <w:szCs w:val="18"/>
              </w:rPr>
              <w:br/>
            </w:r>
            <w:r w:rsidRPr="008868B6">
              <w:rPr>
                <w:rFonts w:ascii="Times New Roman" w:hAnsi="Times New Roman"/>
                <w:i/>
                <w:iCs/>
                <w:sz w:val="18"/>
                <w:szCs w:val="18"/>
              </w:rPr>
              <w:t>(anos finais)</w:t>
            </w:r>
          </w:p>
        </w:tc>
        <w:tc>
          <w:tcPr>
            <w:tcW w:w="704" w:type="pct"/>
            <w:vAlign w:val="center"/>
          </w:tcPr>
          <w:p w14:paraId="68A91B68" w14:textId="77777777" w:rsidR="008868B6" w:rsidRPr="008868B6" w:rsidRDefault="008868B6" w:rsidP="00844A00">
            <w:pPr>
              <w:widowControl w:val="0"/>
              <w:spacing w:before="60" w:after="60" w:line="276" w:lineRule="auto"/>
              <w:jc w:val="center"/>
              <w:rPr>
                <w:rFonts w:ascii="Times New Roman" w:hAnsi="Times New Roman"/>
                <w:sz w:val="18"/>
                <w:szCs w:val="18"/>
              </w:rPr>
            </w:pPr>
            <w:r w:rsidRPr="008868B6">
              <w:rPr>
                <w:rFonts w:ascii="Times New Roman" w:hAnsi="Times New Roman"/>
                <w:sz w:val="18"/>
                <w:szCs w:val="18"/>
              </w:rPr>
              <w:t>1</w:t>
            </w:r>
          </w:p>
        </w:tc>
        <w:tc>
          <w:tcPr>
            <w:tcW w:w="779" w:type="pct"/>
            <w:vAlign w:val="center"/>
          </w:tcPr>
          <w:p w14:paraId="5BB2FCE0" w14:textId="6FCB0CC9" w:rsidR="008868B6" w:rsidRPr="008868B6" w:rsidRDefault="008868B6" w:rsidP="00844A00">
            <w:pPr>
              <w:widowControl w:val="0"/>
              <w:spacing w:before="60" w:after="60" w:line="276" w:lineRule="auto"/>
              <w:jc w:val="center"/>
              <w:rPr>
                <w:rFonts w:ascii="Times New Roman" w:hAnsi="Times New Roman"/>
                <w:sz w:val="18"/>
                <w:szCs w:val="18"/>
              </w:rPr>
            </w:pPr>
            <w:r w:rsidRPr="008868B6">
              <w:rPr>
                <w:rFonts w:ascii="Times New Roman" w:hAnsi="Times New Roman"/>
                <w:sz w:val="18"/>
                <w:szCs w:val="18"/>
              </w:rPr>
              <w:t>7.720</w:t>
            </w:r>
          </w:p>
        </w:tc>
      </w:tr>
      <w:tr w:rsidR="008868B6" w:rsidRPr="008868B6" w14:paraId="6AA01143" w14:textId="77777777" w:rsidTr="008868B6">
        <w:trPr>
          <w:trHeight w:val="541"/>
        </w:trPr>
        <w:tc>
          <w:tcPr>
            <w:tcW w:w="414" w:type="pct"/>
            <w:vMerge/>
            <w:vAlign w:val="center"/>
          </w:tcPr>
          <w:p w14:paraId="083975B5" w14:textId="77777777" w:rsidR="008868B6" w:rsidRPr="008868B6" w:rsidRDefault="008868B6" w:rsidP="00844A00">
            <w:pPr>
              <w:widowControl w:val="0"/>
              <w:spacing w:before="60" w:after="60" w:line="276" w:lineRule="auto"/>
              <w:jc w:val="center"/>
              <w:rPr>
                <w:rFonts w:ascii="Times New Roman" w:hAnsi="Times New Roman"/>
                <w:b/>
                <w:bCs/>
                <w:sz w:val="18"/>
                <w:szCs w:val="18"/>
              </w:rPr>
            </w:pPr>
          </w:p>
        </w:tc>
        <w:tc>
          <w:tcPr>
            <w:tcW w:w="1225" w:type="pct"/>
            <w:vMerge/>
            <w:shd w:val="clear" w:color="auto" w:fill="A8D08D" w:themeFill="accent6" w:themeFillTint="99"/>
            <w:vAlign w:val="center"/>
          </w:tcPr>
          <w:p w14:paraId="1F654459" w14:textId="77777777" w:rsidR="008868B6" w:rsidRPr="008868B6" w:rsidRDefault="008868B6" w:rsidP="00844A00">
            <w:pPr>
              <w:widowControl w:val="0"/>
              <w:pBdr>
                <w:top w:val="nil"/>
                <w:left w:val="nil"/>
                <w:bottom w:val="nil"/>
                <w:right w:val="nil"/>
                <w:between w:val="nil"/>
              </w:pBdr>
              <w:spacing w:before="60" w:after="60" w:line="276" w:lineRule="auto"/>
              <w:jc w:val="center"/>
              <w:rPr>
                <w:rFonts w:ascii="Times New Roman" w:hAnsi="Times New Roman"/>
                <w:sz w:val="18"/>
                <w:szCs w:val="18"/>
              </w:rPr>
            </w:pPr>
          </w:p>
        </w:tc>
        <w:tc>
          <w:tcPr>
            <w:tcW w:w="1878" w:type="pct"/>
            <w:vAlign w:val="center"/>
          </w:tcPr>
          <w:p w14:paraId="78488D60" w14:textId="1152D741" w:rsidR="008868B6" w:rsidRPr="008868B6" w:rsidRDefault="008868B6" w:rsidP="00844A00">
            <w:pPr>
              <w:widowControl w:val="0"/>
              <w:spacing w:before="60" w:after="60" w:line="276" w:lineRule="auto"/>
              <w:jc w:val="center"/>
              <w:rPr>
                <w:rFonts w:ascii="Times New Roman" w:hAnsi="Times New Roman"/>
                <w:sz w:val="18"/>
                <w:szCs w:val="18"/>
              </w:rPr>
            </w:pPr>
            <w:r w:rsidRPr="008868B6">
              <w:rPr>
                <w:rFonts w:ascii="Times New Roman" w:hAnsi="Times New Roman"/>
                <w:i/>
                <w:iCs/>
                <w:sz w:val="18"/>
                <w:szCs w:val="18"/>
              </w:rPr>
              <w:t>Coleção Maricá: Cidade da gente</w:t>
            </w:r>
            <w:r w:rsidRPr="008868B6">
              <w:rPr>
                <w:rFonts w:ascii="Times New Roman" w:hAnsi="Times New Roman"/>
                <w:i/>
                <w:iCs/>
                <w:sz w:val="18"/>
                <w:szCs w:val="18"/>
              </w:rPr>
              <w:br/>
            </w:r>
            <w:r w:rsidRPr="008868B6">
              <w:rPr>
                <w:rFonts w:ascii="Times New Roman" w:hAnsi="Times New Roman"/>
                <w:i/>
                <w:iCs/>
                <w:sz w:val="18"/>
                <w:szCs w:val="18"/>
              </w:rPr>
              <w:t>(anos iniciais e finais – Professores)</w:t>
            </w:r>
          </w:p>
        </w:tc>
        <w:tc>
          <w:tcPr>
            <w:tcW w:w="704" w:type="pct"/>
            <w:vAlign w:val="center"/>
          </w:tcPr>
          <w:p w14:paraId="12648DC5" w14:textId="77777777" w:rsidR="008868B6" w:rsidRPr="008868B6" w:rsidRDefault="008868B6" w:rsidP="00844A00">
            <w:pPr>
              <w:widowControl w:val="0"/>
              <w:spacing w:before="60" w:after="60" w:line="276" w:lineRule="auto"/>
              <w:jc w:val="center"/>
              <w:rPr>
                <w:rFonts w:ascii="Times New Roman" w:hAnsi="Times New Roman"/>
                <w:sz w:val="18"/>
                <w:szCs w:val="18"/>
              </w:rPr>
            </w:pPr>
            <w:r w:rsidRPr="008868B6">
              <w:rPr>
                <w:rFonts w:ascii="Times New Roman" w:hAnsi="Times New Roman"/>
                <w:sz w:val="18"/>
                <w:szCs w:val="18"/>
              </w:rPr>
              <w:t>1</w:t>
            </w:r>
          </w:p>
        </w:tc>
        <w:tc>
          <w:tcPr>
            <w:tcW w:w="779" w:type="pct"/>
            <w:vAlign w:val="center"/>
          </w:tcPr>
          <w:p w14:paraId="1E70DB76" w14:textId="607AEE7A" w:rsidR="008868B6" w:rsidRPr="008868B6" w:rsidRDefault="008868B6" w:rsidP="00844A00">
            <w:pPr>
              <w:widowControl w:val="0"/>
              <w:spacing w:before="60" w:after="60" w:line="276" w:lineRule="auto"/>
              <w:jc w:val="center"/>
              <w:rPr>
                <w:rFonts w:ascii="Times New Roman" w:hAnsi="Times New Roman"/>
                <w:sz w:val="18"/>
                <w:szCs w:val="18"/>
              </w:rPr>
            </w:pPr>
            <w:r w:rsidRPr="008868B6">
              <w:rPr>
                <w:rFonts w:ascii="Times New Roman" w:hAnsi="Times New Roman"/>
                <w:sz w:val="18"/>
                <w:szCs w:val="18"/>
              </w:rPr>
              <w:t>1.749</w:t>
            </w:r>
          </w:p>
        </w:tc>
      </w:tr>
      <w:tr w:rsidR="008868B6" w:rsidRPr="008868B6" w14:paraId="25A922E3" w14:textId="77777777" w:rsidTr="008868B6">
        <w:trPr>
          <w:trHeight w:val="50"/>
        </w:trPr>
        <w:tc>
          <w:tcPr>
            <w:tcW w:w="4221" w:type="pct"/>
            <w:gridSpan w:val="4"/>
            <w:shd w:val="clear" w:color="auto" w:fill="A8D08D" w:themeFill="accent6" w:themeFillTint="99"/>
            <w:vAlign w:val="center"/>
          </w:tcPr>
          <w:p w14:paraId="19C3178D" w14:textId="77777777" w:rsidR="008868B6" w:rsidRPr="008868B6" w:rsidRDefault="008868B6" w:rsidP="00844A00">
            <w:pPr>
              <w:widowControl w:val="0"/>
              <w:spacing w:before="60" w:after="60" w:line="276" w:lineRule="auto"/>
              <w:jc w:val="center"/>
              <w:rPr>
                <w:rFonts w:ascii="Times New Roman" w:hAnsi="Times New Roman"/>
                <w:b/>
                <w:bCs/>
                <w:sz w:val="18"/>
                <w:szCs w:val="18"/>
              </w:rPr>
            </w:pPr>
            <w:r w:rsidRPr="008868B6">
              <w:rPr>
                <w:rFonts w:ascii="Times New Roman" w:hAnsi="Times New Roman"/>
                <w:b/>
                <w:bCs/>
                <w:sz w:val="18"/>
                <w:szCs w:val="18"/>
              </w:rPr>
              <w:t>TOTAL</w:t>
            </w:r>
          </w:p>
        </w:tc>
        <w:tc>
          <w:tcPr>
            <w:tcW w:w="779" w:type="pct"/>
            <w:shd w:val="clear" w:color="auto" w:fill="A8D08D" w:themeFill="accent6" w:themeFillTint="99"/>
            <w:vAlign w:val="center"/>
          </w:tcPr>
          <w:p w14:paraId="685F28B2" w14:textId="32F543AC" w:rsidR="008868B6" w:rsidRPr="008868B6" w:rsidRDefault="008868B6" w:rsidP="00844A00">
            <w:pPr>
              <w:widowControl w:val="0"/>
              <w:spacing w:before="60" w:after="60" w:line="276" w:lineRule="auto"/>
              <w:jc w:val="center"/>
              <w:rPr>
                <w:rFonts w:ascii="Times New Roman" w:hAnsi="Times New Roman"/>
                <w:b/>
                <w:bCs/>
                <w:sz w:val="18"/>
                <w:szCs w:val="18"/>
              </w:rPr>
            </w:pPr>
            <w:r w:rsidRPr="008868B6">
              <w:rPr>
                <w:rFonts w:ascii="Times New Roman" w:hAnsi="Times New Roman"/>
                <w:b/>
                <w:bCs/>
                <w:sz w:val="18"/>
                <w:szCs w:val="18"/>
              </w:rPr>
              <w:t>16.847</w:t>
            </w:r>
          </w:p>
        </w:tc>
      </w:tr>
      <w:tr w:rsidR="008868B6" w:rsidRPr="008868B6" w14:paraId="17B3E162" w14:textId="77777777" w:rsidTr="008868B6">
        <w:trPr>
          <w:trHeight w:val="124"/>
        </w:trPr>
        <w:tc>
          <w:tcPr>
            <w:tcW w:w="4221" w:type="pct"/>
            <w:gridSpan w:val="4"/>
            <w:shd w:val="clear" w:color="auto" w:fill="A8D08D" w:themeFill="accent6" w:themeFillTint="99"/>
            <w:vAlign w:val="center"/>
          </w:tcPr>
          <w:p w14:paraId="64AC195B" w14:textId="77777777" w:rsidR="008868B6" w:rsidRPr="008868B6" w:rsidRDefault="008868B6" w:rsidP="00844A00">
            <w:pPr>
              <w:widowControl w:val="0"/>
              <w:spacing w:before="60" w:after="60" w:line="276" w:lineRule="auto"/>
              <w:jc w:val="center"/>
              <w:rPr>
                <w:rFonts w:ascii="Times New Roman" w:hAnsi="Times New Roman"/>
                <w:b/>
                <w:bCs/>
                <w:sz w:val="18"/>
                <w:szCs w:val="18"/>
              </w:rPr>
            </w:pPr>
            <w:r w:rsidRPr="008868B6">
              <w:rPr>
                <w:rFonts w:ascii="Times New Roman" w:hAnsi="Times New Roman"/>
                <w:b/>
                <w:bCs/>
                <w:sz w:val="18"/>
                <w:szCs w:val="18"/>
              </w:rPr>
              <w:t>TOTAL COM RESERVA TÉCNICA (30%)</w:t>
            </w:r>
          </w:p>
        </w:tc>
        <w:tc>
          <w:tcPr>
            <w:tcW w:w="779" w:type="pct"/>
            <w:shd w:val="clear" w:color="auto" w:fill="A8D08D" w:themeFill="accent6" w:themeFillTint="99"/>
            <w:vAlign w:val="center"/>
          </w:tcPr>
          <w:p w14:paraId="27378346" w14:textId="463B1BA5" w:rsidR="008868B6" w:rsidRPr="008868B6" w:rsidRDefault="008868B6" w:rsidP="00844A00">
            <w:pPr>
              <w:widowControl w:val="0"/>
              <w:spacing w:before="60" w:after="60" w:line="276" w:lineRule="auto"/>
              <w:jc w:val="center"/>
              <w:rPr>
                <w:rFonts w:ascii="Times New Roman" w:hAnsi="Times New Roman"/>
                <w:b/>
                <w:bCs/>
                <w:sz w:val="18"/>
                <w:szCs w:val="18"/>
              </w:rPr>
            </w:pPr>
            <w:r w:rsidRPr="008868B6">
              <w:rPr>
                <w:rFonts w:ascii="Times New Roman" w:hAnsi="Times New Roman"/>
                <w:b/>
                <w:bCs/>
                <w:sz w:val="18"/>
                <w:szCs w:val="18"/>
              </w:rPr>
              <w:t>21.901</w:t>
            </w:r>
          </w:p>
        </w:tc>
      </w:tr>
      <w:tr w:rsidR="008868B6" w:rsidRPr="008868B6" w14:paraId="4531929F" w14:textId="77777777" w:rsidTr="008868B6">
        <w:trPr>
          <w:trHeight w:val="789"/>
        </w:trPr>
        <w:tc>
          <w:tcPr>
            <w:tcW w:w="5000" w:type="pct"/>
            <w:gridSpan w:val="5"/>
            <w:vAlign w:val="center"/>
          </w:tcPr>
          <w:p w14:paraId="6ADA34FB" w14:textId="77777777" w:rsidR="008868B6" w:rsidRPr="008868B6" w:rsidRDefault="008868B6" w:rsidP="00844A00">
            <w:pPr>
              <w:widowControl w:val="0"/>
              <w:spacing w:line="276" w:lineRule="auto"/>
              <w:jc w:val="both"/>
              <w:rPr>
                <w:rFonts w:ascii="Times New Roman" w:hAnsi="Times New Roman"/>
                <w:i/>
                <w:iCs/>
                <w:sz w:val="18"/>
                <w:szCs w:val="18"/>
              </w:rPr>
            </w:pPr>
            <w:r w:rsidRPr="008868B6">
              <w:rPr>
                <w:rFonts w:ascii="Times New Roman" w:hAnsi="Times New Roman"/>
                <w:b/>
                <w:bCs/>
                <w:i/>
                <w:iCs/>
                <w:sz w:val="18"/>
                <w:szCs w:val="18"/>
              </w:rPr>
              <w:t>Nota explicativa:</w:t>
            </w:r>
            <w:r w:rsidRPr="008868B6">
              <w:rPr>
                <w:rFonts w:ascii="Times New Roman" w:hAnsi="Times New Roman"/>
                <w:i/>
                <w:iCs/>
                <w:sz w:val="18"/>
                <w:szCs w:val="18"/>
              </w:rPr>
              <w:t xml:space="preserve"> O quantitativo se refere ao número de alunos do </w:t>
            </w:r>
            <w:r w:rsidRPr="008868B6">
              <w:rPr>
                <w:rFonts w:ascii="Times New Roman" w:hAnsi="Times New Roman"/>
                <w:b/>
                <w:bCs/>
                <w:i/>
                <w:iCs/>
                <w:sz w:val="18"/>
                <w:szCs w:val="18"/>
              </w:rPr>
              <w:t>4º ao 9º ano, matriculados até abril de 2024, inclusive Educação de Jovens e Adultos</w:t>
            </w:r>
            <w:r w:rsidRPr="008868B6">
              <w:rPr>
                <w:rFonts w:ascii="Times New Roman" w:hAnsi="Times New Roman"/>
                <w:i/>
                <w:iCs/>
                <w:sz w:val="18"/>
                <w:szCs w:val="18"/>
              </w:rPr>
              <w:t xml:space="preserve">, estimados em </w:t>
            </w:r>
            <w:r w:rsidRPr="008868B6">
              <w:rPr>
                <w:rFonts w:ascii="Times New Roman" w:hAnsi="Times New Roman"/>
                <w:b/>
                <w:bCs/>
                <w:i/>
                <w:iCs/>
                <w:sz w:val="18"/>
                <w:szCs w:val="18"/>
              </w:rPr>
              <w:t>16.847</w:t>
            </w:r>
            <w:r w:rsidRPr="008868B6">
              <w:rPr>
                <w:rFonts w:ascii="Times New Roman" w:hAnsi="Times New Roman"/>
                <w:i/>
                <w:iCs/>
                <w:sz w:val="18"/>
                <w:szCs w:val="18"/>
              </w:rPr>
              <w:t>, sendo:</w:t>
            </w:r>
          </w:p>
          <w:p w14:paraId="502F6CDB" w14:textId="77777777" w:rsidR="008868B6" w:rsidRPr="008868B6" w:rsidRDefault="008868B6" w:rsidP="00844A00">
            <w:pPr>
              <w:pStyle w:val="PargrafodaLista"/>
              <w:widowControl w:val="0"/>
              <w:numPr>
                <w:ilvl w:val="0"/>
                <w:numId w:val="92"/>
              </w:numPr>
              <w:spacing w:line="276" w:lineRule="auto"/>
              <w:jc w:val="both"/>
              <w:rPr>
                <w:rFonts w:ascii="Times New Roman" w:hAnsi="Times New Roman"/>
                <w:i/>
                <w:iCs/>
                <w:sz w:val="18"/>
                <w:szCs w:val="18"/>
              </w:rPr>
            </w:pPr>
            <w:r w:rsidRPr="008868B6">
              <w:rPr>
                <w:rFonts w:ascii="Times New Roman" w:hAnsi="Times New Roman"/>
                <w:i/>
                <w:iCs/>
                <w:sz w:val="18"/>
                <w:szCs w:val="18"/>
              </w:rPr>
              <w:t>Alunos do 4º ao 6º ano (anos iniciais): 7.378;</w:t>
            </w:r>
          </w:p>
          <w:p w14:paraId="466FE826" w14:textId="77777777" w:rsidR="008868B6" w:rsidRPr="008868B6" w:rsidRDefault="008868B6" w:rsidP="00844A00">
            <w:pPr>
              <w:pStyle w:val="PargrafodaLista"/>
              <w:widowControl w:val="0"/>
              <w:numPr>
                <w:ilvl w:val="0"/>
                <w:numId w:val="92"/>
              </w:numPr>
              <w:spacing w:line="276" w:lineRule="auto"/>
              <w:jc w:val="both"/>
              <w:rPr>
                <w:rFonts w:ascii="Times New Roman" w:hAnsi="Times New Roman"/>
                <w:i/>
                <w:iCs/>
                <w:sz w:val="18"/>
                <w:szCs w:val="18"/>
              </w:rPr>
            </w:pPr>
            <w:r w:rsidRPr="008868B6">
              <w:rPr>
                <w:rFonts w:ascii="Times New Roman" w:hAnsi="Times New Roman"/>
                <w:i/>
                <w:iCs/>
                <w:sz w:val="18"/>
                <w:szCs w:val="18"/>
              </w:rPr>
              <w:t>Alunos do 7º ao 9º ano (anos finais): 7.720;</w:t>
            </w:r>
          </w:p>
          <w:p w14:paraId="4E29C46F" w14:textId="77777777" w:rsidR="008868B6" w:rsidRPr="008868B6" w:rsidRDefault="008868B6" w:rsidP="00844A00">
            <w:pPr>
              <w:pStyle w:val="PargrafodaLista"/>
              <w:widowControl w:val="0"/>
              <w:numPr>
                <w:ilvl w:val="0"/>
                <w:numId w:val="92"/>
              </w:numPr>
              <w:spacing w:line="276" w:lineRule="auto"/>
              <w:jc w:val="both"/>
              <w:rPr>
                <w:rFonts w:ascii="Times New Roman" w:hAnsi="Times New Roman"/>
                <w:i/>
                <w:iCs/>
                <w:sz w:val="18"/>
                <w:szCs w:val="18"/>
              </w:rPr>
            </w:pPr>
            <w:r w:rsidRPr="008868B6">
              <w:rPr>
                <w:rFonts w:ascii="Times New Roman" w:hAnsi="Times New Roman"/>
                <w:i/>
                <w:iCs/>
                <w:sz w:val="18"/>
                <w:szCs w:val="18"/>
              </w:rPr>
              <w:t>Professores (4º ao 9º ano): 1.749.</w:t>
            </w:r>
          </w:p>
          <w:p w14:paraId="3361ACDE" w14:textId="77777777" w:rsidR="008868B6" w:rsidRPr="008868B6" w:rsidRDefault="008868B6" w:rsidP="00844A00">
            <w:pPr>
              <w:widowControl w:val="0"/>
              <w:spacing w:line="276" w:lineRule="auto"/>
              <w:ind w:firstLine="709"/>
              <w:jc w:val="both"/>
              <w:rPr>
                <w:rFonts w:ascii="Times New Roman" w:hAnsi="Times New Roman"/>
                <w:sz w:val="18"/>
                <w:szCs w:val="18"/>
              </w:rPr>
            </w:pPr>
            <w:r w:rsidRPr="008868B6">
              <w:rPr>
                <w:rFonts w:ascii="Times New Roman" w:hAnsi="Times New Roman"/>
                <w:i/>
                <w:iCs/>
                <w:sz w:val="18"/>
                <w:szCs w:val="18"/>
              </w:rPr>
              <w:t xml:space="preserve">Houve o </w:t>
            </w:r>
            <w:r w:rsidRPr="008868B6">
              <w:rPr>
                <w:rFonts w:ascii="Times New Roman" w:hAnsi="Times New Roman"/>
                <w:b/>
                <w:bCs/>
                <w:i/>
                <w:iCs/>
                <w:sz w:val="18"/>
                <w:szCs w:val="18"/>
              </w:rPr>
              <w:t xml:space="preserve">acréscimo de 30% </w:t>
            </w:r>
            <w:r w:rsidRPr="008868B6">
              <w:rPr>
                <w:rFonts w:ascii="Times New Roman" w:hAnsi="Times New Roman"/>
                <w:i/>
                <w:iCs/>
                <w:sz w:val="18"/>
                <w:szCs w:val="18"/>
              </w:rPr>
              <w:t xml:space="preserve">no quantitativo total, uma vez que as obras serão destinadas a novos alunos, órgãos públicos e bibliotecas, chegando ao </w:t>
            </w:r>
            <w:r w:rsidRPr="008868B6">
              <w:rPr>
                <w:rFonts w:ascii="Times New Roman" w:hAnsi="Times New Roman"/>
                <w:b/>
                <w:bCs/>
                <w:i/>
                <w:iCs/>
                <w:sz w:val="18"/>
                <w:szCs w:val="18"/>
              </w:rPr>
              <w:t>total de 21.901</w:t>
            </w:r>
            <w:r w:rsidRPr="008868B6">
              <w:rPr>
                <w:rFonts w:ascii="Times New Roman" w:hAnsi="Times New Roman"/>
                <w:i/>
                <w:iCs/>
                <w:sz w:val="18"/>
                <w:szCs w:val="18"/>
              </w:rPr>
              <w:t>.</w:t>
            </w:r>
          </w:p>
        </w:tc>
      </w:tr>
    </w:tbl>
    <w:p w14:paraId="3A76F3BA" w14:textId="77777777" w:rsidR="008868B6" w:rsidRDefault="008868B6" w:rsidP="000E49BD">
      <w:pPr>
        <w:widowControl w:val="0"/>
        <w:autoSpaceDE w:val="0"/>
        <w:autoSpaceDN w:val="0"/>
        <w:adjustRightInd w:val="0"/>
        <w:spacing w:before="240" w:line="276" w:lineRule="auto"/>
        <w:ind w:firstLine="709"/>
        <w:jc w:val="both"/>
        <w:rPr>
          <w:bCs/>
          <w:sz w:val="22"/>
          <w:szCs w:val="22"/>
        </w:rPr>
      </w:pPr>
    </w:p>
    <w:p w14:paraId="07832C57" w14:textId="77777777" w:rsidR="008868B6" w:rsidRDefault="008868B6" w:rsidP="000E49BD">
      <w:pPr>
        <w:widowControl w:val="0"/>
        <w:autoSpaceDE w:val="0"/>
        <w:autoSpaceDN w:val="0"/>
        <w:adjustRightInd w:val="0"/>
        <w:spacing w:before="240" w:line="276" w:lineRule="auto"/>
        <w:ind w:firstLine="709"/>
        <w:jc w:val="both"/>
        <w:rPr>
          <w:bCs/>
          <w:sz w:val="22"/>
          <w:szCs w:val="22"/>
        </w:rPr>
      </w:pPr>
    </w:p>
    <w:p w14:paraId="58E5614C" w14:textId="77777777" w:rsidR="008868B6" w:rsidRDefault="008868B6" w:rsidP="000E49BD">
      <w:pPr>
        <w:widowControl w:val="0"/>
        <w:autoSpaceDE w:val="0"/>
        <w:autoSpaceDN w:val="0"/>
        <w:adjustRightInd w:val="0"/>
        <w:spacing w:before="240" w:line="276" w:lineRule="auto"/>
        <w:ind w:firstLine="709"/>
        <w:jc w:val="both"/>
        <w:rPr>
          <w:bCs/>
          <w:sz w:val="22"/>
          <w:szCs w:val="22"/>
        </w:rPr>
      </w:pPr>
    </w:p>
    <w:p w14:paraId="4DA9C944" w14:textId="64235D10" w:rsidR="008868B6" w:rsidRDefault="008868B6" w:rsidP="000E49BD">
      <w:pPr>
        <w:widowControl w:val="0"/>
        <w:autoSpaceDE w:val="0"/>
        <w:autoSpaceDN w:val="0"/>
        <w:adjustRightInd w:val="0"/>
        <w:spacing w:before="240" w:line="276" w:lineRule="auto"/>
        <w:ind w:firstLine="709"/>
        <w:jc w:val="both"/>
        <w:rPr>
          <w:bCs/>
          <w:sz w:val="22"/>
          <w:szCs w:val="22"/>
        </w:rPr>
        <w:sectPr w:rsidR="008868B6" w:rsidSect="006B3782">
          <w:footerReference w:type="default" r:id="rId10"/>
          <w:pgSz w:w="11907" w:h="16840" w:code="9"/>
          <w:pgMar w:top="1701" w:right="1134" w:bottom="1134" w:left="1701" w:header="567" w:footer="567" w:gutter="0"/>
          <w:cols w:space="720"/>
          <w:docGrid w:linePitch="360"/>
        </w:sectPr>
      </w:pPr>
    </w:p>
    <w:p w14:paraId="33374E96" w14:textId="42C128B2" w:rsidR="00D46EC7" w:rsidRPr="00440296" w:rsidRDefault="00D46EC7" w:rsidP="000E49BD">
      <w:pPr>
        <w:pStyle w:val="Nivel01"/>
        <w:keepNext w:val="0"/>
        <w:keepLines w:val="0"/>
        <w:widowControl w:val="0"/>
        <w:rPr>
          <w:rFonts w:cs="Times New Roman"/>
          <w:szCs w:val="22"/>
        </w:rPr>
      </w:pPr>
      <w:r w:rsidRPr="00440296">
        <w:rPr>
          <w:rFonts w:cs="Times New Roman"/>
          <w:szCs w:val="22"/>
        </w:rPr>
        <w:lastRenderedPageBreak/>
        <w:t>DO VALOR DA CONTRATAÇÃO</w:t>
      </w:r>
    </w:p>
    <w:p w14:paraId="6BCE9F2A" w14:textId="7CA8DFAF" w:rsidR="00D46EC7" w:rsidRPr="00144E88" w:rsidRDefault="00D46EC7" w:rsidP="000E49BD">
      <w:pPr>
        <w:widowControl w:val="0"/>
        <w:spacing w:before="240" w:line="276" w:lineRule="auto"/>
        <w:ind w:firstLine="709"/>
        <w:jc w:val="both"/>
        <w:rPr>
          <w:sz w:val="22"/>
          <w:szCs w:val="22"/>
        </w:rPr>
      </w:pPr>
      <w:r w:rsidRPr="00440296">
        <w:rPr>
          <w:sz w:val="22"/>
          <w:szCs w:val="22"/>
        </w:rPr>
        <w:t>O valor estimado a ser contratado é de</w:t>
      </w:r>
      <w:r w:rsidR="00322675" w:rsidRPr="00440296">
        <w:rPr>
          <w:b/>
          <w:bCs/>
          <w:sz w:val="22"/>
          <w:szCs w:val="22"/>
        </w:rPr>
        <w:t xml:space="preserve"> </w:t>
      </w:r>
      <w:r w:rsidR="00322675" w:rsidRPr="00440296">
        <w:rPr>
          <w:rFonts w:eastAsia="Calibri"/>
          <w:b/>
          <w:bCs/>
          <w:color w:val="000000"/>
          <w:sz w:val="22"/>
          <w:szCs w:val="22"/>
          <w:lang w:eastAsia="en-US"/>
        </w:rPr>
        <w:t>R$</w:t>
      </w:r>
      <w:r w:rsidR="00EF7611" w:rsidRPr="00EF7611">
        <w:rPr>
          <w:rFonts w:eastAsia="Calibri"/>
          <w:b/>
          <w:bCs/>
          <w:color w:val="000000"/>
          <w:sz w:val="22"/>
          <w:szCs w:val="22"/>
          <w:lang w:eastAsia="en-US"/>
        </w:rPr>
        <w:t xml:space="preserve"> 3.263.249,00</w:t>
      </w:r>
      <w:r w:rsidR="00440296">
        <w:rPr>
          <w:rFonts w:eastAsia="Calibri"/>
          <w:b/>
          <w:bCs/>
          <w:color w:val="000000"/>
          <w:sz w:val="22"/>
          <w:szCs w:val="22"/>
          <w:lang w:eastAsia="en-US"/>
        </w:rPr>
        <w:t xml:space="preserve"> (</w:t>
      </w:r>
      <w:r w:rsidR="00EF7611">
        <w:rPr>
          <w:rFonts w:eastAsia="Calibri"/>
          <w:b/>
          <w:bCs/>
          <w:color w:val="000000"/>
          <w:sz w:val="22"/>
          <w:szCs w:val="22"/>
          <w:lang w:eastAsia="en-US"/>
        </w:rPr>
        <w:t>três</w:t>
      </w:r>
      <w:r w:rsidR="00440296">
        <w:rPr>
          <w:rFonts w:eastAsia="Calibri"/>
          <w:b/>
          <w:bCs/>
          <w:color w:val="000000"/>
          <w:sz w:val="22"/>
          <w:szCs w:val="22"/>
          <w:lang w:eastAsia="en-US"/>
        </w:rPr>
        <w:t xml:space="preserve"> milhões </w:t>
      </w:r>
      <w:r w:rsidR="00EF7611">
        <w:rPr>
          <w:rFonts w:eastAsia="Calibri"/>
          <w:b/>
          <w:bCs/>
          <w:color w:val="000000"/>
          <w:sz w:val="22"/>
          <w:szCs w:val="22"/>
          <w:lang w:eastAsia="en-US"/>
        </w:rPr>
        <w:t>duzentos e sessenta e três</w:t>
      </w:r>
      <w:r w:rsidR="00BD15D0">
        <w:rPr>
          <w:rFonts w:eastAsia="Calibri"/>
          <w:b/>
          <w:bCs/>
          <w:color w:val="000000"/>
          <w:sz w:val="22"/>
          <w:szCs w:val="22"/>
          <w:lang w:eastAsia="en-US"/>
        </w:rPr>
        <w:t xml:space="preserve"> mil</w:t>
      </w:r>
      <w:r w:rsidR="00440296">
        <w:rPr>
          <w:rFonts w:eastAsia="Calibri"/>
          <w:b/>
          <w:bCs/>
          <w:color w:val="000000"/>
          <w:sz w:val="22"/>
          <w:szCs w:val="22"/>
          <w:lang w:eastAsia="en-US"/>
        </w:rPr>
        <w:t xml:space="preserve"> </w:t>
      </w:r>
      <w:r w:rsidR="00EF7611">
        <w:rPr>
          <w:rFonts w:eastAsia="Calibri"/>
          <w:b/>
          <w:bCs/>
          <w:color w:val="000000"/>
          <w:sz w:val="22"/>
          <w:szCs w:val="22"/>
          <w:lang w:eastAsia="en-US"/>
        </w:rPr>
        <w:t>duzentos e quarenta e nove</w:t>
      </w:r>
      <w:r w:rsidR="00440296">
        <w:rPr>
          <w:rFonts w:eastAsia="Calibri"/>
          <w:b/>
          <w:bCs/>
          <w:color w:val="000000"/>
          <w:sz w:val="22"/>
          <w:szCs w:val="22"/>
          <w:lang w:eastAsia="en-US"/>
        </w:rPr>
        <w:t xml:space="preserve"> reais)</w:t>
      </w:r>
      <w:r w:rsidRPr="00440296">
        <w:rPr>
          <w:sz w:val="22"/>
          <w:szCs w:val="22"/>
        </w:rPr>
        <w:t>, que considera a totalidade dos custos e despesas do objeto do presente termo de referência e todas as despesas de mão-de-obra, encargos das leis trabalhistas e sociais, todos os custos diretos e indiretos, taxas, remunerações, despesas fiscais e quaisquer despesas extras e necessárias não especificadas neste documento, mas julgadas essenciais ao cumprimento do seu objeto.</w:t>
      </w:r>
    </w:p>
    <w:p w14:paraId="0D094D45" w14:textId="43735F26" w:rsidR="0045632A" w:rsidRDefault="0045632A" w:rsidP="00440296">
      <w:pPr>
        <w:widowControl w:val="0"/>
        <w:spacing w:before="240" w:after="240" w:line="276" w:lineRule="auto"/>
        <w:ind w:firstLine="709"/>
        <w:jc w:val="both"/>
        <w:rPr>
          <w:sz w:val="22"/>
          <w:szCs w:val="22"/>
        </w:rPr>
      </w:pPr>
      <w:r w:rsidRPr="00144E88">
        <w:rPr>
          <w:b/>
          <w:bCs/>
          <w:sz w:val="22"/>
          <w:szCs w:val="22"/>
        </w:rPr>
        <w:t>A</w:t>
      </w:r>
      <w:r w:rsidR="005E72FE" w:rsidRPr="00144E88">
        <w:rPr>
          <w:b/>
          <w:bCs/>
          <w:sz w:val="22"/>
          <w:szCs w:val="22"/>
        </w:rPr>
        <w:t xml:space="preserve"> estimativa de valor considerou</w:t>
      </w:r>
      <w:r w:rsidR="00C67831" w:rsidRPr="00144E88">
        <w:rPr>
          <w:b/>
          <w:bCs/>
          <w:sz w:val="22"/>
          <w:szCs w:val="22"/>
        </w:rPr>
        <w:t xml:space="preserve"> o valor ofertado p</w:t>
      </w:r>
      <w:r w:rsidR="00C36A60">
        <w:rPr>
          <w:b/>
          <w:bCs/>
          <w:sz w:val="22"/>
          <w:szCs w:val="22"/>
        </w:rPr>
        <w:t>or cada livro didático, bem como os valores de frete e os custo</w:t>
      </w:r>
      <w:r w:rsidR="003E14A2">
        <w:rPr>
          <w:b/>
          <w:bCs/>
          <w:sz w:val="22"/>
          <w:szCs w:val="22"/>
        </w:rPr>
        <w:t>s</w:t>
      </w:r>
      <w:r w:rsidR="00C36A60">
        <w:rPr>
          <w:b/>
          <w:bCs/>
          <w:sz w:val="22"/>
          <w:szCs w:val="22"/>
        </w:rPr>
        <w:t xml:space="preserve"> relativos à entrega</w:t>
      </w:r>
      <w:r w:rsidR="00486A8D" w:rsidRPr="00144E88">
        <w:rPr>
          <w:sz w:val="22"/>
          <w:szCs w:val="22"/>
        </w:rPr>
        <w:t>, conforme discriminado abaixo:</w:t>
      </w:r>
    </w:p>
    <w:tbl>
      <w:tblPr>
        <w:tblStyle w:val="Tabelacomgrade3"/>
        <w:tblW w:w="14034" w:type="dxa"/>
        <w:tblInd w:w="-5" w:type="dxa"/>
        <w:tblLayout w:type="fixed"/>
        <w:tblLook w:val="04A0" w:firstRow="1" w:lastRow="0" w:firstColumn="1" w:lastColumn="0" w:noHBand="0" w:noVBand="1"/>
      </w:tblPr>
      <w:tblGrid>
        <w:gridCol w:w="851"/>
        <w:gridCol w:w="1984"/>
        <w:gridCol w:w="4536"/>
        <w:gridCol w:w="1560"/>
        <w:gridCol w:w="1701"/>
        <w:gridCol w:w="1842"/>
        <w:gridCol w:w="1560"/>
      </w:tblGrid>
      <w:tr w:rsidR="00264F3C" w:rsidRPr="00891682" w14:paraId="292680BF" w14:textId="77777777" w:rsidTr="00891682">
        <w:trPr>
          <w:trHeight w:val="143"/>
        </w:trPr>
        <w:tc>
          <w:tcPr>
            <w:tcW w:w="851" w:type="dxa"/>
            <w:shd w:val="clear" w:color="auto" w:fill="FABF8F"/>
            <w:vAlign w:val="center"/>
          </w:tcPr>
          <w:p w14:paraId="709D651F" w14:textId="77777777" w:rsidR="00264F3C" w:rsidRPr="00891682" w:rsidRDefault="00264F3C" w:rsidP="00940DDE">
            <w:pPr>
              <w:widowControl w:val="0"/>
              <w:spacing w:before="60" w:after="60" w:line="276" w:lineRule="auto"/>
              <w:jc w:val="center"/>
              <w:rPr>
                <w:rFonts w:ascii="Times New Roman" w:hAnsi="Times New Roman"/>
                <w:b/>
                <w:bCs/>
                <w:sz w:val="18"/>
                <w:szCs w:val="18"/>
              </w:rPr>
            </w:pPr>
            <w:r w:rsidRPr="00891682">
              <w:rPr>
                <w:rFonts w:ascii="Times New Roman" w:hAnsi="Times New Roman"/>
                <w:b/>
                <w:bCs/>
                <w:sz w:val="18"/>
                <w:szCs w:val="18"/>
              </w:rPr>
              <w:t>ITEM</w:t>
            </w:r>
          </w:p>
        </w:tc>
        <w:tc>
          <w:tcPr>
            <w:tcW w:w="1984" w:type="dxa"/>
            <w:shd w:val="clear" w:color="auto" w:fill="FABF8F"/>
            <w:vAlign w:val="center"/>
          </w:tcPr>
          <w:p w14:paraId="613D5736" w14:textId="77777777" w:rsidR="00264F3C" w:rsidRPr="00891682" w:rsidRDefault="00264F3C" w:rsidP="00940DDE">
            <w:pPr>
              <w:widowControl w:val="0"/>
              <w:pBdr>
                <w:top w:val="nil"/>
                <w:left w:val="nil"/>
                <w:bottom w:val="nil"/>
                <w:right w:val="nil"/>
                <w:between w:val="nil"/>
              </w:pBdr>
              <w:spacing w:before="60" w:after="60" w:line="276" w:lineRule="auto"/>
              <w:jc w:val="center"/>
              <w:rPr>
                <w:rFonts w:ascii="Times New Roman" w:hAnsi="Times New Roman"/>
                <w:b/>
                <w:bCs/>
                <w:sz w:val="18"/>
                <w:szCs w:val="18"/>
              </w:rPr>
            </w:pPr>
            <w:r w:rsidRPr="00891682">
              <w:rPr>
                <w:rFonts w:ascii="Times New Roman" w:hAnsi="Times New Roman"/>
                <w:b/>
                <w:bCs/>
                <w:sz w:val="18"/>
                <w:szCs w:val="18"/>
              </w:rPr>
              <w:t>PROJETO</w:t>
            </w:r>
          </w:p>
        </w:tc>
        <w:tc>
          <w:tcPr>
            <w:tcW w:w="4536" w:type="dxa"/>
            <w:shd w:val="clear" w:color="auto" w:fill="FABF8F"/>
            <w:vAlign w:val="center"/>
          </w:tcPr>
          <w:p w14:paraId="0947A3B0" w14:textId="77777777" w:rsidR="00264F3C" w:rsidRPr="00891682" w:rsidRDefault="00264F3C" w:rsidP="00940DDE">
            <w:pPr>
              <w:widowControl w:val="0"/>
              <w:spacing w:before="60" w:after="60" w:line="276" w:lineRule="auto"/>
              <w:jc w:val="center"/>
              <w:rPr>
                <w:rFonts w:ascii="Times New Roman" w:hAnsi="Times New Roman"/>
                <w:b/>
                <w:bCs/>
                <w:sz w:val="18"/>
                <w:szCs w:val="18"/>
              </w:rPr>
            </w:pPr>
            <w:r w:rsidRPr="00891682">
              <w:rPr>
                <w:rFonts w:ascii="Times New Roman" w:hAnsi="Times New Roman"/>
                <w:b/>
                <w:bCs/>
                <w:sz w:val="18"/>
                <w:szCs w:val="18"/>
              </w:rPr>
              <w:t>DESCRIÇÃO</w:t>
            </w:r>
          </w:p>
        </w:tc>
        <w:tc>
          <w:tcPr>
            <w:tcW w:w="1560" w:type="dxa"/>
            <w:shd w:val="clear" w:color="auto" w:fill="FABF8F"/>
            <w:vAlign w:val="center"/>
          </w:tcPr>
          <w:p w14:paraId="19F81F8A" w14:textId="0AF343A0" w:rsidR="00264F3C" w:rsidRPr="00891682" w:rsidRDefault="00264F3C" w:rsidP="00940DDE">
            <w:pPr>
              <w:widowControl w:val="0"/>
              <w:spacing w:before="60" w:after="60" w:line="276" w:lineRule="auto"/>
              <w:jc w:val="center"/>
              <w:rPr>
                <w:rFonts w:ascii="Times New Roman" w:hAnsi="Times New Roman"/>
                <w:b/>
                <w:bCs/>
                <w:sz w:val="18"/>
                <w:szCs w:val="18"/>
              </w:rPr>
            </w:pPr>
            <w:r w:rsidRPr="00891682">
              <w:rPr>
                <w:rFonts w:ascii="Times New Roman" w:hAnsi="Times New Roman"/>
                <w:b/>
                <w:bCs/>
                <w:sz w:val="18"/>
                <w:szCs w:val="18"/>
              </w:rPr>
              <w:t>PÇ. UNITÁRIO</w:t>
            </w:r>
          </w:p>
        </w:tc>
        <w:tc>
          <w:tcPr>
            <w:tcW w:w="1701" w:type="dxa"/>
            <w:shd w:val="clear" w:color="auto" w:fill="FABF8F"/>
            <w:vAlign w:val="center"/>
          </w:tcPr>
          <w:p w14:paraId="1C5F4E16" w14:textId="6AC4C64B" w:rsidR="00264F3C" w:rsidRPr="00891682" w:rsidRDefault="00264F3C" w:rsidP="00940DDE">
            <w:pPr>
              <w:widowControl w:val="0"/>
              <w:spacing w:before="60" w:after="60" w:line="276" w:lineRule="auto"/>
              <w:jc w:val="center"/>
              <w:rPr>
                <w:rFonts w:ascii="Times New Roman" w:hAnsi="Times New Roman"/>
                <w:sz w:val="18"/>
                <w:szCs w:val="18"/>
              </w:rPr>
            </w:pPr>
            <w:r w:rsidRPr="00891682">
              <w:rPr>
                <w:rFonts w:ascii="Times New Roman" w:hAnsi="Times New Roman"/>
                <w:b/>
                <w:bCs/>
                <w:sz w:val="18"/>
                <w:szCs w:val="18"/>
              </w:rPr>
              <w:t>QUANT. LIVROS</w:t>
            </w:r>
          </w:p>
        </w:tc>
        <w:tc>
          <w:tcPr>
            <w:tcW w:w="1842" w:type="dxa"/>
            <w:shd w:val="clear" w:color="auto" w:fill="FABF8F"/>
            <w:vAlign w:val="center"/>
          </w:tcPr>
          <w:p w14:paraId="06B17B12" w14:textId="6F7E1DE7" w:rsidR="00264F3C" w:rsidRPr="00891682" w:rsidRDefault="00264F3C" w:rsidP="00940DDE">
            <w:pPr>
              <w:widowControl w:val="0"/>
              <w:spacing w:before="60" w:after="60" w:line="276" w:lineRule="auto"/>
              <w:jc w:val="center"/>
              <w:rPr>
                <w:rFonts w:ascii="Times New Roman" w:hAnsi="Times New Roman"/>
                <w:b/>
                <w:bCs/>
                <w:sz w:val="18"/>
                <w:szCs w:val="18"/>
              </w:rPr>
            </w:pPr>
            <w:r w:rsidRPr="00891682">
              <w:rPr>
                <w:rFonts w:ascii="Times New Roman" w:hAnsi="Times New Roman"/>
                <w:b/>
                <w:bCs/>
                <w:sz w:val="18"/>
                <w:szCs w:val="18"/>
              </w:rPr>
              <w:t>QUANT. ALUNOS</w:t>
            </w:r>
          </w:p>
        </w:tc>
        <w:tc>
          <w:tcPr>
            <w:tcW w:w="1560" w:type="dxa"/>
            <w:shd w:val="clear" w:color="auto" w:fill="FABF8F"/>
            <w:vAlign w:val="center"/>
          </w:tcPr>
          <w:p w14:paraId="0F436FD9" w14:textId="2168C642" w:rsidR="00264F3C" w:rsidRPr="00891682" w:rsidRDefault="00264F3C" w:rsidP="00940DDE">
            <w:pPr>
              <w:widowControl w:val="0"/>
              <w:spacing w:before="60" w:after="60" w:line="276" w:lineRule="auto"/>
              <w:jc w:val="center"/>
              <w:rPr>
                <w:rFonts w:ascii="Times New Roman" w:hAnsi="Times New Roman"/>
                <w:sz w:val="18"/>
                <w:szCs w:val="18"/>
              </w:rPr>
            </w:pPr>
            <w:r w:rsidRPr="00891682">
              <w:rPr>
                <w:rFonts w:ascii="Times New Roman" w:hAnsi="Times New Roman"/>
                <w:b/>
                <w:bCs/>
                <w:sz w:val="18"/>
                <w:szCs w:val="18"/>
              </w:rPr>
              <w:t>PÇ. TOTAL</w:t>
            </w:r>
          </w:p>
        </w:tc>
      </w:tr>
      <w:tr w:rsidR="00264F3C" w:rsidRPr="00891682" w14:paraId="0B69BCED" w14:textId="77777777" w:rsidTr="00891682">
        <w:trPr>
          <w:trHeight w:val="143"/>
        </w:trPr>
        <w:tc>
          <w:tcPr>
            <w:tcW w:w="851" w:type="dxa"/>
            <w:vMerge w:val="restart"/>
            <w:vAlign w:val="center"/>
          </w:tcPr>
          <w:p w14:paraId="4525D99B" w14:textId="762D2CF3" w:rsidR="00264F3C" w:rsidRPr="00891682" w:rsidRDefault="00264F3C" w:rsidP="00940DDE">
            <w:pPr>
              <w:widowControl w:val="0"/>
              <w:spacing w:before="60" w:after="60" w:line="276" w:lineRule="auto"/>
              <w:jc w:val="center"/>
              <w:rPr>
                <w:rFonts w:ascii="Times New Roman" w:hAnsi="Times New Roman"/>
                <w:b/>
                <w:bCs/>
                <w:sz w:val="18"/>
                <w:szCs w:val="18"/>
              </w:rPr>
            </w:pPr>
            <w:r w:rsidRPr="00891682">
              <w:rPr>
                <w:rFonts w:ascii="Times New Roman" w:hAnsi="Times New Roman"/>
                <w:b/>
                <w:bCs/>
                <w:sz w:val="18"/>
                <w:szCs w:val="18"/>
              </w:rPr>
              <w:t>1</w:t>
            </w:r>
          </w:p>
        </w:tc>
        <w:tc>
          <w:tcPr>
            <w:tcW w:w="1984" w:type="dxa"/>
            <w:vMerge w:val="restart"/>
            <w:shd w:val="clear" w:color="auto" w:fill="A8D08D" w:themeFill="accent6" w:themeFillTint="99"/>
            <w:vAlign w:val="center"/>
          </w:tcPr>
          <w:p w14:paraId="5819EE51" w14:textId="77777777" w:rsidR="00264F3C" w:rsidRPr="00891682" w:rsidRDefault="00264F3C" w:rsidP="00940DDE">
            <w:pPr>
              <w:widowControl w:val="0"/>
              <w:pBdr>
                <w:top w:val="nil"/>
                <w:left w:val="nil"/>
                <w:bottom w:val="nil"/>
                <w:right w:val="nil"/>
                <w:between w:val="nil"/>
              </w:pBdr>
              <w:spacing w:before="60" w:after="60" w:line="276" w:lineRule="auto"/>
              <w:jc w:val="center"/>
              <w:rPr>
                <w:rFonts w:ascii="Times New Roman" w:hAnsi="Times New Roman"/>
                <w:sz w:val="18"/>
                <w:szCs w:val="18"/>
              </w:rPr>
            </w:pPr>
            <w:r w:rsidRPr="00891682">
              <w:rPr>
                <w:rFonts w:ascii="Times New Roman" w:hAnsi="Times New Roman"/>
                <w:sz w:val="18"/>
                <w:szCs w:val="18"/>
              </w:rPr>
              <w:t>Projeto Cidade da Gente</w:t>
            </w:r>
          </w:p>
        </w:tc>
        <w:tc>
          <w:tcPr>
            <w:tcW w:w="4536" w:type="dxa"/>
            <w:vAlign w:val="center"/>
          </w:tcPr>
          <w:p w14:paraId="75D87F8D" w14:textId="77777777" w:rsidR="00264F3C" w:rsidRPr="00891682" w:rsidRDefault="00264F3C" w:rsidP="00940DDE">
            <w:pPr>
              <w:widowControl w:val="0"/>
              <w:spacing w:before="60" w:after="60" w:line="276" w:lineRule="auto"/>
              <w:jc w:val="center"/>
              <w:rPr>
                <w:rFonts w:ascii="Times New Roman" w:hAnsi="Times New Roman"/>
                <w:b/>
                <w:bCs/>
                <w:i/>
                <w:iCs/>
                <w:sz w:val="18"/>
                <w:szCs w:val="18"/>
              </w:rPr>
            </w:pPr>
            <w:r w:rsidRPr="00891682">
              <w:rPr>
                <w:rFonts w:ascii="Times New Roman" w:hAnsi="Times New Roman"/>
                <w:i/>
                <w:iCs/>
                <w:sz w:val="18"/>
                <w:szCs w:val="18"/>
              </w:rPr>
              <w:t>Coleção Maricá: Cidade da gente (anos iniciais)</w:t>
            </w:r>
          </w:p>
        </w:tc>
        <w:tc>
          <w:tcPr>
            <w:tcW w:w="1560" w:type="dxa"/>
            <w:vMerge w:val="restart"/>
            <w:vAlign w:val="center"/>
          </w:tcPr>
          <w:p w14:paraId="7F6548E9" w14:textId="7111CBF8" w:rsidR="00264F3C" w:rsidRPr="00891682" w:rsidRDefault="00264F3C" w:rsidP="00940DDE">
            <w:pPr>
              <w:widowControl w:val="0"/>
              <w:spacing w:before="60" w:after="60" w:line="276" w:lineRule="auto"/>
              <w:jc w:val="center"/>
              <w:rPr>
                <w:rFonts w:ascii="Times New Roman" w:hAnsi="Times New Roman"/>
                <w:sz w:val="18"/>
                <w:szCs w:val="18"/>
              </w:rPr>
            </w:pPr>
            <w:r w:rsidRPr="00891682">
              <w:rPr>
                <w:rFonts w:ascii="Times New Roman" w:hAnsi="Times New Roman"/>
                <w:sz w:val="18"/>
                <w:szCs w:val="18"/>
              </w:rPr>
              <w:t>R$ 149,00</w:t>
            </w:r>
          </w:p>
        </w:tc>
        <w:tc>
          <w:tcPr>
            <w:tcW w:w="1701" w:type="dxa"/>
            <w:vAlign w:val="center"/>
          </w:tcPr>
          <w:p w14:paraId="0DA2342B" w14:textId="615B1C9B" w:rsidR="00264F3C" w:rsidRPr="00891682" w:rsidRDefault="00264F3C" w:rsidP="00940DDE">
            <w:pPr>
              <w:widowControl w:val="0"/>
              <w:spacing w:before="60" w:after="60" w:line="276" w:lineRule="auto"/>
              <w:jc w:val="center"/>
              <w:rPr>
                <w:rFonts w:ascii="Times New Roman" w:hAnsi="Times New Roman"/>
                <w:sz w:val="18"/>
                <w:szCs w:val="18"/>
              </w:rPr>
            </w:pPr>
            <w:r w:rsidRPr="00891682">
              <w:rPr>
                <w:rFonts w:ascii="Times New Roman" w:hAnsi="Times New Roman"/>
                <w:sz w:val="18"/>
                <w:szCs w:val="18"/>
              </w:rPr>
              <w:t>1</w:t>
            </w:r>
          </w:p>
        </w:tc>
        <w:tc>
          <w:tcPr>
            <w:tcW w:w="1842" w:type="dxa"/>
            <w:vAlign w:val="center"/>
          </w:tcPr>
          <w:p w14:paraId="1EA0C7ED" w14:textId="544E07A6" w:rsidR="00264F3C" w:rsidRPr="00891682" w:rsidRDefault="00264F3C" w:rsidP="00940DDE">
            <w:pPr>
              <w:widowControl w:val="0"/>
              <w:spacing w:before="60" w:after="60" w:line="276" w:lineRule="auto"/>
              <w:jc w:val="center"/>
              <w:rPr>
                <w:rFonts w:ascii="Times New Roman" w:hAnsi="Times New Roman"/>
                <w:sz w:val="18"/>
                <w:szCs w:val="18"/>
              </w:rPr>
            </w:pPr>
            <w:r w:rsidRPr="00891682">
              <w:rPr>
                <w:rFonts w:ascii="Times New Roman" w:hAnsi="Times New Roman"/>
                <w:sz w:val="18"/>
                <w:szCs w:val="18"/>
              </w:rPr>
              <w:t>7.378</w:t>
            </w:r>
          </w:p>
        </w:tc>
        <w:tc>
          <w:tcPr>
            <w:tcW w:w="1560" w:type="dxa"/>
            <w:vAlign w:val="center"/>
          </w:tcPr>
          <w:p w14:paraId="22B8177C" w14:textId="4BB8E115" w:rsidR="00264F3C" w:rsidRPr="00891682" w:rsidRDefault="002B7AE7" w:rsidP="00940DDE">
            <w:pPr>
              <w:widowControl w:val="0"/>
              <w:spacing w:before="60" w:after="60" w:line="276" w:lineRule="auto"/>
              <w:jc w:val="center"/>
              <w:rPr>
                <w:rFonts w:ascii="Times New Roman" w:hAnsi="Times New Roman"/>
                <w:sz w:val="18"/>
                <w:szCs w:val="18"/>
              </w:rPr>
            </w:pPr>
            <w:r w:rsidRPr="00891682">
              <w:rPr>
                <w:rFonts w:ascii="Times New Roman" w:hAnsi="Times New Roman"/>
                <w:sz w:val="18"/>
                <w:szCs w:val="18"/>
              </w:rPr>
              <w:t>R$ 1</w:t>
            </w:r>
            <w:r w:rsidR="00DA2708" w:rsidRPr="00891682">
              <w:rPr>
                <w:rFonts w:ascii="Times New Roman" w:hAnsi="Times New Roman"/>
                <w:sz w:val="18"/>
                <w:szCs w:val="18"/>
              </w:rPr>
              <w:t>.099.322,00</w:t>
            </w:r>
          </w:p>
        </w:tc>
      </w:tr>
      <w:tr w:rsidR="00264F3C" w:rsidRPr="00891682" w14:paraId="455FBEBC" w14:textId="77777777" w:rsidTr="00891682">
        <w:trPr>
          <w:trHeight w:val="124"/>
        </w:trPr>
        <w:tc>
          <w:tcPr>
            <w:tcW w:w="851" w:type="dxa"/>
            <w:vMerge/>
            <w:vAlign w:val="center"/>
          </w:tcPr>
          <w:p w14:paraId="72819182" w14:textId="77777777" w:rsidR="00264F3C" w:rsidRPr="00891682" w:rsidRDefault="00264F3C" w:rsidP="00940DDE">
            <w:pPr>
              <w:widowControl w:val="0"/>
              <w:spacing w:before="60" w:after="60" w:line="276" w:lineRule="auto"/>
              <w:jc w:val="center"/>
              <w:rPr>
                <w:rFonts w:ascii="Times New Roman" w:hAnsi="Times New Roman"/>
                <w:b/>
                <w:bCs/>
                <w:sz w:val="18"/>
                <w:szCs w:val="18"/>
              </w:rPr>
            </w:pPr>
          </w:p>
        </w:tc>
        <w:tc>
          <w:tcPr>
            <w:tcW w:w="1984" w:type="dxa"/>
            <w:vMerge/>
            <w:shd w:val="clear" w:color="auto" w:fill="A8D08D" w:themeFill="accent6" w:themeFillTint="99"/>
            <w:vAlign w:val="center"/>
          </w:tcPr>
          <w:p w14:paraId="6FB81804" w14:textId="77777777" w:rsidR="00264F3C" w:rsidRPr="00891682" w:rsidRDefault="00264F3C" w:rsidP="00940DDE">
            <w:pPr>
              <w:widowControl w:val="0"/>
              <w:pBdr>
                <w:top w:val="nil"/>
                <w:left w:val="nil"/>
                <w:bottom w:val="nil"/>
                <w:right w:val="nil"/>
                <w:between w:val="nil"/>
              </w:pBdr>
              <w:spacing w:before="60" w:after="60" w:line="276" w:lineRule="auto"/>
              <w:jc w:val="center"/>
              <w:rPr>
                <w:rFonts w:ascii="Times New Roman" w:hAnsi="Times New Roman"/>
                <w:sz w:val="18"/>
                <w:szCs w:val="18"/>
              </w:rPr>
            </w:pPr>
          </w:p>
        </w:tc>
        <w:tc>
          <w:tcPr>
            <w:tcW w:w="4536" w:type="dxa"/>
            <w:vAlign w:val="center"/>
          </w:tcPr>
          <w:p w14:paraId="047E51F6" w14:textId="77777777" w:rsidR="00264F3C" w:rsidRPr="00891682" w:rsidRDefault="00264F3C" w:rsidP="00940DDE">
            <w:pPr>
              <w:widowControl w:val="0"/>
              <w:spacing w:before="60" w:after="60" w:line="276" w:lineRule="auto"/>
              <w:jc w:val="center"/>
              <w:rPr>
                <w:rFonts w:ascii="Times New Roman" w:hAnsi="Times New Roman"/>
                <w:i/>
                <w:iCs/>
                <w:sz w:val="18"/>
                <w:szCs w:val="18"/>
              </w:rPr>
            </w:pPr>
            <w:r w:rsidRPr="00891682">
              <w:rPr>
                <w:rFonts w:ascii="Times New Roman" w:hAnsi="Times New Roman"/>
                <w:i/>
                <w:iCs/>
                <w:sz w:val="18"/>
                <w:szCs w:val="18"/>
              </w:rPr>
              <w:t>Coleção Maricá: Cidade da gente (anos finais)</w:t>
            </w:r>
          </w:p>
        </w:tc>
        <w:tc>
          <w:tcPr>
            <w:tcW w:w="1560" w:type="dxa"/>
            <w:vMerge/>
            <w:vAlign w:val="center"/>
          </w:tcPr>
          <w:p w14:paraId="7C58AFA7" w14:textId="77777777" w:rsidR="00264F3C" w:rsidRPr="00891682" w:rsidRDefault="00264F3C" w:rsidP="00940DDE">
            <w:pPr>
              <w:widowControl w:val="0"/>
              <w:spacing w:before="60" w:after="60" w:line="276" w:lineRule="auto"/>
              <w:jc w:val="center"/>
              <w:rPr>
                <w:rFonts w:ascii="Times New Roman" w:hAnsi="Times New Roman"/>
                <w:sz w:val="18"/>
                <w:szCs w:val="18"/>
              </w:rPr>
            </w:pPr>
          </w:p>
        </w:tc>
        <w:tc>
          <w:tcPr>
            <w:tcW w:w="1701" w:type="dxa"/>
            <w:vAlign w:val="center"/>
          </w:tcPr>
          <w:p w14:paraId="7D1AEB42" w14:textId="167AB404" w:rsidR="00264F3C" w:rsidRPr="00891682" w:rsidRDefault="00264F3C" w:rsidP="00940DDE">
            <w:pPr>
              <w:widowControl w:val="0"/>
              <w:spacing w:before="60" w:after="60" w:line="276" w:lineRule="auto"/>
              <w:jc w:val="center"/>
              <w:rPr>
                <w:rFonts w:ascii="Times New Roman" w:hAnsi="Times New Roman"/>
                <w:sz w:val="18"/>
                <w:szCs w:val="18"/>
              </w:rPr>
            </w:pPr>
            <w:r w:rsidRPr="00891682">
              <w:rPr>
                <w:rFonts w:ascii="Times New Roman" w:hAnsi="Times New Roman"/>
                <w:sz w:val="18"/>
                <w:szCs w:val="18"/>
              </w:rPr>
              <w:t>1</w:t>
            </w:r>
          </w:p>
        </w:tc>
        <w:tc>
          <w:tcPr>
            <w:tcW w:w="1842" w:type="dxa"/>
            <w:vAlign w:val="center"/>
          </w:tcPr>
          <w:p w14:paraId="620FF180" w14:textId="50885853" w:rsidR="00264F3C" w:rsidRPr="00891682" w:rsidRDefault="00264F3C" w:rsidP="00940DDE">
            <w:pPr>
              <w:widowControl w:val="0"/>
              <w:spacing w:before="60" w:after="60" w:line="276" w:lineRule="auto"/>
              <w:jc w:val="center"/>
              <w:rPr>
                <w:rFonts w:ascii="Times New Roman" w:hAnsi="Times New Roman"/>
                <w:sz w:val="18"/>
                <w:szCs w:val="18"/>
              </w:rPr>
            </w:pPr>
            <w:r w:rsidRPr="00891682">
              <w:rPr>
                <w:rFonts w:ascii="Times New Roman" w:hAnsi="Times New Roman"/>
                <w:sz w:val="18"/>
                <w:szCs w:val="18"/>
              </w:rPr>
              <w:t>7.720</w:t>
            </w:r>
          </w:p>
        </w:tc>
        <w:tc>
          <w:tcPr>
            <w:tcW w:w="1560" w:type="dxa"/>
            <w:vAlign w:val="center"/>
          </w:tcPr>
          <w:p w14:paraId="0CC03938" w14:textId="3F98C402" w:rsidR="00264F3C" w:rsidRPr="00891682" w:rsidRDefault="00DA2708" w:rsidP="00940DDE">
            <w:pPr>
              <w:widowControl w:val="0"/>
              <w:spacing w:before="60" w:after="60" w:line="276" w:lineRule="auto"/>
              <w:jc w:val="center"/>
              <w:rPr>
                <w:rFonts w:ascii="Times New Roman" w:hAnsi="Times New Roman"/>
                <w:sz w:val="18"/>
                <w:szCs w:val="18"/>
              </w:rPr>
            </w:pPr>
            <w:r w:rsidRPr="00891682">
              <w:rPr>
                <w:rFonts w:ascii="Times New Roman" w:hAnsi="Times New Roman"/>
                <w:sz w:val="18"/>
                <w:szCs w:val="18"/>
              </w:rPr>
              <w:t>R$ 1.150.280,00</w:t>
            </w:r>
          </w:p>
        </w:tc>
      </w:tr>
      <w:tr w:rsidR="00264F3C" w:rsidRPr="00891682" w14:paraId="26758BB8" w14:textId="77777777" w:rsidTr="00891682">
        <w:trPr>
          <w:trHeight w:val="541"/>
        </w:trPr>
        <w:tc>
          <w:tcPr>
            <w:tcW w:w="851" w:type="dxa"/>
            <w:vMerge/>
            <w:vAlign w:val="center"/>
          </w:tcPr>
          <w:p w14:paraId="0524FE47" w14:textId="77777777" w:rsidR="00264F3C" w:rsidRPr="00891682" w:rsidRDefault="00264F3C" w:rsidP="00940DDE">
            <w:pPr>
              <w:widowControl w:val="0"/>
              <w:spacing w:before="60" w:after="60" w:line="276" w:lineRule="auto"/>
              <w:jc w:val="center"/>
              <w:rPr>
                <w:rFonts w:ascii="Times New Roman" w:hAnsi="Times New Roman"/>
                <w:b/>
                <w:bCs/>
                <w:sz w:val="18"/>
                <w:szCs w:val="18"/>
              </w:rPr>
            </w:pPr>
          </w:p>
        </w:tc>
        <w:tc>
          <w:tcPr>
            <w:tcW w:w="1984" w:type="dxa"/>
            <w:vMerge/>
            <w:shd w:val="clear" w:color="auto" w:fill="A8D08D" w:themeFill="accent6" w:themeFillTint="99"/>
            <w:vAlign w:val="center"/>
          </w:tcPr>
          <w:p w14:paraId="773BA44F" w14:textId="77777777" w:rsidR="00264F3C" w:rsidRPr="00891682" w:rsidRDefault="00264F3C" w:rsidP="00940DDE">
            <w:pPr>
              <w:widowControl w:val="0"/>
              <w:pBdr>
                <w:top w:val="nil"/>
                <w:left w:val="nil"/>
                <w:bottom w:val="nil"/>
                <w:right w:val="nil"/>
                <w:between w:val="nil"/>
              </w:pBdr>
              <w:spacing w:before="60" w:after="60" w:line="276" w:lineRule="auto"/>
              <w:jc w:val="center"/>
              <w:rPr>
                <w:rFonts w:ascii="Times New Roman" w:hAnsi="Times New Roman"/>
                <w:sz w:val="18"/>
                <w:szCs w:val="18"/>
              </w:rPr>
            </w:pPr>
          </w:p>
        </w:tc>
        <w:tc>
          <w:tcPr>
            <w:tcW w:w="4536" w:type="dxa"/>
            <w:vAlign w:val="center"/>
          </w:tcPr>
          <w:p w14:paraId="461B6595" w14:textId="502CF7E2" w:rsidR="00264F3C" w:rsidRPr="00891682" w:rsidRDefault="00264F3C" w:rsidP="00940DDE">
            <w:pPr>
              <w:widowControl w:val="0"/>
              <w:spacing w:before="60" w:after="60" w:line="276" w:lineRule="auto"/>
              <w:jc w:val="center"/>
              <w:rPr>
                <w:rFonts w:ascii="Times New Roman" w:hAnsi="Times New Roman"/>
                <w:i/>
                <w:iCs/>
                <w:sz w:val="18"/>
                <w:szCs w:val="18"/>
              </w:rPr>
            </w:pPr>
            <w:r w:rsidRPr="00891682">
              <w:rPr>
                <w:rFonts w:ascii="Times New Roman" w:hAnsi="Times New Roman"/>
                <w:i/>
                <w:iCs/>
                <w:sz w:val="18"/>
                <w:szCs w:val="18"/>
              </w:rPr>
              <w:t>Coleção Maricá: Cidade da gente</w:t>
            </w:r>
            <w:r w:rsidR="004C455D">
              <w:rPr>
                <w:rFonts w:ascii="Times New Roman" w:hAnsi="Times New Roman"/>
                <w:i/>
                <w:iCs/>
                <w:sz w:val="18"/>
                <w:szCs w:val="18"/>
              </w:rPr>
              <w:br/>
            </w:r>
            <w:r w:rsidRPr="00891682">
              <w:rPr>
                <w:rFonts w:ascii="Times New Roman" w:hAnsi="Times New Roman"/>
                <w:i/>
                <w:iCs/>
                <w:sz w:val="18"/>
                <w:szCs w:val="18"/>
              </w:rPr>
              <w:t>(anos iniciais e finais – Professores)</w:t>
            </w:r>
          </w:p>
        </w:tc>
        <w:tc>
          <w:tcPr>
            <w:tcW w:w="1560" w:type="dxa"/>
            <w:vMerge/>
            <w:vAlign w:val="center"/>
          </w:tcPr>
          <w:p w14:paraId="36477F7E" w14:textId="77777777" w:rsidR="00264F3C" w:rsidRPr="00891682" w:rsidRDefault="00264F3C" w:rsidP="00940DDE">
            <w:pPr>
              <w:widowControl w:val="0"/>
              <w:spacing w:before="60" w:after="60" w:line="276" w:lineRule="auto"/>
              <w:jc w:val="center"/>
              <w:rPr>
                <w:rFonts w:ascii="Times New Roman" w:hAnsi="Times New Roman"/>
                <w:sz w:val="18"/>
                <w:szCs w:val="18"/>
              </w:rPr>
            </w:pPr>
          </w:p>
        </w:tc>
        <w:tc>
          <w:tcPr>
            <w:tcW w:w="1701" w:type="dxa"/>
            <w:vAlign w:val="center"/>
          </w:tcPr>
          <w:p w14:paraId="2414DAC6" w14:textId="523E2CBF" w:rsidR="00264F3C" w:rsidRPr="00891682" w:rsidRDefault="00264F3C" w:rsidP="00940DDE">
            <w:pPr>
              <w:widowControl w:val="0"/>
              <w:spacing w:before="60" w:after="60" w:line="276" w:lineRule="auto"/>
              <w:jc w:val="center"/>
              <w:rPr>
                <w:rFonts w:ascii="Times New Roman" w:hAnsi="Times New Roman"/>
                <w:sz w:val="18"/>
                <w:szCs w:val="18"/>
              </w:rPr>
            </w:pPr>
            <w:r w:rsidRPr="00891682">
              <w:rPr>
                <w:rFonts w:ascii="Times New Roman" w:hAnsi="Times New Roman"/>
                <w:sz w:val="18"/>
                <w:szCs w:val="18"/>
              </w:rPr>
              <w:t>1</w:t>
            </w:r>
          </w:p>
        </w:tc>
        <w:tc>
          <w:tcPr>
            <w:tcW w:w="1842" w:type="dxa"/>
            <w:vAlign w:val="center"/>
          </w:tcPr>
          <w:p w14:paraId="05B4FE02" w14:textId="19B14D02" w:rsidR="00264F3C" w:rsidRPr="00891682" w:rsidRDefault="00264F3C" w:rsidP="00940DDE">
            <w:pPr>
              <w:widowControl w:val="0"/>
              <w:spacing w:before="60" w:after="60" w:line="276" w:lineRule="auto"/>
              <w:jc w:val="center"/>
              <w:rPr>
                <w:rFonts w:ascii="Times New Roman" w:hAnsi="Times New Roman"/>
                <w:sz w:val="18"/>
                <w:szCs w:val="18"/>
              </w:rPr>
            </w:pPr>
            <w:r w:rsidRPr="00891682">
              <w:rPr>
                <w:rFonts w:ascii="Times New Roman" w:hAnsi="Times New Roman"/>
                <w:sz w:val="18"/>
                <w:szCs w:val="18"/>
              </w:rPr>
              <w:t>1.749</w:t>
            </w:r>
          </w:p>
        </w:tc>
        <w:tc>
          <w:tcPr>
            <w:tcW w:w="1560" w:type="dxa"/>
            <w:vAlign w:val="center"/>
          </w:tcPr>
          <w:p w14:paraId="4F19A902" w14:textId="4FC5A374" w:rsidR="00264F3C" w:rsidRPr="00891682" w:rsidRDefault="008707AA" w:rsidP="00940DDE">
            <w:pPr>
              <w:widowControl w:val="0"/>
              <w:spacing w:before="60" w:after="60" w:line="276" w:lineRule="auto"/>
              <w:jc w:val="center"/>
              <w:rPr>
                <w:rFonts w:ascii="Times New Roman" w:hAnsi="Times New Roman"/>
                <w:sz w:val="18"/>
                <w:szCs w:val="18"/>
              </w:rPr>
            </w:pPr>
            <w:r w:rsidRPr="00891682">
              <w:rPr>
                <w:rFonts w:ascii="Times New Roman" w:hAnsi="Times New Roman"/>
                <w:sz w:val="18"/>
                <w:szCs w:val="18"/>
              </w:rPr>
              <w:t>R$ 260.601,00</w:t>
            </w:r>
          </w:p>
        </w:tc>
      </w:tr>
      <w:tr w:rsidR="00264F3C" w:rsidRPr="00891682" w14:paraId="469DDDD6" w14:textId="77777777" w:rsidTr="00891682">
        <w:trPr>
          <w:trHeight w:val="50"/>
        </w:trPr>
        <w:tc>
          <w:tcPr>
            <w:tcW w:w="10632" w:type="dxa"/>
            <w:gridSpan w:val="5"/>
            <w:shd w:val="clear" w:color="auto" w:fill="A8D08D" w:themeFill="accent6" w:themeFillTint="99"/>
            <w:vAlign w:val="center"/>
          </w:tcPr>
          <w:p w14:paraId="067DCB18" w14:textId="53CCC1A9" w:rsidR="00264F3C" w:rsidRPr="00891682" w:rsidRDefault="00264F3C" w:rsidP="00940DDE">
            <w:pPr>
              <w:widowControl w:val="0"/>
              <w:spacing w:before="60" w:after="60" w:line="276" w:lineRule="auto"/>
              <w:jc w:val="center"/>
              <w:rPr>
                <w:rFonts w:ascii="Times New Roman" w:hAnsi="Times New Roman"/>
                <w:b/>
                <w:bCs/>
                <w:sz w:val="18"/>
                <w:szCs w:val="18"/>
              </w:rPr>
            </w:pPr>
            <w:r w:rsidRPr="00891682">
              <w:rPr>
                <w:rFonts w:ascii="Times New Roman" w:hAnsi="Times New Roman"/>
                <w:b/>
                <w:bCs/>
                <w:sz w:val="18"/>
                <w:szCs w:val="18"/>
              </w:rPr>
              <w:t>TOTAL</w:t>
            </w:r>
          </w:p>
        </w:tc>
        <w:tc>
          <w:tcPr>
            <w:tcW w:w="1842" w:type="dxa"/>
            <w:shd w:val="clear" w:color="auto" w:fill="A8D08D" w:themeFill="accent6" w:themeFillTint="99"/>
            <w:vAlign w:val="center"/>
          </w:tcPr>
          <w:p w14:paraId="5DE91A52" w14:textId="0E77897C" w:rsidR="00264F3C" w:rsidRPr="00891682" w:rsidRDefault="00264F3C" w:rsidP="00940DDE">
            <w:pPr>
              <w:widowControl w:val="0"/>
              <w:spacing w:before="60" w:after="60" w:line="276" w:lineRule="auto"/>
              <w:jc w:val="center"/>
              <w:rPr>
                <w:rFonts w:ascii="Times New Roman" w:hAnsi="Times New Roman"/>
                <w:b/>
                <w:bCs/>
                <w:sz w:val="18"/>
                <w:szCs w:val="18"/>
              </w:rPr>
            </w:pPr>
            <w:r w:rsidRPr="00891682">
              <w:rPr>
                <w:rFonts w:ascii="Times New Roman" w:hAnsi="Times New Roman"/>
                <w:b/>
                <w:bCs/>
                <w:sz w:val="18"/>
                <w:szCs w:val="18"/>
              </w:rPr>
              <w:t>16.847</w:t>
            </w:r>
          </w:p>
        </w:tc>
        <w:tc>
          <w:tcPr>
            <w:tcW w:w="1560" w:type="dxa"/>
            <w:shd w:val="clear" w:color="auto" w:fill="A8D08D" w:themeFill="accent6" w:themeFillTint="99"/>
            <w:vAlign w:val="center"/>
          </w:tcPr>
          <w:p w14:paraId="22E50281" w14:textId="0F5B9BD7" w:rsidR="00264F3C" w:rsidRPr="00891682" w:rsidRDefault="00A50699" w:rsidP="00940DDE">
            <w:pPr>
              <w:widowControl w:val="0"/>
              <w:spacing w:before="60" w:after="60" w:line="276" w:lineRule="auto"/>
              <w:jc w:val="center"/>
              <w:rPr>
                <w:rFonts w:ascii="Times New Roman" w:hAnsi="Times New Roman"/>
                <w:b/>
                <w:bCs/>
                <w:sz w:val="18"/>
                <w:szCs w:val="18"/>
              </w:rPr>
            </w:pPr>
            <w:r w:rsidRPr="00891682">
              <w:rPr>
                <w:rFonts w:ascii="Times New Roman" w:hAnsi="Times New Roman"/>
                <w:b/>
                <w:bCs/>
                <w:sz w:val="18"/>
                <w:szCs w:val="18"/>
              </w:rPr>
              <w:t>R$ 2.510.203</w:t>
            </w:r>
            <w:r w:rsidR="004E1AD7" w:rsidRPr="00891682">
              <w:rPr>
                <w:rFonts w:ascii="Times New Roman" w:hAnsi="Times New Roman"/>
                <w:b/>
                <w:bCs/>
                <w:sz w:val="18"/>
                <w:szCs w:val="18"/>
              </w:rPr>
              <w:t>,00</w:t>
            </w:r>
          </w:p>
        </w:tc>
      </w:tr>
      <w:tr w:rsidR="00264F3C" w:rsidRPr="00891682" w14:paraId="7331F9B6" w14:textId="77777777" w:rsidTr="00891682">
        <w:trPr>
          <w:trHeight w:val="124"/>
        </w:trPr>
        <w:tc>
          <w:tcPr>
            <w:tcW w:w="10632" w:type="dxa"/>
            <w:gridSpan w:val="5"/>
            <w:shd w:val="clear" w:color="auto" w:fill="A8D08D" w:themeFill="accent6" w:themeFillTint="99"/>
            <w:vAlign w:val="center"/>
          </w:tcPr>
          <w:p w14:paraId="315445D1" w14:textId="7AA1CA3C" w:rsidR="00264F3C" w:rsidRPr="00891682" w:rsidRDefault="00264F3C" w:rsidP="00940DDE">
            <w:pPr>
              <w:widowControl w:val="0"/>
              <w:spacing w:before="60" w:after="60" w:line="276" w:lineRule="auto"/>
              <w:jc w:val="center"/>
              <w:rPr>
                <w:rFonts w:ascii="Times New Roman" w:hAnsi="Times New Roman"/>
                <w:b/>
                <w:bCs/>
                <w:sz w:val="18"/>
                <w:szCs w:val="18"/>
              </w:rPr>
            </w:pPr>
            <w:r w:rsidRPr="00891682">
              <w:rPr>
                <w:rFonts w:ascii="Times New Roman" w:hAnsi="Times New Roman"/>
                <w:b/>
                <w:bCs/>
                <w:sz w:val="18"/>
                <w:szCs w:val="18"/>
              </w:rPr>
              <w:t>TOTAL COM RESERVA TÉCNICA (30%)</w:t>
            </w:r>
          </w:p>
        </w:tc>
        <w:tc>
          <w:tcPr>
            <w:tcW w:w="1842" w:type="dxa"/>
            <w:shd w:val="clear" w:color="auto" w:fill="A8D08D" w:themeFill="accent6" w:themeFillTint="99"/>
            <w:vAlign w:val="center"/>
          </w:tcPr>
          <w:p w14:paraId="62633331" w14:textId="1AE2159E" w:rsidR="00264F3C" w:rsidRPr="00891682" w:rsidRDefault="00264F3C" w:rsidP="00940DDE">
            <w:pPr>
              <w:widowControl w:val="0"/>
              <w:spacing w:before="60" w:after="60" w:line="276" w:lineRule="auto"/>
              <w:jc w:val="center"/>
              <w:rPr>
                <w:rFonts w:ascii="Times New Roman" w:hAnsi="Times New Roman"/>
                <w:b/>
                <w:bCs/>
                <w:sz w:val="18"/>
                <w:szCs w:val="18"/>
              </w:rPr>
            </w:pPr>
            <w:r w:rsidRPr="00891682">
              <w:rPr>
                <w:rFonts w:ascii="Times New Roman" w:hAnsi="Times New Roman"/>
                <w:b/>
                <w:bCs/>
                <w:sz w:val="18"/>
                <w:szCs w:val="18"/>
              </w:rPr>
              <w:t>21.901</w:t>
            </w:r>
          </w:p>
        </w:tc>
        <w:tc>
          <w:tcPr>
            <w:tcW w:w="1560" w:type="dxa"/>
            <w:shd w:val="clear" w:color="auto" w:fill="A8D08D" w:themeFill="accent6" w:themeFillTint="99"/>
            <w:vAlign w:val="center"/>
          </w:tcPr>
          <w:p w14:paraId="09072C0F" w14:textId="07D500D8" w:rsidR="00264F3C" w:rsidRPr="00891682" w:rsidRDefault="004E1AD7" w:rsidP="00940DDE">
            <w:pPr>
              <w:widowControl w:val="0"/>
              <w:spacing w:before="60" w:after="60" w:line="276" w:lineRule="auto"/>
              <w:jc w:val="center"/>
              <w:rPr>
                <w:rFonts w:ascii="Times New Roman" w:hAnsi="Times New Roman"/>
                <w:b/>
                <w:bCs/>
                <w:sz w:val="18"/>
                <w:szCs w:val="18"/>
              </w:rPr>
            </w:pPr>
            <w:r w:rsidRPr="00891682">
              <w:rPr>
                <w:rFonts w:ascii="Times New Roman" w:hAnsi="Times New Roman"/>
                <w:b/>
                <w:bCs/>
                <w:sz w:val="18"/>
                <w:szCs w:val="18"/>
              </w:rPr>
              <w:t>R$ 3.263.249,00</w:t>
            </w:r>
          </w:p>
        </w:tc>
      </w:tr>
      <w:tr w:rsidR="00940DDE" w:rsidRPr="00891682" w14:paraId="43E5923E" w14:textId="77777777" w:rsidTr="00891682">
        <w:trPr>
          <w:trHeight w:val="789"/>
        </w:trPr>
        <w:tc>
          <w:tcPr>
            <w:tcW w:w="14034" w:type="dxa"/>
            <w:gridSpan w:val="7"/>
            <w:vAlign w:val="center"/>
          </w:tcPr>
          <w:p w14:paraId="04EA0A13" w14:textId="4E05D52A" w:rsidR="00691E7A" w:rsidRPr="00891682" w:rsidRDefault="00940DDE" w:rsidP="00E47ACA">
            <w:pPr>
              <w:widowControl w:val="0"/>
              <w:spacing w:line="276" w:lineRule="auto"/>
              <w:jc w:val="both"/>
              <w:rPr>
                <w:rFonts w:ascii="Times New Roman" w:hAnsi="Times New Roman"/>
                <w:i/>
                <w:iCs/>
                <w:sz w:val="18"/>
                <w:szCs w:val="18"/>
              </w:rPr>
            </w:pPr>
            <w:r w:rsidRPr="00891682">
              <w:rPr>
                <w:rFonts w:ascii="Times New Roman" w:hAnsi="Times New Roman"/>
                <w:b/>
                <w:bCs/>
                <w:i/>
                <w:iCs/>
                <w:sz w:val="18"/>
                <w:szCs w:val="18"/>
              </w:rPr>
              <w:t>Nota explicativa:</w:t>
            </w:r>
            <w:r w:rsidR="00B034CB" w:rsidRPr="00891682">
              <w:rPr>
                <w:rFonts w:ascii="Times New Roman" w:hAnsi="Times New Roman"/>
                <w:i/>
                <w:iCs/>
                <w:sz w:val="18"/>
                <w:szCs w:val="18"/>
              </w:rPr>
              <w:t xml:space="preserve"> </w:t>
            </w:r>
            <w:r w:rsidR="0026670C" w:rsidRPr="00891682">
              <w:rPr>
                <w:rFonts w:ascii="Times New Roman" w:hAnsi="Times New Roman"/>
                <w:i/>
                <w:iCs/>
                <w:sz w:val="18"/>
                <w:szCs w:val="18"/>
              </w:rPr>
              <w:t xml:space="preserve">O quantitativo se refere ao número de </w:t>
            </w:r>
            <w:r w:rsidR="00691E7A" w:rsidRPr="00891682">
              <w:rPr>
                <w:rFonts w:ascii="Times New Roman" w:hAnsi="Times New Roman"/>
                <w:i/>
                <w:iCs/>
                <w:sz w:val="18"/>
                <w:szCs w:val="18"/>
              </w:rPr>
              <w:t xml:space="preserve">alunos do </w:t>
            </w:r>
            <w:r w:rsidR="00691E7A" w:rsidRPr="00891682">
              <w:rPr>
                <w:rFonts w:ascii="Times New Roman" w:hAnsi="Times New Roman"/>
                <w:b/>
                <w:bCs/>
                <w:i/>
                <w:iCs/>
                <w:sz w:val="18"/>
                <w:szCs w:val="18"/>
              </w:rPr>
              <w:t>4º ao 9º ano, matriculados até abril de 2024, inclusive Educação de Jovens e Adultos</w:t>
            </w:r>
            <w:r w:rsidR="00691E7A" w:rsidRPr="00891682">
              <w:rPr>
                <w:rFonts w:ascii="Times New Roman" w:hAnsi="Times New Roman"/>
                <w:i/>
                <w:iCs/>
                <w:sz w:val="18"/>
                <w:szCs w:val="18"/>
              </w:rPr>
              <w:t xml:space="preserve">, estimados em </w:t>
            </w:r>
            <w:r w:rsidR="00691E7A" w:rsidRPr="00891682">
              <w:rPr>
                <w:rFonts w:ascii="Times New Roman" w:hAnsi="Times New Roman"/>
                <w:b/>
                <w:bCs/>
                <w:i/>
                <w:iCs/>
                <w:sz w:val="18"/>
                <w:szCs w:val="18"/>
              </w:rPr>
              <w:t>16.847</w:t>
            </w:r>
            <w:r w:rsidR="00691E7A" w:rsidRPr="00891682">
              <w:rPr>
                <w:rFonts w:ascii="Times New Roman" w:hAnsi="Times New Roman"/>
                <w:i/>
                <w:iCs/>
                <w:sz w:val="18"/>
                <w:szCs w:val="18"/>
              </w:rPr>
              <w:t>, sendo:</w:t>
            </w:r>
          </w:p>
          <w:p w14:paraId="5B2CAC52" w14:textId="77777777" w:rsidR="00A832A4" w:rsidRPr="00891682" w:rsidRDefault="00691E7A" w:rsidP="00E47ACA">
            <w:pPr>
              <w:pStyle w:val="PargrafodaLista"/>
              <w:widowControl w:val="0"/>
              <w:numPr>
                <w:ilvl w:val="0"/>
                <w:numId w:val="92"/>
              </w:numPr>
              <w:spacing w:line="276" w:lineRule="auto"/>
              <w:jc w:val="both"/>
              <w:rPr>
                <w:rFonts w:ascii="Times New Roman" w:hAnsi="Times New Roman"/>
                <w:i/>
                <w:iCs/>
                <w:sz w:val="18"/>
                <w:szCs w:val="18"/>
              </w:rPr>
            </w:pPr>
            <w:r w:rsidRPr="00891682">
              <w:rPr>
                <w:rFonts w:ascii="Times New Roman" w:hAnsi="Times New Roman"/>
                <w:i/>
                <w:iCs/>
                <w:sz w:val="18"/>
                <w:szCs w:val="18"/>
              </w:rPr>
              <w:t>Alunos do 4º ao 6º ano (anos iniciais): 7.378;</w:t>
            </w:r>
          </w:p>
          <w:p w14:paraId="288F51B7" w14:textId="77777777" w:rsidR="00A832A4" w:rsidRPr="00891682" w:rsidRDefault="00691E7A" w:rsidP="00E47ACA">
            <w:pPr>
              <w:pStyle w:val="PargrafodaLista"/>
              <w:widowControl w:val="0"/>
              <w:numPr>
                <w:ilvl w:val="0"/>
                <w:numId w:val="92"/>
              </w:numPr>
              <w:spacing w:line="276" w:lineRule="auto"/>
              <w:jc w:val="both"/>
              <w:rPr>
                <w:rFonts w:ascii="Times New Roman" w:hAnsi="Times New Roman"/>
                <w:i/>
                <w:iCs/>
                <w:sz w:val="18"/>
                <w:szCs w:val="18"/>
              </w:rPr>
            </w:pPr>
            <w:r w:rsidRPr="00891682">
              <w:rPr>
                <w:rFonts w:ascii="Times New Roman" w:hAnsi="Times New Roman"/>
                <w:i/>
                <w:iCs/>
                <w:sz w:val="18"/>
                <w:szCs w:val="18"/>
              </w:rPr>
              <w:t>Alunos do 7º ao 9º ano (anos finais): 7.720;</w:t>
            </w:r>
          </w:p>
          <w:p w14:paraId="5DC8AF72" w14:textId="74CE4739" w:rsidR="00691E7A" w:rsidRPr="00891682" w:rsidRDefault="00691E7A" w:rsidP="00E47ACA">
            <w:pPr>
              <w:pStyle w:val="PargrafodaLista"/>
              <w:widowControl w:val="0"/>
              <w:numPr>
                <w:ilvl w:val="0"/>
                <w:numId w:val="92"/>
              </w:numPr>
              <w:spacing w:line="276" w:lineRule="auto"/>
              <w:jc w:val="both"/>
              <w:rPr>
                <w:rFonts w:ascii="Times New Roman" w:hAnsi="Times New Roman"/>
                <w:i/>
                <w:iCs/>
                <w:sz w:val="18"/>
                <w:szCs w:val="18"/>
              </w:rPr>
            </w:pPr>
            <w:r w:rsidRPr="00891682">
              <w:rPr>
                <w:rFonts w:ascii="Times New Roman" w:hAnsi="Times New Roman"/>
                <w:i/>
                <w:iCs/>
                <w:sz w:val="18"/>
                <w:szCs w:val="18"/>
              </w:rPr>
              <w:t>Professores (4º ao 9º ano): 1.749.</w:t>
            </w:r>
          </w:p>
          <w:p w14:paraId="0040756D" w14:textId="3EE39706" w:rsidR="00940DDE" w:rsidRPr="00891682" w:rsidRDefault="003C5579" w:rsidP="00E47ACA">
            <w:pPr>
              <w:widowControl w:val="0"/>
              <w:spacing w:line="276" w:lineRule="auto"/>
              <w:ind w:firstLine="709"/>
              <w:jc w:val="both"/>
              <w:rPr>
                <w:rFonts w:ascii="Times New Roman" w:hAnsi="Times New Roman"/>
                <w:sz w:val="18"/>
                <w:szCs w:val="18"/>
              </w:rPr>
            </w:pPr>
            <w:r w:rsidRPr="00891682">
              <w:rPr>
                <w:rFonts w:ascii="Times New Roman" w:hAnsi="Times New Roman"/>
                <w:i/>
                <w:iCs/>
                <w:sz w:val="18"/>
                <w:szCs w:val="18"/>
              </w:rPr>
              <w:t>H</w:t>
            </w:r>
            <w:r w:rsidR="00691E7A" w:rsidRPr="00891682">
              <w:rPr>
                <w:rFonts w:ascii="Times New Roman" w:hAnsi="Times New Roman"/>
                <w:i/>
                <w:iCs/>
                <w:sz w:val="18"/>
                <w:szCs w:val="18"/>
              </w:rPr>
              <w:t xml:space="preserve">ouve o </w:t>
            </w:r>
            <w:r w:rsidR="00691E7A" w:rsidRPr="00891682">
              <w:rPr>
                <w:rFonts w:ascii="Times New Roman" w:hAnsi="Times New Roman"/>
                <w:b/>
                <w:bCs/>
                <w:i/>
                <w:iCs/>
                <w:sz w:val="18"/>
                <w:szCs w:val="18"/>
              </w:rPr>
              <w:t xml:space="preserve">acréscimo de 30% </w:t>
            </w:r>
            <w:r w:rsidR="00691E7A" w:rsidRPr="00891682">
              <w:rPr>
                <w:rFonts w:ascii="Times New Roman" w:hAnsi="Times New Roman"/>
                <w:i/>
                <w:iCs/>
                <w:sz w:val="18"/>
                <w:szCs w:val="18"/>
              </w:rPr>
              <w:t xml:space="preserve">no quantitativo total, uma vez que as obras serão destinadas a novos alunos, órgãos públicos e bibliotecas, chegando ao </w:t>
            </w:r>
            <w:r w:rsidR="00691E7A" w:rsidRPr="00891682">
              <w:rPr>
                <w:rFonts w:ascii="Times New Roman" w:hAnsi="Times New Roman"/>
                <w:b/>
                <w:bCs/>
                <w:i/>
                <w:iCs/>
                <w:sz w:val="18"/>
                <w:szCs w:val="18"/>
              </w:rPr>
              <w:t>total de 21.901</w:t>
            </w:r>
            <w:r w:rsidR="00691E7A" w:rsidRPr="00891682">
              <w:rPr>
                <w:rFonts w:ascii="Times New Roman" w:hAnsi="Times New Roman"/>
                <w:i/>
                <w:iCs/>
                <w:sz w:val="18"/>
                <w:szCs w:val="18"/>
              </w:rPr>
              <w:t>.</w:t>
            </w:r>
          </w:p>
        </w:tc>
      </w:tr>
    </w:tbl>
    <w:p w14:paraId="185AD778" w14:textId="77777777" w:rsidR="000C58F0" w:rsidRDefault="000C58F0" w:rsidP="00625C38">
      <w:pPr>
        <w:rPr>
          <w:rStyle w:val="nfase"/>
          <w:i w:val="0"/>
          <w:iCs w:val="0"/>
        </w:rPr>
        <w:sectPr w:rsidR="000C58F0" w:rsidSect="006B3782">
          <w:headerReference w:type="default" r:id="rId11"/>
          <w:pgSz w:w="16840" w:h="11907" w:orient="landscape" w:code="9"/>
          <w:pgMar w:top="1701" w:right="1701" w:bottom="1134" w:left="1134" w:header="567" w:footer="567" w:gutter="0"/>
          <w:cols w:space="720"/>
          <w:docGrid w:linePitch="360"/>
        </w:sectPr>
      </w:pPr>
    </w:p>
    <w:p w14:paraId="70BD03D1" w14:textId="2B9FFBDE" w:rsidR="00D46EC7" w:rsidRPr="00440296" w:rsidRDefault="00D46EC7" w:rsidP="00710819">
      <w:pPr>
        <w:pStyle w:val="Nivel01"/>
        <w:keepNext w:val="0"/>
        <w:keepLines w:val="0"/>
        <w:widowControl w:val="0"/>
        <w:spacing w:before="0"/>
        <w:rPr>
          <w:rFonts w:cs="Times New Roman"/>
          <w:szCs w:val="22"/>
        </w:rPr>
      </w:pPr>
      <w:r w:rsidRPr="00440296">
        <w:rPr>
          <w:rFonts w:cs="Times New Roman"/>
          <w:szCs w:val="22"/>
        </w:rPr>
        <w:lastRenderedPageBreak/>
        <w:t>DO ORÇAMENTO E DA DATA-BASE</w:t>
      </w:r>
    </w:p>
    <w:p w14:paraId="1E4868FB" w14:textId="36192140" w:rsidR="002B4C9B" w:rsidRPr="00065A70" w:rsidRDefault="00D46EC7" w:rsidP="000E49BD">
      <w:pPr>
        <w:widowControl w:val="0"/>
        <w:spacing w:before="240" w:line="276" w:lineRule="auto"/>
        <w:ind w:firstLine="709"/>
        <w:jc w:val="both"/>
        <w:rPr>
          <w:sz w:val="22"/>
          <w:szCs w:val="22"/>
        </w:rPr>
      </w:pPr>
      <w:r w:rsidRPr="00440296">
        <w:rPr>
          <w:sz w:val="22"/>
          <w:szCs w:val="22"/>
        </w:rPr>
        <w:t xml:space="preserve">O orçamento apresenta-se na forma de planilha de quantitativos com indicação dos custos unitários, </w:t>
      </w:r>
      <w:r w:rsidR="00975198" w:rsidRPr="00440296">
        <w:rPr>
          <w:sz w:val="22"/>
          <w:szCs w:val="22"/>
        </w:rPr>
        <w:t xml:space="preserve">após pesquisa de preços com fornecedores do ramo, com </w:t>
      </w:r>
      <w:r w:rsidR="00975198" w:rsidRPr="00440296">
        <w:rPr>
          <w:b/>
          <w:bCs/>
          <w:sz w:val="22"/>
          <w:szCs w:val="22"/>
        </w:rPr>
        <w:t>data-base de</w:t>
      </w:r>
      <w:r w:rsidR="00440296" w:rsidRPr="00440296">
        <w:rPr>
          <w:b/>
          <w:bCs/>
          <w:sz w:val="22"/>
          <w:szCs w:val="22"/>
        </w:rPr>
        <w:t xml:space="preserve"> </w:t>
      </w:r>
      <w:r w:rsidR="00065A70">
        <w:rPr>
          <w:b/>
          <w:bCs/>
          <w:sz w:val="22"/>
          <w:szCs w:val="22"/>
        </w:rPr>
        <w:t>abril</w:t>
      </w:r>
      <w:r w:rsidR="00975198" w:rsidRPr="00440296">
        <w:rPr>
          <w:b/>
          <w:bCs/>
          <w:sz w:val="22"/>
          <w:szCs w:val="22"/>
        </w:rPr>
        <w:t xml:space="preserve"> de 202</w:t>
      </w:r>
      <w:r w:rsidR="000D35D2" w:rsidRPr="00065A70">
        <w:rPr>
          <w:b/>
          <w:bCs/>
          <w:sz w:val="22"/>
          <w:szCs w:val="22"/>
        </w:rPr>
        <w:t>4</w:t>
      </w:r>
    </w:p>
    <w:p w14:paraId="7CBF9BF2" w14:textId="323EFE2A" w:rsidR="00BF6641" w:rsidRPr="00144E88" w:rsidRDefault="00BF6641" w:rsidP="000E49BD">
      <w:pPr>
        <w:pStyle w:val="Nivel01"/>
        <w:keepNext w:val="0"/>
        <w:keepLines w:val="0"/>
        <w:widowControl w:val="0"/>
        <w:rPr>
          <w:rFonts w:cs="Times New Roman"/>
          <w:szCs w:val="22"/>
        </w:rPr>
      </w:pPr>
      <w:r w:rsidRPr="00144E88">
        <w:rPr>
          <w:rFonts w:cs="Times New Roman"/>
          <w:szCs w:val="22"/>
        </w:rPr>
        <w:t>DO REEQUILÍBRIO ECONÔMICO-FINANCEIRO</w:t>
      </w:r>
    </w:p>
    <w:p w14:paraId="3B55DF89" w14:textId="61030B3F" w:rsidR="00E558E6" w:rsidRPr="00144E88" w:rsidRDefault="00E558E6" w:rsidP="000E49BD">
      <w:pPr>
        <w:pStyle w:val="Ttulo1"/>
        <w:keepNext w:val="0"/>
        <w:widowControl w:val="0"/>
        <w:numPr>
          <w:ilvl w:val="1"/>
          <w:numId w:val="56"/>
        </w:numPr>
        <w:suppressAutoHyphens w:val="0"/>
        <w:rPr>
          <w:rFonts w:ascii="Times New Roman" w:hAnsi="Times New Roman"/>
          <w:szCs w:val="22"/>
          <w:lang w:val="pt-BR"/>
        </w:rPr>
      </w:pPr>
      <w:r w:rsidRPr="00144E88">
        <w:rPr>
          <w:rFonts w:ascii="Times New Roman" w:hAnsi="Times New Roman"/>
          <w:szCs w:val="22"/>
          <w:lang w:val="pt-BR"/>
        </w:rPr>
        <w:t>Do reajustamento do preço do serviço</w:t>
      </w:r>
    </w:p>
    <w:p w14:paraId="24A599C2" w14:textId="33881582" w:rsidR="00BF6641" w:rsidRPr="00144E88" w:rsidRDefault="00037CB6" w:rsidP="000E49BD">
      <w:pPr>
        <w:widowControl w:val="0"/>
        <w:spacing w:before="240" w:line="276" w:lineRule="auto"/>
        <w:ind w:firstLine="709"/>
        <w:jc w:val="both"/>
        <w:rPr>
          <w:sz w:val="22"/>
          <w:szCs w:val="22"/>
        </w:rPr>
      </w:pPr>
      <w:r w:rsidRPr="00144E88">
        <w:rPr>
          <w:sz w:val="22"/>
          <w:szCs w:val="22"/>
        </w:rPr>
        <w:t xml:space="preserve">Quanto à cláusula de reajustamento, será adotado como parâmetro o </w:t>
      </w:r>
      <w:r w:rsidRPr="00144E88">
        <w:rPr>
          <w:rStyle w:val="Nivel2Char"/>
          <w:rFonts w:ascii="Times New Roman" w:hAnsi="Times New Roman" w:cs="Times New Roman"/>
          <w:b/>
          <w:bCs/>
          <w:sz w:val="22"/>
          <w:szCs w:val="22"/>
        </w:rPr>
        <w:t>Índice Nacional de Preços ao Consumidor Amplo (IPCA)</w:t>
      </w:r>
      <w:r w:rsidRPr="00144E88">
        <w:rPr>
          <w:sz w:val="22"/>
          <w:szCs w:val="22"/>
        </w:rPr>
        <w:t xml:space="preserve">, fornecido pelo Instituto Brasileiro de Geografia e Estatística (IBGE), </w:t>
      </w:r>
      <w:r w:rsidRPr="00144E88">
        <w:rPr>
          <w:b/>
          <w:bCs/>
          <w:sz w:val="22"/>
          <w:szCs w:val="22"/>
        </w:rPr>
        <w:t>acumulado nos últimos 12 (doze) meses, a contar da data da apresentação da proposta</w:t>
      </w:r>
      <w:r w:rsidRPr="00144E88">
        <w:rPr>
          <w:sz w:val="22"/>
          <w:szCs w:val="22"/>
        </w:rPr>
        <w:t>, nos termos do disposto pelo art. 37, XXI, da CRFB/1988.</w:t>
      </w:r>
    </w:p>
    <w:p w14:paraId="32BE5EA4" w14:textId="0EB2B6C9" w:rsidR="00B878A4" w:rsidRPr="00144E88" w:rsidRDefault="00B878A4" w:rsidP="000E49BD">
      <w:pPr>
        <w:pStyle w:val="Nivel01"/>
        <w:keepNext w:val="0"/>
        <w:keepLines w:val="0"/>
        <w:widowControl w:val="0"/>
        <w:rPr>
          <w:rFonts w:cs="Times New Roman"/>
          <w:szCs w:val="22"/>
        </w:rPr>
      </w:pPr>
      <w:r w:rsidRPr="00144E88">
        <w:rPr>
          <w:rFonts w:cs="Times New Roman"/>
          <w:szCs w:val="22"/>
        </w:rPr>
        <w:t>DA PUBLICAÇÃO</w:t>
      </w:r>
    </w:p>
    <w:p w14:paraId="5979CF16" w14:textId="0FCECB09" w:rsidR="00AD1B3E" w:rsidRPr="00144E88" w:rsidRDefault="00B878A4" w:rsidP="000E49BD">
      <w:pPr>
        <w:widowControl w:val="0"/>
        <w:spacing w:before="240" w:line="276" w:lineRule="auto"/>
        <w:ind w:firstLine="709"/>
        <w:jc w:val="both"/>
        <w:rPr>
          <w:sz w:val="22"/>
          <w:szCs w:val="22"/>
        </w:rPr>
      </w:pPr>
      <w:r w:rsidRPr="00144E88">
        <w:rPr>
          <w:sz w:val="22"/>
          <w:szCs w:val="22"/>
        </w:rPr>
        <w:t>Tendo em vista que para o custeio da referida contratação serão utilizados recursos próprios, não havendo a participação de verbas oriundas de repasses estaduais e federais e/ou convênios, dispensa-se a publicação do instrumento convocatório nos Diários Oficiais do Estado e da União.</w:t>
      </w:r>
      <w:r w:rsidR="008D02F3">
        <w:rPr>
          <w:sz w:val="22"/>
          <w:szCs w:val="22"/>
        </w:rPr>
        <w:t xml:space="preserve"> </w:t>
      </w:r>
      <w:r w:rsidR="002E4A56" w:rsidRPr="008D02F3">
        <w:rPr>
          <w:b/>
          <w:bCs/>
          <w:sz w:val="22"/>
          <w:szCs w:val="22"/>
        </w:rPr>
        <w:t>No entanto, deverá ser providenciada a publicação do ato de</w:t>
      </w:r>
      <w:r w:rsidR="008D02F3">
        <w:rPr>
          <w:b/>
          <w:bCs/>
          <w:sz w:val="22"/>
          <w:szCs w:val="22"/>
        </w:rPr>
        <w:t xml:space="preserve"> autorização e ratificação de inexigibilidade de licitação</w:t>
      </w:r>
      <w:r w:rsidR="002E4A56" w:rsidRPr="008D02F3">
        <w:rPr>
          <w:sz w:val="22"/>
          <w:szCs w:val="22"/>
        </w:rPr>
        <w:t xml:space="preserve">, </w:t>
      </w:r>
      <w:r w:rsidR="008D02F3">
        <w:rPr>
          <w:sz w:val="22"/>
          <w:szCs w:val="22"/>
        </w:rPr>
        <w:t xml:space="preserve">junto ao Portal Nacional de Contratações Públicas (PNCP), </w:t>
      </w:r>
      <w:r w:rsidR="002E4A56" w:rsidRPr="008D02F3">
        <w:rPr>
          <w:sz w:val="22"/>
          <w:szCs w:val="22"/>
        </w:rPr>
        <w:t>de acordo com o disposto pelo</w:t>
      </w:r>
      <w:r w:rsidR="008D02F3">
        <w:rPr>
          <w:sz w:val="22"/>
          <w:szCs w:val="22"/>
        </w:rPr>
        <w:br/>
      </w:r>
      <w:r w:rsidR="002E4A56" w:rsidRPr="008D02F3">
        <w:rPr>
          <w:sz w:val="22"/>
          <w:szCs w:val="22"/>
        </w:rPr>
        <w:t>§ 1º do art. 29</w:t>
      </w:r>
      <w:r w:rsidR="008D02F3">
        <w:rPr>
          <w:sz w:val="22"/>
          <w:szCs w:val="22"/>
        </w:rPr>
        <w:t xml:space="preserve"> c/c V, § 1º, art. 31, ambos</w:t>
      </w:r>
      <w:r w:rsidR="002E4A56" w:rsidRPr="008D02F3">
        <w:rPr>
          <w:sz w:val="22"/>
          <w:szCs w:val="22"/>
        </w:rPr>
        <w:t xml:space="preserve"> do Decreto Municipal n. 936, de </w:t>
      </w:r>
      <w:r w:rsidR="008D02F3" w:rsidRPr="008D02F3">
        <w:rPr>
          <w:sz w:val="22"/>
          <w:szCs w:val="22"/>
        </w:rPr>
        <w:t>18 de novembro de 2022.</w:t>
      </w:r>
      <w:r w:rsidR="008D02F3">
        <w:rPr>
          <w:sz w:val="22"/>
          <w:szCs w:val="22"/>
        </w:rPr>
        <w:t xml:space="preserve"> </w:t>
      </w:r>
    </w:p>
    <w:p w14:paraId="46F6CB6B" w14:textId="3DC3A808" w:rsidR="00BF2E15" w:rsidRPr="00144E88" w:rsidRDefault="00BF2E15" w:rsidP="000E49BD">
      <w:pPr>
        <w:pStyle w:val="Nivel01"/>
        <w:keepNext w:val="0"/>
        <w:keepLines w:val="0"/>
        <w:widowControl w:val="0"/>
        <w:rPr>
          <w:rFonts w:cs="Times New Roman"/>
          <w:szCs w:val="22"/>
        </w:rPr>
      </w:pPr>
      <w:r w:rsidRPr="00144E88">
        <w:rPr>
          <w:rFonts w:cs="Times New Roman"/>
          <w:szCs w:val="22"/>
        </w:rPr>
        <w:t>DA FORMA E CRITÉRIOS DE SELEÇÃO DO FORNECEDOR E REGIME DE EXECUÇÃO</w:t>
      </w:r>
    </w:p>
    <w:p w14:paraId="3F70B879" w14:textId="013920EF" w:rsidR="004F2418" w:rsidRPr="00144E88" w:rsidRDefault="00D1110F" w:rsidP="000E49BD">
      <w:pPr>
        <w:pStyle w:val="Ttulo1"/>
        <w:keepNext w:val="0"/>
        <w:widowControl w:val="0"/>
        <w:numPr>
          <w:ilvl w:val="1"/>
          <w:numId w:val="59"/>
        </w:numPr>
        <w:suppressAutoHyphens w:val="0"/>
        <w:rPr>
          <w:rFonts w:ascii="Times New Roman" w:hAnsi="Times New Roman"/>
          <w:szCs w:val="22"/>
          <w:lang w:val="pt-BR"/>
        </w:rPr>
      </w:pPr>
      <w:r w:rsidRPr="00144E88">
        <w:rPr>
          <w:rFonts w:ascii="Times New Roman" w:hAnsi="Times New Roman"/>
          <w:szCs w:val="22"/>
          <w:lang w:val="pt-BR"/>
        </w:rPr>
        <w:t>Forma de seleção, critério de julgamento da proposta, modo de disputa e regime de execução</w:t>
      </w:r>
    </w:p>
    <w:p w14:paraId="5936409A" w14:textId="7A1F957D" w:rsidR="00B368CA" w:rsidRPr="00144E88" w:rsidRDefault="00B368CA" w:rsidP="000E49BD">
      <w:pPr>
        <w:widowControl w:val="0"/>
        <w:spacing w:before="240" w:line="276" w:lineRule="auto"/>
        <w:ind w:firstLine="709"/>
        <w:jc w:val="both"/>
        <w:rPr>
          <w:sz w:val="22"/>
          <w:szCs w:val="22"/>
        </w:rPr>
      </w:pPr>
      <w:r w:rsidRPr="00144E88">
        <w:rPr>
          <w:sz w:val="22"/>
          <w:szCs w:val="22"/>
        </w:rPr>
        <w:t xml:space="preserve">O fornecedor será selecionado por meio da realização de procedimento de </w:t>
      </w:r>
      <w:r w:rsidR="00FA6401">
        <w:rPr>
          <w:sz w:val="22"/>
          <w:szCs w:val="22"/>
        </w:rPr>
        <w:t>inexigibilidade d</w:t>
      </w:r>
      <w:r w:rsidR="00065A70">
        <w:rPr>
          <w:sz w:val="22"/>
          <w:szCs w:val="22"/>
        </w:rPr>
        <w:t>e</w:t>
      </w:r>
      <w:r w:rsidR="00FA6401">
        <w:rPr>
          <w:sz w:val="22"/>
          <w:szCs w:val="22"/>
        </w:rPr>
        <w:t xml:space="preserve"> </w:t>
      </w:r>
      <w:r w:rsidRPr="00144E88">
        <w:rPr>
          <w:sz w:val="22"/>
          <w:szCs w:val="22"/>
        </w:rPr>
        <w:t>licitação</w:t>
      </w:r>
      <w:r w:rsidR="00FA6401">
        <w:rPr>
          <w:sz w:val="22"/>
          <w:szCs w:val="22"/>
        </w:rPr>
        <w:t xml:space="preserve">, com fundamento no art. </w:t>
      </w:r>
      <w:r w:rsidR="00D471B1">
        <w:rPr>
          <w:sz w:val="22"/>
          <w:szCs w:val="22"/>
        </w:rPr>
        <w:t xml:space="preserve">74, </w:t>
      </w:r>
      <w:r w:rsidR="00D471B1" w:rsidRPr="00D471B1">
        <w:rPr>
          <w:i/>
          <w:iCs/>
          <w:sz w:val="22"/>
          <w:szCs w:val="22"/>
        </w:rPr>
        <w:t>caput</w:t>
      </w:r>
      <w:r w:rsidR="00D471B1">
        <w:rPr>
          <w:sz w:val="22"/>
          <w:szCs w:val="22"/>
        </w:rPr>
        <w:t xml:space="preserve"> e c/c inc. I, da Lei n. 14.133/2021</w:t>
      </w:r>
      <w:r w:rsidRPr="00144E88">
        <w:rPr>
          <w:sz w:val="22"/>
          <w:szCs w:val="22"/>
        </w:rPr>
        <w:t>. O regime de execução será a empreitada por preço unitário, pois o preço é fixado por unidade de medida determinada, sendo os pagamentos correspondentes às medições d</w:t>
      </w:r>
      <w:r w:rsidR="003343FD">
        <w:rPr>
          <w:sz w:val="22"/>
          <w:szCs w:val="22"/>
        </w:rPr>
        <w:t>a</w:t>
      </w:r>
      <w:r w:rsidRPr="00144E88">
        <w:rPr>
          <w:sz w:val="22"/>
          <w:szCs w:val="22"/>
        </w:rPr>
        <w:t xml:space="preserve">s </w:t>
      </w:r>
      <w:r w:rsidR="003343FD">
        <w:rPr>
          <w:sz w:val="22"/>
          <w:szCs w:val="22"/>
        </w:rPr>
        <w:t>quantidades de bens fornecidos</w:t>
      </w:r>
      <w:r w:rsidRPr="00144E88">
        <w:rPr>
          <w:sz w:val="22"/>
          <w:szCs w:val="22"/>
        </w:rPr>
        <w:t>.</w:t>
      </w:r>
    </w:p>
    <w:p w14:paraId="403E4A88" w14:textId="71D64C47" w:rsidR="00E946B6" w:rsidRPr="00144E88" w:rsidRDefault="00E946B6" w:rsidP="000E49BD">
      <w:pPr>
        <w:pStyle w:val="Ttulo1"/>
        <w:keepNext w:val="0"/>
        <w:widowControl w:val="0"/>
        <w:numPr>
          <w:ilvl w:val="1"/>
          <w:numId w:val="59"/>
        </w:numPr>
        <w:suppressAutoHyphens w:val="0"/>
        <w:rPr>
          <w:rFonts w:ascii="Times New Roman" w:hAnsi="Times New Roman"/>
          <w:szCs w:val="22"/>
          <w:lang w:val="pt-BR"/>
        </w:rPr>
      </w:pPr>
      <w:r w:rsidRPr="00144E88">
        <w:rPr>
          <w:rFonts w:ascii="Times New Roman" w:hAnsi="Times New Roman"/>
          <w:szCs w:val="22"/>
          <w:lang w:val="pt-BR"/>
        </w:rPr>
        <w:t>Habilitação jurídica</w:t>
      </w:r>
    </w:p>
    <w:p w14:paraId="36DE3D34" w14:textId="77777777" w:rsidR="00FC79AB" w:rsidRPr="00144E88" w:rsidRDefault="00FC79AB" w:rsidP="000E49BD">
      <w:pPr>
        <w:pStyle w:val="PargrafodaLista"/>
        <w:widowControl w:val="0"/>
        <w:numPr>
          <w:ilvl w:val="0"/>
          <w:numId w:val="61"/>
        </w:numPr>
        <w:suppressAutoHyphens w:val="0"/>
        <w:spacing w:before="240" w:line="276" w:lineRule="auto"/>
        <w:jc w:val="both"/>
        <w:rPr>
          <w:sz w:val="22"/>
          <w:szCs w:val="22"/>
        </w:rPr>
      </w:pPr>
      <w:r w:rsidRPr="00144E88">
        <w:rPr>
          <w:sz w:val="22"/>
          <w:szCs w:val="22"/>
        </w:rPr>
        <w:t>Empresário individual: inscrição no Registro Público de Empresas Mercantis, a cargo da Junta Comercial da respectiva sede;</w:t>
      </w:r>
    </w:p>
    <w:p w14:paraId="1B685EE5" w14:textId="09A26D65" w:rsidR="007A2884" w:rsidRDefault="00FC79AB" w:rsidP="007A2884">
      <w:pPr>
        <w:pStyle w:val="PargrafodaLista"/>
        <w:widowControl w:val="0"/>
        <w:numPr>
          <w:ilvl w:val="0"/>
          <w:numId w:val="61"/>
        </w:numPr>
        <w:suppressAutoHyphens w:val="0"/>
        <w:spacing w:before="240" w:line="276" w:lineRule="auto"/>
        <w:jc w:val="both"/>
        <w:rPr>
          <w:sz w:val="22"/>
          <w:szCs w:val="22"/>
        </w:rPr>
      </w:pPr>
      <w:r w:rsidRPr="00144E88">
        <w:rPr>
          <w:sz w:val="22"/>
          <w:szCs w:val="22"/>
        </w:rPr>
        <w:t xml:space="preserve">Microempreendedor Individual - MEI: Certificado da Condição de Microempreendedor Individual - CCMEI, cuja aceitação ficará condicionada à verificação da autenticidade no sítio </w:t>
      </w:r>
      <w:r w:rsidR="00CC769E" w:rsidRPr="00A54F10">
        <w:rPr>
          <w:sz w:val="22"/>
          <w:szCs w:val="22"/>
        </w:rPr>
        <w:t>https://www.gov.br/empresas-e-negocios/pt-br/empreendedor</w:t>
      </w:r>
      <w:r w:rsidRPr="00144E88">
        <w:rPr>
          <w:sz w:val="22"/>
          <w:szCs w:val="22"/>
        </w:rPr>
        <w:t>;</w:t>
      </w:r>
    </w:p>
    <w:p w14:paraId="1E8FA26B" w14:textId="77777777" w:rsidR="00CC769E" w:rsidRDefault="00CC769E" w:rsidP="00CC769E">
      <w:pPr>
        <w:pStyle w:val="PargrafodaLista"/>
        <w:widowControl w:val="0"/>
        <w:suppressAutoHyphens w:val="0"/>
        <w:spacing w:before="240" w:line="276" w:lineRule="auto"/>
        <w:ind w:left="720"/>
        <w:jc w:val="both"/>
        <w:rPr>
          <w:sz w:val="22"/>
          <w:szCs w:val="22"/>
        </w:rPr>
      </w:pPr>
    </w:p>
    <w:p w14:paraId="62E47F11" w14:textId="77777777" w:rsidR="00CC769E" w:rsidRDefault="00CC769E" w:rsidP="00CC769E">
      <w:pPr>
        <w:pStyle w:val="PargrafodaLista"/>
        <w:widowControl w:val="0"/>
        <w:suppressAutoHyphens w:val="0"/>
        <w:spacing w:before="240" w:line="276" w:lineRule="auto"/>
        <w:ind w:left="720"/>
        <w:jc w:val="both"/>
        <w:rPr>
          <w:sz w:val="22"/>
          <w:szCs w:val="22"/>
        </w:rPr>
      </w:pPr>
    </w:p>
    <w:p w14:paraId="2BAFBA4E" w14:textId="46D6041B" w:rsidR="00FC79AB" w:rsidRPr="007A2884" w:rsidRDefault="00FC79AB" w:rsidP="007A2884">
      <w:pPr>
        <w:pStyle w:val="PargrafodaLista"/>
        <w:widowControl w:val="0"/>
        <w:numPr>
          <w:ilvl w:val="0"/>
          <w:numId w:val="61"/>
        </w:numPr>
        <w:suppressAutoHyphens w:val="0"/>
        <w:spacing w:before="240" w:line="276" w:lineRule="auto"/>
        <w:jc w:val="both"/>
        <w:rPr>
          <w:sz w:val="22"/>
          <w:szCs w:val="22"/>
        </w:rPr>
      </w:pPr>
      <w:r w:rsidRPr="007A2884">
        <w:rPr>
          <w:sz w:val="22"/>
          <w:szCs w:val="22"/>
        </w:rPr>
        <w:lastRenderedPageBreak/>
        <w:t>Sociedade empresária, sociedade limitada unipessoal – SLU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w:t>
      </w:r>
    </w:p>
    <w:p w14:paraId="0F8B1DE7" w14:textId="77777777" w:rsidR="00FC79AB" w:rsidRPr="00144E88" w:rsidRDefault="00FC79AB" w:rsidP="000E49BD">
      <w:pPr>
        <w:pStyle w:val="PargrafodaLista"/>
        <w:widowControl w:val="0"/>
        <w:numPr>
          <w:ilvl w:val="0"/>
          <w:numId w:val="61"/>
        </w:numPr>
        <w:suppressAutoHyphens w:val="0"/>
        <w:spacing w:before="240" w:line="276" w:lineRule="auto"/>
        <w:jc w:val="both"/>
        <w:rPr>
          <w:sz w:val="22"/>
          <w:szCs w:val="22"/>
        </w:rPr>
      </w:pPr>
      <w:r w:rsidRPr="00144E88">
        <w:rPr>
          <w:sz w:val="22"/>
          <w:szCs w:val="22"/>
        </w:rPr>
        <w:t>Sociedade empresária estrangeira: portaria de autorização de funcionamento no Brasil, publicada no Diário Oficial da União e arquivada na Junta Comercial da unidade federativa onde se localizar a filial, agência, sucursal ou estabelecimento, a qual será considerada como sua sede, conforme Instrução Normativa DREI/ME n.º 77, de 18 de março de 2020.</w:t>
      </w:r>
    </w:p>
    <w:p w14:paraId="6706D90B" w14:textId="77777777" w:rsidR="00FC79AB" w:rsidRPr="00144E88" w:rsidRDefault="00FC79AB" w:rsidP="000E49BD">
      <w:pPr>
        <w:pStyle w:val="PargrafodaLista"/>
        <w:widowControl w:val="0"/>
        <w:numPr>
          <w:ilvl w:val="0"/>
          <w:numId w:val="61"/>
        </w:numPr>
        <w:suppressAutoHyphens w:val="0"/>
        <w:spacing w:before="240" w:line="276" w:lineRule="auto"/>
        <w:jc w:val="both"/>
        <w:rPr>
          <w:sz w:val="22"/>
          <w:szCs w:val="22"/>
        </w:rPr>
      </w:pPr>
      <w:r w:rsidRPr="00144E88">
        <w:rPr>
          <w:sz w:val="22"/>
          <w:szCs w:val="22"/>
        </w:rPr>
        <w:t>Sociedade simples: inscrição do ato constitutivo no Registro Civil de Pessoas Jurídicas do local de sua sede, acompanhada de documento comprobatório de seus administradores;</w:t>
      </w:r>
    </w:p>
    <w:p w14:paraId="3DFD468B" w14:textId="1FC47A79" w:rsidR="00E946B6" w:rsidRPr="00144E88" w:rsidRDefault="00FC79AB" w:rsidP="000E49BD">
      <w:pPr>
        <w:pStyle w:val="PargrafodaLista"/>
        <w:widowControl w:val="0"/>
        <w:numPr>
          <w:ilvl w:val="0"/>
          <w:numId w:val="61"/>
        </w:numPr>
        <w:suppressAutoHyphens w:val="0"/>
        <w:spacing w:before="240" w:line="276" w:lineRule="auto"/>
        <w:jc w:val="both"/>
        <w:rPr>
          <w:sz w:val="22"/>
          <w:szCs w:val="22"/>
        </w:rPr>
      </w:pPr>
      <w:r w:rsidRPr="00144E88">
        <w:rPr>
          <w:sz w:val="22"/>
          <w:szCs w:val="22"/>
        </w:rPr>
        <w:t>Filial, sucursal ou agência de sociedade simples ou empresária: inscrição do ato constitutivo da filial, sucursal ou agência da sociedade simples ou empresária, respectivamente, no Registro Civil das Pessoas Jurídicas ou no Registro Público de Empresas Mercantis onde opera, com averbação no Registro onde tem sede a matriz.</w:t>
      </w:r>
    </w:p>
    <w:p w14:paraId="5F6B6D18" w14:textId="1031008E" w:rsidR="00E946B6" w:rsidRPr="00144E88" w:rsidRDefault="00F13167" w:rsidP="000E49BD">
      <w:pPr>
        <w:pStyle w:val="Ttulo1"/>
        <w:keepNext w:val="0"/>
        <w:widowControl w:val="0"/>
        <w:numPr>
          <w:ilvl w:val="1"/>
          <w:numId w:val="59"/>
        </w:numPr>
        <w:suppressAutoHyphens w:val="0"/>
        <w:rPr>
          <w:rFonts w:ascii="Times New Roman" w:hAnsi="Times New Roman"/>
          <w:szCs w:val="22"/>
          <w:lang w:val="pt-BR"/>
        </w:rPr>
      </w:pPr>
      <w:r w:rsidRPr="00144E88">
        <w:rPr>
          <w:rFonts w:ascii="Times New Roman" w:hAnsi="Times New Roman"/>
          <w:szCs w:val="22"/>
          <w:lang w:val="pt-BR"/>
        </w:rPr>
        <w:t>Habilitação fiscal, social e trabalhista</w:t>
      </w:r>
    </w:p>
    <w:p w14:paraId="39B9FB87" w14:textId="77777777" w:rsidR="00CE1552" w:rsidRPr="00144E88" w:rsidRDefault="00CE1552" w:rsidP="000E49BD">
      <w:pPr>
        <w:pStyle w:val="PargrafodaLista"/>
        <w:widowControl w:val="0"/>
        <w:numPr>
          <w:ilvl w:val="0"/>
          <w:numId w:val="63"/>
        </w:numPr>
        <w:suppressAutoHyphens w:val="0"/>
        <w:spacing w:before="240" w:line="276" w:lineRule="auto"/>
        <w:jc w:val="both"/>
        <w:rPr>
          <w:sz w:val="22"/>
          <w:szCs w:val="22"/>
        </w:rPr>
      </w:pPr>
      <w:r w:rsidRPr="00144E88">
        <w:rPr>
          <w:sz w:val="22"/>
          <w:szCs w:val="22"/>
        </w:rPr>
        <w:t>Prova de inscrição no Cadastro Nacional de Pessoas Jurídicas ou no Cadastro de Pessoas Físicas, conforme o caso;</w:t>
      </w:r>
    </w:p>
    <w:p w14:paraId="2EF338A5" w14:textId="77777777" w:rsidR="00CE1552" w:rsidRPr="00144E88" w:rsidRDefault="00CE1552" w:rsidP="000E49BD">
      <w:pPr>
        <w:pStyle w:val="PargrafodaLista"/>
        <w:widowControl w:val="0"/>
        <w:numPr>
          <w:ilvl w:val="0"/>
          <w:numId w:val="63"/>
        </w:numPr>
        <w:suppressAutoHyphens w:val="0"/>
        <w:spacing w:before="240" w:line="276" w:lineRule="auto"/>
        <w:jc w:val="both"/>
        <w:rPr>
          <w:sz w:val="22"/>
          <w:szCs w:val="22"/>
        </w:rPr>
      </w:pPr>
      <w:r w:rsidRPr="00144E88">
        <w:rPr>
          <w:sz w:val="22"/>
          <w:szCs w:val="22"/>
        </w:rPr>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14:paraId="43D0DA2C" w14:textId="77777777" w:rsidR="00CE1552" w:rsidRPr="00144E88" w:rsidRDefault="00CE1552" w:rsidP="000E49BD">
      <w:pPr>
        <w:pStyle w:val="PargrafodaLista"/>
        <w:widowControl w:val="0"/>
        <w:numPr>
          <w:ilvl w:val="0"/>
          <w:numId w:val="63"/>
        </w:numPr>
        <w:suppressAutoHyphens w:val="0"/>
        <w:spacing w:before="240" w:line="276" w:lineRule="auto"/>
        <w:jc w:val="both"/>
        <w:rPr>
          <w:sz w:val="22"/>
          <w:szCs w:val="22"/>
        </w:rPr>
      </w:pPr>
      <w:r w:rsidRPr="00144E88">
        <w:rPr>
          <w:sz w:val="22"/>
          <w:szCs w:val="22"/>
        </w:rPr>
        <w:t>Prova de regularidade com o Fundo de Garantia do Tempo de Serviço (FGTS);</w:t>
      </w:r>
    </w:p>
    <w:p w14:paraId="3E4EA7B8" w14:textId="77777777" w:rsidR="00CE1552" w:rsidRPr="00144E88" w:rsidRDefault="00CE1552" w:rsidP="000E49BD">
      <w:pPr>
        <w:pStyle w:val="PargrafodaLista"/>
        <w:widowControl w:val="0"/>
        <w:numPr>
          <w:ilvl w:val="0"/>
          <w:numId w:val="63"/>
        </w:numPr>
        <w:suppressAutoHyphens w:val="0"/>
        <w:spacing w:before="240" w:line="276" w:lineRule="auto"/>
        <w:jc w:val="both"/>
        <w:rPr>
          <w:sz w:val="22"/>
          <w:szCs w:val="22"/>
        </w:rPr>
      </w:pPr>
      <w:r w:rsidRPr="00144E88">
        <w:rPr>
          <w:sz w:val="22"/>
          <w:szCs w:val="22"/>
        </w:rPr>
        <w:t>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6A852099" w14:textId="61B25F6E" w:rsidR="00CC769E" w:rsidRDefault="00CE1552" w:rsidP="000E49BD">
      <w:pPr>
        <w:pStyle w:val="PargrafodaLista"/>
        <w:widowControl w:val="0"/>
        <w:numPr>
          <w:ilvl w:val="0"/>
          <w:numId w:val="63"/>
        </w:numPr>
        <w:suppressAutoHyphens w:val="0"/>
        <w:spacing w:before="240" w:line="276" w:lineRule="auto"/>
        <w:jc w:val="both"/>
        <w:rPr>
          <w:sz w:val="22"/>
          <w:szCs w:val="22"/>
        </w:rPr>
      </w:pPr>
      <w:r w:rsidRPr="00144E88">
        <w:rPr>
          <w:sz w:val="22"/>
          <w:szCs w:val="22"/>
        </w:rPr>
        <w:t xml:space="preserve">Prova de inscrição no cadastro de contribuintes Municipal relativo ao domicílio ou sede do fornecedor, pertinente ao seu ramo de atividade e compatível com o objeto contratual; </w:t>
      </w:r>
    </w:p>
    <w:p w14:paraId="1303E564" w14:textId="77777777" w:rsidR="00CC769E" w:rsidRDefault="00CC769E">
      <w:pPr>
        <w:rPr>
          <w:sz w:val="22"/>
          <w:szCs w:val="22"/>
        </w:rPr>
      </w:pPr>
      <w:r>
        <w:rPr>
          <w:sz w:val="22"/>
          <w:szCs w:val="22"/>
        </w:rPr>
        <w:br w:type="page"/>
      </w:r>
    </w:p>
    <w:p w14:paraId="104076DC" w14:textId="77777777" w:rsidR="00CE1552" w:rsidRPr="00144E88" w:rsidRDefault="00CE1552" w:rsidP="000E49BD">
      <w:pPr>
        <w:pStyle w:val="PargrafodaLista"/>
        <w:widowControl w:val="0"/>
        <w:numPr>
          <w:ilvl w:val="0"/>
          <w:numId w:val="63"/>
        </w:numPr>
        <w:suppressAutoHyphens w:val="0"/>
        <w:spacing w:before="240" w:line="276" w:lineRule="auto"/>
        <w:jc w:val="both"/>
        <w:rPr>
          <w:sz w:val="22"/>
          <w:szCs w:val="22"/>
        </w:rPr>
      </w:pPr>
      <w:r w:rsidRPr="00144E88">
        <w:rPr>
          <w:sz w:val="22"/>
          <w:szCs w:val="22"/>
        </w:rPr>
        <w:lastRenderedPageBreak/>
        <w:t>Prova de regularidade com a Fazenda Municipal do domicílio ou sede do fornecedor, relativa à atividade em cujo exercício contrata ou concorre;</w:t>
      </w:r>
    </w:p>
    <w:p w14:paraId="141C9145" w14:textId="77777777" w:rsidR="00CE1552" w:rsidRPr="00144E88" w:rsidRDefault="00CE1552" w:rsidP="000E49BD">
      <w:pPr>
        <w:pStyle w:val="PargrafodaLista"/>
        <w:widowControl w:val="0"/>
        <w:numPr>
          <w:ilvl w:val="0"/>
          <w:numId w:val="63"/>
        </w:numPr>
        <w:suppressAutoHyphens w:val="0"/>
        <w:spacing w:before="240" w:line="276" w:lineRule="auto"/>
        <w:jc w:val="both"/>
        <w:rPr>
          <w:sz w:val="22"/>
          <w:szCs w:val="22"/>
        </w:rPr>
      </w:pPr>
      <w:r w:rsidRPr="00144E88">
        <w:rPr>
          <w:sz w:val="22"/>
          <w:szCs w:val="22"/>
        </w:rPr>
        <w:t>Caso o fornecedor seja considerado isento dos tributos relacionados ao objeto contratual, deverá comprovar tal condição mediante a apresentação de declaração da Fazenda respectiva do seu domicílio ou sede, ou outra equivalente, na forma da lei.</w:t>
      </w:r>
    </w:p>
    <w:p w14:paraId="68CB7C52" w14:textId="7B7F278A" w:rsidR="00F13167" w:rsidRPr="00144E88" w:rsidRDefault="00CE1552" w:rsidP="000E49BD">
      <w:pPr>
        <w:pStyle w:val="PargrafodaLista"/>
        <w:widowControl w:val="0"/>
        <w:numPr>
          <w:ilvl w:val="0"/>
          <w:numId w:val="63"/>
        </w:numPr>
        <w:suppressAutoHyphens w:val="0"/>
        <w:spacing w:before="240" w:line="276" w:lineRule="auto"/>
        <w:jc w:val="both"/>
        <w:rPr>
          <w:sz w:val="22"/>
          <w:szCs w:val="22"/>
        </w:rPr>
      </w:pPr>
      <w:r w:rsidRPr="00144E88">
        <w:rPr>
          <w:b/>
          <w:bCs/>
          <w:sz w:val="22"/>
          <w:szCs w:val="22"/>
        </w:rPr>
        <w:t>Não será concedido tratamento diferenciado às microempresas ou empresas de pequeno porte</w:t>
      </w:r>
      <w:r w:rsidRPr="00144E88">
        <w:rPr>
          <w:sz w:val="22"/>
          <w:szCs w:val="22"/>
        </w:rPr>
        <w:t xml:space="preserve">, conforme previsto pelo </w:t>
      </w:r>
      <w:r w:rsidRPr="00144E88">
        <w:rPr>
          <w:b/>
          <w:sz w:val="22"/>
          <w:szCs w:val="22"/>
        </w:rPr>
        <w:t>art. 49, III, da Lei Complementar n. 123, de 14 de dezembro de 2006</w:t>
      </w:r>
      <w:r w:rsidRPr="00144E88">
        <w:rPr>
          <w:sz w:val="22"/>
          <w:szCs w:val="22"/>
        </w:rPr>
        <w:t xml:space="preserve">, pois ocorreria perda de economia de escala o que, consequentemente, traria prejuízos à Administração Pública Municipal. </w:t>
      </w:r>
      <w:r w:rsidR="00FF629D" w:rsidRPr="00144E88">
        <w:rPr>
          <w:sz w:val="22"/>
          <w:szCs w:val="22"/>
        </w:rPr>
        <w:t>O objeto licitado não admite divisão, visto que o serviço é composto por parcelas que se complementam</w:t>
      </w:r>
      <w:r w:rsidR="00383561" w:rsidRPr="00144E88">
        <w:rPr>
          <w:sz w:val="22"/>
          <w:szCs w:val="22"/>
        </w:rPr>
        <w:t xml:space="preserve">, não sendo possível que sua prestação se dê pela junção de forças de variado número de fornecedores. </w:t>
      </w:r>
    </w:p>
    <w:p w14:paraId="3C135651" w14:textId="0B76D4B9" w:rsidR="00F13167" w:rsidRPr="00144E88" w:rsidRDefault="00510C5A" w:rsidP="000E49BD">
      <w:pPr>
        <w:pStyle w:val="Ttulo1"/>
        <w:keepNext w:val="0"/>
        <w:widowControl w:val="0"/>
        <w:numPr>
          <w:ilvl w:val="1"/>
          <w:numId w:val="59"/>
        </w:numPr>
        <w:suppressAutoHyphens w:val="0"/>
        <w:rPr>
          <w:rFonts w:ascii="Times New Roman" w:hAnsi="Times New Roman"/>
          <w:szCs w:val="22"/>
          <w:lang w:val="pt-BR"/>
        </w:rPr>
      </w:pPr>
      <w:r w:rsidRPr="00144E88">
        <w:rPr>
          <w:rFonts w:ascii="Times New Roman" w:hAnsi="Times New Roman"/>
          <w:szCs w:val="22"/>
          <w:lang w:val="pt-BR"/>
        </w:rPr>
        <w:t>Qualificação econômico-financeira</w:t>
      </w:r>
    </w:p>
    <w:p w14:paraId="60D3F98E" w14:textId="34644C3C" w:rsidR="00510C5A" w:rsidRPr="00785386" w:rsidRDefault="00785386" w:rsidP="00785386">
      <w:pPr>
        <w:widowControl w:val="0"/>
        <w:spacing w:before="240" w:line="276" w:lineRule="auto"/>
        <w:ind w:firstLine="709"/>
        <w:jc w:val="both"/>
        <w:rPr>
          <w:sz w:val="22"/>
          <w:szCs w:val="22"/>
        </w:rPr>
      </w:pPr>
      <w:r>
        <w:rPr>
          <w:sz w:val="22"/>
          <w:szCs w:val="22"/>
        </w:rPr>
        <w:t>Por se tratar de objeto com entrega imediata</w:t>
      </w:r>
      <w:r w:rsidR="00C920A3">
        <w:rPr>
          <w:sz w:val="22"/>
          <w:szCs w:val="22"/>
        </w:rPr>
        <w:t>, não havendo continuidade da relação contratual a</w:t>
      </w:r>
      <w:r w:rsidR="009275DF">
        <w:rPr>
          <w:sz w:val="22"/>
          <w:szCs w:val="22"/>
        </w:rPr>
        <w:t xml:space="preserve">pós sua execução, dispensamos os requisitos de qualificação econômico-financeira. </w:t>
      </w:r>
    </w:p>
    <w:p w14:paraId="44AB61CD" w14:textId="6F734005" w:rsidR="00CA1578" w:rsidRPr="00144E88" w:rsidRDefault="00CA1578" w:rsidP="000E49BD">
      <w:pPr>
        <w:pStyle w:val="Ttulo1"/>
        <w:keepNext w:val="0"/>
        <w:widowControl w:val="0"/>
        <w:numPr>
          <w:ilvl w:val="1"/>
          <w:numId w:val="59"/>
        </w:numPr>
        <w:suppressAutoHyphens w:val="0"/>
        <w:rPr>
          <w:rFonts w:ascii="Times New Roman" w:hAnsi="Times New Roman"/>
          <w:szCs w:val="22"/>
          <w:lang w:val="pt-BR"/>
        </w:rPr>
      </w:pPr>
      <w:r w:rsidRPr="00144E88">
        <w:rPr>
          <w:rFonts w:ascii="Times New Roman" w:hAnsi="Times New Roman"/>
          <w:szCs w:val="22"/>
          <w:lang w:val="pt-BR"/>
        </w:rPr>
        <w:t>Qualificação técnica</w:t>
      </w:r>
    </w:p>
    <w:p w14:paraId="60A1889B" w14:textId="563B63B3" w:rsidR="00246883" w:rsidRDefault="009275DF" w:rsidP="000E49BD">
      <w:pPr>
        <w:pStyle w:val="PargrafodaLista"/>
        <w:widowControl w:val="0"/>
        <w:suppressAutoHyphens w:val="0"/>
        <w:autoSpaceDE w:val="0"/>
        <w:autoSpaceDN w:val="0"/>
        <w:adjustRightInd w:val="0"/>
        <w:spacing w:before="240" w:line="276" w:lineRule="auto"/>
        <w:ind w:left="0" w:firstLine="709"/>
        <w:jc w:val="both"/>
        <w:rPr>
          <w:sz w:val="22"/>
          <w:szCs w:val="22"/>
        </w:rPr>
      </w:pPr>
      <w:r>
        <w:rPr>
          <w:sz w:val="22"/>
          <w:szCs w:val="22"/>
        </w:rPr>
        <w:t xml:space="preserve">No mesmo sentido do exposto acima, a qualificação técnica é dispensada visto que o objeto </w:t>
      </w:r>
      <w:r w:rsidR="00D906E6">
        <w:rPr>
          <w:sz w:val="22"/>
          <w:szCs w:val="22"/>
        </w:rPr>
        <w:t xml:space="preserve">será adquirido por meio da inexigibilidade de licitação. Ademais, conforme se verifica pelos documentos acostados, principalmente os contratos firmados com outros entes municipais, verifica-se que a futura contratação dispõe da expertise técnica necessária ao atendimento da finalidade pública. </w:t>
      </w:r>
    </w:p>
    <w:p w14:paraId="47839A0D" w14:textId="0E25D2D5" w:rsidR="00AC2871" w:rsidRDefault="00AC2871" w:rsidP="00AC2871">
      <w:pPr>
        <w:pStyle w:val="Ttulo1"/>
        <w:keepNext w:val="0"/>
        <w:widowControl w:val="0"/>
        <w:numPr>
          <w:ilvl w:val="1"/>
          <w:numId w:val="59"/>
        </w:numPr>
        <w:suppressAutoHyphens w:val="0"/>
        <w:rPr>
          <w:rFonts w:ascii="Times New Roman" w:hAnsi="Times New Roman"/>
          <w:szCs w:val="22"/>
          <w:lang w:val="pt-BR"/>
        </w:rPr>
      </w:pPr>
      <w:r w:rsidRPr="00AC2871">
        <w:rPr>
          <w:rFonts w:ascii="Times New Roman" w:hAnsi="Times New Roman"/>
          <w:szCs w:val="22"/>
          <w:lang w:val="pt-BR"/>
        </w:rPr>
        <w:t>Da escolha do fornecedor</w:t>
      </w:r>
    </w:p>
    <w:p w14:paraId="662A51E9" w14:textId="2195CAD7" w:rsidR="0057153E" w:rsidRDefault="0057153E" w:rsidP="0057153E">
      <w:pPr>
        <w:spacing w:before="240" w:line="276" w:lineRule="auto"/>
        <w:ind w:firstLine="709"/>
        <w:jc w:val="both"/>
        <w:rPr>
          <w:sz w:val="22"/>
          <w:szCs w:val="22"/>
          <w:lang w:eastAsia="en-US"/>
        </w:rPr>
      </w:pPr>
      <w:r>
        <w:rPr>
          <w:sz w:val="22"/>
          <w:szCs w:val="22"/>
          <w:lang w:eastAsia="en-US"/>
        </w:rPr>
        <w:t xml:space="preserve">Conforme apontado pelos subitens anteriores, a escolha do fornecedor considera a conjugação de diversos aspectos: </w:t>
      </w:r>
      <w:r w:rsidR="004F0546">
        <w:rPr>
          <w:sz w:val="22"/>
          <w:szCs w:val="22"/>
          <w:lang w:eastAsia="en-US"/>
        </w:rPr>
        <w:t>a comprovação do</w:t>
      </w:r>
      <w:r>
        <w:rPr>
          <w:sz w:val="22"/>
          <w:szCs w:val="22"/>
          <w:lang w:eastAsia="en-US"/>
        </w:rPr>
        <w:t xml:space="preserve"> valor ofertado</w:t>
      </w:r>
      <w:r w:rsidR="00D45550">
        <w:rPr>
          <w:sz w:val="22"/>
          <w:szCs w:val="22"/>
          <w:lang w:eastAsia="en-US"/>
        </w:rPr>
        <w:t>; as declarações de exclusividade;</w:t>
      </w:r>
      <w:r>
        <w:rPr>
          <w:sz w:val="22"/>
          <w:szCs w:val="22"/>
          <w:lang w:eastAsia="en-US"/>
        </w:rPr>
        <w:t xml:space="preserve"> e os critérios de habilitação jurídica. Nesse sentido, pontuamos:</w:t>
      </w:r>
    </w:p>
    <w:p w14:paraId="00955228" w14:textId="50205D91" w:rsidR="0057153E" w:rsidRDefault="0057153E" w:rsidP="0057153E">
      <w:pPr>
        <w:pStyle w:val="PargrafodaLista"/>
        <w:numPr>
          <w:ilvl w:val="0"/>
          <w:numId w:val="93"/>
        </w:numPr>
        <w:spacing w:before="240" w:line="276" w:lineRule="auto"/>
        <w:jc w:val="both"/>
        <w:rPr>
          <w:sz w:val="22"/>
          <w:szCs w:val="22"/>
          <w:lang w:eastAsia="en-US"/>
        </w:rPr>
      </w:pPr>
      <w:r>
        <w:rPr>
          <w:sz w:val="22"/>
          <w:szCs w:val="22"/>
          <w:lang w:eastAsia="en-US"/>
        </w:rPr>
        <w:t>A</w:t>
      </w:r>
      <w:r w:rsidRPr="00800D66">
        <w:rPr>
          <w:sz w:val="22"/>
          <w:szCs w:val="22"/>
          <w:lang w:eastAsia="en-US"/>
        </w:rPr>
        <w:t xml:space="preserve"> empresa </w:t>
      </w:r>
      <w:r w:rsidR="0006342C">
        <w:rPr>
          <w:sz w:val="22"/>
          <w:szCs w:val="22"/>
          <w:lang w:eastAsia="en-US"/>
        </w:rPr>
        <w:t>DIDÁTICOS EDITORA</w:t>
      </w:r>
      <w:r w:rsidRPr="00800D66">
        <w:rPr>
          <w:sz w:val="22"/>
          <w:szCs w:val="22"/>
          <w:lang w:eastAsia="en-US"/>
        </w:rPr>
        <w:t xml:space="preserve"> LTDA, </w:t>
      </w:r>
      <w:r w:rsidR="000900D1">
        <w:rPr>
          <w:sz w:val="22"/>
          <w:szCs w:val="22"/>
          <w:lang w:eastAsia="en-US"/>
        </w:rPr>
        <w:t xml:space="preserve">comprovou o </w:t>
      </w:r>
      <w:r w:rsidRPr="00800D66">
        <w:rPr>
          <w:b/>
          <w:bCs/>
          <w:sz w:val="22"/>
          <w:szCs w:val="22"/>
          <w:lang w:eastAsia="en-US"/>
        </w:rPr>
        <w:t xml:space="preserve">valor unitário de R$ </w:t>
      </w:r>
      <w:r w:rsidR="004F0546">
        <w:rPr>
          <w:b/>
          <w:bCs/>
          <w:sz w:val="22"/>
          <w:szCs w:val="22"/>
          <w:lang w:eastAsia="en-US"/>
        </w:rPr>
        <w:t>149,00</w:t>
      </w:r>
      <w:r w:rsidRPr="005E3482">
        <w:rPr>
          <w:sz w:val="22"/>
          <w:szCs w:val="22"/>
          <w:lang w:eastAsia="en-US"/>
        </w:rPr>
        <w:t xml:space="preserve"> (</w:t>
      </w:r>
      <w:r w:rsidR="004F0546">
        <w:rPr>
          <w:sz w:val="22"/>
          <w:szCs w:val="22"/>
          <w:lang w:eastAsia="en-US"/>
        </w:rPr>
        <w:t>cento e quarenta e nove reais</w:t>
      </w:r>
      <w:r w:rsidRPr="005E3482">
        <w:rPr>
          <w:sz w:val="22"/>
          <w:szCs w:val="22"/>
          <w:lang w:eastAsia="en-US"/>
        </w:rPr>
        <w:t>)</w:t>
      </w:r>
      <w:r>
        <w:rPr>
          <w:sz w:val="22"/>
          <w:szCs w:val="22"/>
          <w:lang w:eastAsia="en-US"/>
        </w:rPr>
        <w:t>, relativo</w:t>
      </w:r>
      <w:r w:rsidR="004F0546">
        <w:rPr>
          <w:sz w:val="22"/>
          <w:szCs w:val="22"/>
          <w:lang w:eastAsia="en-US"/>
        </w:rPr>
        <w:t xml:space="preserve"> ao fornecimento do material didático referente à Coleção Maricá: Cidade da Gente</w:t>
      </w:r>
      <w:r>
        <w:rPr>
          <w:sz w:val="22"/>
          <w:szCs w:val="22"/>
          <w:lang w:eastAsia="en-US"/>
        </w:rPr>
        <w:t xml:space="preserve">, no </w:t>
      </w:r>
      <w:r w:rsidRPr="00721F76">
        <w:rPr>
          <w:b/>
          <w:bCs/>
          <w:sz w:val="22"/>
          <w:szCs w:val="22"/>
          <w:lang w:eastAsia="en-US"/>
        </w:rPr>
        <w:t>valor total de</w:t>
      </w:r>
      <w:r w:rsidRPr="005E3482">
        <w:rPr>
          <w:sz w:val="22"/>
          <w:szCs w:val="22"/>
          <w:lang w:eastAsia="en-US"/>
        </w:rPr>
        <w:t xml:space="preserve"> </w:t>
      </w:r>
      <w:r w:rsidR="004F0546" w:rsidRPr="00440296">
        <w:rPr>
          <w:rFonts w:eastAsia="Calibri"/>
          <w:b/>
          <w:bCs/>
          <w:color w:val="000000"/>
          <w:sz w:val="22"/>
          <w:szCs w:val="22"/>
          <w:lang w:eastAsia="en-US"/>
        </w:rPr>
        <w:t>R$</w:t>
      </w:r>
      <w:r w:rsidR="004F0546" w:rsidRPr="00EF7611">
        <w:rPr>
          <w:rFonts w:eastAsia="Calibri"/>
          <w:b/>
          <w:bCs/>
          <w:color w:val="000000"/>
          <w:sz w:val="22"/>
          <w:szCs w:val="22"/>
          <w:lang w:eastAsia="en-US"/>
        </w:rPr>
        <w:t xml:space="preserve"> 3.263.249,00</w:t>
      </w:r>
      <w:r w:rsidR="004F0546" w:rsidRPr="004F0546">
        <w:rPr>
          <w:rFonts w:eastAsia="Calibri"/>
          <w:color w:val="000000"/>
          <w:sz w:val="22"/>
          <w:szCs w:val="22"/>
          <w:lang w:eastAsia="en-US"/>
        </w:rPr>
        <w:t xml:space="preserve"> (três milhões duzentos e sessenta e três mil duzentos e quarenta e nove reais)</w:t>
      </w:r>
      <w:r w:rsidR="000900D1">
        <w:rPr>
          <w:sz w:val="22"/>
          <w:szCs w:val="22"/>
          <w:lang w:eastAsia="en-US"/>
        </w:rPr>
        <w:t>, por meio dos contratos abaixo indicados:</w:t>
      </w:r>
    </w:p>
    <w:p w14:paraId="09DD4E78" w14:textId="6EC1096C" w:rsidR="000900D1" w:rsidRPr="000900D1" w:rsidRDefault="000900D1" w:rsidP="000900D1">
      <w:pPr>
        <w:pStyle w:val="PargrafodaLista"/>
        <w:numPr>
          <w:ilvl w:val="0"/>
          <w:numId w:val="95"/>
        </w:numPr>
        <w:spacing w:before="240" w:line="276" w:lineRule="auto"/>
        <w:jc w:val="both"/>
        <w:rPr>
          <w:sz w:val="22"/>
          <w:szCs w:val="22"/>
          <w:lang w:eastAsia="en-US"/>
        </w:rPr>
      </w:pPr>
      <w:r w:rsidRPr="000900D1">
        <w:rPr>
          <w:sz w:val="22"/>
          <w:szCs w:val="22"/>
          <w:lang w:eastAsia="en-US"/>
        </w:rPr>
        <w:t>Contrato n. 10.025/2024, firmado junto ao Município de João Pessoa/PB;</w:t>
      </w:r>
    </w:p>
    <w:p w14:paraId="0A17FE2E" w14:textId="34768F1A" w:rsidR="000900D1" w:rsidRPr="000900D1" w:rsidRDefault="000900D1" w:rsidP="000900D1">
      <w:pPr>
        <w:pStyle w:val="PargrafodaLista"/>
        <w:numPr>
          <w:ilvl w:val="0"/>
          <w:numId w:val="95"/>
        </w:numPr>
        <w:spacing w:before="240" w:line="276" w:lineRule="auto"/>
        <w:jc w:val="both"/>
        <w:rPr>
          <w:sz w:val="22"/>
          <w:szCs w:val="22"/>
          <w:lang w:eastAsia="en-US"/>
        </w:rPr>
      </w:pPr>
      <w:r w:rsidRPr="000900D1">
        <w:rPr>
          <w:sz w:val="22"/>
          <w:szCs w:val="22"/>
          <w:lang w:eastAsia="en-US"/>
        </w:rPr>
        <w:t>Contrato n. 037/2024, firmado junto à Prefeitura Municipal de Nilo Peçanha/BA;</w:t>
      </w:r>
    </w:p>
    <w:p w14:paraId="557EE11C" w14:textId="69B1CA4F" w:rsidR="000900D1" w:rsidRPr="000900D1" w:rsidRDefault="000900D1" w:rsidP="000900D1">
      <w:pPr>
        <w:pStyle w:val="PargrafodaLista"/>
        <w:numPr>
          <w:ilvl w:val="0"/>
          <w:numId w:val="95"/>
        </w:numPr>
        <w:spacing w:before="240" w:line="276" w:lineRule="auto"/>
        <w:jc w:val="both"/>
        <w:rPr>
          <w:sz w:val="22"/>
          <w:szCs w:val="22"/>
          <w:lang w:eastAsia="en-US"/>
        </w:rPr>
      </w:pPr>
      <w:r w:rsidRPr="000900D1">
        <w:rPr>
          <w:sz w:val="22"/>
          <w:szCs w:val="22"/>
          <w:lang w:eastAsia="en-US"/>
        </w:rPr>
        <w:t xml:space="preserve">Contrato n. 154/PGM/2024, firmado junto à Prefeitura Municipal de Ariquemes/RO; </w:t>
      </w:r>
    </w:p>
    <w:p w14:paraId="510593F0" w14:textId="13C941D1" w:rsidR="00D45550" w:rsidRDefault="000900D1" w:rsidP="000900D1">
      <w:pPr>
        <w:pStyle w:val="PargrafodaLista"/>
        <w:numPr>
          <w:ilvl w:val="0"/>
          <w:numId w:val="95"/>
        </w:numPr>
        <w:spacing w:before="240" w:line="276" w:lineRule="auto"/>
        <w:jc w:val="both"/>
        <w:rPr>
          <w:sz w:val="22"/>
          <w:szCs w:val="22"/>
          <w:lang w:eastAsia="en-US"/>
        </w:rPr>
      </w:pPr>
      <w:r w:rsidRPr="000900D1">
        <w:rPr>
          <w:sz w:val="22"/>
          <w:szCs w:val="22"/>
          <w:lang w:eastAsia="en-US"/>
        </w:rPr>
        <w:lastRenderedPageBreak/>
        <w:t>Contrato n. 079/2024, firmado junto ao Município de Coroatá/MA</w:t>
      </w:r>
    </w:p>
    <w:p w14:paraId="3D3C4E3E" w14:textId="1DD80ABF" w:rsidR="000900D1" w:rsidRDefault="000900D1" w:rsidP="0057153E">
      <w:pPr>
        <w:pStyle w:val="PargrafodaLista"/>
        <w:numPr>
          <w:ilvl w:val="0"/>
          <w:numId w:val="93"/>
        </w:numPr>
        <w:spacing w:before="240" w:line="276" w:lineRule="auto"/>
        <w:jc w:val="both"/>
        <w:rPr>
          <w:sz w:val="22"/>
          <w:szCs w:val="22"/>
          <w:lang w:eastAsia="en-US"/>
        </w:rPr>
      </w:pPr>
      <w:r>
        <w:rPr>
          <w:sz w:val="22"/>
          <w:szCs w:val="22"/>
          <w:lang w:eastAsia="en-US"/>
        </w:rPr>
        <w:t>A futura contratada apresentou as Declarações de Exclusividade emitidas pela Câmara Brasileira do Livro, relativa ao materia</w:t>
      </w:r>
      <w:r w:rsidR="00A57AC3">
        <w:rPr>
          <w:sz w:val="22"/>
          <w:szCs w:val="22"/>
          <w:lang w:eastAsia="en-US"/>
        </w:rPr>
        <w:t xml:space="preserve">l </w:t>
      </w:r>
      <w:r>
        <w:rPr>
          <w:sz w:val="22"/>
          <w:szCs w:val="22"/>
          <w:lang w:eastAsia="en-US"/>
        </w:rPr>
        <w:t xml:space="preserve">didático, de forma a comprovação que detém a exclusividade de sua edição e </w:t>
      </w:r>
      <w:r w:rsidR="00A57AC3">
        <w:rPr>
          <w:sz w:val="22"/>
          <w:szCs w:val="22"/>
          <w:lang w:eastAsia="en-US"/>
        </w:rPr>
        <w:t>publicação</w:t>
      </w:r>
      <w:r w:rsidR="00721F76">
        <w:rPr>
          <w:sz w:val="22"/>
          <w:szCs w:val="22"/>
          <w:lang w:eastAsia="en-US"/>
        </w:rPr>
        <w:t>;</w:t>
      </w:r>
    </w:p>
    <w:p w14:paraId="7B7D7B54" w14:textId="733E6F2F" w:rsidR="0057153E" w:rsidRDefault="0057153E" w:rsidP="0057153E">
      <w:pPr>
        <w:pStyle w:val="PargrafodaLista"/>
        <w:numPr>
          <w:ilvl w:val="0"/>
          <w:numId w:val="93"/>
        </w:numPr>
        <w:spacing w:before="240" w:line="276" w:lineRule="auto"/>
        <w:jc w:val="both"/>
        <w:rPr>
          <w:sz w:val="22"/>
          <w:szCs w:val="22"/>
          <w:lang w:eastAsia="en-US"/>
        </w:rPr>
      </w:pPr>
      <w:r>
        <w:rPr>
          <w:sz w:val="22"/>
          <w:szCs w:val="22"/>
          <w:lang w:eastAsia="en-US"/>
        </w:rPr>
        <w:t xml:space="preserve">Com relação à </w:t>
      </w:r>
      <w:r w:rsidRPr="00B57ECA">
        <w:rPr>
          <w:b/>
          <w:bCs/>
          <w:sz w:val="22"/>
          <w:szCs w:val="22"/>
          <w:lang w:eastAsia="en-US"/>
        </w:rPr>
        <w:t>habilitação jurídica</w:t>
      </w:r>
      <w:r>
        <w:rPr>
          <w:sz w:val="22"/>
          <w:szCs w:val="22"/>
          <w:lang w:eastAsia="en-US"/>
        </w:rPr>
        <w:t xml:space="preserve">, apresentou contrato social, devidamente registrado perante a Junta Comercial do Estado do Rio de Janeiro, com documentos de identificação dos sócios, </w:t>
      </w:r>
      <w:r w:rsidRPr="00B57ECA">
        <w:rPr>
          <w:b/>
          <w:bCs/>
          <w:sz w:val="22"/>
          <w:szCs w:val="22"/>
          <w:lang w:eastAsia="en-US"/>
        </w:rPr>
        <w:t>sendo possível aferir a compatibilidade do ramo de atuação da empresa com o objeto da contratação</w:t>
      </w:r>
      <w:r>
        <w:rPr>
          <w:sz w:val="22"/>
          <w:szCs w:val="22"/>
          <w:lang w:eastAsia="en-US"/>
        </w:rPr>
        <w:t>;</w:t>
      </w:r>
    </w:p>
    <w:p w14:paraId="17F14B91" w14:textId="77777777" w:rsidR="0057153E" w:rsidRDefault="0057153E" w:rsidP="0057153E">
      <w:pPr>
        <w:pStyle w:val="PargrafodaLista"/>
        <w:widowControl w:val="0"/>
        <w:numPr>
          <w:ilvl w:val="0"/>
          <w:numId w:val="93"/>
        </w:numPr>
        <w:suppressAutoHyphens w:val="0"/>
        <w:spacing w:before="240" w:line="276" w:lineRule="auto"/>
        <w:jc w:val="both"/>
        <w:rPr>
          <w:sz w:val="22"/>
          <w:szCs w:val="22"/>
        </w:rPr>
      </w:pPr>
      <w:r>
        <w:rPr>
          <w:sz w:val="22"/>
          <w:szCs w:val="22"/>
        </w:rPr>
        <w:t xml:space="preserve">Referente à </w:t>
      </w:r>
      <w:r w:rsidRPr="00C9049E">
        <w:rPr>
          <w:b/>
          <w:bCs/>
          <w:sz w:val="22"/>
          <w:szCs w:val="22"/>
        </w:rPr>
        <w:t>habilitação fiscal, social e trabalhista</w:t>
      </w:r>
      <w:r>
        <w:rPr>
          <w:sz w:val="22"/>
          <w:szCs w:val="22"/>
        </w:rPr>
        <w:t>, identificamos:</w:t>
      </w:r>
    </w:p>
    <w:p w14:paraId="1EECB70B" w14:textId="77777777" w:rsidR="0057153E" w:rsidRPr="00E50F20" w:rsidRDefault="0057153E" w:rsidP="0057153E">
      <w:pPr>
        <w:pStyle w:val="PargrafodaLista"/>
        <w:widowControl w:val="0"/>
        <w:numPr>
          <w:ilvl w:val="0"/>
          <w:numId w:val="94"/>
        </w:numPr>
        <w:spacing w:before="240" w:line="276" w:lineRule="auto"/>
        <w:jc w:val="both"/>
        <w:rPr>
          <w:sz w:val="22"/>
          <w:szCs w:val="22"/>
        </w:rPr>
      </w:pPr>
      <w:r w:rsidRPr="00E50F20">
        <w:rPr>
          <w:sz w:val="22"/>
          <w:szCs w:val="22"/>
        </w:rPr>
        <w:t>Prova de inscrição no Cadastro Nacional de Pessoas Jurídicas;</w:t>
      </w:r>
    </w:p>
    <w:p w14:paraId="7A36F1C4" w14:textId="77777777" w:rsidR="0057153E" w:rsidRPr="00887C9C" w:rsidRDefault="0057153E" w:rsidP="0057153E">
      <w:pPr>
        <w:pStyle w:val="PargrafodaLista"/>
        <w:widowControl w:val="0"/>
        <w:numPr>
          <w:ilvl w:val="0"/>
          <w:numId w:val="94"/>
        </w:numPr>
        <w:suppressAutoHyphens w:val="0"/>
        <w:spacing w:before="240" w:line="276" w:lineRule="auto"/>
        <w:jc w:val="both"/>
        <w:rPr>
          <w:sz w:val="22"/>
          <w:szCs w:val="22"/>
        </w:rPr>
      </w:pPr>
      <w:r w:rsidRPr="00887C9C">
        <w:rPr>
          <w:sz w:val="22"/>
          <w:szCs w:val="22"/>
        </w:rPr>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14:paraId="28E5E510" w14:textId="77777777" w:rsidR="0057153E" w:rsidRPr="00887C9C" w:rsidRDefault="0057153E" w:rsidP="0057153E">
      <w:pPr>
        <w:pStyle w:val="PargrafodaLista"/>
        <w:widowControl w:val="0"/>
        <w:numPr>
          <w:ilvl w:val="0"/>
          <w:numId w:val="94"/>
        </w:numPr>
        <w:suppressAutoHyphens w:val="0"/>
        <w:spacing w:before="240" w:line="276" w:lineRule="auto"/>
        <w:jc w:val="both"/>
        <w:rPr>
          <w:sz w:val="22"/>
          <w:szCs w:val="22"/>
        </w:rPr>
      </w:pPr>
      <w:r w:rsidRPr="00887C9C">
        <w:rPr>
          <w:sz w:val="22"/>
          <w:szCs w:val="22"/>
        </w:rPr>
        <w:t>Prova de regularidade com o Fundo de Garantia do Tempo de Serviço (FGTS);</w:t>
      </w:r>
    </w:p>
    <w:p w14:paraId="16917034" w14:textId="77777777" w:rsidR="0057153E" w:rsidRPr="00887C9C" w:rsidRDefault="0057153E" w:rsidP="0057153E">
      <w:pPr>
        <w:pStyle w:val="PargrafodaLista"/>
        <w:widowControl w:val="0"/>
        <w:numPr>
          <w:ilvl w:val="0"/>
          <w:numId w:val="94"/>
        </w:numPr>
        <w:suppressAutoHyphens w:val="0"/>
        <w:spacing w:before="240" w:line="276" w:lineRule="auto"/>
        <w:jc w:val="both"/>
        <w:rPr>
          <w:sz w:val="22"/>
          <w:szCs w:val="22"/>
        </w:rPr>
      </w:pPr>
      <w:r w:rsidRPr="00887C9C">
        <w:rPr>
          <w:sz w:val="22"/>
          <w:szCs w:val="22"/>
        </w:rPr>
        <w:t>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070014D4" w14:textId="292BD020" w:rsidR="000900D1" w:rsidRDefault="0057153E" w:rsidP="000900D1">
      <w:pPr>
        <w:pStyle w:val="PargrafodaLista"/>
        <w:widowControl w:val="0"/>
        <w:numPr>
          <w:ilvl w:val="0"/>
          <w:numId w:val="94"/>
        </w:numPr>
        <w:suppressAutoHyphens w:val="0"/>
        <w:spacing w:before="240" w:line="276" w:lineRule="auto"/>
        <w:jc w:val="both"/>
        <w:rPr>
          <w:sz w:val="22"/>
          <w:szCs w:val="22"/>
        </w:rPr>
      </w:pPr>
      <w:r w:rsidRPr="00887C9C">
        <w:rPr>
          <w:sz w:val="22"/>
          <w:szCs w:val="22"/>
        </w:rPr>
        <w:t xml:space="preserve">Prova de inscrição no cadastro de contribuintes Municipal relativo ao domicílio ou sede do fornecedor, pertinente ao seu ramo de atividade e compatível com o objeto contratual; </w:t>
      </w:r>
      <w:r w:rsidR="000900D1">
        <w:rPr>
          <w:sz w:val="22"/>
          <w:szCs w:val="22"/>
        </w:rPr>
        <w:t>e</w:t>
      </w:r>
    </w:p>
    <w:p w14:paraId="7797DA46" w14:textId="36941F13" w:rsidR="00CC769E" w:rsidRDefault="0057153E" w:rsidP="000900D1">
      <w:pPr>
        <w:pStyle w:val="PargrafodaLista"/>
        <w:widowControl w:val="0"/>
        <w:numPr>
          <w:ilvl w:val="0"/>
          <w:numId w:val="94"/>
        </w:numPr>
        <w:suppressAutoHyphens w:val="0"/>
        <w:spacing w:before="240" w:line="276" w:lineRule="auto"/>
        <w:jc w:val="both"/>
        <w:rPr>
          <w:sz w:val="22"/>
          <w:szCs w:val="22"/>
        </w:rPr>
      </w:pPr>
      <w:r w:rsidRPr="000900D1">
        <w:rPr>
          <w:sz w:val="22"/>
          <w:szCs w:val="22"/>
        </w:rPr>
        <w:t>Prova de regularidade com a Fazenda Municipal do domicílio ou sede do fornecedor, relativa à atividade em cujo exercício contrata ou concorre</w:t>
      </w:r>
      <w:r w:rsidR="000900D1">
        <w:rPr>
          <w:sz w:val="22"/>
          <w:szCs w:val="22"/>
        </w:rPr>
        <w:t>.</w:t>
      </w:r>
    </w:p>
    <w:p w14:paraId="6B78DE36" w14:textId="77777777" w:rsidR="00CC769E" w:rsidRDefault="00CC769E">
      <w:pPr>
        <w:rPr>
          <w:sz w:val="22"/>
          <w:szCs w:val="22"/>
        </w:rPr>
      </w:pPr>
      <w:r>
        <w:rPr>
          <w:sz w:val="22"/>
          <w:szCs w:val="22"/>
        </w:rPr>
        <w:br w:type="page"/>
      </w:r>
    </w:p>
    <w:p w14:paraId="5E298F45" w14:textId="472F2B2B" w:rsidR="00EE076C" w:rsidRPr="00FA351C" w:rsidRDefault="00EE076C" w:rsidP="0057153E">
      <w:pPr>
        <w:pStyle w:val="Nivel01"/>
        <w:keepNext w:val="0"/>
        <w:keepLines w:val="0"/>
        <w:widowControl w:val="0"/>
        <w:rPr>
          <w:rFonts w:cs="Times New Roman"/>
          <w:szCs w:val="22"/>
        </w:rPr>
      </w:pPr>
      <w:r w:rsidRPr="00FA351C">
        <w:rPr>
          <w:rFonts w:cs="Times New Roman"/>
          <w:szCs w:val="22"/>
        </w:rPr>
        <w:lastRenderedPageBreak/>
        <w:t>FORMA DE ENTREGA</w:t>
      </w:r>
    </w:p>
    <w:p w14:paraId="7B6A44B9" w14:textId="0900708A" w:rsidR="00236001" w:rsidRDefault="007D59C1" w:rsidP="000E49BD">
      <w:pPr>
        <w:widowControl w:val="0"/>
        <w:autoSpaceDE w:val="0"/>
        <w:autoSpaceDN w:val="0"/>
        <w:adjustRightInd w:val="0"/>
        <w:spacing w:before="240" w:line="276" w:lineRule="auto"/>
        <w:ind w:firstLine="709"/>
        <w:jc w:val="both"/>
        <w:rPr>
          <w:sz w:val="22"/>
          <w:szCs w:val="22"/>
        </w:rPr>
      </w:pPr>
      <w:r>
        <w:rPr>
          <w:sz w:val="22"/>
          <w:szCs w:val="22"/>
        </w:rPr>
        <w:t xml:space="preserve">A entrega dos </w:t>
      </w:r>
      <w:r w:rsidR="00640388">
        <w:rPr>
          <w:sz w:val="22"/>
          <w:szCs w:val="22"/>
        </w:rPr>
        <w:t xml:space="preserve">kits da Coleção </w:t>
      </w:r>
      <w:r w:rsidR="0067245A">
        <w:rPr>
          <w:sz w:val="22"/>
          <w:szCs w:val="22"/>
        </w:rPr>
        <w:t>Cidade da Gente</w:t>
      </w:r>
      <w:r w:rsidR="00F17DE7">
        <w:rPr>
          <w:sz w:val="22"/>
          <w:szCs w:val="22"/>
        </w:rPr>
        <w:t xml:space="preserve"> </w:t>
      </w:r>
      <w:r>
        <w:rPr>
          <w:sz w:val="22"/>
          <w:szCs w:val="22"/>
        </w:rPr>
        <w:t>ser</w:t>
      </w:r>
      <w:r w:rsidR="005B4278">
        <w:rPr>
          <w:sz w:val="22"/>
          <w:szCs w:val="22"/>
        </w:rPr>
        <w:t>á</w:t>
      </w:r>
      <w:r>
        <w:rPr>
          <w:sz w:val="22"/>
          <w:szCs w:val="22"/>
        </w:rPr>
        <w:t xml:space="preserve"> </w:t>
      </w:r>
      <w:r w:rsidR="005B4278">
        <w:rPr>
          <w:sz w:val="22"/>
          <w:szCs w:val="22"/>
        </w:rPr>
        <w:t>realizada</w:t>
      </w:r>
      <w:r w:rsidR="00AD1B3E">
        <w:rPr>
          <w:sz w:val="22"/>
          <w:szCs w:val="22"/>
        </w:rPr>
        <w:t xml:space="preserve"> nas unidades escolares, </w:t>
      </w:r>
      <w:r w:rsidR="008D02F3" w:rsidRPr="008D02F3">
        <w:rPr>
          <w:b/>
          <w:bCs/>
          <w:sz w:val="22"/>
          <w:szCs w:val="22"/>
        </w:rPr>
        <w:t>em at</w:t>
      </w:r>
      <w:r w:rsidR="008D02F3">
        <w:rPr>
          <w:b/>
          <w:bCs/>
          <w:sz w:val="22"/>
          <w:szCs w:val="22"/>
        </w:rPr>
        <w:t>é</w:t>
      </w:r>
      <w:r w:rsidR="008D02F3" w:rsidRPr="008D02F3">
        <w:rPr>
          <w:b/>
          <w:bCs/>
          <w:sz w:val="22"/>
          <w:szCs w:val="22"/>
        </w:rPr>
        <w:t xml:space="preserve"> 30 (trinta) dias</w:t>
      </w:r>
      <w:r w:rsidR="008D02F3">
        <w:rPr>
          <w:sz w:val="22"/>
          <w:szCs w:val="22"/>
        </w:rPr>
        <w:t xml:space="preserve">, </w:t>
      </w:r>
      <w:r w:rsidR="00AD1B3E" w:rsidRPr="00AD1B3E">
        <w:rPr>
          <w:b/>
          <w:bCs/>
          <w:sz w:val="22"/>
          <w:szCs w:val="22"/>
        </w:rPr>
        <w:t xml:space="preserve">após a emissão da respectiva </w:t>
      </w:r>
      <w:r w:rsidR="008D02F3" w:rsidRPr="00AD1B3E">
        <w:rPr>
          <w:b/>
          <w:bCs/>
          <w:sz w:val="22"/>
          <w:szCs w:val="22"/>
        </w:rPr>
        <w:t>ordem de serviço</w:t>
      </w:r>
      <w:r w:rsidR="00AD1B3E" w:rsidRPr="00AD1B3E">
        <w:rPr>
          <w:b/>
          <w:bCs/>
          <w:sz w:val="22"/>
          <w:szCs w:val="22"/>
        </w:rPr>
        <w:t>, conforme requisição da Secretaria de Educação</w:t>
      </w:r>
      <w:r w:rsidR="00AD1B3E">
        <w:rPr>
          <w:sz w:val="22"/>
          <w:szCs w:val="22"/>
        </w:rPr>
        <w:t xml:space="preserve">. Além disso, será efetivada </w:t>
      </w:r>
      <w:r w:rsidR="005B4278">
        <w:rPr>
          <w:sz w:val="22"/>
          <w:szCs w:val="22"/>
        </w:rPr>
        <w:t>mediante o atesto da nota fiscal</w:t>
      </w:r>
      <w:r w:rsidR="00D23B66">
        <w:rPr>
          <w:sz w:val="22"/>
          <w:szCs w:val="22"/>
        </w:rPr>
        <w:t xml:space="preserve"> pelo responsável pelo recebimento</w:t>
      </w:r>
      <w:r w:rsidR="005B4278">
        <w:rPr>
          <w:sz w:val="22"/>
          <w:szCs w:val="22"/>
        </w:rPr>
        <w:t xml:space="preserve"> no momento da entrega, acompanhada d</w:t>
      </w:r>
      <w:r w:rsidR="0067245A">
        <w:rPr>
          <w:sz w:val="22"/>
          <w:szCs w:val="22"/>
        </w:rPr>
        <w:t>o</w:t>
      </w:r>
      <w:r w:rsidR="005B4278">
        <w:rPr>
          <w:sz w:val="22"/>
          <w:szCs w:val="22"/>
        </w:rPr>
        <w:t xml:space="preserve"> respectivo relatório fotográfico, </w:t>
      </w:r>
      <w:r w:rsidR="00D23B66">
        <w:rPr>
          <w:sz w:val="22"/>
          <w:szCs w:val="22"/>
        </w:rPr>
        <w:t>com a verificação aleatória do material entregue.</w:t>
      </w:r>
    </w:p>
    <w:p w14:paraId="3019AC89" w14:textId="5E5116B1" w:rsidR="00BF0465" w:rsidRPr="00BE5A7F" w:rsidRDefault="004158CF" w:rsidP="000E49BD">
      <w:pPr>
        <w:pStyle w:val="Nivel01"/>
        <w:keepNext w:val="0"/>
        <w:keepLines w:val="0"/>
        <w:widowControl w:val="0"/>
        <w:rPr>
          <w:rFonts w:cs="Times New Roman"/>
          <w:szCs w:val="22"/>
        </w:rPr>
      </w:pPr>
      <w:r w:rsidRPr="00BE5A7F">
        <w:rPr>
          <w:rFonts w:cs="Times New Roman"/>
          <w:szCs w:val="22"/>
        </w:rPr>
        <w:t xml:space="preserve">DO </w:t>
      </w:r>
      <w:r w:rsidR="00BF0465" w:rsidRPr="00BE5A7F">
        <w:rPr>
          <w:rFonts w:cs="Times New Roman"/>
          <w:szCs w:val="22"/>
        </w:rPr>
        <w:t>RECEBIMENTO</w:t>
      </w:r>
    </w:p>
    <w:p w14:paraId="5044E4C4" w14:textId="6480A537" w:rsidR="003D66F3" w:rsidRPr="00864AD3" w:rsidRDefault="008D02F3" w:rsidP="000E49BD">
      <w:pPr>
        <w:widowControl w:val="0"/>
        <w:spacing w:before="240" w:line="276" w:lineRule="auto"/>
        <w:ind w:firstLine="709"/>
        <w:jc w:val="both"/>
        <w:rPr>
          <w:bCs/>
          <w:sz w:val="22"/>
          <w:szCs w:val="22"/>
        </w:rPr>
      </w:pPr>
      <w:bookmarkStart w:id="0" w:name="22"/>
      <w:bookmarkEnd w:id="0"/>
      <w:r>
        <w:rPr>
          <w:bCs/>
          <w:sz w:val="22"/>
          <w:szCs w:val="22"/>
        </w:rPr>
        <w:t xml:space="preserve">Efetivada a entrega dos bens, estes serão </w:t>
      </w:r>
      <w:r w:rsidR="003D66F3" w:rsidRPr="00864AD3">
        <w:rPr>
          <w:bCs/>
          <w:sz w:val="22"/>
          <w:szCs w:val="22"/>
        </w:rPr>
        <w:t>recebidos provisoriamente, no prazo de 5 (cinco) dias, pelos fiscais técnico e administrativo, mediante termos detalhados, quando verificado o cumprimento das exigências de caráter técnico e administrativo (</w:t>
      </w:r>
      <w:r w:rsidR="007A2884">
        <w:rPr>
          <w:bCs/>
          <w:sz w:val="22"/>
          <w:szCs w:val="22"/>
        </w:rPr>
        <w:t>a</w:t>
      </w:r>
      <w:r w:rsidR="003D66F3" w:rsidRPr="00864AD3">
        <w:rPr>
          <w:bCs/>
          <w:sz w:val="22"/>
          <w:szCs w:val="22"/>
        </w:rPr>
        <w:t>rt. 140, I, a, da Lei n. 14.133 e arts</w:t>
      </w:r>
      <w:r w:rsidR="0028036B">
        <w:rPr>
          <w:bCs/>
          <w:sz w:val="22"/>
          <w:szCs w:val="22"/>
        </w:rPr>
        <w:t>.</w:t>
      </w:r>
      <w:r w:rsidR="003D66F3" w:rsidRPr="00864AD3">
        <w:rPr>
          <w:bCs/>
          <w:sz w:val="22"/>
          <w:szCs w:val="22"/>
        </w:rPr>
        <w:t xml:space="preserve"> 22, X e 23, X</w:t>
      </w:r>
      <w:r w:rsidR="0028036B">
        <w:rPr>
          <w:bCs/>
          <w:sz w:val="22"/>
          <w:szCs w:val="22"/>
        </w:rPr>
        <w:t>,</w:t>
      </w:r>
      <w:r w:rsidR="003D66F3" w:rsidRPr="00864AD3">
        <w:rPr>
          <w:bCs/>
          <w:sz w:val="22"/>
          <w:szCs w:val="22"/>
        </w:rPr>
        <w:t xml:space="preserve"> do Decreto n</w:t>
      </w:r>
      <w:r w:rsidR="0028036B">
        <w:rPr>
          <w:bCs/>
          <w:sz w:val="22"/>
          <w:szCs w:val="22"/>
        </w:rPr>
        <w:t>.</w:t>
      </w:r>
      <w:r w:rsidR="003D66F3" w:rsidRPr="00864AD3">
        <w:rPr>
          <w:bCs/>
          <w:sz w:val="22"/>
          <w:szCs w:val="22"/>
        </w:rPr>
        <w:t xml:space="preserve"> 11.246, de 2022).</w:t>
      </w:r>
    </w:p>
    <w:p w14:paraId="7E091535" w14:textId="418121A1" w:rsidR="003D66F3" w:rsidRPr="00864AD3" w:rsidRDefault="003D66F3" w:rsidP="000E49BD">
      <w:pPr>
        <w:pStyle w:val="PargrafodaLista"/>
        <w:widowControl w:val="0"/>
        <w:numPr>
          <w:ilvl w:val="0"/>
          <w:numId w:val="73"/>
        </w:numPr>
        <w:suppressAutoHyphens w:val="0"/>
        <w:spacing w:before="240" w:line="276" w:lineRule="auto"/>
        <w:jc w:val="both"/>
        <w:rPr>
          <w:bCs/>
          <w:sz w:val="22"/>
          <w:szCs w:val="22"/>
        </w:rPr>
      </w:pPr>
      <w:r w:rsidRPr="00864AD3">
        <w:rPr>
          <w:bCs/>
          <w:sz w:val="22"/>
          <w:szCs w:val="22"/>
        </w:rPr>
        <w:t xml:space="preserve">O prazo da disposição acima será contado do recebimento de comunicação de cobrança oriunda do contratado com a comprovação da </w:t>
      </w:r>
      <w:r w:rsidR="00C92BAE">
        <w:rPr>
          <w:bCs/>
          <w:sz w:val="22"/>
          <w:szCs w:val="22"/>
        </w:rPr>
        <w:t xml:space="preserve">entrega </w:t>
      </w:r>
      <w:r w:rsidRPr="00864AD3">
        <w:rPr>
          <w:bCs/>
          <w:sz w:val="22"/>
          <w:szCs w:val="22"/>
        </w:rPr>
        <w:t>a que se refere a parcela a ser paga;</w:t>
      </w:r>
    </w:p>
    <w:p w14:paraId="3D7F8292" w14:textId="77777777" w:rsidR="003D66F3" w:rsidRPr="00864AD3" w:rsidRDefault="003D66F3" w:rsidP="000E49BD">
      <w:pPr>
        <w:pStyle w:val="PargrafodaLista"/>
        <w:widowControl w:val="0"/>
        <w:numPr>
          <w:ilvl w:val="0"/>
          <w:numId w:val="73"/>
        </w:numPr>
        <w:suppressAutoHyphens w:val="0"/>
        <w:spacing w:before="240" w:line="276" w:lineRule="auto"/>
        <w:jc w:val="both"/>
        <w:rPr>
          <w:bCs/>
          <w:sz w:val="22"/>
          <w:szCs w:val="22"/>
        </w:rPr>
      </w:pPr>
      <w:r w:rsidRPr="00864AD3">
        <w:rPr>
          <w:bCs/>
          <w:sz w:val="22"/>
          <w:szCs w:val="22"/>
        </w:rPr>
        <w:t>O fiscal técnico do contrato realizará o recebimento provisório do objeto do contrato mediante termo detalhado que comprove o cumprimento das exigências de caráter técnico;</w:t>
      </w:r>
    </w:p>
    <w:p w14:paraId="0A1D1ACA" w14:textId="0DD639F2" w:rsidR="003D66F3" w:rsidRPr="00635ED7" w:rsidRDefault="003D66F3" w:rsidP="000E49BD">
      <w:pPr>
        <w:pStyle w:val="PargrafodaLista"/>
        <w:widowControl w:val="0"/>
        <w:numPr>
          <w:ilvl w:val="0"/>
          <w:numId w:val="73"/>
        </w:numPr>
        <w:suppressAutoHyphens w:val="0"/>
        <w:spacing w:before="240" w:line="276" w:lineRule="auto"/>
        <w:jc w:val="both"/>
        <w:rPr>
          <w:bCs/>
          <w:sz w:val="22"/>
          <w:szCs w:val="22"/>
        </w:rPr>
      </w:pPr>
      <w:r w:rsidRPr="00864AD3">
        <w:rPr>
          <w:bCs/>
          <w:sz w:val="22"/>
          <w:szCs w:val="22"/>
        </w:rPr>
        <w:t>O fiscal administrativo do contrato realizará o recebimento provisório do objeto do contrato mediante termo detalhado que comprove o cumprimento das exigências de caráter administrativo;</w:t>
      </w:r>
      <w:r w:rsidR="00635ED7">
        <w:rPr>
          <w:bCs/>
          <w:sz w:val="22"/>
          <w:szCs w:val="22"/>
        </w:rPr>
        <w:t xml:space="preserve"> </w:t>
      </w:r>
      <w:r w:rsidRPr="00635ED7">
        <w:rPr>
          <w:bCs/>
          <w:sz w:val="22"/>
          <w:szCs w:val="22"/>
        </w:rPr>
        <w:t>e</w:t>
      </w:r>
    </w:p>
    <w:p w14:paraId="19997ECB" w14:textId="0FFE0ED6" w:rsidR="003D66F3" w:rsidRPr="00864AD3" w:rsidRDefault="003D66F3" w:rsidP="000E49BD">
      <w:pPr>
        <w:pStyle w:val="PargrafodaLista"/>
        <w:widowControl w:val="0"/>
        <w:numPr>
          <w:ilvl w:val="0"/>
          <w:numId w:val="73"/>
        </w:numPr>
        <w:suppressAutoHyphens w:val="0"/>
        <w:spacing w:before="240" w:line="276" w:lineRule="auto"/>
        <w:jc w:val="both"/>
        <w:rPr>
          <w:bCs/>
          <w:sz w:val="22"/>
          <w:szCs w:val="22"/>
        </w:rPr>
      </w:pPr>
      <w:r w:rsidRPr="00864AD3">
        <w:rPr>
          <w:bCs/>
          <w:sz w:val="22"/>
          <w:szCs w:val="22"/>
        </w:rPr>
        <w:t>Para efeito de recebimento provisório:</w:t>
      </w:r>
    </w:p>
    <w:p w14:paraId="30A1E932" w14:textId="4C43E00C" w:rsidR="003D66F3" w:rsidRPr="00774522" w:rsidRDefault="003D66F3" w:rsidP="000E49BD">
      <w:pPr>
        <w:pStyle w:val="PargrafodaLista"/>
        <w:widowControl w:val="0"/>
        <w:numPr>
          <w:ilvl w:val="1"/>
          <w:numId w:val="73"/>
        </w:numPr>
        <w:suppressAutoHyphens w:val="0"/>
        <w:spacing w:before="240" w:line="276" w:lineRule="auto"/>
        <w:jc w:val="both"/>
        <w:rPr>
          <w:bCs/>
          <w:sz w:val="22"/>
          <w:szCs w:val="22"/>
        </w:rPr>
      </w:pPr>
      <w:r w:rsidRPr="00864AD3">
        <w:rPr>
          <w:bCs/>
          <w:sz w:val="22"/>
          <w:szCs w:val="22"/>
        </w:rPr>
        <w:t>O fiscal técnico do contrato deverá apurar o resultado das avaliações da execução do objeto e, se for o caso, a análise do desempenho e qualidade da prestação dos serviços realizados em consonância com os indicadores previstos no ato convocatório, que poderá resultar no redimensionamento de valores a serem pagos à contratada, registrando em relatório a ser encaminhado ao gestor do contrato</w:t>
      </w:r>
      <w:r w:rsidRPr="00774522">
        <w:rPr>
          <w:bCs/>
          <w:sz w:val="22"/>
          <w:szCs w:val="22"/>
        </w:rPr>
        <w:t>; e</w:t>
      </w:r>
    </w:p>
    <w:p w14:paraId="4E7BE686" w14:textId="77777777" w:rsidR="003D66F3" w:rsidRPr="00864AD3" w:rsidRDefault="003D66F3" w:rsidP="000E49BD">
      <w:pPr>
        <w:pStyle w:val="PargrafodaLista"/>
        <w:widowControl w:val="0"/>
        <w:numPr>
          <w:ilvl w:val="1"/>
          <w:numId w:val="73"/>
        </w:numPr>
        <w:suppressAutoHyphens w:val="0"/>
        <w:spacing w:before="240" w:line="276" w:lineRule="auto"/>
        <w:jc w:val="both"/>
        <w:rPr>
          <w:bCs/>
          <w:sz w:val="22"/>
          <w:szCs w:val="22"/>
        </w:rPr>
      </w:pPr>
      <w:r w:rsidRPr="00864AD3">
        <w:rPr>
          <w:bCs/>
          <w:sz w:val="22"/>
          <w:szCs w:val="22"/>
        </w:rPr>
        <w:t>Será considerado como ocorrido o recebimento provisório com a entrega do termo detalhado ou, em havendo mais de um a ser feito, com a entrega do último.</w:t>
      </w:r>
    </w:p>
    <w:p w14:paraId="024787D6" w14:textId="7AD9F8AD" w:rsidR="00CC769E" w:rsidRDefault="003D66F3" w:rsidP="000E49BD">
      <w:pPr>
        <w:pStyle w:val="PargrafodaLista"/>
        <w:widowControl w:val="0"/>
        <w:numPr>
          <w:ilvl w:val="0"/>
          <w:numId w:val="73"/>
        </w:numPr>
        <w:suppressAutoHyphens w:val="0"/>
        <w:spacing w:before="240" w:line="276" w:lineRule="auto"/>
        <w:jc w:val="both"/>
        <w:rPr>
          <w:bCs/>
          <w:sz w:val="22"/>
          <w:szCs w:val="22"/>
        </w:rPr>
      </w:pPr>
      <w:r w:rsidRPr="00864AD3">
        <w:rPr>
          <w:bCs/>
          <w:sz w:val="22"/>
          <w:szCs w:val="22"/>
        </w:rPr>
        <w:t>O contratado fica obrigado a reparar, corrigir, remover, reconstruir ou substituir, às suas expensas, no todo ou em parte, o objeto em que se verificarem vícios, defeitos ou incorreções resultantes da execução ou materiais empregados, cabendo à fiscalização não atestar a última e/ou única medição de serviços até que sejam sanadas todas as eventuais pendências que possam vir a ser apontadas no Recebimento Provisório.</w:t>
      </w:r>
    </w:p>
    <w:p w14:paraId="1726008F" w14:textId="77777777" w:rsidR="00CC769E" w:rsidRDefault="00CC769E">
      <w:pPr>
        <w:rPr>
          <w:bCs/>
          <w:sz w:val="22"/>
          <w:szCs w:val="22"/>
        </w:rPr>
      </w:pPr>
      <w:r>
        <w:rPr>
          <w:bCs/>
          <w:sz w:val="22"/>
          <w:szCs w:val="22"/>
        </w:rPr>
        <w:br w:type="page"/>
      </w:r>
    </w:p>
    <w:p w14:paraId="0D32D877" w14:textId="056ECF95" w:rsidR="003D66F3" w:rsidRPr="00864AD3" w:rsidRDefault="003D66F3" w:rsidP="000E49BD">
      <w:pPr>
        <w:pStyle w:val="PargrafodaLista"/>
        <w:widowControl w:val="0"/>
        <w:numPr>
          <w:ilvl w:val="0"/>
          <w:numId w:val="73"/>
        </w:numPr>
        <w:suppressAutoHyphens w:val="0"/>
        <w:spacing w:before="240" w:line="276" w:lineRule="auto"/>
        <w:jc w:val="both"/>
        <w:rPr>
          <w:bCs/>
          <w:sz w:val="22"/>
          <w:szCs w:val="22"/>
        </w:rPr>
      </w:pPr>
      <w:r w:rsidRPr="00864AD3">
        <w:rPr>
          <w:bCs/>
          <w:sz w:val="22"/>
          <w:szCs w:val="22"/>
        </w:rPr>
        <w:lastRenderedPageBreak/>
        <w:t>A fiscalização não efetuará o ateste da última e/ou única medição de serviços até que sejam sanadas todas as eventuais pendências que possam vir a ser apontadas no Recebimento Provisório (art. 119 c/c art. 140 da Lei n. 14133/2021)</w:t>
      </w:r>
      <w:r w:rsidR="00BE0CD9">
        <w:rPr>
          <w:bCs/>
          <w:sz w:val="22"/>
          <w:szCs w:val="22"/>
        </w:rPr>
        <w:t>;</w:t>
      </w:r>
    </w:p>
    <w:p w14:paraId="0A7CF7D0" w14:textId="19841EEE" w:rsidR="003D66F3" w:rsidRPr="00864AD3" w:rsidRDefault="003D66F3" w:rsidP="000E49BD">
      <w:pPr>
        <w:pStyle w:val="PargrafodaLista"/>
        <w:widowControl w:val="0"/>
        <w:numPr>
          <w:ilvl w:val="0"/>
          <w:numId w:val="73"/>
        </w:numPr>
        <w:suppressAutoHyphens w:val="0"/>
        <w:spacing w:before="240" w:line="276" w:lineRule="auto"/>
        <w:jc w:val="both"/>
        <w:rPr>
          <w:bCs/>
          <w:sz w:val="22"/>
          <w:szCs w:val="22"/>
        </w:rPr>
      </w:pPr>
      <w:r w:rsidRPr="00864AD3">
        <w:rPr>
          <w:bCs/>
          <w:sz w:val="22"/>
          <w:szCs w:val="22"/>
        </w:rPr>
        <w:t>Os serviços poderão ser rejeitados, no todo ou em parte, quando em desacordo com as especificações constantes neste Termo de Referência e na proposta, sem prejuízo da aplicação das penalidades</w:t>
      </w:r>
      <w:r w:rsidR="00534025">
        <w:rPr>
          <w:bCs/>
          <w:sz w:val="22"/>
          <w:szCs w:val="22"/>
        </w:rPr>
        <w:t>;</w:t>
      </w:r>
    </w:p>
    <w:p w14:paraId="773B9F6E" w14:textId="1E9D3DEC" w:rsidR="003D66F3" w:rsidRPr="00864AD3" w:rsidRDefault="003D66F3" w:rsidP="000E49BD">
      <w:pPr>
        <w:pStyle w:val="PargrafodaLista"/>
        <w:widowControl w:val="0"/>
        <w:numPr>
          <w:ilvl w:val="0"/>
          <w:numId w:val="73"/>
        </w:numPr>
        <w:suppressAutoHyphens w:val="0"/>
        <w:spacing w:before="240" w:line="276" w:lineRule="auto"/>
        <w:jc w:val="both"/>
        <w:rPr>
          <w:bCs/>
          <w:sz w:val="22"/>
          <w:szCs w:val="22"/>
        </w:rPr>
      </w:pPr>
      <w:r w:rsidRPr="00864AD3">
        <w:rPr>
          <w:bCs/>
          <w:sz w:val="22"/>
          <w:szCs w:val="22"/>
        </w:rPr>
        <w:t>Quando a fiscalização for exercida por um único servidor, o Termo Detalhado deverá conter o registro, a análise e a conclusão acerca das ocorrências na execução do contrato, em relação à fiscalização técnica e administrativa e demais documentos que julgar necessários, devendo encaminhá-los ao gestor do contrato para recebimento definitivo</w:t>
      </w:r>
      <w:r w:rsidR="00534025">
        <w:rPr>
          <w:bCs/>
          <w:sz w:val="22"/>
          <w:szCs w:val="22"/>
        </w:rPr>
        <w:t>;</w:t>
      </w:r>
    </w:p>
    <w:p w14:paraId="456039FE" w14:textId="28C43A4B" w:rsidR="003D66F3" w:rsidRPr="00864AD3" w:rsidRDefault="003D66F3" w:rsidP="000E49BD">
      <w:pPr>
        <w:pStyle w:val="PargrafodaLista"/>
        <w:widowControl w:val="0"/>
        <w:numPr>
          <w:ilvl w:val="0"/>
          <w:numId w:val="73"/>
        </w:numPr>
        <w:suppressAutoHyphens w:val="0"/>
        <w:spacing w:before="240" w:line="276" w:lineRule="auto"/>
        <w:jc w:val="both"/>
        <w:rPr>
          <w:bCs/>
          <w:sz w:val="22"/>
          <w:szCs w:val="22"/>
        </w:rPr>
      </w:pPr>
      <w:r w:rsidRPr="00864AD3">
        <w:rPr>
          <w:bCs/>
          <w:sz w:val="22"/>
          <w:szCs w:val="22"/>
        </w:rPr>
        <w:t xml:space="preserve">Os </w:t>
      </w:r>
      <w:r w:rsidR="00AF0E8A">
        <w:rPr>
          <w:bCs/>
          <w:sz w:val="22"/>
          <w:szCs w:val="22"/>
        </w:rPr>
        <w:t>bens</w:t>
      </w:r>
      <w:r w:rsidRPr="00864AD3">
        <w:rPr>
          <w:bCs/>
          <w:sz w:val="22"/>
          <w:szCs w:val="22"/>
        </w:rPr>
        <w:t xml:space="preserve"> serão recebidos definitivamente no prazo de  10 (dez) dias, contados do recebimento provisório, por servidor ou comissão designada pela autoridade competente, após a verificação da qualidade e quantidade e consequente aceitação mediante termo detalhado, obedecendo os seguintes procedimentos:</w:t>
      </w:r>
    </w:p>
    <w:p w14:paraId="179DA901" w14:textId="54121AE5" w:rsidR="003D66F3" w:rsidRPr="00864AD3" w:rsidRDefault="003D66F3" w:rsidP="000E49BD">
      <w:pPr>
        <w:pStyle w:val="PargrafodaLista"/>
        <w:widowControl w:val="0"/>
        <w:numPr>
          <w:ilvl w:val="1"/>
          <w:numId w:val="73"/>
        </w:numPr>
        <w:suppressAutoHyphens w:val="0"/>
        <w:spacing w:before="240" w:line="276" w:lineRule="auto"/>
        <w:jc w:val="both"/>
        <w:rPr>
          <w:bCs/>
          <w:sz w:val="22"/>
          <w:szCs w:val="22"/>
        </w:rPr>
      </w:pPr>
      <w:r w:rsidRPr="00864AD3">
        <w:rPr>
          <w:bCs/>
          <w:sz w:val="22"/>
          <w:szCs w:val="22"/>
        </w:rPr>
        <w:t>Emitir documento comprobatório da avaliação realizada pelos fiscais técnico, administrativo, no cumprimento de obrigações assumidas pelo contratado, com menção ao seu desempenho na execução contratual, baseado em indicadores objetivamente definidos e aferidos, e a eventuais penalidades aplicadas, devendo constar do cadastro de atesto de cumprimento de obrigações, conforme regulamento;</w:t>
      </w:r>
    </w:p>
    <w:p w14:paraId="16695C24" w14:textId="77777777" w:rsidR="003D66F3" w:rsidRPr="00864AD3" w:rsidRDefault="003D66F3" w:rsidP="000E49BD">
      <w:pPr>
        <w:pStyle w:val="PargrafodaLista"/>
        <w:widowControl w:val="0"/>
        <w:numPr>
          <w:ilvl w:val="1"/>
          <w:numId w:val="73"/>
        </w:numPr>
        <w:suppressAutoHyphens w:val="0"/>
        <w:spacing w:before="240" w:line="276" w:lineRule="auto"/>
        <w:jc w:val="both"/>
        <w:rPr>
          <w:bCs/>
          <w:sz w:val="22"/>
          <w:szCs w:val="22"/>
        </w:rPr>
      </w:pPr>
      <w:r w:rsidRPr="00864AD3">
        <w:rPr>
          <w:bCs/>
          <w:sz w:val="22"/>
          <w:szCs w:val="22"/>
        </w:rPr>
        <w:t>Realizar a análise dos relatórios e de toda a documentação apresentada pela fiscalização e, caso haja irregularidades que impeçam a liquidação e o pagamento da despesa, indicar as cláusulas contratuais pertinentes, solicitando à contratada, por escrito, as respectivas correções;</w:t>
      </w:r>
    </w:p>
    <w:p w14:paraId="63007D36" w14:textId="28E49C6F" w:rsidR="003D66F3" w:rsidRPr="00864AD3" w:rsidRDefault="003D66F3" w:rsidP="000E49BD">
      <w:pPr>
        <w:pStyle w:val="PargrafodaLista"/>
        <w:widowControl w:val="0"/>
        <w:numPr>
          <w:ilvl w:val="1"/>
          <w:numId w:val="73"/>
        </w:numPr>
        <w:suppressAutoHyphens w:val="0"/>
        <w:spacing w:before="240" w:line="276" w:lineRule="auto"/>
        <w:jc w:val="both"/>
        <w:rPr>
          <w:bCs/>
          <w:sz w:val="22"/>
          <w:szCs w:val="22"/>
        </w:rPr>
      </w:pPr>
      <w:r w:rsidRPr="00864AD3">
        <w:rPr>
          <w:bCs/>
          <w:sz w:val="22"/>
          <w:szCs w:val="22"/>
        </w:rPr>
        <w:t>Emitir Termo Detalhado para efeito de recebimento definitivo dos serviços prestados, com base nos relatórios e documentações apresentadas;</w:t>
      </w:r>
    </w:p>
    <w:p w14:paraId="00EF7297" w14:textId="47BC871A" w:rsidR="00BE5A7F" w:rsidRDefault="003D66F3" w:rsidP="000E49BD">
      <w:pPr>
        <w:pStyle w:val="PargrafodaLista"/>
        <w:widowControl w:val="0"/>
        <w:numPr>
          <w:ilvl w:val="1"/>
          <w:numId w:val="73"/>
        </w:numPr>
        <w:suppressAutoHyphens w:val="0"/>
        <w:spacing w:before="240" w:line="276" w:lineRule="auto"/>
        <w:jc w:val="both"/>
        <w:rPr>
          <w:bCs/>
          <w:sz w:val="22"/>
          <w:szCs w:val="22"/>
        </w:rPr>
      </w:pPr>
      <w:r w:rsidRPr="00864AD3">
        <w:rPr>
          <w:bCs/>
          <w:sz w:val="22"/>
          <w:szCs w:val="22"/>
        </w:rPr>
        <w:t>Comunicar a empresa para que emita a Nota Fiscal ou Fatura, com o valor exato dimensionado pela fiscalização;</w:t>
      </w:r>
      <w:r w:rsidR="00BE5A7F">
        <w:rPr>
          <w:bCs/>
          <w:sz w:val="22"/>
          <w:szCs w:val="22"/>
        </w:rPr>
        <w:t xml:space="preserve"> e</w:t>
      </w:r>
    </w:p>
    <w:p w14:paraId="6816ED14" w14:textId="01C35707" w:rsidR="00CC769E" w:rsidRDefault="003D66F3" w:rsidP="000E49BD">
      <w:pPr>
        <w:pStyle w:val="PargrafodaLista"/>
        <w:widowControl w:val="0"/>
        <w:numPr>
          <w:ilvl w:val="1"/>
          <w:numId w:val="73"/>
        </w:numPr>
        <w:suppressAutoHyphens w:val="0"/>
        <w:spacing w:before="240" w:line="276" w:lineRule="auto"/>
        <w:jc w:val="both"/>
        <w:rPr>
          <w:bCs/>
          <w:sz w:val="22"/>
          <w:szCs w:val="22"/>
        </w:rPr>
      </w:pPr>
      <w:r w:rsidRPr="00BE5A7F">
        <w:rPr>
          <w:bCs/>
          <w:sz w:val="22"/>
          <w:szCs w:val="22"/>
        </w:rPr>
        <w:t>Enviar a documentação pertinente ao setor de contratos para a formalização dos procedimentos de liquidação e pagamento, no valor dimensionado pela fiscalização e gestão</w:t>
      </w:r>
      <w:r w:rsidR="00422A05" w:rsidRPr="00BE5A7F">
        <w:rPr>
          <w:bCs/>
          <w:sz w:val="22"/>
          <w:szCs w:val="22"/>
        </w:rPr>
        <w:t>;</w:t>
      </w:r>
    </w:p>
    <w:p w14:paraId="3DEE5028" w14:textId="77777777" w:rsidR="00CC769E" w:rsidRDefault="00CC769E">
      <w:pPr>
        <w:rPr>
          <w:bCs/>
          <w:sz w:val="22"/>
          <w:szCs w:val="22"/>
        </w:rPr>
      </w:pPr>
      <w:r>
        <w:rPr>
          <w:bCs/>
          <w:sz w:val="22"/>
          <w:szCs w:val="22"/>
        </w:rPr>
        <w:br w:type="page"/>
      </w:r>
    </w:p>
    <w:p w14:paraId="52920E80" w14:textId="749F05B6" w:rsidR="003D66F3" w:rsidRPr="00864AD3" w:rsidRDefault="003D66F3" w:rsidP="000E49BD">
      <w:pPr>
        <w:pStyle w:val="PargrafodaLista"/>
        <w:widowControl w:val="0"/>
        <w:numPr>
          <w:ilvl w:val="0"/>
          <w:numId w:val="73"/>
        </w:numPr>
        <w:suppressAutoHyphens w:val="0"/>
        <w:spacing w:before="240" w:line="276" w:lineRule="auto"/>
        <w:jc w:val="both"/>
        <w:rPr>
          <w:bCs/>
          <w:sz w:val="22"/>
          <w:szCs w:val="22"/>
        </w:rPr>
      </w:pPr>
      <w:r w:rsidRPr="00864AD3">
        <w:rPr>
          <w:bCs/>
          <w:sz w:val="22"/>
          <w:szCs w:val="22"/>
        </w:rPr>
        <w:lastRenderedPageBreak/>
        <w:t>No caso de controvérsia sobre a execução do objeto, quanto à dimensão, qualidade e quantidade, deverá ser observado o teor do art. 143 da Lei n. 14.133/2021, comunicando-se à empresa para emissão de Nota Fiscal no que pertine</w:t>
      </w:r>
      <w:r w:rsidR="00396C87">
        <w:rPr>
          <w:bCs/>
          <w:sz w:val="22"/>
          <w:szCs w:val="22"/>
        </w:rPr>
        <w:t>nte</w:t>
      </w:r>
      <w:r w:rsidRPr="00864AD3">
        <w:rPr>
          <w:bCs/>
          <w:sz w:val="22"/>
          <w:szCs w:val="22"/>
        </w:rPr>
        <w:t xml:space="preserve"> à parcela incontroversa da execução do objeto, para efeito de liquidação e pagamento</w:t>
      </w:r>
      <w:r w:rsidR="00422A05">
        <w:rPr>
          <w:bCs/>
          <w:sz w:val="22"/>
          <w:szCs w:val="22"/>
        </w:rPr>
        <w:t>;</w:t>
      </w:r>
    </w:p>
    <w:p w14:paraId="48433677" w14:textId="77777777" w:rsidR="003D66F3" w:rsidRPr="00864AD3" w:rsidRDefault="003D66F3" w:rsidP="000E49BD">
      <w:pPr>
        <w:pStyle w:val="PargrafodaLista"/>
        <w:widowControl w:val="0"/>
        <w:numPr>
          <w:ilvl w:val="0"/>
          <w:numId w:val="73"/>
        </w:numPr>
        <w:suppressAutoHyphens w:val="0"/>
        <w:spacing w:before="240" w:line="276" w:lineRule="auto"/>
        <w:jc w:val="both"/>
        <w:rPr>
          <w:bCs/>
          <w:sz w:val="22"/>
          <w:szCs w:val="22"/>
        </w:rPr>
      </w:pPr>
      <w:r w:rsidRPr="00864AD3">
        <w:rPr>
          <w:bCs/>
          <w:sz w:val="22"/>
          <w:szCs w:val="22"/>
        </w:rPr>
        <w:t>Nenhum prazo de recebimento ocorrerá enquanto pendente a solução, pelo contratado, de inconsistências verificadas na execução do objeto ou no instrumento de cobrança.</w:t>
      </w:r>
    </w:p>
    <w:p w14:paraId="02688C33" w14:textId="558D57A2" w:rsidR="00BF0465" w:rsidRDefault="003D66F3" w:rsidP="000E49BD">
      <w:pPr>
        <w:widowControl w:val="0"/>
        <w:spacing w:before="240" w:line="276" w:lineRule="auto"/>
        <w:ind w:firstLine="709"/>
        <w:jc w:val="both"/>
        <w:rPr>
          <w:b/>
          <w:sz w:val="22"/>
          <w:szCs w:val="22"/>
        </w:rPr>
      </w:pPr>
      <w:r w:rsidRPr="00864AD3">
        <w:rPr>
          <w:bCs/>
          <w:sz w:val="22"/>
          <w:szCs w:val="22"/>
        </w:rPr>
        <w:t>O recebimento provisório ou definitivo não excluirá a responsabilidade civil pela solidez e pela segurança do serviço nem a responsabilidade ético-profissional pela perfeita execução do contrato.</w:t>
      </w:r>
      <w:r w:rsidR="000A6FB8" w:rsidRPr="00144E88">
        <w:rPr>
          <w:b/>
          <w:sz w:val="22"/>
          <w:szCs w:val="22"/>
        </w:rPr>
        <w:t xml:space="preserve"> </w:t>
      </w:r>
    </w:p>
    <w:p w14:paraId="7FD72384" w14:textId="77777777" w:rsidR="00BF0465" w:rsidRPr="00440296" w:rsidRDefault="00D0291B" w:rsidP="000E49BD">
      <w:pPr>
        <w:pStyle w:val="Nivel01"/>
        <w:keepNext w:val="0"/>
        <w:keepLines w:val="0"/>
        <w:widowControl w:val="0"/>
        <w:rPr>
          <w:rFonts w:cs="Times New Roman"/>
          <w:szCs w:val="22"/>
        </w:rPr>
      </w:pPr>
      <w:r w:rsidRPr="00440296">
        <w:rPr>
          <w:rFonts w:cs="Times New Roman"/>
          <w:szCs w:val="22"/>
        </w:rPr>
        <w:t>DA FONTE DOS RECURSOS</w:t>
      </w:r>
    </w:p>
    <w:p w14:paraId="6A379DB5" w14:textId="77777777" w:rsidR="00BE5A7F" w:rsidRPr="00BE5A7F" w:rsidRDefault="00BE5A7F" w:rsidP="000E49BD">
      <w:pPr>
        <w:widowControl w:val="0"/>
      </w:pPr>
    </w:p>
    <w:tbl>
      <w:tblPr>
        <w:tblW w:w="9111"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413"/>
        <w:gridCol w:w="3304"/>
        <w:gridCol w:w="1355"/>
        <w:gridCol w:w="3039"/>
      </w:tblGrid>
      <w:tr w:rsidR="00D0291B" w:rsidRPr="00144E88" w14:paraId="09AB3EDC" w14:textId="77777777" w:rsidTr="00C728F9">
        <w:trPr>
          <w:trHeight w:val="360"/>
          <w:jc w:val="center"/>
        </w:trPr>
        <w:tc>
          <w:tcPr>
            <w:tcW w:w="1413" w:type="dxa"/>
            <w:shd w:val="clear" w:color="auto" w:fill="F2F2F2"/>
            <w:vAlign w:val="center"/>
          </w:tcPr>
          <w:p w14:paraId="7B7A787C" w14:textId="77777777" w:rsidR="00D0291B" w:rsidRPr="00144E88" w:rsidRDefault="00D0291B" w:rsidP="000E49BD">
            <w:pPr>
              <w:widowControl w:val="0"/>
              <w:spacing w:line="276" w:lineRule="auto"/>
              <w:jc w:val="center"/>
              <w:rPr>
                <w:b/>
                <w:sz w:val="22"/>
                <w:szCs w:val="22"/>
              </w:rPr>
            </w:pPr>
            <w:r w:rsidRPr="00144E88">
              <w:rPr>
                <w:b/>
                <w:sz w:val="22"/>
                <w:szCs w:val="22"/>
              </w:rPr>
              <w:t>UNIDADE</w:t>
            </w:r>
          </w:p>
        </w:tc>
        <w:tc>
          <w:tcPr>
            <w:tcW w:w="3304" w:type="dxa"/>
            <w:shd w:val="clear" w:color="auto" w:fill="F2F2F2"/>
            <w:vAlign w:val="center"/>
          </w:tcPr>
          <w:p w14:paraId="246D35CB" w14:textId="77777777" w:rsidR="00D0291B" w:rsidRPr="00144E88" w:rsidRDefault="00D0291B" w:rsidP="000E49BD">
            <w:pPr>
              <w:widowControl w:val="0"/>
              <w:spacing w:line="276" w:lineRule="auto"/>
              <w:jc w:val="center"/>
              <w:rPr>
                <w:b/>
                <w:sz w:val="22"/>
                <w:szCs w:val="22"/>
              </w:rPr>
            </w:pPr>
            <w:r w:rsidRPr="00144E88">
              <w:rPr>
                <w:b/>
                <w:sz w:val="22"/>
                <w:szCs w:val="22"/>
              </w:rPr>
              <w:t>PROGRAMA DE TRABALHO</w:t>
            </w:r>
          </w:p>
        </w:tc>
        <w:tc>
          <w:tcPr>
            <w:tcW w:w="1355" w:type="dxa"/>
            <w:shd w:val="clear" w:color="auto" w:fill="F2F2F2"/>
            <w:vAlign w:val="center"/>
          </w:tcPr>
          <w:p w14:paraId="0CB57342" w14:textId="77777777" w:rsidR="00D0291B" w:rsidRPr="00144E88" w:rsidRDefault="00D0291B" w:rsidP="000E49BD">
            <w:pPr>
              <w:widowControl w:val="0"/>
              <w:spacing w:line="276" w:lineRule="auto"/>
              <w:jc w:val="center"/>
              <w:rPr>
                <w:b/>
                <w:sz w:val="22"/>
                <w:szCs w:val="22"/>
              </w:rPr>
            </w:pPr>
            <w:r w:rsidRPr="00144E88">
              <w:rPr>
                <w:b/>
                <w:sz w:val="22"/>
                <w:szCs w:val="22"/>
              </w:rPr>
              <w:t>DESPESA</w:t>
            </w:r>
          </w:p>
        </w:tc>
        <w:tc>
          <w:tcPr>
            <w:tcW w:w="3039" w:type="dxa"/>
            <w:shd w:val="clear" w:color="auto" w:fill="F2F2F2"/>
            <w:vAlign w:val="center"/>
          </w:tcPr>
          <w:p w14:paraId="28135B88" w14:textId="77777777" w:rsidR="00D0291B" w:rsidRPr="00144E88" w:rsidRDefault="00D0291B" w:rsidP="000E49BD">
            <w:pPr>
              <w:widowControl w:val="0"/>
              <w:spacing w:line="276" w:lineRule="auto"/>
              <w:jc w:val="center"/>
              <w:rPr>
                <w:b/>
                <w:sz w:val="22"/>
                <w:szCs w:val="22"/>
              </w:rPr>
            </w:pPr>
            <w:r w:rsidRPr="00144E88">
              <w:rPr>
                <w:b/>
                <w:sz w:val="22"/>
                <w:szCs w:val="22"/>
              </w:rPr>
              <w:t>ORIGEM DE RECURSOS</w:t>
            </w:r>
          </w:p>
        </w:tc>
      </w:tr>
      <w:tr w:rsidR="00D0291B" w:rsidRPr="00AD1B3E" w14:paraId="14903B8E" w14:textId="77777777" w:rsidTr="00C728F9">
        <w:trPr>
          <w:trHeight w:val="180"/>
          <w:jc w:val="center"/>
        </w:trPr>
        <w:tc>
          <w:tcPr>
            <w:tcW w:w="1413" w:type="dxa"/>
            <w:shd w:val="clear" w:color="auto" w:fill="auto"/>
            <w:vAlign w:val="center"/>
          </w:tcPr>
          <w:p w14:paraId="09973838" w14:textId="76F5BE6A" w:rsidR="00D0291B" w:rsidRPr="00AD1B3E" w:rsidRDefault="00AD1B3E" w:rsidP="000E49BD">
            <w:pPr>
              <w:widowControl w:val="0"/>
              <w:spacing w:line="276" w:lineRule="auto"/>
              <w:jc w:val="center"/>
              <w:rPr>
                <w:bCs/>
                <w:sz w:val="22"/>
                <w:szCs w:val="22"/>
              </w:rPr>
            </w:pPr>
            <w:r w:rsidRPr="00AD1B3E">
              <w:rPr>
                <w:bCs/>
                <w:sz w:val="22"/>
                <w:szCs w:val="22"/>
              </w:rPr>
              <w:t>17</w:t>
            </w:r>
          </w:p>
        </w:tc>
        <w:tc>
          <w:tcPr>
            <w:tcW w:w="3304" w:type="dxa"/>
            <w:shd w:val="clear" w:color="auto" w:fill="auto"/>
            <w:vAlign w:val="center"/>
          </w:tcPr>
          <w:p w14:paraId="79640044" w14:textId="77777777" w:rsidR="00D0291B" w:rsidRDefault="00AD1B3E" w:rsidP="000E49BD">
            <w:pPr>
              <w:widowControl w:val="0"/>
              <w:spacing w:line="276" w:lineRule="auto"/>
              <w:jc w:val="center"/>
              <w:rPr>
                <w:bCs/>
                <w:sz w:val="22"/>
                <w:szCs w:val="22"/>
              </w:rPr>
            </w:pPr>
            <w:r w:rsidRPr="00AD1B3E">
              <w:rPr>
                <w:bCs/>
                <w:sz w:val="22"/>
                <w:szCs w:val="22"/>
              </w:rPr>
              <w:t>17.01.12.361.0008.2127</w:t>
            </w:r>
          </w:p>
          <w:p w14:paraId="09547BF6" w14:textId="485500A0" w:rsidR="00AD1B3E" w:rsidRPr="00AD1B3E" w:rsidRDefault="00AD1B3E" w:rsidP="000E49BD">
            <w:pPr>
              <w:widowControl w:val="0"/>
              <w:spacing w:line="276" w:lineRule="auto"/>
              <w:jc w:val="center"/>
              <w:rPr>
                <w:bCs/>
                <w:sz w:val="22"/>
                <w:szCs w:val="22"/>
              </w:rPr>
            </w:pPr>
            <w:r w:rsidRPr="00AD1B3E">
              <w:rPr>
                <w:bCs/>
                <w:sz w:val="22"/>
                <w:szCs w:val="22"/>
              </w:rPr>
              <w:t>17.01.12.36</w:t>
            </w:r>
            <w:r>
              <w:rPr>
                <w:bCs/>
                <w:sz w:val="22"/>
                <w:szCs w:val="22"/>
              </w:rPr>
              <w:t>6</w:t>
            </w:r>
            <w:r w:rsidRPr="00AD1B3E">
              <w:rPr>
                <w:bCs/>
                <w:sz w:val="22"/>
                <w:szCs w:val="22"/>
              </w:rPr>
              <w:t>.0008.2127</w:t>
            </w:r>
          </w:p>
        </w:tc>
        <w:tc>
          <w:tcPr>
            <w:tcW w:w="1355" w:type="dxa"/>
            <w:shd w:val="clear" w:color="auto" w:fill="auto"/>
            <w:vAlign w:val="center"/>
          </w:tcPr>
          <w:p w14:paraId="09244804" w14:textId="41C3FD44" w:rsidR="00D0291B" w:rsidRPr="00AD1B3E" w:rsidRDefault="00AD1B3E" w:rsidP="000E49BD">
            <w:pPr>
              <w:widowControl w:val="0"/>
              <w:spacing w:line="276" w:lineRule="auto"/>
              <w:jc w:val="center"/>
              <w:rPr>
                <w:bCs/>
                <w:sz w:val="22"/>
                <w:szCs w:val="22"/>
              </w:rPr>
            </w:pPr>
            <w:r>
              <w:rPr>
                <w:bCs/>
                <w:sz w:val="22"/>
                <w:szCs w:val="22"/>
              </w:rPr>
              <w:t>339032</w:t>
            </w:r>
          </w:p>
        </w:tc>
        <w:tc>
          <w:tcPr>
            <w:tcW w:w="3039" w:type="dxa"/>
            <w:vAlign w:val="center"/>
          </w:tcPr>
          <w:p w14:paraId="4FEB650B" w14:textId="2E4F7D88" w:rsidR="00D0291B" w:rsidRPr="00AD1B3E" w:rsidRDefault="00AD1B3E" w:rsidP="000E49BD">
            <w:pPr>
              <w:widowControl w:val="0"/>
              <w:spacing w:line="276" w:lineRule="auto"/>
              <w:jc w:val="center"/>
              <w:rPr>
                <w:bCs/>
                <w:sz w:val="22"/>
                <w:szCs w:val="22"/>
              </w:rPr>
            </w:pPr>
            <w:r>
              <w:rPr>
                <w:bCs/>
                <w:sz w:val="22"/>
                <w:szCs w:val="22"/>
              </w:rPr>
              <w:t>1550</w:t>
            </w:r>
          </w:p>
        </w:tc>
      </w:tr>
    </w:tbl>
    <w:p w14:paraId="7C4960EB" w14:textId="77777777" w:rsidR="008842DC" w:rsidRPr="000F4B30" w:rsidRDefault="008842DC" w:rsidP="000E49BD">
      <w:pPr>
        <w:pStyle w:val="Nivel01"/>
        <w:keepNext w:val="0"/>
        <w:keepLines w:val="0"/>
        <w:widowControl w:val="0"/>
        <w:rPr>
          <w:rFonts w:cs="Times New Roman"/>
          <w:szCs w:val="22"/>
        </w:rPr>
      </w:pPr>
      <w:r w:rsidRPr="000F4B30">
        <w:rPr>
          <w:rFonts w:cs="Times New Roman"/>
          <w:szCs w:val="22"/>
        </w:rPr>
        <w:t>DA LIQUIDAÇÃO</w:t>
      </w:r>
    </w:p>
    <w:p w14:paraId="03282CC8" w14:textId="6EAE973D" w:rsidR="008842DC" w:rsidRPr="00144E88" w:rsidRDefault="00FF583E" w:rsidP="000E49BD">
      <w:pPr>
        <w:pStyle w:val="Nivel3"/>
        <w:widowControl w:val="0"/>
        <w:numPr>
          <w:ilvl w:val="0"/>
          <w:numId w:val="0"/>
        </w:numPr>
        <w:spacing w:before="240" w:after="0"/>
        <w:ind w:firstLine="709"/>
        <w:rPr>
          <w:rFonts w:ascii="Times New Roman" w:hAnsi="Times New Roman" w:cs="Times New Roman"/>
          <w:color w:val="auto"/>
          <w:sz w:val="22"/>
          <w:szCs w:val="22"/>
        </w:rPr>
      </w:pPr>
      <w:r>
        <w:rPr>
          <w:rFonts w:ascii="Times New Roman" w:hAnsi="Times New Roman" w:cs="Times New Roman"/>
          <w:color w:val="auto"/>
          <w:sz w:val="22"/>
          <w:szCs w:val="22"/>
          <w:lang w:eastAsia="en-US"/>
        </w:rPr>
        <w:t xml:space="preserve">Com a entrega total dos produtos, será providenciada a entrega da nota fiscal. </w:t>
      </w:r>
      <w:r w:rsidR="008842DC" w:rsidRPr="00144E88">
        <w:rPr>
          <w:rFonts w:ascii="Times New Roman" w:hAnsi="Times New Roman" w:cs="Times New Roman"/>
          <w:color w:val="auto"/>
          <w:sz w:val="22"/>
          <w:szCs w:val="22"/>
          <w:lang w:eastAsia="en-US"/>
        </w:rPr>
        <w:t xml:space="preserve">Recebida a nota fiscal ou documento de cobrança equivalente, correrá o prazo </w:t>
      </w:r>
      <w:r w:rsidR="008842DC" w:rsidRPr="00144E88">
        <w:rPr>
          <w:rFonts w:ascii="Times New Roman" w:hAnsi="Times New Roman" w:cs="Times New Roman"/>
          <w:color w:val="auto"/>
          <w:sz w:val="22"/>
          <w:szCs w:val="22"/>
        </w:rPr>
        <w:t xml:space="preserve">de </w:t>
      </w:r>
      <w:r w:rsidR="009175A7" w:rsidRPr="00144E88">
        <w:rPr>
          <w:rFonts w:ascii="Times New Roman" w:hAnsi="Times New Roman" w:cs="Times New Roman"/>
          <w:color w:val="auto"/>
          <w:sz w:val="22"/>
          <w:szCs w:val="22"/>
        </w:rPr>
        <w:t>15</w:t>
      </w:r>
      <w:r w:rsidR="008842DC" w:rsidRPr="00144E88">
        <w:rPr>
          <w:rFonts w:ascii="Times New Roman" w:hAnsi="Times New Roman" w:cs="Times New Roman"/>
          <w:color w:val="auto"/>
          <w:sz w:val="22"/>
          <w:szCs w:val="22"/>
        </w:rPr>
        <w:t xml:space="preserve"> (</w:t>
      </w:r>
      <w:r w:rsidR="009175A7" w:rsidRPr="00144E88">
        <w:rPr>
          <w:rFonts w:ascii="Times New Roman" w:hAnsi="Times New Roman" w:cs="Times New Roman"/>
          <w:color w:val="auto"/>
          <w:sz w:val="22"/>
          <w:szCs w:val="22"/>
        </w:rPr>
        <w:t>quinze</w:t>
      </w:r>
      <w:r w:rsidR="008842DC" w:rsidRPr="00144E88">
        <w:rPr>
          <w:rFonts w:ascii="Times New Roman" w:hAnsi="Times New Roman" w:cs="Times New Roman"/>
          <w:color w:val="auto"/>
          <w:sz w:val="22"/>
          <w:szCs w:val="22"/>
        </w:rPr>
        <w:t>) dias para fins de liquidação</w:t>
      </w:r>
      <w:r w:rsidR="008842DC" w:rsidRPr="00144E88">
        <w:rPr>
          <w:rFonts w:ascii="Times New Roman" w:hAnsi="Times New Roman" w:cs="Times New Roman"/>
          <w:color w:val="auto"/>
          <w:sz w:val="22"/>
          <w:szCs w:val="22"/>
          <w:lang w:eastAsia="en-US"/>
        </w:rPr>
        <w:t>, na forma desta seção</w:t>
      </w:r>
      <w:r w:rsidR="009175A7" w:rsidRPr="00144E88">
        <w:rPr>
          <w:rFonts w:ascii="Times New Roman" w:hAnsi="Times New Roman" w:cs="Times New Roman"/>
          <w:color w:val="auto"/>
          <w:sz w:val="22"/>
          <w:szCs w:val="22"/>
          <w:lang w:eastAsia="en-US"/>
        </w:rPr>
        <w:t xml:space="preserve">, prorrogáveis por igual período. </w:t>
      </w:r>
      <w:r w:rsidR="008842DC" w:rsidRPr="00144E88">
        <w:rPr>
          <w:rFonts w:ascii="Times New Roman" w:hAnsi="Times New Roman" w:cs="Times New Roman"/>
          <w:color w:val="auto"/>
          <w:sz w:val="22"/>
          <w:szCs w:val="22"/>
          <w:lang w:eastAsia="en-US"/>
        </w:rPr>
        <w:t xml:space="preserve">Para fins de liquidação, o setor competente deverá verificar se a nota fiscal ou instrumento de cobrança equivalente apresentado expressa os elementos necessários e essenciais do documento, tais como: </w:t>
      </w:r>
    </w:p>
    <w:p w14:paraId="4349B2BF" w14:textId="77777777" w:rsidR="008842DC" w:rsidRPr="00144E88" w:rsidRDefault="008842DC" w:rsidP="000E49BD">
      <w:pPr>
        <w:widowControl w:val="0"/>
        <w:numPr>
          <w:ilvl w:val="0"/>
          <w:numId w:val="3"/>
        </w:numPr>
        <w:spacing w:before="240" w:line="276" w:lineRule="auto"/>
        <w:jc w:val="both"/>
        <w:rPr>
          <w:rFonts w:eastAsia="Calibri"/>
          <w:sz w:val="22"/>
          <w:szCs w:val="22"/>
          <w:lang w:eastAsia="en-US"/>
        </w:rPr>
      </w:pPr>
      <w:r w:rsidRPr="00144E88">
        <w:rPr>
          <w:rFonts w:eastAsia="Calibri"/>
          <w:sz w:val="22"/>
          <w:szCs w:val="22"/>
          <w:lang w:eastAsia="en-US"/>
        </w:rPr>
        <w:t xml:space="preserve">A data da emissão; </w:t>
      </w:r>
    </w:p>
    <w:p w14:paraId="7D5B1A3B" w14:textId="77777777" w:rsidR="008842DC" w:rsidRPr="00144E88" w:rsidRDefault="008842DC" w:rsidP="000E49BD">
      <w:pPr>
        <w:widowControl w:val="0"/>
        <w:numPr>
          <w:ilvl w:val="0"/>
          <w:numId w:val="3"/>
        </w:numPr>
        <w:spacing w:before="240" w:line="276" w:lineRule="auto"/>
        <w:jc w:val="both"/>
        <w:rPr>
          <w:rFonts w:eastAsia="Calibri"/>
          <w:sz w:val="22"/>
          <w:szCs w:val="22"/>
          <w:lang w:eastAsia="en-US"/>
        </w:rPr>
      </w:pPr>
      <w:r w:rsidRPr="00144E88">
        <w:rPr>
          <w:rFonts w:eastAsia="Calibri"/>
          <w:sz w:val="22"/>
          <w:szCs w:val="22"/>
          <w:lang w:eastAsia="en-US"/>
        </w:rPr>
        <w:t xml:space="preserve">Os dados do contrato e do órgão contratante; </w:t>
      </w:r>
    </w:p>
    <w:p w14:paraId="2B0A4943" w14:textId="77777777" w:rsidR="008842DC" w:rsidRPr="00144E88" w:rsidRDefault="008842DC" w:rsidP="000E49BD">
      <w:pPr>
        <w:widowControl w:val="0"/>
        <w:numPr>
          <w:ilvl w:val="0"/>
          <w:numId w:val="3"/>
        </w:numPr>
        <w:spacing w:before="240" w:line="276" w:lineRule="auto"/>
        <w:jc w:val="both"/>
        <w:rPr>
          <w:rFonts w:eastAsia="Calibri"/>
          <w:sz w:val="22"/>
          <w:szCs w:val="22"/>
          <w:lang w:eastAsia="en-US"/>
        </w:rPr>
      </w:pPr>
      <w:r w:rsidRPr="00144E88">
        <w:rPr>
          <w:rFonts w:eastAsia="Calibri"/>
          <w:sz w:val="22"/>
          <w:szCs w:val="22"/>
          <w:lang w:eastAsia="en-US"/>
        </w:rPr>
        <w:t xml:space="preserve">O período respectivo de execução do contrato; </w:t>
      </w:r>
    </w:p>
    <w:p w14:paraId="44A964AF" w14:textId="77777777" w:rsidR="008842DC" w:rsidRPr="00144E88" w:rsidRDefault="008842DC" w:rsidP="000E49BD">
      <w:pPr>
        <w:widowControl w:val="0"/>
        <w:numPr>
          <w:ilvl w:val="0"/>
          <w:numId w:val="3"/>
        </w:numPr>
        <w:spacing w:before="240" w:line="276" w:lineRule="auto"/>
        <w:jc w:val="both"/>
        <w:rPr>
          <w:rFonts w:eastAsia="Calibri"/>
          <w:sz w:val="22"/>
          <w:szCs w:val="22"/>
          <w:lang w:eastAsia="en-US"/>
        </w:rPr>
      </w:pPr>
      <w:r w:rsidRPr="00144E88">
        <w:rPr>
          <w:rFonts w:eastAsia="Calibri"/>
          <w:sz w:val="22"/>
          <w:szCs w:val="22"/>
          <w:lang w:eastAsia="en-US"/>
        </w:rPr>
        <w:t xml:space="preserve">O valor a pagar; e </w:t>
      </w:r>
    </w:p>
    <w:p w14:paraId="31886325" w14:textId="77777777" w:rsidR="008842DC" w:rsidRPr="00144E88" w:rsidRDefault="008842DC" w:rsidP="000E49BD">
      <w:pPr>
        <w:widowControl w:val="0"/>
        <w:numPr>
          <w:ilvl w:val="0"/>
          <w:numId w:val="3"/>
        </w:numPr>
        <w:spacing w:before="240" w:line="276" w:lineRule="auto"/>
        <w:jc w:val="both"/>
        <w:rPr>
          <w:rFonts w:eastAsia="Calibri"/>
          <w:sz w:val="22"/>
          <w:szCs w:val="22"/>
          <w:lang w:eastAsia="en-US"/>
        </w:rPr>
      </w:pPr>
      <w:r w:rsidRPr="00144E88">
        <w:rPr>
          <w:rFonts w:eastAsia="Calibri"/>
          <w:sz w:val="22"/>
          <w:szCs w:val="22"/>
          <w:lang w:eastAsia="en-US"/>
        </w:rPr>
        <w:t>Eventual destaque do valor de retenções tributárias cabíveis.</w:t>
      </w:r>
    </w:p>
    <w:p w14:paraId="5850468D" w14:textId="77777777" w:rsidR="008842DC" w:rsidRPr="00144E88" w:rsidRDefault="008842DC" w:rsidP="000E49BD">
      <w:pPr>
        <w:pStyle w:val="Nivel2"/>
        <w:widowControl w:val="0"/>
        <w:numPr>
          <w:ilvl w:val="0"/>
          <w:numId w:val="0"/>
        </w:numPr>
        <w:spacing w:before="240" w:after="0"/>
        <w:ind w:firstLine="709"/>
        <w:rPr>
          <w:rFonts w:ascii="Times New Roman" w:hAnsi="Times New Roman" w:cs="Times New Roman"/>
          <w:color w:val="auto"/>
          <w:sz w:val="22"/>
          <w:szCs w:val="22"/>
          <w:lang w:eastAsia="en-US"/>
        </w:rPr>
      </w:pPr>
      <w:r w:rsidRPr="00144E88">
        <w:rPr>
          <w:rFonts w:ascii="Times New Roman" w:eastAsia="Calibri" w:hAnsi="Times New Roman" w:cs="Times New Roman"/>
          <w:color w:val="auto"/>
          <w:sz w:val="22"/>
          <w:szCs w:val="22"/>
          <w:lang w:eastAsia="en-US"/>
        </w:rPr>
        <w:t xml:space="preserve">Havendo erro na apresentação da nota fiscal ou instrumento de cobrança equivalente, ou circunstância que impeça a </w:t>
      </w:r>
      <w:r w:rsidRPr="00144E88">
        <w:rPr>
          <w:rFonts w:ascii="Times New Roman" w:hAnsi="Times New Roman" w:cs="Times New Roman"/>
          <w:color w:val="auto"/>
          <w:sz w:val="22"/>
          <w:szCs w:val="22"/>
          <w:lang w:eastAsia="en-US"/>
        </w:rPr>
        <w:t>liquidação da despesa, esta ficará sobrestada até que o contratado providencie as medidas saneadoras, reiniciando-se o prazo após a comprovação da regularização da situação, sem ônus ao contratante;</w:t>
      </w:r>
    </w:p>
    <w:p w14:paraId="1AAF6D56" w14:textId="262961CD" w:rsidR="008842DC" w:rsidRPr="00144E88" w:rsidRDefault="008842DC" w:rsidP="000E49BD">
      <w:pPr>
        <w:pStyle w:val="Nivel2"/>
        <w:widowControl w:val="0"/>
        <w:numPr>
          <w:ilvl w:val="0"/>
          <w:numId w:val="0"/>
        </w:numPr>
        <w:spacing w:before="240" w:after="0"/>
        <w:ind w:firstLine="709"/>
        <w:rPr>
          <w:rFonts w:ascii="Times New Roman" w:hAnsi="Times New Roman" w:cs="Times New Roman"/>
          <w:color w:val="auto"/>
          <w:sz w:val="22"/>
          <w:szCs w:val="22"/>
          <w:lang w:eastAsia="en-US"/>
        </w:rPr>
      </w:pPr>
      <w:r w:rsidRPr="00144E88">
        <w:rPr>
          <w:rFonts w:ascii="Times New Roman" w:hAnsi="Times New Roman" w:cs="Times New Roman"/>
          <w:color w:val="auto"/>
          <w:sz w:val="22"/>
          <w:szCs w:val="22"/>
          <w:lang w:eastAsia="en-US"/>
        </w:rPr>
        <w:t>A nota fiscal ou instrumento de cobrança equivalente deverá ser obrigatoriamente acompanhado da comprovação da regularidade fiscal e trabalhista, verificada a</w:t>
      </w:r>
      <w:r w:rsidR="006C08DD">
        <w:rPr>
          <w:rFonts w:ascii="Times New Roman" w:hAnsi="Times New Roman" w:cs="Times New Roman"/>
          <w:color w:val="auto"/>
          <w:sz w:val="22"/>
          <w:szCs w:val="22"/>
          <w:lang w:eastAsia="en-US"/>
        </w:rPr>
        <w:t>)</w:t>
      </w:r>
      <w:r w:rsidRPr="00144E88">
        <w:rPr>
          <w:rFonts w:ascii="Times New Roman" w:hAnsi="Times New Roman" w:cs="Times New Roman"/>
          <w:color w:val="auto"/>
          <w:sz w:val="22"/>
          <w:szCs w:val="22"/>
          <w:lang w:eastAsia="en-US"/>
        </w:rPr>
        <w:t xml:space="preserve"> </w:t>
      </w:r>
      <w:r w:rsidR="006C08DD">
        <w:rPr>
          <w:rFonts w:ascii="Times New Roman" w:hAnsi="Times New Roman" w:cs="Times New Roman"/>
          <w:color w:val="auto"/>
          <w:sz w:val="22"/>
          <w:szCs w:val="22"/>
          <w:lang w:eastAsia="en-US"/>
        </w:rPr>
        <w:t>a</w:t>
      </w:r>
      <w:r w:rsidRPr="00144E88">
        <w:rPr>
          <w:rFonts w:ascii="Times New Roman" w:hAnsi="Times New Roman" w:cs="Times New Roman"/>
          <w:color w:val="auto"/>
          <w:sz w:val="22"/>
          <w:szCs w:val="22"/>
          <w:lang w:eastAsia="en-US"/>
        </w:rPr>
        <w:t xml:space="preserve"> manutenção das condições de habilitação exigidas no edital; </w:t>
      </w:r>
      <w:r w:rsidR="006C08DD">
        <w:rPr>
          <w:rFonts w:ascii="Times New Roman" w:hAnsi="Times New Roman" w:cs="Times New Roman"/>
          <w:color w:val="auto"/>
          <w:sz w:val="22"/>
          <w:szCs w:val="22"/>
          <w:lang w:eastAsia="en-US"/>
        </w:rPr>
        <w:t xml:space="preserve">e </w:t>
      </w:r>
      <w:r w:rsidRPr="00144E88">
        <w:rPr>
          <w:rFonts w:ascii="Times New Roman" w:hAnsi="Times New Roman" w:cs="Times New Roman"/>
          <w:color w:val="auto"/>
          <w:sz w:val="22"/>
          <w:szCs w:val="22"/>
          <w:lang w:eastAsia="en-US"/>
        </w:rPr>
        <w:t xml:space="preserve">b) identificar possível razão que impeça a participação em licitação, no </w:t>
      </w:r>
      <w:r w:rsidRPr="00144E88">
        <w:rPr>
          <w:rFonts w:ascii="Times New Roman" w:hAnsi="Times New Roman" w:cs="Times New Roman"/>
          <w:color w:val="auto"/>
          <w:sz w:val="22"/>
          <w:szCs w:val="22"/>
          <w:lang w:eastAsia="en-US"/>
        </w:rPr>
        <w:lastRenderedPageBreak/>
        <w:t>âmbito do órgão ou entidade, que implique proibição de contratar com o Poder Público, bem como ocorrências impeditivas indiretas.</w:t>
      </w:r>
    </w:p>
    <w:p w14:paraId="5702351D" w14:textId="77777777" w:rsidR="008842DC" w:rsidRPr="00144E88" w:rsidRDefault="008842DC" w:rsidP="000E49BD">
      <w:pPr>
        <w:pStyle w:val="Nivel2"/>
        <w:widowControl w:val="0"/>
        <w:numPr>
          <w:ilvl w:val="0"/>
          <w:numId w:val="0"/>
        </w:numPr>
        <w:spacing w:before="240" w:after="0"/>
        <w:ind w:firstLine="709"/>
        <w:rPr>
          <w:rFonts w:ascii="Times New Roman" w:hAnsi="Times New Roman" w:cs="Times New Roman"/>
          <w:color w:val="auto"/>
          <w:sz w:val="22"/>
          <w:szCs w:val="22"/>
          <w:lang w:eastAsia="en-US"/>
        </w:rPr>
      </w:pPr>
      <w:r w:rsidRPr="00144E88">
        <w:rPr>
          <w:rFonts w:ascii="Times New Roman" w:hAnsi="Times New Roman" w:cs="Times New Roman"/>
          <w:color w:val="auto"/>
          <w:sz w:val="22"/>
          <w:szCs w:val="22"/>
          <w:lang w:eastAsia="en-US"/>
        </w:rPr>
        <w:t>Constatando-se situação de irregularidade do contratado, será providenciada sua notificação, por escrito, para que, no prazo de 5 (cinco) dias, regularize sua situação ou, no mesmo prazo, apresente sua defesa. O prazo poderá ser prorrogado uma vez, por igual período, a critério do contratante.</w:t>
      </w:r>
    </w:p>
    <w:p w14:paraId="0ABC6E35" w14:textId="77777777" w:rsidR="008842DC" w:rsidRPr="00144E88" w:rsidRDefault="008842DC" w:rsidP="000E49BD">
      <w:pPr>
        <w:pStyle w:val="Nivel2"/>
        <w:widowControl w:val="0"/>
        <w:numPr>
          <w:ilvl w:val="0"/>
          <w:numId w:val="0"/>
        </w:numPr>
        <w:spacing w:before="240" w:after="0"/>
        <w:ind w:firstLine="709"/>
        <w:rPr>
          <w:rFonts w:ascii="Times New Roman" w:hAnsi="Times New Roman" w:cs="Times New Roman"/>
          <w:color w:val="auto"/>
          <w:sz w:val="22"/>
          <w:szCs w:val="22"/>
          <w:lang w:eastAsia="en-US"/>
        </w:rPr>
      </w:pPr>
      <w:r w:rsidRPr="00144E88">
        <w:rPr>
          <w:rFonts w:ascii="Times New Roman" w:hAnsi="Times New Roman" w:cs="Times New Roman"/>
          <w:color w:val="auto"/>
          <w:sz w:val="22"/>
          <w:szCs w:val="22"/>
          <w:lang w:eastAsia="en-US"/>
        </w:rPr>
        <w:t xml:space="preserve">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209E78CC" w14:textId="1CB79800" w:rsidR="008842DC" w:rsidRPr="00144E88" w:rsidRDefault="008842DC" w:rsidP="000E49BD">
      <w:pPr>
        <w:pStyle w:val="Nivel2"/>
        <w:widowControl w:val="0"/>
        <w:numPr>
          <w:ilvl w:val="0"/>
          <w:numId w:val="0"/>
        </w:numPr>
        <w:spacing w:before="240" w:after="0"/>
        <w:ind w:firstLine="709"/>
        <w:rPr>
          <w:rFonts w:ascii="Times New Roman" w:hAnsi="Times New Roman" w:cs="Times New Roman"/>
          <w:color w:val="auto"/>
          <w:sz w:val="22"/>
          <w:szCs w:val="22"/>
          <w:lang w:eastAsia="en-US"/>
        </w:rPr>
      </w:pPr>
      <w:r w:rsidRPr="00144E88">
        <w:rPr>
          <w:rFonts w:ascii="Times New Roman" w:hAnsi="Times New Roman" w:cs="Times New Roman"/>
          <w:color w:val="auto"/>
          <w:sz w:val="22"/>
          <w:szCs w:val="22"/>
          <w:lang w:eastAsia="en-US"/>
        </w:rPr>
        <w:t>Persistindo a irregularidade, o contratante deverá adotar as medidas necessárias à rescisão contratual nos autos do processo administrativo correspondente, assegurada ao contratado a ampla defesa.</w:t>
      </w:r>
      <w:r w:rsidR="009175A7" w:rsidRPr="00144E88">
        <w:rPr>
          <w:rFonts w:ascii="Times New Roman" w:hAnsi="Times New Roman" w:cs="Times New Roman"/>
          <w:color w:val="auto"/>
          <w:sz w:val="22"/>
          <w:szCs w:val="22"/>
          <w:lang w:eastAsia="en-US"/>
        </w:rPr>
        <w:t xml:space="preserve"> </w:t>
      </w:r>
      <w:r w:rsidRPr="00144E88">
        <w:rPr>
          <w:rFonts w:ascii="Times New Roman" w:hAnsi="Times New Roman" w:cs="Times New Roman"/>
          <w:color w:val="auto"/>
          <w:sz w:val="22"/>
          <w:szCs w:val="22"/>
          <w:lang w:eastAsia="en-US"/>
        </w:rPr>
        <w:t>Havendo a efetiva execução do objeto, os pagamentos serão realizados normalmente, até que se decida pela rescisão do contrato, caso o contratado não regularize as situações de irregularidades constatadas.</w:t>
      </w:r>
    </w:p>
    <w:p w14:paraId="7A8CDE7B" w14:textId="77777777" w:rsidR="00BF0465" w:rsidRPr="000F4B30" w:rsidRDefault="00BF0465" w:rsidP="000E49BD">
      <w:pPr>
        <w:pStyle w:val="Nivel01"/>
        <w:keepNext w:val="0"/>
        <w:keepLines w:val="0"/>
        <w:widowControl w:val="0"/>
        <w:rPr>
          <w:rFonts w:cs="Times New Roman"/>
          <w:szCs w:val="22"/>
        </w:rPr>
      </w:pPr>
      <w:r w:rsidRPr="000F4B30">
        <w:rPr>
          <w:rFonts w:cs="Times New Roman"/>
          <w:szCs w:val="22"/>
        </w:rPr>
        <w:t>DO PAGAMENTO</w:t>
      </w:r>
    </w:p>
    <w:p w14:paraId="7A3D3C7B" w14:textId="7E1FED96" w:rsidR="008842DC" w:rsidRPr="00144E88" w:rsidRDefault="008842DC" w:rsidP="000E49BD">
      <w:pPr>
        <w:pStyle w:val="Recuodecorpodetexto"/>
        <w:widowControl w:val="0"/>
        <w:spacing w:before="240" w:after="0" w:line="276" w:lineRule="auto"/>
        <w:ind w:left="0" w:firstLine="709"/>
        <w:jc w:val="both"/>
        <w:rPr>
          <w:sz w:val="22"/>
          <w:szCs w:val="22"/>
          <w:lang w:val="pt-BR"/>
        </w:rPr>
      </w:pPr>
      <w:r w:rsidRPr="00144E88">
        <w:rPr>
          <w:sz w:val="22"/>
          <w:szCs w:val="22"/>
          <w:lang w:val="pt-BR"/>
        </w:rPr>
        <w:t>O pagamento será efetuado no prazo de até 30 (trinta) dias contados da finalização da liquidação da despesa.</w:t>
      </w:r>
      <w:r w:rsidR="009175A7" w:rsidRPr="00144E88">
        <w:rPr>
          <w:sz w:val="22"/>
          <w:szCs w:val="22"/>
          <w:lang w:val="pt-BR"/>
        </w:rPr>
        <w:t xml:space="preserve"> </w:t>
      </w:r>
      <w:r w:rsidRPr="00144E88">
        <w:rPr>
          <w:sz w:val="22"/>
          <w:szCs w:val="22"/>
          <w:lang w:val="pt-BR"/>
        </w:rPr>
        <w:t>No caso de atraso pela contratante, os valores devidos à contratada serão atualizados monetariamente entre o termo final do prazo de pagamento até a data de sua efetiva realização, mediante aplicação do índice IPCA de correção monetária.</w:t>
      </w:r>
    </w:p>
    <w:p w14:paraId="1A4641B5" w14:textId="77777777" w:rsidR="008842DC" w:rsidRPr="00144E88" w:rsidRDefault="008842DC" w:rsidP="000E49BD">
      <w:pPr>
        <w:pStyle w:val="Recuodecorpodetexto"/>
        <w:widowControl w:val="0"/>
        <w:spacing w:before="240" w:after="0" w:line="276" w:lineRule="auto"/>
        <w:ind w:left="0" w:firstLine="709"/>
        <w:jc w:val="both"/>
        <w:rPr>
          <w:sz w:val="22"/>
          <w:szCs w:val="22"/>
          <w:lang w:val="pt-BR"/>
        </w:rPr>
      </w:pPr>
      <w:r w:rsidRPr="00144E88">
        <w:rPr>
          <w:sz w:val="22"/>
          <w:szCs w:val="22"/>
          <w:lang w:val="pt-BR"/>
        </w:rPr>
        <w:t>A nota fiscal/fatura/documento idôneo relativa à cobrança deverá ser emitida em favor da Prefeitura Municipal de Maricá, CNPJ n. 29.131.075/0001-93, com sede na Rua Álvares de Castro, n. 346 - Centro, Maricá-RJ, sendo acompanhada por comprovante de recolhimento dos impostos, taxas e encargos pertinentes.</w:t>
      </w:r>
    </w:p>
    <w:p w14:paraId="61DCC3E5" w14:textId="59D5F8DF" w:rsidR="008842DC" w:rsidRPr="00144E88" w:rsidRDefault="008842DC" w:rsidP="000E49BD">
      <w:pPr>
        <w:pStyle w:val="Recuodecorpodetexto"/>
        <w:widowControl w:val="0"/>
        <w:spacing w:before="240" w:after="0" w:line="276" w:lineRule="auto"/>
        <w:ind w:left="0" w:firstLine="709"/>
        <w:jc w:val="both"/>
        <w:rPr>
          <w:sz w:val="22"/>
          <w:szCs w:val="22"/>
          <w:lang w:val="pt-BR"/>
        </w:rPr>
      </w:pPr>
      <w:r w:rsidRPr="00144E88">
        <w:rPr>
          <w:sz w:val="22"/>
          <w:szCs w:val="22"/>
          <w:lang w:val="pt-BR"/>
        </w:rPr>
        <w:t>Verificados erros no documento de cobrança, ensejarão sua devolução, sendo que o prazo previsto no caput desta cláusula será contado a partir da nova apresentação.</w:t>
      </w:r>
      <w:r w:rsidR="009175A7" w:rsidRPr="00144E88">
        <w:rPr>
          <w:sz w:val="22"/>
          <w:szCs w:val="22"/>
          <w:lang w:val="pt-BR"/>
        </w:rPr>
        <w:t xml:space="preserve"> </w:t>
      </w:r>
      <w:r w:rsidRPr="00144E88">
        <w:rPr>
          <w:sz w:val="22"/>
          <w:szCs w:val="22"/>
          <w:lang w:val="pt-BR"/>
        </w:rPr>
        <w:t>Nenhuma reivindicação para pagamentos adicionais será considerada se decorrer de erro, interpretação ou avaliação pela Contratada em relação ao presente instrumento.</w:t>
      </w:r>
    </w:p>
    <w:p w14:paraId="6D541044" w14:textId="77777777" w:rsidR="00ED17D0" w:rsidRPr="000F4B30" w:rsidRDefault="00ED17D0" w:rsidP="000E49BD">
      <w:pPr>
        <w:pStyle w:val="Nivel01"/>
        <w:keepNext w:val="0"/>
        <w:keepLines w:val="0"/>
        <w:widowControl w:val="0"/>
        <w:rPr>
          <w:rFonts w:cs="Times New Roman"/>
          <w:szCs w:val="22"/>
        </w:rPr>
      </w:pPr>
      <w:r w:rsidRPr="000F4B30">
        <w:rPr>
          <w:rFonts w:cs="Times New Roman"/>
          <w:szCs w:val="22"/>
        </w:rPr>
        <w:t>CRONOGRAMA FÍSICO-FINA</w:t>
      </w:r>
      <w:r w:rsidR="00B654A5" w:rsidRPr="000F4B30">
        <w:rPr>
          <w:rFonts w:cs="Times New Roman"/>
          <w:szCs w:val="22"/>
        </w:rPr>
        <w:t>N</w:t>
      </w:r>
      <w:r w:rsidRPr="000F4B30">
        <w:rPr>
          <w:rFonts w:cs="Times New Roman"/>
          <w:szCs w:val="22"/>
        </w:rPr>
        <w:t>CEIRO</w:t>
      </w:r>
    </w:p>
    <w:p w14:paraId="623C585F" w14:textId="6B15C925" w:rsidR="00CC769E" w:rsidRDefault="00FF583E" w:rsidP="000E49BD">
      <w:pPr>
        <w:widowControl w:val="0"/>
        <w:spacing w:before="240" w:line="276" w:lineRule="auto"/>
        <w:ind w:firstLine="709"/>
        <w:jc w:val="both"/>
        <w:rPr>
          <w:sz w:val="22"/>
          <w:szCs w:val="22"/>
        </w:rPr>
      </w:pPr>
      <w:r>
        <w:rPr>
          <w:sz w:val="22"/>
          <w:szCs w:val="22"/>
        </w:rPr>
        <w:t xml:space="preserve">Por se tratar de entrega única, não se faz necessário acostar cronograma físico-financeiro. </w:t>
      </w:r>
    </w:p>
    <w:p w14:paraId="0A11E1F2" w14:textId="01704372" w:rsidR="00352B97" w:rsidRPr="00144E88" w:rsidRDefault="00CC769E" w:rsidP="00CC769E">
      <w:pPr>
        <w:rPr>
          <w:sz w:val="22"/>
          <w:szCs w:val="22"/>
        </w:rPr>
      </w:pPr>
      <w:r>
        <w:rPr>
          <w:sz w:val="22"/>
          <w:szCs w:val="22"/>
        </w:rPr>
        <w:br w:type="page"/>
      </w:r>
    </w:p>
    <w:p w14:paraId="61BDA2CD" w14:textId="77777777" w:rsidR="006464BF" w:rsidRPr="000F4B30" w:rsidRDefault="006464BF" w:rsidP="000E49BD">
      <w:pPr>
        <w:pStyle w:val="Nivel01"/>
        <w:keepNext w:val="0"/>
        <w:keepLines w:val="0"/>
        <w:widowControl w:val="0"/>
        <w:rPr>
          <w:rFonts w:cs="Times New Roman"/>
          <w:szCs w:val="22"/>
        </w:rPr>
      </w:pPr>
      <w:r w:rsidRPr="000F4B30">
        <w:rPr>
          <w:rFonts w:cs="Times New Roman"/>
          <w:szCs w:val="22"/>
        </w:rPr>
        <w:lastRenderedPageBreak/>
        <w:t>DA GESTÃO CONTRATUAL</w:t>
      </w:r>
    </w:p>
    <w:p w14:paraId="1992986C" w14:textId="77777777" w:rsidR="00223727" w:rsidRPr="00223727" w:rsidRDefault="00223727" w:rsidP="000E49BD">
      <w:pPr>
        <w:widowControl w:val="0"/>
        <w:tabs>
          <w:tab w:val="left" w:pos="2880"/>
        </w:tabs>
        <w:spacing w:before="240" w:line="276" w:lineRule="auto"/>
        <w:ind w:firstLine="709"/>
        <w:jc w:val="both"/>
        <w:rPr>
          <w:sz w:val="22"/>
          <w:szCs w:val="22"/>
        </w:rPr>
      </w:pPr>
      <w:r w:rsidRPr="00223727">
        <w:rPr>
          <w:sz w:val="22"/>
          <w:szCs w:val="22"/>
        </w:rPr>
        <w:t>O contrato deverá ser executado fielmente pelas partes, de acordo com as cláusulas avençadas e as normas da Lei n. 14.133/2021, e cada parte responderá pelas consequências de sua inexecução total ou parcial, devendo-se observar o seguinte:</w:t>
      </w:r>
    </w:p>
    <w:p w14:paraId="27EE20DB" w14:textId="77777777" w:rsidR="00223727" w:rsidRPr="0042729F" w:rsidRDefault="00223727" w:rsidP="000E49BD">
      <w:pPr>
        <w:pStyle w:val="PargrafodaLista"/>
        <w:widowControl w:val="0"/>
        <w:numPr>
          <w:ilvl w:val="0"/>
          <w:numId w:val="81"/>
        </w:numPr>
        <w:tabs>
          <w:tab w:val="left" w:pos="2880"/>
        </w:tabs>
        <w:suppressAutoHyphens w:val="0"/>
        <w:spacing w:before="240" w:line="276" w:lineRule="auto"/>
        <w:ind w:left="709"/>
        <w:jc w:val="both"/>
        <w:rPr>
          <w:sz w:val="22"/>
          <w:szCs w:val="22"/>
        </w:rPr>
      </w:pPr>
      <w:r w:rsidRPr="0042729F">
        <w:rPr>
          <w:sz w:val="22"/>
          <w:szCs w:val="22"/>
        </w:rPr>
        <w:t>Em caso de impedimento, ordem de paralisação ou suspensão do contrato, o cronograma de execução será prorrogado automaticamente pelo tempo correspondente, anotadas tais circunstâncias mediante simples apostila;</w:t>
      </w:r>
    </w:p>
    <w:p w14:paraId="756F3F2E" w14:textId="77777777" w:rsidR="00223727" w:rsidRDefault="00223727" w:rsidP="000E49BD">
      <w:pPr>
        <w:pStyle w:val="PargrafodaLista"/>
        <w:widowControl w:val="0"/>
        <w:numPr>
          <w:ilvl w:val="0"/>
          <w:numId w:val="81"/>
        </w:numPr>
        <w:tabs>
          <w:tab w:val="left" w:pos="2880"/>
        </w:tabs>
        <w:suppressAutoHyphens w:val="0"/>
        <w:spacing w:before="240" w:line="276" w:lineRule="auto"/>
        <w:ind w:left="709"/>
        <w:jc w:val="both"/>
        <w:rPr>
          <w:sz w:val="22"/>
          <w:szCs w:val="22"/>
        </w:rPr>
      </w:pPr>
      <w:r w:rsidRPr="0042729F">
        <w:rPr>
          <w:sz w:val="22"/>
          <w:szCs w:val="22"/>
        </w:rPr>
        <w:t>As comunicações entre o órgão ou entidade e a contratada devem ser realizadas por escrito sempre que o ato exigir tal formalidade, admitindo-se o uso de mensagem eletrônica para esse fim;</w:t>
      </w:r>
    </w:p>
    <w:p w14:paraId="47D7CECE" w14:textId="77777777" w:rsidR="00223727" w:rsidRDefault="00223727" w:rsidP="000E49BD">
      <w:pPr>
        <w:pStyle w:val="PargrafodaLista"/>
        <w:widowControl w:val="0"/>
        <w:numPr>
          <w:ilvl w:val="0"/>
          <w:numId w:val="81"/>
        </w:numPr>
        <w:tabs>
          <w:tab w:val="left" w:pos="2880"/>
        </w:tabs>
        <w:suppressAutoHyphens w:val="0"/>
        <w:spacing w:before="240" w:line="276" w:lineRule="auto"/>
        <w:ind w:left="709"/>
        <w:jc w:val="both"/>
        <w:rPr>
          <w:sz w:val="22"/>
          <w:szCs w:val="22"/>
        </w:rPr>
      </w:pPr>
      <w:r w:rsidRPr="0042729F">
        <w:rPr>
          <w:sz w:val="22"/>
          <w:szCs w:val="22"/>
        </w:rPr>
        <w:t>O órgão ou entidade poderá convocar o preposto da empresa para adoção de providências que devam ser cumpridas de imediato;</w:t>
      </w:r>
    </w:p>
    <w:p w14:paraId="3D25A1DB" w14:textId="77777777" w:rsidR="00223727" w:rsidRPr="0042729F" w:rsidRDefault="00223727" w:rsidP="000E49BD">
      <w:pPr>
        <w:pStyle w:val="PargrafodaLista"/>
        <w:widowControl w:val="0"/>
        <w:numPr>
          <w:ilvl w:val="0"/>
          <w:numId w:val="81"/>
        </w:numPr>
        <w:tabs>
          <w:tab w:val="left" w:pos="2880"/>
        </w:tabs>
        <w:suppressAutoHyphens w:val="0"/>
        <w:spacing w:before="240" w:line="276" w:lineRule="auto"/>
        <w:ind w:left="709"/>
        <w:jc w:val="both"/>
        <w:rPr>
          <w:sz w:val="22"/>
          <w:szCs w:val="22"/>
        </w:rPr>
      </w:pPr>
      <w:r w:rsidRPr="0042729F">
        <w:rPr>
          <w:sz w:val="22"/>
          <w:szCs w:val="22"/>
        </w:rPr>
        <w:t>Após a assinatura do contrato ou instrumento equivalente,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21769252" w14:textId="30F9ACCE" w:rsidR="00452F34" w:rsidRPr="00E80540" w:rsidRDefault="00E80540" w:rsidP="00E80540">
      <w:pPr>
        <w:pStyle w:val="Nivel01"/>
        <w:keepNext w:val="0"/>
        <w:keepLines w:val="0"/>
        <w:widowControl w:val="0"/>
        <w:rPr>
          <w:rFonts w:cs="Times New Roman"/>
          <w:szCs w:val="22"/>
        </w:rPr>
      </w:pPr>
      <w:r w:rsidRPr="00E80540">
        <w:rPr>
          <w:rFonts w:cs="Times New Roman"/>
          <w:szCs w:val="22"/>
        </w:rPr>
        <w:t>FISCALIZAÇÃO</w:t>
      </w:r>
    </w:p>
    <w:p w14:paraId="6E7DEB58" w14:textId="77777777" w:rsidR="008D02F3" w:rsidRPr="008D02F3" w:rsidRDefault="008D02F3" w:rsidP="00E80540">
      <w:pPr>
        <w:widowControl w:val="0"/>
        <w:spacing w:before="240" w:line="276" w:lineRule="auto"/>
        <w:ind w:firstLine="709"/>
        <w:jc w:val="both"/>
        <w:rPr>
          <w:sz w:val="22"/>
          <w:szCs w:val="22"/>
        </w:rPr>
      </w:pPr>
      <w:r w:rsidRPr="008D02F3">
        <w:rPr>
          <w:sz w:val="22"/>
          <w:szCs w:val="22"/>
        </w:rPr>
        <w:t>A execução do contrato deverá ser acompanhada e fiscalizada pelo(s) fiscal(is) do contrato, ou pelos respectivos substitutos, conforme preconizados pelo art. 117, caput, da Lei n. 14.133/2021. Nesse sentido, indicam-se os seguintes servidores para que exerçam a função de fiscal do contrato:</w:t>
      </w:r>
    </w:p>
    <w:p w14:paraId="6FBA7A43" w14:textId="459AA70C" w:rsidR="008D02F3" w:rsidRPr="0063007B" w:rsidRDefault="008D02F3" w:rsidP="0063007B">
      <w:pPr>
        <w:pStyle w:val="PargrafodaLista"/>
        <w:widowControl w:val="0"/>
        <w:numPr>
          <w:ilvl w:val="0"/>
          <w:numId w:val="91"/>
        </w:numPr>
        <w:spacing w:before="240" w:line="276" w:lineRule="auto"/>
        <w:jc w:val="both"/>
        <w:rPr>
          <w:sz w:val="22"/>
          <w:szCs w:val="22"/>
        </w:rPr>
      </w:pPr>
      <w:r w:rsidRPr="0063007B">
        <w:rPr>
          <w:b/>
          <w:bCs/>
          <w:sz w:val="22"/>
          <w:szCs w:val="22"/>
        </w:rPr>
        <w:t>Fiscal técnico:</w:t>
      </w:r>
      <w:r w:rsidRPr="0063007B">
        <w:rPr>
          <w:sz w:val="22"/>
          <w:szCs w:val="22"/>
        </w:rPr>
        <w:t xml:space="preserve"> </w:t>
      </w:r>
      <w:r w:rsidR="00CF4231">
        <w:rPr>
          <w:sz w:val="22"/>
          <w:szCs w:val="22"/>
        </w:rPr>
        <w:t xml:space="preserve">Christina Almeida da Silva; Assessora do Ensino Fundamental II; Mat. n. 7038; CPF n. </w:t>
      </w:r>
      <w:r w:rsidR="00CF4231" w:rsidRPr="00CF4231">
        <w:rPr>
          <w:sz w:val="22"/>
          <w:szCs w:val="22"/>
        </w:rPr>
        <w:t>079.574.947-30</w:t>
      </w:r>
      <w:r w:rsidR="00CF4231">
        <w:rPr>
          <w:sz w:val="22"/>
          <w:szCs w:val="22"/>
        </w:rPr>
        <w:t>.</w:t>
      </w:r>
    </w:p>
    <w:p w14:paraId="5FF160BD" w14:textId="1EFA5450" w:rsidR="008D02F3" w:rsidRPr="0063007B" w:rsidRDefault="008D02F3" w:rsidP="0063007B">
      <w:pPr>
        <w:pStyle w:val="PargrafodaLista"/>
        <w:widowControl w:val="0"/>
        <w:numPr>
          <w:ilvl w:val="0"/>
          <w:numId w:val="91"/>
        </w:numPr>
        <w:spacing w:before="240" w:line="276" w:lineRule="auto"/>
        <w:jc w:val="both"/>
        <w:rPr>
          <w:sz w:val="22"/>
          <w:szCs w:val="22"/>
        </w:rPr>
      </w:pPr>
      <w:r w:rsidRPr="0063007B">
        <w:rPr>
          <w:b/>
          <w:bCs/>
          <w:sz w:val="22"/>
          <w:szCs w:val="22"/>
        </w:rPr>
        <w:t>Fiscal administrativo:</w:t>
      </w:r>
      <w:r w:rsidRPr="0063007B">
        <w:rPr>
          <w:sz w:val="22"/>
          <w:szCs w:val="22"/>
        </w:rPr>
        <w:t xml:space="preserve"> </w:t>
      </w:r>
      <w:r w:rsidR="00A2363D">
        <w:rPr>
          <w:sz w:val="22"/>
          <w:szCs w:val="22"/>
        </w:rPr>
        <w:t xml:space="preserve">Larrissa Fernanda de Oliveira Ferreira; </w:t>
      </w:r>
      <w:r w:rsidR="007A2884">
        <w:rPr>
          <w:sz w:val="22"/>
          <w:szCs w:val="22"/>
        </w:rPr>
        <w:t xml:space="preserve">Técnica em Contabilidade; Mat. n. 3001267; CPF n. </w:t>
      </w:r>
      <w:r w:rsidR="007A2884" w:rsidRPr="007A2884">
        <w:rPr>
          <w:sz w:val="22"/>
          <w:szCs w:val="22"/>
        </w:rPr>
        <w:t>169</w:t>
      </w:r>
      <w:r w:rsidR="007A2884">
        <w:rPr>
          <w:sz w:val="22"/>
          <w:szCs w:val="22"/>
        </w:rPr>
        <w:t>.</w:t>
      </w:r>
      <w:r w:rsidR="007A2884" w:rsidRPr="007A2884">
        <w:rPr>
          <w:sz w:val="22"/>
          <w:szCs w:val="22"/>
        </w:rPr>
        <w:t>855</w:t>
      </w:r>
      <w:r w:rsidR="007A2884">
        <w:rPr>
          <w:sz w:val="22"/>
          <w:szCs w:val="22"/>
        </w:rPr>
        <w:t>.</w:t>
      </w:r>
      <w:r w:rsidR="007A2884" w:rsidRPr="007A2884">
        <w:rPr>
          <w:sz w:val="22"/>
          <w:szCs w:val="22"/>
        </w:rPr>
        <w:t>707</w:t>
      </w:r>
      <w:r w:rsidR="007A2884">
        <w:rPr>
          <w:sz w:val="22"/>
          <w:szCs w:val="22"/>
        </w:rPr>
        <w:t>-</w:t>
      </w:r>
      <w:r w:rsidR="007A2884" w:rsidRPr="007A2884">
        <w:rPr>
          <w:sz w:val="22"/>
          <w:szCs w:val="22"/>
        </w:rPr>
        <w:t>80</w:t>
      </w:r>
    </w:p>
    <w:p w14:paraId="6D4A9EE8" w14:textId="04CAD76B" w:rsidR="00452F34" w:rsidRPr="0063007B" w:rsidRDefault="008D02F3" w:rsidP="0063007B">
      <w:pPr>
        <w:pStyle w:val="PargrafodaLista"/>
        <w:widowControl w:val="0"/>
        <w:numPr>
          <w:ilvl w:val="0"/>
          <w:numId w:val="91"/>
        </w:numPr>
        <w:spacing w:before="240" w:line="276" w:lineRule="auto"/>
        <w:jc w:val="both"/>
        <w:rPr>
          <w:sz w:val="22"/>
          <w:szCs w:val="22"/>
        </w:rPr>
      </w:pPr>
      <w:r w:rsidRPr="0063007B">
        <w:rPr>
          <w:b/>
          <w:bCs/>
          <w:sz w:val="22"/>
          <w:szCs w:val="22"/>
        </w:rPr>
        <w:t>Gestor do contrato:</w:t>
      </w:r>
      <w:r w:rsidRPr="0063007B">
        <w:rPr>
          <w:sz w:val="22"/>
          <w:szCs w:val="22"/>
        </w:rPr>
        <w:t xml:space="preserve"> </w:t>
      </w:r>
      <w:r w:rsidR="00E17928">
        <w:rPr>
          <w:sz w:val="22"/>
          <w:szCs w:val="22"/>
        </w:rPr>
        <w:t xml:space="preserve">Adriana </w:t>
      </w:r>
      <w:r w:rsidR="00FF2771">
        <w:rPr>
          <w:sz w:val="22"/>
          <w:szCs w:val="22"/>
        </w:rPr>
        <w:t xml:space="preserve">de Freitas </w:t>
      </w:r>
      <w:r w:rsidR="00E17928">
        <w:rPr>
          <w:sz w:val="22"/>
          <w:szCs w:val="22"/>
        </w:rPr>
        <w:t>Salomão</w:t>
      </w:r>
      <w:r w:rsidR="00FF2771">
        <w:rPr>
          <w:sz w:val="22"/>
          <w:szCs w:val="22"/>
        </w:rPr>
        <w:t xml:space="preserve"> do Nascimento; </w:t>
      </w:r>
      <w:r w:rsidR="00CF4231">
        <w:rPr>
          <w:sz w:val="22"/>
          <w:szCs w:val="22"/>
        </w:rPr>
        <w:t>Gerente</w:t>
      </w:r>
      <w:r w:rsidR="00FF2771">
        <w:rPr>
          <w:sz w:val="22"/>
          <w:szCs w:val="22"/>
        </w:rPr>
        <w:t xml:space="preserve"> de Ensino; </w:t>
      </w:r>
      <w:r w:rsidR="00FF2771">
        <w:rPr>
          <w:sz w:val="22"/>
          <w:szCs w:val="22"/>
        </w:rPr>
        <w:br/>
        <w:t xml:space="preserve">Mat. n. 7022; CPF n. </w:t>
      </w:r>
      <w:r w:rsidR="00FF2771" w:rsidRPr="00FF2771">
        <w:rPr>
          <w:sz w:val="22"/>
          <w:szCs w:val="22"/>
        </w:rPr>
        <w:t>010.161.277-07</w:t>
      </w:r>
      <w:r w:rsidR="00FF2771">
        <w:rPr>
          <w:sz w:val="22"/>
          <w:szCs w:val="22"/>
        </w:rPr>
        <w:t>.</w:t>
      </w:r>
    </w:p>
    <w:p w14:paraId="0D92835D" w14:textId="6950F4F1" w:rsidR="00CC769E" w:rsidRDefault="000429C3" w:rsidP="0063007B">
      <w:pPr>
        <w:pStyle w:val="PargrafodaLista"/>
        <w:widowControl w:val="0"/>
        <w:numPr>
          <w:ilvl w:val="0"/>
          <w:numId w:val="91"/>
        </w:numPr>
        <w:spacing w:before="240" w:line="276" w:lineRule="auto"/>
        <w:jc w:val="both"/>
        <w:rPr>
          <w:sz w:val="22"/>
          <w:szCs w:val="22"/>
        </w:rPr>
      </w:pPr>
      <w:r w:rsidRPr="0063007B">
        <w:rPr>
          <w:b/>
          <w:bCs/>
          <w:sz w:val="22"/>
          <w:szCs w:val="22"/>
        </w:rPr>
        <w:t>Suplente:</w:t>
      </w:r>
      <w:r w:rsidRPr="0063007B">
        <w:rPr>
          <w:sz w:val="22"/>
          <w:szCs w:val="22"/>
        </w:rPr>
        <w:t xml:space="preserve"> Renato Passos Vasconcelos Linhares; Assessor Especial; Mat. n. 112.694</w:t>
      </w:r>
      <w:r w:rsidR="00FF2771">
        <w:rPr>
          <w:sz w:val="22"/>
          <w:szCs w:val="22"/>
        </w:rPr>
        <w:t xml:space="preserve">; </w:t>
      </w:r>
      <w:r w:rsidR="00FF2771">
        <w:rPr>
          <w:sz w:val="22"/>
          <w:szCs w:val="22"/>
        </w:rPr>
        <w:br/>
      </w:r>
      <w:r w:rsidR="00FF2771" w:rsidRPr="0063007B">
        <w:rPr>
          <w:sz w:val="22"/>
          <w:szCs w:val="22"/>
        </w:rPr>
        <w:t>CPF n. 842.520.495-04</w:t>
      </w:r>
      <w:r w:rsidR="00FF2771">
        <w:rPr>
          <w:sz w:val="22"/>
          <w:szCs w:val="22"/>
        </w:rPr>
        <w:t>.</w:t>
      </w:r>
    </w:p>
    <w:p w14:paraId="61D1B444" w14:textId="77777777" w:rsidR="00CC769E" w:rsidRDefault="00CC769E">
      <w:pPr>
        <w:rPr>
          <w:sz w:val="22"/>
          <w:szCs w:val="22"/>
        </w:rPr>
      </w:pPr>
      <w:r>
        <w:rPr>
          <w:sz w:val="22"/>
          <w:szCs w:val="22"/>
        </w:rPr>
        <w:br w:type="page"/>
      </w:r>
    </w:p>
    <w:p w14:paraId="67BF3369" w14:textId="34399E31" w:rsidR="00223727" w:rsidRPr="00223727" w:rsidRDefault="00223727" w:rsidP="000E49BD">
      <w:pPr>
        <w:pStyle w:val="Ttulo1"/>
        <w:keepNext w:val="0"/>
        <w:widowControl w:val="0"/>
        <w:numPr>
          <w:ilvl w:val="1"/>
          <w:numId w:val="82"/>
        </w:numPr>
        <w:suppressAutoHyphens w:val="0"/>
        <w:rPr>
          <w:rFonts w:ascii="Times New Roman" w:hAnsi="Times New Roman"/>
          <w:szCs w:val="22"/>
          <w:lang w:val="pt-BR"/>
        </w:rPr>
      </w:pPr>
      <w:r w:rsidRPr="00223727">
        <w:rPr>
          <w:rFonts w:ascii="Times New Roman" w:hAnsi="Times New Roman"/>
          <w:szCs w:val="22"/>
          <w:lang w:val="pt-BR"/>
        </w:rPr>
        <w:lastRenderedPageBreak/>
        <w:t>Fiscal técnico</w:t>
      </w:r>
    </w:p>
    <w:p w14:paraId="2D242FB8" w14:textId="52150F00" w:rsidR="007A2884" w:rsidRDefault="00223727" w:rsidP="000E49BD">
      <w:pPr>
        <w:widowControl w:val="0"/>
        <w:spacing w:before="240" w:line="276" w:lineRule="auto"/>
        <w:ind w:firstLine="709"/>
        <w:jc w:val="both"/>
        <w:rPr>
          <w:rFonts w:eastAsia="Batang"/>
          <w:sz w:val="22"/>
          <w:szCs w:val="22"/>
          <w:lang w:eastAsia="en-US"/>
        </w:rPr>
      </w:pPr>
      <w:r w:rsidRPr="00223727">
        <w:rPr>
          <w:rFonts w:eastAsia="Batang"/>
          <w:sz w:val="22"/>
          <w:szCs w:val="22"/>
          <w:lang w:eastAsia="en-US"/>
        </w:rPr>
        <w:t>O fiscal técnico do contrato acompanhará a execução do contrato, para que sejam cumpridas todas as condições estabelecidas no contrato, de modo a assegurar os melhores resultados para a Administração, devendo considerar o seguinte:</w:t>
      </w:r>
    </w:p>
    <w:p w14:paraId="604760E3" w14:textId="14858921" w:rsidR="00223727" w:rsidRPr="005F30BF" w:rsidRDefault="005F30BF" w:rsidP="000E49BD">
      <w:pPr>
        <w:pStyle w:val="PargrafodaLista"/>
        <w:widowControl w:val="0"/>
        <w:numPr>
          <w:ilvl w:val="0"/>
          <w:numId w:val="80"/>
        </w:numPr>
        <w:suppressAutoHyphens w:val="0"/>
        <w:spacing w:before="240" w:line="276" w:lineRule="auto"/>
        <w:jc w:val="both"/>
        <w:rPr>
          <w:rFonts w:eastAsia="Batang"/>
          <w:sz w:val="22"/>
          <w:szCs w:val="22"/>
          <w:lang w:eastAsia="en-US"/>
        </w:rPr>
      </w:pPr>
      <w:r w:rsidRPr="005F30BF">
        <w:rPr>
          <w:rFonts w:eastAsia="Batang"/>
          <w:sz w:val="22"/>
          <w:szCs w:val="22"/>
          <w:lang w:eastAsia="en-US"/>
        </w:rPr>
        <w:t>A</w:t>
      </w:r>
      <w:r w:rsidR="00223727" w:rsidRPr="005F30BF">
        <w:rPr>
          <w:rFonts w:eastAsia="Batang"/>
          <w:sz w:val="22"/>
          <w:szCs w:val="22"/>
          <w:lang w:eastAsia="en-US"/>
        </w:rPr>
        <w:t>notará no histórico de gerenciamento do contrato todas as ocorrências relacionadas à execução do contrato, com a descrição do que for necessário para a regularização das faltas ou dos defeitos observados (Lei nº 14.133, de 2021, art. 117, §1º, e Decreto nº 11.246, de 2022, art. 22, II);</w:t>
      </w:r>
    </w:p>
    <w:p w14:paraId="2D5CC367" w14:textId="77777777" w:rsidR="00223727" w:rsidRDefault="00223727" w:rsidP="000E49BD">
      <w:pPr>
        <w:pStyle w:val="PargrafodaLista"/>
        <w:widowControl w:val="0"/>
        <w:numPr>
          <w:ilvl w:val="0"/>
          <w:numId w:val="80"/>
        </w:numPr>
        <w:suppressAutoHyphens w:val="0"/>
        <w:spacing w:before="240" w:line="276" w:lineRule="auto"/>
        <w:jc w:val="both"/>
        <w:rPr>
          <w:rFonts w:eastAsia="Batang"/>
          <w:sz w:val="22"/>
          <w:szCs w:val="22"/>
          <w:lang w:eastAsia="en-US"/>
        </w:rPr>
      </w:pPr>
      <w:r w:rsidRPr="005F30BF">
        <w:rPr>
          <w:rFonts w:eastAsia="Batang"/>
          <w:sz w:val="22"/>
          <w:szCs w:val="22"/>
          <w:lang w:eastAsia="en-US"/>
        </w:rPr>
        <w:t xml:space="preserve">Identificada qualquer inexatidão ou irregularidade, o fiscal técnico do contrato emitirá notificações para a correção da execução do contrato, determinando prazo para a correção; </w:t>
      </w:r>
    </w:p>
    <w:p w14:paraId="5AC0FF36" w14:textId="77777777" w:rsidR="00223727" w:rsidRDefault="00223727" w:rsidP="000E49BD">
      <w:pPr>
        <w:pStyle w:val="PargrafodaLista"/>
        <w:widowControl w:val="0"/>
        <w:numPr>
          <w:ilvl w:val="0"/>
          <w:numId w:val="80"/>
        </w:numPr>
        <w:suppressAutoHyphens w:val="0"/>
        <w:spacing w:before="240" w:line="276" w:lineRule="auto"/>
        <w:jc w:val="both"/>
        <w:rPr>
          <w:rFonts w:eastAsia="Batang"/>
          <w:sz w:val="22"/>
          <w:szCs w:val="22"/>
          <w:lang w:eastAsia="en-US"/>
        </w:rPr>
      </w:pPr>
      <w:r w:rsidRPr="005F30BF">
        <w:rPr>
          <w:rFonts w:eastAsia="Batang"/>
          <w:sz w:val="22"/>
          <w:szCs w:val="22"/>
          <w:lang w:eastAsia="en-US"/>
        </w:rPr>
        <w:t>O fiscal técnico do contrato informará ao gestor do contato, em tempo hábil, a situação que demandar decisão ou adoção de medidas que ultrapassem sua competência, para que adote as medidas necessárias e saneadoras, se for o caso;</w:t>
      </w:r>
    </w:p>
    <w:p w14:paraId="390BAEAF" w14:textId="77777777" w:rsidR="00223727" w:rsidRPr="005F30BF" w:rsidRDefault="00223727" w:rsidP="000E49BD">
      <w:pPr>
        <w:pStyle w:val="PargrafodaLista"/>
        <w:widowControl w:val="0"/>
        <w:numPr>
          <w:ilvl w:val="0"/>
          <w:numId w:val="80"/>
        </w:numPr>
        <w:suppressAutoHyphens w:val="0"/>
        <w:spacing w:before="240" w:line="276" w:lineRule="auto"/>
        <w:jc w:val="both"/>
        <w:rPr>
          <w:rFonts w:eastAsia="Batang"/>
          <w:sz w:val="22"/>
          <w:szCs w:val="22"/>
          <w:lang w:eastAsia="en-US"/>
        </w:rPr>
      </w:pPr>
      <w:r w:rsidRPr="005F30BF">
        <w:rPr>
          <w:rFonts w:eastAsia="Batang"/>
          <w:sz w:val="22"/>
          <w:szCs w:val="22"/>
          <w:lang w:eastAsia="en-US"/>
        </w:rPr>
        <w:t>No caso de ocorrências que possam inviabilizar a execução do contrato nas datas aprazadas, o fiscal técnico do contrato comunicará o fato imediatamente ao gestor do contrato;</w:t>
      </w:r>
    </w:p>
    <w:p w14:paraId="103930EA" w14:textId="77777777" w:rsidR="00223727" w:rsidRPr="005F30BF" w:rsidRDefault="00223727" w:rsidP="000E49BD">
      <w:pPr>
        <w:pStyle w:val="PargrafodaLista"/>
        <w:widowControl w:val="0"/>
        <w:numPr>
          <w:ilvl w:val="0"/>
          <w:numId w:val="80"/>
        </w:numPr>
        <w:suppressAutoHyphens w:val="0"/>
        <w:spacing w:before="240" w:line="276" w:lineRule="auto"/>
        <w:jc w:val="both"/>
        <w:rPr>
          <w:rFonts w:eastAsia="Batang"/>
          <w:sz w:val="22"/>
          <w:szCs w:val="22"/>
          <w:lang w:eastAsia="en-US"/>
        </w:rPr>
      </w:pPr>
      <w:r w:rsidRPr="005F30BF">
        <w:rPr>
          <w:rFonts w:eastAsia="Batang"/>
          <w:sz w:val="22"/>
          <w:szCs w:val="22"/>
          <w:lang w:eastAsia="en-US"/>
        </w:rPr>
        <w:t>O fiscal técnico do contrato comunicará ao gestor do contrato, em tempo hábil, o término do contrato sob sua responsabilidade, com vistas à tempestiva renovação ou à prorrogação contratual;</w:t>
      </w:r>
    </w:p>
    <w:p w14:paraId="5A2730DA" w14:textId="77777777" w:rsidR="00223727" w:rsidRPr="005F30BF" w:rsidRDefault="00223727" w:rsidP="000E49BD">
      <w:pPr>
        <w:pStyle w:val="PargrafodaLista"/>
        <w:widowControl w:val="0"/>
        <w:numPr>
          <w:ilvl w:val="0"/>
          <w:numId w:val="80"/>
        </w:numPr>
        <w:suppressAutoHyphens w:val="0"/>
        <w:spacing w:before="240" w:line="276" w:lineRule="auto"/>
        <w:jc w:val="both"/>
        <w:rPr>
          <w:rFonts w:eastAsia="Batang"/>
          <w:sz w:val="22"/>
          <w:szCs w:val="22"/>
          <w:lang w:eastAsia="en-US"/>
        </w:rPr>
      </w:pPr>
      <w:r w:rsidRPr="005F30BF">
        <w:rPr>
          <w:rFonts w:eastAsia="Batang"/>
          <w:sz w:val="22"/>
          <w:szCs w:val="22"/>
          <w:lang w:eastAsia="en-US"/>
        </w:rPr>
        <w:t>Durante a execução do objeto, fase do recebimento provisório, o fiscal técnico designado deverá monitorar constantemente o nível de qualidade dos serviços para evitar a sua degeneração, devendo intervir para requerer à contratada a correção das faltas, falhas e irregularidades constatadas;</w:t>
      </w:r>
    </w:p>
    <w:p w14:paraId="2C8A0884" w14:textId="77777777" w:rsidR="00223727" w:rsidRPr="005F30BF" w:rsidRDefault="00223727" w:rsidP="000E49BD">
      <w:pPr>
        <w:pStyle w:val="PargrafodaLista"/>
        <w:widowControl w:val="0"/>
        <w:numPr>
          <w:ilvl w:val="0"/>
          <w:numId w:val="80"/>
        </w:numPr>
        <w:suppressAutoHyphens w:val="0"/>
        <w:spacing w:before="240" w:line="276" w:lineRule="auto"/>
        <w:jc w:val="both"/>
        <w:rPr>
          <w:rFonts w:eastAsia="Batang"/>
          <w:sz w:val="22"/>
          <w:szCs w:val="22"/>
          <w:lang w:eastAsia="en-US"/>
        </w:rPr>
      </w:pPr>
      <w:r w:rsidRPr="005F30BF">
        <w:rPr>
          <w:rFonts w:eastAsia="Batang"/>
          <w:sz w:val="22"/>
          <w:szCs w:val="22"/>
          <w:lang w:eastAsia="en-US"/>
        </w:rPr>
        <w:t>Deverá apresentar ao preposto da contratada a avaliação da execução do objeto ou, se for o caso, a avaliação de desempenho e qualidade da prestação dos serviços realizada;</w:t>
      </w:r>
    </w:p>
    <w:p w14:paraId="46758A51" w14:textId="77777777" w:rsidR="00223727" w:rsidRPr="005F30BF" w:rsidRDefault="00223727" w:rsidP="000E49BD">
      <w:pPr>
        <w:pStyle w:val="PargrafodaLista"/>
        <w:widowControl w:val="0"/>
        <w:numPr>
          <w:ilvl w:val="0"/>
          <w:numId w:val="80"/>
        </w:numPr>
        <w:suppressAutoHyphens w:val="0"/>
        <w:spacing w:before="240" w:line="276" w:lineRule="auto"/>
        <w:jc w:val="both"/>
        <w:rPr>
          <w:rFonts w:eastAsia="Batang"/>
          <w:sz w:val="22"/>
          <w:szCs w:val="22"/>
          <w:lang w:eastAsia="en-US"/>
        </w:rPr>
      </w:pPr>
      <w:r w:rsidRPr="005F30BF">
        <w:rPr>
          <w:rFonts w:eastAsia="Batang"/>
          <w:sz w:val="22"/>
          <w:szCs w:val="22"/>
          <w:lang w:eastAsia="en-US"/>
        </w:rPr>
        <w:t>O preposto deverá apor assinatura no documento, tomando ciência da avaliação realizada;</w:t>
      </w:r>
    </w:p>
    <w:p w14:paraId="26482184" w14:textId="77777777" w:rsidR="00223727" w:rsidRPr="005F30BF" w:rsidRDefault="00223727" w:rsidP="000E49BD">
      <w:pPr>
        <w:pStyle w:val="PargrafodaLista"/>
        <w:widowControl w:val="0"/>
        <w:numPr>
          <w:ilvl w:val="0"/>
          <w:numId w:val="80"/>
        </w:numPr>
        <w:suppressAutoHyphens w:val="0"/>
        <w:spacing w:before="240" w:line="276" w:lineRule="auto"/>
        <w:jc w:val="both"/>
        <w:rPr>
          <w:rFonts w:eastAsia="Batang"/>
          <w:sz w:val="22"/>
          <w:szCs w:val="22"/>
          <w:lang w:eastAsia="en-US"/>
        </w:rPr>
      </w:pPr>
      <w:r w:rsidRPr="005F30BF">
        <w:rPr>
          <w:rFonts w:eastAsia="Batang"/>
          <w:sz w:val="22"/>
          <w:szCs w:val="22"/>
          <w:lang w:eastAsia="en-US"/>
        </w:rPr>
        <w:t>A contratada poderá apresentar justificativa para a prestação do serviço com menor nível de conformidade, que poderá ser aceita pelo fiscal técnico, desde que comprovada a excepcionalidade da ocorrência, resultante exclusivamente de fatores imprevisíveis e alheios ao controle do prestador;</w:t>
      </w:r>
    </w:p>
    <w:p w14:paraId="383A817F" w14:textId="77777777" w:rsidR="00223727" w:rsidRPr="005F30BF" w:rsidRDefault="00223727" w:rsidP="000E49BD">
      <w:pPr>
        <w:pStyle w:val="PargrafodaLista"/>
        <w:widowControl w:val="0"/>
        <w:numPr>
          <w:ilvl w:val="0"/>
          <w:numId w:val="80"/>
        </w:numPr>
        <w:suppressAutoHyphens w:val="0"/>
        <w:spacing w:before="240" w:line="276" w:lineRule="auto"/>
        <w:jc w:val="both"/>
        <w:rPr>
          <w:rFonts w:eastAsia="Batang"/>
          <w:sz w:val="22"/>
          <w:szCs w:val="22"/>
          <w:lang w:eastAsia="en-US"/>
        </w:rPr>
      </w:pPr>
      <w:r w:rsidRPr="005F30BF">
        <w:rPr>
          <w:rFonts w:eastAsia="Batang"/>
          <w:sz w:val="22"/>
          <w:szCs w:val="22"/>
          <w:lang w:eastAsia="en-US"/>
        </w:rPr>
        <w:t>Na hipótese de comportamento contínuo de desconformidade da prestação do serviço em relação à qualidade exigida, bem como quando esta ultrapassar os níveis mínimos toleráveis previstos nos indicadores, além dos fatores redutores, devem ser aplicadas as sanções à contratada de acordo com as regras previstas no ato convocatório;</w:t>
      </w:r>
    </w:p>
    <w:p w14:paraId="3786B5FC" w14:textId="77777777" w:rsidR="00223727" w:rsidRPr="005F30BF" w:rsidRDefault="00223727" w:rsidP="000E49BD">
      <w:pPr>
        <w:pStyle w:val="PargrafodaLista"/>
        <w:widowControl w:val="0"/>
        <w:numPr>
          <w:ilvl w:val="0"/>
          <w:numId w:val="80"/>
        </w:numPr>
        <w:suppressAutoHyphens w:val="0"/>
        <w:spacing w:before="240" w:line="276" w:lineRule="auto"/>
        <w:jc w:val="both"/>
        <w:rPr>
          <w:rFonts w:eastAsia="Batang"/>
          <w:sz w:val="22"/>
          <w:szCs w:val="22"/>
          <w:lang w:eastAsia="en-US"/>
        </w:rPr>
      </w:pPr>
      <w:r w:rsidRPr="005F30BF">
        <w:rPr>
          <w:rFonts w:eastAsia="Batang"/>
          <w:sz w:val="22"/>
          <w:szCs w:val="22"/>
          <w:lang w:eastAsia="en-US"/>
        </w:rPr>
        <w:lastRenderedPageBreak/>
        <w:t>É vedada a atribuição à contratada da avaliação de desempenho e qualidade da prestação dos serviços por ela realizada;</w:t>
      </w:r>
    </w:p>
    <w:p w14:paraId="46005E03" w14:textId="77777777" w:rsidR="00223727" w:rsidRPr="005F30BF" w:rsidRDefault="00223727" w:rsidP="000E49BD">
      <w:pPr>
        <w:pStyle w:val="PargrafodaLista"/>
        <w:widowControl w:val="0"/>
        <w:numPr>
          <w:ilvl w:val="0"/>
          <w:numId w:val="80"/>
        </w:numPr>
        <w:suppressAutoHyphens w:val="0"/>
        <w:spacing w:before="240" w:line="276" w:lineRule="auto"/>
        <w:jc w:val="both"/>
        <w:rPr>
          <w:rFonts w:eastAsia="Batang"/>
          <w:sz w:val="22"/>
          <w:szCs w:val="22"/>
          <w:lang w:eastAsia="en-US"/>
        </w:rPr>
      </w:pPr>
      <w:r w:rsidRPr="005F30BF">
        <w:rPr>
          <w:rFonts w:eastAsia="Batang"/>
          <w:sz w:val="22"/>
          <w:szCs w:val="22"/>
          <w:lang w:eastAsia="en-US"/>
        </w:rPr>
        <w:t>O fiscal técnico poderá realizar a avaliação diária, semanal ou mensal, desde que o período escolhido seja suficiente para avaliar ou, se for o caso, aferir o desempenho e qualidade da prestação dos serviços;</w:t>
      </w:r>
    </w:p>
    <w:p w14:paraId="4987A00B" w14:textId="5B588B75" w:rsidR="00CC769E" w:rsidRDefault="00223727" w:rsidP="00CC769E">
      <w:pPr>
        <w:pStyle w:val="PargrafodaLista"/>
        <w:widowControl w:val="0"/>
        <w:numPr>
          <w:ilvl w:val="0"/>
          <w:numId w:val="80"/>
        </w:numPr>
        <w:suppressAutoHyphens w:val="0"/>
        <w:spacing w:before="240" w:line="276" w:lineRule="auto"/>
        <w:jc w:val="both"/>
        <w:rPr>
          <w:rFonts w:eastAsia="Batang"/>
          <w:sz w:val="22"/>
          <w:szCs w:val="22"/>
          <w:lang w:eastAsia="en-US"/>
        </w:rPr>
      </w:pPr>
      <w:r w:rsidRPr="005F30BF">
        <w:rPr>
          <w:rFonts w:eastAsia="Batang"/>
          <w:sz w:val="22"/>
          <w:szCs w:val="22"/>
          <w:lang w:eastAsia="en-US"/>
        </w:rPr>
        <w:t>A conformidade do material/técnica/equipamento a ser utilizado na execução dos serviços deverá ser verificada juntamente com o documento da contratada que contenha a relação detalhada destes, de acordo com o estabelecido neste termo de referência e na proposta, informando as respectivas quantidades e especificações técnicas, tais como: marca, qualidade e forma de uso;</w:t>
      </w:r>
    </w:p>
    <w:p w14:paraId="5D07DA85" w14:textId="07845BD9" w:rsidR="00223727" w:rsidRPr="005F30BF" w:rsidRDefault="00223727" w:rsidP="000E49BD">
      <w:pPr>
        <w:pStyle w:val="PargrafodaLista"/>
        <w:widowControl w:val="0"/>
        <w:numPr>
          <w:ilvl w:val="0"/>
          <w:numId w:val="80"/>
        </w:numPr>
        <w:suppressAutoHyphens w:val="0"/>
        <w:spacing w:before="240" w:line="276" w:lineRule="auto"/>
        <w:jc w:val="both"/>
        <w:rPr>
          <w:rFonts w:eastAsia="Batang"/>
          <w:sz w:val="22"/>
          <w:szCs w:val="22"/>
          <w:lang w:eastAsia="en-US"/>
        </w:rPr>
      </w:pPr>
      <w:r w:rsidRPr="005F30BF">
        <w:rPr>
          <w:rFonts w:eastAsia="Batang"/>
          <w:sz w:val="22"/>
          <w:szCs w:val="22"/>
          <w:lang w:eastAsia="en-US"/>
        </w:rPr>
        <w:t xml:space="preserve">A fiscalização de que trata esta cláusula não exclui nem reduz a responsabilidade da </w:t>
      </w:r>
      <w:r w:rsidR="00976D59">
        <w:rPr>
          <w:rFonts w:eastAsia="Batang"/>
          <w:sz w:val="22"/>
          <w:szCs w:val="22"/>
          <w:lang w:eastAsia="en-US"/>
        </w:rPr>
        <w:t>c</w:t>
      </w:r>
      <w:r w:rsidRPr="005F30BF">
        <w:rPr>
          <w:rFonts w:eastAsia="Batang"/>
          <w:sz w:val="22"/>
          <w:szCs w:val="22"/>
          <w:lang w:eastAsia="en-US"/>
        </w:rPr>
        <w:t>ontratada, inclusive perante terceiros, por qualquer irregularidade, ainda que resultante de imperfeições técnicas, vícios redibitórios, ou emprego de material inadequado ou de qualidade inferior e, na ocorrência desta, não implica corresponsabilidade da contratante ou de seus agentes, gestores e fiscais, de conformidade;</w:t>
      </w:r>
    </w:p>
    <w:p w14:paraId="514EBC20" w14:textId="3ED82EF5" w:rsidR="00223727" w:rsidRPr="005F30BF" w:rsidRDefault="00223727" w:rsidP="000E49BD">
      <w:pPr>
        <w:pStyle w:val="PargrafodaLista"/>
        <w:widowControl w:val="0"/>
        <w:numPr>
          <w:ilvl w:val="0"/>
          <w:numId w:val="80"/>
        </w:numPr>
        <w:suppressAutoHyphens w:val="0"/>
        <w:spacing w:before="240" w:line="276" w:lineRule="auto"/>
        <w:jc w:val="both"/>
        <w:rPr>
          <w:rFonts w:eastAsia="Batang"/>
          <w:sz w:val="22"/>
          <w:szCs w:val="22"/>
          <w:lang w:eastAsia="en-US"/>
        </w:rPr>
      </w:pPr>
      <w:r w:rsidRPr="005F30BF">
        <w:rPr>
          <w:rFonts w:eastAsia="Batang"/>
          <w:sz w:val="22"/>
          <w:szCs w:val="22"/>
          <w:lang w:eastAsia="en-US"/>
        </w:rPr>
        <w:t>Para efeito de recebimento provisório, ao final de cada período, o fiscal técnico do contrato deverá apurar o resultado das avaliações da execução do objeto e, se for o caso, a análise do desempenho e qualidade da prestação dos serviços realizados em consonância com os indicadores previstos no ato convocatório, que poderá resultar no redimensionamento de valores a serem pagos à contratada, registrando em relatório a ser encaminhado ao gestor do contrato.</w:t>
      </w:r>
    </w:p>
    <w:p w14:paraId="5493EF24" w14:textId="77777777" w:rsidR="00223727" w:rsidRPr="00223727" w:rsidRDefault="00223727" w:rsidP="000E49BD">
      <w:pPr>
        <w:pStyle w:val="Ttulo1"/>
        <w:keepNext w:val="0"/>
        <w:widowControl w:val="0"/>
        <w:numPr>
          <w:ilvl w:val="1"/>
          <w:numId w:val="82"/>
        </w:numPr>
        <w:suppressAutoHyphens w:val="0"/>
        <w:rPr>
          <w:rFonts w:ascii="Times New Roman" w:hAnsi="Times New Roman"/>
          <w:szCs w:val="22"/>
          <w:lang w:val="pt-BR"/>
        </w:rPr>
      </w:pPr>
      <w:r w:rsidRPr="00223727">
        <w:rPr>
          <w:rFonts w:ascii="Times New Roman" w:hAnsi="Times New Roman"/>
          <w:szCs w:val="22"/>
          <w:lang w:val="pt-BR"/>
        </w:rPr>
        <w:t>Fiscal administrativo</w:t>
      </w:r>
    </w:p>
    <w:p w14:paraId="56B2B99F" w14:textId="1BC460A1" w:rsidR="002E44E4" w:rsidRPr="002E44E4" w:rsidRDefault="002E44E4" w:rsidP="000E49BD">
      <w:pPr>
        <w:widowControl w:val="0"/>
        <w:tabs>
          <w:tab w:val="left" w:pos="2880"/>
        </w:tabs>
        <w:spacing w:before="240" w:line="276" w:lineRule="auto"/>
        <w:ind w:firstLine="709"/>
        <w:jc w:val="both"/>
        <w:rPr>
          <w:sz w:val="22"/>
          <w:szCs w:val="22"/>
        </w:rPr>
      </w:pPr>
      <w:r w:rsidRPr="002E44E4">
        <w:rPr>
          <w:sz w:val="22"/>
          <w:szCs w:val="22"/>
        </w:rPr>
        <w:t>O fiscal administrativo do contrato verificará a manutenção das condições de habilitação da contratada, acompanhará o empenho, o pagamento, as garantias, as glosas e a formalização de apostilamento e termos aditivos, solicitando quaisquer documentos comprobatórios pertinentes, caso necessário.</w:t>
      </w:r>
    </w:p>
    <w:p w14:paraId="448D34A3" w14:textId="04195560" w:rsidR="00223727" w:rsidRPr="00223727" w:rsidRDefault="002E44E4" w:rsidP="000E49BD">
      <w:pPr>
        <w:widowControl w:val="0"/>
        <w:tabs>
          <w:tab w:val="left" w:pos="2880"/>
        </w:tabs>
        <w:spacing w:before="240" w:line="276" w:lineRule="auto"/>
        <w:ind w:firstLine="709"/>
        <w:jc w:val="both"/>
        <w:rPr>
          <w:sz w:val="22"/>
          <w:szCs w:val="22"/>
        </w:rPr>
      </w:pPr>
      <w:r w:rsidRPr="002E44E4">
        <w:rPr>
          <w:sz w:val="22"/>
          <w:szCs w:val="22"/>
        </w:rPr>
        <w:t>Caso ocorra descumprimento das obrigações contratuais, o fiscal administrativo do contrato atuará tempestivamente na solução do problema, reportando ao gestor do contrato para que tome as providências cabíveis, quando ultrapassar a sua competência.</w:t>
      </w:r>
    </w:p>
    <w:p w14:paraId="3F28076F" w14:textId="77777777" w:rsidR="00223727" w:rsidRPr="00223727" w:rsidRDefault="00223727" w:rsidP="000E49BD">
      <w:pPr>
        <w:pStyle w:val="Ttulo1"/>
        <w:keepNext w:val="0"/>
        <w:widowControl w:val="0"/>
        <w:numPr>
          <w:ilvl w:val="1"/>
          <w:numId w:val="82"/>
        </w:numPr>
        <w:suppressAutoHyphens w:val="0"/>
        <w:rPr>
          <w:rFonts w:ascii="Times New Roman" w:hAnsi="Times New Roman"/>
          <w:szCs w:val="22"/>
          <w:lang w:val="pt-BR"/>
        </w:rPr>
      </w:pPr>
      <w:r w:rsidRPr="00223727">
        <w:rPr>
          <w:rFonts w:ascii="Times New Roman" w:hAnsi="Times New Roman"/>
          <w:szCs w:val="22"/>
          <w:lang w:val="pt-BR"/>
        </w:rPr>
        <w:t>Gestor do contrato</w:t>
      </w:r>
    </w:p>
    <w:p w14:paraId="7DB1FE78" w14:textId="77777777" w:rsidR="00223727" w:rsidRPr="00223727" w:rsidRDefault="00223727" w:rsidP="000E49BD">
      <w:pPr>
        <w:widowControl w:val="0"/>
        <w:tabs>
          <w:tab w:val="left" w:pos="2880"/>
        </w:tabs>
        <w:spacing w:before="240" w:line="276" w:lineRule="auto"/>
        <w:ind w:firstLine="709"/>
        <w:jc w:val="both"/>
        <w:rPr>
          <w:sz w:val="22"/>
          <w:szCs w:val="22"/>
        </w:rPr>
      </w:pPr>
      <w:r w:rsidRPr="00223727">
        <w:rPr>
          <w:sz w:val="22"/>
          <w:szCs w:val="22"/>
        </w:rPr>
        <w:t>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bem como:</w:t>
      </w:r>
    </w:p>
    <w:p w14:paraId="307C36EF" w14:textId="77777777" w:rsidR="00223727" w:rsidRPr="00EB1A53" w:rsidRDefault="00223727" w:rsidP="000E49BD">
      <w:pPr>
        <w:pStyle w:val="PargrafodaLista"/>
        <w:widowControl w:val="0"/>
        <w:numPr>
          <w:ilvl w:val="0"/>
          <w:numId w:val="83"/>
        </w:numPr>
        <w:tabs>
          <w:tab w:val="left" w:pos="2880"/>
        </w:tabs>
        <w:suppressAutoHyphens w:val="0"/>
        <w:spacing w:before="240" w:line="276" w:lineRule="auto"/>
        <w:jc w:val="both"/>
        <w:rPr>
          <w:sz w:val="22"/>
          <w:szCs w:val="22"/>
        </w:rPr>
      </w:pPr>
      <w:r w:rsidRPr="00EB1A53">
        <w:rPr>
          <w:sz w:val="22"/>
          <w:szCs w:val="22"/>
        </w:rPr>
        <w:lastRenderedPageBreak/>
        <w:t xml:space="preserve">Acompanhará os registros realizados pelos fiscais do contrato, de todas as ocorrências relacionadas à execução do contrato e as medidas adotadas, informando, se for o caso, à autoridade superior àquelas que ultrapassarem a sua competência; </w:t>
      </w:r>
    </w:p>
    <w:p w14:paraId="2AF70D2A" w14:textId="33984F7C" w:rsidR="00CC769E" w:rsidRPr="00CC769E" w:rsidRDefault="00223727" w:rsidP="00CC769E">
      <w:pPr>
        <w:pStyle w:val="PargrafodaLista"/>
        <w:widowControl w:val="0"/>
        <w:numPr>
          <w:ilvl w:val="0"/>
          <w:numId w:val="83"/>
        </w:numPr>
        <w:tabs>
          <w:tab w:val="left" w:pos="2880"/>
        </w:tabs>
        <w:suppressAutoHyphens w:val="0"/>
        <w:spacing w:before="240" w:line="276" w:lineRule="auto"/>
        <w:jc w:val="both"/>
        <w:rPr>
          <w:sz w:val="22"/>
          <w:szCs w:val="22"/>
        </w:rPr>
      </w:pPr>
      <w:r w:rsidRPr="00EB1A53">
        <w:rPr>
          <w:sz w:val="22"/>
          <w:szCs w:val="22"/>
        </w:rPr>
        <w:t>Acompanhará a manutenção das condições de habilitação da contratada, para fins de empenho de despesa e pagamento, e anotará os problemas que obstem o fluxo normal da liquidação e do pagamento da despesa no relatório de riscos eventuais;</w:t>
      </w:r>
    </w:p>
    <w:p w14:paraId="414F97A4" w14:textId="77777777" w:rsidR="00223727" w:rsidRPr="00EB1A53" w:rsidRDefault="00223727" w:rsidP="000E49BD">
      <w:pPr>
        <w:pStyle w:val="PargrafodaLista"/>
        <w:widowControl w:val="0"/>
        <w:numPr>
          <w:ilvl w:val="0"/>
          <w:numId w:val="83"/>
        </w:numPr>
        <w:tabs>
          <w:tab w:val="left" w:pos="2880"/>
        </w:tabs>
        <w:suppressAutoHyphens w:val="0"/>
        <w:spacing w:before="240" w:line="276" w:lineRule="auto"/>
        <w:jc w:val="both"/>
        <w:rPr>
          <w:sz w:val="22"/>
          <w:szCs w:val="22"/>
        </w:rPr>
      </w:pPr>
      <w:r w:rsidRPr="00EB1A53">
        <w:rPr>
          <w:sz w:val="22"/>
          <w:szCs w:val="22"/>
        </w:rPr>
        <w:t>Emitirá documento comprobatório da avaliação realizada pelos fiscais técnico, administrativo e setorial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w:t>
      </w:r>
    </w:p>
    <w:p w14:paraId="25794AF7" w14:textId="77777777" w:rsidR="00223727" w:rsidRPr="00EB1A53" w:rsidRDefault="00223727" w:rsidP="000E49BD">
      <w:pPr>
        <w:pStyle w:val="PargrafodaLista"/>
        <w:widowControl w:val="0"/>
        <w:numPr>
          <w:ilvl w:val="0"/>
          <w:numId w:val="83"/>
        </w:numPr>
        <w:tabs>
          <w:tab w:val="left" w:pos="2880"/>
        </w:tabs>
        <w:suppressAutoHyphens w:val="0"/>
        <w:spacing w:before="240" w:line="276" w:lineRule="auto"/>
        <w:jc w:val="both"/>
        <w:rPr>
          <w:sz w:val="22"/>
          <w:szCs w:val="22"/>
        </w:rPr>
      </w:pPr>
      <w:r w:rsidRPr="00EB1A53">
        <w:rPr>
          <w:sz w:val="22"/>
          <w:szCs w:val="22"/>
        </w:rPr>
        <w:t xml:space="preserve">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 </w:t>
      </w:r>
    </w:p>
    <w:p w14:paraId="393DBE26" w14:textId="77777777" w:rsidR="00223727" w:rsidRPr="00EB1A53" w:rsidRDefault="00223727" w:rsidP="000E49BD">
      <w:pPr>
        <w:pStyle w:val="PargrafodaLista"/>
        <w:widowControl w:val="0"/>
        <w:numPr>
          <w:ilvl w:val="0"/>
          <w:numId w:val="83"/>
        </w:numPr>
        <w:tabs>
          <w:tab w:val="left" w:pos="2880"/>
        </w:tabs>
        <w:suppressAutoHyphens w:val="0"/>
        <w:spacing w:before="240" w:line="276" w:lineRule="auto"/>
        <w:jc w:val="both"/>
        <w:rPr>
          <w:sz w:val="22"/>
          <w:szCs w:val="22"/>
        </w:rPr>
      </w:pPr>
      <w:r w:rsidRPr="00EB1A53">
        <w:rPr>
          <w:sz w:val="22"/>
          <w:szCs w:val="22"/>
        </w:rPr>
        <w:t xml:space="preserve">Deverá elaborar relatório final com informações sobre a consecução dos objetivos que tenham justificado a contratação e eventuais condutas a serem adotadas para o aprimoramento das atividades da Administração; </w:t>
      </w:r>
    </w:p>
    <w:p w14:paraId="7E7FC5E1" w14:textId="10B4782C" w:rsidR="006464BF" w:rsidRPr="00EB1A53" w:rsidRDefault="00223727" w:rsidP="000E49BD">
      <w:pPr>
        <w:pStyle w:val="PargrafodaLista"/>
        <w:widowControl w:val="0"/>
        <w:numPr>
          <w:ilvl w:val="0"/>
          <w:numId w:val="83"/>
        </w:numPr>
        <w:suppressAutoHyphens w:val="0"/>
        <w:spacing w:before="240" w:line="276" w:lineRule="auto"/>
        <w:rPr>
          <w:sz w:val="22"/>
          <w:szCs w:val="22"/>
        </w:rPr>
      </w:pPr>
      <w:r w:rsidRPr="00EB1A53">
        <w:rPr>
          <w:sz w:val="22"/>
          <w:szCs w:val="22"/>
        </w:rPr>
        <w:t>Deverá enviar a documentação pertinente ao setor de contratos para a formalização dos procedimentos de liquidação e pagamento, no valor dimensionado pela fiscalização e gestão nos termos do contrato.</w:t>
      </w:r>
    </w:p>
    <w:p w14:paraId="4C16AE79" w14:textId="77777777" w:rsidR="006464BF" w:rsidRPr="00FC0151" w:rsidRDefault="006464BF" w:rsidP="000E49BD">
      <w:pPr>
        <w:pStyle w:val="Nivel01"/>
        <w:keepNext w:val="0"/>
        <w:keepLines w:val="0"/>
        <w:widowControl w:val="0"/>
        <w:rPr>
          <w:rFonts w:cs="Times New Roman"/>
          <w:szCs w:val="22"/>
        </w:rPr>
      </w:pPr>
      <w:r w:rsidRPr="00FC0151">
        <w:rPr>
          <w:rFonts w:cs="Times New Roman"/>
          <w:szCs w:val="22"/>
        </w:rPr>
        <w:t>OBRIGAÇÕES DA CONTRATADA</w:t>
      </w:r>
    </w:p>
    <w:p w14:paraId="1D30438E" w14:textId="46262514" w:rsidR="006464BF" w:rsidRPr="00144E88" w:rsidRDefault="005217F0" w:rsidP="000E49BD">
      <w:pPr>
        <w:widowControl w:val="0"/>
        <w:numPr>
          <w:ilvl w:val="0"/>
          <w:numId w:val="6"/>
        </w:numPr>
        <w:spacing w:before="240" w:line="276" w:lineRule="auto"/>
        <w:jc w:val="both"/>
        <w:rPr>
          <w:sz w:val="22"/>
          <w:szCs w:val="22"/>
        </w:rPr>
      </w:pPr>
      <w:r w:rsidRPr="00144E88">
        <w:rPr>
          <w:sz w:val="22"/>
          <w:szCs w:val="22"/>
        </w:rPr>
        <w:t>Prestar o serviço</w:t>
      </w:r>
      <w:r w:rsidR="006464BF" w:rsidRPr="00144E88">
        <w:rPr>
          <w:sz w:val="22"/>
          <w:szCs w:val="22"/>
        </w:rPr>
        <w:t xml:space="preserve"> estritamente de acordo com as especificações descritas neste Termo de Referência, no quantitativo estabelecido e nos locais estabelecidos, responsabilizando-se p</w:t>
      </w:r>
      <w:r w:rsidR="002B4C9B" w:rsidRPr="00144E88">
        <w:rPr>
          <w:sz w:val="22"/>
          <w:szCs w:val="22"/>
        </w:rPr>
        <w:t>or sua</w:t>
      </w:r>
      <w:r w:rsidR="006464BF" w:rsidRPr="00144E88">
        <w:rPr>
          <w:sz w:val="22"/>
          <w:szCs w:val="22"/>
        </w:rPr>
        <w:t xml:space="preserve"> substituição na hipótese de se constatar, quando do recebimento pela Secretaria de Educação, desacordo com as referidas especificações;</w:t>
      </w:r>
    </w:p>
    <w:p w14:paraId="5F9C7221" w14:textId="77777777" w:rsidR="006464BF" w:rsidRPr="00144E88" w:rsidRDefault="006464BF" w:rsidP="000E49BD">
      <w:pPr>
        <w:widowControl w:val="0"/>
        <w:numPr>
          <w:ilvl w:val="0"/>
          <w:numId w:val="6"/>
        </w:numPr>
        <w:spacing w:before="240" w:line="276" w:lineRule="auto"/>
        <w:jc w:val="both"/>
        <w:rPr>
          <w:sz w:val="22"/>
          <w:szCs w:val="22"/>
        </w:rPr>
      </w:pPr>
      <w:r w:rsidRPr="00144E88">
        <w:rPr>
          <w:sz w:val="22"/>
          <w:szCs w:val="22"/>
        </w:rPr>
        <w:t>Remover às suas expensas, todo o material que estiver em desacordo com as especificações básicas e/ou aquele em que for constatado dano em decorrência de transporte ou acondicionamento, providenciando a substituição do mesmo, no prazo máximo de 7 (sete) dias úteis, contados da notificação que lhe for entregue oficialmente;</w:t>
      </w:r>
    </w:p>
    <w:p w14:paraId="0FD34A23" w14:textId="0FD13D02" w:rsidR="00035139" w:rsidRDefault="006464BF" w:rsidP="000E49BD">
      <w:pPr>
        <w:widowControl w:val="0"/>
        <w:numPr>
          <w:ilvl w:val="0"/>
          <w:numId w:val="6"/>
        </w:numPr>
        <w:spacing w:before="240" w:line="276" w:lineRule="auto"/>
        <w:jc w:val="both"/>
        <w:rPr>
          <w:sz w:val="22"/>
          <w:szCs w:val="22"/>
        </w:rPr>
      </w:pPr>
      <w:r w:rsidRPr="00144E88">
        <w:rPr>
          <w:sz w:val="22"/>
          <w:szCs w:val="22"/>
        </w:rPr>
        <w:t>Assumir a responsabilidade pelos encargos fiscais, comerciais, trabalhistas e previdenciários, resultantes da contratação;</w:t>
      </w:r>
    </w:p>
    <w:p w14:paraId="691E3E68" w14:textId="77777777" w:rsidR="00035139" w:rsidRDefault="00035139">
      <w:pPr>
        <w:rPr>
          <w:sz w:val="22"/>
          <w:szCs w:val="22"/>
        </w:rPr>
      </w:pPr>
      <w:r>
        <w:rPr>
          <w:sz w:val="22"/>
          <w:szCs w:val="22"/>
        </w:rPr>
        <w:br w:type="page"/>
      </w:r>
    </w:p>
    <w:p w14:paraId="37CFD4A4" w14:textId="77777777" w:rsidR="006464BF" w:rsidRPr="00144E88" w:rsidRDefault="006464BF" w:rsidP="000E49BD">
      <w:pPr>
        <w:widowControl w:val="0"/>
        <w:numPr>
          <w:ilvl w:val="0"/>
          <w:numId w:val="6"/>
        </w:numPr>
        <w:spacing w:before="240" w:line="276" w:lineRule="auto"/>
        <w:jc w:val="both"/>
        <w:rPr>
          <w:sz w:val="22"/>
          <w:szCs w:val="22"/>
        </w:rPr>
      </w:pPr>
      <w:r w:rsidRPr="00144E88">
        <w:rPr>
          <w:sz w:val="22"/>
          <w:szCs w:val="22"/>
        </w:rPr>
        <w:lastRenderedPageBreak/>
        <w:t>Prestar as informações e os esclarecimentos que venham a ser solicitados pela Secretaria de Educação;</w:t>
      </w:r>
    </w:p>
    <w:p w14:paraId="47CA4B28" w14:textId="5B58B600" w:rsidR="00CC769E" w:rsidRPr="00CC769E" w:rsidRDefault="006464BF" w:rsidP="00CC769E">
      <w:pPr>
        <w:widowControl w:val="0"/>
        <w:numPr>
          <w:ilvl w:val="0"/>
          <w:numId w:val="6"/>
        </w:numPr>
        <w:spacing w:before="240" w:line="276" w:lineRule="auto"/>
        <w:jc w:val="both"/>
        <w:rPr>
          <w:sz w:val="22"/>
          <w:szCs w:val="22"/>
        </w:rPr>
      </w:pPr>
      <w:r w:rsidRPr="00144E88">
        <w:rPr>
          <w:sz w:val="22"/>
          <w:szCs w:val="22"/>
        </w:rPr>
        <w:t>Responder em relação aos seus empregados, por todas as despesas decorrentes da entrega garantindo-lhes alimentação e transporte até o local da prestação dos serviços, bem como a logística necessária ao transporte das ferramentas e dos itens necessários;</w:t>
      </w:r>
    </w:p>
    <w:p w14:paraId="72DFCFB0" w14:textId="77777777" w:rsidR="006464BF" w:rsidRPr="00144E88" w:rsidRDefault="006464BF" w:rsidP="000E49BD">
      <w:pPr>
        <w:widowControl w:val="0"/>
        <w:numPr>
          <w:ilvl w:val="0"/>
          <w:numId w:val="6"/>
        </w:numPr>
        <w:spacing w:before="240" w:line="276" w:lineRule="auto"/>
        <w:jc w:val="both"/>
        <w:rPr>
          <w:sz w:val="22"/>
          <w:szCs w:val="22"/>
        </w:rPr>
      </w:pPr>
      <w:bookmarkStart w:id="1" w:name="23"/>
      <w:bookmarkEnd w:id="1"/>
      <w:r w:rsidRPr="00144E88">
        <w:rPr>
          <w:sz w:val="22"/>
          <w:szCs w:val="22"/>
        </w:rPr>
        <w:t>Arcar com qualquer prejuízo causado à Administração ou a terceiros por seus empregados, durante a execução dos serviços de entrega, instalação, ou assistência técnica.</w:t>
      </w:r>
    </w:p>
    <w:p w14:paraId="49A2930F" w14:textId="43E09CCA" w:rsidR="00CC769E" w:rsidRPr="00CC769E" w:rsidRDefault="006464BF" w:rsidP="00CC769E">
      <w:pPr>
        <w:widowControl w:val="0"/>
        <w:numPr>
          <w:ilvl w:val="0"/>
          <w:numId w:val="6"/>
        </w:numPr>
        <w:spacing w:before="240" w:line="276" w:lineRule="auto"/>
        <w:jc w:val="both"/>
        <w:rPr>
          <w:sz w:val="22"/>
          <w:szCs w:val="22"/>
        </w:rPr>
      </w:pPr>
      <w:r w:rsidRPr="00144E88">
        <w:rPr>
          <w:sz w:val="22"/>
          <w:szCs w:val="22"/>
        </w:rPr>
        <w:t xml:space="preserve">Não será aceita a participação de sociedades cooperativas, pois a contratação não se refere a prestação de serviços de dedicação exclusiva de mão de obra ou atividades que </w:t>
      </w:r>
      <w:r w:rsidR="00DB3EC2" w:rsidRPr="00144E88">
        <w:rPr>
          <w:sz w:val="22"/>
          <w:szCs w:val="22"/>
        </w:rPr>
        <w:t>exijam, ou seja,</w:t>
      </w:r>
      <w:r w:rsidRPr="00144E88">
        <w:rPr>
          <w:sz w:val="22"/>
          <w:szCs w:val="22"/>
        </w:rPr>
        <w:t xml:space="preserve"> recomendada a participação de cooperativas.</w:t>
      </w:r>
    </w:p>
    <w:p w14:paraId="2DC54E11" w14:textId="77777777" w:rsidR="006464BF" w:rsidRPr="00FC0151" w:rsidRDefault="003103C2" w:rsidP="000E49BD">
      <w:pPr>
        <w:pStyle w:val="Nivel01"/>
        <w:keepNext w:val="0"/>
        <w:keepLines w:val="0"/>
        <w:widowControl w:val="0"/>
        <w:rPr>
          <w:rFonts w:cs="Times New Roman"/>
          <w:szCs w:val="22"/>
        </w:rPr>
      </w:pPr>
      <w:r w:rsidRPr="00FC0151">
        <w:rPr>
          <w:rFonts w:cs="Times New Roman"/>
          <w:szCs w:val="22"/>
        </w:rPr>
        <w:t>OBRIGAÇÕES DA</w:t>
      </w:r>
      <w:r w:rsidR="006464BF" w:rsidRPr="00FC0151">
        <w:rPr>
          <w:rFonts w:cs="Times New Roman"/>
          <w:szCs w:val="22"/>
        </w:rPr>
        <w:t xml:space="preserve"> CONTRATANTE</w:t>
      </w:r>
    </w:p>
    <w:p w14:paraId="0550B38D" w14:textId="77777777" w:rsidR="006464BF" w:rsidRPr="00144E88" w:rsidRDefault="006464BF" w:rsidP="000E49BD">
      <w:pPr>
        <w:widowControl w:val="0"/>
        <w:numPr>
          <w:ilvl w:val="0"/>
          <w:numId w:val="8"/>
        </w:numPr>
        <w:spacing w:before="240" w:line="276" w:lineRule="auto"/>
        <w:jc w:val="both"/>
        <w:rPr>
          <w:sz w:val="22"/>
          <w:szCs w:val="22"/>
        </w:rPr>
      </w:pPr>
      <w:r w:rsidRPr="00144E88">
        <w:rPr>
          <w:sz w:val="22"/>
          <w:szCs w:val="22"/>
        </w:rPr>
        <w:t>Responsabilizar-se pelo pagamento do material recebido;</w:t>
      </w:r>
    </w:p>
    <w:p w14:paraId="0404E5BE" w14:textId="77777777" w:rsidR="006464BF" w:rsidRPr="00144E88" w:rsidRDefault="006464BF" w:rsidP="000E49BD">
      <w:pPr>
        <w:widowControl w:val="0"/>
        <w:numPr>
          <w:ilvl w:val="0"/>
          <w:numId w:val="8"/>
        </w:numPr>
        <w:spacing w:before="240" w:line="276" w:lineRule="auto"/>
        <w:jc w:val="both"/>
        <w:rPr>
          <w:sz w:val="22"/>
          <w:szCs w:val="22"/>
        </w:rPr>
      </w:pPr>
      <w:r w:rsidRPr="00144E88">
        <w:rPr>
          <w:sz w:val="22"/>
          <w:szCs w:val="22"/>
        </w:rPr>
        <w:t>Acompanhar, fiscalizar, conferir e avaliar as obrigações da contratada por meio do responsável pelo recebimento do material, atestando na Nota Fiscal/Fatura, a efetiva entrega do item, conforme descrito e especificado na proposta da licitante vencedora;</w:t>
      </w:r>
    </w:p>
    <w:p w14:paraId="4AEE625F" w14:textId="77777777" w:rsidR="006464BF" w:rsidRPr="00144E88" w:rsidRDefault="006464BF" w:rsidP="000E49BD">
      <w:pPr>
        <w:widowControl w:val="0"/>
        <w:numPr>
          <w:ilvl w:val="0"/>
          <w:numId w:val="8"/>
        </w:numPr>
        <w:spacing w:before="240" w:line="276" w:lineRule="auto"/>
        <w:jc w:val="both"/>
        <w:rPr>
          <w:sz w:val="22"/>
          <w:szCs w:val="22"/>
        </w:rPr>
      </w:pPr>
      <w:r w:rsidRPr="00144E88">
        <w:rPr>
          <w:sz w:val="22"/>
          <w:szCs w:val="22"/>
        </w:rPr>
        <w:t>Notificar a contratada, por escrito, para a retirada imediata dos materiais, quando apresentarem problemas relacionados a especificações básicas, e/ou aquele em que for constatado dano em decorrência de transporte ou acondicionamento, alusivo às obrigações da contratada;</w:t>
      </w:r>
    </w:p>
    <w:p w14:paraId="3640A0C4" w14:textId="77777777" w:rsidR="006464BF" w:rsidRPr="00144E88" w:rsidRDefault="006464BF" w:rsidP="000E49BD">
      <w:pPr>
        <w:widowControl w:val="0"/>
        <w:numPr>
          <w:ilvl w:val="0"/>
          <w:numId w:val="8"/>
        </w:numPr>
        <w:spacing w:before="240" w:line="276" w:lineRule="auto"/>
        <w:jc w:val="both"/>
        <w:rPr>
          <w:sz w:val="22"/>
          <w:szCs w:val="22"/>
        </w:rPr>
      </w:pPr>
      <w:r w:rsidRPr="00144E88">
        <w:rPr>
          <w:sz w:val="22"/>
          <w:szCs w:val="22"/>
        </w:rPr>
        <w:t>Rejeitar todo ou em parte os produtos entregues em desacordo com as especificações constantes neste termo de referência;</w:t>
      </w:r>
      <w:r w:rsidR="00C76175" w:rsidRPr="00144E88">
        <w:rPr>
          <w:sz w:val="22"/>
          <w:szCs w:val="22"/>
        </w:rPr>
        <w:t xml:space="preserve"> e</w:t>
      </w:r>
    </w:p>
    <w:p w14:paraId="68645944" w14:textId="299CE0E0" w:rsidR="00CC769E" w:rsidRDefault="006464BF" w:rsidP="000E49BD">
      <w:pPr>
        <w:widowControl w:val="0"/>
        <w:numPr>
          <w:ilvl w:val="0"/>
          <w:numId w:val="8"/>
        </w:numPr>
        <w:spacing w:before="240" w:line="276" w:lineRule="auto"/>
        <w:jc w:val="both"/>
        <w:rPr>
          <w:sz w:val="22"/>
          <w:szCs w:val="22"/>
        </w:rPr>
      </w:pPr>
      <w:r w:rsidRPr="00144E88">
        <w:rPr>
          <w:sz w:val="22"/>
          <w:szCs w:val="22"/>
        </w:rPr>
        <w:t>Comunicar à contratada, por escrito, quando verificar condições inadequadas ou iminência de ocorrência de falhas para a adoção das providências saneadoras, em todo o período de garantia e onde quer que se faça necessária a intervenção.</w:t>
      </w:r>
    </w:p>
    <w:p w14:paraId="275741C8" w14:textId="545BAE03" w:rsidR="00483980" w:rsidRDefault="00483980" w:rsidP="00483980">
      <w:pPr>
        <w:pStyle w:val="Nivel01"/>
        <w:keepNext w:val="0"/>
        <w:keepLines w:val="0"/>
        <w:widowControl w:val="0"/>
        <w:rPr>
          <w:rFonts w:cs="Times New Roman"/>
          <w:szCs w:val="22"/>
        </w:rPr>
      </w:pPr>
      <w:r>
        <w:rPr>
          <w:rFonts w:cs="Times New Roman"/>
          <w:szCs w:val="22"/>
        </w:rPr>
        <w:t>DAS SANÇÕES</w:t>
      </w:r>
    </w:p>
    <w:p w14:paraId="2C6ECF62" w14:textId="77777777" w:rsidR="00D00CC7" w:rsidRPr="005F6FC0" w:rsidRDefault="00D00CC7" w:rsidP="00D00CC7">
      <w:pPr>
        <w:spacing w:before="240" w:line="276" w:lineRule="auto"/>
        <w:ind w:firstLine="709"/>
        <w:jc w:val="both"/>
        <w:rPr>
          <w:sz w:val="22"/>
          <w:szCs w:val="22"/>
        </w:rPr>
      </w:pPr>
      <w:r w:rsidRPr="005F6FC0">
        <w:rPr>
          <w:sz w:val="22"/>
          <w:szCs w:val="22"/>
        </w:rPr>
        <w:t>Pela inexecução total ou parcial do contrato, erro de execução, execução imperfeita, mora de execução, inadimplemento contratual ou não veracidade das informações prestadas, a contratada estará sujeita às seguintes sanções administrativas, sem prejuízo de outras previstas</w:t>
      </w:r>
      <w:r>
        <w:rPr>
          <w:sz w:val="22"/>
          <w:szCs w:val="22"/>
        </w:rPr>
        <w:t xml:space="preserve"> na </w:t>
      </w:r>
      <w:r w:rsidRPr="005F6FC0">
        <w:rPr>
          <w:sz w:val="22"/>
          <w:szCs w:val="22"/>
        </w:rPr>
        <w:t>legislação de regência, garantida a prévia defesa:</w:t>
      </w:r>
    </w:p>
    <w:p w14:paraId="32169CD2" w14:textId="7B8AC3F3" w:rsidR="00035139" w:rsidRDefault="00D00CC7" w:rsidP="00CC769E">
      <w:pPr>
        <w:pStyle w:val="PargrafodaLista"/>
        <w:numPr>
          <w:ilvl w:val="0"/>
          <w:numId w:val="96"/>
        </w:numPr>
        <w:spacing w:before="240" w:line="276" w:lineRule="auto"/>
        <w:ind w:hanging="357"/>
        <w:jc w:val="both"/>
        <w:rPr>
          <w:b/>
          <w:bCs/>
          <w:sz w:val="22"/>
          <w:szCs w:val="22"/>
        </w:rPr>
      </w:pPr>
      <w:r w:rsidRPr="009E7729">
        <w:rPr>
          <w:b/>
          <w:bCs/>
          <w:sz w:val="22"/>
          <w:szCs w:val="22"/>
        </w:rPr>
        <w:t>Advertência;</w:t>
      </w:r>
    </w:p>
    <w:p w14:paraId="158C32CC" w14:textId="77777777" w:rsidR="00035139" w:rsidRDefault="00035139">
      <w:pPr>
        <w:rPr>
          <w:b/>
          <w:bCs/>
          <w:sz w:val="22"/>
          <w:szCs w:val="22"/>
        </w:rPr>
      </w:pPr>
      <w:r>
        <w:rPr>
          <w:b/>
          <w:bCs/>
          <w:sz w:val="22"/>
          <w:szCs w:val="22"/>
        </w:rPr>
        <w:br w:type="page"/>
      </w:r>
    </w:p>
    <w:p w14:paraId="288B034D" w14:textId="77777777" w:rsidR="00D00CC7" w:rsidRPr="00B210B6" w:rsidRDefault="00D00CC7" w:rsidP="00CC769E">
      <w:pPr>
        <w:pStyle w:val="PargrafodaLista"/>
        <w:numPr>
          <w:ilvl w:val="0"/>
          <w:numId w:val="96"/>
        </w:numPr>
        <w:spacing w:before="240" w:line="276" w:lineRule="auto"/>
        <w:ind w:hanging="357"/>
        <w:jc w:val="both"/>
        <w:rPr>
          <w:sz w:val="22"/>
          <w:szCs w:val="22"/>
        </w:rPr>
      </w:pPr>
      <w:r w:rsidRPr="009E7729">
        <w:rPr>
          <w:b/>
          <w:bCs/>
          <w:sz w:val="22"/>
          <w:szCs w:val="22"/>
        </w:rPr>
        <w:lastRenderedPageBreak/>
        <w:t>Multa(s)</w:t>
      </w:r>
      <w:r w:rsidRPr="00B210B6">
        <w:rPr>
          <w:sz w:val="22"/>
          <w:szCs w:val="22"/>
        </w:rPr>
        <w:t>, independentes entre si, podendo ser aplicadas isoladas ou cumulativamente, pelos motivos relacionados abaixo nos seguintes percentuais:</w:t>
      </w:r>
    </w:p>
    <w:p w14:paraId="780A60BC" w14:textId="3876128A" w:rsidR="00D00CC7" w:rsidRDefault="00D00CC7" w:rsidP="00CC769E">
      <w:pPr>
        <w:pStyle w:val="PargrafodaLista"/>
        <w:numPr>
          <w:ilvl w:val="0"/>
          <w:numId w:val="97"/>
        </w:numPr>
        <w:spacing w:before="240" w:line="276" w:lineRule="auto"/>
        <w:ind w:hanging="357"/>
        <w:jc w:val="both"/>
        <w:rPr>
          <w:sz w:val="22"/>
          <w:szCs w:val="22"/>
        </w:rPr>
      </w:pPr>
      <w:r w:rsidRPr="00B210B6">
        <w:rPr>
          <w:sz w:val="22"/>
          <w:szCs w:val="22"/>
        </w:rPr>
        <w:t>de 1% (um por cento) ao dia, limitada a 10 (dez) dias, em caso de atraso na conclusão e entrega</w:t>
      </w:r>
      <w:r>
        <w:rPr>
          <w:sz w:val="22"/>
          <w:szCs w:val="22"/>
        </w:rPr>
        <w:t xml:space="preserve"> dos bens adquiridos</w:t>
      </w:r>
      <w:r w:rsidRPr="00B210B6">
        <w:rPr>
          <w:sz w:val="22"/>
          <w:szCs w:val="22"/>
        </w:rPr>
        <w:t xml:space="preserve">, calculada sobre o valor </w:t>
      </w:r>
      <w:r>
        <w:rPr>
          <w:sz w:val="22"/>
          <w:szCs w:val="22"/>
        </w:rPr>
        <w:t>do contrato</w:t>
      </w:r>
      <w:r w:rsidRPr="00B210B6">
        <w:rPr>
          <w:sz w:val="22"/>
          <w:szCs w:val="22"/>
        </w:rPr>
        <w:t>, cumulada com a multa prevista na alínea “b”, a partir do 11º dia;</w:t>
      </w:r>
    </w:p>
    <w:p w14:paraId="412DFC3D" w14:textId="77777777" w:rsidR="00D00CC7" w:rsidRDefault="00D00CC7" w:rsidP="00CC769E">
      <w:pPr>
        <w:pStyle w:val="PargrafodaLista"/>
        <w:numPr>
          <w:ilvl w:val="0"/>
          <w:numId w:val="97"/>
        </w:numPr>
        <w:spacing w:before="240" w:line="276" w:lineRule="auto"/>
        <w:ind w:hanging="357"/>
        <w:jc w:val="both"/>
        <w:rPr>
          <w:sz w:val="22"/>
          <w:szCs w:val="22"/>
        </w:rPr>
      </w:pPr>
      <w:r w:rsidRPr="00B210B6">
        <w:rPr>
          <w:sz w:val="22"/>
          <w:szCs w:val="22"/>
        </w:rPr>
        <w:t>de 1% (um por cento) por cada infração ou descumprimento a quaisquer outras condições estipuladas no contrato, não especificada nas outras alíneas deste inciso, aplicada em dobro na reincidência verificada no mesmo período de vigência contratual, calculada sobre o valor total anual estimado do contrato vigente no exercício da ocorrência;</w:t>
      </w:r>
    </w:p>
    <w:p w14:paraId="1C329863" w14:textId="1DD503F9" w:rsidR="00D00CC7" w:rsidRDefault="00D00CC7" w:rsidP="00CC769E">
      <w:pPr>
        <w:pStyle w:val="PargrafodaLista"/>
        <w:numPr>
          <w:ilvl w:val="0"/>
          <w:numId w:val="97"/>
        </w:numPr>
        <w:spacing w:before="240" w:line="276" w:lineRule="auto"/>
        <w:ind w:hanging="357"/>
        <w:jc w:val="both"/>
        <w:rPr>
          <w:sz w:val="22"/>
          <w:szCs w:val="22"/>
        </w:rPr>
      </w:pPr>
      <w:r w:rsidRPr="00D86286">
        <w:rPr>
          <w:sz w:val="22"/>
          <w:szCs w:val="22"/>
        </w:rPr>
        <w:t xml:space="preserve">de 2% (dois por cento) pela recusa em corrigir qualquer </w:t>
      </w:r>
      <w:r w:rsidR="009E4A69">
        <w:rPr>
          <w:sz w:val="22"/>
          <w:szCs w:val="22"/>
        </w:rPr>
        <w:t>vício</w:t>
      </w:r>
      <w:r w:rsidRPr="00D86286">
        <w:rPr>
          <w:sz w:val="22"/>
          <w:szCs w:val="22"/>
        </w:rPr>
        <w:t xml:space="preserve"> ou com defeito, calculada sobre o valor total anual estimado do contrato, caracterizando-se a recusa caso a correção não se efetivar nos 10 (dez) dias úteis que se seguirem à data da comunicação formal da rejeição ou defeito, independentemente das demais sanções cabíveis;</w:t>
      </w:r>
    </w:p>
    <w:p w14:paraId="5C0CDAD7" w14:textId="77777777" w:rsidR="00D00CC7" w:rsidRDefault="00D00CC7" w:rsidP="00CC769E">
      <w:pPr>
        <w:pStyle w:val="PargrafodaLista"/>
        <w:numPr>
          <w:ilvl w:val="0"/>
          <w:numId w:val="97"/>
        </w:numPr>
        <w:spacing w:before="240" w:line="276" w:lineRule="auto"/>
        <w:ind w:hanging="357"/>
        <w:jc w:val="both"/>
        <w:rPr>
          <w:sz w:val="22"/>
          <w:szCs w:val="22"/>
        </w:rPr>
      </w:pPr>
      <w:r w:rsidRPr="00D86286">
        <w:rPr>
          <w:sz w:val="22"/>
          <w:szCs w:val="22"/>
        </w:rPr>
        <w:t>de</w:t>
      </w:r>
      <w:r>
        <w:rPr>
          <w:sz w:val="22"/>
          <w:szCs w:val="22"/>
        </w:rPr>
        <w:t xml:space="preserve"> até</w:t>
      </w:r>
      <w:r w:rsidRPr="00D86286">
        <w:rPr>
          <w:sz w:val="22"/>
          <w:szCs w:val="22"/>
        </w:rPr>
        <w:t xml:space="preserve"> 10% (dez por cento) no caso de rescisão do contrato por ato unilateral da administração, motivado por culpa da </w:t>
      </w:r>
      <w:r>
        <w:rPr>
          <w:sz w:val="22"/>
          <w:szCs w:val="22"/>
        </w:rPr>
        <w:t>c</w:t>
      </w:r>
      <w:r w:rsidRPr="00D86286">
        <w:rPr>
          <w:sz w:val="22"/>
          <w:szCs w:val="22"/>
        </w:rPr>
        <w:t>ontratada, calculada sobre o valor total anual estimado do contrato vigente no exercício da ocorrência, independentemente das demais sanções cabíveis</w:t>
      </w:r>
      <w:r>
        <w:rPr>
          <w:sz w:val="22"/>
          <w:szCs w:val="22"/>
        </w:rPr>
        <w:t>;</w:t>
      </w:r>
    </w:p>
    <w:p w14:paraId="743451E1" w14:textId="217AFF23" w:rsidR="00D00CC7" w:rsidRPr="001B6660" w:rsidRDefault="00D00CC7" w:rsidP="00CC769E">
      <w:pPr>
        <w:pStyle w:val="PargrafodaLista"/>
        <w:numPr>
          <w:ilvl w:val="0"/>
          <w:numId w:val="97"/>
        </w:numPr>
        <w:spacing w:before="240" w:line="276" w:lineRule="auto"/>
        <w:ind w:hanging="357"/>
        <w:jc w:val="both"/>
        <w:rPr>
          <w:sz w:val="22"/>
          <w:szCs w:val="22"/>
        </w:rPr>
      </w:pPr>
      <w:r>
        <w:rPr>
          <w:sz w:val="22"/>
          <w:szCs w:val="22"/>
        </w:rPr>
        <w:t xml:space="preserve">até </w:t>
      </w:r>
      <w:r w:rsidRPr="001B6660">
        <w:rPr>
          <w:sz w:val="22"/>
          <w:szCs w:val="22"/>
        </w:rPr>
        <w:t>10% (dez por cento) sobre o valor total d</w:t>
      </w:r>
      <w:r>
        <w:rPr>
          <w:sz w:val="22"/>
          <w:szCs w:val="22"/>
        </w:rPr>
        <w:t>a contratação</w:t>
      </w:r>
      <w:r w:rsidRPr="001B6660">
        <w:rPr>
          <w:sz w:val="22"/>
          <w:szCs w:val="22"/>
        </w:rPr>
        <w:t xml:space="preserve">, no caso de recusa injustificada da </w:t>
      </w:r>
      <w:r>
        <w:rPr>
          <w:sz w:val="22"/>
          <w:szCs w:val="22"/>
        </w:rPr>
        <w:t>contratada</w:t>
      </w:r>
      <w:r w:rsidRPr="001B6660">
        <w:rPr>
          <w:sz w:val="22"/>
          <w:szCs w:val="22"/>
        </w:rPr>
        <w:t xml:space="preserve"> deixar de entregar documentação exigida nos prazos e condições estabelecidas </w:t>
      </w:r>
      <w:r>
        <w:rPr>
          <w:sz w:val="22"/>
          <w:szCs w:val="22"/>
        </w:rPr>
        <w:t>pela Comissão de Fiscalização</w:t>
      </w:r>
      <w:r w:rsidRPr="001B6660">
        <w:rPr>
          <w:sz w:val="22"/>
          <w:szCs w:val="22"/>
        </w:rPr>
        <w:t>, independentemente das demais sanções cabíveis previstas no instrumento convocatório ou legislação aplicável.</w:t>
      </w:r>
    </w:p>
    <w:p w14:paraId="16361489" w14:textId="77777777" w:rsidR="00D00CC7" w:rsidRPr="009E7729" w:rsidRDefault="00D00CC7" w:rsidP="00CC769E">
      <w:pPr>
        <w:pStyle w:val="PargrafodaLista"/>
        <w:numPr>
          <w:ilvl w:val="0"/>
          <w:numId w:val="96"/>
        </w:numPr>
        <w:spacing w:before="240" w:line="276" w:lineRule="auto"/>
        <w:jc w:val="both"/>
        <w:rPr>
          <w:sz w:val="22"/>
          <w:szCs w:val="22"/>
        </w:rPr>
      </w:pPr>
      <w:r w:rsidRPr="009E7729">
        <w:rPr>
          <w:b/>
          <w:bCs/>
          <w:sz w:val="22"/>
          <w:szCs w:val="22"/>
        </w:rPr>
        <w:t>Suspensão temporária</w:t>
      </w:r>
      <w:r w:rsidRPr="009E7729">
        <w:rPr>
          <w:sz w:val="22"/>
          <w:szCs w:val="22"/>
        </w:rPr>
        <w:t xml:space="preserve"> de participação em licitação e impedimento de contratar com a Prefeitura Municipal de Maricá/RJ, por prazo não superior a 2 (dois) anos;</w:t>
      </w:r>
    </w:p>
    <w:p w14:paraId="33BE7F8C" w14:textId="77777777" w:rsidR="00D00CC7" w:rsidRPr="009E7729" w:rsidRDefault="00D00CC7" w:rsidP="00CC769E">
      <w:pPr>
        <w:pStyle w:val="PargrafodaLista"/>
        <w:numPr>
          <w:ilvl w:val="0"/>
          <w:numId w:val="96"/>
        </w:numPr>
        <w:spacing w:before="240" w:line="276" w:lineRule="auto"/>
        <w:jc w:val="both"/>
        <w:rPr>
          <w:sz w:val="22"/>
          <w:szCs w:val="22"/>
        </w:rPr>
      </w:pPr>
      <w:r w:rsidRPr="009E7729">
        <w:rPr>
          <w:b/>
          <w:bCs/>
          <w:sz w:val="22"/>
          <w:szCs w:val="22"/>
        </w:rPr>
        <w:t>Declaração de inidoneidade</w:t>
      </w:r>
      <w:r w:rsidRPr="009E7729">
        <w:rPr>
          <w:sz w:val="22"/>
          <w:szCs w:val="22"/>
        </w:rPr>
        <w:t xml:space="preserve"> para licitar ou contratar com a Administração Pública enquanto perdurarem os motivos determinantes da punição ou até que seja promovida a reabilitação perante a própria autoridade que aplicou a penalidade, que será concedida sempre que o contratado ressarcir a Administração pelos prejuízos resultantes.</w:t>
      </w:r>
    </w:p>
    <w:p w14:paraId="2E2FE50B" w14:textId="77777777" w:rsidR="00D00CC7" w:rsidRPr="005F6FC0" w:rsidRDefault="00D00CC7" w:rsidP="00CC769E">
      <w:pPr>
        <w:spacing w:before="240" w:line="276" w:lineRule="auto"/>
        <w:ind w:firstLine="709"/>
        <w:jc w:val="both"/>
        <w:rPr>
          <w:sz w:val="22"/>
          <w:szCs w:val="22"/>
        </w:rPr>
      </w:pPr>
      <w:r w:rsidRPr="005F6FC0">
        <w:rPr>
          <w:sz w:val="22"/>
          <w:szCs w:val="22"/>
        </w:rPr>
        <w:t>No processo de aplicação de sanções, é assegurado o direito ao contraditório e à ampla defesa, facultada defesa prévia do interessado no prazo de 5 (cinco) dias úteis contados da respectiva intimação para as sanções previstas nos incisos I, II e III deste item.</w:t>
      </w:r>
    </w:p>
    <w:p w14:paraId="3C6A472C" w14:textId="77777777" w:rsidR="00035139" w:rsidRDefault="00035139">
      <w:pPr>
        <w:rPr>
          <w:sz w:val="22"/>
          <w:szCs w:val="22"/>
        </w:rPr>
      </w:pPr>
      <w:r>
        <w:rPr>
          <w:sz w:val="22"/>
          <w:szCs w:val="22"/>
        </w:rPr>
        <w:br w:type="page"/>
      </w:r>
    </w:p>
    <w:p w14:paraId="43F20FC7" w14:textId="5742E579" w:rsidR="00CC769E" w:rsidRDefault="00D00CC7" w:rsidP="00CC769E">
      <w:pPr>
        <w:spacing w:before="240" w:line="276" w:lineRule="auto"/>
        <w:ind w:firstLine="709"/>
        <w:jc w:val="both"/>
        <w:rPr>
          <w:sz w:val="22"/>
          <w:szCs w:val="22"/>
        </w:rPr>
      </w:pPr>
      <w:r w:rsidRPr="005F6FC0">
        <w:rPr>
          <w:sz w:val="22"/>
          <w:szCs w:val="22"/>
        </w:rPr>
        <w:lastRenderedPageBreak/>
        <w:t>O valor das multas aplicadas deverá ser recolhido no prazo de 5 (cinco) dias, a contar da data da notificação. Se o valor da multa não for pago ou depositado a contratante poderá descontar o valor de pagamentos que a contratada fazer jus. Em caso de inexistência ou insuficiência de crédito da contratada o valor devido será cobrado administrativa e/ou judicialmente.</w:t>
      </w:r>
    </w:p>
    <w:p w14:paraId="6CC16C47" w14:textId="3609049A" w:rsidR="002B4C9B" w:rsidRPr="00FC0151" w:rsidRDefault="002B4C9B" w:rsidP="000E49BD">
      <w:pPr>
        <w:pStyle w:val="Nivel01"/>
        <w:keepNext w:val="0"/>
        <w:keepLines w:val="0"/>
        <w:widowControl w:val="0"/>
        <w:rPr>
          <w:rFonts w:cs="Times New Roman"/>
          <w:szCs w:val="22"/>
        </w:rPr>
      </w:pPr>
      <w:r w:rsidRPr="00FC0151">
        <w:rPr>
          <w:rFonts w:cs="Times New Roman"/>
          <w:szCs w:val="22"/>
        </w:rPr>
        <w:t>FORO</w:t>
      </w:r>
    </w:p>
    <w:p w14:paraId="5363D32F" w14:textId="77777777" w:rsidR="002B4C9B" w:rsidRPr="00144E88" w:rsidRDefault="002B4C9B" w:rsidP="000E49BD">
      <w:pPr>
        <w:widowControl w:val="0"/>
        <w:spacing w:before="240" w:line="276" w:lineRule="auto"/>
        <w:ind w:firstLine="709"/>
        <w:jc w:val="both"/>
        <w:rPr>
          <w:sz w:val="22"/>
          <w:szCs w:val="22"/>
        </w:rPr>
      </w:pPr>
      <w:r w:rsidRPr="00144E88">
        <w:rPr>
          <w:sz w:val="22"/>
          <w:szCs w:val="22"/>
        </w:rPr>
        <w:t xml:space="preserve">Ficará eleito o </w:t>
      </w:r>
      <w:r w:rsidRPr="00144E88">
        <w:rPr>
          <w:b/>
          <w:sz w:val="22"/>
          <w:szCs w:val="22"/>
        </w:rPr>
        <w:t>FORO DA COMARCA DE MARICÁ</w:t>
      </w:r>
      <w:r w:rsidRPr="00144E88">
        <w:rPr>
          <w:sz w:val="22"/>
          <w:szCs w:val="22"/>
        </w:rPr>
        <w:t xml:space="preserve"> para dirimir quaisquer questões decorrentes deste Termo de Referência, assim como do Edital de Convocação e do contrato que o sucederão, renunciando as partes, a qualquer outro, por mais privilegiado que seja.</w:t>
      </w:r>
    </w:p>
    <w:p w14:paraId="32B00D2F" w14:textId="22966589" w:rsidR="00655766" w:rsidRDefault="00655766" w:rsidP="00655766">
      <w:pPr>
        <w:widowControl w:val="0"/>
        <w:spacing w:before="240" w:line="276" w:lineRule="auto"/>
        <w:jc w:val="center"/>
        <w:rPr>
          <w:sz w:val="22"/>
          <w:szCs w:val="22"/>
        </w:rPr>
      </w:pPr>
      <w:r w:rsidRPr="00440296">
        <w:rPr>
          <w:sz w:val="22"/>
          <w:szCs w:val="22"/>
        </w:rPr>
        <w:t xml:space="preserve">Maricá, </w:t>
      </w:r>
      <w:r w:rsidR="00B67080">
        <w:rPr>
          <w:sz w:val="22"/>
          <w:szCs w:val="22"/>
        </w:rPr>
        <w:t>11</w:t>
      </w:r>
      <w:r w:rsidRPr="00440296">
        <w:rPr>
          <w:sz w:val="22"/>
          <w:szCs w:val="22"/>
        </w:rPr>
        <w:t xml:space="preserve"> de </w:t>
      </w:r>
      <w:r w:rsidR="00B67080">
        <w:rPr>
          <w:sz w:val="22"/>
          <w:szCs w:val="22"/>
        </w:rPr>
        <w:t>setembro</w:t>
      </w:r>
      <w:r w:rsidRPr="00440296">
        <w:rPr>
          <w:sz w:val="22"/>
          <w:szCs w:val="22"/>
        </w:rPr>
        <w:t xml:space="preserve"> de 2024.</w:t>
      </w:r>
    </w:p>
    <w:p w14:paraId="5AB3B29B" w14:textId="77777777" w:rsidR="00655766" w:rsidRDefault="00655766" w:rsidP="00655766">
      <w:pPr>
        <w:widowControl w:val="0"/>
        <w:spacing w:line="276" w:lineRule="auto"/>
        <w:jc w:val="center"/>
        <w:rPr>
          <w:sz w:val="22"/>
          <w:szCs w:val="22"/>
        </w:rPr>
      </w:pPr>
    </w:p>
    <w:p w14:paraId="3AD7CA83" w14:textId="77777777" w:rsidR="00655766" w:rsidRDefault="00655766" w:rsidP="00655766">
      <w:pPr>
        <w:widowControl w:val="0"/>
        <w:spacing w:line="276" w:lineRule="auto"/>
        <w:jc w:val="center"/>
        <w:rPr>
          <w:sz w:val="22"/>
          <w:szCs w:val="22"/>
        </w:rPr>
      </w:pPr>
    </w:p>
    <w:p w14:paraId="005726AC" w14:textId="4D0F102F" w:rsidR="00655766" w:rsidRDefault="007A2884" w:rsidP="00655766">
      <w:pPr>
        <w:widowControl w:val="0"/>
        <w:jc w:val="center"/>
        <w:rPr>
          <w:sz w:val="22"/>
          <w:szCs w:val="22"/>
        </w:rPr>
      </w:pPr>
      <w:r>
        <w:rPr>
          <w:sz w:val="22"/>
          <w:szCs w:val="22"/>
        </w:rPr>
        <w:t>Fernanda Dimonnaê de Lima Oliveira</w:t>
      </w:r>
    </w:p>
    <w:p w14:paraId="73305A56" w14:textId="7598E46A" w:rsidR="007A2884" w:rsidRDefault="007A2884" w:rsidP="00655766">
      <w:pPr>
        <w:widowControl w:val="0"/>
        <w:jc w:val="center"/>
        <w:rPr>
          <w:sz w:val="22"/>
          <w:szCs w:val="22"/>
        </w:rPr>
      </w:pPr>
      <w:r>
        <w:rPr>
          <w:sz w:val="22"/>
          <w:szCs w:val="22"/>
        </w:rPr>
        <w:t>Coordenadora-Geral</w:t>
      </w:r>
    </w:p>
    <w:p w14:paraId="5BF8AF4E" w14:textId="77777777" w:rsidR="007A2884" w:rsidRDefault="007A2884" w:rsidP="00655766">
      <w:pPr>
        <w:widowControl w:val="0"/>
        <w:jc w:val="center"/>
        <w:rPr>
          <w:sz w:val="22"/>
          <w:szCs w:val="22"/>
        </w:rPr>
      </w:pPr>
      <w:r>
        <w:rPr>
          <w:sz w:val="22"/>
          <w:szCs w:val="22"/>
        </w:rPr>
        <w:t>Mat. n. 112.693</w:t>
      </w:r>
    </w:p>
    <w:p w14:paraId="38558C9C" w14:textId="77777777" w:rsidR="00401188" w:rsidRPr="00440296" w:rsidRDefault="00401188" w:rsidP="000E49BD">
      <w:pPr>
        <w:pStyle w:val="Nivel01"/>
        <w:keepNext w:val="0"/>
        <w:keepLines w:val="0"/>
        <w:widowControl w:val="0"/>
        <w:rPr>
          <w:rFonts w:cs="Times New Roman"/>
          <w:szCs w:val="22"/>
        </w:rPr>
      </w:pPr>
      <w:r w:rsidRPr="00440296">
        <w:rPr>
          <w:rFonts w:cs="Times New Roman"/>
          <w:szCs w:val="22"/>
        </w:rPr>
        <w:t>APROVAÇÃO</w:t>
      </w:r>
    </w:p>
    <w:p w14:paraId="45001324" w14:textId="77777777" w:rsidR="00401188" w:rsidRDefault="00401188" w:rsidP="000E49BD">
      <w:pPr>
        <w:pStyle w:val="NormalWeb"/>
        <w:widowControl w:val="0"/>
        <w:spacing w:before="240" w:beforeAutospacing="0" w:after="0" w:afterAutospacing="0" w:line="276" w:lineRule="auto"/>
        <w:ind w:firstLine="709"/>
        <w:jc w:val="both"/>
        <w:textAlignment w:val="baseline"/>
        <w:rPr>
          <w:sz w:val="22"/>
          <w:szCs w:val="22"/>
        </w:rPr>
      </w:pPr>
      <w:r w:rsidRPr="00864AD3">
        <w:rPr>
          <w:sz w:val="22"/>
          <w:szCs w:val="22"/>
        </w:rPr>
        <w:t xml:space="preserve">O Secretário de Educação, no exercício de suas atribuições, manifesta-se pelo prosseguimento da contratação, considerando o presente Termo de Referência e o Estudo Técnico Preliminar anexo. </w:t>
      </w:r>
    </w:p>
    <w:p w14:paraId="6E4DF2B2" w14:textId="77777777" w:rsidR="00B0609A" w:rsidRDefault="00B0609A" w:rsidP="00B0609A">
      <w:pPr>
        <w:pStyle w:val="NormalWeb"/>
        <w:widowControl w:val="0"/>
        <w:spacing w:before="0" w:beforeAutospacing="0" w:after="0" w:afterAutospacing="0"/>
        <w:jc w:val="center"/>
        <w:textAlignment w:val="baseline"/>
        <w:rPr>
          <w:sz w:val="22"/>
          <w:szCs w:val="22"/>
        </w:rPr>
      </w:pPr>
    </w:p>
    <w:p w14:paraId="0FFCBFFC" w14:textId="77777777" w:rsidR="00B0609A" w:rsidRDefault="00B0609A" w:rsidP="00B0609A">
      <w:pPr>
        <w:pStyle w:val="NormalWeb"/>
        <w:widowControl w:val="0"/>
        <w:spacing w:before="0" w:beforeAutospacing="0" w:after="0" w:afterAutospacing="0"/>
        <w:jc w:val="center"/>
        <w:textAlignment w:val="baseline"/>
        <w:rPr>
          <w:sz w:val="22"/>
          <w:szCs w:val="22"/>
        </w:rPr>
      </w:pPr>
    </w:p>
    <w:p w14:paraId="5482AB8E" w14:textId="3F649033" w:rsidR="00B0609A" w:rsidRPr="00864AD3" w:rsidRDefault="00B0609A" w:rsidP="00B0609A">
      <w:pPr>
        <w:pStyle w:val="NormalWeb"/>
        <w:widowControl w:val="0"/>
        <w:spacing w:before="0" w:beforeAutospacing="0" w:after="0" w:afterAutospacing="0"/>
        <w:jc w:val="center"/>
        <w:textAlignment w:val="baseline"/>
        <w:rPr>
          <w:sz w:val="22"/>
          <w:szCs w:val="22"/>
        </w:rPr>
      </w:pPr>
      <w:r w:rsidRPr="00864AD3">
        <w:rPr>
          <w:sz w:val="22"/>
          <w:szCs w:val="22"/>
        </w:rPr>
        <w:t>Márcio Batalha Jardim</w:t>
      </w:r>
    </w:p>
    <w:p w14:paraId="07EEE258" w14:textId="77777777" w:rsidR="00B0609A" w:rsidRDefault="00B0609A" w:rsidP="00B0609A">
      <w:pPr>
        <w:pStyle w:val="NormalWeb"/>
        <w:widowControl w:val="0"/>
        <w:spacing w:before="0" w:beforeAutospacing="0" w:after="0" w:afterAutospacing="0"/>
        <w:jc w:val="center"/>
        <w:textAlignment w:val="baseline"/>
        <w:rPr>
          <w:sz w:val="22"/>
          <w:szCs w:val="22"/>
        </w:rPr>
      </w:pPr>
      <w:r w:rsidRPr="00864AD3">
        <w:rPr>
          <w:sz w:val="22"/>
          <w:szCs w:val="22"/>
        </w:rPr>
        <w:t>Secretário de Educação</w:t>
      </w:r>
    </w:p>
    <w:p w14:paraId="061E53D4" w14:textId="554D0CBF" w:rsidR="00B0609A" w:rsidRPr="00864AD3" w:rsidRDefault="00B0609A" w:rsidP="00B0609A">
      <w:pPr>
        <w:pStyle w:val="NormalWeb"/>
        <w:widowControl w:val="0"/>
        <w:spacing w:before="0" w:beforeAutospacing="0" w:after="0" w:afterAutospacing="0"/>
        <w:jc w:val="center"/>
        <w:textAlignment w:val="baseline"/>
        <w:rPr>
          <w:sz w:val="22"/>
          <w:szCs w:val="22"/>
        </w:rPr>
      </w:pPr>
      <w:r w:rsidRPr="00864AD3">
        <w:rPr>
          <w:sz w:val="22"/>
          <w:szCs w:val="22"/>
        </w:rPr>
        <w:t>Mat. n. 110.941</w:t>
      </w:r>
    </w:p>
    <w:p w14:paraId="2EEB1715" w14:textId="77777777" w:rsidR="00401188" w:rsidRPr="00864AD3" w:rsidRDefault="00401188" w:rsidP="000E49BD">
      <w:pPr>
        <w:pStyle w:val="NormalWeb"/>
        <w:widowControl w:val="0"/>
        <w:spacing w:before="0" w:beforeAutospacing="0" w:after="0" w:afterAutospacing="0"/>
        <w:jc w:val="both"/>
        <w:textAlignment w:val="baseline"/>
        <w:rPr>
          <w:sz w:val="22"/>
          <w:szCs w:val="22"/>
        </w:rPr>
      </w:pPr>
    </w:p>
    <w:p w14:paraId="0BE153A7" w14:textId="77777777" w:rsidR="00401188" w:rsidRPr="00864AD3" w:rsidRDefault="00401188" w:rsidP="000E49BD">
      <w:pPr>
        <w:pStyle w:val="NormalWeb"/>
        <w:widowControl w:val="0"/>
        <w:spacing w:before="0" w:beforeAutospacing="0" w:after="0" w:afterAutospacing="0"/>
        <w:jc w:val="both"/>
        <w:textAlignment w:val="baseline"/>
        <w:rPr>
          <w:sz w:val="22"/>
          <w:szCs w:val="22"/>
        </w:rPr>
      </w:pPr>
    </w:p>
    <w:p w14:paraId="5646CB9B" w14:textId="2E227EAB" w:rsidR="001F5D57" w:rsidRPr="00440296" w:rsidRDefault="001F5D57" w:rsidP="00440296">
      <w:pPr>
        <w:widowControl w:val="0"/>
        <w:rPr>
          <w:b/>
          <w:bCs/>
          <w:sz w:val="2"/>
          <w:szCs w:val="2"/>
        </w:rPr>
      </w:pPr>
    </w:p>
    <w:sectPr w:rsidR="001F5D57" w:rsidRPr="00440296" w:rsidSect="006B3782">
      <w:headerReference w:type="default" r:id="rId12"/>
      <w:pgSz w:w="11907" w:h="16840" w:code="9"/>
      <w:pgMar w:top="1701" w:right="1134" w:bottom="1134" w:left="1701" w:header="567" w:footer="567"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787C16A" w14:textId="77777777" w:rsidR="00510BFC" w:rsidRDefault="00510BFC">
      <w:r>
        <w:separator/>
      </w:r>
    </w:p>
  </w:endnote>
  <w:endnote w:type="continuationSeparator" w:id="0">
    <w:p w14:paraId="3BB0EF8E" w14:textId="77777777" w:rsidR="00510BFC" w:rsidRDefault="00510BFC">
      <w:r>
        <w:continuationSeparator/>
      </w:r>
    </w:p>
  </w:endnote>
  <w:endnote w:type="continuationNotice" w:id="1">
    <w:p w14:paraId="55B9976D" w14:textId="77777777" w:rsidR="00510BFC" w:rsidRDefault="00510BF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ndara">
    <w:panose1 w:val="020E0502030303020204"/>
    <w:charset w:val="00"/>
    <w:family w:val="swiss"/>
    <w:pitch w:val="variable"/>
    <w:sig w:usb0="A00002EF" w:usb1="4000A44B" w:usb2="00000000" w:usb3="00000000" w:csb0="0000019F" w:csb1="00000000"/>
  </w:font>
  <w:font w:name="Liberation Sans">
    <w:altName w:val="Arial"/>
    <w:charset w:val="00"/>
    <w:family w:val="swiss"/>
    <w:pitch w:val="variable"/>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Batang">
    <w:altName w:val="바탕"/>
    <w:panose1 w:val="02030600000101010101"/>
    <w:charset w:val="81"/>
    <w:family w:val="roman"/>
    <w:pitch w:val="variable"/>
    <w:sig w:usb0="B00002AF" w:usb1="69D77CFB" w:usb2="00000030" w:usb3="00000000" w:csb0="0008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3F17DC4" w14:textId="77777777" w:rsidR="00440296" w:rsidRPr="00AB37DE" w:rsidRDefault="00440296" w:rsidP="00AB37DE">
    <w:pPr>
      <w:pStyle w:val="Rodap"/>
      <w:jc w:val="center"/>
      <w:rPr>
        <w:sz w:val="20"/>
        <w:szCs w:val="20"/>
        <w:lang w:val="pt-BR"/>
      </w:rPr>
    </w:pPr>
    <w:r>
      <w:rPr>
        <w:sz w:val="20"/>
        <w:szCs w:val="20"/>
        <w:lang w:val="pt-BR"/>
      </w:rPr>
      <w:br/>
    </w:r>
    <w:r w:rsidRPr="00AB37DE">
      <w:rPr>
        <w:sz w:val="20"/>
        <w:szCs w:val="20"/>
        <w:lang w:val="pt-BR"/>
      </w:rPr>
      <w:t>Secretaria de Educação</w:t>
    </w:r>
  </w:p>
  <w:p w14:paraId="227295AE" w14:textId="77777777" w:rsidR="00440296" w:rsidRPr="00AB37DE" w:rsidRDefault="00440296" w:rsidP="00AB37DE">
    <w:pPr>
      <w:pStyle w:val="Rodap"/>
      <w:jc w:val="center"/>
      <w:rPr>
        <w:sz w:val="20"/>
        <w:szCs w:val="20"/>
        <w:lang w:val="pt-BR"/>
      </w:rPr>
    </w:pPr>
    <w:r w:rsidRPr="00AB37DE">
      <w:rPr>
        <w:sz w:val="20"/>
        <w:szCs w:val="20"/>
        <w:lang w:val="pt-BR"/>
      </w:rPr>
      <w:t>Rua Barcelar da Silva Bezerra, n.105. Boa Vista, Maricá-RJ – CEP 24900-725</w:t>
    </w:r>
  </w:p>
  <w:p w14:paraId="20E50702" w14:textId="77777777" w:rsidR="00440296" w:rsidRPr="00065A70" w:rsidRDefault="00440296" w:rsidP="00AB37DE">
    <w:pPr>
      <w:pStyle w:val="Rodap"/>
      <w:jc w:val="center"/>
      <w:rPr>
        <w:i/>
        <w:iCs/>
        <w:sz w:val="20"/>
        <w:szCs w:val="20"/>
        <w:lang w:val="pt-BR"/>
      </w:rPr>
    </w:pPr>
    <w:r w:rsidRPr="00AB37DE">
      <w:rPr>
        <w:sz w:val="20"/>
        <w:szCs w:val="20"/>
        <w:lang w:val="pt-BR"/>
      </w:rPr>
      <w:t>E-mail</w:t>
    </w:r>
    <w:r w:rsidRPr="00065A70">
      <w:rPr>
        <w:sz w:val="20"/>
        <w:szCs w:val="20"/>
        <w:lang w:val="pt-BR"/>
      </w:rPr>
      <w:t xml:space="preserve">: </w:t>
    </w:r>
    <w:hyperlink r:id="rId1" w:history="1">
      <w:r w:rsidRPr="00065A70">
        <w:rPr>
          <w:rStyle w:val="Hyperlink"/>
          <w:i/>
          <w:iCs/>
          <w:color w:val="auto"/>
          <w:sz w:val="20"/>
          <w:szCs w:val="20"/>
          <w:u w:val="none"/>
          <w:lang w:val="pt-BR"/>
        </w:rPr>
        <w:t>coordenacaodecompras.sme@educ.marica.rj.gob.br</w:t>
      </w:r>
    </w:hyperlink>
  </w:p>
  <w:p w14:paraId="0D4AA68E" w14:textId="77777777" w:rsidR="00440296" w:rsidRPr="00AB37DE" w:rsidRDefault="00440296" w:rsidP="00AB37DE">
    <w:pPr>
      <w:pStyle w:val="Rodap"/>
      <w:jc w:val="right"/>
      <w:rPr>
        <w:sz w:val="16"/>
        <w:szCs w:val="16"/>
        <w:lang w:val="pt-BR"/>
      </w:rPr>
    </w:pPr>
    <w:r w:rsidRPr="00AB37DE">
      <w:rPr>
        <w:sz w:val="16"/>
        <w:szCs w:val="16"/>
        <w:lang w:val="pt-BR"/>
      </w:rPr>
      <w:t xml:space="preserve">Página </w:t>
    </w:r>
    <w:r w:rsidRPr="00AB37DE">
      <w:rPr>
        <w:sz w:val="16"/>
        <w:szCs w:val="16"/>
        <w:lang w:val="pt-BR"/>
      </w:rPr>
      <w:fldChar w:fldCharType="begin"/>
    </w:r>
    <w:r w:rsidRPr="00AB37DE">
      <w:rPr>
        <w:sz w:val="16"/>
        <w:szCs w:val="16"/>
        <w:lang w:val="pt-BR"/>
      </w:rPr>
      <w:instrText>PAGE  \* Arabic  \* MERGEFORMAT</w:instrText>
    </w:r>
    <w:r w:rsidRPr="00AB37DE">
      <w:rPr>
        <w:sz w:val="16"/>
        <w:szCs w:val="16"/>
        <w:lang w:val="pt-BR"/>
      </w:rPr>
      <w:fldChar w:fldCharType="separate"/>
    </w:r>
    <w:r w:rsidRPr="00AB37DE">
      <w:rPr>
        <w:sz w:val="16"/>
        <w:szCs w:val="16"/>
        <w:lang w:val="pt-BR"/>
      </w:rPr>
      <w:t>1</w:t>
    </w:r>
    <w:r w:rsidRPr="00AB37DE">
      <w:rPr>
        <w:sz w:val="16"/>
        <w:szCs w:val="16"/>
        <w:lang w:val="pt-BR"/>
      </w:rPr>
      <w:fldChar w:fldCharType="end"/>
    </w:r>
    <w:r w:rsidRPr="00AB37DE">
      <w:rPr>
        <w:sz w:val="16"/>
        <w:szCs w:val="16"/>
        <w:lang w:val="pt-BR"/>
      </w:rPr>
      <w:t xml:space="preserve"> de </w:t>
    </w:r>
    <w:r w:rsidRPr="00AB37DE">
      <w:rPr>
        <w:sz w:val="16"/>
        <w:szCs w:val="16"/>
        <w:lang w:val="pt-BR"/>
      </w:rPr>
      <w:fldChar w:fldCharType="begin"/>
    </w:r>
    <w:r w:rsidRPr="00AB37DE">
      <w:rPr>
        <w:sz w:val="16"/>
        <w:szCs w:val="16"/>
        <w:lang w:val="pt-BR"/>
      </w:rPr>
      <w:instrText>NUMPAGES  \* Arabic  \* MERGEFORMAT</w:instrText>
    </w:r>
    <w:r w:rsidRPr="00AB37DE">
      <w:rPr>
        <w:sz w:val="16"/>
        <w:szCs w:val="16"/>
        <w:lang w:val="pt-BR"/>
      </w:rPr>
      <w:fldChar w:fldCharType="separate"/>
    </w:r>
    <w:r w:rsidRPr="00AB37DE">
      <w:rPr>
        <w:sz w:val="16"/>
        <w:szCs w:val="16"/>
        <w:lang w:val="pt-BR"/>
      </w:rPr>
      <w:t>2</w:t>
    </w:r>
    <w:r w:rsidRPr="00AB37DE">
      <w:rPr>
        <w:sz w:val="16"/>
        <w:szCs w:val="16"/>
        <w:lang w:val="pt-BR"/>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023135B" w14:textId="77777777" w:rsidR="003E14A2" w:rsidRDefault="003E14A2" w:rsidP="003E14A2">
    <w:pPr>
      <w:pStyle w:val="Rodap"/>
      <w:jc w:val="center"/>
      <w:rPr>
        <w:sz w:val="20"/>
        <w:szCs w:val="20"/>
        <w:lang w:val="pt-BR"/>
      </w:rPr>
    </w:pPr>
  </w:p>
  <w:p w14:paraId="784305DA" w14:textId="3ABD02D9" w:rsidR="003E14A2" w:rsidRPr="00AB37DE" w:rsidRDefault="003E14A2" w:rsidP="003E14A2">
    <w:pPr>
      <w:pStyle w:val="Rodap"/>
      <w:jc w:val="center"/>
      <w:rPr>
        <w:sz w:val="20"/>
        <w:szCs w:val="20"/>
        <w:lang w:val="pt-BR"/>
      </w:rPr>
    </w:pPr>
    <w:r w:rsidRPr="00AB37DE">
      <w:rPr>
        <w:sz w:val="20"/>
        <w:szCs w:val="20"/>
        <w:lang w:val="pt-BR"/>
      </w:rPr>
      <w:t>Secretaria de Educação</w:t>
    </w:r>
  </w:p>
  <w:p w14:paraId="3E4470EF" w14:textId="77777777" w:rsidR="003E14A2" w:rsidRPr="00AB37DE" w:rsidRDefault="003E14A2" w:rsidP="003E14A2">
    <w:pPr>
      <w:pStyle w:val="Rodap"/>
      <w:jc w:val="center"/>
      <w:rPr>
        <w:sz w:val="20"/>
        <w:szCs w:val="20"/>
        <w:lang w:val="pt-BR"/>
      </w:rPr>
    </w:pPr>
    <w:r w:rsidRPr="00AB37DE">
      <w:rPr>
        <w:sz w:val="20"/>
        <w:szCs w:val="20"/>
        <w:lang w:val="pt-BR"/>
      </w:rPr>
      <w:t>Rua Barcelar da Silva Bezerra, n.105. Boa Vista, Maricá-RJ – CEP 24900-725</w:t>
    </w:r>
  </w:p>
  <w:p w14:paraId="69262AC0" w14:textId="62AD5AA9" w:rsidR="003E14A2" w:rsidRDefault="003E14A2" w:rsidP="003E14A2">
    <w:pPr>
      <w:pStyle w:val="Rodap"/>
      <w:jc w:val="center"/>
      <w:rPr>
        <w:sz w:val="16"/>
        <w:szCs w:val="16"/>
        <w:lang w:val="pt-BR"/>
      </w:rPr>
    </w:pPr>
    <w:r w:rsidRPr="00AB37DE">
      <w:rPr>
        <w:sz w:val="20"/>
        <w:szCs w:val="20"/>
        <w:lang w:val="pt-BR"/>
      </w:rPr>
      <w:t>E-mail</w:t>
    </w:r>
    <w:r w:rsidRPr="00065A70">
      <w:rPr>
        <w:sz w:val="20"/>
        <w:szCs w:val="20"/>
        <w:lang w:val="pt-BR"/>
      </w:rPr>
      <w:t xml:space="preserve">: </w:t>
    </w:r>
    <w:hyperlink r:id="rId1" w:history="1">
      <w:r w:rsidRPr="00065A70">
        <w:rPr>
          <w:rStyle w:val="Hyperlink"/>
          <w:i/>
          <w:iCs/>
          <w:color w:val="auto"/>
          <w:sz w:val="20"/>
          <w:szCs w:val="20"/>
          <w:u w:val="none"/>
          <w:lang w:val="pt-BR"/>
        </w:rPr>
        <w:t>coordenacaodecompras.sme@educ.marica.rj.gob.br</w:t>
      </w:r>
    </w:hyperlink>
  </w:p>
  <w:p w14:paraId="10A56272" w14:textId="3503AD90" w:rsidR="000E49BD" w:rsidRPr="00AB37DE" w:rsidRDefault="000E49BD" w:rsidP="000E49BD">
    <w:pPr>
      <w:pStyle w:val="Rodap"/>
      <w:jc w:val="right"/>
      <w:rPr>
        <w:sz w:val="16"/>
        <w:szCs w:val="16"/>
        <w:lang w:val="pt-BR"/>
      </w:rPr>
    </w:pPr>
    <w:r w:rsidRPr="00AB37DE">
      <w:rPr>
        <w:sz w:val="16"/>
        <w:szCs w:val="16"/>
        <w:lang w:val="pt-BR"/>
      </w:rPr>
      <w:t xml:space="preserve">Página </w:t>
    </w:r>
    <w:r w:rsidRPr="00AB37DE">
      <w:rPr>
        <w:sz w:val="16"/>
        <w:szCs w:val="16"/>
        <w:lang w:val="pt-BR"/>
      </w:rPr>
      <w:fldChar w:fldCharType="begin"/>
    </w:r>
    <w:r w:rsidRPr="00AB37DE">
      <w:rPr>
        <w:sz w:val="16"/>
        <w:szCs w:val="16"/>
        <w:lang w:val="pt-BR"/>
      </w:rPr>
      <w:instrText>PAGE  \* Arabic  \* MERGEFORMAT</w:instrText>
    </w:r>
    <w:r w:rsidRPr="00AB37DE">
      <w:rPr>
        <w:sz w:val="16"/>
        <w:szCs w:val="16"/>
        <w:lang w:val="pt-BR"/>
      </w:rPr>
      <w:fldChar w:fldCharType="separate"/>
    </w:r>
    <w:r w:rsidRPr="00AB37DE">
      <w:rPr>
        <w:sz w:val="16"/>
        <w:szCs w:val="16"/>
        <w:lang w:val="pt-BR"/>
      </w:rPr>
      <w:t>1</w:t>
    </w:r>
    <w:r w:rsidRPr="00AB37DE">
      <w:rPr>
        <w:sz w:val="16"/>
        <w:szCs w:val="16"/>
        <w:lang w:val="pt-BR"/>
      </w:rPr>
      <w:fldChar w:fldCharType="end"/>
    </w:r>
    <w:r w:rsidRPr="00AB37DE">
      <w:rPr>
        <w:sz w:val="16"/>
        <w:szCs w:val="16"/>
        <w:lang w:val="pt-BR"/>
      </w:rPr>
      <w:t xml:space="preserve"> de </w:t>
    </w:r>
    <w:r w:rsidRPr="00AB37DE">
      <w:rPr>
        <w:sz w:val="16"/>
        <w:szCs w:val="16"/>
        <w:lang w:val="pt-BR"/>
      </w:rPr>
      <w:fldChar w:fldCharType="begin"/>
    </w:r>
    <w:r w:rsidRPr="00AB37DE">
      <w:rPr>
        <w:sz w:val="16"/>
        <w:szCs w:val="16"/>
        <w:lang w:val="pt-BR"/>
      </w:rPr>
      <w:instrText>NUMPAGES  \* Arabic  \* MERGEFORMAT</w:instrText>
    </w:r>
    <w:r w:rsidRPr="00AB37DE">
      <w:rPr>
        <w:sz w:val="16"/>
        <w:szCs w:val="16"/>
        <w:lang w:val="pt-BR"/>
      </w:rPr>
      <w:fldChar w:fldCharType="separate"/>
    </w:r>
    <w:r w:rsidRPr="00AB37DE">
      <w:rPr>
        <w:sz w:val="16"/>
        <w:szCs w:val="16"/>
        <w:lang w:val="pt-BR"/>
      </w:rPr>
      <w:t>2</w:t>
    </w:r>
    <w:r w:rsidRPr="00AB37DE">
      <w:rPr>
        <w:sz w:val="16"/>
        <w:szCs w:val="16"/>
        <w:lang w:val="pt-BR"/>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EC21E25" w14:textId="77777777" w:rsidR="00510BFC" w:rsidRDefault="00510BFC">
      <w:r>
        <w:separator/>
      </w:r>
    </w:p>
  </w:footnote>
  <w:footnote w:type="continuationSeparator" w:id="0">
    <w:p w14:paraId="69C03C83" w14:textId="77777777" w:rsidR="00510BFC" w:rsidRDefault="00510BFC">
      <w:r>
        <w:continuationSeparator/>
      </w:r>
    </w:p>
  </w:footnote>
  <w:footnote w:type="continuationNotice" w:id="1">
    <w:p w14:paraId="0318F999" w14:textId="77777777" w:rsidR="00510BFC" w:rsidRDefault="00510BFC"/>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9072" w:type="dxa"/>
      <w:tblLook w:val="04A0" w:firstRow="1" w:lastRow="0" w:firstColumn="1" w:lastColumn="0" w:noHBand="0" w:noVBand="1"/>
    </w:tblPr>
    <w:tblGrid>
      <w:gridCol w:w="9072"/>
    </w:tblGrid>
    <w:tr w:rsidR="00983D62" w:rsidRPr="00D811EE" w14:paraId="410EAACF" w14:textId="77777777" w:rsidTr="00642397">
      <w:trPr>
        <w:trHeight w:val="1563"/>
      </w:trPr>
      <w:tc>
        <w:tcPr>
          <w:tcW w:w="9072" w:type="dxa"/>
          <w:shd w:val="clear" w:color="auto" w:fill="auto"/>
          <w:vAlign w:val="center"/>
        </w:tcPr>
        <w:tbl>
          <w:tblPr>
            <w:tblpPr w:leftFromText="142" w:rightFromText="142" w:vertAnchor="page" w:tblpXSpec="right" w:tblpY="143"/>
            <w:tblOverlap w:val="never"/>
            <w:tblW w:w="26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00" w:firstRow="0" w:lastRow="0" w:firstColumn="0" w:lastColumn="0" w:noHBand="0" w:noVBand="1"/>
          </w:tblPr>
          <w:tblGrid>
            <w:gridCol w:w="1276"/>
            <w:gridCol w:w="1413"/>
          </w:tblGrid>
          <w:tr w:rsidR="00983D62" w:rsidRPr="00DD6DDC" w14:paraId="54E7CBF3" w14:textId="77777777" w:rsidTr="00642397">
            <w:tc>
              <w:tcPr>
                <w:tcW w:w="2689" w:type="dxa"/>
                <w:gridSpan w:val="2"/>
                <w:tcBorders>
                  <w:top w:val="single" w:sz="4" w:space="0" w:color="000000"/>
                  <w:left w:val="single" w:sz="4" w:space="0" w:color="000000"/>
                  <w:bottom w:val="single" w:sz="4" w:space="0" w:color="000000"/>
                  <w:right w:val="single" w:sz="4" w:space="0" w:color="000000"/>
                </w:tcBorders>
                <w:vAlign w:val="center"/>
              </w:tcPr>
              <w:p w14:paraId="72698387" w14:textId="77777777" w:rsidR="00983D62" w:rsidRPr="00DD6DDC" w:rsidRDefault="00983D62" w:rsidP="00983D62">
                <w:pPr>
                  <w:spacing w:line="276" w:lineRule="auto"/>
                  <w:jc w:val="center"/>
                  <w:rPr>
                    <w:rFonts w:eastAsia="Calibri"/>
                    <w:sz w:val="16"/>
                    <w:szCs w:val="16"/>
                    <w:lang w:eastAsia="en-US"/>
                  </w:rPr>
                </w:pPr>
                <w:r w:rsidRPr="00DD6DDC">
                  <w:rPr>
                    <w:rFonts w:eastAsia="Calibri"/>
                    <w:sz w:val="16"/>
                    <w:szCs w:val="16"/>
                    <w:lang w:eastAsia="en-US"/>
                  </w:rPr>
                  <w:t>Prefeitura Municipal de Maricá</w:t>
                </w:r>
              </w:p>
            </w:tc>
          </w:tr>
          <w:tr w:rsidR="00983D62" w:rsidRPr="00DD6DDC" w14:paraId="321EA7B1" w14:textId="77777777" w:rsidTr="00642397">
            <w:tc>
              <w:tcPr>
                <w:tcW w:w="1276" w:type="dxa"/>
                <w:tcBorders>
                  <w:top w:val="single" w:sz="4" w:space="0" w:color="000000"/>
                  <w:left w:val="single" w:sz="4" w:space="0" w:color="000000"/>
                  <w:bottom w:val="single" w:sz="4" w:space="0" w:color="000000"/>
                  <w:right w:val="single" w:sz="4" w:space="0" w:color="000000"/>
                </w:tcBorders>
                <w:vAlign w:val="center"/>
              </w:tcPr>
              <w:p w14:paraId="5B88177F" w14:textId="77777777" w:rsidR="00983D62" w:rsidRPr="00DD6DDC" w:rsidRDefault="00983D62" w:rsidP="00983D62">
                <w:pPr>
                  <w:spacing w:line="276" w:lineRule="auto"/>
                  <w:rPr>
                    <w:rFonts w:eastAsia="Calibri"/>
                    <w:sz w:val="16"/>
                    <w:szCs w:val="16"/>
                    <w:lang w:eastAsia="en-US"/>
                  </w:rPr>
                </w:pPr>
                <w:r w:rsidRPr="00DD6DDC">
                  <w:rPr>
                    <w:rFonts w:eastAsia="Calibri"/>
                    <w:sz w:val="16"/>
                    <w:szCs w:val="16"/>
                    <w:lang w:eastAsia="en-US"/>
                  </w:rPr>
                  <w:t>Processo n.</w:t>
                </w:r>
              </w:p>
            </w:tc>
            <w:tc>
              <w:tcPr>
                <w:tcW w:w="141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EFA4466" w14:textId="5A856A68" w:rsidR="00983D62" w:rsidRPr="00DD6DDC" w:rsidRDefault="00AD1B3E" w:rsidP="00983D62">
                <w:pPr>
                  <w:spacing w:line="276" w:lineRule="auto"/>
                  <w:jc w:val="center"/>
                  <w:rPr>
                    <w:rFonts w:eastAsia="Calibri"/>
                    <w:sz w:val="16"/>
                    <w:szCs w:val="16"/>
                    <w:lang w:eastAsia="en-US"/>
                  </w:rPr>
                </w:pPr>
                <w:r>
                  <w:rPr>
                    <w:rFonts w:eastAsia="Calibri"/>
                    <w:sz w:val="16"/>
                    <w:szCs w:val="16"/>
                    <w:lang w:eastAsia="en-US"/>
                  </w:rPr>
                  <w:t>10615/2024</w:t>
                </w:r>
              </w:p>
            </w:tc>
          </w:tr>
          <w:tr w:rsidR="00983D62" w:rsidRPr="00DD6DDC" w14:paraId="259BF655" w14:textId="77777777" w:rsidTr="00642397">
            <w:tc>
              <w:tcPr>
                <w:tcW w:w="1276" w:type="dxa"/>
                <w:tcBorders>
                  <w:top w:val="single" w:sz="4" w:space="0" w:color="000000"/>
                  <w:left w:val="single" w:sz="4" w:space="0" w:color="000000"/>
                  <w:bottom w:val="single" w:sz="4" w:space="0" w:color="000000"/>
                  <w:right w:val="single" w:sz="4" w:space="0" w:color="000000"/>
                </w:tcBorders>
                <w:vAlign w:val="center"/>
              </w:tcPr>
              <w:p w14:paraId="5D13F256" w14:textId="77777777" w:rsidR="00983D62" w:rsidRPr="00DD6DDC" w:rsidRDefault="00983D62" w:rsidP="00983D62">
                <w:pPr>
                  <w:spacing w:line="276" w:lineRule="auto"/>
                  <w:rPr>
                    <w:rFonts w:eastAsia="Calibri"/>
                    <w:sz w:val="16"/>
                    <w:szCs w:val="16"/>
                    <w:lang w:eastAsia="en-US"/>
                  </w:rPr>
                </w:pPr>
                <w:r w:rsidRPr="00DD6DDC">
                  <w:rPr>
                    <w:rFonts w:eastAsia="Calibri"/>
                    <w:sz w:val="16"/>
                    <w:szCs w:val="16"/>
                    <w:lang w:eastAsia="en-US"/>
                  </w:rPr>
                  <w:t>Data de Início</w:t>
                </w:r>
              </w:p>
            </w:tc>
            <w:tc>
              <w:tcPr>
                <w:tcW w:w="141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144C08E" w14:textId="09A32B59" w:rsidR="00983D62" w:rsidRPr="00DD6DDC" w:rsidRDefault="00AD1B3E" w:rsidP="00983D62">
                <w:pPr>
                  <w:spacing w:line="276" w:lineRule="auto"/>
                  <w:jc w:val="center"/>
                  <w:rPr>
                    <w:rFonts w:eastAsia="Calibri"/>
                    <w:sz w:val="16"/>
                    <w:szCs w:val="16"/>
                    <w:lang w:eastAsia="en-US"/>
                  </w:rPr>
                </w:pPr>
                <w:r>
                  <w:rPr>
                    <w:rFonts w:eastAsia="Calibri"/>
                    <w:sz w:val="16"/>
                    <w:szCs w:val="16"/>
                    <w:lang w:eastAsia="en-US"/>
                  </w:rPr>
                  <w:t>29/04/2024</w:t>
                </w:r>
              </w:p>
            </w:tc>
          </w:tr>
          <w:tr w:rsidR="00983D62" w:rsidRPr="00DD6DDC" w14:paraId="5B58334D" w14:textId="77777777" w:rsidTr="00642397">
            <w:tc>
              <w:tcPr>
                <w:tcW w:w="1276" w:type="dxa"/>
                <w:tcBorders>
                  <w:top w:val="single" w:sz="4" w:space="0" w:color="000000"/>
                  <w:left w:val="single" w:sz="4" w:space="0" w:color="000000"/>
                  <w:bottom w:val="single" w:sz="4" w:space="0" w:color="000000"/>
                  <w:right w:val="single" w:sz="4" w:space="0" w:color="000000"/>
                </w:tcBorders>
                <w:vAlign w:val="center"/>
              </w:tcPr>
              <w:p w14:paraId="6B45E02F" w14:textId="77777777" w:rsidR="00983D62" w:rsidRPr="00DD6DDC" w:rsidRDefault="00983D62" w:rsidP="00983D62">
                <w:pPr>
                  <w:spacing w:line="276" w:lineRule="auto"/>
                  <w:rPr>
                    <w:rFonts w:eastAsia="Calibri"/>
                    <w:sz w:val="16"/>
                    <w:szCs w:val="16"/>
                    <w:lang w:eastAsia="en-US"/>
                  </w:rPr>
                </w:pPr>
                <w:r w:rsidRPr="00DD6DDC">
                  <w:rPr>
                    <w:rFonts w:eastAsia="Calibri"/>
                    <w:sz w:val="16"/>
                    <w:szCs w:val="16"/>
                    <w:lang w:eastAsia="en-US"/>
                  </w:rPr>
                  <w:t>Folha</w:t>
                </w:r>
              </w:p>
            </w:tc>
            <w:tc>
              <w:tcPr>
                <w:tcW w:w="141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2B66BF3" w14:textId="77777777" w:rsidR="00983D62" w:rsidRPr="00DD6DDC" w:rsidRDefault="00983D62" w:rsidP="00983D62">
                <w:pPr>
                  <w:spacing w:line="276" w:lineRule="auto"/>
                  <w:jc w:val="center"/>
                  <w:rPr>
                    <w:rFonts w:eastAsia="Calibri"/>
                    <w:sz w:val="16"/>
                    <w:szCs w:val="16"/>
                    <w:lang w:eastAsia="en-US"/>
                  </w:rPr>
                </w:pPr>
              </w:p>
            </w:tc>
          </w:tr>
          <w:tr w:rsidR="00983D62" w:rsidRPr="00DD6DDC" w14:paraId="0AB970E1" w14:textId="77777777" w:rsidTr="00642397">
            <w:tc>
              <w:tcPr>
                <w:tcW w:w="1276" w:type="dxa"/>
                <w:tcBorders>
                  <w:top w:val="single" w:sz="4" w:space="0" w:color="000000"/>
                  <w:left w:val="single" w:sz="4" w:space="0" w:color="000000"/>
                  <w:bottom w:val="single" w:sz="4" w:space="0" w:color="000000"/>
                  <w:right w:val="single" w:sz="4" w:space="0" w:color="000000"/>
                </w:tcBorders>
                <w:vAlign w:val="center"/>
              </w:tcPr>
              <w:p w14:paraId="61B4EBB6" w14:textId="77777777" w:rsidR="00983D62" w:rsidRPr="00DD6DDC" w:rsidRDefault="00983D62" w:rsidP="00983D62">
                <w:pPr>
                  <w:spacing w:line="276" w:lineRule="auto"/>
                  <w:rPr>
                    <w:rFonts w:eastAsia="Calibri"/>
                    <w:sz w:val="16"/>
                    <w:szCs w:val="16"/>
                    <w:lang w:eastAsia="en-US"/>
                  </w:rPr>
                </w:pPr>
                <w:r w:rsidRPr="00DD6DDC">
                  <w:rPr>
                    <w:rFonts w:eastAsia="Calibri"/>
                    <w:sz w:val="16"/>
                    <w:szCs w:val="16"/>
                    <w:lang w:eastAsia="en-US"/>
                  </w:rPr>
                  <w:t>Rubrica</w:t>
                </w:r>
              </w:p>
            </w:tc>
            <w:tc>
              <w:tcPr>
                <w:tcW w:w="1413" w:type="dxa"/>
                <w:tcBorders>
                  <w:top w:val="single" w:sz="4" w:space="0" w:color="000000"/>
                  <w:left w:val="single" w:sz="4" w:space="0" w:color="000000"/>
                  <w:bottom w:val="single" w:sz="4" w:space="0" w:color="000000"/>
                  <w:right w:val="single" w:sz="4" w:space="0" w:color="000000"/>
                </w:tcBorders>
                <w:vAlign w:val="center"/>
              </w:tcPr>
              <w:p w14:paraId="74C37DAE" w14:textId="77777777" w:rsidR="00983D62" w:rsidRPr="00DD6DDC" w:rsidRDefault="00983D62" w:rsidP="00983D62">
                <w:pPr>
                  <w:spacing w:line="276" w:lineRule="auto"/>
                  <w:jc w:val="center"/>
                  <w:rPr>
                    <w:rFonts w:eastAsia="Calibri"/>
                    <w:sz w:val="16"/>
                    <w:szCs w:val="16"/>
                    <w:lang w:eastAsia="en-US"/>
                  </w:rPr>
                </w:pPr>
              </w:p>
            </w:tc>
          </w:tr>
        </w:tbl>
        <w:p w14:paraId="072C142D" w14:textId="768BAB07" w:rsidR="00983D62" w:rsidRPr="00642397" w:rsidRDefault="00000000" w:rsidP="00983D62">
          <w:pPr>
            <w:rPr>
              <w:rFonts w:ascii="Cambria" w:eastAsia="Calibri" w:hAnsi="Cambria"/>
              <w:b/>
              <w:sz w:val="22"/>
            </w:rPr>
          </w:pPr>
          <w:r>
            <w:rPr>
              <w:rFonts w:ascii="Calibri" w:eastAsia="Calibri" w:hAnsi="Calibri"/>
              <w:noProof/>
              <w:color w:val="FF0000"/>
              <w:sz w:val="22"/>
              <w:szCs w:val="20"/>
            </w:rPr>
            <w:object w:dxaOrig="1440" w:dyaOrig="1440" w14:anchorId="28FC25D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5" type="#_x0000_t75" style="position:absolute;margin-left:0;margin-top:10.1pt;width:61pt;height:58.8pt;z-index:-251658752;mso-position-horizontal:center;mso-position-horizontal-relative:text;mso-position-vertical-relative:text" wrapcoords="8272 480 5515 720 919 3120 230 6480 460 13440 1609 15840 919 18000 2298 19440 5515 20160 8043 21120 8962 21120 13557 21120 14477 21120 16315 20160 19991 19680 20911 18240 19991 15840 21370 13200 21370 12000 20451 8160 20681 6720 17694 4320 15396 4320 16774 1680 16085 720 13328 480 8272 480" o:allowoverlap="f">
                <v:imagedata r:id="rId1" o:title=""/>
                <w10:wrap type="tight"/>
              </v:shape>
              <o:OLEObject Type="Embed" ProgID="CorelDRAW.Graphic.9" ShapeID="_x0000_s1025" DrawAspect="Content" ObjectID="_1787563850" r:id="rId2"/>
            </w:object>
          </w:r>
        </w:p>
      </w:tc>
    </w:tr>
    <w:tr w:rsidR="00983D62" w:rsidRPr="00D811EE" w14:paraId="4602F9B8" w14:textId="77777777" w:rsidTr="00642397">
      <w:trPr>
        <w:trHeight w:val="567"/>
      </w:trPr>
      <w:tc>
        <w:tcPr>
          <w:tcW w:w="9072" w:type="dxa"/>
          <w:shd w:val="clear" w:color="auto" w:fill="auto"/>
          <w:vAlign w:val="center"/>
        </w:tcPr>
        <w:p w14:paraId="6ABBA455" w14:textId="77777777" w:rsidR="00983D62" w:rsidRPr="00642397" w:rsidRDefault="00983D62" w:rsidP="00642397">
          <w:pPr>
            <w:jc w:val="center"/>
            <w:rPr>
              <w:rFonts w:ascii="Cambria" w:eastAsia="Calibri" w:hAnsi="Cambria"/>
              <w:b/>
              <w:bCs/>
              <w:sz w:val="20"/>
              <w:szCs w:val="22"/>
            </w:rPr>
          </w:pPr>
          <w:r w:rsidRPr="00642397">
            <w:rPr>
              <w:rFonts w:ascii="Cambria" w:eastAsia="Calibri" w:hAnsi="Cambria"/>
              <w:b/>
              <w:bCs/>
              <w:sz w:val="20"/>
              <w:szCs w:val="22"/>
            </w:rPr>
            <w:t>ESTADO DO RIO DE JANEIRO</w:t>
          </w:r>
        </w:p>
        <w:p w14:paraId="3B9C489D" w14:textId="77777777" w:rsidR="00983D62" w:rsidRPr="00642397" w:rsidRDefault="00983D62" w:rsidP="00642397">
          <w:pPr>
            <w:jc w:val="center"/>
            <w:rPr>
              <w:rFonts w:ascii="Cambria" w:eastAsia="Calibri" w:hAnsi="Cambria"/>
              <w:b/>
              <w:bCs/>
              <w:sz w:val="20"/>
              <w:szCs w:val="22"/>
            </w:rPr>
          </w:pPr>
          <w:r w:rsidRPr="00642397">
            <w:rPr>
              <w:rFonts w:ascii="Cambria" w:eastAsia="Calibri" w:hAnsi="Cambria"/>
              <w:b/>
              <w:bCs/>
              <w:sz w:val="20"/>
              <w:szCs w:val="22"/>
            </w:rPr>
            <w:t>PREFEITURA MUNICIPAL DE MARICÁ</w:t>
          </w:r>
        </w:p>
        <w:p w14:paraId="759A92E9" w14:textId="77777777" w:rsidR="00983D62" w:rsidRPr="00642397" w:rsidRDefault="00983D62" w:rsidP="00642397">
          <w:pPr>
            <w:jc w:val="center"/>
            <w:rPr>
              <w:rFonts w:ascii="Calibri" w:eastAsia="Calibri" w:hAnsi="Calibri"/>
              <w:sz w:val="18"/>
              <w:szCs w:val="18"/>
            </w:rPr>
          </w:pPr>
          <w:r w:rsidRPr="00642397">
            <w:rPr>
              <w:rFonts w:ascii="Cambria" w:eastAsia="Calibri" w:hAnsi="Cambria"/>
              <w:b/>
              <w:bCs/>
              <w:sz w:val="20"/>
              <w:szCs w:val="22"/>
            </w:rPr>
            <w:t>SECRETARIA DE EDUCAÇÃO</w:t>
          </w:r>
        </w:p>
      </w:tc>
    </w:tr>
  </w:tbl>
  <w:p w14:paraId="7B32D218" w14:textId="77777777" w:rsidR="00983D62" w:rsidRDefault="00983D62">
    <w:pPr>
      <w:pStyle w:val="Cabealh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14034" w:type="dxa"/>
      <w:tblLook w:val="04A0" w:firstRow="1" w:lastRow="0" w:firstColumn="1" w:lastColumn="0" w:noHBand="0" w:noVBand="1"/>
    </w:tblPr>
    <w:tblGrid>
      <w:gridCol w:w="14034"/>
    </w:tblGrid>
    <w:tr w:rsidR="00625C38" w:rsidRPr="00D811EE" w14:paraId="15BAAA8B" w14:textId="77777777" w:rsidTr="00625C38">
      <w:trPr>
        <w:trHeight w:val="1563"/>
      </w:trPr>
      <w:tc>
        <w:tcPr>
          <w:tcW w:w="14034" w:type="dxa"/>
          <w:shd w:val="clear" w:color="auto" w:fill="auto"/>
          <w:vAlign w:val="center"/>
        </w:tcPr>
        <w:tbl>
          <w:tblPr>
            <w:tblpPr w:leftFromText="142" w:rightFromText="142" w:vertAnchor="page" w:tblpXSpec="right" w:tblpY="143"/>
            <w:tblOverlap w:val="never"/>
            <w:tblW w:w="26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00" w:firstRow="0" w:lastRow="0" w:firstColumn="0" w:lastColumn="0" w:noHBand="0" w:noVBand="1"/>
          </w:tblPr>
          <w:tblGrid>
            <w:gridCol w:w="1276"/>
            <w:gridCol w:w="1413"/>
          </w:tblGrid>
          <w:tr w:rsidR="00625C38" w:rsidRPr="00DD6DDC" w14:paraId="53954116" w14:textId="77777777" w:rsidTr="00642397">
            <w:tc>
              <w:tcPr>
                <w:tcW w:w="2689" w:type="dxa"/>
                <w:gridSpan w:val="2"/>
                <w:tcBorders>
                  <w:top w:val="single" w:sz="4" w:space="0" w:color="000000"/>
                  <w:left w:val="single" w:sz="4" w:space="0" w:color="000000"/>
                  <w:bottom w:val="single" w:sz="4" w:space="0" w:color="000000"/>
                  <w:right w:val="single" w:sz="4" w:space="0" w:color="000000"/>
                </w:tcBorders>
                <w:vAlign w:val="center"/>
              </w:tcPr>
              <w:p w14:paraId="7893A7B2" w14:textId="77777777" w:rsidR="00625C38" w:rsidRPr="00DD6DDC" w:rsidRDefault="00625C38" w:rsidP="00983D62">
                <w:pPr>
                  <w:spacing w:line="276" w:lineRule="auto"/>
                  <w:jc w:val="center"/>
                  <w:rPr>
                    <w:rFonts w:eastAsia="Calibri"/>
                    <w:sz w:val="16"/>
                    <w:szCs w:val="16"/>
                    <w:lang w:eastAsia="en-US"/>
                  </w:rPr>
                </w:pPr>
                <w:r w:rsidRPr="00DD6DDC">
                  <w:rPr>
                    <w:rFonts w:eastAsia="Calibri"/>
                    <w:sz w:val="16"/>
                    <w:szCs w:val="16"/>
                    <w:lang w:eastAsia="en-US"/>
                  </w:rPr>
                  <w:t>Prefeitura Municipal de Maricá</w:t>
                </w:r>
              </w:p>
            </w:tc>
          </w:tr>
          <w:tr w:rsidR="00625C38" w:rsidRPr="00DD6DDC" w14:paraId="7C5E8F2F" w14:textId="77777777" w:rsidTr="00642397">
            <w:tc>
              <w:tcPr>
                <w:tcW w:w="1276" w:type="dxa"/>
                <w:tcBorders>
                  <w:top w:val="single" w:sz="4" w:space="0" w:color="000000"/>
                  <w:left w:val="single" w:sz="4" w:space="0" w:color="000000"/>
                  <w:bottom w:val="single" w:sz="4" w:space="0" w:color="000000"/>
                  <w:right w:val="single" w:sz="4" w:space="0" w:color="000000"/>
                </w:tcBorders>
                <w:vAlign w:val="center"/>
              </w:tcPr>
              <w:p w14:paraId="1FEED8B6" w14:textId="77777777" w:rsidR="00625C38" w:rsidRPr="00DD6DDC" w:rsidRDefault="00625C38" w:rsidP="00983D62">
                <w:pPr>
                  <w:spacing w:line="276" w:lineRule="auto"/>
                  <w:rPr>
                    <w:rFonts w:eastAsia="Calibri"/>
                    <w:sz w:val="16"/>
                    <w:szCs w:val="16"/>
                    <w:lang w:eastAsia="en-US"/>
                  </w:rPr>
                </w:pPr>
                <w:r w:rsidRPr="00DD6DDC">
                  <w:rPr>
                    <w:rFonts w:eastAsia="Calibri"/>
                    <w:sz w:val="16"/>
                    <w:szCs w:val="16"/>
                    <w:lang w:eastAsia="en-US"/>
                  </w:rPr>
                  <w:t>Processo n.</w:t>
                </w:r>
              </w:p>
            </w:tc>
            <w:tc>
              <w:tcPr>
                <w:tcW w:w="141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8FC914A" w14:textId="5E6E653A" w:rsidR="00625C38" w:rsidRPr="00DD6DDC" w:rsidRDefault="002E4A56" w:rsidP="00983D62">
                <w:pPr>
                  <w:spacing w:line="276" w:lineRule="auto"/>
                  <w:jc w:val="center"/>
                  <w:rPr>
                    <w:rFonts w:eastAsia="Calibri"/>
                    <w:sz w:val="16"/>
                    <w:szCs w:val="16"/>
                    <w:lang w:eastAsia="en-US"/>
                  </w:rPr>
                </w:pPr>
                <w:r>
                  <w:rPr>
                    <w:rFonts w:eastAsia="Calibri"/>
                    <w:sz w:val="16"/>
                    <w:szCs w:val="16"/>
                    <w:lang w:eastAsia="en-US"/>
                  </w:rPr>
                  <w:t>10615/2024</w:t>
                </w:r>
              </w:p>
            </w:tc>
          </w:tr>
          <w:tr w:rsidR="00625C38" w:rsidRPr="00DD6DDC" w14:paraId="5AE510E0" w14:textId="77777777" w:rsidTr="00642397">
            <w:tc>
              <w:tcPr>
                <w:tcW w:w="1276" w:type="dxa"/>
                <w:tcBorders>
                  <w:top w:val="single" w:sz="4" w:space="0" w:color="000000"/>
                  <w:left w:val="single" w:sz="4" w:space="0" w:color="000000"/>
                  <w:bottom w:val="single" w:sz="4" w:space="0" w:color="000000"/>
                  <w:right w:val="single" w:sz="4" w:space="0" w:color="000000"/>
                </w:tcBorders>
                <w:vAlign w:val="center"/>
              </w:tcPr>
              <w:p w14:paraId="52A7ECF8" w14:textId="77777777" w:rsidR="00625C38" w:rsidRPr="00DD6DDC" w:rsidRDefault="00625C38" w:rsidP="00983D62">
                <w:pPr>
                  <w:spacing w:line="276" w:lineRule="auto"/>
                  <w:rPr>
                    <w:rFonts w:eastAsia="Calibri"/>
                    <w:sz w:val="16"/>
                    <w:szCs w:val="16"/>
                    <w:lang w:eastAsia="en-US"/>
                  </w:rPr>
                </w:pPr>
                <w:r w:rsidRPr="00DD6DDC">
                  <w:rPr>
                    <w:rFonts w:eastAsia="Calibri"/>
                    <w:sz w:val="16"/>
                    <w:szCs w:val="16"/>
                    <w:lang w:eastAsia="en-US"/>
                  </w:rPr>
                  <w:t>Data de Início</w:t>
                </w:r>
              </w:p>
            </w:tc>
            <w:tc>
              <w:tcPr>
                <w:tcW w:w="141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F3AB958" w14:textId="06E0F919" w:rsidR="00625C38" w:rsidRPr="00DD6DDC" w:rsidRDefault="002E4A56" w:rsidP="00983D62">
                <w:pPr>
                  <w:spacing w:line="276" w:lineRule="auto"/>
                  <w:jc w:val="center"/>
                  <w:rPr>
                    <w:rFonts w:eastAsia="Calibri"/>
                    <w:sz w:val="16"/>
                    <w:szCs w:val="16"/>
                    <w:lang w:eastAsia="en-US"/>
                  </w:rPr>
                </w:pPr>
                <w:r>
                  <w:rPr>
                    <w:rFonts w:eastAsia="Calibri"/>
                    <w:sz w:val="16"/>
                    <w:szCs w:val="16"/>
                    <w:lang w:eastAsia="en-US"/>
                  </w:rPr>
                  <w:t>29/04/2024</w:t>
                </w:r>
              </w:p>
            </w:tc>
          </w:tr>
          <w:tr w:rsidR="00625C38" w:rsidRPr="00DD6DDC" w14:paraId="489A2159" w14:textId="77777777" w:rsidTr="00642397">
            <w:tc>
              <w:tcPr>
                <w:tcW w:w="1276" w:type="dxa"/>
                <w:tcBorders>
                  <w:top w:val="single" w:sz="4" w:space="0" w:color="000000"/>
                  <w:left w:val="single" w:sz="4" w:space="0" w:color="000000"/>
                  <w:bottom w:val="single" w:sz="4" w:space="0" w:color="000000"/>
                  <w:right w:val="single" w:sz="4" w:space="0" w:color="000000"/>
                </w:tcBorders>
                <w:vAlign w:val="center"/>
              </w:tcPr>
              <w:p w14:paraId="20C54C26" w14:textId="77777777" w:rsidR="00625C38" w:rsidRPr="00DD6DDC" w:rsidRDefault="00625C38" w:rsidP="00983D62">
                <w:pPr>
                  <w:spacing w:line="276" w:lineRule="auto"/>
                  <w:rPr>
                    <w:rFonts w:eastAsia="Calibri"/>
                    <w:sz w:val="16"/>
                    <w:szCs w:val="16"/>
                    <w:lang w:eastAsia="en-US"/>
                  </w:rPr>
                </w:pPr>
                <w:r w:rsidRPr="00DD6DDC">
                  <w:rPr>
                    <w:rFonts w:eastAsia="Calibri"/>
                    <w:sz w:val="16"/>
                    <w:szCs w:val="16"/>
                    <w:lang w:eastAsia="en-US"/>
                  </w:rPr>
                  <w:t>Folha</w:t>
                </w:r>
              </w:p>
            </w:tc>
            <w:tc>
              <w:tcPr>
                <w:tcW w:w="141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C07216D" w14:textId="77777777" w:rsidR="00625C38" w:rsidRPr="00DD6DDC" w:rsidRDefault="00625C38" w:rsidP="00983D62">
                <w:pPr>
                  <w:spacing w:line="276" w:lineRule="auto"/>
                  <w:jc w:val="center"/>
                  <w:rPr>
                    <w:rFonts w:eastAsia="Calibri"/>
                    <w:sz w:val="16"/>
                    <w:szCs w:val="16"/>
                    <w:lang w:eastAsia="en-US"/>
                  </w:rPr>
                </w:pPr>
              </w:p>
            </w:tc>
          </w:tr>
          <w:tr w:rsidR="00625C38" w:rsidRPr="00DD6DDC" w14:paraId="2C193BC8" w14:textId="77777777" w:rsidTr="00642397">
            <w:tc>
              <w:tcPr>
                <w:tcW w:w="1276" w:type="dxa"/>
                <w:tcBorders>
                  <w:top w:val="single" w:sz="4" w:space="0" w:color="000000"/>
                  <w:left w:val="single" w:sz="4" w:space="0" w:color="000000"/>
                  <w:bottom w:val="single" w:sz="4" w:space="0" w:color="000000"/>
                  <w:right w:val="single" w:sz="4" w:space="0" w:color="000000"/>
                </w:tcBorders>
                <w:vAlign w:val="center"/>
              </w:tcPr>
              <w:p w14:paraId="5BFE2980" w14:textId="77777777" w:rsidR="00625C38" w:rsidRPr="00DD6DDC" w:rsidRDefault="00625C38" w:rsidP="00983D62">
                <w:pPr>
                  <w:spacing w:line="276" w:lineRule="auto"/>
                  <w:rPr>
                    <w:rFonts w:eastAsia="Calibri"/>
                    <w:sz w:val="16"/>
                    <w:szCs w:val="16"/>
                    <w:lang w:eastAsia="en-US"/>
                  </w:rPr>
                </w:pPr>
                <w:r w:rsidRPr="00DD6DDC">
                  <w:rPr>
                    <w:rFonts w:eastAsia="Calibri"/>
                    <w:sz w:val="16"/>
                    <w:szCs w:val="16"/>
                    <w:lang w:eastAsia="en-US"/>
                  </w:rPr>
                  <w:t>Rubrica</w:t>
                </w:r>
              </w:p>
            </w:tc>
            <w:tc>
              <w:tcPr>
                <w:tcW w:w="1413" w:type="dxa"/>
                <w:tcBorders>
                  <w:top w:val="single" w:sz="4" w:space="0" w:color="000000"/>
                  <w:left w:val="single" w:sz="4" w:space="0" w:color="000000"/>
                  <w:bottom w:val="single" w:sz="4" w:space="0" w:color="000000"/>
                  <w:right w:val="single" w:sz="4" w:space="0" w:color="000000"/>
                </w:tcBorders>
                <w:vAlign w:val="center"/>
              </w:tcPr>
              <w:p w14:paraId="408AE8FE" w14:textId="77777777" w:rsidR="00625C38" w:rsidRPr="00DD6DDC" w:rsidRDefault="00625C38" w:rsidP="00983D62">
                <w:pPr>
                  <w:spacing w:line="276" w:lineRule="auto"/>
                  <w:jc w:val="center"/>
                  <w:rPr>
                    <w:rFonts w:eastAsia="Calibri"/>
                    <w:sz w:val="16"/>
                    <w:szCs w:val="16"/>
                    <w:lang w:eastAsia="en-US"/>
                  </w:rPr>
                </w:pPr>
              </w:p>
            </w:tc>
          </w:tr>
        </w:tbl>
        <w:p w14:paraId="5F172386" w14:textId="77777777" w:rsidR="00625C38" w:rsidRPr="00642397" w:rsidRDefault="00000000" w:rsidP="00983D62">
          <w:pPr>
            <w:rPr>
              <w:rFonts w:ascii="Cambria" w:eastAsia="Calibri" w:hAnsi="Cambria"/>
              <w:b/>
              <w:sz w:val="22"/>
            </w:rPr>
          </w:pPr>
          <w:r>
            <w:rPr>
              <w:rFonts w:ascii="Calibri" w:eastAsia="Calibri" w:hAnsi="Calibri"/>
              <w:noProof/>
              <w:color w:val="FF0000"/>
              <w:sz w:val="22"/>
              <w:szCs w:val="20"/>
            </w:rPr>
            <w:object w:dxaOrig="1440" w:dyaOrig="1440" w14:anchorId="0A8CC3A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margin-left:0;margin-top:10.1pt;width:61pt;height:58.8pt;z-index:-251656704;mso-position-horizontal:center;mso-position-horizontal-relative:text;mso-position-vertical-relative:text" wrapcoords="8272 480 5515 720 919 3120 230 6480 460 13440 1609 15840 919 18000 2298 19440 5515 20160 8043 21120 8962 21120 13557 21120 14477 21120 16315 20160 19991 19680 20911 18240 19991 15840 21370 13200 21370 12000 20451 8160 20681 6720 17694 4320 15396 4320 16774 1680 16085 720 13328 480 8272 480" o:allowoverlap="f">
                <v:imagedata r:id="rId1" o:title=""/>
                <w10:wrap type="tight"/>
              </v:shape>
              <o:OLEObject Type="Embed" ProgID="CorelDRAW.Graphic.9" ShapeID="_x0000_s1026" DrawAspect="Content" ObjectID="_1787563851" r:id="rId2"/>
            </w:object>
          </w:r>
        </w:p>
      </w:tc>
    </w:tr>
    <w:tr w:rsidR="00625C38" w:rsidRPr="00D811EE" w14:paraId="1D865101" w14:textId="77777777" w:rsidTr="00625C38">
      <w:trPr>
        <w:trHeight w:val="567"/>
      </w:trPr>
      <w:tc>
        <w:tcPr>
          <w:tcW w:w="14034" w:type="dxa"/>
          <w:shd w:val="clear" w:color="auto" w:fill="auto"/>
          <w:vAlign w:val="center"/>
        </w:tcPr>
        <w:p w14:paraId="352D4853" w14:textId="77777777" w:rsidR="00625C38" w:rsidRPr="00642397" w:rsidRDefault="00625C38" w:rsidP="00642397">
          <w:pPr>
            <w:jc w:val="center"/>
            <w:rPr>
              <w:rFonts w:ascii="Cambria" w:eastAsia="Calibri" w:hAnsi="Cambria"/>
              <w:b/>
              <w:bCs/>
              <w:sz w:val="20"/>
              <w:szCs w:val="22"/>
            </w:rPr>
          </w:pPr>
          <w:r w:rsidRPr="00642397">
            <w:rPr>
              <w:rFonts w:ascii="Cambria" w:eastAsia="Calibri" w:hAnsi="Cambria"/>
              <w:b/>
              <w:bCs/>
              <w:sz w:val="20"/>
              <w:szCs w:val="22"/>
            </w:rPr>
            <w:t>ESTADO DO RIO DE JANEIRO</w:t>
          </w:r>
        </w:p>
        <w:p w14:paraId="253C69FA" w14:textId="77777777" w:rsidR="00625C38" w:rsidRPr="00642397" w:rsidRDefault="00625C38" w:rsidP="00642397">
          <w:pPr>
            <w:jc w:val="center"/>
            <w:rPr>
              <w:rFonts w:ascii="Cambria" w:eastAsia="Calibri" w:hAnsi="Cambria"/>
              <w:b/>
              <w:bCs/>
              <w:sz w:val="20"/>
              <w:szCs w:val="22"/>
            </w:rPr>
          </w:pPr>
          <w:r w:rsidRPr="00642397">
            <w:rPr>
              <w:rFonts w:ascii="Cambria" w:eastAsia="Calibri" w:hAnsi="Cambria"/>
              <w:b/>
              <w:bCs/>
              <w:sz w:val="20"/>
              <w:szCs w:val="22"/>
            </w:rPr>
            <w:t>PREFEITURA MUNICIPAL DE MARICÁ</w:t>
          </w:r>
        </w:p>
        <w:p w14:paraId="19BA5CC9" w14:textId="77777777" w:rsidR="00625C38" w:rsidRPr="00642397" w:rsidRDefault="00625C38" w:rsidP="00642397">
          <w:pPr>
            <w:jc w:val="center"/>
            <w:rPr>
              <w:rFonts w:ascii="Calibri" w:eastAsia="Calibri" w:hAnsi="Calibri"/>
              <w:sz w:val="18"/>
              <w:szCs w:val="18"/>
            </w:rPr>
          </w:pPr>
          <w:r w:rsidRPr="00642397">
            <w:rPr>
              <w:rFonts w:ascii="Cambria" w:eastAsia="Calibri" w:hAnsi="Cambria"/>
              <w:b/>
              <w:bCs/>
              <w:sz w:val="20"/>
              <w:szCs w:val="22"/>
            </w:rPr>
            <w:t>SECRETARIA DE EDUCAÇÃO</w:t>
          </w:r>
        </w:p>
      </w:tc>
    </w:tr>
  </w:tbl>
  <w:p w14:paraId="44DE5FDD" w14:textId="77777777" w:rsidR="00625C38" w:rsidRDefault="00625C38">
    <w:pPr>
      <w:pStyle w:val="Cabealh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9072" w:type="dxa"/>
      <w:tblLook w:val="04A0" w:firstRow="1" w:lastRow="0" w:firstColumn="1" w:lastColumn="0" w:noHBand="0" w:noVBand="1"/>
    </w:tblPr>
    <w:tblGrid>
      <w:gridCol w:w="9072"/>
    </w:tblGrid>
    <w:tr w:rsidR="00625C38" w:rsidRPr="00D811EE" w14:paraId="3DC63B9C" w14:textId="77777777" w:rsidTr="00642397">
      <w:trPr>
        <w:trHeight w:val="1563"/>
      </w:trPr>
      <w:tc>
        <w:tcPr>
          <w:tcW w:w="9072" w:type="dxa"/>
          <w:shd w:val="clear" w:color="auto" w:fill="auto"/>
          <w:vAlign w:val="center"/>
        </w:tcPr>
        <w:tbl>
          <w:tblPr>
            <w:tblpPr w:leftFromText="142" w:rightFromText="142" w:vertAnchor="page" w:tblpXSpec="right" w:tblpY="143"/>
            <w:tblOverlap w:val="never"/>
            <w:tblW w:w="26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00" w:firstRow="0" w:lastRow="0" w:firstColumn="0" w:lastColumn="0" w:noHBand="0" w:noVBand="1"/>
          </w:tblPr>
          <w:tblGrid>
            <w:gridCol w:w="1276"/>
            <w:gridCol w:w="1413"/>
          </w:tblGrid>
          <w:tr w:rsidR="00625C38" w:rsidRPr="00DD6DDC" w14:paraId="2E8DF497" w14:textId="77777777" w:rsidTr="00642397">
            <w:tc>
              <w:tcPr>
                <w:tcW w:w="2689" w:type="dxa"/>
                <w:gridSpan w:val="2"/>
                <w:tcBorders>
                  <w:top w:val="single" w:sz="4" w:space="0" w:color="000000"/>
                  <w:left w:val="single" w:sz="4" w:space="0" w:color="000000"/>
                  <w:bottom w:val="single" w:sz="4" w:space="0" w:color="000000"/>
                  <w:right w:val="single" w:sz="4" w:space="0" w:color="000000"/>
                </w:tcBorders>
                <w:vAlign w:val="center"/>
              </w:tcPr>
              <w:p w14:paraId="4B2A3DB4" w14:textId="77777777" w:rsidR="00625C38" w:rsidRPr="00DD6DDC" w:rsidRDefault="00625C38" w:rsidP="00983D62">
                <w:pPr>
                  <w:spacing w:line="276" w:lineRule="auto"/>
                  <w:jc w:val="center"/>
                  <w:rPr>
                    <w:rFonts w:eastAsia="Calibri"/>
                    <w:sz w:val="16"/>
                    <w:szCs w:val="16"/>
                    <w:lang w:eastAsia="en-US"/>
                  </w:rPr>
                </w:pPr>
                <w:r w:rsidRPr="00DD6DDC">
                  <w:rPr>
                    <w:rFonts w:eastAsia="Calibri"/>
                    <w:sz w:val="16"/>
                    <w:szCs w:val="16"/>
                    <w:lang w:eastAsia="en-US"/>
                  </w:rPr>
                  <w:t>Prefeitura Municipal de Maricá</w:t>
                </w:r>
              </w:p>
            </w:tc>
          </w:tr>
          <w:tr w:rsidR="00625C38" w:rsidRPr="00DD6DDC" w14:paraId="043A4C13" w14:textId="77777777" w:rsidTr="00642397">
            <w:tc>
              <w:tcPr>
                <w:tcW w:w="1276" w:type="dxa"/>
                <w:tcBorders>
                  <w:top w:val="single" w:sz="4" w:space="0" w:color="000000"/>
                  <w:left w:val="single" w:sz="4" w:space="0" w:color="000000"/>
                  <w:bottom w:val="single" w:sz="4" w:space="0" w:color="000000"/>
                  <w:right w:val="single" w:sz="4" w:space="0" w:color="000000"/>
                </w:tcBorders>
                <w:vAlign w:val="center"/>
              </w:tcPr>
              <w:p w14:paraId="16ED024D" w14:textId="77777777" w:rsidR="00625C38" w:rsidRPr="00DD6DDC" w:rsidRDefault="00625C38" w:rsidP="00983D62">
                <w:pPr>
                  <w:spacing w:line="276" w:lineRule="auto"/>
                  <w:rPr>
                    <w:rFonts w:eastAsia="Calibri"/>
                    <w:sz w:val="16"/>
                    <w:szCs w:val="16"/>
                    <w:lang w:eastAsia="en-US"/>
                  </w:rPr>
                </w:pPr>
                <w:r w:rsidRPr="00DD6DDC">
                  <w:rPr>
                    <w:rFonts w:eastAsia="Calibri"/>
                    <w:sz w:val="16"/>
                    <w:szCs w:val="16"/>
                    <w:lang w:eastAsia="en-US"/>
                  </w:rPr>
                  <w:t>Processo n.</w:t>
                </w:r>
              </w:p>
            </w:tc>
            <w:tc>
              <w:tcPr>
                <w:tcW w:w="141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D7DF55A" w14:textId="5F0E8CCE" w:rsidR="00625C38" w:rsidRPr="00DD6DDC" w:rsidRDefault="002E4A56" w:rsidP="00983D62">
                <w:pPr>
                  <w:spacing w:line="276" w:lineRule="auto"/>
                  <w:jc w:val="center"/>
                  <w:rPr>
                    <w:rFonts w:eastAsia="Calibri"/>
                    <w:sz w:val="16"/>
                    <w:szCs w:val="16"/>
                    <w:lang w:eastAsia="en-US"/>
                  </w:rPr>
                </w:pPr>
                <w:r>
                  <w:rPr>
                    <w:rFonts w:eastAsia="Calibri"/>
                    <w:sz w:val="16"/>
                    <w:szCs w:val="16"/>
                    <w:lang w:eastAsia="en-US"/>
                  </w:rPr>
                  <w:t>10615/2024</w:t>
                </w:r>
              </w:p>
            </w:tc>
          </w:tr>
          <w:tr w:rsidR="00625C38" w:rsidRPr="00DD6DDC" w14:paraId="19030A41" w14:textId="77777777" w:rsidTr="00642397">
            <w:tc>
              <w:tcPr>
                <w:tcW w:w="1276" w:type="dxa"/>
                <w:tcBorders>
                  <w:top w:val="single" w:sz="4" w:space="0" w:color="000000"/>
                  <w:left w:val="single" w:sz="4" w:space="0" w:color="000000"/>
                  <w:bottom w:val="single" w:sz="4" w:space="0" w:color="000000"/>
                  <w:right w:val="single" w:sz="4" w:space="0" w:color="000000"/>
                </w:tcBorders>
                <w:vAlign w:val="center"/>
              </w:tcPr>
              <w:p w14:paraId="4B85283A" w14:textId="77777777" w:rsidR="00625C38" w:rsidRPr="00DD6DDC" w:rsidRDefault="00625C38" w:rsidP="00983D62">
                <w:pPr>
                  <w:spacing w:line="276" w:lineRule="auto"/>
                  <w:rPr>
                    <w:rFonts w:eastAsia="Calibri"/>
                    <w:sz w:val="16"/>
                    <w:szCs w:val="16"/>
                    <w:lang w:eastAsia="en-US"/>
                  </w:rPr>
                </w:pPr>
                <w:r w:rsidRPr="00DD6DDC">
                  <w:rPr>
                    <w:rFonts w:eastAsia="Calibri"/>
                    <w:sz w:val="16"/>
                    <w:szCs w:val="16"/>
                    <w:lang w:eastAsia="en-US"/>
                  </w:rPr>
                  <w:t>Data de Início</w:t>
                </w:r>
              </w:p>
            </w:tc>
            <w:tc>
              <w:tcPr>
                <w:tcW w:w="141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E65232B" w14:textId="257E3556" w:rsidR="00625C38" w:rsidRPr="00DD6DDC" w:rsidRDefault="002E4A56" w:rsidP="00983D62">
                <w:pPr>
                  <w:spacing w:line="276" w:lineRule="auto"/>
                  <w:jc w:val="center"/>
                  <w:rPr>
                    <w:rFonts w:eastAsia="Calibri"/>
                    <w:sz w:val="16"/>
                    <w:szCs w:val="16"/>
                    <w:lang w:eastAsia="en-US"/>
                  </w:rPr>
                </w:pPr>
                <w:r>
                  <w:rPr>
                    <w:rFonts w:eastAsia="Calibri"/>
                    <w:sz w:val="16"/>
                    <w:szCs w:val="16"/>
                    <w:lang w:eastAsia="en-US"/>
                  </w:rPr>
                  <w:t>29/04/2024</w:t>
                </w:r>
              </w:p>
            </w:tc>
          </w:tr>
          <w:tr w:rsidR="00625C38" w:rsidRPr="00DD6DDC" w14:paraId="136B0CFF" w14:textId="77777777" w:rsidTr="00642397">
            <w:tc>
              <w:tcPr>
                <w:tcW w:w="1276" w:type="dxa"/>
                <w:tcBorders>
                  <w:top w:val="single" w:sz="4" w:space="0" w:color="000000"/>
                  <w:left w:val="single" w:sz="4" w:space="0" w:color="000000"/>
                  <w:bottom w:val="single" w:sz="4" w:space="0" w:color="000000"/>
                  <w:right w:val="single" w:sz="4" w:space="0" w:color="000000"/>
                </w:tcBorders>
                <w:vAlign w:val="center"/>
              </w:tcPr>
              <w:p w14:paraId="24AD2D17" w14:textId="77777777" w:rsidR="00625C38" w:rsidRPr="00DD6DDC" w:rsidRDefault="00625C38" w:rsidP="00983D62">
                <w:pPr>
                  <w:spacing w:line="276" w:lineRule="auto"/>
                  <w:rPr>
                    <w:rFonts w:eastAsia="Calibri"/>
                    <w:sz w:val="16"/>
                    <w:szCs w:val="16"/>
                    <w:lang w:eastAsia="en-US"/>
                  </w:rPr>
                </w:pPr>
                <w:r w:rsidRPr="00DD6DDC">
                  <w:rPr>
                    <w:rFonts w:eastAsia="Calibri"/>
                    <w:sz w:val="16"/>
                    <w:szCs w:val="16"/>
                    <w:lang w:eastAsia="en-US"/>
                  </w:rPr>
                  <w:t>Folha</w:t>
                </w:r>
              </w:p>
            </w:tc>
            <w:tc>
              <w:tcPr>
                <w:tcW w:w="141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2A79E27" w14:textId="77777777" w:rsidR="00625C38" w:rsidRPr="00DD6DDC" w:rsidRDefault="00625C38" w:rsidP="00983D62">
                <w:pPr>
                  <w:spacing w:line="276" w:lineRule="auto"/>
                  <w:jc w:val="center"/>
                  <w:rPr>
                    <w:rFonts w:eastAsia="Calibri"/>
                    <w:sz w:val="16"/>
                    <w:szCs w:val="16"/>
                    <w:lang w:eastAsia="en-US"/>
                  </w:rPr>
                </w:pPr>
              </w:p>
            </w:tc>
          </w:tr>
          <w:tr w:rsidR="00625C38" w:rsidRPr="00DD6DDC" w14:paraId="5EDA35D5" w14:textId="77777777" w:rsidTr="00642397">
            <w:tc>
              <w:tcPr>
                <w:tcW w:w="1276" w:type="dxa"/>
                <w:tcBorders>
                  <w:top w:val="single" w:sz="4" w:space="0" w:color="000000"/>
                  <w:left w:val="single" w:sz="4" w:space="0" w:color="000000"/>
                  <w:bottom w:val="single" w:sz="4" w:space="0" w:color="000000"/>
                  <w:right w:val="single" w:sz="4" w:space="0" w:color="000000"/>
                </w:tcBorders>
                <w:vAlign w:val="center"/>
              </w:tcPr>
              <w:p w14:paraId="0CDE496A" w14:textId="77777777" w:rsidR="00625C38" w:rsidRPr="00DD6DDC" w:rsidRDefault="00625C38" w:rsidP="00983D62">
                <w:pPr>
                  <w:spacing w:line="276" w:lineRule="auto"/>
                  <w:rPr>
                    <w:rFonts w:eastAsia="Calibri"/>
                    <w:sz w:val="16"/>
                    <w:szCs w:val="16"/>
                    <w:lang w:eastAsia="en-US"/>
                  </w:rPr>
                </w:pPr>
                <w:r w:rsidRPr="00DD6DDC">
                  <w:rPr>
                    <w:rFonts w:eastAsia="Calibri"/>
                    <w:sz w:val="16"/>
                    <w:szCs w:val="16"/>
                    <w:lang w:eastAsia="en-US"/>
                  </w:rPr>
                  <w:t>Rubrica</w:t>
                </w:r>
              </w:p>
            </w:tc>
            <w:tc>
              <w:tcPr>
                <w:tcW w:w="1413" w:type="dxa"/>
                <w:tcBorders>
                  <w:top w:val="single" w:sz="4" w:space="0" w:color="000000"/>
                  <w:left w:val="single" w:sz="4" w:space="0" w:color="000000"/>
                  <w:bottom w:val="single" w:sz="4" w:space="0" w:color="000000"/>
                  <w:right w:val="single" w:sz="4" w:space="0" w:color="000000"/>
                </w:tcBorders>
                <w:vAlign w:val="center"/>
              </w:tcPr>
              <w:p w14:paraId="46B31284" w14:textId="77777777" w:rsidR="00625C38" w:rsidRPr="00DD6DDC" w:rsidRDefault="00625C38" w:rsidP="00983D62">
                <w:pPr>
                  <w:spacing w:line="276" w:lineRule="auto"/>
                  <w:jc w:val="center"/>
                  <w:rPr>
                    <w:rFonts w:eastAsia="Calibri"/>
                    <w:sz w:val="16"/>
                    <w:szCs w:val="16"/>
                    <w:lang w:eastAsia="en-US"/>
                  </w:rPr>
                </w:pPr>
              </w:p>
            </w:tc>
          </w:tr>
        </w:tbl>
        <w:p w14:paraId="74500B16" w14:textId="77777777" w:rsidR="00625C38" w:rsidRPr="00642397" w:rsidRDefault="00000000" w:rsidP="00983D62">
          <w:pPr>
            <w:rPr>
              <w:rFonts w:ascii="Cambria" w:eastAsia="Calibri" w:hAnsi="Cambria"/>
              <w:b/>
              <w:sz w:val="22"/>
            </w:rPr>
          </w:pPr>
          <w:r>
            <w:rPr>
              <w:rFonts w:ascii="Calibri" w:eastAsia="Calibri" w:hAnsi="Calibri"/>
              <w:noProof/>
              <w:color w:val="FF0000"/>
              <w:sz w:val="22"/>
              <w:szCs w:val="20"/>
            </w:rPr>
            <w:object w:dxaOrig="1440" w:dyaOrig="1440" w14:anchorId="01C0F7E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margin-left:0;margin-top:10.1pt;width:61pt;height:58.8pt;z-index:-251654656;mso-position-horizontal:center;mso-position-horizontal-relative:text;mso-position-vertical-relative:text" wrapcoords="8272 480 5515 720 919 3120 230 6480 460 13440 1609 15840 919 18000 2298 19440 5515 20160 8043 21120 8962 21120 13557 21120 14477 21120 16315 20160 19991 19680 20911 18240 19991 15840 21370 13200 21370 12000 20451 8160 20681 6720 17694 4320 15396 4320 16774 1680 16085 720 13328 480 8272 480" o:allowoverlap="f">
                <v:imagedata r:id="rId1" o:title=""/>
                <w10:wrap type="tight"/>
              </v:shape>
              <o:OLEObject Type="Embed" ProgID="CorelDRAW.Graphic.9" ShapeID="_x0000_s1027" DrawAspect="Content" ObjectID="_1787563852" r:id="rId2"/>
            </w:object>
          </w:r>
        </w:p>
      </w:tc>
    </w:tr>
    <w:tr w:rsidR="00625C38" w:rsidRPr="00D811EE" w14:paraId="275BE3B7" w14:textId="77777777" w:rsidTr="00642397">
      <w:trPr>
        <w:trHeight w:val="567"/>
      </w:trPr>
      <w:tc>
        <w:tcPr>
          <w:tcW w:w="9072" w:type="dxa"/>
          <w:shd w:val="clear" w:color="auto" w:fill="auto"/>
          <w:vAlign w:val="center"/>
        </w:tcPr>
        <w:p w14:paraId="78E9A9CF" w14:textId="77777777" w:rsidR="00625C38" w:rsidRPr="00642397" w:rsidRDefault="00625C38" w:rsidP="00642397">
          <w:pPr>
            <w:jc w:val="center"/>
            <w:rPr>
              <w:rFonts w:ascii="Cambria" w:eastAsia="Calibri" w:hAnsi="Cambria"/>
              <w:b/>
              <w:bCs/>
              <w:sz w:val="20"/>
              <w:szCs w:val="22"/>
            </w:rPr>
          </w:pPr>
          <w:r w:rsidRPr="00642397">
            <w:rPr>
              <w:rFonts w:ascii="Cambria" w:eastAsia="Calibri" w:hAnsi="Cambria"/>
              <w:b/>
              <w:bCs/>
              <w:sz w:val="20"/>
              <w:szCs w:val="22"/>
            </w:rPr>
            <w:t>ESTADO DO RIO DE JANEIRO</w:t>
          </w:r>
        </w:p>
        <w:p w14:paraId="372457BF" w14:textId="77777777" w:rsidR="00625C38" w:rsidRPr="00642397" w:rsidRDefault="00625C38" w:rsidP="00642397">
          <w:pPr>
            <w:jc w:val="center"/>
            <w:rPr>
              <w:rFonts w:ascii="Cambria" w:eastAsia="Calibri" w:hAnsi="Cambria"/>
              <w:b/>
              <w:bCs/>
              <w:sz w:val="20"/>
              <w:szCs w:val="22"/>
            </w:rPr>
          </w:pPr>
          <w:r w:rsidRPr="00642397">
            <w:rPr>
              <w:rFonts w:ascii="Cambria" w:eastAsia="Calibri" w:hAnsi="Cambria"/>
              <w:b/>
              <w:bCs/>
              <w:sz w:val="20"/>
              <w:szCs w:val="22"/>
            </w:rPr>
            <w:t>PREFEITURA MUNICIPAL DE MARICÁ</w:t>
          </w:r>
        </w:p>
        <w:p w14:paraId="08470372" w14:textId="77777777" w:rsidR="00625C38" w:rsidRPr="00642397" w:rsidRDefault="00625C38" w:rsidP="00642397">
          <w:pPr>
            <w:jc w:val="center"/>
            <w:rPr>
              <w:rFonts w:ascii="Calibri" w:eastAsia="Calibri" w:hAnsi="Calibri"/>
              <w:sz w:val="18"/>
              <w:szCs w:val="18"/>
            </w:rPr>
          </w:pPr>
          <w:r w:rsidRPr="00642397">
            <w:rPr>
              <w:rFonts w:ascii="Cambria" w:eastAsia="Calibri" w:hAnsi="Cambria"/>
              <w:b/>
              <w:bCs/>
              <w:sz w:val="20"/>
              <w:szCs w:val="22"/>
            </w:rPr>
            <w:t>SECRETARIA DE EDUCAÇÃO</w:t>
          </w:r>
        </w:p>
      </w:tc>
    </w:tr>
  </w:tbl>
  <w:p w14:paraId="0B3B98E8" w14:textId="77777777" w:rsidR="00625C38" w:rsidRDefault="00625C38">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58572F"/>
    <w:multiLevelType w:val="multilevel"/>
    <w:tmpl w:val="9DB470A8"/>
    <w:lvl w:ilvl="0">
      <w:start w:val="1"/>
      <w:numFmt w:val="decimal"/>
      <w:lvlText w:val="%1."/>
      <w:lvlJc w:val="left"/>
      <w:pPr>
        <w:ind w:left="360" w:hanging="360"/>
      </w:pPr>
      <w:rPr>
        <w:rFonts w:hint="default"/>
      </w:rPr>
    </w:lvl>
    <w:lvl w:ilvl="1">
      <w:start w:val="1"/>
      <w:numFmt w:val="decimal"/>
      <w:suff w:val="space"/>
      <w:lvlText w:val="13.%2."/>
      <w:lvlJc w:val="left"/>
      <w:pPr>
        <w:ind w:left="0" w:firstLine="0"/>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 w15:restartNumberingAfterBreak="0">
    <w:nsid w:val="01E442FB"/>
    <w:multiLevelType w:val="hybridMultilevel"/>
    <w:tmpl w:val="39E6BDD6"/>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2A17C25"/>
    <w:multiLevelType w:val="multilevel"/>
    <w:tmpl w:val="30768CD4"/>
    <w:lvl w:ilvl="0">
      <w:start w:val="1"/>
      <w:numFmt w:val="decimal"/>
      <w:lvlText w:val="%1."/>
      <w:lvlJc w:val="left"/>
      <w:pPr>
        <w:ind w:left="360" w:hanging="360"/>
      </w:pPr>
      <w:rPr>
        <w:rFonts w:hint="default"/>
      </w:rPr>
    </w:lvl>
    <w:lvl w:ilvl="1">
      <w:start w:val="1"/>
      <w:numFmt w:val="none"/>
      <w:lvlText w:val="1.1."/>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0EBC6E16"/>
    <w:multiLevelType w:val="hybridMultilevel"/>
    <w:tmpl w:val="2E8C153A"/>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186D4DBA"/>
    <w:multiLevelType w:val="hybridMultilevel"/>
    <w:tmpl w:val="ED6CED96"/>
    <w:lvl w:ilvl="0" w:tplc="186C3C90">
      <w:start w:val="1"/>
      <w:numFmt w:val="lowerLetter"/>
      <w:suff w:val="space"/>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1956389F"/>
    <w:multiLevelType w:val="multilevel"/>
    <w:tmpl w:val="91C24044"/>
    <w:lvl w:ilvl="0">
      <w:start w:val="1"/>
      <w:numFmt w:val="decimal"/>
      <w:lvlText w:val="%1."/>
      <w:lvlJc w:val="left"/>
      <w:pPr>
        <w:ind w:left="360" w:hanging="360"/>
      </w:pPr>
      <w:rPr>
        <w:rFonts w:hint="default"/>
      </w:rPr>
    </w:lvl>
    <w:lvl w:ilvl="1">
      <w:start w:val="1"/>
      <w:numFmt w:val="decimal"/>
      <w:suff w:val="space"/>
      <w:lvlText w:val="3.%2."/>
      <w:lvlJc w:val="left"/>
      <w:pPr>
        <w:ind w:left="0" w:firstLine="0"/>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 w15:restartNumberingAfterBreak="0">
    <w:nsid w:val="1D5C100D"/>
    <w:multiLevelType w:val="multilevel"/>
    <w:tmpl w:val="3CAE6B46"/>
    <w:lvl w:ilvl="0">
      <w:start w:val="1"/>
      <w:numFmt w:val="decimal"/>
      <w:pStyle w:val="Nivel01"/>
      <w:suff w:val="space"/>
      <w:lvlText w:val="%1."/>
      <w:lvlJc w:val="left"/>
      <w:pPr>
        <w:ind w:left="0" w:firstLine="0"/>
      </w:pPr>
      <w:rPr>
        <w:rFonts w:hint="default"/>
        <w:b/>
      </w:rPr>
    </w:lvl>
    <w:lvl w:ilvl="1">
      <w:start w:val="1"/>
      <w:numFmt w:val="decimal"/>
      <w:pStyle w:val="Nivel2"/>
      <w:lvlText w:val="%1.%2."/>
      <w:lvlJc w:val="left"/>
      <w:pPr>
        <w:ind w:left="999" w:hanging="432"/>
      </w:pPr>
      <w:rPr>
        <w:rFonts w:hint="default"/>
        <w:b/>
        <w:bCs w:val="0"/>
        <w:i w:val="0"/>
        <w:strike w:val="0"/>
        <w:color w:val="auto"/>
        <w:sz w:val="20"/>
        <w:szCs w:val="20"/>
        <w:u w:val="none"/>
      </w:rPr>
    </w:lvl>
    <w:lvl w:ilvl="2">
      <w:start w:val="1"/>
      <w:numFmt w:val="decimal"/>
      <w:pStyle w:val="Nivel3"/>
      <w:lvlText w:val="%1.%2.%3."/>
      <w:lvlJc w:val="left"/>
      <w:pPr>
        <w:ind w:left="3198" w:hanging="504"/>
      </w:pPr>
      <w:rPr>
        <w:rFonts w:ascii="Arial" w:hAnsi="Arial" w:cs="Arial" w:hint="default"/>
        <w:b w:val="0"/>
        <w:i w:val="0"/>
        <w:strike w:val="0"/>
        <w:color w:val="auto"/>
        <w:sz w:val="20"/>
        <w:szCs w:val="20"/>
      </w:rPr>
    </w:lvl>
    <w:lvl w:ilvl="3">
      <w:start w:val="1"/>
      <w:numFmt w:val="decimal"/>
      <w:pStyle w:val="Nivel4"/>
      <w:lvlText w:val="%1.%2.%3.%4."/>
      <w:lvlJc w:val="left"/>
      <w:pPr>
        <w:ind w:left="2491" w:hanging="648"/>
      </w:pPr>
      <w:rPr>
        <w:rFonts w:hint="default"/>
      </w:rPr>
    </w:lvl>
    <w:lvl w:ilvl="4">
      <w:start w:val="1"/>
      <w:numFmt w:val="decimal"/>
      <w:pStyle w:val="Nivel5"/>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 w15:restartNumberingAfterBreak="0">
    <w:nsid w:val="1EE5795B"/>
    <w:multiLevelType w:val="multilevel"/>
    <w:tmpl w:val="F7808C5C"/>
    <w:lvl w:ilvl="0">
      <w:start w:val="1"/>
      <w:numFmt w:val="decimal"/>
      <w:lvlText w:val="%1."/>
      <w:lvlJc w:val="left"/>
      <w:pPr>
        <w:ind w:left="360" w:hanging="360"/>
      </w:pPr>
      <w:rPr>
        <w:rFonts w:hint="default"/>
      </w:rPr>
    </w:lvl>
    <w:lvl w:ilvl="1">
      <w:start w:val="1"/>
      <w:numFmt w:val="decimal"/>
      <w:suff w:val="space"/>
      <w:lvlText w:val="7.%2."/>
      <w:lvlJc w:val="left"/>
      <w:pPr>
        <w:ind w:left="0" w:firstLine="0"/>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 w15:restartNumberingAfterBreak="0">
    <w:nsid w:val="202C00CF"/>
    <w:multiLevelType w:val="multilevel"/>
    <w:tmpl w:val="5F9E8900"/>
    <w:lvl w:ilvl="0">
      <w:start w:val="9"/>
      <w:numFmt w:val="decimal"/>
      <w:pStyle w:val="SalisAlineaArial11"/>
      <w:lvlText w:val="%1."/>
      <w:lvlJc w:val="left"/>
      <w:pPr>
        <w:ind w:left="360" w:hanging="360"/>
      </w:pPr>
      <w:rPr>
        <w:b/>
        <w:color w:val="000000"/>
      </w:rPr>
    </w:lvl>
    <w:lvl w:ilvl="1">
      <w:start w:val="13"/>
      <w:numFmt w:val="decimal"/>
      <w:lvlText w:val="%1.%2."/>
      <w:lvlJc w:val="left"/>
      <w:pPr>
        <w:ind w:left="716" w:hanging="432"/>
      </w:pPr>
      <w:rPr>
        <w:b w:val="0"/>
        <w:i w:val="0"/>
        <w:strike w:val="0"/>
        <w:color w:val="000000"/>
      </w:rPr>
    </w:lvl>
    <w:lvl w:ilvl="2">
      <w:start w:val="1"/>
      <w:numFmt w:val="decimal"/>
      <w:lvlText w:val="%1.%2.%3."/>
      <w:lvlJc w:val="left"/>
      <w:pPr>
        <w:ind w:left="930" w:hanging="504"/>
      </w:pPr>
      <w:rPr>
        <w:b w:val="0"/>
        <w:i w:val="0"/>
        <w:color w:val="00000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27C56BA4"/>
    <w:multiLevelType w:val="hybridMultilevel"/>
    <w:tmpl w:val="BF362AC2"/>
    <w:lvl w:ilvl="0" w:tplc="DA9E8B98">
      <w:start w:val="1"/>
      <w:numFmt w:val="lowerLetter"/>
      <w:lvlText w:val="%1)"/>
      <w:lvlJc w:val="left"/>
      <w:pPr>
        <w:ind w:left="720" w:hanging="360"/>
      </w:pPr>
      <w:rPr>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284630A3"/>
    <w:multiLevelType w:val="hybridMultilevel"/>
    <w:tmpl w:val="DB5284C6"/>
    <w:lvl w:ilvl="0" w:tplc="04160011">
      <w:start w:val="1"/>
      <w:numFmt w:val="decimal"/>
      <w:lvlText w:val="%1)"/>
      <w:lvlJc w:val="left"/>
      <w:pPr>
        <w:ind w:left="720" w:hanging="360"/>
      </w:p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15:restartNumberingAfterBreak="0">
    <w:nsid w:val="2BBE587E"/>
    <w:multiLevelType w:val="hybridMultilevel"/>
    <w:tmpl w:val="39E6BDD6"/>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15:restartNumberingAfterBreak="0">
    <w:nsid w:val="2C224786"/>
    <w:multiLevelType w:val="hybridMultilevel"/>
    <w:tmpl w:val="5BC29438"/>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15:restartNumberingAfterBreak="0">
    <w:nsid w:val="2C75383D"/>
    <w:multiLevelType w:val="hybridMultilevel"/>
    <w:tmpl w:val="07A6E4DA"/>
    <w:lvl w:ilvl="0" w:tplc="FEACB168">
      <w:start w:val="1"/>
      <w:numFmt w:val="decimal"/>
      <w:lvlText w:val="%1."/>
      <w:lvlJc w:val="left"/>
      <w:pPr>
        <w:ind w:left="720" w:hanging="360"/>
      </w:pPr>
      <w:rPr>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15:restartNumberingAfterBreak="0">
    <w:nsid w:val="302B1D74"/>
    <w:multiLevelType w:val="hybridMultilevel"/>
    <w:tmpl w:val="3F923840"/>
    <w:lvl w:ilvl="0" w:tplc="04160017">
      <w:start w:val="1"/>
      <w:numFmt w:val="lowerLetter"/>
      <w:lvlText w:val="%1)"/>
      <w:lvlJc w:val="left"/>
      <w:pPr>
        <w:ind w:left="1069" w:hanging="360"/>
      </w:pPr>
      <w:rPr>
        <w:rFonts w:hint="default"/>
      </w:rPr>
    </w:lvl>
    <w:lvl w:ilvl="1" w:tplc="04160019" w:tentative="1">
      <w:start w:val="1"/>
      <w:numFmt w:val="lowerLetter"/>
      <w:lvlText w:val="%2."/>
      <w:lvlJc w:val="left"/>
      <w:pPr>
        <w:ind w:left="1789" w:hanging="360"/>
      </w:pPr>
    </w:lvl>
    <w:lvl w:ilvl="2" w:tplc="0416001B" w:tentative="1">
      <w:start w:val="1"/>
      <w:numFmt w:val="lowerRoman"/>
      <w:lvlText w:val="%3."/>
      <w:lvlJc w:val="right"/>
      <w:pPr>
        <w:ind w:left="2509" w:hanging="180"/>
      </w:pPr>
    </w:lvl>
    <w:lvl w:ilvl="3" w:tplc="0416000F" w:tentative="1">
      <w:start w:val="1"/>
      <w:numFmt w:val="decimal"/>
      <w:lvlText w:val="%4."/>
      <w:lvlJc w:val="left"/>
      <w:pPr>
        <w:ind w:left="3229" w:hanging="360"/>
      </w:pPr>
    </w:lvl>
    <w:lvl w:ilvl="4" w:tplc="04160019" w:tentative="1">
      <w:start w:val="1"/>
      <w:numFmt w:val="lowerLetter"/>
      <w:lvlText w:val="%5."/>
      <w:lvlJc w:val="left"/>
      <w:pPr>
        <w:ind w:left="3949" w:hanging="360"/>
      </w:pPr>
    </w:lvl>
    <w:lvl w:ilvl="5" w:tplc="0416001B" w:tentative="1">
      <w:start w:val="1"/>
      <w:numFmt w:val="lowerRoman"/>
      <w:lvlText w:val="%6."/>
      <w:lvlJc w:val="right"/>
      <w:pPr>
        <w:ind w:left="4669" w:hanging="180"/>
      </w:pPr>
    </w:lvl>
    <w:lvl w:ilvl="6" w:tplc="0416000F" w:tentative="1">
      <w:start w:val="1"/>
      <w:numFmt w:val="decimal"/>
      <w:lvlText w:val="%7."/>
      <w:lvlJc w:val="left"/>
      <w:pPr>
        <w:ind w:left="5389" w:hanging="360"/>
      </w:pPr>
    </w:lvl>
    <w:lvl w:ilvl="7" w:tplc="04160019" w:tentative="1">
      <w:start w:val="1"/>
      <w:numFmt w:val="lowerLetter"/>
      <w:lvlText w:val="%8."/>
      <w:lvlJc w:val="left"/>
      <w:pPr>
        <w:ind w:left="6109" w:hanging="360"/>
      </w:pPr>
    </w:lvl>
    <w:lvl w:ilvl="8" w:tplc="0416001B" w:tentative="1">
      <w:start w:val="1"/>
      <w:numFmt w:val="lowerRoman"/>
      <w:lvlText w:val="%9."/>
      <w:lvlJc w:val="right"/>
      <w:pPr>
        <w:ind w:left="6829" w:hanging="180"/>
      </w:pPr>
    </w:lvl>
  </w:abstractNum>
  <w:abstractNum w:abstractNumId="15" w15:restartNumberingAfterBreak="0">
    <w:nsid w:val="345603B1"/>
    <w:multiLevelType w:val="hybridMultilevel"/>
    <w:tmpl w:val="6D2A7FA4"/>
    <w:lvl w:ilvl="0" w:tplc="17348A3E">
      <w:start w:val="1"/>
      <w:numFmt w:val="lowerLetter"/>
      <w:lvlText w:val="%1)"/>
      <w:lvlJc w:val="left"/>
      <w:pPr>
        <w:ind w:left="720" w:hanging="360"/>
      </w:pPr>
      <w:rPr>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15:restartNumberingAfterBreak="0">
    <w:nsid w:val="357B77D7"/>
    <w:multiLevelType w:val="hybridMultilevel"/>
    <w:tmpl w:val="CB227F76"/>
    <w:lvl w:ilvl="0" w:tplc="621409C2">
      <w:start w:val="1"/>
      <w:numFmt w:val="lowerLetter"/>
      <w:lvlText w:val="%1)"/>
      <w:lvlJc w:val="left"/>
      <w:pPr>
        <w:ind w:left="720" w:hanging="360"/>
      </w:pPr>
      <w:rPr>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 w15:restartNumberingAfterBreak="0">
    <w:nsid w:val="35DA177F"/>
    <w:multiLevelType w:val="hybridMultilevel"/>
    <w:tmpl w:val="FADC831A"/>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8" w15:restartNumberingAfterBreak="0">
    <w:nsid w:val="382F30E0"/>
    <w:multiLevelType w:val="hybridMultilevel"/>
    <w:tmpl w:val="757A4B96"/>
    <w:lvl w:ilvl="0" w:tplc="04160017">
      <w:start w:val="1"/>
      <w:numFmt w:val="lowerLetter"/>
      <w:lvlText w:val="%1)"/>
      <w:lvlJc w:val="left"/>
      <w:pPr>
        <w:ind w:left="825" w:hanging="360"/>
      </w:pPr>
    </w:lvl>
    <w:lvl w:ilvl="1" w:tplc="04160019" w:tentative="1">
      <w:start w:val="1"/>
      <w:numFmt w:val="lowerLetter"/>
      <w:lvlText w:val="%2."/>
      <w:lvlJc w:val="left"/>
      <w:pPr>
        <w:ind w:left="1545" w:hanging="360"/>
      </w:pPr>
    </w:lvl>
    <w:lvl w:ilvl="2" w:tplc="0416001B" w:tentative="1">
      <w:start w:val="1"/>
      <w:numFmt w:val="lowerRoman"/>
      <w:lvlText w:val="%3."/>
      <w:lvlJc w:val="right"/>
      <w:pPr>
        <w:ind w:left="2265" w:hanging="180"/>
      </w:pPr>
    </w:lvl>
    <w:lvl w:ilvl="3" w:tplc="0416000F" w:tentative="1">
      <w:start w:val="1"/>
      <w:numFmt w:val="decimal"/>
      <w:lvlText w:val="%4."/>
      <w:lvlJc w:val="left"/>
      <w:pPr>
        <w:ind w:left="2985" w:hanging="360"/>
      </w:pPr>
    </w:lvl>
    <w:lvl w:ilvl="4" w:tplc="04160019" w:tentative="1">
      <w:start w:val="1"/>
      <w:numFmt w:val="lowerLetter"/>
      <w:lvlText w:val="%5."/>
      <w:lvlJc w:val="left"/>
      <w:pPr>
        <w:ind w:left="3705" w:hanging="360"/>
      </w:pPr>
    </w:lvl>
    <w:lvl w:ilvl="5" w:tplc="0416001B" w:tentative="1">
      <w:start w:val="1"/>
      <w:numFmt w:val="lowerRoman"/>
      <w:lvlText w:val="%6."/>
      <w:lvlJc w:val="right"/>
      <w:pPr>
        <w:ind w:left="4425" w:hanging="180"/>
      </w:pPr>
    </w:lvl>
    <w:lvl w:ilvl="6" w:tplc="0416000F" w:tentative="1">
      <w:start w:val="1"/>
      <w:numFmt w:val="decimal"/>
      <w:lvlText w:val="%7."/>
      <w:lvlJc w:val="left"/>
      <w:pPr>
        <w:ind w:left="5145" w:hanging="360"/>
      </w:pPr>
    </w:lvl>
    <w:lvl w:ilvl="7" w:tplc="04160019" w:tentative="1">
      <w:start w:val="1"/>
      <w:numFmt w:val="lowerLetter"/>
      <w:lvlText w:val="%8."/>
      <w:lvlJc w:val="left"/>
      <w:pPr>
        <w:ind w:left="5865" w:hanging="360"/>
      </w:pPr>
    </w:lvl>
    <w:lvl w:ilvl="8" w:tplc="0416001B" w:tentative="1">
      <w:start w:val="1"/>
      <w:numFmt w:val="lowerRoman"/>
      <w:lvlText w:val="%9."/>
      <w:lvlJc w:val="right"/>
      <w:pPr>
        <w:ind w:left="6585" w:hanging="180"/>
      </w:pPr>
    </w:lvl>
  </w:abstractNum>
  <w:abstractNum w:abstractNumId="19" w15:restartNumberingAfterBreak="0">
    <w:nsid w:val="3B892D81"/>
    <w:multiLevelType w:val="multilevel"/>
    <w:tmpl w:val="46ACA4DA"/>
    <w:lvl w:ilvl="0">
      <w:start w:val="1"/>
      <w:numFmt w:val="decimal"/>
      <w:lvlText w:val="%1."/>
      <w:lvlJc w:val="left"/>
      <w:pPr>
        <w:ind w:left="360" w:hanging="360"/>
      </w:pPr>
      <w:rPr>
        <w:rFonts w:hint="default"/>
      </w:rPr>
    </w:lvl>
    <w:lvl w:ilvl="1">
      <w:start w:val="1"/>
      <w:numFmt w:val="decimal"/>
      <w:suff w:val="space"/>
      <w:lvlText w:val="%1.%2."/>
      <w:lvlJc w:val="left"/>
      <w:pPr>
        <w:ind w:left="0" w:firstLine="0"/>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0" w15:restartNumberingAfterBreak="0">
    <w:nsid w:val="3BBD7C07"/>
    <w:multiLevelType w:val="hybridMultilevel"/>
    <w:tmpl w:val="FCB090EA"/>
    <w:lvl w:ilvl="0" w:tplc="04160011">
      <w:start w:val="1"/>
      <w:numFmt w:val="decimal"/>
      <w:lvlText w:val="%1)"/>
      <w:lvlJc w:val="left"/>
      <w:pPr>
        <w:ind w:left="720" w:hanging="360"/>
      </w:p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1" w15:restartNumberingAfterBreak="0">
    <w:nsid w:val="3BC37A42"/>
    <w:multiLevelType w:val="hybridMultilevel"/>
    <w:tmpl w:val="F9BAF60A"/>
    <w:lvl w:ilvl="0" w:tplc="04160011">
      <w:start w:val="1"/>
      <w:numFmt w:val="decimal"/>
      <w:lvlText w:val="%1)"/>
      <w:lvlJc w:val="left"/>
      <w:pPr>
        <w:ind w:left="720" w:hanging="360"/>
      </w:pPr>
      <w:rPr>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2" w15:restartNumberingAfterBreak="0">
    <w:nsid w:val="3CA964BE"/>
    <w:multiLevelType w:val="hybridMultilevel"/>
    <w:tmpl w:val="2EF6E85A"/>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3" w15:restartNumberingAfterBreak="0">
    <w:nsid w:val="40A35EF7"/>
    <w:multiLevelType w:val="hybridMultilevel"/>
    <w:tmpl w:val="EF3C9246"/>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4" w15:restartNumberingAfterBreak="0">
    <w:nsid w:val="40F83924"/>
    <w:multiLevelType w:val="hybridMultilevel"/>
    <w:tmpl w:val="BE3A39E8"/>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5" w15:restartNumberingAfterBreak="0">
    <w:nsid w:val="41466693"/>
    <w:multiLevelType w:val="hybridMultilevel"/>
    <w:tmpl w:val="6F64AD70"/>
    <w:lvl w:ilvl="0" w:tplc="04160011">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6" w15:restartNumberingAfterBreak="0">
    <w:nsid w:val="41F922DA"/>
    <w:multiLevelType w:val="multilevel"/>
    <w:tmpl w:val="7F58D866"/>
    <w:lvl w:ilvl="0">
      <w:start w:val="1"/>
      <w:numFmt w:val="decimal"/>
      <w:lvlText w:val="%1."/>
      <w:lvlJc w:val="left"/>
      <w:pPr>
        <w:ind w:left="360" w:hanging="360"/>
      </w:pPr>
      <w:rPr>
        <w:rFonts w:hint="default"/>
      </w:rPr>
    </w:lvl>
    <w:lvl w:ilvl="1">
      <w:start w:val="1"/>
      <w:numFmt w:val="decimal"/>
      <w:suff w:val="space"/>
      <w:lvlText w:val="5.%2."/>
      <w:lvlJc w:val="left"/>
      <w:pPr>
        <w:ind w:left="0" w:firstLine="0"/>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7" w15:restartNumberingAfterBreak="0">
    <w:nsid w:val="42FD2CAB"/>
    <w:multiLevelType w:val="hybridMultilevel"/>
    <w:tmpl w:val="B90CA5A2"/>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8" w15:restartNumberingAfterBreak="0">
    <w:nsid w:val="45DB1B14"/>
    <w:multiLevelType w:val="hybridMultilevel"/>
    <w:tmpl w:val="B038D4D6"/>
    <w:lvl w:ilvl="0" w:tplc="FFFFFFFF">
      <w:start w:val="1"/>
      <w:numFmt w:val="lowerLetter"/>
      <w:lvlText w:val="%1)"/>
      <w:lvlJc w:val="left"/>
      <w:pPr>
        <w:ind w:left="720" w:hanging="360"/>
      </w:p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9" w15:restartNumberingAfterBreak="0">
    <w:nsid w:val="487577E0"/>
    <w:multiLevelType w:val="hybridMultilevel"/>
    <w:tmpl w:val="410AAB0C"/>
    <w:lvl w:ilvl="0" w:tplc="3754DFF0">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0" w15:restartNumberingAfterBreak="0">
    <w:nsid w:val="49C602E5"/>
    <w:multiLevelType w:val="multilevel"/>
    <w:tmpl w:val="112059C2"/>
    <w:lvl w:ilvl="0">
      <w:start w:val="1"/>
      <w:numFmt w:val="lowerLetter"/>
      <w:pStyle w:val="Titulo2memorial"/>
      <w:suff w:val="space"/>
      <w:lvlText w:val="%1)"/>
      <w:lvlJc w:val="left"/>
      <w:pPr>
        <w:ind w:left="0" w:firstLine="709"/>
      </w:pPr>
      <w:rPr>
        <w:rFonts w:hint="default"/>
      </w:rPr>
    </w:lvl>
    <w:lvl w:ilvl="1">
      <w:start w:val="1"/>
      <w:numFmt w:val="bullet"/>
      <w:lvlText w:val=""/>
      <w:lvlJc w:val="left"/>
      <w:pPr>
        <w:ind w:left="0" w:firstLine="0"/>
      </w:pPr>
      <w:rPr>
        <w:rFonts w:hint="default"/>
      </w:rPr>
    </w:lvl>
    <w:lvl w:ilvl="2">
      <w:start w:val="1"/>
      <w:numFmt w:val="bullet"/>
      <w:lvlText w:val=""/>
      <w:lvlJc w:val="left"/>
      <w:pPr>
        <w:ind w:left="0" w:firstLine="0"/>
      </w:pPr>
      <w:rPr>
        <w:rFonts w:hint="default"/>
      </w:rPr>
    </w:lvl>
    <w:lvl w:ilvl="3">
      <w:start w:val="1"/>
      <w:numFmt w:val="bullet"/>
      <w:lvlText w:val=""/>
      <w:lvlJc w:val="left"/>
      <w:pPr>
        <w:ind w:left="0" w:firstLine="0"/>
      </w:pPr>
      <w:rPr>
        <w:rFonts w:hint="default"/>
      </w:rPr>
    </w:lvl>
    <w:lvl w:ilvl="4">
      <w:start w:val="1"/>
      <w:numFmt w:val="bullet"/>
      <w:lvlText w:val=""/>
      <w:lvlJc w:val="left"/>
      <w:pPr>
        <w:ind w:left="0" w:firstLine="0"/>
      </w:pPr>
      <w:rPr>
        <w:rFonts w:hint="default"/>
      </w:rPr>
    </w:lvl>
    <w:lvl w:ilvl="5">
      <w:start w:val="1"/>
      <w:numFmt w:val="bullet"/>
      <w:lvlText w:val=""/>
      <w:lvlJc w:val="left"/>
      <w:pPr>
        <w:ind w:left="0" w:firstLine="0"/>
      </w:pPr>
      <w:rPr>
        <w:rFonts w:hint="default"/>
      </w:rPr>
    </w:lvl>
    <w:lvl w:ilvl="6">
      <w:start w:val="1"/>
      <w:numFmt w:val="bullet"/>
      <w:lvlText w:val=""/>
      <w:lvlJc w:val="left"/>
      <w:pPr>
        <w:ind w:left="0" w:firstLine="0"/>
      </w:pPr>
      <w:rPr>
        <w:rFonts w:hint="default"/>
      </w:rPr>
    </w:lvl>
    <w:lvl w:ilvl="7">
      <w:start w:val="1"/>
      <w:numFmt w:val="bullet"/>
      <w:lvlText w:val=""/>
      <w:lvlJc w:val="left"/>
      <w:pPr>
        <w:ind w:left="0" w:firstLine="0"/>
      </w:pPr>
      <w:rPr>
        <w:rFonts w:hint="default"/>
      </w:rPr>
    </w:lvl>
    <w:lvl w:ilvl="8">
      <w:start w:val="1"/>
      <w:numFmt w:val="bullet"/>
      <w:lvlText w:val=""/>
      <w:lvlJc w:val="left"/>
      <w:pPr>
        <w:ind w:left="0" w:firstLine="0"/>
      </w:pPr>
      <w:rPr>
        <w:rFonts w:hint="default"/>
      </w:rPr>
    </w:lvl>
  </w:abstractNum>
  <w:abstractNum w:abstractNumId="31" w15:restartNumberingAfterBreak="0">
    <w:nsid w:val="4B6075FD"/>
    <w:multiLevelType w:val="hybridMultilevel"/>
    <w:tmpl w:val="9342CC2A"/>
    <w:lvl w:ilvl="0" w:tplc="04160011">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2" w15:restartNumberingAfterBreak="0">
    <w:nsid w:val="4ECB7BC8"/>
    <w:multiLevelType w:val="multilevel"/>
    <w:tmpl w:val="E06AE97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3" w15:restartNumberingAfterBreak="0">
    <w:nsid w:val="4F623636"/>
    <w:multiLevelType w:val="hybridMultilevel"/>
    <w:tmpl w:val="0AAA5640"/>
    <w:lvl w:ilvl="0" w:tplc="0416000F">
      <w:start w:val="1"/>
      <w:numFmt w:val="decimal"/>
      <w:lvlText w:val="%1."/>
      <w:lvlJc w:val="left"/>
      <w:pPr>
        <w:ind w:left="1789" w:hanging="360"/>
      </w:pPr>
    </w:lvl>
    <w:lvl w:ilvl="1" w:tplc="04160019" w:tentative="1">
      <w:start w:val="1"/>
      <w:numFmt w:val="lowerLetter"/>
      <w:lvlText w:val="%2."/>
      <w:lvlJc w:val="left"/>
      <w:pPr>
        <w:ind w:left="2509" w:hanging="360"/>
      </w:pPr>
    </w:lvl>
    <w:lvl w:ilvl="2" w:tplc="0416001B" w:tentative="1">
      <w:start w:val="1"/>
      <w:numFmt w:val="lowerRoman"/>
      <w:lvlText w:val="%3."/>
      <w:lvlJc w:val="right"/>
      <w:pPr>
        <w:ind w:left="3229" w:hanging="180"/>
      </w:pPr>
    </w:lvl>
    <w:lvl w:ilvl="3" w:tplc="0416000F" w:tentative="1">
      <w:start w:val="1"/>
      <w:numFmt w:val="decimal"/>
      <w:lvlText w:val="%4."/>
      <w:lvlJc w:val="left"/>
      <w:pPr>
        <w:ind w:left="3949" w:hanging="360"/>
      </w:pPr>
    </w:lvl>
    <w:lvl w:ilvl="4" w:tplc="04160019" w:tentative="1">
      <w:start w:val="1"/>
      <w:numFmt w:val="lowerLetter"/>
      <w:lvlText w:val="%5."/>
      <w:lvlJc w:val="left"/>
      <w:pPr>
        <w:ind w:left="4669" w:hanging="360"/>
      </w:pPr>
    </w:lvl>
    <w:lvl w:ilvl="5" w:tplc="0416001B" w:tentative="1">
      <w:start w:val="1"/>
      <w:numFmt w:val="lowerRoman"/>
      <w:lvlText w:val="%6."/>
      <w:lvlJc w:val="right"/>
      <w:pPr>
        <w:ind w:left="5389" w:hanging="180"/>
      </w:pPr>
    </w:lvl>
    <w:lvl w:ilvl="6" w:tplc="0416000F" w:tentative="1">
      <w:start w:val="1"/>
      <w:numFmt w:val="decimal"/>
      <w:lvlText w:val="%7."/>
      <w:lvlJc w:val="left"/>
      <w:pPr>
        <w:ind w:left="6109" w:hanging="360"/>
      </w:pPr>
    </w:lvl>
    <w:lvl w:ilvl="7" w:tplc="04160019" w:tentative="1">
      <w:start w:val="1"/>
      <w:numFmt w:val="lowerLetter"/>
      <w:lvlText w:val="%8."/>
      <w:lvlJc w:val="left"/>
      <w:pPr>
        <w:ind w:left="6829" w:hanging="360"/>
      </w:pPr>
    </w:lvl>
    <w:lvl w:ilvl="8" w:tplc="0416001B" w:tentative="1">
      <w:start w:val="1"/>
      <w:numFmt w:val="lowerRoman"/>
      <w:lvlText w:val="%9."/>
      <w:lvlJc w:val="right"/>
      <w:pPr>
        <w:ind w:left="7549" w:hanging="180"/>
      </w:pPr>
    </w:lvl>
  </w:abstractNum>
  <w:abstractNum w:abstractNumId="34" w15:restartNumberingAfterBreak="0">
    <w:nsid w:val="4FA66493"/>
    <w:multiLevelType w:val="hybridMultilevel"/>
    <w:tmpl w:val="664CF990"/>
    <w:lvl w:ilvl="0" w:tplc="04160011">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5" w15:restartNumberingAfterBreak="0">
    <w:nsid w:val="511A22C9"/>
    <w:multiLevelType w:val="multilevel"/>
    <w:tmpl w:val="C79071AA"/>
    <w:lvl w:ilvl="0">
      <w:start w:val="1"/>
      <w:numFmt w:val="decimal"/>
      <w:lvlText w:val="%1."/>
      <w:lvlJc w:val="left"/>
      <w:pPr>
        <w:ind w:left="360" w:hanging="360"/>
      </w:pPr>
      <w:rPr>
        <w:rFonts w:hint="default"/>
      </w:rPr>
    </w:lvl>
    <w:lvl w:ilvl="1">
      <w:start w:val="1"/>
      <w:numFmt w:val="decimal"/>
      <w:suff w:val="space"/>
      <w:lvlText w:val="12.%2."/>
      <w:lvlJc w:val="left"/>
      <w:pPr>
        <w:ind w:left="0" w:firstLine="0"/>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6" w15:restartNumberingAfterBreak="0">
    <w:nsid w:val="53FC3E03"/>
    <w:multiLevelType w:val="hybridMultilevel"/>
    <w:tmpl w:val="674673C6"/>
    <w:lvl w:ilvl="0" w:tplc="0DD86B1C">
      <w:start w:val="1"/>
      <w:numFmt w:val="lowerLetter"/>
      <w:lvlText w:val="%1)"/>
      <w:lvlJc w:val="left"/>
      <w:pPr>
        <w:ind w:left="720" w:hanging="360"/>
      </w:pPr>
      <w:rPr>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7" w15:restartNumberingAfterBreak="0">
    <w:nsid w:val="553C35C0"/>
    <w:multiLevelType w:val="hybridMultilevel"/>
    <w:tmpl w:val="75C0B432"/>
    <w:lvl w:ilvl="0" w:tplc="04160011">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8" w15:restartNumberingAfterBreak="0">
    <w:nsid w:val="56042738"/>
    <w:multiLevelType w:val="hybridMultilevel"/>
    <w:tmpl w:val="AB789D08"/>
    <w:lvl w:ilvl="0" w:tplc="AF5CC8B4">
      <w:start w:val="1"/>
      <w:numFmt w:val="lowerLetter"/>
      <w:suff w:val="space"/>
      <w:lvlText w:val="%1)"/>
      <w:lvlJc w:val="left"/>
      <w:pPr>
        <w:ind w:left="0" w:firstLine="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9" w15:restartNumberingAfterBreak="0">
    <w:nsid w:val="58A90E58"/>
    <w:multiLevelType w:val="multilevel"/>
    <w:tmpl w:val="34C6F652"/>
    <w:lvl w:ilvl="0">
      <w:start w:val="1"/>
      <w:numFmt w:val="decimal"/>
      <w:lvlText w:val="%1."/>
      <w:lvlJc w:val="left"/>
      <w:pPr>
        <w:ind w:left="360" w:hanging="360"/>
      </w:pPr>
      <w:rPr>
        <w:rFonts w:hint="default"/>
      </w:rPr>
    </w:lvl>
    <w:lvl w:ilvl="1">
      <w:start w:val="1"/>
      <w:numFmt w:val="decimal"/>
      <w:suff w:val="space"/>
      <w:lvlText w:val="20.%2."/>
      <w:lvlJc w:val="left"/>
      <w:pPr>
        <w:ind w:left="0" w:firstLine="0"/>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0" w15:restartNumberingAfterBreak="0">
    <w:nsid w:val="5BFA5DE0"/>
    <w:multiLevelType w:val="hybridMultilevel"/>
    <w:tmpl w:val="53E621D2"/>
    <w:lvl w:ilvl="0" w:tplc="04160017">
      <w:start w:val="1"/>
      <w:numFmt w:val="lowerLetter"/>
      <w:lvlText w:val="%1)"/>
      <w:lvlJc w:val="left"/>
      <w:pPr>
        <w:ind w:left="1429" w:hanging="360"/>
      </w:pPr>
    </w:lvl>
    <w:lvl w:ilvl="1" w:tplc="04160019" w:tentative="1">
      <w:start w:val="1"/>
      <w:numFmt w:val="lowerLetter"/>
      <w:lvlText w:val="%2."/>
      <w:lvlJc w:val="left"/>
      <w:pPr>
        <w:ind w:left="2149" w:hanging="360"/>
      </w:pPr>
    </w:lvl>
    <w:lvl w:ilvl="2" w:tplc="0416001B" w:tentative="1">
      <w:start w:val="1"/>
      <w:numFmt w:val="lowerRoman"/>
      <w:lvlText w:val="%3."/>
      <w:lvlJc w:val="right"/>
      <w:pPr>
        <w:ind w:left="2869" w:hanging="180"/>
      </w:pPr>
    </w:lvl>
    <w:lvl w:ilvl="3" w:tplc="0416000F" w:tentative="1">
      <w:start w:val="1"/>
      <w:numFmt w:val="decimal"/>
      <w:lvlText w:val="%4."/>
      <w:lvlJc w:val="left"/>
      <w:pPr>
        <w:ind w:left="3589" w:hanging="360"/>
      </w:pPr>
    </w:lvl>
    <w:lvl w:ilvl="4" w:tplc="04160019" w:tentative="1">
      <w:start w:val="1"/>
      <w:numFmt w:val="lowerLetter"/>
      <w:lvlText w:val="%5."/>
      <w:lvlJc w:val="left"/>
      <w:pPr>
        <w:ind w:left="4309" w:hanging="360"/>
      </w:pPr>
    </w:lvl>
    <w:lvl w:ilvl="5" w:tplc="0416001B" w:tentative="1">
      <w:start w:val="1"/>
      <w:numFmt w:val="lowerRoman"/>
      <w:lvlText w:val="%6."/>
      <w:lvlJc w:val="right"/>
      <w:pPr>
        <w:ind w:left="5029" w:hanging="180"/>
      </w:pPr>
    </w:lvl>
    <w:lvl w:ilvl="6" w:tplc="0416000F" w:tentative="1">
      <w:start w:val="1"/>
      <w:numFmt w:val="decimal"/>
      <w:lvlText w:val="%7."/>
      <w:lvlJc w:val="left"/>
      <w:pPr>
        <w:ind w:left="5749" w:hanging="360"/>
      </w:pPr>
    </w:lvl>
    <w:lvl w:ilvl="7" w:tplc="04160019" w:tentative="1">
      <w:start w:val="1"/>
      <w:numFmt w:val="lowerLetter"/>
      <w:lvlText w:val="%8."/>
      <w:lvlJc w:val="left"/>
      <w:pPr>
        <w:ind w:left="6469" w:hanging="360"/>
      </w:pPr>
    </w:lvl>
    <w:lvl w:ilvl="8" w:tplc="0416001B" w:tentative="1">
      <w:start w:val="1"/>
      <w:numFmt w:val="lowerRoman"/>
      <w:lvlText w:val="%9."/>
      <w:lvlJc w:val="right"/>
      <w:pPr>
        <w:ind w:left="7189" w:hanging="180"/>
      </w:pPr>
    </w:lvl>
  </w:abstractNum>
  <w:abstractNum w:abstractNumId="41" w15:restartNumberingAfterBreak="0">
    <w:nsid w:val="5C137BF8"/>
    <w:multiLevelType w:val="multilevel"/>
    <w:tmpl w:val="19C029C8"/>
    <w:lvl w:ilvl="0">
      <w:start w:val="1"/>
      <w:numFmt w:val="decimal"/>
      <w:lvlText w:val="%1."/>
      <w:lvlJc w:val="left"/>
      <w:pPr>
        <w:ind w:left="360" w:hanging="360"/>
      </w:pPr>
      <w:rPr>
        <w:rFonts w:hint="default"/>
      </w:rPr>
    </w:lvl>
    <w:lvl w:ilvl="1">
      <w:start w:val="1"/>
      <w:numFmt w:val="decimal"/>
      <w:suff w:val="space"/>
      <w:lvlText w:val="10.%2."/>
      <w:lvlJc w:val="left"/>
      <w:pPr>
        <w:ind w:left="0" w:firstLine="0"/>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2" w15:restartNumberingAfterBreak="0">
    <w:nsid w:val="5E3F52D7"/>
    <w:multiLevelType w:val="hybridMultilevel"/>
    <w:tmpl w:val="B038D4D6"/>
    <w:lvl w:ilvl="0" w:tplc="FFFFFFFF">
      <w:start w:val="1"/>
      <w:numFmt w:val="lowerLetter"/>
      <w:lvlText w:val="%1)"/>
      <w:lvlJc w:val="left"/>
      <w:pPr>
        <w:ind w:left="720" w:hanging="360"/>
      </w:p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3" w15:restartNumberingAfterBreak="0">
    <w:nsid w:val="5FC375E8"/>
    <w:multiLevelType w:val="hybridMultilevel"/>
    <w:tmpl w:val="530E9FC2"/>
    <w:lvl w:ilvl="0" w:tplc="04160001">
      <w:start w:val="1"/>
      <w:numFmt w:val="bullet"/>
      <w:lvlText w:val=""/>
      <w:lvlJc w:val="left"/>
      <w:pPr>
        <w:ind w:left="2422" w:hanging="360"/>
      </w:pPr>
      <w:rPr>
        <w:rFonts w:ascii="Symbol" w:hAnsi="Symbol" w:hint="default"/>
      </w:rPr>
    </w:lvl>
    <w:lvl w:ilvl="1" w:tplc="04160003">
      <w:start w:val="1"/>
      <w:numFmt w:val="bullet"/>
      <w:lvlText w:val="o"/>
      <w:lvlJc w:val="left"/>
      <w:pPr>
        <w:ind w:left="3142" w:hanging="360"/>
      </w:pPr>
      <w:rPr>
        <w:rFonts w:ascii="Courier New" w:hAnsi="Courier New" w:cs="Courier New" w:hint="default"/>
      </w:rPr>
    </w:lvl>
    <w:lvl w:ilvl="2" w:tplc="04160005" w:tentative="1">
      <w:start w:val="1"/>
      <w:numFmt w:val="bullet"/>
      <w:lvlText w:val=""/>
      <w:lvlJc w:val="left"/>
      <w:pPr>
        <w:ind w:left="3862" w:hanging="360"/>
      </w:pPr>
      <w:rPr>
        <w:rFonts w:ascii="Wingdings" w:hAnsi="Wingdings" w:hint="default"/>
      </w:rPr>
    </w:lvl>
    <w:lvl w:ilvl="3" w:tplc="04160001" w:tentative="1">
      <w:start w:val="1"/>
      <w:numFmt w:val="bullet"/>
      <w:lvlText w:val=""/>
      <w:lvlJc w:val="left"/>
      <w:pPr>
        <w:ind w:left="4582" w:hanging="360"/>
      </w:pPr>
      <w:rPr>
        <w:rFonts w:ascii="Symbol" w:hAnsi="Symbol" w:hint="default"/>
      </w:rPr>
    </w:lvl>
    <w:lvl w:ilvl="4" w:tplc="04160003" w:tentative="1">
      <w:start w:val="1"/>
      <w:numFmt w:val="bullet"/>
      <w:lvlText w:val="o"/>
      <w:lvlJc w:val="left"/>
      <w:pPr>
        <w:ind w:left="5302" w:hanging="360"/>
      </w:pPr>
      <w:rPr>
        <w:rFonts w:ascii="Courier New" w:hAnsi="Courier New" w:cs="Courier New" w:hint="default"/>
      </w:rPr>
    </w:lvl>
    <w:lvl w:ilvl="5" w:tplc="04160005" w:tentative="1">
      <w:start w:val="1"/>
      <w:numFmt w:val="bullet"/>
      <w:lvlText w:val=""/>
      <w:lvlJc w:val="left"/>
      <w:pPr>
        <w:ind w:left="6022" w:hanging="360"/>
      </w:pPr>
      <w:rPr>
        <w:rFonts w:ascii="Wingdings" w:hAnsi="Wingdings" w:hint="default"/>
      </w:rPr>
    </w:lvl>
    <w:lvl w:ilvl="6" w:tplc="04160001" w:tentative="1">
      <w:start w:val="1"/>
      <w:numFmt w:val="bullet"/>
      <w:lvlText w:val=""/>
      <w:lvlJc w:val="left"/>
      <w:pPr>
        <w:ind w:left="6742" w:hanging="360"/>
      </w:pPr>
      <w:rPr>
        <w:rFonts w:ascii="Symbol" w:hAnsi="Symbol" w:hint="default"/>
      </w:rPr>
    </w:lvl>
    <w:lvl w:ilvl="7" w:tplc="04160003" w:tentative="1">
      <w:start w:val="1"/>
      <w:numFmt w:val="bullet"/>
      <w:lvlText w:val="o"/>
      <w:lvlJc w:val="left"/>
      <w:pPr>
        <w:ind w:left="7462" w:hanging="360"/>
      </w:pPr>
      <w:rPr>
        <w:rFonts w:ascii="Courier New" w:hAnsi="Courier New" w:cs="Courier New" w:hint="default"/>
      </w:rPr>
    </w:lvl>
    <w:lvl w:ilvl="8" w:tplc="04160005" w:tentative="1">
      <w:start w:val="1"/>
      <w:numFmt w:val="bullet"/>
      <w:lvlText w:val=""/>
      <w:lvlJc w:val="left"/>
      <w:pPr>
        <w:ind w:left="8182" w:hanging="360"/>
      </w:pPr>
      <w:rPr>
        <w:rFonts w:ascii="Wingdings" w:hAnsi="Wingdings" w:hint="default"/>
      </w:rPr>
    </w:lvl>
  </w:abstractNum>
  <w:abstractNum w:abstractNumId="44" w15:restartNumberingAfterBreak="0">
    <w:nsid w:val="66727B7F"/>
    <w:multiLevelType w:val="hybridMultilevel"/>
    <w:tmpl w:val="27ECD7FA"/>
    <w:lvl w:ilvl="0" w:tplc="3754DFF0">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5" w15:restartNumberingAfterBreak="0">
    <w:nsid w:val="6A7C764E"/>
    <w:multiLevelType w:val="multilevel"/>
    <w:tmpl w:val="C5EEBBBA"/>
    <w:lvl w:ilvl="0">
      <w:start w:val="1"/>
      <w:numFmt w:val="decimal"/>
      <w:pStyle w:val="Nivel1"/>
      <w:lvlText w:val="%1."/>
      <w:lvlJc w:val="left"/>
      <w:pPr>
        <w:ind w:left="360" w:hanging="360"/>
      </w:pPr>
      <w:rPr>
        <w:rFonts w:ascii="Arial" w:eastAsia="Arial" w:hAnsi="Arial" w:cs="Arial"/>
        <w:b/>
        <w:color w:val="000000"/>
      </w:rPr>
    </w:lvl>
    <w:lvl w:ilvl="1">
      <w:start w:val="1"/>
      <w:numFmt w:val="decimal"/>
      <w:lvlText w:val="%1.%2."/>
      <w:lvlJc w:val="left"/>
      <w:pPr>
        <w:ind w:left="716" w:hanging="432"/>
      </w:pPr>
      <w:rPr>
        <w:b w:val="0"/>
        <w:i w:val="0"/>
        <w:strike w:val="0"/>
        <w:color w:val="000000"/>
      </w:rPr>
    </w:lvl>
    <w:lvl w:ilvl="2">
      <w:start w:val="1"/>
      <w:numFmt w:val="decimal"/>
      <w:lvlText w:val="%1.%2.%3."/>
      <w:lvlJc w:val="left"/>
      <w:pPr>
        <w:ind w:left="1214" w:hanging="504"/>
      </w:pPr>
      <w:rPr>
        <w:b w:val="0"/>
        <w:i/>
        <w:iCs w:val="0"/>
        <w:strike w:val="0"/>
        <w:color w:val="00000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6" w15:restartNumberingAfterBreak="0">
    <w:nsid w:val="6BB70EFC"/>
    <w:multiLevelType w:val="hybridMultilevel"/>
    <w:tmpl w:val="FA1A7992"/>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7" w15:restartNumberingAfterBreak="0">
    <w:nsid w:val="6EBC6741"/>
    <w:multiLevelType w:val="hybridMultilevel"/>
    <w:tmpl w:val="D85CDA36"/>
    <w:lvl w:ilvl="0" w:tplc="04160011">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8" w15:restartNumberingAfterBreak="0">
    <w:nsid w:val="6F2D6B69"/>
    <w:multiLevelType w:val="hybridMultilevel"/>
    <w:tmpl w:val="CA46529E"/>
    <w:lvl w:ilvl="0" w:tplc="0F160724">
      <w:start w:val="1"/>
      <w:numFmt w:val="lowerLetter"/>
      <w:lvlText w:val="%1)"/>
      <w:lvlJc w:val="left"/>
      <w:pPr>
        <w:ind w:left="720" w:hanging="360"/>
      </w:pPr>
      <w:rPr>
        <w:rFonts w:ascii="Times New Roman" w:hAnsi="Times New Roman" w:cs="Times New Roman"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9" w15:restartNumberingAfterBreak="0">
    <w:nsid w:val="6F8A3E58"/>
    <w:multiLevelType w:val="hybridMultilevel"/>
    <w:tmpl w:val="D486CD3C"/>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0" w15:restartNumberingAfterBreak="0">
    <w:nsid w:val="71034101"/>
    <w:multiLevelType w:val="hybridMultilevel"/>
    <w:tmpl w:val="B636E2FE"/>
    <w:lvl w:ilvl="0" w:tplc="04160011">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1" w15:restartNumberingAfterBreak="0">
    <w:nsid w:val="737E759D"/>
    <w:multiLevelType w:val="hybridMultilevel"/>
    <w:tmpl w:val="C11CC382"/>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2" w15:restartNumberingAfterBreak="0">
    <w:nsid w:val="73845037"/>
    <w:multiLevelType w:val="hybridMultilevel"/>
    <w:tmpl w:val="463E4D98"/>
    <w:lvl w:ilvl="0" w:tplc="5D948150">
      <w:start w:val="1"/>
      <w:numFmt w:val="decimal"/>
      <w:lvlText w:val="%1."/>
      <w:lvlJc w:val="left"/>
      <w:pPr>
        <w:ind w:left="1778" w:hanging="360"/>
      </w:pPr>
      <w:rPr>
        <w:rFonts w:hint="default"/>
      </w:rPr>
    </w:lvl>
    <w:lvl w:ilvl="1" w:tplc="04160019" w:tentative="1">
      <w:start w:val="1"/>
      <w:numFmt w:val="lowerLetter"/>
      <w:lvlText w:val="%2."/>
      <w:lvlJc w:val="left"/>
      <w:pPr>
        <w:ind w:left="2498" w:hanging="360"/>
      </w:pPr>
    </w:lvl>
    <w:lvl w:ilvl="2" w:tplc="0416001B" w:tentative="1">
      <w:start w:val="1"/>
      <w:numFmt w:val="lowerRoman"/>
      <w:lvlText w:val="%3."/>
      <w:lvlJc w:val="right"/>
      <w:pPr>
        <w:ind w:left="3218" w:hanging="180"/>
      </w:pPr>
    </w:lvl>
    <w:lvl w:ilvl="3" w:tplc="0416000F" w:tentative="1">
      <w:start w:val="1"/>
      <w:numFmt w:val="decimal"/>
      <w:lvlText w:val="%4."/>
      <w:lvlJc w:val="left"/>
      <w:pPr>
        <w:ind w:left="3938" w:hanging="360"/>
      </w:pPr>
    </w:lvl>
    <w:lvl w:ilvl="4" w:tplc="04160019" w:tentative="1">
      <w:start w:val="1"/>
      <w:numFmt w:val="lowerLetter"/>
      <w:lvlText w:val="%5."/>
      <w:lvlJc w:val="left"/>
      <w:pPr>
        <w:ind w:left="4658" w:hanging="360"/>
      </w:pPr>
    </w:lvl>
    <w:lvl w:ilvl="5" w:tplc="0416001B" w:tentative="1">
      <w:start w:val="1"/>
      <w:numFmt w:val="lowerRoman"/>
      <w:lvlText w:val="%6."/>
      <w:lvlJc w:val="right"/>
      <w:pPr>
        <w:ind w:left="5378" w:hanging="180"/>
      </w:pPr>
    </w:lvl>
    <w:lvl w:ilvl="6" w:tplc="0416000F" w:tentative="1">
      <w:start w:val="1"/>
      <w:numFmt w:val="decimal"/>
      <w:lvlText w:val="%7."/>
      <w:lvlJc w:val="left"/>
      <w:pPr>
        <w:ind w:left="6098" w:hanging="360"/>
      </w:pPr>
    </w:lvl>
    <w:lvl w:ilvl="7" w:tplc="04160019" w:tentative="1">
      <w:start w:val="1"/>
      <w:numFmt w:val="lowerLetter"/>
      <w:lvlText w:val="%8."/>
      <w:lvlJc w:val="left"/>
      <w:pPr>
        <w:ind w:left="6818" w:hanging="360"/>
      </w:pPr>
    </w:lvl>
    <w:lvl w:ilvl="8" w:tplc="0416001B" w:tentative="1">
      <w:start w:val="1"/>
      <w:numFmt w:val="lowerRoman"/>
      <w:lvlText w:val="%9."/>
      <w:lvlJc w:val="right"/>
      <w:pPr>
        <w:ind w:left="7538" w:hanging="180"/>
      </w:pPr>
    </w:lvl>
  </w:abstractNum>
  <w:abstractNum w:abstractNumId="53" w15:restartNumberingAfterBreak="0">
    <w:nsid w:val="73916393"/>
    <w:multiLevelType w:val="hybridMultilevel"/>
    <w:tmpl w:val="39E6BDD6"/>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4" w15:restartNumberingAfterBreak="0">
    <w:nsid w:val="74C448EA"/>
    <w:multiLevelType w:val="hybridMultilevel"/>
    <w:tmpl w:val="12D6EE0A"/>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5" w15:restartNumberingAfterBreak="0">
    <w:nsid w:val="768D59B4"/>
    <w:multiLevelType w:val="hybridMultilevel"/>
    <w:tmpl w:val="7BF0238A"/>
    <w:lvl w:ilvl="0" w:tplc="DA8A91DA">
      <w:start w:val="1"/>
      <w:numFmt w:val="lowerLetter"/>
      <w:lvlText w:val="%1)"/>
      <w:lvlJc w:val="left"/>
      <w:pPr>
        <w:ind w:left="720" w:hanging="360"/>
      </w:pPr>
      <w:rPr>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6" w15:restartNumberingAfterBreak="0">
    <w:nsid w:val="7826275B"/>
    <w:multiLevelType w:val="hybridMultilevel"/>
    <w:tmpl w:val="E66424DC"/>
    <w:lvl w:ilvl="0" w:tplc="E9D067BA">
      <w:start w:val="1"/>
      <w:numFmt w:val="lowerLetter"/>
      <w:lvlText w:val="%1)"/>
      <w:lvlJc w:val="left"/>
      <w:pPr>
        <w:ind w:left="1069" w:hanging="360"/>
      </w:pPr>
      <w:rPr>
        <w:rFonts w:hint="default"/>
      </w:rPr>
    </w:lvl>
    <w:lvl w:ilvl="1" w:tplc="04160019">
      <w:start w:val="1"/>
      <w:numFmt w:val="lowerLetter"/>
      <w:lvlText w:val="%2."/>
      <w:lvlJc w:val="left"/>
      <w:pPr>
        <w:ind w:left="1789" w:hanging="360"/>
      </w:pPr>
    </w:lvl>
    <w:lvl w:ilvl="2" w:tplc="0416001B" w:tentative="1">
      <w:start w:val="1"/>
      <w:numFmt w:val="lowerRoman"/>
      <w:lvlText w:val="%3."/>
      <w:lvlJc w:val="right"/>
      <w:pPr>
        <w:ind w:left="2509" w:hanging="180"/>
      </w:pPr>
    </w:lvl>
    <w:lvl w:ilvl="3" w:tplc="0416000F" w:tentative="1">
      <w:start w:val="1"/>
      <w:numFmt w:val="decimal"/>
      <w:lvlText w:val="%4."/>
      <w:lvlJc w:val="left"/>
      <w:pPr>
        <w:ind w:left="3229" w:hanging="360"/>
      </w:pPr>
    </w:lvl>
    <w:lvl w:ilvl="4" w:tplc="04160019" w:tentative="1">
      <w:start w:val="1"/>
      <w:numFmt w:val="lowerLetter"/>
      <w:lvlText w:val="%5."/>
      <w:lvlJc w:val="left"/>
      <w:pPr>
        <w:ind w:left="3949" w:hanging="360"/>
      </w:pPr>
    </w:lvl>
    <w:lvl w:ilvl="5" w:tplc="0416001B" w:tentative="1">
      <w:start w:val="1"/>
      <w:numFmt w:val="lowerRoman"/>
      <w:lvlText w:val="%6."/>
      <w:lvlJc w:val="right"/>
      <w:pPr>
        <w:ind w:left="4669" w:hanging="180"/>
      </w:pPr>
    </w:lvl>
    <w:lvl w:ilvl="6" w:tplc="0416000F" w:tentative="1">
      <w:start w:val="1"/>
      <w:numFmt w:val="decimal"/>
      <w:lvlText w:val="%7."/>
      <w:lvlJc w:val="left"/>
      <w:pPr>
        <w:ind w:left="5389" w:hanging="360"/>
      </w:pPr>
    </w:lvl>
    <w:lvl w:ilvl="7" w:tplc="04160019" w:tentative="1">
      <w:start w:val="1"/>
      <w:numFmt w:val="lowerLetter"/>
      <w:lvlText w:val="%8."/>
      <w:lvlJc w:val="left"/>
      <w:pPr>
        <w:ind w:left="6109" w:hanging="360"/>
      </w:pPr>
    </w:lvl>
    <w:lvl w:ilvl="8" w:tplc="0416001B" w:tentative="1">
      <w:start w:val="1"/>
      <w:numFmt w:val="lowerRoman"/>
      <w:lvlText w:val="%9."/>
      <w:lvlJc w:val="right"/>
      <w:pPr>
        <w:ind w:left="6829" w:hanging="180"/>
      </w:pPr>
    </w:lvl>
  </w:abstractNum>
  <w:abstractNum w:abstractNumId="57" w15:restartNumberingAfterBreak="0">
    <w:nsid w:val="791152A3"/>
    <w:multiLevelType w:val="hybridMultilevel"/>
    <w:tmpl w:val="0AF015EC"/>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8" w15:restartNumberingAfterBreak="0">
    <w:nsid w:val="7E4B6891"/>
    <w:multiLevelType w:val="hybridMultilevel"/>
    <w:tmpl w:val="7E201F1C"/>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9" w15:restartNumberingAfterBreak="0">
    <w:nsid w:val="7EC51CDD"/>
    <w:multiLevelType w:val="hybridMultilevel"/>
    <w:tmpl w:val="92DA381C"/>
    <w:lvl w:ilvl="0" w:tplc="0A4A126A">
      <w:start w:val="1"/>
      <w:numFmt w:val="decimal"/>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420219561">
    <w:abstractNumId w:val="19"/>
  </w:num>
  <w:num w:numId="2" w16cid:durableId="1991790924">
    <w:abstractNumId w:val="6"/>
  </w:num>
  <w:num w:numId="3" w16cid:durableId="398943459">
    <w:abstractNumId w:val="38"/>
  </w:num>
  <w:num w:numId="4" w16cid:durableId="1425111540">
    <w:abstractNumId w:val="30"/>
  </w:num>
  <w:num w:numId="5" w16cid:durableId="1163276193">
    <w:abstractNumId w:val="40"/>
  </w:num>
  <w:num w:numId="6" w16cid:durableId="1729694251">
    <w:abstractNumId w:val="47"/>
  </w:num>
  <w:num w:numId="7" w16cid:durableId="1639454696">
    <w:abstractNumId w:val="23"/>
  </w:num>
  <w:num w:numId="8" w16cid:durableId="1182164991">
    <w:abstractNumId w:val="50"/>
  </w:num>
  <w:num w:numId="9" w16cid:durableId="1222131612">
    <w:abstractNumId w:val="45"/>
  </w:num>
  <w:num w:numId="10" w16cid:durableId="564879006">
    <w:abstractNumId w:val="8"/>
  </w:num>
  <w:num w:numId="11" w16cid:durableId="1559438805">
    <w:abstractNumId w:val="9"/>
  </w:num>
  <w:num w:numId="12" w16cid:durableId="2109157432">
    <w:abstractNumId w:val="5"/>
  </w:num>
  <w:num w:numId="13" w16cid:durableId="374038700">
    <w:abstractNumId w:val="28"/>
  </w:num>
  <w:num w:numId="14" w16cid:durableId="1377122221">
    <w:abstractNumId w:val="42"/>
  </w:num>
  <w:num w:numId="15" w16cid:durableId="538010658">
    <w:abstractNumId w:val="27"/>
  </w:num>
  <w:num w:numId="16" w16cid:durableId="1420102709">
    <w:abstractNumId w:val="1"/>
  </w:num>
  <w:num w:numId="17" w16cid:durableId="579798344">
    <w:abstractNumId w:val="25"/>
  </w:num>
  <w:num w:numId="18" w16cid:durableId="1280525981">
    <w:abstractNumId w:val="10"/>
  </w:num>
  <w:num w:numId="19" w16cid:durableId="623344330">
    <w:abstractNumId w:val="19"/>
  </w:num>
  <w:num w:numId="20" w16cid:durableId="1303539543">
    <w:abstractNumId w:val="21"/>
  </w:num>
  <w:num w:numId="21" w16cid:durableId="1430153352">
    <w:abstractNumId w:val="57"/>
  </w:num>
  <w:num w:numId="22" w16cid:durableId="519854335">
    <w:abstractNumId w:val="11"/>
  </w:num>
  <w:num w:numId="23" w16cid:durableId="1444809968">
    <w:abstractNumId w:val="53"/>
  </w:num>
  <w:num w:numId="24" w16cid:durableId="1027172521">
    <w:abstractNumId w:val="55"/>
  </w:num>
  <w:num w:numId="25" w16cid:durableId="1583565585">
    <w:abstractNumId w:val="4"/>
  </w:num>
  <w:num w:numId="26" w16cid:durableId="963122637">
    <w:abstractNumId w:val="19"/>
  </w:num>
  <w:num w:numId="27" w16cid:durableId="1808470834">
    <w:abstractNumId w:val="19"/>
  </w:num>
  <w:num w:numId="28" w16cid:durableId="1755394120">
    <w:abstractNumId w:val="43"/>
  </w:num>
  <w:num w:numId="29" w16cid:durableId="123736526">
    <w:abstractNumId w:val="18"/>
  </w:num>
  <w:num w:numId="30" w16cid:durableId="1129475100">
    <w:abstractNumId w:val="24"/>
  </w:num>
  <w:num w:numId="31" w16cid:durableId="1110273336">
    <w:abstractNumId w:val="19"/>
  </w:num>
  <w:num w:numId="32" w16cid:durableId="960266029">
    <w:abstractNumId w:val="22"/>
  </w:num>
  <w:num w:numId="33" w16cid:durableId="1071152002">
    <w:abstractNumId w:val="49"/>
  </w:num>
  <w:num w:numId="34" w16cid:durableId="13074391">
    <w:abstractNumId w:val="16"/>
  </w:num>
  <w:num w:numId="35" w16cid:durableId="2081096000">
    <w:abstractNumId w:val="15"/>
  </w:num>
  <w:num w:numId="36" w16cid:durableId="389231693">
    <w:abstractNumId w:val="32"/>
  </w:num>
  <w:num w:numId="37" w16cid:durableId="2043282794">
    <w:abstractNumId w:val="2"/>
  </w:num>
  <w:num w:numId="38" w16cid:durableId="734016140">
    <w:abstractNumId w:val="19"/>
  </w:num>
  <w:num w:numId="39" w16cid:durableId="2056926059">
    <w:abstractNumId w:val="19"/>
  </w:num>
  <w:num w:numId="40" w16cid:durableId="356273685">
    <w:abstractNumId w:val="19"/>
  </w:num>
  <w:num w:numId="41" w16cid:durableId="1318265742">
    <w:abstractNumId w:val="19"/>
  </w:num>
  <w:num w:numId="42" w16cid:durableId="865173023">
    <w:abstractNumId w:val="6"/>
  </w:num>
  <w:num w:numId="43" w16cid:durableId="509221753">
    <w:abstractNumId w:val="6"/>
  </w:num>
  <w:num w:numId="44" w16cid:durableId="752314749">
    <w:abstractNumId w:val="6"/>
  </w:num>
  <w:num w:numId="45" w16cid:durableId="1885676392">
    <w:abstractNumId w:val="6"/>
  </w:num>
  <w:num w:numId="46" w16cid:durableId="926766508">
    <w:abstractNumId w:val="26"/>
  </w:num>
  <w:num w:numId="47" w16cid:durableId="1071538445">
    <w:abstractNumId w:val="58"/>
  </w:num>
  <w:num w:numId="48" w16cid:durableId="1839005849">
    <w:abstractNumId w:val="6"/>
  </w:num>
  <w:num w:numId="49" w16cid:durableId="1941598296">
    <w:abstractNumId w:val="6"/>
  </w:num>
  <w:num w:numId="50" w16cid:durableId="321352178">
    <w:abstractNumId w:val="6"/>
  </w:num>
  <w:num w:numId="51" w16cid:durableId="1405184286">
    <w:abstractNumId w:val="6"/>
  </w:num>
  <w:num w:numId="52" w16cid:durableId="626858143">
    <w:abstractNumId w:val="6"/>
  </w:num>
  <w:num w:numId="53" w16cid:durableId="150878445">
    <w:abstractNumId w:val="6"/>
    <w:lvlOverride w:ilvl="0">
      <w:lvl w:ilvl="0">
        <w:start w:val="1"/>
        <w:numFmt w:val="decimal"/>
        <w:pStyle w:val="Nivel01"/>
        <w:suff w:val="space"/>
        <w:lvlText w:val="%1."/>
        <w:lvlJc w:val="left"/>
        <w:pPr>
          <w:ind w:left="0" w:firstLine="0"/>
        </w:pPr>
        <w:rPr>
          <w:rFonts w:hint="default"/>
          <w:b/>
        </w:rPr>
      </w:lvl>
    </w:lvlOverride>
    <w:lvlOverride w:ilvl="1">
      <w:lvl w:ilvl="1">
        <w:start w:val="1"/>
        <w:numFmt w:val="decimal"/>
        <w:pStyle w:val="Nivel2"/>
        <w:suff w:val="space"/>
        <w:lvlText w:val="%1.%2."/>
        <w:lvlJc w:val="left"/>
        <w:pPr>
          <w:ind w:left="0" w:firstLine="0"/>
        </w:pPr>
        <w:rPr>
          <w:rFonts w:hint="default"/>
          <w:b/>
          <w:bCs w:val="0"/>
          <w:i w:val="0"/>
          <w:strike w:val="0"/>
          <w:color w:val="auto"/>
          <w:sz w:val="20"/>
          <w:szCs w:val="20"/>
          <w:u w:val="none"/>
        </w:rPr>
      </w:lvl>
    </w:lvlOverride>
    <w:lvlOverride w:ilvl="2">
      <w:lvl w:ilvl="2">
        <w:start w:val="1"/>
        <w:numFmt w:val="decimal"/>
        <w:pStyle w:val="Nivel3"/>
        <w:lvlText w:val="%1.%2.%3."/>
        <w:lvlJc w:val="left"/>
        <w:pPr>
          <w:ind w:left="3198" w:hanging="504"/>
        </w:pPr>
        <w:rPr>
          <w:rFonts w:ascii="Arial" w:hAnsi="Arial" w:cs="Arial" w:hint="default"/>
          <w:b w:val="0"/>
          <w:i w:val="0"/>
          <w:strike w:val="0"/>
          <w:color w:val="auto"/>
          <w:sz w:val="20"/>
          <w:szCs w:val="20"/>
        </w:rPr>
      </w:lvl>
    </w:lvlOverride>
    <w:lvlOverride w:ilvl="3">
      <w:lvl w:ilvl="3">
        <w:start w:val="1"/>
        <w:numFmt w:val="decimal"/>
        <w:pStyle w:val="Nivel4"/>
        <w:lvlText w:val="%1.%2.%3.%4."/>
        <w:lvlJc w:val="left"/>
        <w:pPr>
          <w:ind w:left="2491" w:hanging="648"/>
        </w:pPr>
        <w:rPr>
          <w:rFonts w:hint="default"/>
        </w:rPr>
      </w:lvl>
    </w:lvlOverride>
    <w:lvlOverride w:ilvl="4">
      <w:lvl w:ilvl="4">
        <w:start w:val="1"/>
        <w:numFmt w:val="decimal"/>
        <w:pStyle w:val="Nivel5"/>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54" w16cid:durableId="2035645048">
    <w:abstractNumId w:val="7"/>
  </w:num>
  <w:num w:numId="55" w16cid:durableId="1737046969">
    <w:abstractNumId w:val="6"/>
  </w:num>
  <w:num w:numId="56" w16cid:durableId="764808655">
    <w:abstractNumId w:val="41"/>
  </w:num>
  <w:num w:numId="57" w16cid:durableId="921379261">
    <w:abstractNumId w:val="6"/>
  </w:num>
  <w:num w:numId="58" w16cid:durableId="22218527">
    <w:abstractNumId w:val="6"/>
  </w:num>
  <w:num w:numId="59" w16cid:durableId="712846991">
    <w:abstractNumId w:val="35"/>
  </w:num>
  <w:num w:numId="60" w16cid:durableId="2016102930">
    <w:abstractNumId w:val="44"/>
  </w:num>
  <w:num w:numId="61" w16cid:durableId="1550610447">
    <w:abstractNumId w:val="12"/>
  </w:num>
  <w:num w:numId="62" w16cid:durableId="652493716">
    <w:abstractNumId w:val="29"/>
  </w:num>
  <w:num w:numId="63" w16cid:durableId="1267152301">
    <w:abstractNumId w:val="54"/>
  </w:num>
  <w:num w:numId="64" w16cid:durableId="13925330">
    <w:abstractNumId w:val="46"/>
  </w:num>
  <w:num w:numId="65" w16cid:durableId="791872704">
    <w:abstractNumId w:val="51"/>
  </w:num>
  <w:num w:numId="66" w16cid:durableId="1055354006">
    <w:abstractNumId w:val="3"/>
  </w:num>
  <w:num w:numId="67" w16cid:durableId="263729287">
    <w:abstractNumId w:val="6"/>
  </w:num>
  <w:num w:numId="68" w16cid:durableId="1947425104">
    <w:abstractNumId w:val="6"/>
  </w:num>
  <w:num w:numId="69" w16cid:durableId="652224211">
    <w:abstractNumId w:val="6"/>
  </w:num>
  <w:num w:numId="70" w16cid:durableId="438572814">
    <w:abstractNumId w:val="6"/>
  </w:num>
  <w:num w:numId="71" w16cid:durableId="2068603112">
    <w:abstractNumId w:val="0"/>
  </w:num>
  <w:num w:numId="72" w16cid:durableId="1834640207">
    <w:abstractNumId w:val="6"/>
  </w:num>
  <w:num w:numId="73" w16cid:durableId="983894427">
    <w:abstractNumId w:val="20"/>
  </w:num>
  <w:num w:numId="74" w16cid:durableId="844786769">
    <w:abstractNumId w:val="6"/>
  </w:num>
  <w:num w:numId="75" w16cid:durableId="761796774">
    <w:abstractNumId w:val="6"/>
  </w:num>
  <w:num w:numId="76" w16cid:durableId="1963152563">
    <w:abstractNumId w:val="6"/>
  </w:num>
  <w:num w:numId="77" w16cid:durableId="919560422">
    <w:abstractNumId w:val="6"/>
  </w:num>
  <w:num w:numId="78" w16cid:durableId="1266033382">
    <w:abstractNumId w:val="6"/>
  </w:num>
  <w:num w:numId="79" w16cid:durableId="2138209405">
    <w:abstractNumId w:val="6"/>
  </w:num>
  <w:num w:numId="80" w16cid:durableId="1010066940">
    <w:abstractNumId w:val="31"/>
  </w:num>
  <w:num w:numId="81" w16cid:durableId="1462260956">
    <w:abstractNumId w:val="34"/>
  </w:num>
  <w:num w:numId="82" w16cid:durableId="1895657854">
    <w:abstractNumId w:val="39"/>
  </w:num>
  <w:num w:numId="83" w16cid:durableId="436678574">
    <w:abstractNumId w:val="37"/>
  </w:num>
  <w:num w:numId="84" w16cid:durableId="1121802784">
    <w:abstractNumId w:val="6"/>
  </w:num>
  <w:num w:numId="85" w16cid:durableId="1517112746">
    <w:abstractNumId w:val="6"/>
  </w:num>
  <w:num w:numId="86" w16cid:durableId="364065687">
    <w:abstractNumId w:val="6"/>
  </w:num>
  <w:num w:numId="87" w16cid:durableId="236323297">
    <w:abstractNumId w:val="6"/>
  </w:num>
  <w:num w:numId="88" w16cid:durableId="1887444301">
    <w:abstractNumId w:val="36"/>
  </w:num>
  <w:num w:numId="89" w16cid:durableId="1377779108">
    <w:abstractNumId w:val="17"/>
  </w:num>
  <w:num w:numId="90" w16cid:durableId="1519856690">
    <w:abstractNumId w:val="6"/>
  </w:num>
  <w:num w:numId="91" w16cid:durableId="2020230205">
    <w:abstractNumId w:val="13"/>
  </w:num>
  <w:num w:numId="92" w16cid:durableId="1954441650">
    <w:abstractNumId w:val="48"/>
  </w:num>
  <w:num w:numId="93" w16cid:durableId="755395990">
    <w:abstractNumId w:val="56"/>
  </w:num>
  <w:num w:numId="94" w16cid:durableId="1634821728">
    <w:abstractNumId w:val="52"/>
  </w:num>
  <w:num w:numId="95" w16cid:durableId="521089309">
    <w:abstractNumId w:val="33"/>
  </w:num>
  <w:num w:numId="96" w16cid:durableId="499347338">
    <w:abstractNumId w:val="59"/>
  </w:num>
  <w:num w:numId="97" w16cid:durableId="1058672454">
    <w:abstractNumId w:val="14"/>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3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noPunctuationKerning/>
  <w:characterSpacingControl w:val="doNotCompress"/>
  <w:hdrShapeDefaults>
    <o:shapedefaults v:ext="edit" spidmax="2050"/>
    <o:shapelayout v:ext="edit">
      <o:idmap v:ext="edit" data="1"/>
    </o:shapelayout>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068C3"/>
    <w:rsid w:val="000003EC"/>
    <w:rsid w:val="00003CF1"/>
    <w:rsid w:val="000068C3"/>
    <w:rsid w:val="000100A9"/>
    <w:rsid w:val="00011CD8"/>
    <w:rsid w:val="00020739"/>
    <w:rsid w:val="00022036"/>
    <w:rsid w:val="0002358B"/>
    <w:rsid w:val="00024268"/>
    <w:rsid w:val="000262DB"/>
    <w:rsid w:val="00032979"/>
    <w:rsid w:val="00034364"/>
    <w:rsid w:val="00035139"/>
    <w:rsid w:val="000377BB"/>
    <w:rsid w:val="00037CB6"/>
    <w:rsid w:val="00040EE7"/>
    <w:rsid w:val="000429C3"/>
    <w:rsid w:val="0004432E"/>
    <w:rsid w:val="00045609"/>
    <w:rsid w:val="000467BE"/>
    <w:rsid w:val="000470E5"/>
    <w:rsid w:val="000548DB"/>
    <w:rsid w:val="000565F3"/>
    <w:rsid w:val="00056EDB"/>
    <w:rsid w:val="00060190"/>
    <w:rsid w:val="0006342C"/>
    <w:rsid w:val="00063A2F"/>
    <w:rsid w:val="000651C1"/>
    <w:rsid w:val="00065A70"/>
    <w:rsid w:val="000703BF"/>
    <w:rsid w:val="00072C03"/>
    <w:rsid w:val="0007546C"/>
    <w:rsid w:val="000769C1"/>
    <w:rsid w:val="00080304"/>
    <w:rsid w:val="00082079"/>
    <w:rsid w:val="00083E76"/>
    <w:rsid w:val="000900D1"/>
    <w:rsid w:val="00091904"/>
    <w:rsid w:val="00092E5C"/>
    <w:rsid w:val="00096972"/>
    <w:rsid w:val="000A3DEE"/>
    <w:rsid w:val="000A6FB8"/>
    <w:rsid w:val="000B4978"/>
    <w:rsid w:val="000B5217"/>
    <w:rsid w:val="000B71CB"/>
    <w:rsid w:val="000C24DC"/>
    <w:rsid w:val="000C2F01"/>
    <w:rsid w:val="000C4964"/>
    <w:rsid w:val="000C4E6B"/>
    <w:rsid w:val="000C516B"/>
    <w:rsid w:val="000C58F0"/>
    <w:rsid w:val="000C5DF3"/>
    <w:rsid w:val="000C63BC"/>
    <w:rsid w:val="000C6415"/>
    <w:rsid w:val="000D17A6"/>
    <w:rsid w:val="000D1904"/>
    <w:rsid w:val="000D1FDB"/>
    <w:rsid w:val="000D2019"/>
    <w:rsid w:val="000D35D2"/>
    <w:rsid w:val="000D5133"/>
    <w:rsid w:val="000D6CE5"/>
    <w:rsid w:val="000D7C8F"/>
    <w:rsid w:val="000E0AA2"/>
    <w:rsid w:val="000E4529"/>
    <w:rsid w:val="000E48D8"/>
    <w:rsid w:val="000E49BD"/>
    <w:rsid w:val="000F1469"/>
    <w:rsid w:val="000F40E4"/>
    <w:rsid w:val="000F4B30"/>
    <w:rsid w:val="000F5EC7"/>
    <w:rsid w:val="00105DA6"/>
    <w:rsid w:val="00110194"/>
    <w:rsid w:val="00110BDC"/>
    <w:rsid w:val="0011460E"/>
    <w:rsid w:val="00114CBA"/>
    <w:rsid w:val="001219CB"/>
    <w:rsid w:val="001277B9"/>
    <w:rsid w:val="00133208"/>
    <w:rsid w:val="00133B72"/>
    <w:rsid w:val="001434E9"/>
    <w:rsid w:val="00143ECD"/>
    <w:rsid w:val="00143F67"/>
    <w:rsid w:val="00144E88"/>
    <w:rsid w:val="00145478"/>
    <w:rsid w:val="0014668D"/>
    <w:rsid w:val="00151008"/>
    <w:rsid w:val="00154786"/>
    <w:rsid w:val="00154D97"/>
    <w:rsid w:val="00161B11"/>
    <w:rsid w:val="00163287"/>
    <w:rsid w:val="00164CED"/>
    <w:rsid w:val="0016699C"/>
    <w:rsid w:val="00170C3B"/>
    <w:rsid w:val="00170FE1"/>
    <w:rsid w:val="00171C64"/>
    <w:rsid w:val="00172B0D"/>
    <w:rsid w:val="00180C2C"/>
    <w:rsid w:val="00183098"/>
    <w:rsid w:val="001830E1"/>
    <w:rsid w:val="0019059C"/>
    <w:rsid w:val="00190B57"/>
    <w:rsid w:val="001943B7"/>
    <w:rsid w:val="00194AAC"/>
    <w:rsid w:val="00197189"/>
    <w:rsid w:val="001A1535"/>
    <w:rsid w:val="001A5602"/>
    <w:rsid w:val="001C16E1"/>
    <w:rsid w:val="001C28C4"/>
    <w:rsid w:val="001C2CC2"/>
    <w:rsid w:val="001C2F92"/>
    <w:rsid w:val="001C6241"/>
    <w:rsid w:val="001C79B8"/>
    <w:rsid w:val="001D06F1"/>
    <w:rsid w:val="001D0A12"/>
    <w:rsid w:val="001D0EBF"/>
    <w:rsid w:val="001D62CA"/>
    <w:rsid w:val="001E5535"/>
    <w:rsid w:val="001F0102"/>
    <w:rsid w:val="001F1256"/>
    <w:rsid w:val="001F19A7"/>
    <w:rsid w:val="001F4625"/>
    <w:rsid w:val="001F5D57"/>
    <w:rsid w:val="001F6D05"/>
    <w:rsid w:val="002004DC"/>
    <w:rsid w:val="00204B9D"/>
    <w:rsid w:val="00205F92"/>
    <w:rsid w:val="00206F5F"/>
    <w:rsid w:val="00213B5A"/>
    <w:rsid w:val="0021433B"/>
    <w:rsid w:val="00214E9F"/>
    <w:rsid w:val="00216724"/>
    <w:rsid w:val="002211D5"/>
    <w:rsid w:val="00221E31"/>
    <w:rsid w:val="00221FF4"/>
    <w:rsid w:val="0022224C"/>
    <w:rsid w:val="002225DE"/>
    <w:rsid w:val="00223727"/>
    <w:rsid w:val="00224E01"/>
    <w:rsid w:val="00226D92"/>
    <w:rsid w:val="00227D18"/>
    <w:rsid w:val="0023203D"/>
    <w:rsid w:val="0023386B"/>
    <w:rsid w:val="00233D24"/>
    <w:rsid w:val="00236001"/>
    <w:rsid w:val="002362D9"/>
    <w:rsid w:val="002366D5"/>
    <w:rsid w:val="00236851"/>
    <w:rsid w:val="00240CCB"/>
    <w:rsid w:val="002424A1"/>
    <w:rsid w:val="00246883"/>
    <w:rsid w:val="00247F88"/>
    <w:rsid w:val="00250F45"/>
    <w:rsid w:val="00251775"/>
    <w:rsid w:val="002523E7"/>
    <w:rsid w:val="0025366D"/>
    <w:rsid w:val="00255E5E"/>
    <w:rsid w:val="00262F30"/>
    <w:rsid w:val="002641B9"/>
    <w:rsid w:val="00264F3C"/>
    <w:rsid w:val="0026670C"/>
    <w:rsid w:val="00266CF3"/>
    <w:rsid w:val="00270BAD"/>
    <w:rsid w:val="00276C5A"/>
    <w:rsid w:val="0028036B"/>
    <w:rsid w:val="00280BA4"/>
    <w:rsid w:val="00281474"/>
    <w:rsid w:val="00285197"/>
    <w:rsid w:val="00285D57"/>
    <w:rsid w:val="00290170"/>
    <w:rsid w:val="00290223"/>
    <w:rsid w:val="0029329F"/>
    <w:rsid w:val="0029350A"/>
    <w:rsid w:val="002968E8"/>
    <w:rsid w:val="002A4982"/>
    <w:rsid w:val="002A7076"/>
    <w:rsid w:val="002A7858"/>
    <w:rsid w:val="002B21F9"/>
    <w:rsid w:val="002B2A45"/>
    <w:rsid w:val="002B4C9B"/>
    <w:rsid w:val="002B7AE7"/>
    <w:rsid w:val="002C50BE"/>
    <w:rsid w:val="002C52D5"/>
    <w:rsid w:val="002C56E7"/>
    <w:rsid w:val="002D0DE4"/>
    <w:rsid w:val="002D3CBB"/>
    <w:rsid w:val="002D4AC9"/>
    <w:rsid w:val="002D5C92"/>
    <w:rsid w:val="002D6E51"/>
    <w:rsid w:val="002E0DF8"/>
    <w:rsid w:val="002E40D3"/>
    <w:rsid w:val="002E44E4"/>
    <w:rsid w:val="002E4A56"/>
    <w:rsid w:val="002E4D9C"/>
    <w:rsid w:val="002E5713"/>
    <w:rsid w:val="002E593D"/>
    <w:rsid w:val="002F20C1"/>
    <w:rsid w:val="002F2F60"/>
    <w:rsid w:val="002F343B"/>
    <w:rsid w:val="002F38FB"/>
    <w:rsid w:val="002F426F"/>
    <w:rsid w:val="002F52EA"/>
    <w:rsid w:val="002F5F07"/>
    <w:rsid w:val="002F7C38"/>
    <w:rsid w:val="003047D3"/>
    <w:rsid w:val="0030563F"/>
    <w:rsid w:val="00305A2D"/>
    <w:rsid w:val="0031037A"/>
    <w:rsid w:val="003103C2"/>
    <w:rsid w:val="003131E3"/>
    <w:rsid w:val="00313AF1"/>
    <w:rsid w:val="003171AD"/>
    <w:rsid w:val="003171C4"/>
    <w:rsid w:val="003172C3"/>
    <w:rsid w:val="0032095D"/>
    <w:rsid w:val="00322675"/>
    <w:rsid w:val="00324F94"/>
    <w:rsid w:val="00326315"/>
    <w:rsid w:val="00330E51"/>
    <w:rsid w:val="003327F2"/>
    <w:rsid w:val="00333098"/>
    <w:rsid w:val="00333BEA"/>
    <w:rsid w:val="003343FD"/>
    <w:rsid w:val="00334BE3"/>
    <w:rsid w:val="003354A6"/>
    <w:rsid w:val="00340024"/>
    <w:rsid w:val="00340C43"/>
    <w:rsid w:val="0034370B"/>
    <w:rsid w:val="0034552D"/>
    <w:rsid w:val="00347104"/>
    <w:rsid w:val="003474A0"/>
    <w:rsid w:val="003511F1"/>
    <w:rsid w:val="00352B97"/>
    <w:rsid w:val="00352D0E"/>
    <w:rsid w:val="00354E23"/>
    <w:rsid w:val="00355C37"/>
    <w:rsid w:val="00356458"/>
    <w:rsid w:val="003648C2"/>
    <w:rsid w:val="00365547"/>
    <w:rsid w:val="00365A80"/>
    <w:rsid w:val="0036717B"/>
    <w:rsid w:val="003708E1"/>
    <w:rsid w:val="00372AC2"/>
    <w:rsid w:val="00372CB5"/>
    <w:rsid w:val="00373DCE"/>
    <w:rsid w:val="00376459"/>
    <w:rsid w:val="003820FB"/>
    <w:rsid w:val="00383561"/>
    <w:rsid w:val="00383F95"/>
    <w:rsid w:val="0038748B"/>
    <w:rsid w:val="00392A1A"/>
    <w:rsid w:val="0039652A"/>
    <w:rsid w:val="00396C87"/>
    <w:rsid w:val="003A06A1"/>
    <w:rsid w:val="003A06EB"/>
    <w:rsid w:val="003B147D"/>
    <w:rsid w:val="003B2AB6"/>
    <w:rsid w:val="003B50D7"/>
    <w:rsid w:val="003B6A26"/>
    <w:rsid w:val="003C2BE2"/>
    <w:rsid w:val="003C5579"/>
    <w:rsid w:val="003D09EF"/>
    <w:rsid w:val="003D0D16"/>
    <w:rsid w:val="003D52C6"/>
    <w:rsid w:val="003D577C"/>
    <w:rsid w:val="003D66F3"/>
    <w:rsid w:val="003E14A2"/>
    <w:rsid w:val="003E481A"/>
    <w:rsid w:val="003E56A1"/>
    <w:rsid w:val="003E79BF"/>
    <w:rsid w:val="003F6026"/>
    <w:rsid w:val="003F7075"/>
    <w:rsid w:val="00401188"/>
    <w:rsid w:val="0040149F"/>
    <w:rsid w:val="00405ECB"/>
    <w:rsid w:val="00405FA6"/>
    <w:rsid w:val="00407AAF"/>
    <w:rsid w:val="004147EC"/>
    <w:rsid w:val="004158CF"/>
    <w:rsid w:val="00417194"/>
    <w:rsid w:val="004210F3"/>
    <w:rsid w:val="00422A05"/>
    <w:rsid w:val="00422A4C"/>
    <w:rsid w:val="00422BA1"/>
    <w:rsid w:val="0042729F"/>
    <w:rsid w:val="004279A0"/>
    <w:rsid w:val="004312C3"/>
    <w:rsid w:val="00437212"/>
    <w:rsid w:val="00440296"/>
    <w:rsid w:val="00443102"/>
    <w:rsid w:val="0044466C"/>
    <w:rsid w:val="004464D7"/>
    <w:rsid w:val="004520A1"/>
    <w:rsid w:val="00452F34"/>
    <w:rsid w:val="004544B9"/>
    <w:rsid w:val="0045632A"/>
    <w:rsid w:val="0046019B"/>
    <w:rsid w:val="00460778"/>
    <w:rsid w:val="00463635"/>
    <w:rsid w:val="00467599"/>
    <w:rsid w:val="00471643"/>
    <w:rsid w:val="0047170A"/>
    <w:rsid w:val="00472F26"/>
    <w:rsid w:val="00474F06"/>
    <w:rsid w:val="00477C53"/>
    <w:rsid w:val="00477E0D"/>
    <w:rsid w:val="0048326B"/>
    <w:rsid w:val="00483980"/>
    <w:rsid w:val="00485E20"/>
    <w:rsid w:val="004868BB"/>
    <w:rsid w:val="00486A8D"/>
    <w:rsid w:val="00486A98"/>
    <w:rsid w:val="004932A3"/>
    <w:rsid w:val="0049433E"/>
    <w:rsid w:val="00494D05"/>
    <w:rsid w:val="00495FA5"/>
    <w:rsid w:val="004960F9"/>
    <w:rsid w:val="0049749E"/>
    <w:rsid w:val="004A061B"/>
    <w:rsid w:val="004A0B48"/>
    <w:rsid w:val="004A24FB"/>
    <w:rsid w:val="004A3E57"/>
    <w:rsid w:val="004A5029"/>
    <w:rsid w:val="004A7092"/>
    <w:rsid w:val="004B03EC"/>
    <w:rsid w:val="004B3AED"/>
    <w:rsid w:val="004B5BA2"/>
    <w:rsid w:val="004C22AC"/>
    <w:rsid w:val="004C3BD9"/>
    <w:rsid w:val="004C429F"/>
    <w:rsid w:val="004C455D"/>
    <w:rsid w:val="004C4C5A"/>
    <w:rsid w:val="004D5DEC"/>
    <w:rsid w:val="004D6535"/>
    <w:rsid w:val="004D6873"/>
    <w:rsid w:val="004D7F19"/>
    <w:rsid w:val="004E043F"/>
    <w:rsid w:val="004E1161"/>
    <w:rsid w:val="004E1AD7"/>
    <w:rsid w:val="004E202B"/>
    <w:rsid w:val="004E2AB0"/>
    <w:rsid w:val="004E5CD9"/>
    <w:rsid w:val="004F0546"/>
    <w:rsid w:val="004F2418"/>
    <w:rsid w:val="004F6222"/>
    <w:rsid w:val="004F7678"/>
    <w:rsid w:val="004F77D1"/>
    <w:rsid w:val="00500262"/>
    <w:rsid w:val="00501105"/>
    <w:rsid w:val="00505773"/>
    <w:rsid w:val="00506A8D"/>
    <w:rsid w:val="00510BFC"/>
    <w:rsid w:val="00510C5A"/>
    <w:rsid w:val="00516600"/>
    <w:rsid w:val="005174CE"/>
    <w:rsid w:val="005217F0"/>
    <w:rsid w:val="00524F1B"/>
    <w:rsid w:val="00527E8A"/>
    <w:rsid w:val="00527F5F"/>
    <w:rsid w:val="005306E2"/>
    <w:rsid w:val="005320D1"/>
    <w:rsid w:val="00534025"/>
    <w:rsid w:val="00536AC1"/>
    <w:rsid w:val="00543728"/>
    <w:rsid w:val="00545743"/>
    <w:rsid w:val="0054789B"/>
    <w:rsid w:val="00551AB4"/>
    <w:rsid w:val="00553543"/>
    <w:rsid w:val="00555396"/>
    <w:rsid w:val="005607D7"/>
    <w:rsid w:val="00562A57"/>
    <w:rsid w:val="00562BE4"/>
    <w:rsid w:val="0056641E"/>
    <w:rsid w:val="00567472"/>
    <w:rsid w:val="005713C1"/>
    <w:rsid w:val="0057153E"/>
    <w:rsid w:val="00572C1E"/>
    <w:rsid w:val="0057328A"/>
    <w:rsid w:val="00573C49"/>
    <w:rsid w:val="005760EF"/>
    <w:rsid w:val="00581074"/>
    <w:rsid w:val="00593227"/>
    <w:rsid w:val="00596A89"/>
    <w:rsid w:val="005A000D"/>
    <w:rsid w:val="005A159B"/>
    <w:rsid w:val="005A2DBB"/>
    <w:rsid w:val="005A320F"/>
    <w:rsid w:val="005A7B2C"/>
    <w:rsid w:val="005B0F36"/>
    <w:rsid w:val="005B29FC"/>
    <w:rsid w:val="005B3BD4"/>
    <w:rsid w:val="005B4278"/>
    <w:rsid w:val="005B4621"/>
    <w:rsid w:val="005C0E89"/>
    <w:rsid w:val="005C4F6A"/>
    <w:rsid w:val="005D6DDC"/>
    <w:rsid w:val="005E35D0"/>
    <w:rsid w:val="005E363D"/>
    <w:rsid w:val="005E3AB2"/>
    <w:rsid w:val="005E5DB0"/>
    <w:rsid w:val="005E62EC"/>
    <w:rsid w:val="005E72FE"/>
    <w:rsid w:val="005E7AA7"/>
    <w:rsid w:val="005E7BB1"/>
    <w:rsid w:val="005F30BF"/>
    <w:rsid w:val="00600FE2"/>
    <w:rsid w:val="00601B4F"/>
    <w:rsid w:val="00603D6B"/>
    <w:rsid w:val="00604D99"/>
    <w:rsid w:val="00611B1C"/>
    <w:rsid w:val="00612005"/>
    <w:rsid w:val="00612A08"/>
    <w:rsid w:val="006175F0"/>
    <w:rsid w:val="006210D4"/>
    <w:rsid w:val="00625C38"/>
    <w:rsid w:val="006277FC"/>
    <w:rsid w:val="0063007B"/>
    <w:rsid w:val="00632876"/>
    <w:rsid w:val="006337E9"/>
    <w:rsid w:val="00634D71"/>
    <w:rsid w:val="00634F54"/>
    <w:rsid w:val="00635C44"/>
    <w:rsid w:val="00635ED7"/>
    <w:rsid w:val="006400FA"/>
    <w:rsid w:val="00640388"/>
    <w:rsid w:val="006417AB"/>
    <w:rsid w:val="00642397"/>
    <w:rsid w:val="00642B46"/>
    <w:rsid w:val="00643720"/>
    <w:rsid w:val="00645C3E"/>
    <w:rsid w:val="006464BF"/>
    <w:rsid w:val="0065402F"/>
    <w:rsid w:val="006550CA"/>
    <w:rsid w:val="0065559A"/>
    <w:rsid w:val="00655766"/>
    <w:rsid w:val="00656EF5"/>
    <w:rsid w:val="00660E4F"/>
    <w:rsid w:val="0066149B"/>
    <w:rsid w:val="00662940"/>
    <w:rsid w:val="006678A0"/>
    <w:rsid w:val="0067245A"/>
    <w:rsid w:val="00674283"/>
    <w:rsid w:val="006827DD"/>
    <w:rsid w:val="00683355"/>
    <w:rsid w:val="00683876"/>
    <w:rsid w:val="00687080"/>
    <w:rsid w:val="00687D64"/>
    <w:rsid w:val="00691A61"/>
    <w:rsid w:val="00691D3B"/>
    <w:rsid w:val="00691E7A"/>
    <w:rsid w:val="00692574"/>
    <w:rsid w:val="00692AF4"/>
    <w:rsid w:val="006949AC"/>
    <w:rsid w:val="00696D38"/>
    <w:rsid w:val="006A0617"/>
    <w:rsid w:val="006A12DC"/>
    <w:rsid w:val="006A2E28"/>
    <w:rsid w:val="006A5167"/>
    <w:rsid w:val="006A674B"/>
    <w:rsid w:val="006B039C"/>
    <w:rsid w:val="006B0608"/>
    <w:rsid w:val="006B2B05"/>
    <w:rsid w:val="006B3782"/>
    <w:rsid w:val="006C08DD"/>
    <w:rsid w:val="006C106A"/>
    <w:rsid w:val="006C2A61"/>
    <w:rsid w:val="006C38F8"/>
    <w:rsid w:val="006C535E"/>
    <w:rsid w:val="006D18DB"/>
    <w:rsid w:val="006D49DA"/>
    <w:rsid w:val="006D5BEF"/>
    <w:rsid w:val="006D5D09"/>
    <w:rsid w:val="006E0A41"/>
    <w:rsid w:val="006E2F46"/>
    <w:rsid w:val="006E43F3"/>
    <w:rsid w:val="006E5A8B"/>
    <w:rsid w:val="006E7283"/>
    <w:rsid w:val="006F158C"/>
    <w:rsid w:val="006F2B71"/>
    <w:rsid w:val="00701F0B"/>
    <w:rsid w:val="007066CB"/>
    <w:rsid w:val="00707D19"/>
    <w:rsid w:val="00710819"/>
    <w:rsid w:val="00714B40"/>
    <w:rsid w:val="00715A80"/>
    <w:rsid w:val="0072128B"/>
    <w:rsid w:val="00721F76"/>
    <w:rsid w:val="007231B5"/>
    <w:rsid w:val="00723C91"/>
    <w:rsid w:val="00724692"/>
    <w:rsid w:val="00726EC8"/>
    <w:rsid w:val="007326F5"/>
    <w:rsid w:val="00733B01"/>
    <w:rsid w:val="0073441F"/>
    <w:rsid w:val="00735F32"/>
    <w:rsid w:val="00742720"/>
    <w:rsid w:val="0074421D"/>
    <w:rsid w:val="00744B1D"/>
    <w:rsid w:val="007469E9"/>
    <w:rsid w:val="0075185E"/>
    <w:rsid w:val="007523CD"/>
    <w:rsid w:val="007546EC"/>
    <w:rsid w:val="0075533E"/>
    <w:rsid w:val="007612C2"/>
    <w:rsid w:val="00770FA6"/>
    <w:rsid w:val="00771B8E"/>
    <w:rsid w:val="00774522"/>
    <w:rsid w:val="00781C66"/>
    <w:rsid w:val="00784FF7"/>
    <w:rsid w:val="00785386"/>
    <w:rsid w:val="00785943"/>
    <w:rsid w:val="0078661B"/>
    <w:rsid w:val="00786E71"/>
    <w:rsid w:val="007879FE"/>
    <w:rsid w:val="007901AD"/>
    <w:rsid w:val="00790646"/>
    <w:rsid w:val="00790FBC"/>
    <w:rsid w:val="0079133D"/>
    <w:rsid w:val="00791811"/>
    <w:rsid w:val="00791C1F"/>
    <w:rsid w:val="00792E5E"/>
    <w:rsid w:val="00795FE1"/>
    <w:rsid w:val="00797096"/>
    <w:rsid w:val="007A2884"/>
    <w:rsid w:val="007A56A8"/>
    <w:rsid w:val="007A729B"/>
    <w:rsid w:val="007B2D20"/>
    <w:rsid w:val="007B2E19"/>
    <w:rsid w:val="007B570A"/>
    <w:rsid w:val="007B59FA"/>
    <w:rsid w:val="007B5B30"/>
    <w:rsid w:val="007C5559"/>
    <w:rsid w:val="007D1F4B"/>
    <w:rsid w:val="007D59C1"/>
    <w:rsid w:val="007E1D88"/>
    <w:rsid w:val="007E306C"/>
    <w:rsid w:val="007E44BB"/>
    <w:rsid w:val="007E548D"/>
    <w:rsid w:val="007F1BD8"/>
    <w:rsid w:val="007F49C7"/>
    <w:rsid w:val="007F629F"/>
    <w:rsid w:val="00800A34"/>
    <w:rsid w:val="00802CDD"/>
    <w:rsid w:val="0080390E"/>
    <w:rsid w:val="00803923"/>
    <w:rsid w:val="008102D9"/>
    <w:rsid w:val="00812ECA"/>
    <w:rsid w:val="00813B66"/>
    <w:rsid w:val="00813B67"/>
    <w:rsid w:val="00814F78"/>
    <w:rsid w:val="008232F5"/>
    <w:rsid w:val="0083335C"/>
    <w:rsid w:val="00837EB6"/>
    <w:rsid w:val="00837FF0"/>
    <w:rsid w:val="00841821"/>
    <w:rsid w:val="00841B10"/>
    <w:rsid w:val="008431A5"/>
    <w:rsid w:val="00843983"/>
    <w:rsid w:val="00843C9B"/>
    <w:rsid w:val="00845A2D"/>
    <w:rsid w:val="00846085"/>
    <w:rsid w:val="00847F4D"/>
    <w:rsid w:val="00850744"/>
    <w:rsid w:val="00853FF5"/>
    <w:rsid w:val="008542CC"/>
    <w:rsid w:val="008636B8"/>
    <w:rsid w:val="0086384E"/>
    <w:rsid w:val="0086469F"/>
    <w:rsid w:val="008707AA"/>
    <w:rsid w:val="0087510B"/>
    <w:rsid w:val="008759E7"/>
    <w:rsid w:val="00875DC8"/>
    <w:rsid w:val="00876834"/>
    <w:rsid w:val="00876B45"/>
    <w:rsid w:val="00880A0B"/>
    <w:rsid w:val="00880B9D"/>
    <w:rsid w:val="008841CC"/>
    <w:rsid w:val="008842DC"/>
    <w:rsid w:val="00884ACB"/>
    <w:rsid w:val="008868B6"/>
    <w:rsid w:val="0088693D"/>
    <w:rsid w:val="00891088"/>
    <w:rsid w:val="00891682"/>
    <w:rsid w:val="00892D67"/>
    <w:rsid w:val="00894AA5"/>
    <w:rsid w:val="00894F95"/>
    <w:rsid w:val="008963D5"/>
    <w:rsid w:val="00896B24"/>
    <w:rsid w:val="008A2167"/>
    <w:rsid w:val="008A2B94"/>
    <w:rsid w:val="008A34ED"/>
    <w:rsid w:val="008A35D3"/>
    <w:rsid w:val="008A51B6"/>
    <w:rsid w:val="008A59ED"/>
    <w:rsid w:val="008A708E"/>
    <w:rsid w:val="008B7348"/>
    <w:rsid w:val="008C343D"/>
    <w:rsid w:val="008D02F3"/>
    <w:rsid w:val="008D09CA"/>
    <w:rsid w:val="008D34FF"/>
    <w:rsid w:val="008D5191"/>
    <w:rsid w:val="008D6B70"/>
    <w:rsid w:val="008E39D4"/>
    <w:rsid w:val="008E4A35"/>
    <w:rsid w:val="008E6946"/>
    <w:rsid w:val="008E7ED4"/>
    <w:rsid w:val="008E7EE8"/>
    <w:rsid w:val="008F1D2D"/>
    <w:rsid w:val="008F2CD8"/>
    <w:rsid w:val="008F2D5D"/>
    <w:rsid w:val="008F2F23"/>
    <w:rsid w:val="008F4B98"/>
    <w:rsid w:val="008F5E59"/>
    <w:rsid w:val="008F63B5"/>
    <w:rsid w:val="008F6EC2"/>
    <w:rsid w:val="00901836"/>
    <w:rsid w:val="00901C49"/>
    <w:rsid w:val="0090231C"/>
    <w:rsid w:val="00906FAF"/>
    <w:rsid w:val="00907C4C"/>
    <w:rsid w:val="009130EA"/>
    <w:rsid w:val="00913673"/>
    <w:rsid w:val="00914372"/>
    <w:rsid w:val="009170FD"/>
    <w:rsid w:val="009175A7"/>
    <w:rsid w:val="0092172E"/>
    <w:rsid w:val="00922B2A"/>
    <w:rsid w:val="009239BC"/>
    <w:rsid w:val="009247B7"/>
    <w:rsid w:val="009254D8"/>
    <w:rsid w:val="009275DF"/>
    <w:rsid w:val="0093220F"/>
    <w:rsid w:val="009330B2"/>
    <w:rsid w:val="00933EA1"/>
    <w:rsid w:val="00936055"/>
    <w:rsid w:val="00940DDE"/>
    <w:rsid w:val="0094126C"/>
    <w:rsid w:val="00941A49"/>
    <w:rsid w:val="00942B99"/>
    <w:rsid w:val="009458F2"/>
    <w:rsid w:val="00945FCA"/>
    <w:rsid w:val="009504FD"/>
    <w:rsid w:val="00952A20"/>
    <w:rsid w:val="00954D4F"/>
    <w:rsid w:val="009553E5"/>
    <w:rsid w:val="00956FFB"/>
    <w:rsid w:val="00961C69"/>
    <w:rsid w:val="00962B8B"/>
    <w:rsid w:val="00962FA9"/>
    <w:rsid w:val="00963977"/>
    <w:rsid w:val="00970808"/>
    <w:rsid w:val="00971670"/>
    <w:rsid w:val="0097258E"/>
    <w:rsid w:val="00973576"/>
    <w:rsid w:val="00973AB6"/>
    <w:rsid w:val="0097467E"/>
    <w:rsid w:val="00975198"/>
    <w:rsid w:val="00975600"/>
    <w:rsid w:val="00976D59"/>
    <w:rsid w:val="009801A2"/>
    <w:rsid w:val="009804F8"/>
    <w:rsid w:val="00983A83"/>
    <w:rsid w:val="00983D62"/>
    <w:rsid w:val="00987448"/>
    <w:rsid w:val="009908E3"/>
    <w:rsid w:val="009932BE"/>
    <w:rsid w:val="009952CA"/>
    <w:rsid w:val="009A0654"/>
    <w:rsid w:val="009A0B59"/>
    <w:rsid w:val="009A1E36"/>
    <w:rsid w:val="009A4272"/>
    <w:rsid w:val="009A525E"/>
    <w:rsid w:val="009B0773"/>
    <w:rsid w:val="009B34B8"/>
    <w:rsid w:val="009C39AE"/>
    <w:rsid w:val="009C3DED"/>
    <w:rsid w:val="009C5615"/>
    <w:rsid w:val="009C5968"/>
    <w:rsid w:val="009D0F0C"/>
    <w:rsid w:val="009D331B"/>
    <w:rsid w:val="009D58FC"/>
    <w:rsid w:val="009D5C02"/>
    <w:rsid w:val="009D7961"/>
    <w:rsid w:val="009E4227"/>
    <w:rsid w:val="009E4A69"/>
    <w:rsid w:val="009E7608"/>
    <w:rsid w:val="009F1DC8"/>
    <w:rsid w:val="009F2BF8"/>
    <w:rsid w:val="00A01A17"/>
    <w:rsid w:val="00A04FE1"/>
    <w:rsid w:val="00A072C1"/>
    <w:rsid w:val="00A1598D"/>
    <w:rsid w:val="00A227C4"/>
    <w:rsid w:val="00A2363D"/>
    <w:rsid w:val="00A306D3"/>
    <w:rsid w:val="00A32F36"/>
    <w:rsid w:val="00A33090"/>
    <w:rsid w:val="00A3435B"/>
    <w:rsid w:val="00A40545"/>
    <w:rsid w:val="00A423AD"/>
    <w:rsid w:val="00A4246B"/>
    <w:rsid w:val="00A426F8"/>
    <w:rsid w:val="00A44C4F"/>
    <w:rsid w:val="00A4514B"/>
    <w:rsid w:val="00A50699"/>
    <w:rsid w:val="00A5075C"/>
    <w:rsid w:val="00A509B1"/>
    <w:rsid w:val="00A50DF3"/>
    <w:rsid w:val="00A538F3"/>
    <w:rsid w:val="00A54F10"/>
    <w:rsid w:val="00A571C2"/>
    <w:rsid w:val="00A57AC3"/>
    <w:rsid w:val="00A60B1A"/>
    <w:rsid w:val="00A60DAF"/>
    <w:rsid w:val="00A61A3C"/>
    <w:rsid w:val="00A61D68"/>
    <w:rsid w:val="00A64731"/>
    <w:rsid w:val="00A70408"/>
    <w:rsid w:val="00A72BB5"/>
    <w:rsid w:val="00A73217"/>
    <w:rsid w:val="00A7448C"/>
    <w:rsid w:val="00A75463"/>
    <w:rsid w:val="00A75CB9"/>
    <w:rsid w:val="00A76364"/>
    <w:rsid w:val="00A770E5"/>
    <w:rsid w:val="00A802B3"/>
    <w:rsid w:val="00A81372"/>
    <w:rsid w:val="00A822A4"/>
    <w:rsid w:val="00A82E97"/>
    <w:rsid w:val="00A832A4"/>
    <w:rsid w:val="00A844DC"/>
    <w:rsid w:val="00A874D5"/>
    <w:rsid w:val="00A94247"/>
    <w:rsid w:val="00A95C0B"/>
    <w:rsid w:val="00AA0E12"/>
    <w:rsid w:val="00AA1D58"/>
    <w:rsid w:val="00AA337F"/>
    <w:rsid w:val="00AA422E"/>
    <w:rsid w:val="00AA7A85"/>
    <w:rsid w:val="00AA7CAF"/>
    <w:rsid w:val="00AB0834"/>
    <w:rsid w:val="00AB19A1"/>
    <w:rsid w:val="00AB2FAF"/>
    <w:rsid w:val="00AB37DE"/>
    <w:rsid w:val="00AB3BC2"/>
    <w:rsid w:val="00AB5457"/>
    <w:rsid w:val="00AB59C5"/>
    <w:rsid w:val="00AC060B"/>
    <w:rsid w:val="00AC1506"/>
    <w:rsid w:val="00AC1AF0"/>
    <w:rsid w:val="00AC2365"/>
    <w:rsid w:val="00AC2871"/>
    <w:rsid w:val="00AC29DC"/>
    <w:rsid w:val="00AC3161"/>
    <w:rsid w:val="00AC4E04"/>
    <w:rsid w:val="00AC5234"/>
    <w:rsid w:val="00AD04AA"/>
    <w:rsid w:val="00AD07A1"/>
    <w:rsid w:val="00AD0D1C"/>
    <w:rsid w:val="00AD1B3E"/>
    <w:rsid w:val="00AD2BCF"/>
    <w:rsid w:val="00AD71EF"/>
    <w:rsid w:val="00AE2281"/>
    <w:rsid w:val="00AE786E"/>
    <w:rsid w:val="00AF0E8A"/>
    <w:rsid w:val="00AF170C"/>
    <w:rsid w:val="00AF2639"/>
    <w:rsid w:val="00AF42F6"/>
    <w:rsid w:val="00AF472C"/>
    <w:rsid w:val="00AF751B"/>
    <w:rsid w:val="00AF7C8A"/>
    <w:rsid w:val="00B034CB"/>
    <w:rsid w:val="00B039FC"/>
    <w:rsid w:val="00B0609A"/>
    <w:rsid w:val="00B1002B"/>
    <w:rsid w:val="00B10EF0"/>
    <w:rsid w:val="00B10F60"/>
    <w:rsid w:val="00B121D0"/>
    <w:rsid w:val="00B17B0E"/>
    <w:rsid w:val="00B2069D"/>
    <w:rsid w:val="00B20CE6"/>
    <w:rsid w:val="00B21AFD"/>
    <w:rsid w:val="00B23329"/>
    <w:rsid w:val="00B23FE4"/>
    <w:rsid w:val="00B368CA"/>
    <w:rsid w:val="00B37285"/>
    <w:rsid w:val="00B432BE"/>
    <w:rsid w:val="00B433AA"/>
    <w:rsid w:val="00B54DE0"/>
    <w:rsid w:val="00B60804"/>
    <w:rsid w:val="00B61B77"/>
    <w:rsid w:val="00B64DE8"/>
    <w:rsid w:val="00B654A5"/>
    <w:rsid w:val="00B663CE"/>
    <w:rsid w:val="00B67080"/>
    <w:rsid w:val="00B6767A"/>
    <w:rsid w:val="00B73426"/>
    <w:rsid w:val="00B73E78"/>
    <w:rsid w:val="00B74B02"/>
    <w:rsid w:val="00B75E2E"/>
    <w:rsid w:val="00B8050F"/>
    <w:rsid w:val="00B85DD9"/>
    <w:rsid w:val="00B878A4"/>
    <w:rsid w:val="00B91DA8"/>
    <w:rsid w:val="00B9662E"/>
    <w:rsid w:val="00B97439"/>
    <w:rsid w:val="00BA3739"/>
    <w:rsid w:val="00BA75BF"/>
    <w:rsid w:val="00BB15E9"/>
    <w:rsid w:val="00BB16A5"/>
    <w:rsid w:val="00BB17BB"/>
    <w:rsid w:val="00BB25A6"/>
    <w:rsid w:val="00BB3215"/>
    <w:rsid w:val="00BB4058"/>
    <w:rsid w:val="00BB4376"/>
    <w:rsid w:val="00BB5E08"/>
    <w:rsid w:val="00BC3002"/>
    <w:rsid w:val="00BC487F"/>
    <w:rsid w:val="00BC71A4"/>
    <w:rsid w:val="00BD12B1"/>
    <w:rsid w:val="00BD15D0"/>
    <w:rsid w:val="00BD2EDF"/>
    <w:rsid w:val="00BD48BC"/>
    <w:rsid w:val="00BD4A1A"/>
    <w:rsid w:val="00BD50B8"/>
    <w:rsid w:val="00BD5E33"/>
    <w:rsid w:val="00BD6253"/>
    <w:rsid w:val="00BD6CA7"/>
    <w:rsid w:val="00BE0022"/>
    <w:rsid w:val="00BE0CD9"/>
    <w:rsid w:val="00BE13E8"/>
    <w:rsid w:val="00BE1A9C"/>
    <w:rsid w:val="00BE2360"/>
    <w:rsid w:val="00BE3D32"/>
    <w:rsid w:val="00BE5A7F"/>
    <w:rsid w:val="00BE5BEC"/>
    <w:rsid w:val="00BE5C43"/>
    <w:rsid w:val="00BF0465"/>
    <w:rsid w:val="00BF175F"/>
    <w:rsid w:val="00BF2BD3"/>
    <w:rsid w:val="00BF2E15"/>
    <w:rsid w:val="00BF471E"/>
    <w:rsid w:val="00BF6641"/>
    <w:rsid w:val="00C004EC"/>
    <w:rsid w:val="00C01EC4"/>
    <w:rsid w:val="00C13A07"/>
    <w:rsid w:val="00C1438F"/>
    <w:rsid w:val="00C14EF7"/>
    <w:rsid w:val="00C15AAB"/>
    <w:rsid w:val="00C1620D"/>
    <w:rsid w:val="00C16233"/>
    <w:rsid w:val="00C17040"/>
    <w:rsid w:val="00C20388"/>
    <w:rsid w:val="00C21EE5"/>
    <w:rsid w:val="00C23007"/>
    <w:rsid w:val="00C23D27"/>
    <w:rsid w:val="00C308BD"/>
    <w:rsid w:val="00C3105E"/>
    <w:rsid w:val="00C31445"/>
    <w:rsid w:val="00C3519B"/>
    <w:rsid w:val="00C35773"/>
    <w:rsid w:val="00C362C7"/>
    <w:rsid w:val="00C36A60"/>
    <w:rsid w:val="00C37B17"/>
    <w:rsid w:val="00C40469"/>
    <w:rsid w:val="00C508B1"/>
    <w:rsid w:val="00C56B38"/>
    <w:rsid w:val="00C61D0C"/>
    <w:rsid w:val="00C648B0"/>
    <w:rsid w:val="00C65AC7"/>
    <w:rsid w:val="00C67831"/>
    <w:rsid w:val="00C728F9"/>
    <w:rsid w:val="00C76175"/>
    <w:rsid w:val="00C76583"/>
    <w:rsid w:val="00C77E92"/>
    <w:rsid w:val="00C81544"/>
    <w:rsid w:val="00C81FDB"/>
    <w:rsid w:val="00C82369"/>
    <w:rsid w:val="00C84238"/>
    <w:rsid w:val="00C851BF"/>
    <w:rsid w:val="00C87D7D"/>
    <w:rsid w:val="00C90462"/>
    <w:rsid w:val="00C90E35"/>
    <w:rsid w:val="00C920A3"/>
    <w:rsid w:val="00C92BAE"/>
    <w:rsid w:val="00C92DB6"/>
    <w:rsid w:val="00C930BA"/>
    <w:rsid w:val="00C95DB5"/>
    <w:rsid w:val="00CA1578"/>
    <w:rsid w:val="00CA3E7A"/>
    <w:rsid w:val="00CA660D"/>
    <w:rsid w:val="00CB7015"/>
    <w:rsid w:val="00CC14EF"/>
    <w:rsid w:val="00CC5969"/>
    <w:rsid w:val="00CC769E"/>
    <w:rsid w:val="00CC7C09"/>
    <w:rsid w:val="00CD0CB8"/>
    <w:rsid w:val="00CD363D"/>
    <w:rsid w:val="00CD37AA"/>
    <w:rsid w:val="00CE1552"/>
    <w:rsid w:val="00CE2E41"/>
    <w:rsid w:val="00CE4E05"/>
    <w:rsid w:val="00CE4F48"/>
    <w:rsid w:val="00CE56B0"/>
    <w:rsid w:val="00CE5C98"/>
    <w:rsid w:val="00CE5F0A"/>
    <w:rsid w:val="00CF4231"/>
    <w:rsid w:val="00CF6F75"/>
    <w:rsid w:val="00CF6FC6"/>
    <w:rsid w:val="00D00CC7"/>
    <w:rsid w:val="00D012BF"/>
    <w:rsid w:val="00D01FA6"/>
    <w:rsid w:val="00D0291B"/>
    <w:rsid w:val="00D02E61"/>
    <w:rsid w:val="00D05A35"/>
    <w:rsid w:val="00D066D9"/>
    <w:rsid w:val="00D1101C"/>
    <w:rsid w:val="00D1110F"/>
    <w:rsid w:val="00D11A06"/>
    <w:rsid w:val="00D13758"/>
    <w:rsid w:val="00D17A29"/>
    <w:rsid w:val="00D17CBA"/>
    <w:rsid w:val="00D22333"/>
    <w:rsid w:val="00D23B66"/>
    <w:rsid w:val="00D25927"/>
    <w:rsid w:val="00D2654A"/>
    <w:rsid w:val="00D27623"/>
    <w:rsid w:val="00D27C82"/>
    <w:rsid w:val="00D30089"/>
    <w:rsid w:val="00D32239"/>
    <w:rsid w:val="00D34B93"/>
    <w:rsid w:val="00D377BE"/>
    <w:rsid w:val="00D377C8"/>
    <w:rsid w:val="00D446A1"/>
    <w:rsid w:val="00D44E73"/>
    <w:rsid w:val="00D45550"/>
    <w:rsid w:val="00D46EC7"/>
    <w:rsid w:val="00D471B1"/>
    <w:rsid w:val="00D47B6C"/>
    <w:rsid w:val="00D50633"/>
    <w:rsid w:val="00D52689"/>
    <w:rsid w:val="00D53894"/>
    <w:rsid w:val="00D550DD"/>
    <w:rsid w:val="00D55893"/>
    <w:rsid w:val="00D60146"/>
    <w:rsid w:val="00D657E0"/>
    <w:rsid w:val="00D65D55"/>
    <w:rsid w:val="00D65D59"/>
    <w:rsid w:val="00D66B19"/>
    <w:rsid w:val="00D72DD7"/>
    <w:rsid w:val="00D765DB"/>
    <w:rsid w:val="00D80274"/>
    <w:rsid w:val="00D85775"/>
    <w:rsid w:val="00D85B02"/>
    <w:rsid w:val="00D86E8C"/>
    <w:rsid w:val="00D906E6"/>
    <w:rsid w:val="00DA04C1"/>
    <w:rsid w:val="00DA13D3"/>
    <w:rsid w:val="00DA2708"/>
    <w:rsid w:val="00DA398E"/>
    <w:rsid w:val="00DA7BBE"/>
    <w:rsid w:val="00DB0E74"/>
    <w:rsid w:val="00DB11D1"/>
    <w:rsid w:val="00DB2808"/>
    <w:rsid w:val="00DB3EC2"/>
    <w:rsid w:val="00DB5F73"/>
    <w:rsid w:val="00DC078B"/>
    <w:rsid w:val="00DC13DF"/>
    <w:rsid w:val="00DC2C7E"/>
    <w:rsid w:val="00DC3A25"/>
    <w:rsid w:val="00DD2BC4"/>
    <w:rsid w:val="00DD4554"/>
    <w:rsid w:val="00DD5371"/>
    <w:rsid w:val="00DD6DDC"/>
    <w:rsid w:val="00DF32BE"/>
    <w:rsid w:val="00DF5650"/>
    <w:rsid w:val="00DF70B5"/>
    <w:rsid w:val="00DF7A91"/>
    <w:rsid w:val="00E02A22"/>
    <w:rsid w:val="00E06CA3"/>
    <w:rsid w:val="00E11839"/>
    <w:rsid w:val="00E17928"/>
    <w:rsid w:val="00E22CD9"/>
    <w:rsid w:val="00E23DDF"/>
    <w:rsid w:val="00E2537F"/>
    <w:rsid w:val="00E25A42"/>
    <w:rsid w:val="00E27309"/>
    <w:rsid w:val="00E32F2D"/>
    <w:rsid w:val="00E37250"/>
    <w:rsid w:val="00E46FF0"/>
    <w:rsid w:val="00E47ACA"/>
    <w:rsid w:val="00E51C82"/>
    <w:rsid w:val="00E558E6"/>
    <w:rsid w:val="00E62931"/>
    <w:rsid w:val="00E65308"/>
    <w:rsid w:val="00E65FD1"/>
    <w:rsid w:val="00E66AFB"/>
    <w:rsid w:val="00E67898"/>
    <w:rsid w:val="00E7168D"/>
    <w:rsid w:val="00E74F74"/>
    <w:rsid w:val="00E754DD"/>
    <w:rsid w:val="00E75671"/>
    <w:rsid w:val="00E80540"/>
    <w:rsid w:val="00E81796"/>
    <w:rsid w:val="00E84280"/>
    <w:rsid w:val="00E85AE3"/>
    <w:rsid w:val="00E926BC"/>
    <w:rsid w:val="00E941A0"/>
    <w:rsid w:val="00E946B6"/>
    <w:rsid w:val="00E9625B"/>
    <w:rsid w:val="00E967DD"/>
    <w:rsid w:val="00EA1055"/>
    <w:rsid w:val="00EA4BB8"/>
    <w:rsid w:val="00EA60E2"/>
    <w:rsid w:val="00EB0DC2"/>
    <w:rsid w:val="00EB157A"/>
    <w:rsid w:val="00EB1A53"/>
    <w:rsid w:val="00EB26B3"/>
    <w:rsid w:val="00EB35AB"/>
    <w:rsid w:val="00EB41E9"/>
    <w:rsid w:val="00EB4A7B"/>
    <w:rsid w:val="00EB6EAC"/>
    <w:rsid w:val="00EB748A"/>
    <w:rsid w:val="00EC06EB"/>
    <w:rsid w:val="00EC080A"/>
    <w:rsid w:val="00EC203A"/>
    <w:rsid w:val="00EC5361"/>
    <w:rsid w:val="00EC7158"/>
    <w:rsid w:val="00ED058D"/>
    <w:rsid w:val="00ED1043"/>
    <w:rsid w:val="00ED17D0"/>
    <w:rsid w:val="00ED27C5"/>
    <w:rsid w:val="00ED2AEF"/>
    <w:rsid w:val="00ED2B35"/>
    <w:rsid w:val="00ED43B4"/>
    <w:rsid w:val="00ED64AB"/>
    <w:rsid w:val="00ED70B2"/>
    <w:rsid w:val="00EE0018"/>
    <w:rsid w:val="00EE076C"/>
    <w:rsid w:val="00EE1EB4"/>
    <w:rsid w:val="00EE6538"/>
    <w:rsid w:val="00EF0ADF"/>
    <w:rsid w:val="00EF2706"/>
    <w:rsid w:val="00EF2965"/>
    <w:rsid w:val="00EF58C6"/>
    <w:rsid w:val="00EF5BDA"/>
    <w:rsid w:val="00EF6B85"/>
    <w:rsid w:val="00EF7611"/>
    <w:rsid w:val="00F00986"/>
    <w:rsid w:val="00F02F62"/>
    <w:rsid w:val="00F05C1E"/>
    <w:rsid w:val="00F13167"/>
    <w:rsid w:val="00F1409C"/>
    <w:rsid w:val="00F17DE7"/>
    <w:rsid w:val="00F20C09"/>
    <w:rsid w:val="00F20CD1"/>
    <w:rsid w:val="00F20D72"/>
    <w:rsid w:val="00F236A6"/>
    <w:rsid w:val="00F25A95"/>
    <w:rsid w:val="00F25C29"/>
    <w:rsid w:val="00F3434A"/>
    <w:rsid w:val="00F34C41"/>
    <w:rsid w:val="00F378FB"/>
    <w:rsid w:val="00F409D6"/>
    <w:rsid w:val="00F43A80"/>
    <w:rsid w:val="00F45A72"/>
    <w:rsid w:val="00F5089E"/>
    <w:rsid w:val="00F51744"/>
    <w:rsid w:val="00F51A43"/>
    <w:rsid w:val="00F52F47"/>
    <w:rsid w:val="00F546BF"/>
    <w:rsid w:val="00F5512A"/>
    <w:rsid w:val="00F5524E"/>
    <w:rsid w:val="00F565A4"/>
    <w:rsid w:val="00F56612"/>
    <w:rsid w:val="00F56640"/>
    <w:rsid w:val="00F60447"/>
    <w:rsid w:val="00F64E6B"/>
    <w:rsid w:val="00F6713B"/>
    <w:rsid w:val="00F67F71"/>
    <w:rsid w:val="00F73001"/>
    <w:rsid w:val="00F748D0"/>
    <w:rsid w:val="00F80982"/>
    <w:rsid w:val="00F8455B"/>
    <w:rsid w:val="00F85BE9"/>
    <w:rsid w:val="00F90624"/>
    <w:rsid w:val="00F92852"/>
    <w:rsid w:val="00F94459"/>
    <w:rsid w:val="00F97C27"/>
    <w:rsid w:val="00FA1AB2"/>
    <w:rsid w:val="00FA2FD0"/>
    <w:rsid w:val="00FA351C"/>
    <w:rsid w:val="00FA3DC2"/>
    <w:rsid w:val="00FA625F"/>
    <w:rsid w:val="00FA6401"/>
    <w:rsid w:val="00FB271B"/>
    <w:rsid w:val="00FB2AF7"/>
    <w:rsid w:val="00FB3205"/>
    <w:rsid w:val="00FB329F"/>
    <w:rsid w:val="00FB612D"/>
    <w:rsid w:val="00FC0151"/>
    <w:rsid w:val="00FC3DE4"/>
    <w:rsid w:val="00FC7167"/>
    <w:rsid w:val="00FC79AB"/>
    <w:rsid w:val="00FD07FA"/>
    <w:rsid w:val="00FD083A"/>
    <w:rsid w:val="00FD141E"/>
    <w:rsid w:val="00FD1DB3"/>
    <w:rsid w:val="00FD221D"/>
    <w:rsid w:val="00FD2A25"/>
    <w:rsid w:val="00FD3CC7"/>
    <w:rsid w:val="00FD5E1D"/>
    <w:rsid w:val="00FD7CB6"/>
    <w:rsid w:val="00FE4DDE"/>
    <w:rsid w:val="00FE793B"/>
    <w:rsid w:val="00FF109B"/>
    <w:rsid w:val="00FF218F"/>
    <w:rsid w:val="00FF2771"/>
    <w:rsid w:val="00FF3583"/>
    <w:rsid w:val="00FF583E"/>
    <w:rsid w:val="00FF629D"/>
    <w:rsid w:val="00FF6407"/>
    <w:rsid w:val="00FF6DCA"/>
    <w:rsid w:val="00FF7BB1"/>
    <w:rsid w:val="35C57746"/>
    <w:rsid w:val="5AF047AA"/>
    <w:rsid w:val="709246DB"/>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F238E38"/>
  <w15:chartTrackingRefBased/>
  <w15:docId w15:val="{5D59449F-C949-428E-8B4F-34A49C36EB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pt-BR" w:eastAsia="pt-BR" w:bidi="ar-SA"/>
      </w:rPr>
    </w:rPrDefault>
    <w:pPrDefault/>
  </w:docDefaults>
  <w:latentStyles w:defLockedState="0" w:defUIPriority="0" w:defSemiHidden="0" w:defUnhideWhenUsed="0" w:defQFormat="0" w:count="376">
    <w:lsdException w:name="Normal" w:qFormat="1"/>
    <w:lsdException w:name="heading 1" w:qFormat="1"/>
    <w:lsdException w:name="heading 2" w:semiHidden="1" w:uiPriority="9"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note text" w:uiPriority="99"/>
    <w:lsdException w:name="footer" w:uiPriority="99"/>
    <w:lsdException w:name="caption" w:semiHidden="1" w:unhideWhenUsed="1" w:qFormat="1"/>
    <w:lsdException w:name="footnote reference" w:uiPriority="99"/>
    <w:lsdException w:name="Title" w:qFormat="1"/>
    <w:lsdException w:name="Default Paragraph Font" w:semiHidden="1"/>
    <w:lsdException w:name="Subtitle" w:qFormat="1"/>
    <w:lsdException w:name="Hyperlink" w:uiPriority="99"/>
    <w:lsdException w:name="Strong" w:uiPriority="22" w:qFormat="1"/>
    <w:lsdException w:name="Emphasis" w:qFormat="1"/>
    <w:lsdException w:name="HTML Top of Form" w:semiHidden="1" w:uiPriority="99" w:unhideWhenUsed="1"/>
    <w:lsdException w:name="HTML Bottom of Form" w:semiHidden="1" w:uiPriority="99" w:unhideWhenUsed="1"/>
    <w:lsdException w:name="Normal (Web)" w:uiPriority="99" w:unhideWhenUsed="1"/>
    <w:lsdException w:name="Normal Table"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lsdException w:name="Table Grid" w:uiPriority="39" w:qFormat="1"/>
    <w:lsdException w:name="Table Theme" w:semiHidden="1" w:unhideWhenUsed="1"/>
    <w:lsdException w:name="Placeholder Text" w:semiHidden="1" w:uiPriority="99" w:unhideWhenUsed="1"/>
    <w:lsdException w:name="No Spacing" w:uiPriority="1" w:qFormat="1"/>
    <w:lsdException w:name="Light Shading" w:uiPriority="99"/>
    <w:lsdException w:name="Light List" w:uiPriority="99"/>
    <w:lsdException w:name="Light Grid" w:uiPriority="99"/>
    <w:lsdException w:name="Medium Shading 1" w:uiPriority="99"/>
    <w:lsdException w:name="Medium Shading 2" w:uiPriority="99"/>
    <w:lsdException w:name="Medium List 1" w:uiPriority="99"/>
    <w:lsdException w:name="Medium List 2" w:uiPriority="99"/>
    <w:lsdException w:name="Medium Grid 1" w:uiPriority="99"/>
    <w:lsdException w:name="Medium Grid 2" w:uiPriority="99"/>
    <w:lsdException w:name="Medium Grid 3" w:uiPriority="99"/>
    <w:lsdException w:name="Dark List" w:uiPriority="99"/>
    <w:lsdException w:name="Colorful Shading" w:uiPriority="99"/>
    <w:lsdException w:name="Colorful List" w:uiPriority="99"/>
    <w:lsdException w:name="Colorful Grid" w:uiPriority="99"/>
    <w:lsdException w:name="Light Shading Accent 1" w:uiPriority="99"/>
    <w:lsdException w:name="Light List Accent 1" w:uiPriority="99"/>
    <w:lsdException w:name="Light Grid Accent 1" w:uiPriority="99"/>
    <w:lsdException w:name="Medium Shading 1 Accent 1" w:uiPriority="99"/>
    <w:lsdException w:name="Medium Shading 2 Accent 1" w:uiPriority="99"/>
    <w:lsdException w:name="Medium List 1 Accent 1" w:uiPriority="99"/>
    <w:lsdException w:name="Revision" w:semiHidden="1" w:uiPriority="99" w:unhideWhenUsed="1"/>
    <w:lsdException w:name="List Paragraph" w:uiPriority="34" w:qFormat="1"/>
    <w:lsdException w:name="Quote" w:uiPriority="99" w:qFormat="1"/>
    <w:lsdException w:name="Intense Quote" w:uiPriority="99" w:qFormat="1"/>
    <w:lsdException w:name="Medium List 2 Accent 1" w:uiPriority="99"/>
    <w:lsdException w:name="Medium Grid 1 Accent 1" w:uiPriority="99"/>
    <w:lsdException w:name="Medium Grid 2 Accent 1" w:uiPriority="99"/>
    <w:lsdException w:name="Medium Grid 3 Accent 1" w:uiPriority="99"/>
    <w:lsdException w:name="Dark List Accent 1" w:uiPriority="99"/>
    <w:lsdException w:name="Colorful Shading Accent 1" w:uiPriority="99"/>
    <w:lsdException w:name="Colorful List Accent 1" w:uiPriority="99"/>
    <w:lsdException w:name="Colorful Grid Accent 1" w:uiPriority="99"/>
    <w:lsdException w:name="Light Shading Accent 2" w:uiPriority="99"/>
    <w:lsdException w:name="Light List Accent 2" w:uiPriority="99"/>
    <w:lsdException w:name="Light Grid Accent 2" w:uiPriority="99"/>
    <w:lsdException w:name="Medium Shading 1 Accent 2" w:uiPriority="99"/>
    <w:lsdException w:name="Medium Shading 2 Accent 2" w:uiPriority="99"/>
    <w:lsdException w:name="Medium List 1 Accent 2" w:uiPriority="99"/>
    <w:lsdException w:name="Medium List 2 Accent 2" w:uiPriority="99"/>
    <w:lsdException w:name="Medium Grid 1 Accent 2" w:uiPriority="99"/>
    <w:lsdException w:name="Medium Grid 2 Accent 2" w:uiPriority="99"/>
    <w:lsdException w:name="Medium Grid 3 Accent 2" w:uiPriority="99"/>
    <w:lsdException w:name="Dark List Accent 2" w:uiPriority="99"/>
    <w:lsdException w:name="Colorful Shading Accent 2" w:uiPriority="99"/>
    <w:lsdException w:name="Colorful List Accent 2" w:uiPriority="99"/>
    <w:lsdException w:name="Colorful Grid Accent 2" w:uiPriority="99"/>
    <w:lsdException w:name="Light Shading Accent 3" w:uiPriority="99"/>
    <w:lsdException w:name="Light List Accent 3" w:uiPriority="99"/>
    <w:lsdException w:name="Light Grid Accent 3" w:uiPriority="99"/>
    <w:lsdException w:name="Medium Shading 1 Accent 3" w:uiPriority="99"/>
    <w:lsdException w:name="Medium Shading 2 Accent 3" w:uiPriority="99"/>
    <w:lsdException w:name="Medium List 1 Accent 3" w:uiPriority="99"/>
    <w:lsdException w:name="Medium List 2 Accent 3" w:uiPriority="99"/>
    <w:lsdException w:name="Medium Grid 1 Accent 3" w:uiPriority="99"/>
    <w:lsdException w:name="Medium Grid 2 Accent 3" w:uiPriority="99"/>
    <w:lsdException w:name="Medium Grid 3 Accent 3" w:uiPriority="99"/>
    <w:lsdException w:name="Dark List Accent 3" w:uiPriority="99"/>
    <w:lsdException w:name="Colorful Shading Accent 3" w:uiPriority="99"/>
    <w:lsdException w:name="Colorful List Accent 3" w:uiPriority="99"/>
    <w:lsdException w:name="Colorful Grid Accent 3" w:uiPriority="99"/>
    <w:lsdException w:name="Light Shading Accent 4" w:uiPriority="99"/>
    <w:lsdException w:name="Light List Accent 4" w:uiPriority="99"/>
    <w:lsdException w:name="Light Grid Accent 4" w:uiPriority="99"/>
    <w:lsdException w:name="Medium Shading 1 Accent 4" w:uiPriority="99"/>
    <w:lsdException w:name="Medium Shading 2 Accent 4" w:uiPriority="99"/>
    <w:lsdException w:name="Medium List 1 Accent 4" w:uiPriority="99"/>
    <w:lsdException w:name="Medium List 2 Accent 4" w:uiPriority="99"/>
    <w:lsdException w:name="Medium Grid 1 Accent 4" w:uiPriority="99"/>
    <w:lsdException w:name="Medium Grid 2 Accent 4" w:uiPriority="99"/>
    <w:lsdException w:name="Medium Grid 3 Accent 4" w:uiPriority="99"/>
    <w:lsdException w:name="Dark List Accent 4" w:uiPriority="99"/>
    <w:lsdException w:name="Colorful Shading Accent 4" w:uiPriority="99"/>
    <w:lsdException w:name="Colorful List Accent 4" w:uiPriority="99"/>
    <w:lsdException w:name="Colorful Grid Accent 4" w:uiPriority="99"/>
    <w:lsdException w:name="Light Shading Accent 5" w:uiPriority="99"/>
    <w:lsdException w:name="Light List Accent 5" w:uiPriority="99"/>
    <w:lsdException w:name="Light Grid Accent 5" w:uiPriority="99"/>
    <w:lsdException w:name="Medium Shading 1 Accent 5" w:uiPriority="99"/>
    <w:lsdException w:name="Medium Shading 2 Accent 5" w:uiPriority="99"/>
    <w:lsdException w:name="Medium List 1 Accent 5" w:uiPriority="99"/>
    <w:lsdException w:name="Medium List 2 Accent 5" w:uiPriority="99"/>
    <w:lsdException w:name="Medium Grid 1 Accent 5" w:uiPriority="99"/>
    <w:lsdException w:name="Medium Grid 2 Accent 5" w:uiPriority="99"/>
    <w:lsdException w:name="Medium Grid 3 Accent 5" w:uiPriority="99"/>
    <w:lsdException w:name="Dark List Accent 5" w:uiPriority="99"/>
    <w:lsdException w:name="Colorful Shading Accent 5" w:uiPriority="99"/>
    <w:lsdException w:name="Colorful List Accent 5" w:uiPriority="99"/>
    <w:lsdException w:name="Colorful Grid Accent 5" w:uiPriority="99"/>
    <w:lsdException w:name="Light Shading Accent 6" w:uiPriority="99"/>
    <w:lsdException w:name="Light List Accent 6" w:uiPriority="99"/>
    <w:lsdException w:name="Light Grid Accent 6" w:uiPriority="99"/>
    <w:lsdException w:name="Medium Shading 1 Accent 6" w:uiPriority="99"/>
    <w:lsdException w:name="Medium Shading 2 Accent 6" w:uiPriority="99"/>
    <w:lsdException w:name="Medium List 1 Accent 6" w:uiPriority="99"/>
    <w:lsdException w:name="Medium List 2 Accent 6" w:uiPriority="99"/>
    <w:lsdException w:name="Medium Grid 1 Accent 6" w:uiPriority="99"/>
    <w:lsdException w:name="Medium Grid 2 Accent 6" w:uiPriority="99"/>
    <w:lsdException w:name="Medium Grid 3 Accent 6" w:uiPriority="99"/>
    <w:lsdException w:name="Dark List Accent 6" w:uiPriority="99"/>
    <w:lsdException w:name="Colorful Shading Accent 6" w:uiPriority="99"/>
    <w:lsdException w:name="Colorful List Accent 6" w:uiPriority="99"/>
    <w:lsdException w:name="Colorful Grid Accent 6" w:uiPriority="99"/>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szCs w:val="24"/>
    </w:rPr>
  </w:style>
  <w:style w:type="paragraph" w:styleId="Ttulo1">
    <w:name w:val="heading 1"/>
    <w:basedOn w:val="Normal"/>
    <w:next w:val="Normal"/>
    <w:link w:val="Ttulo1Char"/>
    <w:qFormat/>
    <w:rsid w:val="005320D1"/>
    <w:pPr>
      <w:keepNext/>
      <w:suppressAutoHyphens/>
      <w:spacing w:before="240" w:after="240"/>
      <w:jc w:val="both"/>
      <w:outlineLvl w:val="0"/>
    </w:pPr>
    <w:rPr>
      <w:rFonts w:ascii="Calibri" w:hAnsi="Calibri"/>
      <w:b/>
      <w:sz w:val="22"/>
      <w:szCs w:val="20"/>
      <w:lang w:val="x-none"/>
    </w:rPr>
  </w:style>
  <w:style w:type="paragraph" w:styleId="Ttulo2">
    <w:name w:val="heading 2"/>
    <w:basedOn w:val="Normal"/>
    <w:next w:val="Normal"/>
    <w:link w:val="Ttulo2Char"/>
    <w:uiPriority w:val="9"/>
    <w:unhideWhenUsed/>
    <w:qFormat/>
    <w:rsid w:val="008D5191"/>
    <w:pPr>
      <w:keepNext/>
      <w:suppressAutoHyphens/>
      <w:spacing w:before="240" w:after="60" w:line="256" w:lineRule="auto"/>
      <w:outlineLvl w:val="1"/>
    </w:pPr>
    <w:rPr>
      <w:rFonts w:ascii="Calibri Light" w:hAnsi="Calibri Light"/>
      <w:b/>
      <w:bCs/>
      <w:i/>
      <w:iCs/>
      <w:sz w:val="28"/>
      <w:szCs w:val="28"/>
      <w:lang w:eastAsia="en-U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Forte">
    <w:name w:val="Strong"/>
    <w:uiPriority w:val="22"/>
    <w:qFormat/>
    <w:rPr>
      <w:b/>
      <w:bCs/>
    </w:rPr>
  </w:style>
  <w:style w:type="character" w:customStyle="1" w:styleId="CabealhoChar">
    <w:name w:val="Cabeçalho Char"/>
    <w:link w:val="Cabealho"/>
    <w:rPr>
      <w:sz w:val="24"/>
      <w:szCs w:val="24"/>
    </w:rPr>
  </w:style>
  <w:style w:type="character" w:customStyle="1" w:styleId="Ttulo1Char">
    <w:name w:val="Título 1 Char"/>
    <w:link w:val="Ttulo1"/>
    <w:rsid w:val="005320D1"/>
    <w:rPr>
      <w:rFonts w:ascii="Calibri" w:hAnsi="Calibri"/>
      <w:b/>
      <w:sz w:val="22"/>
      <w:lang w:val="x-none"/>
    </w:rPr>
  </w:style>
  <w:style w:type="character" w:customStyle="1" w:styleId="apple-converted-space">
    <w:name w:val="apple-converted-space"/>
  </w:style>
  <w:style w:type="character" w:customStyle="1" w:styleId="RodapChar">
    <w:name w:val="Rodapé Char"/>
    <w:link w:val="Rodap"/>
    <w:uiPriority w:val="99"/>
    <w:rPr>
      <w:sz w:val="24"/>
      <w:szCs w:val="24"/>
    </w:rPr>
  </w:style>
  <w:style w:type="paragraph" w:styleId="NormalWeb">
    <w:name w:val="Normal (Web)"/>
    <w:basedOn w:val="Normal"/>
    <w:uiPriority w:val="99"/>
    <w:unhideWhenUsed/>
    <w:pPr>
      <w:spacing w:before="100" w:beforeAutospacing="1" w:after="100" w:afterAutospacing="1"/>
    </w:pPr>
  </w:style>
  <w:style w:type="paragraph" w:styleId="Rodap">
    <w:name w:val="footer"/>
    <w:basedOn w:val="Normal"/>
    <w:link w:val="RodapChar"/>
    <w:uiPriority w:val="99"/>
    <w:pPr>
      <w:tabs>
        <w:tab w:val="center" w:pos="4252"/>
        <w:tab w:val="right" w:pos="8504"/>
      </w:tabs>
    </w:pPr>
    <w:rPr>
      <w:lang w:val="x-none" w:eastAsia="x-none"/>
    </w:rPr>
  </w:style>
  <w:style w:type="paragraph" w:styleId="Textodebalo">
    <w:name w:val="Balloon Text"/>
    <w:basedOn w:val="Normal"/>
    <w:semiHidden/>
    <w:rPr>
      <w:rFonts w:ascii="Tahoma" w:hAnsi="Tahoma" w:cs="Tahoma"/>
      <w:sz w:val="16"/>
      <w:szCs w:val="16"/>
    </w:rPr>
  </w:style>
  <w:style w:type="paragraph" w:styleId="Cabealho">
    <w:name w:val="header"/>
    <w:basedOn w:val="Normal"/>
    <w:link w:val="CabealhoChar"/>
    <w:pPr>
      <w:tabs>
        <w:tab w:val="center" w:pos="4252"/>
        <w:tab w:val="right" w:pos="8504"/>
      </w:tabs>
    </w:pPr>
    <w:rPr>
      <w:lang w:val="x-none" w:eastAsia="x-none"/>
    </w:rPr>
  </w:style>
  <w:style w:type="paragraph" w:styleId="SemEspaamento">
    <w:name w:val="No Spacing"/>
    <w:basedOn w:val="Normal"/>
    <w:uiPriority w:val="1"/>
    <w:qFormat/>
    <w:rPr>
      <w:rFonts w:ascii="Calibri" w:hAnsi="Calibri"/>
    </w:rPr>
  </w:style>
  <w:style w:type="paragraph" w:styleId="PargrafodaLista">
    <w:name w:val="List Paragraph"/>
    <w:basedOn w:val="Normal"/>
    <w:link w:val="PargrafodaListaChar"/>
    <w:uiPriority w:val="34"/>
    <w:qFormat/>
    <w:pPr>
      <w:suppressAutoHyphens/>
      <w:ind w:left="708"/>
    </w:pPr>
    <w:rPr>
      <w:sz w:val="20"/>
      <w:szCs w:val="20"/>
    </w:rPr>
  </w:style>
  <w:style w:type="paragraph" w:customStyle="1" w:styleId="Default">
    <w:name w:val="Default"/>
    <w:pPr>
      <w:autoSpaceDE w:val="0"/>
      <w:autoSpaceDN w:val="0"/>
      <w:adjustRightInd w:val="0"/>
    </w:pPr>
    <w:rPr>
      <w:rFonts w:ascii="Candara" w:hAnsi="Candara" w:cs="Candara"/>
      <w:color w:val="000000"/>
      <w:sz w:val="24"/>
      <w:szCs w:val="24"/>
    </w:rPr>
  </w:style>
  <w:style w:type="table" w:styleId="Tabelacomgrade">
    <w:name w:val="Table Grid"/>
    <w:basedOn w:val="Tabelanormal"/>
    <w:uiPriority w:val="3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tulo">
    <w:name w:val="Title"/>
    <w:basedOn w:val="Normal"/>
    <w:next w:val="Normal"/>
    <w:link w:val="TtuloChar"/>
    <w:qFormat/>
    <w:rsid w:val="005C4F6A"/>
    <w:pPr>
      <w:keepNext/>
      <w:suppressAutoHyphens/>
      <w:spacing w:before="240" w:after="120" w:line="256" w:lineRule="auto"/>
    </w:pPr>
    <w:rPr>
      <w:rFonts w:ascii="Liberation Sans" w:eastAsia="Microsoft YaHei" w:hAnsi="Liberation Sans" w:cs="Mangal"/>
      <w:sz w:val="28"/>
      <w:szCs w:val="28"/>
      <w:lang w:eastAsia="en-US"/>
    </w:rPr>
  </w:style>
  <w:style w:type="character" w:customStyle="1" w:styleId="TtuloChar">
    <w:name w:val="Título Char"/>
    <w:link w:val="Ttulo"/>
    <w:rsid w:val="005C4F6A"/>
    <w:rPr>
      <w:rFonts w:ascii="Liberation Sans" w:eastAsia="Microsoft YaHei" w:hAnsi="Liberation Sans" w:cs="Mangal"/>
      <w:sz w:val="28"/>
      <w:szCs w:val="28"/>
      <w:lang w:eastAsia="en-US"/>
    </w:rPr>
  </w:style>
  <w:style w:type="paragraph" w:customStyle="1" w:styleId="Padro">
    <w:name w:val="Padrão"/>
    <w:rsid w:val="005C4F6A"/>
    <w:pPr>
      <w:tabs>
        <w:tab w:val="left" w:pos="708"/>
      </w:tabs>
      <w:suppressAutoHyphens/>
      <w:autoSpaceDN w:val="0"/>
      <w:spacing w:after="200" w:line="276" w:lineRule="auto"/>
    </w:pPr>
    <w:rPr>
      <w:rFonts w:ascii="Verdana" w:hAnsi="Verdana" w:cs="Verdana"/>
      <w:color w:val="000000"/>
      <w:sz w:val="24"/>
      <w:szCs w:val="24"/>
      <w:lang w:val="en-US" w:eastAsia="en-US"/>
    </w:rPr>
  </w:style>
  <w:style w:type="character" w:customStyle="1" w:styleId="Ttulo2Char">
    <w:name w:val="Título 2 Char"/>
    <w:link w:val="Ttulo2"/>
    <w:uiPriority w:val="9"/>
    <w:rsid w:val="008D5191"/>
    <w:rPr>
      <w:rFonts w:ascii="Calibri Light" w:hAnsi="Calibri Light"/>
      <w:b/>
      <w:bCs/>
      <w:i/>
      <w:iCs/>
      <w:sz w:val="28"/>
      <w:szCs w:val="28"/>
      <w:lang w:eastAsia="en-US"/>
    </w:rPr>
  </w:style>
  <w:style w:type="character" w:customStyle="1" w:styleId="PargrafodaListaChar">
    <w:name w:val="Parágrafo da Lista Char"/>
    <w:link w:val="PargrafodaLista"/>
    <w:uiPriority w:val="34"/>
    <w:locked/>
    <w:rsid w:val="00983A83"/>
  </w:style>
  <w:style w:type="table" w:customStyle="1" w:styleId="Tabelacomgrade1">
    <w:name w:val="Tabela com grade1"/>
    <w:basedOn w:val="Tabelanormal"/>
    <w:next w:val="Tabelacomgrade"/>
    <w:uiPriority w:val="59"/>
    <w:rsid w:val="005320D1"/>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cuodecorpodetexto">
    <w:name w:val="Body Text Indent"/>
    <w:basedOn w:val="Normal"/>
    <w:link w:val="RecuodecorpodetextoChar"/>
    <w:rsid w:val="008842DC"/>
    <w:pPr>
      <w:spacing w:after="120"/>
      <w:ind w:left="360"/>
    </w:pPr>
    <w:rPr>
      <w:szCs w:val="20"/>
      <w:lang w:val="x-none"/>
    </w:rPr>
  </w:style>
  <w:style w:type="character" w:customStyle="1" w:styleId="RecuodecorpodetextoChar">
    <w:name w:val="Recuo de corpo de texto Char"/>
    <w:link w:val="Recuodecorpodetexto"/>
    <w:rsid w:val="008842DC"/>
    <w:rPr>
      <w:sz w:val="24"/>
      <w:lang w:val="x-none"/>
    </w:rPr>
  </w:style>
  <w:style w:type="paragraph" w:customStyle="1" w:styleId="Nivel01">
    <w:name w:val="Nivel 01"/>
    <w:basedOn w:val="Ttulo1"/>
    <w:next w:val="Normal"/>
    <w:qFormat/>
    <w:rsid w:val="007F1BD8"/>
    <w:pPr>
      <w:keepLines/>
      <w:numPr>
        <w:numId w:val="2"/>
      </w:numPr>
      <w:tabs>
        <w:tab w:val="left" w:pos="567"/>
      </w:tabs>
      <w:suppressAutoHyphens w:val="0"/>
      <w:spacing w:after="0"/>
    </w:pPr>
    <w:rPr>
      <w:rFonts w:ascii="Times New Roman" w:hAnsi="Times New Roman" w:cs="Arial"/>
      <w:bCs/>
      <w:lang w:val="pt-BR"/>
    </w:rPr>
  </w:style>
  <w:style w:type="paragraph" w:customStyle="1" w:styleId="Nivel2">
    <w:name w:val="Nivel 2"/>
    <w:basedOn w:val="Normal"/>
    <w:link w:val="Nivel2Char"/>
    <w:qFormat/>
    <w:rsid w:val="008842DC"/>
    <w:pPr>
      <w:numPr>
        <w:ilvl w:val="1"/>
        <w:numId w:val="2"/>
      </w:numPr>
      <w:spacing w:before="120" w:after="120" w:line="276" w:lineRule="auto"/>
      <w:jc w:val="both"/>
    </w:pPr>
    <w:rPr>
      <w:rFonts w:ascii="Arial" w:hAnsi="Arial" w:cs="Arial"/>
      <w:color w:val="000000"/>
      <w:sz w:val="20"/>
      <w:szCs w:val="20"/>
    </w:rPr>
  </w:style>
  <w:style w:type="paragraph" w:customStyle="1" w:styleId="Nivel3">
    <w:name w:val="Nivel 3"/>
    <w:basedOn w:val="Normal"/>
    <w:link w:val="Nivel3Char"/>
    <w:qFormat/>
    <w:rsid w:val="008842DC"/>
    <w:pPr>
      <w:numPr>
        <w:ilvl w:val="2"/>
        <w:numId w:val="2"/>
      </w:numPr>
      <w:spacing w:before="120" w:after="120" w:line="276" w:lineRule="auto"/>
      <w:jc w:val="both"/>
    </w:pPr>
    <w:rPr>
      <w:rFonts w:ascii="Arial" w:hAnsi="Arial" w:cs="Arial"/>
      <w:color w:val="000000"/>
      <w:sz w:val="20"/>
      <w:szCs w:val="20"/>
    </w:rPr>
  </w:style>
  <w:style w:type="paragraph" w:customStyle="1" w:styleId="Nivel4">
    <w:name w:val="Nivel 4"/>
    <w:basedOn w:val="Nivel3"/>
    <w:qFormat/>
    <w:rsid w:val="008842DC"/>
    <w:pPr>
      <w:numPr>
        <w:ilvl w:val="3"/>
      </w:numPr>
      <w:ind w:left="851" w:firstLine="0"/>
    </w:pPr>
    <w:rPr>
      <w:color w:val="auto"/>
    </w:rPr>
  </w:style>
  <w:style w:type="paragraph" w:customStyle="1" w:styleId="Nivel5">
    <w:name w:val="Nivel 5"/>
    <w:basedOn w:val="Nivel4"/>
    <w:qFormat/>
    <w:rsid w:val="008842DC"/>
    <w:pPr>
      <w:numPr>
        <w:ilvl w:val="4"/>
      </w:numPr>
      <w:ind w:left="1276" w:firstLine="0"/>
    </w:pPr>
  </w:style>
  <w:style w:type="character" w:customStyle="1" w:styleId="Nivel2Char">
    <w:name w:val="Nivel 2 Char"/>
    <w:link w:val="Nivel2"/>
    <w:locked/>
    <w:rsid w:val="008842DC"/>
    <w:rPr>
      <w:rFonts w:ascii="Arial" w:hAnsi="Arial" w:cs="Arial"/>
      <w:color w:val="000000"/>
    </w:rPr>
  </w:style>
  <w:style w:type="character" w:customStyle="1" w:styleId="Nivel3Char">
    <w:name w:val="Nivel 3 Char"/>
    <w:link w:val="Nivel3"/>
    <w:rsid w:val="008842DC"/>
    <w:rPr>
      <w:rFonts w:ascii="Arial" w:hAnsi="Arial" w:cs="Arial"/>
      <w:color w:val="000000"/>
    </w:rPr>
  </w:style>
  <w:style w:type="paragraph" w:customStyle="1" w:styleId="Titulo2memorial">
    <w:name w:val="Titulo 2 memorial"/>
    <w:basedOn w:val="Normal"/>
    <w:link w:val="Titulo2memorialChar"/>
    <w:qFormat/>
    <w:rsid w:val="00D0291B"/>
    <w:pPr>
      <w:numPr>
        <w:numId w:val="4"/>
      </w:numPr>
      <w:pBdr>
        <w:top w:val="nil"/>
        <w:left w:val="nil"/>
        <w:bottom w:val="nil"/>
        <w:right w:val="nil"/>
        <w:between w:val="nil"/>
      </w:pBdr>
      <w:spacing w:line="360" w:lineRule="auto"/>
      <w:jc w:val="both"/>
    </w:pPr>
    <w:rPr>
      <w:rFonts w:ascii="Calibri" w:eastAsia="Calibri" w:hAnsi="Calibri"/>
      <w:b/>
      <w:color w:val="000000"/>
      <w:sz w:val="22"/>
      <w:szCs w:val="22"/>
    </w:rPr>
  </w:style>
  <w:style w:type="character" w:customStyle="1" w:styleId="Titulo2memorialChar">
    <w:name w:val="Titulo 2 memorial Char"/>
    <w:link w:val="Titulo2memorial"/>
    <w:rsid w:val="00D0291B"/>
    <w:rPr>
      <w:rFonts w:ascii="Calibri" w:eastAsia="Calibri" w:hAnsi="Calibri"/>
      <w:b/>
      <w:color w:val="000000"/>
      <w:sz w:val="22"/>
      <w:szCs w:val="22"/>
    </w:rPr>
  </w:style>
  <w:style w:type="table" w:customStyle="1" w:styleId="Tabelacomgrade2">
    <w:name w:val="Tabela com grade2"/>
    <w:basedOn w:val="Tabelanormal"/>
    <w:next w:val="Tabelacomgrade"/>
    <w:uiPriority w:val="59"/>
    <w:rsid w:val="00983D62"/>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ivel1">
    <w:name w:val="Nivel1"/>
    <w:basedOn w:val="Ttulo1"/>
    <w:qFormat/>
    <w:rsid w:val="00813B67"/>
    <w:pPr>
      <w:keepLines/>
      <w:numPr>
        <w:numId w:val="9"/>
      </w:numPr>
      <w:spacing w:before="480" w:after="0" w:line="276" w:lineRule="auto"/>
    </w:pPr>
    <w:rPr>
      <w:rFonts w:ascii="Arial" w:eastAsia="MS Gothic" w:hAnsi="Arial"/>
      <w:color w:val="000000"/>
      <w:sz w:val="20"/>
      <w:lang w:val="pt-BR"/>
    </w:rPr>
  </w:style>
  <w:style w:type="paragraph" w:customStyle="1" w:styleId="SalisAlineaArial11">
    <w:name w:val="SalisAlineaArial11"/>
    <w:rsid w:val="00813B67"/>
    <w:pPr>
      <w:numPr>
        <w:numId w:val="10"/>
      </w:numPr>
      <w:tabs>
        <w:tab w:val="left" w:pos="454"/>
        <w:tab w:val="left" w:pos="1134"/>
      </w:tabs>
      <w:suppressAutoHyphens/>
      <w:spacing w:after="120"/>
      <w:jc w:val="both"/>
    </w:pPr>
    <w:rPr>
      <w:rFonts w:ascii="Arial" w:eastAsia="Arial" w:hAnsi="Arial" w:cs="Arial"/>
      <w:sz w:val="22"/>
      <w:lang w:eastAsia="zh-CN"/>
    </w:rPr>
  </w:style>
  <w:style w:type="paragraph" w:styleId="Textodenotaderodap">
    <w:name w:val="footnote text"/>
    <w:basedOn w:val="Normal"/>
    <w:link w:val="TextodenotaderodapChar"/>
    <w:uiPriority w:val="99"/>
    <w:unhideWhenUsed/>
    <w:rsid w:val="008F4B98"/>
    <w:rPr>
      <w:rFonts w:asciiTheme="minorHAnsi" w:eastAsiaTheme="minorEastAsia" w:hAnsiTheme="minorHAnsi" w:cstheme="minorBidi"/>
      <w:sz w:val="20"/>
      <w:szCs w:val="20"/>
    </w:rPr>
  </w:style>
  <w:style w:type="character" w:customStyle="1" w:styleId="TextodenotaderodapChar">
    <w:name w:val="Texto de nota de rodapé Char"/>
    <w:basedOn w:val="Fontepargpadro"/>
    <w:link w:val="Textodenotaderodap"/>
    <w:uiPriority w:val="99"/>
    <w:rsid w:val="008F4B98"/>
    <w:rPr>
      <w:rFonts w:asciiTheme="minorHAnsi" w:eastAsiaTheme="minorEastAsia" w:hAnsiTheme="minorHAnsi" w:cstheme="minorBidi"/>
    </w:rPr>
  </w:style>
  <w:style w:type="character" w:styleId="Refdenotaderodap">
    <w:name w:val="footnote reference"/>
    <w:basedOn w:val="Fontepargpadro"/>
    <w:uiPriority w:val="99"/>
    <w:unhideWhenUsed/>
    <w:rsid w:val="008F4B98"/>
    <w:rPr>
      <w:vertAlign w:val="superscript"/>
    </w:rPr>
  </w:style>
  <w:style w:type="character" w:styleId="Hyperlink">
    <w:name w:val="Hyperlink"/>
    <w:basedOn w:val="Fontepargpadro"/>
    <w:uiPriority w:val="99"/>
    <w:unhideWhenUsed/>
    <w:rsid w:val="00841821"/>
    <w:rPr>
      <w:color w:val="0563C1" w:themeColor="hyperlink"/>
      <w:u w:val="single"/>
    </w:rPr>
  </w:style>
  <w:style w:type="character" w:styleId="MenoPendente">
    <w:name w:val="Unresolved Mention"/>
    <w:basedOn w:val="Fontepargpadro"/>
    <w:uiPriority w:val="99"/>
    <w:semiHidden/>
    <w:unhideWhenUsed/>
    <w:rsid w:val="00AB37DE"/>
    <w:rPr>
      <w:color w:val="605E5C"/>
      <w:shd w:val="clear" w:color="auto" w:fill="E1DFDD"/>
    </w:rPr>
  </w:style>
  <w:style w:type="paragraph" w:styleId="Reviso">
    <w:name w:val="Revision"/>
    <w:hidden/>
    <w:uiPriority w:val="99"/>
    <w:unhideWhenUsed/>
    <w:rsid w:val="00A61A3C"/>
    <w:rPr>
      <w:sz w:val="24"/>
      <w:szCs w:val="24"/>
    </w:rPr>
  </w:style>
  <w:style w:type="character" w:styleId="nfase">
    <w:name w:val="Emphasis"/>
    <w:basedOn w:val="Fontepargpadro"/>
    <w:qFormat/>
    <w:rsid w:val="00625C38"/>
    <w:rPr>
      <w:i/>
      <w:iCs/>
    </w:rPr>
  </w:style>
  <w:style w:type="table" w:customStyle="1" w:styleId="Tabelacomgrade3">
    <w:name w:val="Tabela com grade3"/>
    <w:basedOn w:val="Tabelanormal"/>
    <w:next w:val="Tabelacomgrade"/>
    <w:uiPriority w:val="39"/>
    <w:qFormat/>
    <w:rsid w:val="000C58F0"/>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296970">
      <w:bodyDiv w:val="1"/>
      <w:marLeft w:val="0"/>
      <w:marRight w:val="0"/>
      <w:marTop w:val="0"/>
      <w:marBottom w:val="0"/>
      <w:divBdr>
        <w:top w:val="none" w:sz="0" w:space="0" w:color="auto"/>
        <w:left w:val="none" w:sz="0" w:space="0" w:color="auto"/>
        <w:bottom w:val="none" w:sz="0" w:space="0" w:color="auto"/>
        <w:right w:val="none" w:sz="0" w:space="0" w:color="auto"/>
      </w:divBdr>
    </w:div>
    <w:div w:id="79983275">
      <w:bodyDiv w:val="1"/>
      <w:marLeft w:val="0"/>
      <w:marRight w:val="0"/>
      <w:marTop w:val="0"/>
      <w:marBottom w:val="0"/>
      <w:divBdr>
        <w:top w:val="none" w:sz="0" w:space="0" w:color="auto"/>
        <w:left w:val="none" w:sz="0" w:space="0" w:color="auto"/>
        <w:bottom w:val="none" w:sz="0" w:space="0" w:color="auto"/>
        <w:right w:val="none" w:sz="0" w:space="0" w:color="auto"/>
      </w:divBdr>
    </w:div>
    <w:div w:id="250773475">
      <w:bodyDiv w:val="1"/>
      <w:marLeft w:val="0"/>
      <w:marRight w:val="0"/>
      <w:marTop w:val="0"/>
      <w:marBottom w:val="0"/>
      <w:divBdr>
        <w:top w:val="none" w:sz="0" w:space="0" w:color="auto"/>
        <w:left w:val="none" w:sz="0" w:space="0" w:color="auto"/>
        <w:bottom w:val="none" w:sz="0" w:space="0" w:color="auto"/>
        <w:right w:val="none" w:sz="0" w:space="0" w:color="auto"/>
      </w:divBdr>
    </w:div>
    <w:div w:id="340468358">
      <w:bodyDiv w:val="1"/>
      <w:marLeft w:val="0"/>
      <w:marRight w:val="0"/>
      <w:marTop w:val="0"/>
      <w:marBottom w:val="0"/>
      <w:divBdr>
        <w:top w:val="none" w:sz="0" w:space="0" w:color="auto"/>
        <w:left w:val="none" w:sz="0" w:space="0" w:color="auto"/>
        <w:bottom w:val="none" w:sz="0" w:space="0" w:color="auto"/>
        <w:right w:val="none" w:sz="0" w:space="0" w:color="auto"/>
      </w:divBdr>
    </w:div>
    <w:div w:id="549925182">
      <w:bodyDiv w:val="1"/>
      <w:marLeft w:val="0"/>
      <w:marRight w:val="0"/>
      <w:marTop w:val="0"/>
      <w:marBottom w:val="0"/>
      <w:divBdr>
        <w:top w:val="none" w:sz="0" w:space="0" w:color="auto"/>
        <w:left w:val="none" w:sz="0" w:space="0" w:color="auto"/>
        <w:bottom w:val="none" w:sz="0" w:space="0" w:color="auto"/>
        <w:right w:val="none" w:sz="0" w:space="0" w:color="auto"/>
      </w:divBdr>
    </w:div>
    <w:div w:id="727535763">
      <w:bodyDiv w:val="1"/>
      <w:marLeft w:val="0"/>
      <w:marRight w:val="0"/>
      <w:marTop w:val="0"/>
      <w:marBottom w:val="0"/>
      <w:divBdr>
        <w:top w:val="none" w:sz="0" w:space="0" w:color="auto"/>
        <w:left w:val="none" w:sz="0" w:space="0" w:color="auto"/>
        <w:bottom w:val="none" w:sz="0" w:space="0" w:color="auto"/>
        <w:right w:val="none" w:sz="0" w:space="0" w:color="auto"/>
      </w:divBdr>
    </w:div>
    <w:div w:id="1200707754">
      <w:bodyDiv w:val="1"/>
      <w:marLeft w:val="0"/>
      <w:marRight w:val="0"/>
      <w:marTop w:val="0"/>
      <w:marBottom w:val="0"/>
      <w:divBdr>
        <w:top w:val="none" w:sz="0" w:space="0" w:color="auto"/>
        <w:left w:val="none" w:sz="0" w:space="0" w:color="auto"/>
        <w:bottom w:val="none" w:sz="0" w:space="0" w:color="auto"/>
        <w:right w:val="none" w:sz="0" w:space="0" w:color="auto"/>
      </w:divBdr>
    </w:div>
    <w:div w:id="1397240833">
      <w:bodyDiv w:val="1"/>
      <w:marLeft w:val="0"/>
      <w:marRight w:val="0"/>
      <w:marTop w:val="0"/>
      <w:marBottom w:val="0"/>
      <w:divBdr>
        <w:top w:val="none" w:sz="0" w:space="0" w:color="auto"/>
        <w:left w:val="none" w:sz="0" w:space="0" w:color="auto"/>
        <w:bottom w:val="none" w:sz="0" w:space="0" w:color="auto"/>
        <w:right w:val="none" w:sz="0" w:space="0" w:color="auto"/>
      </w:divBdr>
    </w:div>
    <w:div w:id="1810708077">
      <w:bodyDiv w:val="1"/>
      <w:marLeft w:val="0"/>
      <w:marRight w:val="0"/>
      <w:marTop w:val="0"/>
      <w:marBottom w:val="0"/>
      <w:divBdr>
        <w:top w:val="none" w:sz="0" w:space="0" w:color="auto"/>
        <w:left w:val="none" w:sz="0" w:space="0" w:color="auto"/>
        <w:bottom w:val="none" w:sz="0" w:space="0" w:color="auto"/>
        <w:right w:val="none" w:sz="0" w:space="0" w:color="auto"/>
      </w:divBdr>
    </w:div>
    <w:div w:id="1960531990">
      <w:bodyDiv w:val="1"/>
      <w:marLeft w:val="0"/>
      <w:marRight w:val="0"/>
      <w:marTop w:val="0"/>
      <w:marBottom w:val="0"/>
      <w:divBdr>
        <w:top w:val="none" w:sz="0" w:space="0" w:color="auto"/>
        <w:left w:val="none" w:sz="0" w:space="0" w:color="auto"/>
        <w:bottom w:val="none" w:sz="0" w:space="0" w:color="auto"/>
        <w:right w:val="none" w:sz="0" w:space="0" w:color="auto"/>
      </w:divBdr>
    </w:div>
  </w:divs>
  <w:encoding w:val="x-cp20936"/>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hyperlink" Target="mailto:coordenacaodecompras.sme@educ.marica.rj.gob.br" TargetMode="External"/></Relationships>
</file>

<file path=word/_rels/footer2.xml.rels><?xml version="1.0" encoding="UTF-8" standalone="yes"?>
<Relationships xmlns="http://schemas.openxmlformats.org/package/2006/relationships"><Relationship Id="rId1" Type="http://schemas.openxmlformats.org/officeDocument/2006/relationships/hyperlink" Target="mailto:coordenacaodecompras.sme@educ.marica.rj.gob.br" TargetMode="External"/></Relationships>
</file>

<file path=word/_rels/header1.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wmf"/></Relationships>
</file>

<file path=word/_rels/header2.xml.rels><?xml version="1.0" encoding="UTF-8" standalone="yes"?>
<Relationships xmlns="http://schemas.openxmlformats.org/package/2006/relationships"><Relationship Id="rId2" Type="http://schemas.openxmlformats.org/officeDocument/2006/relationships/oleObject" Target="embeddings/oleObject2.bin"/><Relationship Id="rId1" Type="http://schemas.openxmlformats.org/officeDocument/2006/relationships/image" Target="media/image1.wmf"/></Relationships>
</file>

<file path=word/_rels/header3.xml.rels><?xml version="1.0" encoding="UTF-8" standalone="yes"?>
<Relationships xmlns="http://schemas.openxmlformats.org/package/2006/relationships"><Relationship Id="rId2" Type="http://schemas.openxmlformats.org/officeDocument/2006/relationships/oleObject" Target="embeddings/oleObject3.bin"/><Relationship Id="rId1" Type="http://schemas.openxmlformats.org/officeDocument/2006/relationships/image" Target="media/image1.wmf"/></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50517A2-6A12-442D-B5F5-86543BD9915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6198</TotalTime>
  <Pages>22</Pages>
  <Words>7135</Words>
  <Characters>38529</Characters>
  <Application>Microsoft Office Word</Application>
  <DocSecurity>0</DocSecurity>
  <PresentationFormat/>
  <Lines>321</Lines>
  <Paragraphs>91</Paragraphs>
  <Slides>0</Slides>
  <Notes>0</Notes>
  <HiddenSlides>0</HiddenSlides>
  <MMClips>0</MMClips>
  <ScaleCrop>false</ScaleCrop>
  <HeadingPairs>
    <vt:vector size="2" baseType="variant">
      <vt:variant>
        <vt:lpstr>Título</vt:lpstr>
      </vt:variant>
      <vt:variant>
        <vt:i4>1</vt:i4>
      </vt:variant>
    </vt:vector>
  </HeadingPairs>
  <TitlesOfParts>
    <vt:vector size="1" baseType="lpstr">
      <vt:lpstr>Prefeitura Municipal de Maricá</vt:lpstr>
    </vt:vector>
  </TitlesOfParts>
  <Company>.</Company>
  <LinksUpToDate>false</LinksUpToDate>
  <CharactersWithSpaces>45573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Prefeitura Municipal de Maricá</dc:title>
  <dc:subject/>
  <dc:creator>PRISCILLA FAGUNDES COSTA</dc:creator>
  <cp:keywords/>
  <cp:lastModifiedBy>Luís Coelho da Silva Júnior</cp:lastModifiedBy>
  <cp:revision>479</cp:revision>
  <cp:lastPrinted>2024-05-23T21:03:00Z</cp:lastPrinted>
  <dcterms:created xsi:type="dcterms:W3CDTF">2023-11-24T15:47:00Z</dcterms:created>
  <dcterms:modified xsi:type="dcterms:W3CDTF">2024-09-11T15:42:00Z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1046-10.1.0.5601</vt:lpwstr>
  </property>
</Properties>
</file>