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704FE" w14:textId="72002B9D" w:rsidR="00E1207F" w:rsidRPr="002A22C6" w:rsidRDefault="00E1207F" w:rsidP="00A7697B">
      <w:pPr>
        <w:pStyle w:val="Notaexplicativ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before="0"/>
        <w:jc w:val="center"/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</w:rPr>
      </w:pPr>
      <w:r w:rsidRPr="002A22C6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</w:rPr>
        <w:t>TERMO DE REFERÊNCIA</w:t>
      </w:r>
    </w:p>
    <w:p w14:paraId="45B8B726" w14:textId="77777777" w:rsidR="00E1207F" w:rsidRPr="002A22C6" w:rsidRDefault="00E1207F" w:rsidP="00542960">
      <w:pPr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1BAA63E1" w14:textId="77777777" w:rsidR="00A7697B" w:rsidRPr="002A22C6" w:rsidRDefault="00A7697B" w:rsidP="00542960">
      <w:pPr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41464228" w14:textId="51C63812" w:rsidR="00542960" w:rsidRPr="002A22C6" w:rsidRDefault="003748A6" w:rsidP="003748A6">
      <w:pPr>
        <w:spacing w:line="360" w:lineRule="auto"/>
        <w:ind w:left="4536"/>
        <w:jc w:val="both"/>
        <w:rPr>
          <w:rFonts w:ascii="Times New Roman" w:hAnsi="Times New Roman" w:cs="Times New Roman"/>
          <w:b/>
          <w:bCs/>
        </w:rPr>
      </w:pPr>
      <w:r w:rsidRPr="002A22C6">
        <w:rPr>
          <w:rFonts w:ascii="Times New Roman" w:hAnsi="Times New Roman" w:cs="Times New Roman"/>
          <w:b/>
          <w:bCs/>
        </w:rPr>
        <w:t>CONTRATAÇÃO DE EMPRESA ESPECIALIZADA EM CAPACITAÇÃO DE SERVIDORES DA ADMINISTRAÇÃO PÚBLICA.</w:t>
      </w:r>
    </w:p>
    <w:p w14:paraId="71424326" w14:textId="77777777" w:rsidR="00E1207F" w:rsidRPr="002A22C6" w:rsidRDefault="00E1207F" w:rsidP="00E1207F">
      <w:pPr>
        <w:spacing w:line="360" w:lineRule="auto"/>
        <w:ind w:left="567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59A38D1" w14:textId="22CA9A81" w:rsidR="004F6400" w:rsidRPr="0085634F" w:rsidRDefault="00483010" w:rsidP="00FC529F">
      <w:pPr>
        <w:spacing w:before="240" w:after="240" w:line="36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85634F">
        <w:rPr>
          <w:rFonts w:ascii="Times New Roman" w:hAnsi="Times New Roman" w:cs="Times New Roman"/>
          <w:bCs/>
          <w:sz w:val="24"/>
          <w:szCs w:val="24"/>
        </w:rPr>
        <w:t xml:space="preserve">Considerando as disposições da Lei n° </w:t>
      </w:r>
      <w:r w:rsidRPr="0085634F">
        <w:rPr>
          <w:rFonts w:ascii="Times New Roman" w:hAnsi="Times New Roman" w:cs="Times New Roman"/>
          <w:sz w:val="24"/>
          <w:szCs w:val="24"/>
        </w:rPr>
        <w:t>14.133/2021 e suas posteriores alterações</w:t>
      </w:r>
      <w:r w:rsidRPr="0085634F">
        <w:rPr>
          <w:rFonts w:ascii="Times New Roman" w:hAnsi="Times New Roman" w:cs="Times New Roman"/>
          <w:bCs/>
          <w:sz w:val="24"/>
          <w:szCs w:val="24"/>
        </w:rPr>
        <w:t xml:space="preserve"> e dos Decretos municipais n</w:t>
      </w:r>
      <w:r w:rsidRPr="0085634F">
        <w:rPr>
          <w:rFonts w:ascii="Times New Roman" w:hAnsi="Times New Roman" w:cs="Times New Roman"/>
          <w:bCs/>
          <w:sz w:val="24"/>
          <w:szCs w:val="24"/>
          <w:vertAlign w:val="superscript"/>
        </w:rPr>
        <w:t>os</w:t>
      </w:r>
      <w:r w:rsidRPr="0085634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30426" w:rsidRPr="0085634F">
        <w:rPr>
          <w:rFonts w:ascii="Times New Roman" w:hAnsi="Times New Roman" w:cs="Times New Roman"/>
          <w:bCs/>
          <w:sz w:val="24"/>
          <w:szCs w:val="24"/>
        </w:rPr>
        <w:t>078</w:t>
      </w:r>
      <w:r w:rsidRPr="0085634F">
        <w:rPr>
          <w:rFonts w:ascii="Times New Roman" w:hAnsi="Times New Roman" w:cs="Times New Roman"/>
          <w:bCs/>
          <w:sz w:val="24"/>
          <w:szCs w:val="24"/>
        </w:rPr>
        <w:t>/202</w:t>
      </w:r>
      <w:r w:rsidR="00930426" w:rsidRPr="0085634F">
        <w:rPr>
          <w:rFonts w:ascii="Times New Roman" w:hAnsi="Times New Roman" w:cs="Times New Roman"/>
          <w:bCs/>
          <w:sz w:val="24"/>
          <w:szCs w:val="24"/>
        </w:rPr>
        <w:t>5</w:t>
      </w:r>
      <w:r w:rsidRPr="0085634F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85634F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bem como exposto e fundamentado no Estudo Técnico Preliminar, ante o interesse público, </w:t>
      </w:r>
      <w:r w:rsidR="00DA7D5C" w:rsidRPr="0085634F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a </w:t>
      </w:r>
      <w:r w:rsidR="004315DA" w:rsidRPr="0085634F">
        <w:rPr>
          <w:rFonts w:ascii="Times New Roman" w:hAnsi="Times New Roman" w:cs="Times New Roman"/>
          <w:sz w:val="24"/>
          <w:szCs w:val="24"/>
        </w:rPr>
        <w:t>Prefeitura Mu</w:t>
      </w:r>
      <w:r w:rsidR="00A5249B" w:rsidRPr="0085634F">
        <w:rPr>
          <w:rFonts w:ascii="Times New Roman" w:hAnsi="Times New Roman" w:cs="Times New Roman"/>
          <w:sz w:val="24"/>
          <w:szCs w:val="24"/>
        </w:rPr>
        <w:t xml:space="preserve">nicipal de Maricá, por meio da </w:t>
      </w:r>
      <w:r w:rsidR="007D455C" w:rsidRPr="0085634F">
        <w:rPr>
          <w:rFonts w:ascii="Times New Roman" w:hAnsi="Times New Roman" w:cs="Times New Roman"/>
          <w:b/>
          <w:sz w:val="24"/>
          <w:szCs w:val="24"/>
        </w:rPr>
        <w:t>ASSESSORIA DE CONFORMIDADE PROCESSUAL</w:t>
      </w:r>
      <w:r w:rsidR="00A5249B" w:rsidRPr="0085634F">
        <w:rPr>
          <w:rFonts w:ascii="Times New Roman" w:hAnsi="Times New Roman" w:cs="Times New Roman"/>
          <w:sz w:val="24"/>
          <w:szCs w:val="24"/>
        </w:rPr>
        <w:t xml:space="preserve">, </w:t>
      </w:r>
      <w:r w:rsidRPr="0085634F">
        <w:rPr>
          <w:rFonts w:ascii="Times New Roman" w:hAnsi="Times New Roman" w:cs="Times New Roman"/>
          <w:sz w:val="24"/>
          <w:szCs w:val="24"/>
        </w:rPr>
        <w:t xml:space="preserve">realizará processo administrativo por </w:t>
      </w:r>
      <w:r w:rsidRPr="0085634F">
        <w:rPr>
          <w:rFonts w:ascii="Times New Roman" w:hAnsi="Times New Roman" w:cs="Times New Roman"/>
          <w:sz w:val="24"/>
          <w:szCs w:val="24"/>
          <w:u w:val="single"/>
        </w:rPr>
        <w:t>Inexigibilidade de Licitação</w:t>
      </w:r>
      <w:r w:rsidRPr="0085634F">
        <w:rPr>
          <w:rFonts w:ascii="Times New Roman" w:hAnsi="Times New Roman" w:cs="Times New Roman"/>
          <w:sz w:val="24"/>
          <w:szCs w:val="24"/>
        </w:rPr>
        <w:t xml:space="preserve">, </w:t>
      </w:r>
      <w:r w:rsidRPr="0085634F">
        <w:rPr>
          <w:rFonts w:ascii="Times New Roman" w:hAnsi="Times New Roman" w:cs="Times New Roman"/>
          <w:iCs/>
          <w:sz w:val="24"/>
          <w:szCs w:val="24"/>
        </w:rPr>
        <w:t>para</w:t>
      </w:r>
      <w:r w:rsidR="008274F0" w:rsidRPr="0085634F">
        <w:rPr>
          <w:rFonts w:ascii="Times New Roman" w:eastAsia="Times New Roman" w:hAnsi="Times New Roman" w:cs="Times New Roman"/>
          <w:sz w:val="24"/>
          <w:szCs w:val="24"/>
        </w:rPr>
        <w:t xml:space="preserve"> contratação d</w:t>
      </w:r>
      <w:r w:rsidR="0085634F" w:rsidRPr="0085634F">
        <w:rPr>
          <w:rFonts w:ascii="Times New Roman" w:eastAsia="Times New Roman" w:hAnsi="Times New Roman" w:cs="Times New Roman"/>
          <w:sz w:val="24"/>
          <w:szCs w:val="24"/>
        </w:rPr>
        <w:t>a</w:t>
      </w:r>
      <w:r w:rsidR="008274F0" w:rsidRPr="0085634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5634F" w:rsidRPr="0085634F">
        <w:rPr>
          <w:rFonts w:ascii="Times New Roman" w:eastAsia="Arial" w:hAnsi="Times New Roman" w:cs="Times New Roman"/>
          <w:b/>
          <w:bCs/>
          <w:color w:val="00B050"/>
          <w:sz w:val="24"/>
          <w:szCs w:val="24"/>
        </w:rPr>
        <w:t>ZENITE INFORMAÇÃO E CONSULTORIA S.A</w:t>
      </w:r>
      <w:r w:rsidR="003350B6" w:rsidRPr="0085634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FC529F" w:rsidRPr="0085634F">
        <w:rPr>
          <w:rFonts w:ascii="Times New Roman" w:eastAsia="Times New Roman" w:hAnsi="Times New Roman" w:cs="Times New Roman"/>
          <w:sz w:val="24"/>
          <w:szCs w:val="24"/>
        </w:rPr>
        <w:t xml:space="preserve">responsável pela realização </w:t>
      </w:r>
      <w:r w:rsidR="0085634F" w:rsidRPr="0085634F">
        <w:rPr>
          <w:rFonts w:ascii="Times New Roman" w:eastAsia="Times New Roman" w:hAnsi="Times New Roman" w:cs="Times New Roman"/>
          <w:sz w:val="24"/>
          <w:szCs w:val="24"/>
        </w:rPr>
        <w:t>do curso</w:t>
      </w:r>
      <w:r w:rsidR="00FC529F" w:rsidRPr="0085634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bookmarkStart w:id="1" w:name="_Hlk193053444"/>
      <w:r w:rsidR="0085634F" w:rsidRPr="0085634F">
        <w:rPr>
          <w:rFonts w:ascii="Times New Roman" w:eastAsia="Arial" w:hAnsi="Times New Roman" w:cs="Times New Roman"/>
          <w:color w:val="00B050"/>
          <w:sz w:val="24"/>
          <w:szCs w:val="24"/>
        </w:rPr>
        <w:t>“</w:t>
      </w:r>
      <w:r w:rsidR="0085634F" w:rsidRPr="0085634F">
        <w:rPr>
          <w:rFonts w:ascii="Times New Roman" w:hAnsi="Times New Roman" w:cs="Times New Roman"/>
          <w:color w:val="00B050"/>
          <w:sz w:val="24"/>
          <w:szCs w:val="24"/>
        </w:rPr>
        <w:t>Como Fiscalizar os Contratos de Terceirização com Mão de Obra Exclusiva”</w:t>
      </w:r>
      <w:r w:rsidR="00FC529F" w:rsidRPr="0085634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274F0" w:rsidRPr="0085634F">
        <w:rPr>
          <w:rFonts w:ascii="Times New Roman" w:hAnsi="Times New Roman" w:cs="Times New Roman"/>
          <w:sz w:val="24"/>
          <w:szCs w:val="24"/>
        </w:rPr>
        <w:t>que ser</w:t>
      </w:r>
      <w:r w:rsidR="008A333F" w:rsidRPr="0085634F">
        <w:rPr>
          <w:rFonts w:ascii="Times New Roman" w:hAnsi="Times New Roman" w:cs="Times New Roman"/>
          <w:sz w:val="24"/>
          <w:szCs w:val="24"/>
        </w:rPr>
        <w:t>ão</w:t>
      </w:r>
      <w:r w:rsidR="004B6936" w:rsidRPr="0085634F">
        <w:rPr>
          <w:rFonts w:ascii="Times New Roman" w:hAnsi="Times New Roman" w:cs="Times New Roman"/>
          <w:sz w:val="24"/>
          <w:szCs w:val="24"/>
        </w:rPr>
        <w:t xml:space="preserve"> </w:t>
      </w:r>
      <w:r w:rsidR="008274F0" w:rsidRPr="0085634F">
        <w:rPr>
          <w:rFonts w:ascii="Times New Roman" w:eastAsia="Times New Roman" w:hAnsi="Times New Roman" w:cs="Times New Roman"/>
          <w:sz w:val="24"/>
          <w:szCs w:val="24"/>
        </w:rPr>
        <w:t>realizado</w:t>
      </w:r>
      <w:r w:rsidR="008A333F" w:rsidRPr="0085634F">
        <w:rPr>
          <w:rFonts w:ascii="Times New Roman" w:eastAsia="Times New Roman" w:hAnsi="Times New Roman" w:cs="Times New Roman"/>
          <w:sz w:val="24"/>
          <w:szCs w:val="24"/>
        </w:rPr>
        <w:t>s</w:t>
      </w:r>
      <w:r w:rsidR="008274F0" w:rsidRPr="0085634F">
        <w:rPr>
          <w:rFonts w:ascii="Times New Roman" w:eastAsia="Times New Roman" w:hAnsi="Times New Roman" w:cs="Times New Roman"/>
          <w:sz w:val="24"/>
          <w:szCs w:val="24"/>
        </w:rPr>
        <w:t xml:space="preserve"> nos dias </w:t>
      </w:r>
      <w:r w:rsidR="0085634F" w:rsidRPr="0085634F">
        <w:rPr>
          <w:rFonts w:ascii="Times New Roman" w:eastAsia="Times New Roman" w:hAnsi="Times New Roman" w:cs="Times New Roman"/>
          <w:sz w:val="24"/>
          <w:szCs w:val="24"/>
        </w:rPr>
        <w:t>02 a 06 de fevereiro de 2026</w:t>
      </w:r>
      <w:r w:rsidR="004F6400" w:rsidRPr="0085634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bookmarkEnd w:id="1"/>
      <w:r w:rsidR="0085634F" w:rsidRPr="0085634F">
        <w:rPr>
          <w:rFonts w:ascii="Times New Roman" w:eastAsia="Arial" w:hAnsi="Times New Roman" w:cs="Times New Roman"/>
          <w:sz w:val="24"/>
          <w:szCs w:val="24"/>
        </w:rPr>
        <w:t>de forma on line</w:t>
      </w:r>
      <w:r w:rsidR="004344FF">
        <w:rPr>
          <w:rFonts w:ascii="Times New Roman" w:eastAsia="Arial" w:hAnsi="Times New Roman" w:cs="Times New Roman"/>
          <w:sz w:val="24"/>
          <w:szCs w:val="24"/>
        </w:rPr>
        <w:t xml:space="preserve">, </w:t>
      </w:r>
      <w:r w:rsidR="0085634F" w:rsidRPr="0085634F">
        <w:rPr>
          <w:rFonts w:ascii="Times New Roman" w:eastAsia="Arial" w:hAnsi="Times New Roman" w:cs="Times New Roman"/>
          <w:sz w:val="24"/>
          <w:szCs w:val="24"/>
        </w:rPr>
        <w:t xml:space="preserve"> ao vivo</w:t>
      </w:r>
      <w:r w:rsidR="004344FF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4344FF">
        <w:rPr>
          <w:rFonts w:ascii="Times New Roman" w:hAnsi="Times New Roman"/>
          <w:sz w:val="24"/>
          <w:szCs w:val="24"/>
        </w:rPr>
        <w:t>e com replay por 07 (sete) dias</w:t>
      </w:r>
      <w:r w:rsidR="00FC529F" w:rsidRPr="0085634F">
        <w:rPr>
          <w:rFonts w:ascii="Times New Roman" w:eastAsia="Arial" w:hAnsi="Times New Roman" w:cs="Times New Roman"/>
          <w:sz w:val="24"/>
          <w:szCs w:val="24"/>
        </w:rPr>
        <w:t>.</w:t>
      </w:r>
    </w:p>
    <w:p w14:paraId="1D20F16D" w14:textId="7A826321" w:rsidR="00483010" w:rsidRPr="0085634F" w:rsidRDefault="00E1207F" w:rsidP="00A7697B">
      <w:pPr>
        <w:pStyle w:val="PargrafodaLista"/>
        <w:keepNext/>
        <w:keepLines/>
        <w:numPr>
          <w:ilvl w:val="0"/>
          <w:numId w:val="5"/>
        </w:numPr>
        <w:shd w:val="clear" w:color="auto" w:fill="EAF1DD" w:themeFill="accent3" w:themeFillTint="33"/>
        <w:tabs>
          <w:tab w:val="left" w:pos="567"/>
        </w:tabs>
        <w:suppressAutoHyphens/>
        <w:spacing w:after="0" w:line="360" w:lineRule="auto"/>
        <w:ind w:left="0" w:firstLine="0"/>
        <w:jc w:val="both"/>
        <w:outlineLvl w:val="0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85634F">
        <w:rPr>
          <w:rFonts w:ascii="Times New Roman" w:hAnsi="Times New Roman" w:cs="Times New Roman"/>
          <w:b/>
          <w:bCs/>
          <w:sz w:val="24"/>
          <w:szCs w:val="24"/>
        </w:rPr>
        <w:t>DEFINIÇÃO DO OBJETO</w:t>
      </w:r>
    </w:p>
    <w:p w14:paraId="6F6D47E5" w14:textId="73C79F8F" w:rsidR="0085634F" w:rsidRPr="0085634F" w:rsidRDefault="00F66778" w:rsidP="0085634F">
      <w:pPr>
        <w:spacing w:before="24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634F">
        <w:rPr>
          <w:rFonts w:ascii="Times New Roman" w:eastAsia="Times New Roman" w:hAnsi="Times New Roman" w:cs="Times New Roman"/>
          <w:sz w:val="24"/>
          <w:szCs w:val="24"/>
        </w:rPr>
        <w:t xml:space="preserve">O presente Termo de Referência tem por objeto a inscrição de </w:t>
      </w:r>
      <w:r w:rsidR="00F35CFE" w:rsidRPr="0085634F">
        <w:rPr>
          <w:rFonts w:ascii="Times New Roman" w:eastAsia="Times New Roman" w:hAnsi="Times New Roman" w:cs="Times New Roman"/>
          <w:sz w:val="24"/>
          <w:szCs w:val="24"/>
        </w:rPr>
        <w:t>servidores</w:t>
      </w:r>
      <w:r w:rsidRPr="0085634F">
        <w:rPr>
          <w:rFonts w:ascii="Times New Roman" w:eastAsia="Times New Roman" w:hAnsi="Times New Roman" w:cs="Times New Roman"/>
          <w:sz w:val="24"/>
          <w:szCs w:val="24"/>
        </w:rPr>
        <w:t xml:space="preserve"> da Prefeitura Municipal de Maricá </w:t>
      </w:r>
      <w:r w:rsidR="00FC529F" w:rsidRPr="0085634F">
        <w:rPr>
          <w:rFonts w:ascii="Times New Roman" w:eastAsia="Times New Roman" w:hAnsi="Times New Roman" w:cs="Times New Roman"/>
          <w:sz w:val="24"/>
          <w:szCs w:val="24"/>
        </w:rPr>
        <w:t>n</w:t>
      </w:r>
      <w:r w:rsidR="0085634F" w:rsidRPr="0085634F">
        <w:rPr>
          <w:rFonts w:ascii="Times New Roman" w:eastAsia="Times New Roman" w:hAnsi="Times New Roman" w:cs="Times New Roman"/>
          <w:sz w:val="24"/>
          <w:szCs w:val="24"/>
        </w:rPr>
        <w:t>o</w:t>
      </w:r>
      <w:r w:rsidR="003B653D" w:rsidRPr="0085634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5634F" w:rsidRPr="0085634F">
        <w:rPr>
          <w:rFonts w:ascii="Times New Roman" w:eastAsia="Times New Roman" w:hAnsi="Times New Roman" w:cs="Times New Roman"/>
          <w:sz w:val="24"/>
          <w:szCs w:val="24"/>
        </w:rPr>
        <w:t xml:space="preserve">curso </w:t>
      </w:r>
      <w:r w:rsidR="0085634F" w:rsidRPr="0085634F">
        <w:rPr>
          <w:rFonts w:ascii="Times New Roman" w:eastAsia="Arial" w:hAnsi="Times New Roman" w:cs="Times New Roman"/>
          <w:color w:val="00B050"/>
          <w:sz w:val="24"/>
          <w:szCs w:val="24"/>
        </w:rPr>
        <w:t>“</w:t>
      </w:r>
      <w:r w:rsidR="0085634F" w:rsidRPr="0085634F">
        <w:rPr>
          <w:rFonts w:ascii="Times New Roman" w:hAnsi="Times New Roman" w:cs="Times New Roman"/>
          <w:color w:val="00B050"/>
          <w:sz w:val="24"/>
          <w:szCs w:val="24"/>
        </w:rPr>
        <w:t>Como Fiscalizar os Contratos de Terceirização com Mão de Obra Exclusiva”</w:t>
      </w:r>
      <w:r w:rsidR="003350B6" w:rsidRPr="0085634F">
        <w:rPr>
          <w:rFonts w:ascii="Times New Roman" w:eastAsia="Times New Roman" w:hAnsi="Times New Roman" w:cs="Times New Roman"/>
          <w:sz w:val="24"/>
          <w:szCs w:val="24"/>
        </w:rPr>
        <w:t>, que ser</w:t>
      </w:r>
      <w:r w:rsidR="00FC529F" w:rsidRPr="0085634F">
        <w:rPr>
          <w:rFonts w:ascii="Times New Roman" w:eastAsia="Times New Roman" w:hAnsi="Times New Roman" w:cs="Times New Roman"/>
          <w:sz w:val="24"/>
          <w:szCs w:val="24"/>
        </w:rPr>
        <w:t>á</w:t>
      </w:r>
      <w:r w:rsidR="003350B6" w:rsidRPr="0085634F">
        <w:rPr>
          <w:rFonts w:ascii="Times New Roman" w:eastAsia="Times New Roman" w:hAnsi="Times New Roman" w:cs="Times New Roman"/>
          <w:sz w:val="24"/>
          <w:szCs w:val="24"/>
        </w:rPr>
        <w:t xml:space="preserve"> realizad</w:t>
      </w:r>
      <w:r w:rsidR="00FC529F" w:rsidRPr="0085634F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85634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5634F" w:rsidRPr="0085634F">
        <w:rPr>
          <w:rFonts w:ascii="Times New Roman" w:eastAsia="Times New Roman" w:hAnsi="Times New Roman" w:cs="Times New Roman"/>
          <w:sz w:val="24"/>
          <w:szCs w:val="24"/>
        </w:rPr>
        <w:t>de forma on line</w:t>
      </w:r>
      <w:r w:rsidR="004344F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85634F" w:rsidRPr="0085634F">
        <w:rPr>
          <w:rFonts w:ascii="Times New Roman" w:eastAsia="Times New Roman" w:hAnsi="Times New Roman" w:cs="Times New Roman"/>
          <w:sz w:val="24"/>
          <w:szCs w:val="24"/>
        </w:rPr>
        <w:t>ao vivo</w:t>
      </w:r>
      <w:r w:rsidR="004344F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344FF">
        <w:rPr>
          <w:rFonts w:ascii="Times New Roman" w:hAnsi="Times New Roman"/>
          <w:sz w:val="24"/>
          <w:szCs w:val="24"/>
        </w:rPr>
        <w:t>e com replay por 07 (sete) dias</w:t>
      </w:r>
      <w:r w:rsidR="007D455C" w:rsidRPr="0085634F">
        <w:rPr>
          <w:rFonts w:ascii="Times New Roman" w:eastAsia="Times New Roman" w:hAnsi="Times New Roman" w:cs="Times New Roman"/>
          <w:sz w:val="24"/>
          <w:szCs w:val="24"/>
        </w:rPr>
        <w:t>,</w:t>
      </w:r>
      <w:r w:rsidR="00FC529F" w:rsidRPr="0085634F">
        <w:rPr>
          <w:rFonts w:ascii="Times New Roman" w:eastAsia="Times New Roman" w:hAnsi="Times New Roman" w:cs="Times New Roman"/>
          <w:sz w:val="24"/>
          <w:szCs w:val="24"/>
        </w:rPr>
        <w:t xml:space="preserve"> no período de </w:t>
      </w:r>
      <w:r w:rsidR="0085634F" w:rsidRPr="0085634F">
        <w:rPr>
          <w:rFonts w:ascii="Times New Roman" w:eastAsia="Times New Roman" w:hAnsi="Times New Roman" w:cs="Times New Roman"/>
          <w:sz w:val="24"/>
          <w:szCs w:val="24"/>
        </w:rPr>
        <w:t>02 a 06 de fevereiro de 2026.</w:t>
      </w:r>
    </w:p>
    <w:p w14:paraId="32E1032F" w14:textId="48A7FBA2" w:rsidR="00F35CFE" w:rsidRDefault="0032198E" w:rsidP="0085634F">
      <w:pPr>
        <w:spacing w:before="240" w:line="36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2A22C6">
        <w:rPr>
          <w:rFonts w:ascii="Times New Roman" w:eastAsia="Times New Roman" w:hAnsi="Times New Roman"/>
          <w:sz w:val="24"/>
          <w:szCs w:val="24"/>
        </w:rPr>
        <w:t>O</w:t>
      </w:r>
      <w:r w:rsidR="00C95183" w:rsidRPr="002A22C6">
        <w:rPr>
          <w:rFonts w:ascii="Times New Roman" w:eastAsia="Times New Roman" w:hAnsi="Times New Roman"/>
          <w:sz w:val="24"/>
          <w:szCs w:val="24"/>
        </w:rPr>
        <w:t xml:space="preserve"> quantitativo estimado para a contratação</w:t>
      </w:r>
      <w:r w:rsidRPr="002A22C6">
        <w:rPr>
          <w:rFonts w:ascii="Times New Roman" w:eastAsia="Times New Roman" w:hAnsi="Times New Roman"/>
          <w:sz w:val="24"/>
          <w:szCs w:val="24"/>
        </w:rPr>
        <w:t xml:space="preserve"> do curso de capacitação d</w:t>
      </w:r>
      <w:r w:rsidR="00CA6DF1" w:rsidRPr="002A22C6">
        <w:rPr>
          <w:rFonts w:ascii="Times New Roman" w:eastAsia="Times New Roman" w:hAnsi="Times New Roman"/>
          <w:sz w:val="24"/>
          <w:szCs w:val="24"/>
        </w:rPr>
        <w:t>os servidores,</w:t>
      </w:r>
      <w:r w:rsidR="00C95183" w:rsidRPr="002A22C6">
        <w:rPr>
          <w:rFonts w:ascii="Times New Roman" w:eastAsia="Times New Roman" w:hAnsi="Times New Roman"/>
          <w:sz w:val="24"/>
          <w:szCs w:val="24"/>
        </w:rPr>
        <w:t xml:space="preserve"> visando </w:t>
      </w:r>
      <w:r w:rsidR="00F35CFE" w:rsidRPr="002A22C6">
        <w:rPr>
          <w:rFonts w:ascii="Times New Roman" w:eastAsia="Times New Roman" w:hAnsi="Times New Roman"/>
          <w:sz w:val="24"/>
          <w:szCs w:val="24"/>
        </w:rPr>
        <w:t>a</w:t>
      </w:r>
      <w:r w:rsidR="00C95183" w:rsidRPr="002A22C6">
        <w:rPr>
          <w:rFonts w:ascii="Times New Roman" w:eastAsia="Times New Roman" w:hAnsi="Times New Roman"/>
          <w:sz w:val="24"/>
          <w:szCs w:val="24"/>
        </w:rPr>
        <w:t xml:space="preserve">o atendimento das necessidades da Administração, levou-se em consideração a relevância da temática para o desempenho das funções de cada um dos funcionários selecionados para </w:t>
      </w:r>
      <w:r w:rsidR="00F35CFE" w:rsidRPr="002A22C6">
        <w:rPr>
          <w:rFonts w:ascii="Times New Roman" w:eastAsia="Times New Roman" w:hAnsi="Times New Roman"/>
          <w:sz w:val="24"/>
          <w:szCs w:val="24"/>
        </w:rPr>
        <w:t>a</w:t>
      </w:r>
      <w:r w:rsidR="00C95183" w:rsidRPr="002A22C6">
        <w:rPr>
          <w:rFonts w:ascii="Times New Roman" w:eastAsia="Times New Roman" w:hAnsi="Times New Roman"/>
          <w:sz w:val="24"/>
          <w:szCs w:val="24"/>
        </w:rPr>
        <w:t xml:space="preserve"> participação, sendo previsto o </w:t>
      </w:r>
      <w:r w:rsidR="00F35CFE" w:rsidRPr="002A22C6">
        <w:rPr>
          <w:rFonts w:ascii="Times New Roman" w:eastAsia="Times New Roman" w:hAnsi="Times New Roman"/>
          <w:sz w:val="24"/>
          <w:szCs w:val="24"/>
        </w:rPr>
        <w:t>quantitativo abaixo:</w:t>
      </w:r>
    </w:p>
    <w:p w14:paraId="6B4947EE" w14:textId="77777777" w:rsidR="0085634F" w:rsidRPr="002A22C6" w:rsidRDefault="0085634F" w:rsidP="0085634F">
      <w:pPr>
        <w:spacing w:before="240" w:line="36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</w:p>
    <w:tbl>
      <w:tblPr>
        <w:tblStyle w:val="Tabelacomgrade1"/>
        <w:tblW w:w="0" w:type="auto"/>
        <w:tblInd w:w="149" w:type="dxa"/>
        <w:tblLook w:val="04A0" w:firstRow="1" w:lastRow="0" w:firstColumn="1" w:lastColumn="0" w:noHBand="0" w:noVBand="1"/>
      </w:tblPr>
      <w:tblGrid>
        <w:gridCol w:w="2159"/>
        <w:gridCol w:w="1435"/>
        <w:gridCol w:w="2217"/>
        <w:gridCol w:w="1567"/>
        <w:gridCol w:w="1534"/>
      </w:tblGrid>
      <w:tr w:rsidR="00654D2B" w:rsidRPr="00654D2B" w14:paraId="19A763D4" w14:textId="77777777" w:rsidTr="00A82B41">
        <w:trPr>
          <w:trHeight w:val="70"/>
        </w:trPr>
        <w:tc>
          <w:tcPr>
            <w:tcW w:w="8912" w:type="dxa"/>
            <w:gridSpan w:val="5"/>
            <w:shd w:val="clear" w:color="auto" w:fill="C5E0B3"/>
            <w:vAlign w:val="center"/>
          </w:tcPr>
          <w:p w14:paraId="7D96B4EA" w14:textId="77777777" w:rsidR="00654D2B" w:rsidRPr="00654D2B" w:rsidRDefault="00654D2B" w:rsidP="00654D2B">
            <w:pPr>
              <w:spacing w:before="120" w:line="276" w:lineRule="auto"/>
              <w:rPr>
                <w:rFonts w:ascii="Arial" w:hAnsi="Arial" w:cs="Arial"/>
                <w:sz w:val="16"/>
                <w:szCs w:val="16"/>
              </w:rPr>
            </w:pPr>
            <w:bookmarkStart w:id="2" w:name="_Hlk212020339"/>
            <w:r w:rsidRPr="00654D2B">
              <w:rPr>
                <w:rFonts w:ascii="Arial" w:hAnsi="Arial" w:cs="Arial"/>
                <w:sz w:val="16"/>
                <w:szCs w:val="16"/>
              </w:rPr>
              <w:t>“COMO FISCALIZAR OS CONTRATOS DE TERCEIRIZAÇÃO COM MÃO DE OBRA EXCLUSIVA”</w:t>
            </w:r>
          </w:p>
        </w:tc>
      </w:tr>
      <w:tr w:rsidR="00654D2B" w:rsidRPr="00654D2B" w14:paraId="670F7997" w14:textId="77777777" w:rsidTr="00A82B41">
        <w:tc>
          <w:tcPr>
            <w:tcW w:w="2159" w:type="dxa"/>
            <w:shd w:val="clear" w:color="auto" w:fill="E2EFD9"/>
            <w:vAlign w:val="center"/>
          </w:tcPr>
          <w:p w14:paraId="45AD885E" w14:textId="77777777" w:rsidR="00654D2B" w:rsidRPr="00654D2B" w:rsidRDefault="00654D2B" w:rsidP="00654D2B">
            <w:pPr>
              <w:spacing w:before="120" w:line="276" w:lineRule="auto"/>
              <w:rPr>
                <w:rFonts w:ascii="Arial" w:hAnsi="Arial" w:cs="Arial"/>
                <w:sz w:val="16"/>
                <w:szCs w:val="16"/>
              </w:rPr>
            </w:pPr>
            <w:r w:rsidRPr="00654D2B">
              <w:rPr>
                <w:rFonts w:ascii="Arial" w:hAnsi="Arial" w:cs="Arial"/>
                <w:sz w:val="16"/>
                <w:szCs w:val="16"/>
              </w:rPr>
              <w:t>SERVIDORES</w:t>
            </w:r>
          </w:p>
        </w:tc>
        <w:tc>
          <w:tcPr>
            <w:tcW w:w="1435" w:type="dxa"/>
            <w:shd w:val="clear" w:color="auto" w:fill="E2EFD9"/>
            <w:vAlign w:val="center"/>
          </w:tcPr>
          <w:p w14:paraId="2D555B83" w14:textId="77777777" w:rsidR="00654D2B" w:rsidRPr="00654D2B" w:rsidRDefault="00654D2B" w:rsidP="00654D2B">
            <w:pPr>
              <w:spacing w:before="120" w:line="276" w:lineRule="auto"/>
              <w:rPr>
                <w:rFonts w:ascii="Arial" w:hAnsi="Arial" w:cs="Arial"/>
                <w:sz w:val="16"/>
                <w:szCs w:val="16"/>
              </w:rPr>
            </w:pPr>
            <w:r w:rsidRPr="00654D2B">
              <w:rPr>
                <w:rFonts w:ascii="Arial" w:hAnsi="Arial" w:cs="Arial"/>
                <w:sz w:val="16"/>
                <w:szCs w:val="16"/>
              </w:rPr>
              <w:t>MATRÍCULA</w:t>
            </w:r>
          </w:p>
        </w:tc>
        <w:tc>
          <w:tcPr>
            <w:tcW w:w="2217" w:type="dxa"/>
            <w:shd w:val="clear" w:color="auto" w:fill="E2EFD9"/>
            <w:vAlign w:val="center"/>
          </w:tcPr>
          <w:p w14:paraId="3EA47081" w14:textId="77777777" w:rsidR="00654D2B" w:rsidRPr="00654D2B" w:rsidRDefault="00654D2B" w:rsidP="00654D2B">
            <w:pPr>
              <w:spacing w:before="120" w:line="276" w:lineRule="auto"/>
              <w:rPr>
                <w:rFonts w:ascii="Arial" w:hAnsi="Arial" w:cs="Arial"/>
                <w:sz w:val="16"/>
                <w:szCs w:val="16"/>
              </w:rPr>
            </w:pPr>
            <w:r w:rsidRPr="00654D2B">
              <w:rPr>
                <w:rFonts w:ascii="Arial" w:hAnsi="Arial" w:cs="Arial"/>
                <w:sz w:val="16"/>
                <w:szCs w:val="16"/>
              </w:rPr>
              <w:t>CARGO</w:t>
            </w:r>
          </w:p>
        </w:tc>
        <w:tc>
          <w:tcPr>
            <w:tcW w:w="1567" w:type="dxa"/>
            <w:shd w:val="clear" w:color="auto" w:fill="E2EFD9"/>
            <w:vAlign w:val="center"/>
          </w:tcPr>
          <w:p w14:paraId="457CDC61" w14:textId="77777777" w:rsidR="00654D2B" w:rsidRPr="00654D2B" w:rsidRDefault="00654D2B" w:rsidP="00654D2B">
            <w:pPr>
              <w:spacing w:before="120" w:line="276" w:lineRule="auto"/>
              <w:rPr>
                <w:rFonts w:ascii="Arial" w:hAnsi="Arial" w:cs="Arial"/>
                <w:sz w:val="16"/>
                <w:szCs w:val="16"/>
              </w:rPr>
            </w:pPr>
            <w:r w:rsidRPr="00654D2B">
              <w:rPr>
                <w:rFonts w:ascii="Arial" w:hAnsi="Arial" w:cs="Arial"/>
                <w:sz w:val="16"/>
                <w:szCs w:val="16"/>
              </w:rPr>
              <w:t>LOTAÇÃO</w:t>
            </w:r>
          </w:p>
        </w:tc>
        <w:tc>
          <w:tcPr>
            <w:tcW w:w="1534" w:type="dxa"/>
            <w:shd w:val="clear" w:color="auto" w:fill="E2EFD9"/>
            <w:vAlign w:val="center"/>
          </w:tcPr>
          <w:p w14:paraId="621F5512" w14:textId="77777777" w:rsidR="00654D2B" w:rsidRPr="00654D2B" w:rsidRDefault="00654D2B" w:rsidP="00654D2B">
            <w:pPr>
              <w:spacing w:before="120" w:line="276" w:lineRule="auto"/>
              <w:rPr>
                <w:rFonts w:ascii="Arial" w:hAnsi="Arial" w:cs="Arial"/>
                <w:sz w:val="16"/>
                <w:szCs w:val="16"/>
              </w:rPr>
            </w:pPr>
            <w:r w:rsidRPr="00654D2B">
              <w:rPr>
                <w:rFonts w:ascii="Arial" w:hAnsi="Arial" w:cs="Arial"/>
                <w:sz w:val="16"/>
                <w:szCs w:val="16"/>
              </w:rPr>
              <w:t>QUANTIDADE</w:t>
            </w:r>
          </w:p>
        </w:tc>
      </w:tr>
      <w:tr w:rsidR="00D334AC" w:rsidRPr="00654D2B" w14:paraId="17DAA022" w14:textId="77777777" w:rsidTr="00A82B41">
        <w:trPr>
          <w:trHeight w:val="484"/>
        </w:trPr>
        <w:tc>
          <w:tcPr>
            <w:tcW w:w="2159" w:type="dxa"/>
            <w:vAlign w:val="center"/>
          </w:tcPr>
          <w:p w14:paraId="090F6C97" w14:textId="2FDD92DC" w:rsidR="00D334AC" w:rsidRPr="00654D2B" w:rsidRDefault="00D334AC" w:rsidP="00D334AC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Flavia Silva dos Santos</w:t>
            </w:r>
          </w:p>
        </w:tc>
        <w:tc>
          <w:tcPr>
            <w:tcW w:w="1435" w:type="dxa"/>
            <w:vAlign w:val="center"/>
          </w:tcPr>
          <w:p w14:paraId="2FC58E4F" w14:textId="6257BF49" w:rsidR="00D334AC" w:rsidRPr="00654D2B" w:rsidRDefault="00D334AC" w:rsidP="00D334AC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109.801</w:t>
            </w:r>
          </w:p>
        </w:tc>
        <w:tc>
          <w:tcPr>
            <w:tcW w:w="2217" w:type="dxa"/>
            <w:vAlign w:val="center"/>
          </w:tcPr>
          <w:p w14:paraId="48F1420B" w14:textId="5B524AA7" w:rsidR="00D334AC" w:rsidRPr="00654D2B" w:rsidRDefault="00D334AC" w:rsidP="00D334AC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Assessor</w:t>
            </w:r>
          </w:p>
        </w:tc>
        <w:tc>
          <w:tcPr>
            <w:tcW w:w="1567" w:type="dxa"/>
            <w:vAlign w:val="center"/>
          </w:tcPr>
          <w:p w14:paraId="6A7F7590" w14:textId="7F06E186" w:rsidR="00D334AC" w:rsidRPr="00654D2B" w:rsidRDefault="00D334AC" w:rsidP="00D334AC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ACP</w:t>
            </w:r>
          </w:p>
        </w:tc>
        <w:tc>
          <w:tcPr>
            <w:tcW w:w="1534" w:type="dxa"/>
            <w:vAlign w:val="center"/>
          </w:tcPr>
          <w:p w14:paraId="36CDFFC9" w14:textId="4606D15C" w:rsidR="00D334AC" w:rsidRPr="00654D2B" w:rsidRDefault="00D334AC" w:rsidP="00D334AC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1</w:t>
            </w:r>
          </w:p>
        </w:tc>
      </w:tr>
      <w:tr w:rsidR="00D334AC" w:rsidRPr="00654D2B" w14:paraId="330AB82B" w14:textId="77777777" w:rsidTr="00A82B41">
        <w:trPr>
          <w:trHeight w:val="484"/>
        </w:trPr>
        <w:tc>
          <w:tcPr>
            <w:tcW w:w="2159" w:type="dxa"/>
            <w:vAlign w:val="center"/>
          </w:tcPr>
          <w:p w14:paraId="15702FD5" w14:textId="26C0CC39" w:rsidR="00D334AC" w:rsidRPr="00654D2B" w:rsidRDefault="00D334AC" w:rsidP="00D334AC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Gleisielle Rouças da Silva</w:t>
            </w:r>
          </w:p>
        </w:tc>
        <w:tc>
          <w:tcPr>
            <w:tcW w:w="1435" w:type="dxa"/>
            <w:vAlign w:val="center"/>
          </w:tcPr>
          <w:p w14:paraId="0BE7B77A" w14:textId="4D67644C" w:rsidR="00D334AC" w:rsidRPr="00654D2B" w:rsidRDefault="00D334AC" w:rsidP="00D334AC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7445</w:t>
            </w:r>
          </w:p>
        </w:tc>
        <w:tc>
          <w:tcPr>
            <w:tcW w:w="2217" w:type="dxa"/>
            <w:vAlign w:val="center"/>
          </w:tcPr>
          <w:p w14:paraId="53768688" w14:textId="127F9D4A" w:rsidR="00D334AC" w:rsidRPr="00654D2B" w:rsidRDefault="00D334AC" w:rsidP="00D334AC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Gerente</w:t>
            </w:r>
          </w:p>
        </w:tc>
        <w:tc>
          <w:tcPr>
            <w:tcW w:w="1567" w:type="dxa"/>
            <w:vAlign w:val="center"/>
          </w:tcPr>
          <w:p w14:paraId="0513E6A0" w14:textId="44C1E604" w:rsidR="00D334AC" w:rsidRPr="00654D2B" w:rsidRDefault="00D334AC" w:rsidP="00D334AC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ACP</w:t>
            </w:r>
          </w:p>
        </w:tc>
        <w:tc>
          <w:tcPr>
            <w:tcW w:w="1534" w:type="dxa"/>
            <w:vAlign w:val="center"/>
          </w:tcPr>
          <w:p w14:paraId="67834C15" w14:textId="5DA201E4" w:rsidR="00D334AC" w:rsidRPr="00654D2B" w:rsidRDefault="00D334AC" w:rsidP="00D334AC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1</w:t>
            </w:r>
          </w:p>
        </w:tc>
      </w:tr>
      <w:tr w:rsidR="00D334AC" w:rsidRPr="00654D2B" w14:paraId="1CFB6ECE" w14:textId="77777777" w:rsidTr="00A82B41">
        <w:trPr>
          <w:trHeight w:val="484"/>
        </w:trPr>
        <w:tc>
          <w:tcPr>
            <w:tcW w:w="2159" w:type="dxa"/>
            <w:vAlign w:val="center"/>
          </w:tcPr>
          <w:p w14:paraId="3A4F19CE" w14:textId="1606D432" w:rsidR="00D334AC" w:rsidRPr="00654D2B" w:rsidRDefault="00D334AC" w:rsidP="00D334AC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Jessica dos Santos Brito</w:t>
            </w:r>
          </w:p>
        </w:tc>
        <w:tc>
          <w:tcPr>
            <w:tcW w:w="1435" w:type="dxa"/>
            <w:vAlign w:val="center"/>
          </w:tcPr>
          <w:p w14:paraId="079DD4F2" w14:textId="1F074CF2" w:rsidR="00D334AC" w:rsidRPr="00654D2B" w:rsidRDefault="00D334AC" w:rsidP="00D334AC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111.362</w:t>
            </w:r>
          </w:p>
        </w:tc>
        <w:tc>
          <w:tcPr>
            <w:tcW w:w="2217" w:type="dxa"/>
            <w:vAlign w:val="center"/>
          </w:tcPr>
          <w:p w14:paraId="4CFF0AF9" w14:textId="761F9E07" w:rsidR="00D334AC" w:rsidRPr="00654D2B" w:rsidRDefault="00D334AC" w:rsidP="00D334AC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Assessor</w:t>
            </w:r>
          </w:p>
        </w:tc>
        <w:tc>
          <w:tcPr>
            <w:tcW w:w="1567" w:type="dxa"/>
            <w:vAlign w:val="center"/>
          </w:tcPr>
          <w:p w14:paraId="6F54E219" w14:textId="35FE62A3" w:rsidR="00D334AC" w:rsidRPr="00654D2B" w:rsidRDefault="00D334AC" w:rsidP="00D334AC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ACP</w:t>
            </w:r>
          </w:p>
        </w:tc>
        <w:tc>
          <w:tcPr>
            <w:tcW w:w="1534" w:type="dxa"/>
            <w:vAlign w:val="center"/>
          </w:tcPr>
          <w:p w14:paraId="2672CBA6" w14:textId="7B1AD6DC" w:rsidR="00D334AC" w:rsidRPr="00654D2B" w:rsidRDefault="00D334AC" w:rsidP="00D334AC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1</w:t>
            </w:r>
          </w:p>
        </w:tc>
      </w:tr>
      <w:tr w:rsidR="002E0172" w:rsidRPr="00654D2B" w14:paraId="07F26757" w14:textId="77777777" w:rsidTr="00A82B41">
        <w:trPr>
          <w:trHeight w:val="484"/>
        </w:trPr>
        <w:tc>
          <w:tcPr>
            <w:tcW w:w="2159" w:type="dxa"/>
            <w:vAlign w:val="center"/>
          </w:tcPr>
          <w:p w14:paraId="371DC61F" w14:textId="63B926A6" w:rsidR="002E0172" w:rsidRPr="00654D2B" w:rsidRDefault="002E0172" w:rsidP="002E0172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2E0172">
              <w:rPr>
                <w:rFonts w:ascii="Arial" w:hAnsi="Arial" w:cs="Arial"/>
                <w:color w:val="00B050"/>
                <w:sz w:val="16"/>
                <w:szCs w:val="16"/>
              </w:rPr>
              <w:t>João Vitor de Oliveira Santos</w:t>
            </w:r>
          </w:p>
        </w:tc>
        <w:tc>
          <w:tcPr>
            <w:tcW w:w="1435" w:type="dxa"/>
            <w:vAlign w:val="center"/>
          </w:tcPr>
          <w:p w14:paraId="0C4655BA" w14:textId="634B24A1" w:rsidR="002E0172" w:rsidRPr="00654D2B" w:rsidRDefault="002E0172" w:rsidP="002E0172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>
              <w:rPr>
                <w:rFonts w:ascii="Arial" w:hAnsi="Arial" w:cs="Arial"/>
                <w:color w:val="00B050"/>
                <w:sz w:val="16"/>
                <w:szCs w:val="16"/>
              </w:rPr>
              <w:t>109.662</w:t>
            </w:r>
          </w:p>
        </w:tc>
        <w:tc>
          <w:tcPr>
            <w:tcW w:w="2217" w:type="dxa"/>
            <w:vAlign w:val="center"/>
          </w:tcPr>
          <w:p w14:paraId="01537879" w14:textId="2C2CA0E1" w:rsidR="002E0172" w:rsidRPr="00654D2B" w:rsidRDefault="002E0172" w:rsidP="002E0172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Assessor</w:t>
            </w:r>
          </w:p>
        </w:tc>
        <w:tc>
          <w:tcPr>
            <w:tcW w:w="1567" w:type="dxa"/>
            <w:vAlign w:val="center"/>
          </w:tcPr>
          <w:p w14:paraId="7A415A66" w14:textId="4724B04E" w:rsidR="002E0172" w:rsidRPr="00654D2B" w:rsidRDefault="002E0172" w:rsidP="002E0172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ACP</w:t>
            </w:r>
          </w:p>
        </w:tc>
        <w:tc>
          <w:tcPr>
            <w:tcW w:w="1534" w:type="dxa"/>
            <w:vAlign w:val="center"/>
          </w:tcPr>
          <w:p w14:paraId="3835EDD9" w14:textId="658C6EA2" w:rsidR="002E0172" w:rsidRPr="00654D2B" w:rsidRDefault="002E0172" w:rsidP="002E0172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>
              <w:rPr>
                <w:rFonts w:ascii="Arial" w:hAnsi="Arial" w:cs="Arial"/>
                <w:color w:val="00B050"/>
                <w:sz w:val="16"/>
                <w:szCs w:val="16"/>
              </w:rPr>
              <w:t>1</w:t>
            </w:r>
          </w:p>
        </w:tc>
      </w:tr>
      <w:tr w:rsidR="00D334AC" w:rsidRPr="00654D2B" w14:paraId="2401D5CC" w14:textId="77777777" w:rsidTr="00A82B41">
        <w:trPr>
          <w:trHeight w:val="484"/>
        </w:trPr>
        <w:tc>
          <w:tcPr>
            <w:tcW w:w="2159" w:type="dxa"/>
            <w:vAlign w:val="center"/>
          </w:tcPr>
          <w:p w14:paraId="51DDE63C" w14:textId="1AEAD20F" w:rsidR="00D334AC" w:rsidRPr="00654D2B" w:rsidRDefault="00D334AC" w:rsidP="00D334AC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Mauro Henrique Feitosa Alecio</w:t>
            </w:r>
          </w:p>
        </w:tc>
        <w:tc>
          <w:tcPr>
            <w:tcW w:w="1435" w:type="dxa"/>
            <w:vAlign w:val="center"/>
          </w:tcPr>
          <w:p w14:paraId="48D6687C" w14:textId="3D893F8C" w:rsidR="00D334AC" w:rsidRPr="00654D2B" w:rsidRDefault="00D334AC" w:rsidP="00D334AC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108.971</w:t>
            </w:r>
          </w:p>
        </w:tc>
        <w:tc>
          <w:tcPr>
            <w:tcW w:w="2217" w:type="dxa"/>
            <w:vAlign w:val="center"/>
          </w:tcPr>
          <w:p w14:paraId="64732AF8" w14:textId="5557BD3E" w:rsidR="00D334AC" w:rsidRPr="00654D2B" w:rsidRDefault="00D334AC" w:rsidP="00D334AC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Gerente</w:t>
            </w:r>
          </w:p>
        </w:tc>
        <w:tc>
          <w:tcPr>
            <w:tcW w:w="1567" w:type="dxa"/>
            <w:vAlign w:val="center"/>
          </w:tcPr>
          <w:p w14:paraId="314468B3" w14:textId="2203D622" w:rsidR="00D334AC" w:rsidRPr="00654D2B" w:rsidRDefault="00D334AC" w:rsidP="00D334AC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ACP</w:t>
            </w:r>
          </w:p>
        </w:tc>
        <w:tc>
          <w:tcPr>
            <w:tcW w:w="1534" w:type="dxa"/>
            <w:vAlign w:val="center"/>
          </w:tcPr>
          <w:p w14:paraId="2871777E" w14:textId="083A8B54" w:rsidR="00D334AC" w:rsidRPr="00654D2B" w:rsidRDefault="00D334AC" w:rsidP="00D334AC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1</w:t>
            </w:r>
          </w:p>
        </w:tc>
      </w:tr>
      <w:tr w:rsidR="00D334AC" w:rsidRPr="00654D2B" w14:paraId="4F91321F" w14:textId="77777777" w:rsidTr="00A82B41">
        <w:trPr>
          <w:trHeight w:val="484"/>
        </w:trPr>
        <w:tc>
          <w:tcPr>
            <w:tcW w:w="2159" w:type="dxa"/>
            <w:vAlign w:val="center"/>
          </w:tcPr>
          <w:p w14:paraId="3D480ABC" w14:textId="7A713236" w:rsidR="00D334AC" w:rsidRPr="00654D2B" w:rsidRDefault="00D334AC" w:rsidP="00D334AC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>
              <w:rPr>
                <w:rFonts w:ascii="Arial" w:hAnsi="Arial" w:cs="Arial"/>
                <w:color w:val="00B050"/>
                <w:sz w:val="16"/>
                <w:szCs w:val="16"/>
              </w:rPr>
              <w:t>Monique Gomes de Matos</w:t>
            </w:r>
          </w:p>
        </w:tc>
        <w:tc>
          <w:tcPr>
            <w:tcW w:w="1435" w:type="dxa"/>
            <w:vAlign w:val="center"/>
          </w:tcPr>
          <w:p w14:paraId="0FD0A238" w14:textId="63A0342E" w:rsidR="00D334AC" w:rsidRPr="00654D2B" w:rsidRDefault="00D334AC" w:rsidP="00D334AC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>
              <w:rPr>
                <w:rFonts w:ascii="Arial" w:hAnsi="Arial" w:cs="Arial"/>
                <w:color w:val="00B050"/>
                <w:sz w:val="16"/>
                <w:szCs w:val="16"/>
              </w:rPr>
              <w:t>114.986</w:t>
            </w:r>
          </w:p>
        </w:tc>
        <w:tc>
          <w:tcPr>
            <w:tcW w:w="2217" w:type="dxa"/>
            <w:vAlign w:val="center"/>
          </w:tcPr>
          <w:p w14:paraId="51EC029A" w14:textId="13FEBE93" w:rsidR="00D334AC" w:rsidRPr="00654D2B" w:rsidRDefault="00D334AC" w:rsidP="00D334AC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Assessor</w:t>
            </w:r>
          </w:p>
        </w:tc>
        <w:tc>
          <w:tcPr>
            <w:tcW w:w="1567" w:type="dxa"/>
            <w:vAlign w:val="center"/>
          </w:tcPr>
          <w:p w14:paraId="662CB9FD" w14:textId="2EE1DC87" w:rsidR="00D334AC" w:rsidRPr="00654D2B" w:rsidRDefault="00D334AC" w:rsidP="00D334AC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ACP</w:t>
            </w:r>
          </w:p>
        </w:tc>
        <w:tc>
          <w:tcPr>
            <w:tcW w:w="1534" w:type="dxa"/>
            <w:vAlign w:val="center"/>
          </w:tcPr>
          <w:p w14:paraId="5CE81C44" w14:textId="29D5F9B1" w:rsidR="00D334AC" w:rsidRPr="00654D2B" w:rsidRDefault="00D334AC" w:rsidP="00D334AC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1</w:t>
            </w:r>
          </w:p>
        </w:tc>
      </w:tr>
      <w:tr w:rsidR="00D334AC" w:rsidRPr="00654D2B" w14:paraId="2D331F08" w14:textId="77777777" w:rsidTr="00A82B41">
        <w:trPr>
          <w:trHeight w:val="484"/>
        </w:trPr>
        <w:tc>
          <w:tcPr>
            <w:tcW w:w="2159" w:type="dxa"/>
            <w:vAlign w:val="center"/>
          </w:tcPr>
          <w:p w14:paraId="103CABCD" w14:textId="26F93DD4" w:rsidR="00D334AC" w:rsidRPr="00654D2B" w:rsidRDefault="00D334AC" w:rsidP="00D334AC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Pamela de Souza Costa Diniz</w:t>
            </w:r>
          </w:p>
        </w:tc>
        <w:tc>
          <w:tcPr>
            <w:tcW w:w="1435" w:type="dxa"/>
            <w:vAlign w:val="center"/>
          </w:tcPr>
          <w:p w14:paraId="02979777" w14:textId="42C5A83C" w:rsidR="00D334AC" w:rsidRPr="00654D2B" w:rsidRDefault="00D334AC" w:rsidP="00D334AC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112.510</w:t>
            </w:r>
          </w:p>
        </w:tc>
        <w:tc>
          <w:tcPr>
            <w:tcW w:w="2217" w:type="dxa"/>
            <w:vAlign w:val="center"/>
          </w:tcPr>
          <w:p w14:paraId="0C9A685B" w14:textId="33D3E4CF" w:rsidR="00D334AC" w:rsidRPr="00654D2B" w:rsidRDefault="00D334AC" w:rsidP="00D334AC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Assessor</w:t>
            </w:r>
          </w:p>
        </w:tc>
        <w:tc>
          <w:tcPr>
            <w:tcW w:w="1567" w:type="dxa"/>
            <w:vAlign w:val="center"/>
          </w:tcPr>
          <w:p w14:paraId="1AA2206A" w14:textId="62FD98F6" w:rsidR="00D334AC" w:rsidRPr="00654D2B" w:rsidRDefault="00D334AC" w:rsidP="00D334AC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ACP</w:t>
            </w:r>
          </w:p>
        </w:tc>
        <w:tc>
          <w:tcPr>
            <w:tcW w:w="1534" w:type="dxa"/>
            <w:vAlign w:val="center"/>
          </w:tcPr>
          <w:p w14:paraId="58C23333" w14:textId="35E20550" w:rsidR="00D334AC" w:rsidRPr="00654D2B" w:rsidRDefault="00D334AC" w:rsidP="00D334AC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1</w:t>
            </w:r>
          </w:p>
        </w:tc>
      </w:tr>
      <w:tr w:rsidR="00D334AC" w:rsidRPr="00654D2B" w14:paraId="4310E1E0" w14:textId="77777777" w:rsidTr="00A82B41">
        <w:trPr>
          <w:trHeight w:val="484"/>
        </w:trPr>
        <w:tc>
          <w:tcPr>
            <w:tcW w:w="2159" w:type="dxa"/>
            <w:vAlign w:val="center"/>
          </w:tcPr>
          <w:p w14:paraId="1D3A3C7E" w14:textId="3AF28FC6" w:rsidR="00D334AC" w:rsidRPr="00654D2B" w:rsidRDefault="00D334AC" w:rsidP="00D334AC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Renato Lopes Garcia Júnior</w:t>
            </w:r>
          </w:p>
        </w:tc>
        <w:tc>
          <w:tcPr>
            <w:tcW w:w="1435" w:type="dxa"/>
            <w:vAlign w:val="center"/>
          </w:tcPr>
          <w:p w14:paraId="5E2F654B" w14:textId="0682843D" w:rsidR="00D334AC" w:rsidRPr="00654D2B" w:rsidRDefault="00D334AC" w:rsidP="00D334AC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108.168</w:t>
            </w:r>
          </w:p>
        </w:tc>
        <w:tc>
          <w:tcPr>
            <w:tcW w:w="2217" w:type="dxa"/>
            <w:vAlign w:val="center"/>
          </w:tcPr>
          <w:p w14:paraId="5B4DDEF0" w14:textId="5817BB73" w:rsidR="00D334AC" w:rsidRPr="00654D2B" w:rsidRDefault="00D334AC" w:rsidP="00D334AC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Gerente</w:t>
            </w:r>
          </w:p>
        </w:tc>
        <w:tc>
          <w:tcPr>
            <w:tcW w:w="1567" w:type="dxa"/>
            <w:vAlign w:val="center"/>
          </w:tcPr>
          <w:p w14:paraId="556E7E38" w14:textId="217F19D3" w:rsidR="00D334AC" w:rsidRPr="00654D2B" w:rsidRDefault="00D334AC" w:rsidP="00D334AC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ACP</w:t>
            </w:r>
          </w:p>
        </w:tc>
        <w:tc>
          <w:tcPr>
            <w:tcW w:w="1534" w:type="dxa"/>
            <w:vAlign w:val="center"/>
          </w:tcPr>
          <w:p w14:paraId="0AED0CCE" w14:textId="240E6E79" w:rsidR="00D334AC" w:rsidRPr="00654D2B" w:rsidRDefault="00D334AC" w:rsidP="00D334AC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1</w:t>
            </w:r>
          </w:p>
        </w:tc>
      </w:tr>
      <w:tr w:rsidR="00D334AC" w:rsidRPr="00654D2B" w14:paraId="3D83049F" w14:textId="77777777" w:rsidTr="00A82B41">
        <w:trPr>
          <w:trHeight w:val="484"/>
        </w:trPr>
        <w:tc>
          <w:tcPr>
            <w:tcW w:w="2159" w:type="dxa"/>
            <w:vAlign w:val="center"/>
          </w:tcPr>
          <w:p w14:paraId="79B61A33" w14:textId="58B0E1FC" w:rsidR="00D334AC" w:rsidRPr="00654D2B" w:rsidRDefault="00D334AC" w:rsidP="00D334AC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Rosilene Borges Nogueira</w:t>
            </w:r>
          </w:p>
        </w:tc>
        <w:tc>
          <w:tcPr>
            <w:tcW w:w="1435" w:type="dxa"/>
            <w:vAlign w:val="center"/>
          </w:tcPr>
          <w:p w14:paraId="5A180FD6" w14:textId="14DA6C12" w:rsidR="00D334AC" w:rsidRPr="00654D2B" w:rsidRDefault="00D334AC" w:rsidP="00D334AC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115.071</w:t>
            </w:r>
          </w:p>
        </w:tc>
        <w:tc>
          <w:tcPr>
            <w:tcW w:w="2217" w:type="dxa"/>
            <w:vAlign w:val="center"/>
          </w:tcPr>
          <w:p w14:paraId="68246194" w14:textId="1A70BB1E" w:rsidR="00D334AC" w:rsidRPr="00654D2B" w:rsidRDefault="00D334AC" w:rsidP="00D334AC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Assessor</w:t>
            </w:r>
          </w:p>
        </w:tc>
        <w:tc>
          <w:tcPr>
            <w:tcW w:w="1567" w:type="dxa"/>
            <w:vAlign w:val="center"/>
          </w:tcPr>
          <w:p w14:paraId="56C046A0" w14:textId="71C739CC" w:rsidR="00D334AC" w:rsidRPr="00654D2B" w:rsidRDefault="00D334AC" w:rsidP="00D334AC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ACP</w:t>
            </w:r>
          </w:p>
        </w:tc>
        <w:tc>
          <w:tcPr>
            <w:tcW w:w="1534" w:type="dxa"/>
            <w:vAlign w:val="center"/>
          </w:tcPr>
          <w:p w14:paraId="29625C7E" w14:textId="03014764" w:rsidR="00D334AC" w:rsidRPr="00654D2B" w:rsidRDefault="00D334AC" w:rsidP="00D334AC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1</w:t>
            </w:r>
          </w:p>
        </w:tc>
      </w:tr>
      <w:tr w:rsidR="00D334AC" w:rsidRPr="00654D2B" w14:paraId="6787EE72" w14:textId="77777777" w:rsidTr="00A82B41">
        <w:trPr>
          <w:trHeight w:val="484"/>
        </w:trPr>
        <w:tc>
          <w:tcPr>
            <w:tcW w:w="2159" w:type="dxa"/>
            <w:vAlign w:val="center"/>
          </w:tcPr>
          <w:p w14:paraId="6655201A" w14:textId="631C799A" w:rsidR="00D334AC" w:rsidRPr="00654D2B" w:rsidRDefault="00D334AC" w:rsidP="00D334AC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Suellen da Silva Barboza Fonseca</w:t>
            </w:r>
          </w:p>
        </w:tc>
        <w:tc>
          <w:tcPr>
            <w:tcW w:w="1435" w:type="dxa"/>
            <w:vAlign w:val="center"/>
          </w:tcPr>
          <w:p w14:paraId="6ABD6534" w14:textId="56720494" w:rsidR="00D334AC" w:rsidRPr="00654D2B" w:rsidRDefault="00D334AC" w:rsidP="00D334AC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106.168</w:t>
            </w:r>
          </w:p>
        </w:tc>
        <w:tc>
          <w:tcPr>
            <w:tcW w:w="2217" w:type="dxa"/>
            <w:vAlign w:val="center"/>
          </w:tcPr>
          <w:p w14:paraId="7EE05AF9" w14:textId="6F26875E" w:rsidR="00D334AC" w:rsidRPr="00654D2B" w:rsidRDefault="00D334AC" w:rsidP="00D334AC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Coordenadora</w:t>
            </w:r>
          </w:p>
        </w:tc>
        <w:tc>
          <w:tcPr>
            <w:tcW w:w="1567" w:type="dxa"/>
            <w:vAlign w:val="center"/>
          </w:tcPr>
          <w:p w14:paraId="000EEF8F" w14:textId="342406AD" w:rsidR="00D334AC" w:rsidRPr="00654D2B" w:rsidRDefault="00D334AC" w:rsidP="00D334AC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ACP</w:t>
            </w:r>
          </w:p>
        </w:tc>
        <w:tc>
          <w:tcPr>
            <w:tcW w:w="1534" w:type="dxa"/>
            <w:vAlign w:val="center"/>
          </w:tcPr>
          <w:p w14:paraId="5808E00B" w14:textId="6520F97B" w:rsidR="00D334AC" w:rsidRPr="00654D2B" w:rsidRDefault="00D334AC" w:rsidP="00D334AC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1</w:t>
            </w:r>
          </w:p>
        </w:tc>
      </w:tr>
      <w:tr w:rsidR="00D334AC" w:rsidRPr="00654D2B" w14:paraId="39A5B33C" w14:textId="77777777" w:rsidTr="00A82B41">
        <w:trPr>
          <w:trHeight w:val="484"/>
        </w:trPr>
        <w:tc>
          <w:tcPr>
            <w:tcW w:w="2159" w:type="dxa"/>
            <w:vAlign w:val="center"/>
          </w:tcPr>
          <w:p w14:paraId="64D37AD5" w14:textId="44C05AED" w:rsidR="00D334AC" w:rsidRPr="00654D2B" w:rsidRDefault="00D334AC" w:rsidP="00D334AC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Lidiane Marinho Bastos do Nascimento Galdino</w:t>
            </w:r>
          </w:p>
        </w:tc>
        <w:tc>
          <w:tcPr>
            <w:tcW w:w="1435" w:type="dxa"/>
            <w:vAlign w:val="center"/>
          </w:tcPr>
          <w:p w14:paraId="201C1B0B" w14:textId="226D07D9" w:rsidR="00D334AC" w:rsidRPr="00654D2B" w:rsidRDefault="00D334AC" w:rsidP="00D334AC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114.988</w:t>
            </w:r>
          </w:p>
        </w:tc>
        <w:tc>
          <w:tcPr>
            <w:tcW w:w="2217" w:type="dxa"/>
            <w:vAlign w:val="center"/>
          </w:tcPr>
          <w:p w14:paraId="71462A6B" w14:textId="4BD2C9D3" w:rsidR="00D334AC" w:rsidRPr="00654D2B" w:rsidRDefault="00D334AC" w:rsidP="00D334AC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Assessor Especial</w:t>
            </w:r>
          </w:p>
        </w:tc>
        <w:tc>
          <w:tcPr>
            <w:tcW w:w="1567" w:type="dxa"/>
            <w:vAlign w:val="center"/>
          </w:tcPr>
          <w:p w14:paraId="2BD63845" w14:textId="7095941E" w:rsidR="00D334AC" w:rsidRPr="00654D2B" w:rsidRDefault="00D334AC" w:rsidP="00D334AC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CGM</w:t>
            </w:r>
          </w:p>
        </w:tc>
        <w:tc>
          <w:tcPr>
            <w:tcW w:w="1534" w:type="dxa"/>
            <w:vAlign w:val="center"/>
          </w:tcPr>
          <w:p w14:paraId="54396A09" w14:textId="49C075F4" w:rsidR="00D334AC" w:rsidRPr="00654D2B" w:rsidRDefault="00D334AC" w:rsidP="00D334AC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1</w:t>
            </w:r>
          </w:p>
        </w:tc>
      </w:tr>
      <w:tr w:rsidR="00D334AC" w:rsidRPr="00654D2B" w14:paraId="52ADB41E" w14:textId="77777777" w:rsidTr="00A82B41">
        <w:trPr>
          <w:trHeight w:val="484"/>
        </w:trPr>
        <w:tc>
          <w:tcPr>
            <w:tcW w:w="2159" w:type="dxa"/>
            <w:vAlign w:val="center"/>
          </w:tcPr>
          <w:p w14:paraId="24D9E814" w14:textId="4D7E3D2F" w:rsidR="00D334AC" w:rsidRPr="00654D2B" w:rsidRDefault="00D334AC" w:rsidP="00D334AC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Oswaldo Vieira Affonso Filho</w:t>
            </w:r>
          </w:p>
        </w:tc>
        <w:tc>
          <w:tcPr>
            <w:tcW w:w="1435" w:type="dxa"/>
            <w:vAlign w:val="center"/>
          </w:tcPr>
          <w:p w14:paraId="56A91497" w14:textId="7EFE1F71" w:rsidR="00D334AC" w:rsidRPr="00654D2B" w:rsidRDefault="00D334AC" w:rsidP="00D334AC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111.851</w:t>
            </w:r>
          </w:p>
        </w:tc>
        <w:tc>
          <w:tcPr>
            <w:tcW w:w="2217" w:type="dxa"/>
            <w:vAlign w:val="center"/>
          </w:tcPr>
          <w:p w14:paraId="2F87D014" w14:textId="76093D6A" w:rsidR="00D334AC" w:rsidRPr="00654D2B" w:rsidRDefault="00D334AC" w:rsidP="00D334AC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Assessor</w:t>
            </w:r>
          </w:p>
        </w:tc>
        <w:tc>
          <w:tcPr>
            <w:tcW w:w="1567" w:type="dxa"/>
            <w:vAlign w:val="center"/>
          </w:tcPr>
          <w:p w14:paraId="08466656" w14:textId="5B860604" w:rsidR="00D334AC" w:rsidRPr="00654D2B" w:rsidRDefault="00D334AC" w:rsidP="00D334AC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CGM</w:t>
            </w:r>
          </w:p>
        </w:tc>
        <w:tc>
          <w:tcPr>
            <w:tcW w:w="1534" w:type="dxa"/>
            <w:vAlign w:val="center"/>
          </w:tcPr>
          <w:p w14:paraId="0FD0A745" w14:textId="04C0F76C" w:rsidR="00D334AC" w:rsidRPr="00654D2B" w:rsidRDefault="00D334AC" w:rsidP="00D334AC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1</w:t>
            </w:r>
          </w:p>
        </w:tc>
      </w:tr>
      <w:tr w:rsidR="00D334AC" w:rsidRPr="00D334AC" w14:paraId="08FA3B57" w14:textId="77777777" w:rsidTr="007804A7">
        <w:trPr>
          <w:trHeight w:val="484"/>
        </w:trPr>
        <w:tc>
          <w:tcPr>
            <w:tcW w:w="2159" w:type="dxa"/>
            <w:vAlign w:val="center"/>
          </w:tcPr>
          <w:p w14:paraId="0A3CCF52" w14:textId="21E25319" w:rsidR="00D334AC" w:rsidRPr="00D334AC" w:rsidRDefault="00D334AC" w:rsidP="00D334AC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>
              <w:rPr>
                <w:rFonts w:ascii="Arial" w:hAnsi="Arial" w:cs="Arial"/>
                <w:color w:val="00B050"/>
                <w:sz w:val="16"/>
                <w:szCs w:val="16"/>
              </w:rPr>
              <w:t xml:space="preserve">Alexandre Augusto Lessa Glycério de Castro </w:t>
            </w:r>
          </w:p>
        </w:tc>
        <w:tc>
          <w:tcPr>
            <w:tcW w:w="1435" w:type="dxa"/>
            <w:vAlign w:val="center"/>
          </w:tcPr>
          <w:p w14:paraId="59EA39A1" w14:textId="503DA2D1" w:rsidR="00D334AC" w:rsidRPr="00D334AC" w:rsidRDefault="00D334AC" w:rsidP="00D334AC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>
              <w:rPr>
                <w:rFonts w:ascii="Arial" w:hAnsi="Arial" w:cs="Arial"/>
                <w:color w:val="00B050"/>
                <w:sz w:val="16"/>
                <w:szCs w:val="16"/>
              </w:rPr>
              <w:t>113.548</w:t>
            </w:r>
          </w:p>
        </w:tc>
        <w:tc>
          <w:tcPr>
            <w:tcW w:w="2217" w:type="dxa"/>
            <w:vAlign w:val="center"/>
          </w:tcPr>
          <w:p w14:paraId="09B1C236" w14:textId="317C9DF8" w:rsidR="00D334AC" w:rsidRPr="00D334AC" w:rsidRDefault="00D334AC" w:rsidP="00D334AC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D334AC">
              <w:rPr>
                <w:rFonts w:ascii="Arial" w:hAnsi="Arial" w:cs="Arial"/>
                <w:color w:val="00B050"/>
                <w:sz w:val="16"/>
                <w:szCs w:val="16"/>
              </w:rPr>
              <w:t>Assessor</w:t>
            </w:r>
          </w:p>
        </w:tc>
        <w:tc>
          <w:tcPr>
            <w:tcW w:w="1567" w:type="dxa"/>
            <w:vAlign w:val="center"/>
          </w:tcPr>
          <w:p w14:paraId="03745A9A" w14:textId="14C50D3C" w:rsidR="00D334AC" w:rsidRPr="00D334AC" w:rsidRDefault="00D334AC" w:rsidP="00D334AC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D334AC">
              <w:rPr>
                <w:rFonts w:ascii="Arial" w:hAnsi="Arial" w:cs="Arial"/>
                <w:color w:val="00B050"/>
                <w:sz w:val="16"/>
                <w:szCs w:val="16"/>
              </w:rPr>
              <w:t>Secretaria de Governança em Licitações e Contratos</w:t>
            </w:r>
          </w:p>
        </w:tc>
        <w:tc>
          <w:tcPr>
            <w:tcW w:w="1534" w:type="dxa"/>
            <w:vAlign w:val="center"/>
          </w:tcPr>
          <w:p w14:paraId="21C47647" w14:textId="77777777" w:rsidR="00D334AC" w:rsidRPr="00D334AC" w:rsidRDefault="00D334AC" w:rsidP="00D334AC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D334AC">
              <w:rPr>
                <w:rFonts w:ascii="Arial" w:hAnsi="Arial" w:cs="Arial"/>
                <w:color w:val="00B050"/>
                <w:sz w:val="16"/>
                <w:szCs w:val="16"/>
              </w:rPr>
              <w:t>1</w:t>
            </w:r>
          </w:p>
        </w:tc>
      </w:tr>
      <w:tr w:rsidR="00BC31CC" w:rsidRPr="004C4F40" w14:paraId="573E3CB3" w14:textId="77777777" w:rsidTr="00A82B41">
        <w:trPr>
          <w:trHeight w:val="484"/>
        </w:trPr>
        <w:tc>
          <w:tcPr>
            <w:tcW w:w="2159" w:type="dxa"/>
            <w:vAlign w:val="center"/>
          </w:tcPr>
          <w:p w14:paraId="52B8D031" w14:textId="5FB837E1" w:rsidR="00BC31CC" w:rsidRPr="004C4F40" w:rsidRDefault="00BC31CC" w:rsidP="00BC31CC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D334AC">
              <w:rPr>
                <w:rFonts w:ascii="Arial" w:hAnsi="Arial" w:cs="Arial"/>
                <w:color w:val="00B050"/>
                <w:sz w:val="16"/>
                <w:szCs w:val="16"/>
              </w:rPr>
              <w:t>Elizabeth de Castro Nascimento e Sousa</w:t>
            </w:r>
          </w:p>
        </w:tc>
        <w:tc>
          <w:tcPr>
            <w:tcW w:w="1435" w:type="dxa"/>
            <w:vAlign w:val="center"/>
          </w:tcPr>
          <w:p w14:paraId="1717BB93" w14:textId="3944A30E" w:rsidR="00BC31CC" w:rsidRPr="004C4F40" w:rsidRDefault="00BC31CC" w:rsidP="00BC31CC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D334AC">
              <w:rPr>
                <w:rFonts w:ascii="Arial" w:hAnsi="Arial" w:cs="Arial"/>
                <w:color w:val="00B050"/>
                <w:sz w:val="16"/>
                <w:szCs w:val="16"/>
              </w:rPr>
              <w:t>115.207</w:t>
            </w:r>
          </w:p>
        </w:tc>
        <w:tc>
          <w:tcPr>
            <w:tcW w:w="2217" w:type="dxa"/>
            <w:vAlign w:val="center"/>
          </w:tcPr>
          <w:p w14:paraId="0483ACBB" w14:textId="193034A4" w:rsidR="00BC31CC" w:rsidRPr="004C4F40" w:rsidRDefault="00BC31CC" w:rsidP="00BC31CC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D334AC">
              <w:rPr>
                <w:rFonts w:ascii="Arial" w:hAnsi="Arial" w:cs="Arial"/>
                <w:color w:val="00B050"/>
                <w:sz w:val="16"/>
                <w:szCs w:val="16"/>
              </w:rPr>
              <w:t>Assessor</w:t>
            </w:r>
          </w:p>
        </w:tc>
        <w:tc>
          <w:tcPr>
            <w:tcW w:w="1567" w:type="dxa"/>
            <w:vAlign w:val="center"/>
          </w:tcPr>
          <w:p w14:paraId="4A86297F" w14:textId="69604846" w:rsidR="00BC31CC" w:rsidRPr="004C4F40" w:rsidRDefault="00BC31CC" w:rsidP="00BC31CC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D334AC">
              <w:rPr>
                <w:rFonts w:ascii="Arial" w:hAnsi="Arial" w:cs="Arial"/>
                <w:color w:val="00B050"/>
                <w:sz w:val="16"/>
                <w:szCs w:val="16"/>
              </w:rPr>
              <w:t>Secretaria de Governança em Licitações e Contratos</w:t>
            </w:r>
          </w:p>
        </w:tc>
        <w:tc>
          <w:tcPr>
            <w:tcW w:w="1534" w:type="dxa"/>
            <w:vAlign w:val="center"/>
          </w:tcPr>
          <w:p w14:paraId="17F2C362" w14:textId="2DC19752" w:rsidR="00BC31CC" w:rsidRPr="004C4F40" w:rsidRDefault="00BC31CC" w:rsidP="00BC31CC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1</w:t>
            </w:r>
          </w:p>
        </w:tc>
      </w:tr>
      <w:tr w:rsidR="00BC31CC" w:rsidRPr="00654D2B" w14:paraId="73A845B3" w14:textId="77777777" w:rsidTr="00A82B41">
        <w:trPr>
          <w:trHeight w:val="484"/>
        </w:trPr>
        <w:tc>
          <w:tcPr>
            <w:tcW w:w="2159" w:type="dxa"/>
            <w:vAlign w:val="center"/>
          </w:tcPr>
          <w:p w14:paraId="1547A36C" w14:textId="66DABCD0" w:rsidR="00BC31CC" w:rsidRPr="00D334AC" w:rsidRDefault="00BC31CC" w:rsidP="00BC31CC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4C4F40">
              <w:rPr>
                <w:rFonts w:ascii="Arial" w:hAnsi="Arial" w:cs="Arial"/>
                <w:color w:val="00B050"/>
                <w:sz w:val="16"/>
                <w:szCs w:val="16"/>
              </w:rPr>
              <w:t>Luciana Avelino de Souza Candido</w:t>
            </w:r>
          </w:p>
        </w:tc>
        <w:tc>
          <w:tcPr>
            <w:tcW w:w="1435" w:type="dxa"/>
            <w:vAlign w:val="center"/>
          </w:tcPr>
          <w:p w14:paraId="7855162F" w14:textId="708A6DA6" w:rsidR="00BC31CC" w:rsidRPr="00D334AC" w:rsidRDefault="00BC31CC" w:rsidP="00BC31CC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4C4F40">
              <w:rPr>
                <w:rFonts w:ascii="Arial" w:hAnsi="Arial" w:cs="Arial"/>
                <w:color w:val="00B050"/>
                <w:sz w:val="16"/>
                <w:szCs w:val="16"/>
              </w:rPr>
              <w:t>115.441</w:t>
            </w:r>
          </w:p>
        </w:tc>
        <w:tc>
          <w:tcPr>
            <w:tcW w:w="2217" w:type="dxa"/>
            <w:vAlign w:val="center"/>
          </w:tcPr>
          <w:p w14:paraId="734112DD" w14:textId="099D5D56" w:rsidR="00BC31CC" w:rsidRPr="00D334AC" w:rsidRDefault="00BC31CC" w:rsidP="00BC31CC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4C4F40">
              <w:rPr>
                <w:rFonts w:ascii="Arial" w:hAnsi="Arial" w:cs="Arial"/>
                <w:color w:val="00B050"/>
                <w:sz w:val="16"/>
                <w:szCs w:val="16"/>
              </w:rPr>
              <w:t>Assessor</w:t>
            </w:r>
          </w:p>
        </w:tc>
        <w:tc>
          <w:tcPr>
            <w:tcW w:w="1567" w:type="dxa"/>
            <w:vAlign w:val="center"/>
          </w:tcPr>
          <w:p w14:paraId="227DA9FD" w14:textId="75127299" w:rsidR="00BC31CC" w:rsidRPr="00D334AC" w:rsidRDefault="00BC31CC" w:rsidP="00BC31CC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4C4F40">
              <w:rPr>
                <w:rFonts w:ascii="Arial" w:hAnsi="Arial" w:cs="Arial"/>
                <w:color w:val="00B050"/>
                <w:sz w:val="16"/>
                <w:szCs w:val="16"/>
              </w:rPr>
              <w:t>Secretaria de Governança em Licitações e Contratos</w:t>
            </w:r>
          </w:p>
        </w:tc>
        <w:tc>
          <w:tcPr>
            <w:tcW w:w="1534" w:type="dxa"/>
            <w:vAlign w:val="center"/>
          </w:tcPr>
          <w:p w14:paraId="49EF1292" w14:textId="5FC346ED" w:rsidR="00BC31CC" w:rsidRPr="00654D2B" w:rsidRDefault="00BC31CC" w:rsidP="00BC31CC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4C4F40">
              <w:rPr>
                <w:rFonts w:ascii="Arial" w:hAnsi="Arial" w:cs="Arial"/>
                <w:color w:val="00B050"/>
                <w:sz w:val="16"/>
                <w:szCs w:val="16"/>
              </w:rPr>
              <w:t>1</w:t>
            </w:r>
          </w:p>
        </w:tc>
      </w:tr>
      <w:tr w:rsidR="00BC31CC" w:rsidRPr="00654D2B" w14:paraId="2631D549" w14:textId="77777777" w:rsidTr="00A82B41">
        <w:trPr>
          <w:trHeight w:val="484"/>
        </w:trPr>
        <w:tc>
          <w:tcPr>
            <w:tcW w:w="7378" w:type="dxa"/>
            <w:gridSpan w:val="4"/>
            <w:vAlign w:val="center"/>
          </w:tcPr>
          <w:p w14:paraId="371EA13A" w14:textId="6A75C7C3" w:rsidR="00BC31CC" w:rsidRPr="00654D2B" w:rsidRDefault="00BC31CC" w:rsidP="00BC31CC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TOTAL</w:t>
            </w:r>
          </w:p>
        </w:tc>
        <w:tc>
          <w:tcPr>
            <w:tcW w:w="1534" w:type="dxa"/>
            <w:vAlign w:val="center"/>
          </w:tcPr>
          <w:p w14:paraId="2D1BFFD2" w14:textId="77777777" w:rsidR="00BC31CC" w:rsidRPr="00654D2B" w:rsidRDefault="00BC31CC" w:rsidP="00BC31CC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15</w:t>
            </w:r>
          </w:p>
        </w:tc>
      </w:tr>
      <w:bookmarkEnd w:id="2"/>
    </w:tbl>
    <w:p w14:paraId="626003B8" w14:textId="77777777" w:rsidR="00D4697F" w:rsidRPr="002A22C6" w:rsidRDefault="00D4697F" w:rsidP="008D374B">
      <w:pPr>
        <w:spacing w:line="360" w:lineRule="auto"/>
        <w:ind w:firstLine="567"/>
        <w:rPr>
          <w:rFonts w:ascii="Times New Roman" w:hAnsi="Times New Roman" w:cs="Times New Roman"/>
          <w:sz w:val="18"/>
          <w:szCs w:val="18"/>
        </w:rPr>
      </w:pPr>
    </w:p>
    <w:p w14:paraId="57747212" w14:textId="61BAAD7B" w:rsidR="0026594F" w:rsidRPr="002A22C6" w:rsidRDefault="00093348" w:rsidP="0026594F">
      <w:pPr>
        <w:pStyle w:val="Nivel2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pos="7350"/>
        </w:tabs>
        <w:spacing w:line="360" w:lineRule="auto"/>
        <w:ind w:left="0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2A22C6">
        <w:rPr>
          <w:rFonts w:ascii="Times New Roman" w:hAnsi="Times New Roman"/>
          <w:color w:val="auto"/>
          <w:sz w:val="24"/>
          <w:szCs w:val="24"/>
        </w:rPr>
        <w:t>Cumpre informar que, as</w:t>
      </w:r>
      <w:r w:rsidR="00C95183" w:rsidRPr="002A22C6">
        <w:rPr>
          <w:rFonts w:ascii="Times New Roman" w:hAnsi="Times New Roman"/>
          <w:color w:val="auto"/>
          <w:sz w:val="24"/>
          <w:szCs w:val="24"/>
        </w:rPr>
        <w:t xml:space="preserve"> quantidades estipuladas</w:t>
      </w:r>
      <w:r w:rsidR="0026594F" w:rsidRPr="002A22C6">
        <w:rPr>
          <w:rFonts w:ascii="Times New Roman" w:hAnsi="Times New Roman"/>
          <w:color w:val="auto"/>
          <w:sz w:val="24"/>
          <w:szCs w:val="24"/>
        </w:rPr>
        <w:t>,</w:t>
      </w:r>
      <w:r w:rsidR="00C95183" w:rsidRPr="002A22C6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26594F" w:rsidRPr="002A22C6">
        <w:rPr>
          <w:rFonts w:ascii="Times New Roman" w:hAnsi="Times New Roman"/>
          <w:color w:val="auto"/>
          <w:sz w:val="24"/>
          <w:szCs w:val="24"/>
        </w:rPr>
        <w:t xml:space="preserve">são compatíveis com a realidade, considerando que foi utilizado como parâmetro de orientação as competências atribuídas a esses servidores que estão lotados na </w:t>
      </w:r>
      <w:r w:rsidR="00034BA8" w:rsidRPr="0085634F">
        <w:rPr>
          <w:rFonts w:ascii="Times New Roman" w:hAnsi="Times New Roman"/>
          <w:color w:val="00B050"/>
          <w:sz w:val="24"/>
          <w:szCs w:val="24"/>
        </w:rPr>
        <w:t>Assessoria de Conformidade Processual</w:t>
      </w:r>
      <w:r w:rsidR="0085634F" w:rsidRPr="0085634F">
        <w:rPr>
          <w:rFonts w:ascii="Times New Roman" w:hAnsi="Times New Roman"/>
          <w:color w:val="00B050"/>
          <w:sz w:val="24"/>
          <w:szCs w:val="24"/>
        </w:rPr>
        <w:t xml:space="preserve">, </w:t>
      </w:r>
      <w:r w:rsidR="00D4697F" w:rsidRPr="0085634F">
        <w:rPr>
          <w:rFonts w:ascii="Times New Roman" w:hAnsi="Times New Roman"/>
          <w:color w:val="00B050"/>
          <w:sz w:val="24"/>
          <w:szCs w:val="24"/>
        </w:rPr>
        <w:t>Controladoria Geral do Município</w:t>
      </w:r>
      <w:r w:rsidR="0085634F" w:rsidRPr="0085634F">
        <w:rPr>
          <w:rFonts w:ascii="Times New Roman" w:hAnsi="Times New Roman"/>
          <w:color w:val="00B050"/>
          <w:sz w:val="24"/>
          <w:szCs w:val="24"/>
        </w:rPr>
        <w:t xml:space="preserve"> e Secretaria de Governança em Licitações e Contratos</w:t>
      </w:r>
      <w:r w:rsidR="0026594F" w:rsidRPr="002A22C6">
        <w:rPr>
          <w:rFonts w:ascii="Times New Roman" w:hAnsi="Times New Roman"/>
          <w:color w:val="auto"/>
          <w:sz w:val="24"/>
          <w:szCs w:val="24"/>
        </w:rPr>
        <w:t xml:space="preserve">, os quais cumprem funções que estão atreladas </w:t>
      </w:r>
      <w:r w:rsidR="00F9343A" w:rsidRPr="002A22C6">
        <w:rPr>
          <w:rFonts w:ascii="Times New Roman" w:hAnsi="Times New Roman"/>
          <w:color w:val="auto"/>
          <w:sz w:val="24"/>
          <w:szCs w:val="24"/>
        </w:rPr>
        <w:t xml:space="preserve">na coordenação das atividades pertinentes, conforme arts. </w:t>
      </w:r>
      <w:r w:rsidR="0085634F" w:rsidRPr="0085634F">
        <w:rPr>
          <w:rFonts w:ascii="Times New Roman" w:hAnsi="Times New Roman"/>
          <w:color w:val="00B050"/>
          <w:sz w:val="24"/>
          <w:szCs w:val="24"/>
        </w:rPr>
        <w:t>20, 44 e 47</w:t>
      </w:r>
      <w:r w:rsidR="00F9343A" w:rsidRPr="002A22C6">
        <w:rPr>
          <w:rFonts w:ascii="Times New Roman" w:hAnsi="Times New Roman"/>
          <w:color w:val="auto"/>
          <w:sz w:val="24"/>
          <w:szCs w:val="24"/>
        </w:rPr>
        <w:t>, da Lei Complementar nº 398/2024.</w:t>
      </w:r>
    </w:p>
    <w:p w14:paraId="5E193296" w14:textId="019777D8" w:rsidR="00C95183" w:rsidRPr="002A22C6" w:rsidRDefault="00C95183" w:rsidP="00177F22">
      <w:pPr>
        <w:pStyle w:val="Nivel2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pos="7350"/>
        </w:tabs>
        <w:spacing w:line="360" w:lineRule="auto"/>
        <w:ind w:left="0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2A22C6">
        <w:rPr>
          <w:rFonts w:ascii="Times New Roman" w:hAnsi="Times New Roman"/>
          <w:color w:val="auto"/>
          <w:sz w:val="24"/>
          <w:szCs w:val="24"/>
        </w:rPr>
        <w:t>Considerando a inexigibilidade do procedimento licitatório e a natureza da presente contratação não haverá instrumento contratual, na forma do Art. 95, II da Lei nº 14.133, de 2021;</w:t>
      </w:r>
    </w:p>
    <w:p w14:paraId="2ADD5257" w14:textId="6457D6BA" w:rsidR="00C95183" w:rsidRPr="002A22C6" w:rsidRDefault="00AC05C0" w:rsidP="00177F22">
      <w:pPr>
        <w:pStyle w:val="Nivel2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pos="7350"/>
        </w:tabs>
        <w:spacing w:line="360" w:lineRule="auto"/>
        <w:ind w:left="0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2A22C6">
        <w:rPr>
          <w:rFonts w:ascii="Times New Roman" w:hAnsi="Times New Roman"/>
          <w:color w:val="auto"/>
          <w:sz w:val="24"/>
          <w:szCs w:val="24"/>
        </w:rPr>
        <w:t xml:space="preserve">A inscrição na Capacitação é um serviço </w:t>
      </w:r>
      <w:r w:rsidRPr="002A22C6">
        <w:rPr>
          <w:rFonts w:ascii="Times New Roman" w:hAnsi="Times New Roman"/>
          <w:color w:val="auto"/>
          <w:sz w:val="24"/>
          <w:szCs w:val="24"/>
          <w:u w:val="single"/>
        </w:rPr>
        <w:t>não continuado</w:t>
      </w:r>
      <w:r w:rsidRPr="002A22C6">
        <w:rPr>
          <w:rFonts w:ascii="Times New Roman" w:hAnsi="Times New Roman"/>
          <w:color w:val="auto"/>
          <w:sz w:val="24"/>
          <w:szCs w:val="24"/>
        </w:rPr>
        <w:t>, já que se trata de contratação com datas de início e término pré-determinadas</w:t>
      </w:r>
      <w:r w:rsidR="006E363E" w:rsidRPr="002A22C6">
        <w:rPr>
          <w:rFonts w:ascii="Times New Roman" w:hAnsi="Times New Roman"/>
          <w:color w:val="auto"/>
          <w:sz w:val="24"/>
          <w:szCs w:val="24"/>
        </w:rPr>
        <w:t>;</w:t>
      </w:r>
    </w:p>
    <w:p w14:paraId="51A039D0" w14:textId="15C4EE18" w:rsidR="006E363E" w:rsidRPr="002A22C6" w:rsidRDefault="006E363E" w:rsidP="006E363E">
      <w:pPr>
        <w:pStyle w:val="Nivel2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pos="7350"/>
        </w:tabs>
        <w:spacing w:line="360" w:lineRule="auto"/>
        <w:ind w:left="0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2A22C6">
        <w:rPr>
          <w:rFonts w:ascii="Times New Roman" w:hAnsi="Times New Roman" w:cs="Times New Roman"/>
          <w:color w:val="auto"/>
          <w:sz w:val="24"/>
          <w:szCs w:val="24"/>
        </w:rPr>
        <w:t>O(s) serviço(s) desta contratação são caracterizados como comum(ns), conforme Decreto Municipal nº 881, de 09 de agosto de 2022</w:t>
      </w:r>
      <w:r w:rsidR="0042360F" w:rsidRPr="002A22C6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73F9403A" w14:textId="72E9CB29" w:rsidR="00FE0B0C" w:rsidRPr="002A22C6" w:rsidRDefault="00AA142D" w:rsidP="00A7697B">
      <w:pPr>
        <w:pStyle w:val="Nivel01"/>
        <w:numPr>
          <w:ilvl w:val="0"/>
          <w:numId w:val="5"/>
        </w:numPr>
        <w:shd w:val="clear" w:color="auto" w:fill="EAF1DD" w:themeFill="accent3" w:themeFillTint="33"/>
        <w:tabs>
          <w:tab w:val="left" w:pos="567"/>
        </w:tabs>
        <w:spacing w:before="120" w:afterLines="120" w:after="288" w:line="360" w:lineRule="auto"/>
        <w:ind w:left="0" w:firstLine="0"/>
        <w:jc w:val="both"/>
        <w:rPr>
          <w:rFonts w:ascii="Times New Roman" w:eastAsia="Cambria" w:hAnsi="Times New Roman" w:cs="Times New Roman"/>
          <w:sz w:val="24"/>
          <w:szCs w:val="24"/>
          <w:lang w:eastAsia="en-US"/>
        </w:rPr>
      </w:pPr>
      <w:r w:rsidRPr="002A22C6">
        <w:rPr>
          <w:rFonts w:ascii="Times New Roman" w:hAnsi="Times New Roman" w:cs="Times New Roman"/>
          <w:sz w:val="24"/>
          <w:szCs w:val="24"/>
        </w:rPr>
        <w:t xml:space="preserve">FUNDAMENTAÇÃO E DESCRIÇÃO DA NECESSIDADE DA CONTRATAÇÃO </w:t>
      </w:r>
      <w:r w:rsidRPr="002A22C6">
        <w:rPr>
          <w:rFonts w:ascii="Times New Roman" w:eastAsia="Cambria" w:hAnsi="Times New Roman" w:cs="Times New Roman"/>
          <w:sz w:val="24"/>
          <w:szCs w:val="24"/>
          <w:lang w:eastAsia="en-US"/>
        </w:rPr>
        <w:t xml:space="preserve"> </w:t>
      </w:r>
      <w:bookmarkStart w:id="3" w:name="_Hlk124860528"/>
    </w:p>
    <w:p w14:paraId="44232787" w14:textId="39133722" w:rsidR="00057302" w:rsidRPr="00B93A2A" w:rsidRDefault="0085634F" w:rsidP="002E267B">
      <w:pPr>
        <w:pStyle w:val="PargrafodaLista"/>
        <w:numPr>
          <w:ilvl w:val="1"/>
          <w:numId w:val="5"/>
        </w:numPr>
        <w:suppressAutoHyphens/>
        <w:spacing w:after="120" w:line="36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057302" w:rsidRPr="002A22C6">
        <w:rPr>
          <w:rFonts w:ascii="Times New Roman" w:hAnsi="Times New Roman" w:cs="Times New Roman"/>
          <w:sz w:val="24"/>
          <w:szCs w:val="24"/>
        </w:rPr>
        <w:t>presente contratação justifica-se pela necessidade da Administração Pública de Maricá em assegurar a capacitação contínua dos servidores municipais que desempenham atividades de controle. Tal medida é essencial para o fortalecimento institucional, a melhoria da eficiência administrativa e a garantia de uma gestão pública mais transparente, segura e ali</w:t>
      </w:r>
      <w:r w:rsidR="00057302" w:rsidRPr="00B93A2A">
        <w:rPr>
          <w:rFonts w:ascii="Times New Roman" w:hAnsi="Times New Roman" w:cs="Times New Roman"/>
          <w:sz w:val="24"/>
          <w:szCs w:val="24"/>
        </w:rPr>
        <w:t>nhada às boas práticas de governança.</w:t>
      </w:r>
    </w:p>
    <w:p w14:paraId="18FD3AD7" w14:textId="04047C48" w:rsidR="002E267B" w:rsidRPr="00B93A2A" w:rsidRDefault="00274955" w:rsidP="002E267B">
      <w:pPr>
        <w:pStyle w:val="PargrafodaLista"/>
        <w:numPr>
          <w:ilvl w:val="1"/>
          <w:numId w:val="5"/>
        </w:numPr>
        <w:suppressAutoHyphens/>
        <w:spacing w:after="120" w:line="36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93A2A">
        <w:rPr>
          <w:rFonts w:ascii="Times New Roman" w:hAnsi="Times New Roman" w:cs="Times New Roman"/>
          <w:sz w:val="24"/>
          <w:szCs w:val="24"/>
        </w:rPr>
        <w:t xml:space="preserve">Cumpre informar que conforme dispõe </w:t>
      </w:r>
      <w:r w:rsidR="00CC1992" w:rsidRPr="00B93A2A">
        <w:rPr>
          <w:rFonts w:ascii="Times New Roman" w:hAnsi="Times New Roman" w:cs="Times New Roman"/>
          <w:sz w:val="24"/>
          <w:szCs w:val="24"/>
        </w:rPr>
        <w:t>n</w:t>
      </w:r>
      <w:r w:rsidRPr="00B93A2A">
        <w:rPr>
          <w:rFonts w:ascii="Times New Roman" w:hAnsi="Times New Roman" w:cs="Times New Roman"/>
          <w:sz w:val="24"/>
          <w:szCs w:val="24"/>
        </w:rPr>
        <w:t>o</w:t>
      </w:r>
      <w:r w:rsidR="00CC1992" w:rsidRPr="00B93A2A">
        <w:rPr>
          <w:rFonts w:ascii="Times New Roman" w:hAnsi="Times New Roman" w:cs="Times New Roman"/>
          <w:sz w:val="24"/>
          <w:szCs w:val="24"/>
        </w:rPr>
        <w:t>s</w:t>
      </w:r>
      <w:r w:rsidRPr="00B93A2A">
        <w:rPr>
          <w:rFonts w:ascii="Times New Roman" w:hAnsi="Times New Roman" w:cs="Times New Roman"/>
          <w:sz w:val="24"/>
          <w:szCs w:val="24"/>
        </w:rPr>
        <w:t xml:space="preserve"> art</w:t>
      </w:r>
      <w:r w:rsidR="00CC1992" w:rsidRPr="00B93A2A">
        <w:rPr>
          <w:rFonts w:ascii="Times New Roman" w:hAnsi="Times New Roman" w:cs="Times New Roman"/>
          <w:sz w:val="24"/>
          <w:szCs w:val="24"/>
        </w:rPr>
        <w:t>s</w:t>
      </w:r>
      <w:r w:rsidRPr="00B93A2A">
        <w:rPr>
          <w:rFonts w:ascii="Times New Roman" w:hAnsi="Times New Roman" w:cs="Times New Roman"/>
          <w:sz w:val="24"/>
          <w:szCs w:val="24"/>
        </w:rPr>
        <w:t xml:space="preserve">. </w:t>
      </w:r>
      <w:r w:rsidR="0085634F" w:rsidRPr="00B93A2A">
        <w:rPr>
          <w:rFonts w:ascii="Times New Roman" w:hAnsi="Times New Roman" w:cs="Times New Roman"/>
          <w:sz w:val="24"/>
          <w:szCs w:val="24"/>
        </w:rPr>
        <w:t xml:space="preserve">20, </w:t>
      </w:r>
      <w:r w:rsidR="00CC1992" w:rsidRPr="00B93A2A">
        <w:rPr>
          <w:rFonts w:ascii="Times New Roman" w:hAnsi="Times New Roman" w:cs="Times New Roman"/>
          <w:sz w:val="24"/>
          <w:szCs w:val="24"/>
        </w:rPr>
        <w:t xml:space="preserve">44 e </w:t>
      </w:r>
      <w:r w:rsidR="007D455C" w:rsidRPr="00B93A2A">
        <w:rPr>
          <w:rFonts w:ascii="Times New Roman" w:hAnsi="Times New Roman" w:cs="Times New Roman"/>
          <w:sz w:val="24"/>
          <w:szCs w:val="24"/>
        </w:rPr>
        <w:t>47</w:t>
      </w:r>
      <w:r w:rsidRPr="00B93A2A">
        <w:rPr>
          <w:rFonts w:ascii="Times New Roman" w:hAnsi="Times New Roman" w:cs="Times New Roman"/>
          <w:sz w:val="24"/>
          <w:szCs w:val="24"/>
        </w:rPr>
        <w:t xml:space="preserve"> da Lei Complementar nº 398, de 12 de dezembro de 2025, publicada em 13 de dezembro de 2024, no Jornal Oficial de Maricá – JOM, edição 1676</w:t>
      </w:r>
      <w:r w:rsidRPr="00B93A2A">
        <w:rPr>
          <w:rFonts w:ascii="Times New Roman" w:hAnsi="Times New Roman" w:cs="Times New Roman"/>
          <w:sz w:val="24"/>
          <w:szCs w:val="24"/>
        </w:rPr>
        <w:footnoteReference w:id="1"/>
      </w:r>
      <w:r w:rsidRPr="00B93A2A">
        <w:rPr>
          <w:rFonts w:ascii="Times New Roman" w:hAnsi="Times New Roman" w:cs="Times New Roman"/>
          <w:sz w:val="24"/>
          <w:szCs w:val="24"/>
        </w:rPr>
        <w:t xml:space="preserve">, </w:t>
      </w:r>
      <w:r w:rsidR="00057302" w:rsidRPr="00B93A2A">
        <w:rPr>
          <w:rFonts w:ascii="Times New Roman" w:hAnsi="Times New Roman" w:cs="Times New Roman"/>
          <w:sz w:val="24"/>
          <w:szCs w:val="24"/>
        </w:rPr>
        <w:t>a</w:t>
      </w:r>
      <w:r w:rsidR="002E267B" w:rsidRPr="00B93A2A">
        <w:rPr>
          <w:rFonts w:ascii="Times New Roman" w:hAnsi="Times New Roman" w:cs="Times New Roman"/>
          <w:sz w:val="24"/>
          <w:szCs w:val="24"/>
        </w:rPr>
        <w:t xml:space="preserve"> participação da Assessoria de Conformidade</w:t>
      </w:r>
      <w:r w:rsidR="0085634F" w:rsidRPr="00B93A2A">
        <w:rPr>
          <w:rFonts w:ascii="Times New Roman" w:hAnsi="Times New Roman" w:cs="Times New Roman"/>
          <w:sz w:val="24"/>
          <w:szCs w:val="24"/>
        </w:rPr>
        <w:t xml:space="preserve"> Processual, </w:t>
      </w:r>
      <w:r w:rsidR="0085634F" w:rsidRPr="00B93A2A">
        <w:rPr>
          <w:rFonts w:ascii="Times New Roman" w:hAnsi="Times New Roman" w:cs="Times New Roman"/>
          <w:color w:val="00B050"/>
          <w:sz w:val="24"/>
          <w:szCs w:val="24"/>
        </w:rPr>
        <w:t xml:space="preserve">da Controladoria Geral do Município e da Secretaria de Governança em Licitações e Contratos </w:t>
      </w:r>
      <w:r w:rsidR="002E267B" w:rsidRPr="00B93A2A">
        <w:rPr>
          <w:rFonts w:ascii="Times New Roman" w:hAnsi="Times New Roman" w:cs="Times New Roman"/>
          <w:color w:val="00B050"/>
          <w:sz w:val="24"/>
          <w:szCs w:val="24"/>
        </w:rPr>
        <w:t xml:space="preserve">no </w:t>
      </w:r>
      <w:r w:rsidR="00B93A2A" w:rsidRPr="00B93A2A">
        <w:rPr>
          <w:rFonts w:ascii="Times New Roman" w:hAnsi="Times New Roman" w:cs="Times New Roman"/>
          <w:color w:val="00B050"/>
          <w:sz w:val="24"/>
          <w:szCs w:val="24"/>
        </w:rPr>
        <w:t>curso</w:t>
      </w:r>
      <w:r w:rsidR="002E267B" w:rsidRPr="00B93A2A">
        <w:rPr>
          <w:rFonts w:ascii="Times New Roman" w:hAnsi="Times New Roman" w:cs="Times New Roman"/>
          <w:color w:val="00B050"/>
          <w:sz w:val="24"/>
          <w:szCs w:val="24"/>
        </w:rPr>
        <w:t xml:space="preserve"> </w:t>
      </w:r>
      <w:r w:rsidR="002E267B" w:rsidRPr="00B93A2A">
        <w:rPr>
          <w:rFonts w:ascii="Times New Roman" w:hAnsi="Times New Roman" w:cs="Times New Roman"/>
          <w:sz w:val="24"/>
          <w:szCs w:val="24"/>
        </w:rPr>
        <w:t>é plenamente justificada em razão das competências específicas que cada órgão exerce no âmbito da Administração Pública, conforme previsto na Lei Complementar nº 398/2024.</w:t>
      </w:r>
    </w:p>
    <w:p w14:paraId="3924C39A" w14:textId="77777777" w:rsidR="00B93A2A" w:rsidRPr="00B93A2A" w:rsidRDefault="002E267B" w:rsidP="00B93A2A">
      <w:pPr>
        <w:pStyle w:val="PargrafodaLista"/>
        <w:numPr>
          <w:ilvl w:val="1"/>
          <w:numId w:val="5"/>
        </w:numPr>
        <w:suppressAutoHyphens/>
        <w:spacing w:after="120" w:line="36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93A2A">
        <w:rPr>
          <w:rFonts w:ascii="Times New Roman" w:hAnsi="Times New Roman" w:cs="Times New Roman"/>
          <w:sz w:val="24"/>
          <w:szCs w:val="24"/>
        </w:rPr>
        <w:t>Nos termos do art. 47 da Lei Complementar nº 398/2024, à Assessoria de Conformidade Processual compete a análise e verificação da regularidade de uma ampla gama de processos relacionados às contratações públicas, abrangendo licitações, dispensas, inexigibilidades, prorrogações, alterações contratuais, convênios, parcerias com organizações da sociedade civil, transferências de recursos e liquidações de despesas. Esse conjunto de atribuições evidencia a centralidade da atividade de controle interno preventivo exercida pela unidade, que demanda dos servidores conhecimentos técnicos especializados, atualização permanente diante das constantes mudanças normativas e capacidade de avaliar a economicidade e a conformidade dos atos administrativos.</w:t>
      </w:r>
    </w:p>
    <w:p w14:paraId="38F90E08" w14:textId="77777777" w:rsidR="00B93A2A" w:rsidRPr="00B93A2A" w:rsidRDefault="00B93A2A" w:rsidP="00B93A2A">
      <w:pPr>
        <w:pStyle w:val="PargrafodaLista"/>
        <w:numPr>
          <w:ilvl w:val="1"/>
          <w:numId w:val="5"/>
        </w:numPr>
        <w:suppressAutoHyphens/>
        <w:spacing w:after="120" w:line="36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93A2A">
        <w:rPr>
          <w:rFonts w:ascii="Times New Roman" w:eastAsia="Arial" w:hAnsi="Times New Roman" w:cs="Times New Roman"/>
          <w:color w:val="00B050"/>
          <w:sz w:val="24"/>
          <w:szCs w:val="24"/>
        </w:rPr>
        <w:t xml:space="preserve">Nos termos do art. 44 da Lei Complementar nº 398/2024, à </w:t>
      </w:r>
      <w:r w:rsidRPr="00B93A2A">
        <w:rPr>
          <w:rFonts w:ascii="Times New Roman" w:eastAsia="Arial" w:hAnsi="Times New Roman" w:cs="Times New Roman"/>
          <w:b/>
          <w:bCs/>
          <w:color w:val="00B050"/>
          <w:sz w:val="24"/>
          <w:szCs w:val="24"/>
          <w:u w:val="single"/>
        </w:rPr>
        <w:t>Controladoria Geral do Município</w:t>
      </w:r>
      <w:r w:rsidRPr="00B93A2A">
        <w:rPr>
          <w:rFonts w:ascii="Times New Roman" w:eastAsia="Arial" w:hAnsi="Times New Roman" w:cs="Times New Roman"/>
          <w:color w:val="00B050"/>
          <w:sz w:val="24"/>
          <w:szCs w:val="24"/>
        </w:rPr>
        <w:t xml:space="preserve"> compete desempenhar as atividades de auditoria, correição e controladoria;</w:t>
      </w:r>
      <w:r w:rsidRPr="00B93A2A">
        <w:rPr>
          <w:rFonts w:ascii="Times New Roman" w:hAnsi="Times New Roman" w:cs="Times New Roman"/>
          <w:color w:val="00B050"/>
          <w:sz w:val="24"/>
          <w:szCs w:val="24"/>
        </w:rPr>
        <w:t xml:space="preserve"> </w:t>
      </w:r>
      <w:r w:rsidRPr="00B93A2A">
        <w:rPr>
          <w:rFonts w:ascii="Times New Roman" w:eastAsia="Arial" w:hAnsi="Times New Roman" w:cs="Times New Roman"/>
          <w:color w:val="00B050"/>
          <w:sz w:val="24"/>
          <w:szCs w:val="24"/>
        </w:rPr>
        <w:t>avaliar os resultados, quanto à eficácia e eficiência, da gestão orçamentária, financeira e patrimonial nos órgãos e entidades da administração municipal, bem como de aplicação de recursos públicos por entidades de direito privado;</w:t>
      </w:r>
      <w:r w:rsidRPr="00B93A2A">
        <w:rPr>
          <w:rFonts w:ascii="Times New Roman" w:hAnsi="Times New Roman" w:cs="Times New Roman"/>
          <w:color w:val="00B050"/>
          <w:sz w:val="24"/>
          <w:szCs w:val="24"/>
        </w:rPr>
        <w:t xml:space="preserve"> </w:t>
      </w:r>
      <w:r w:rsidRPr="00B93A2A">
        <w:rPr>
          <w:rFonts w:ascii="Times New Roman" w:eastAsia="Arial" w:hAnsi="Times New Roman" w:cs="Times New Roman"/>
          <w:color w:val="00B050"/>
          <w:sz w:val="24"/>
          <w:szCs w:val="24"/>
        </w:rPr>
        <w:t>apoiar o controle externo no exercício de sua missão institucional.</w:t>
      </w:r>
    </w:p>
    <w:p w14:paraId="09BFD89B" w14:textId="57F04E4F" w:rsidR="00B93A2A" w:rsidRPr="00B93A2A" w:rsidRDefault="00B93A2A" w:rsidP="00B93A2A">
      <w:pPr>
        <w:pStyle w:val="PargrafodaLista"/>
        <w:numPr>
          <w:ilvl w:val="1"/>
          <w:numId w:val="5"/>
        </w:numPr>
        <w:suppressAutoHyphens/>
        <w:spacing w:after="120" w:line="36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93A2A">
        <w:rPr>
          <w:rFonts w:ascii="Times New Roman" w:eastAsia="Arial" w:hAnsi="Times New Roman" w:cs="Times New Roman"/>
          <w:color w:val="00B050"/>
          <w:sz w:val="24"/>
          <w:szCs w:val="24"/>
        </w:rPr>
        <w:t>Nos termos do art. 20 da Lei Complementar nº 398/2024, à</w:t>
      </w:r>
      <w:r w:rsidRPr="00B93A2A">
        <w:rPr>
          <w:rFonts w:ascii="Times New Roman" w:eastAsia="Arial" w:hAnsi="Times New Roman" w:cs="Times New Roman"/>
          <w:b/>
          <w:bCs/>
          <w:color w:val="00B050"/>
          <w:sz w:val="24"/>
          <w:szCs w:val="24"/>
        </w:rPr>
        <w:t xml:space="preserve"> Secretaria de Governança em Licitações e Contratos - </w:t>
      </w:r>
      <w:r w:rsidRPr="00B93A2A">
        <w:rPr>
          <w:rFonts w:ascii="Times New Roman" w:eastAsia="Arial" w:hAnsi="Times New Roman" w:cs="Times New Roman"/>
          <w:color w:val="00B050"/>
          <w:sz w:val="24"/>
          <w:szCs w:val="24"/>
        </w:rPr>
        <w:t>realizar a gestão estratégica das licitações e contratos administrativos no âmbito do Poder Executivo; Realizar a governança das licitações e contratos da Administração Direta;</w:t>
      </w:r>
      <w:r w:rsidRPr="00B93A2A">
        <w:rPr>
          <w:rFonts w:ascii="Times New Roman" w:hAnsi="Times New Roman" w:cs="Times New Roman"/>
          <w:sz w:val="24"/>
          <w:szCs w:val="24"/>
        </w:rPr>
        <w:t xml:space="preserve"> </w:t>
      </w:r>
      <w:r w:rsidRPr="00B93A2A">
        <w:rPr>
          <w:rFonts w:ascii="Times New Roman" w:eastAsia="Arial" w:hAnsi="Times New Roman" w:cs="Times New Roman"/>
          <w:color w:val="00B050"/>
          <w:sz w:val="24"/>
          <w:szCs w:val="24"/>
        </w:rPr>
        <w:t xml:space="preserve">Compor a equipe de planejamento da contratação juntamente com a Secretaria Requisitante; Conduzir todos os procedimentos de licitação, dispensas, inexigibilidades, chamamentos públicos, convênios, parcerias e procedimentos auxiliares de todas as Secretarias; entre outros. </w:t>
      </w:r>
    </w:p>
    <w:p w14:paraId="00DAEDB3" w14:textId="6F00C5AA" w:rsidR="002E267B" w:rsidRPr="002A22C6" w:rsidRDefault="002E267B" w:rsidP="002E267B">
      <w:pPr>
        <w:pStyle w:val="PargrafodaLista"/>
        <w:numPr>
          <w:ilvl w:val="1"/>
          <w:numId w:val="5"/>
        </w:numPr>
        <w:suppressAutoHyphens/>
        <w:spacing w:after="120" w:line="36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93A2A">
        <w:rPr>
          <w:rFonts w:ascii="Times New Roman" w:hAnsi="Times New Roman" w:cs="Times New Roman"/>
          <w:sz w:val="24"/>
          <w:szCs w:val="24"/>
        </w:rPr>
        <w:t>Diante dessa</w:t>
      </w:r>
      <w:r w:rsidR="00B93A2A">
        <w:rPr>
          <w:rFonts w:ascii="Times New Roman" w:hAnsi="Times New Roman" w:cs="Times New Roman"/>
          <w:sz w:val="24"/>
          <w:szCs w:val="24"/>
        </w:rPr>
        <w:t>s</w:t>
      </w:r>
      <w:r w:rsidRPr="00B93A2A">
        <w:rPr>
          <w:rFonts w:ascii="Times New Roman" w:hAnsi="Times New Roman" w:cs="Times New Roman"/>
          <w:sz w:val="24"/>
          <w:szCs w:val="24"/>
        </w:rPr>
        <w:t xml:space="preserve"> responsabilidade</w:t>
      </w:r>
      <w:r w:rsidR="00B93A2A">
        <w:rPr>
          <w:rFonts w:ascii="Times New Roman" w:hAnsi="Times New Roman" w:cs="Times New Roman"/>
          <w:sz w:val="24"/>
          <w:szCs w:val="24"/>
        </w:rPr>
        <w:t>s</w:t>
      </w:r>
      <w:r w:rsidRPr="00B93A2A">
        <w:rPr>
          <w:rFonts w:ascii="Times New Roman" w:hAnsi="Times New Roman" w:cs="Times New Roman"/>
          <w:sz w:val="24"/>
          <w:szCs w:val="24"/>
        </w:rPr>
        <w:t xml:space="preserve">, a capacitação contínua dos servidores é indispensável para fortalecer a atuação </w:t>
      </w:r>
      <w:r w:rsidR="00B93A2A" w:rsidRPr="00B93A2A">
        <w:rPr>
          <w:rFonts w:ascii="Times New Roman" w:hAnsi="Times New Roman" w:cs="Times New Roman"/>
          <w:color w:val="00B050"/>
          <w:sz w:val="24"/>
          <w:szCs w:val="24"/>
        </w:rPr>
        <w:t>dos órgãos envolvidos</w:t>
      </w:r>
      <w:r w:rsidRPr="00B93A2A">
        <w:rPr>
          <w:rFonts w:ascii="Times New Roman" w:hAnsi="Times New Roman" w:cs="Times New Roman"/>
          <w:sz w:val="24"/>
          <w:szCs w:val="24"/>
        </w:rPr>
        <w:t xml:space="preserve">, permitindo </w:t>
      </w:r>
      <w:r w:rsidRPr="002A22C6">
        <w:rPr>
          <w:rFonts w:ascii="Times New Roman" w:hAnsi="Times New Roman" w:cs="Times New Roman"/>
          <w:sz w:val="24"/>
          <w:szCs w:val="24"/>
        </w:rPr>
        <w:t>que seus exames processuais sejam conduzidos com maior rigor técnico, segurança jurídica e alinhamento às boas práticas de governança. A participação em treinamentos e eventos especializados contribui para aprimorar a eficiência das análises, prevenir falhas ou irregularidades e consolidar a credibilidade institucional do município, assegurando que o controle interno cumpra plenamente seu papel de garantir a legalidade, a eficiência e a transparência na gestão pública.</w:t>
      </w:r>
    </w:p>
    <w:p w14:paraId="2EFCF447" w14:textId="3F5539C4" w:rsidR="00111D81" w:rsidRPr="002A22C6" w:rsidRDefault="00292BFF" w:rsidP="00867743">
      <w:pPr>
        <w:pStyle w:val="PargrafodaLista"/>
        <w:numPr>
          <w:ilvl w:val="1"/>
          <w:numId w:val="5"/>
        </w:numPr>
        <w:suppressAutoHyphens/>
        <w:spacing w:after="120" w:line="360" w:lineRule="auto"/>
        <w:ind w:left="0" w:firstLine="0"/>
        <w:contextualSpacing w:val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A22C6">
        <w:rPr>
          <w:rFonts w:ascii="Times New Roman" w:eastAsia="Calibri" w:hAnsi="Times New Roman" w:cs="Times New Roman"/>
          <w:sz w:val="24"/>
          <w:szCs w:val="24"/>
        </w:rPr>
        <w:t xml:space="preserve">Diante disso, observou-se a necessidade de </w:t>
      </w:r>
      <w:r w:rsidR="00111D81" w:rsidRPr="002A22C6">
        <w:rPr>
          <w:rFonts w:ascii="Times New Roman" w:eastAsia="Calibri" w:hAnsi="Times New Roman" w:cs="Times New Roman"/>
          <w:sz w:val="24"/>
          <w:szCs w:val="24"/>
        </w:rPr>
        <w:t xml:space="preserve">capacitar servidores </w:t>
      </w:r>
      <w:r w:rsidRPr="002A22C6">
        <w:rPr>
          <w:rFonts w:ascii="Times New Roman" w:eastAsia="Calibri" w:hAnsi="Times New Roman" w:cs="Times New Roman"/>
          <w:sz w:val="24"/>
          <w:szCs w:val="24"/>
        </w:rPr>
        <w:t xml:space="preserve">para </w:t>
      </w:r>
      <w:r w:rsidR="00111D81" w:rsidRPr="002A22C6">
        <w:rPr>
          <w:rFonts w:ascii="Times New Roman" w:eastAsia="Calibri" w:hAnsi="Times New Roman" w:cs="Times New Roman"/>
          <w:sz w:val="24"/>
          <w:szCs w:val="24"/>
        </w:rPr>
        <w:t xml:space="preserve">aprimorar a eficiência e a qualidade dos serviços prestados, resultando em uma administração pública mais eficaz. O curso </w:t>
      </w:r>
      <w:r w:rsidRPr="002A22C6">
        <w:rPr>
          <w:rFonts w:ascii="Times New Roman" w:eastAsia="Calibri" w:hAnsi="Times New Roman" w:cs="Times New Roman"/>
          <w:sz w:val="24"/>
          <w:szCs w:val="24"/>
        </w:rPr>
        <w:t>ir</w:t>
      </w:r>
      <w:r w:rsidR="00057302" w:rsidRPr="002A22C6">
        <w:rPr>
          <w:rFonts w:ascii="Times New Roman" w:eastAsia="Calibri" w:hAnsi="Times New Roman" w:cs="Times New Roman"/>
          <w:sz w:val="24"/>
          <w:szCs w:val="24"/>
        </w:rPr>
        <w:t>á</w:t>
      </w:r>
      <w:r w:rsidR="00111D81" w:rsidRPr="002A22C6">
        <w:rPr>
          <w:rFonts w:ascii="Times New Roman" w:eastAsia="Calibri" w:hAnsi="Times New Roman" w:cs="Times New Roman"/>
          <w:sz w:val="24"/>
          <w:szCs w:val="24"/>
        </w:rPr>
        <w:t xml:space="preserve"> proporcionar aos agentes públicos municipais </w:t>
      </w:r>
      <w:r w:rsidR="00057302" w:rsidRPr="002A22C6">
        <w:rPr>
          <w:rFonts w:ascii="Times New Roman" w:eastAsia="Calibri" w:hAnsi="Times New Roman" w:cs="Times New Roman"/>
          <w:sz w:val="24"/>
          <w:szCs w:val="24"/>
        </w:rPr>
        <w:t>a ampliação do conhecimento técnico e jurídico, o alinhamento às práticas mais atuais de controle e governança, o aprimoramento da capacidade de análise crítica dos processos de contratações públicas e o fortalecimento das competências necessárias para garantir maior segurança, eficiência e transparência na atuação administrativa</w:t>
      </w:r>
      <w:r w:rsidR="00111D81" w:rsidRPr="002A22C6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15A2B905" w14:textId="77777777" w:rsidR="00F9343A" w:rsidRPr="002A22C6" w:rsidRDefault="00111D81" w:rsidP="00483C41">
      <w:pPr>
        <w:pStyle w:val="PargrafodaLista"/>
        <w:numPr>
          <w:ilvl w:val="1"/>
          <w:numId w:val="5"/>
        </w:numPr>
        <w:suppressAutoHyphens/>
        <w:spacing w:after="120" w:line="360" w:lineRule="auto"/>
        <w:ind w:left="0" w:firstLine="0"/>
        <w:contextualSpacing w:val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A22C6">
        <w:rPr>
          <w:rFonts w:ascii="Times New Roman" w:eastAsia="Calibri" w:hAnsi="Times New Roman" w:cs="Times New Roman"/>
          <w:sz w:val="24"/>
          <w:szCs w:val="24"/>
        </w:rPr>
        <w:t xml:space="preserve">No contexto do município, </w:t>
      </w:r>
      <w:r w:rsidR="00F9343A" w:rsidRPr="002A22C6">
        <w:rPr>
          <w:rFonts w:ascii="Times New Roman" w:eastAsia="Calibri" w:hAnsi="Times New Roman" w:cs="Times New Roman"/>
          <w:sz w:val="24"/>
          <w:szCs w:val="24"/>
        </w:rPr>
        <w:t>capacitação contínua dos servidores públicos é essencial para assegurar que a Administração esteja preparada para lidar com os desafios da gestão moderna, marcada por constantes mudanças legislativas, normativas e jurisprudenciais. No campo das contratações, essa necessidade é ainda mais evidente, visto que o Controle Interno exerce papel estratégico na prevenção de falhas, na promoção da eficiência administrativa e no fortalecimento da integridade institucional.</w:t>
      </w:r>
    </w:p>
    <w:p w14:paraId="1CB0DB6B" w14:textId="38092610" w:rsidR="00111D81" w:rsidRPr="002A22C6" w:rsidRDefault="00111D81" w:rsidP="00483C41">
      <w:pPr>
        <w:pStyle w:val="PargrafodaLista"/>
        <w:numPr>
          <w:ilvl w:val="1"/>
          <w:numId w:val="5"/>
        </w:numPr>
        <w:suppressAutoHyphens/>
        <w:spacing w:after="120" w:line="360" w:lineRule="auto"/>
        <w:ind w:left="0" w:firstLine="0"/>
        <w:contextualSpacing w:val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A22C6">
        <w:rPr>
          <w:rFonts w:ascii="Times New Roman" w:eastAsia="Calibri" w:hAnsi="Times New Roman" w:cs="Times New Roman"/>
          <w:sz w:val="24"/>
          <w:szCs w:val="24"/>
        </w:rPr>
        <w:t>Destaca-se, ainda, a notória especialização d</w:t>
      </w:r>
      <w:r w:rsidR="00F9343A" w:rsidRPr="002A22C6">
        <w:rPr>
          <w:rFonts w:ascii="Times New Roman" w:eastAsia="Calibri" w:hAnsi="Times New Roman" w:cs="Times New Roman"/>
          <w:sz w:val="24"/>
          <w:szCs w:val="24"/>
        </w:rPr>
        <w:t>os</w:t>
      </w:r>
      <w:r w:rsidRPr="002A22C6">
        <w:rPr>
          <w:rFonts w:ascii="Times New Roman" w:eastAsia="Calibri" w:hAnsi="Times New Roman" w:cs="Times New Roman"/>
          <w:sz w:val="24"/>
          <w:szCs w:val="24"/>
        </w:rPr>
        <w:t xml:space="preserve"> p</w:t>
      </w:r>
      <w:r w:rsidR="00B93A2A">
        <w:rPr>
          <w:rFonts w:ascii="Times New Roman" w:eastAsia="Calibri" w:hAnsi="Times New Roman" w:cs="Times New Roman"/>
          <w:sz w:val="24"/>
          <w:szCs w:val="24"/>
        </w:rPr>
        <w:t>rofessore</w:t>
      </w:r>
      <w:r w:rsidR="00F9343A" w:rsidRPr="002A22C6">
        <w:rPr>
          <w:rFonts w:ascii="Times New Roman" w:eastAsia="Calibri" w:hAnsi="Times New Roman" w:cs="Times New Roman"/>
          <w:sz w:val="24"/>
          <w:szCs w:val="24"/>
        </w:rPr>
        <w:t>s</w:t>
      </w:r>
      <w:r w:rsidRPr="002A22C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9343A" w:rsidRPr="002A22C6">
        <w:rPr>
          <w:rFonts w:ascii="Times New Roman" w:eastAsia="Calibri" w:hAnsi="Times New Roman" w:cs="Times New Roman"/>
          <w:b/>
          <w:sz w:val="24"/>
          <w:szCs w:val="24"/>
        </w:rPr>
        <w:t xml:space="preserve">selecionados para </w:t>
      </w:r>
      <w:r w:rsidR="00B93A2A">
        <w:rPr>
          <w:rFonts w:ascii="Times New Roman" w:eastAsia="Calibri" w:hAnsi="Times New Roman" w:cs="Times New Roman"/>
          <w:b/>
          <w:sz w:val="24"/>
          <w:szCs w:val="24"/>
        </w:rPr>
        <w:t>ministrarem as aulas</w:t>
      </w:r>
      <w:r w:rsidRPr="002A22C6">
        <w:rPr>
          <w:rFonts w:ascii="Times New Roman" w:eastAsia="Calibri" w:hAnsi="Times New Roman" w:cs="Times New Roman"/>
          <w:sz w:val="24"/>
          <w:szCs w:val="24"/>
        </w:rPr>
        <w:t xml:space="preserve"> garantem uma abordagem qualificada e prática, proporcionando aos servidores municipais uma capacitação de alto nível, essencial para </w:t>
      </w:r>
      <w:r w:rsidR="00F9343A" w:rsidRPr="002A22C6">
        <w:rPr>
          <w:rFonts w:ascii="Times New Roman" w:eastAsia="Calibri" w:hAnsi="Times New Roman" w:cs="Times New Roman"/>
          <w:sz w:val="24"/>
          <w:szCs w:val="24"/>
        </w:rPr>
        <w:t>um</w:t>
      </w:r>
      <w:r w:rsidRPr="002A22C6">
        <w:rPr>
          <w:rFonts w:ascii="Times New Roman" w:eastAsia="Calibri" w:hAnsi="Times New Roman" w:cs="Times New Roman"/>
          <w:sz w:val="24"/>
          <w:szCs w:val="24"/>
        </w:rPr>
        <w:t xml:space="preserve">a gestão </w:t>
      </w:r>
      <w:r w:rsidR="00F9343A" w:rsidRPr="002A22C6">
        <w:rPr>
          <w:rFonts w:ascii="Times New Roman" w:eastAsia="Calibri" w:hAnsi="Times New Roman" w:cs="Times New Roman"/>
          <w:sz w:val="24"/>
          <w:szCs w:val="24"/>
        </w:rPr>
        <w:t xml:space="preserve">mais </w:t>
      </w:r>
      <w:r w:rsidRPr="002A22C6">
        <w:rPr>
          <w:rFonts w:ascii="Times New Roman" w:eastAsia="Calibri" w:hAnsi="Times New Roman" w:cs="Times New Roman"/>
          <w:sz w:val="24"/>
          <w:szCs w:val="24"/>
        </w:rPr>
        <w:t>eficiente</w:t>
      </w:r>
      <w:r w:rsidR="00F9343A" w:rsidRPr="002A22C6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47DE5D1B" w14:textId="6F98AD11" w:rsidR="00111D81" w:rsidRPr="00B93A2A" w:rsidRDefault="00111D81" w:rsidP="00177F22">
      <w:pPr>
        <w:pStyle w:val="PargrafodaLista"/>
        <w:numPr>
          <w:ilvl w:val="1"/>
          <w:numId w:val="5"/>
        </w:numPr>
        <w:suppressAutoHyphens/>
        <w:spacing w:after="120" w:line="360" w:lineRule="auto"/>
        <w:ind w:left="0" w:firstLine="0"/>
        <w:contextualSpacing w:val="0"/>
        <w:jc w:val="both"/>
      </w:pPr>
      <w:r w:rsidRPr="002A22C6">
        <w:rPr>
          <w:rFonts w:ascii="Times New Roman" w:eastAsia="Calibri" w:hAnsi="Times New Roman" w:cs="Times New Roman"/>
          <w:sz w:val="24"/>
          <w:szCs w:val="24"/>
        </w:rPr>
        <w:t xml:space="preserve">Em conclusão, diante do exposto, torna-se imprescindível a continuidade da capacitação dos servidores, pois </w:t>
      </w:r>
      <w:r w:rsidR="00F811F1" w:rsidRPr="002A22C6">
        <w:rPr>
          <w:rFonts w:ascii="Times New Roman" w:eastAsia="Calibri" w:hAnsi="Times New Roman" w:cs="Times New Roman"/>
          <w:sz w:val="24"/>
          <w:szCs w:val="24"/>
        </w:rPr>
        <w:t>repercute diretamente no aprimoramento das rotinas administrativas e na mitigação de riscos, fortalecendo a credibilidade da gestão pública e contribuindo para uma atuação mais alinhada aos princípios constitucionais da legalidade, moralidade e eficiência</w:t>
      </w:r>
      <w:r w:rsidR="002E267B" w:rsidRPr="002A22C6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72AA7151" w14:textId="77777777" w:rsidR="00B93A2A" w:rsidRPr="002A22C6" w:rsidRDefault="00B93A2A" w:rsidP="00B93A2A">
      <w:pPr>
        <w:pStyle w:val="PargrafodaLista"/>
        <w:suppressAutoHyphens/>
        <w:spacing w:after="120" w:line="360" w:lineRule="auto"/>
        <w:ind w:left="0"/>
        <w:contextualSpacing w:val="0"/>
        <w:jc w:val="both"/>
      </w:pPr>
    </w:p>
    <w:p w14:paraId="1E2E2B15" w14:textId="77777777" w:rsidR="00254FE0" w:rsidRPr="002A22C6" w:rsidRDefault="00254FE0" w:rsidP="00254FE0">
      <w:pPr>
        <w:pStyle w:val="PargrafodaLista"/>
        <w:keepNext/>
        <w:keepLines/>
        <w:numPr>
          <w:ilvl w:val="0"/>
          <w:numId w:val="2"/>
        </w:numPr>
        <w:shd w:val="clear" w:color="auto" w:fill="BFBFBF"/>
        <w:tabs>
          <w:tab w:val="left" w:pos="0"/>
        </w:tabs>
        <w:spacing w:before="120" w:after="120" w:line="360" w:lineRule="auto"/>
        <w:ind w:left="0" w:firstLine="0"/>
        <w:contextualSpacing w:val="0"/>
        <w:jc w:val="both"/>
        <w:outlineLvl w:val="0"/>
        <w:rPr>
          <w:rFonts w:ascii="Times New Roman" w:eastAsia="Times New Roman" w:hAnsi="Times New Roman" w:cs="Times New Roman"/>
          <w:b/>
          <w:bCs/>
          <w:vanish/>
          <w:sz w:val="24"/>
          <w:szCs w:val="24"/>
          <w:lang w:eastAsia="pt-BR"/>
        </w:rPr>
      </w:pPr>
    </w:p>
    <w:p w14:paraId="2AE448FE" w14:textId="77777777" w:rsidR="00254FE0" w:rsidRPr="002A22C6" w:rsidRDefault="00254FE0" w:rsidP="00254FE0">
      <w:pPr>
        <w:pStyle w:val="PargrafodaLista"/>
        <w:keepNext/>
        <w:keepLines/>
        <w:numPr>
          <w:ilvl w:val="0"/>
          <w:numId w:val="2"/>
        </w:numPr>
        <w:shd w:val="clear" w:color="auto" w:fill="BFBFBF"/>
        <w:tabs>
          <w:tab w:val="left" w:pos="0"/>
        </w:tabs>
        <w:spacing w:before="120" w:after="120" w:line="360" w:lineRule="auto"/>
        <w:ind w:left="0" w:firstLine="0"/>
        <w:contextualSpacing w:val="0"/>
        <w:jc w:val="both"/>
        <w:outlineLvl w:val="0"/>
        <w:rPr>
          <w:rFonts w:ascii="Times New Roman" w:eastAsia="Times New Roman" w:hAnsi="Times New Roman" w:cs="Times New Roman"/>
          <w:b/>
          <w:bCs/>
          <w:vanish/>
          <w:sz w:val="24"/>
          <w:szCs w:val="24"/>
          <w:lang w:eastAsia="pt-BR"/>
        </w:rPr>
      </w:pPr>
    </w:p>
    <w:p w14:paraId="72540183" w14:textId="64A02ADB" w:rsidR="00254FE0" w:rsidRPr="002A22C6" w:rsidRDefault="00254FE0" w:rsidP="00A7697B">
      <w:pPr>
        <w:pStyle w:val="Nivel01"/>
        <w:numPr>
          <w:ilvl w:val="0"/>
          <w:numId w:val="5"/>
        </w:numPr>
        <w:shd w:val="clear" w:color="auto" w:fill="EAF1DD" w:themeFill="accent3" w:themeFillTint="33"/>
        <w:tabs>
          <w:tab w:val="left" w:pos="567"/>
        </w:tabs>
        <w:spacing w:before="120" w:afterLines="120" w:after="288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A22C6">
        <w:rPr>
          <w:rFonts w:ascii="Times New Roman" w:hAnsi="Times New Roman" w:cs="Times New Roman"/>
          <w:sz w:val="24"/>
          <w:szCs w:val="24"/>
        </w:rPr>
        <w:t xml:space="preserve">DESCRIÇÃO DA SOLUÇÃO COMO UM TODO </w:t>
      </w:r>
      <w:r w:rsidR="00B41C41" w:rsidRPr="002A22C6">
        <w:rPr>
          <w:rFonts w:ascii="Times New Roman" w:hAnsi="Times New Roman" w:cs="Times New Roman"/>
          <w:sz w:val="24"/>
          <w:szCs w:val="24"/>
        </w:rPr>
        <w:t>CONSIDERADO O CICLO DE VIDA DO OBJETO</w:t>
      </w:r>
    </w:p>
    <w:p w14:paraId="52FFC53E" w14:textId="64A5B2A3" w:rsidR="007C1166" w:rsidRPr="002A22C6" w:rsidRDefault="00B41C41" w:rsidP="007C1166">
      <w:pPr>
        <w:pStyle w:val="PargrafodaLista"/>
        <w:numPr>
          <w:ilvl w:val="1"/>
          <w:numId w:val="5"/>
        </w:numPr>
        <w:suppressAutoHyphens/>
        <w:spacing w:before="240" w:after="120" w:line="36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A22C6">
        <w:rPr>
          <w:rFonts w:ascii="Times New Roman" w:eastAsia="Calibri" w:hAnsi="Times New Roman" w:cs="Times New Roman"/>
          <w:sz w:val="24"/>
          <w:szCs w:val="24"/>
        </w:rPr>
        <w:t xml:space="preserve">A </w:t>
      </w:r>
      <w:bookmarkEnd w:id="3"/>
      <w:r w:rsidR="00E40C2B" w:rsidRPr="002A22C6">
        <w:rPr>
          <w:rFonts w:ascii="Times New Roman" w:hAnsi="Times New Roman" w:cs="Times New Roman"/>
          <w:sz w:val="24"/>
          <w:szCs w:val="24"/>
        </w:rPr>
        <w:t>participação dos servidores</w:t>
      </w:r>
      <w:r w:rsidR="00C417F6" w:rsidRPr="002A22C6">
        <w:rPr>
          <w:rFonts w:ascii="Times New Roman" w:hAnsi="Times New Roman" w:cs="Times New Roman"/>
          <w:sz w:val="24"/>
          <w:szCs w:val="24"/>
        </w:rPr>
        <w:t xml:space="preserve"> </w:t>
      </w:r>
      <w:r w:rsidR="007D455C" w:rsidRPr="002A22C6">
        <w:rPr>
          <w:rFonts w:ascii="Times New Roman" w:hAnsi="Times New Roman" w:cs="Times New Roman"/>
          <w:sz w:val="24"/>
          <w:szCs w:val="24"/>
        </w:rPr>
        <w:t xml:space="preserve">no curso, </w:t>
      </w:r>
      <w:r w:rsidR="00C417F6" w:rsidRPr="002A22C6">
        <w:rPr>
          <w:rFonts w:ascii="Times New Roman" w:hAnsi="Times New Roman" w:cs="Times New Roman"/>
          <w:sz w:val="24"/>
          <w:szCs w:val="24"/>
        </w:rPr>
        <w:t xml:space="preserve">tem como objetivo </w:t>
      </w:r>
      <w:r w:rsidR="00896222" w:rsidRPr="002A22C6">
        <w:rPr>
          <w:rFonts w:ascii="Times New Roman" w:hAnsi="Times New Roman" w:cs="Times New Roman"/>
          <w:sz w:val="24"/>
          <w:szCs w:val="24"/>
        </w:rPr>
        <w:t>promover a atualização e o aperfeiçoamento técnico da equipe, proporcionando conhecimentos práticos e teóricos sobre os desafios atuais da gestão e do controle interno, de modo a fortalecer a eficiência administrativa, reduzir riscos nas contratações públicas, garantir maior segurança jurídica e qualificar a atuação institucional em alinhamento às boas práticas de governança e transparência.</w:t>
      </w:r>
    </w:p>
    <w:p w14:paraId="22C89EED" w14:textId="77777777" w:rsidR="0070442A" w:rsidRPr="002A22C6" w:rsidRDefault="0070442A" w:rsidP="001608F7">
      <w:pPr>
        <w:pStyle w:val="PargrafodaLista"/>
        <w:numPr>
          <w:ilvl w:val="1"/>
          <w:numId w:val="5"/>
        </w:numPr>
        <w:suppressAutoHyphens/>
        <w:spacing w:before="120" w:after="120" w:line="36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A22C6">
        <w:rPr>
          <w:rFonts w:ascii="Times New Roman" w:hAnsi="Times New Roman" w:cs="Times New Roman"/>
          <w:sz w:val="24"/>
          <w:szCs w:val="24"/>
        </w:rPr>
        <w:t>Em virtude da singularidade do objeto, não há outros cursos no mercado capazes de atender à finalidade pretendida, ou seja, com a mesma programação de curso e com o mesmo professor (a)/ instrutor (a), além da forma da prestação dos serviços, prestados por esta renomada instituição. Tal contratação configura-se como solução única, não havendo concorrência.</w:t>
      </w:r>
    </w:p>
    <w:p w14:paraId="776463BC" w14:textId="283B2EE9" w:rsidR="0070442A" w:rsidRPr="004C4F40" w:rsidRDefault="00C64868" w:rsidP="001608F7">
      <w:pPr>
        <w:pStyle w:val="PargrafodaLista"/>
        <w:numPr>
          <w:ilvl w:val="1"/>
          <w:numId w:val="5"/>
        </w:numPr>
        <w:suppressAutoHyphens/>
        <w:spacing w:before="120" w:after="120" w:line="36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A22C6">
        <w:rPr>
          <w:rFonts w:ascii="Times New Roman" w:hAnsi="Times New Roman" w:cs="Times New Roman"/>
          <w:sz w:val="24"/>
          <w:szCs w:val="24"/>
        </w:rPr>
        <w:t xml:space="preserve">A solução apontada pelo estudo é a contratação da empresa </w:t>
      </w:r>
      <w:r w:rsidR="00C73BF9" w:rsidRPr="0085634F">
        <w:rPr>
          <w:rFonts w:ascii="Times New Roman" w:eastAsia="Arial" w:hAnsi="Times New Roman" w:cs="Times New Roman"/>
          <w:b/>
          <w:bCs/>
          <w:color w:val="00B050"/>
          <w:sz w:val="24"/>
          <w:szCs w:val="24"/>
        </w:rPr>
        <w:t>ZENITE INFORMAÇÃO E CONSULTORIA S.A</w:t>
      </w:r>
      <w:r w:rsidR="00C73BF9" w:rsidRPr="002A22C6">
        <w:rPr>
          <w:rFonts w:ascii="Times New Roman" w:hAnsi="Times New Roman" w:cs="Times New Roman"/>
          <w:sz w:val="24"/>
          <w:szCs w:val="24"/>
        </w:rPr>
        <w:t xml:space="preserve"> </w:t>
      </w:r>
      <w:r w:rsidRPr="002A22C6">
        <w:rPr>
          <w:rFonts w:ascii="Times New Roman" w:hAnsi="Times New Roman" w:cs="Times New Roman"/>
          <w:sz w:val="24"/>
          <w:szCs w:val="24"/>
        </w:rPr>
        <w:t xml:space="preserve">responsável pela realização do </w:t>
      </w:r>
      <w:r w:rsidR="00C73BF9" w:rsidRPr="0085634F">
        <w:rPr>
          <w:rFonts w:ascii="Times New Roman" w:eastAsia="Arial" w:hAnsi="Times New Roman" w:cs="Times New Roman"/>
          <w:color w:val="00B050"/>
          <w:sz w:val="24"/>
          <w:szCs w:val="24"/>
        </w:rPr>
        <w:t>“</w:t>
      </w:r>
      <w:r w:rsidR="00C73BF9" w:rsidRPr="0085634F">
        <w:rPr>
          <w:rFonts w:ascii="Times New Roman" w:hAnsi="Times New Roman" w:cs="Times New Roman"/>
          <w:color w:val="00B050"/>
          <w:sz w:val="24"/>
          <w:szCs w:val="24"/>
        </w:rPr>
        <w:t>Como Fiscalizar os Contratos de Terceirização com Mão de Obra Exclusiva”</w:t>
      </w:r>
      <w:r w:rsidRPr="002A22C6">
        <w:rPr>
          <w:rFonts w:ascii="Times New Roman" w:hAnsi="Times New Roman" w:cs="Times New Roman"/>
          <w:sz w:val="24"/>
          <w:szCs w:val="24"/>
        </w:rPr>
        <w:t xml:space="preserve">, que será realizado nos dias </w:t>
      </w:r>
      <w:r w:rsidR="00C73BF9">
        <w:rPr>
          <w:rFonts w:ascii="Times New Roman" w:hAnsi="Times New Roman" w:cs="Times New Roman"/>
          <w:sz w:val="24"/>
          <w:szCs w:val="24"/>
        </w:rPr>
        <w:t>02 a 06 de fevereiro de 2026</w:t>
      </w:r>
      <w:r w:rsidRPr="002A22C6">
        <w:rPr>
          <w:rFonts w:ascii="Times New Roman" w:hAnsi="Times New Roman" w:cs="Times New Roman"/>
          <w:sz w:val="24"/>
          <w:szCs w:val="24"/>
        </w:rPr>
        <w:t xml:space="preserve">, no formato </w:t>
      </w:r>
      <w:r w:rsidR="00C73BF9">
        <w:rPr>
          <w:rFonts w:ascii="Times New Roman" w:hAnsi="Times New Roman" w:cs="Times New Roman"/>
          <w:sz w:val="24"/>
          <w:szCs w:val="24"/>
        </w:rPr>
        <w:t>on line</w:t>
      </w:r>
      <w:r w:rsidR="004344FF">
        <w:rPr>
          <w:rFonts w:ascii="Times New Roman" w:hAnsi="Times New Roman" w:cs="Times New Roman"/>
          <w:sz w:val="24"/>
          <w:szCs w:val="24"/>
        </w:rPr>
        <w:t>,</w:t>
      </w:r>
      <w:r w:rsidR="00C73BF9">
        <w:rPr>
          <w:rFonts w:ascii="Times New Roman" w:hAnsi="Times New Roman" w:cs="Times New Roman"/>
          <w:sz w:val="24"/>
          <w:szCs w:val="24"/>
        </w:rPr>
        <w:t xml:space="preserve"> ao vivo</w:t>
      </w:r>
      <w:r w:rsidR="004344FF">
        <w:rPr>
          <w:rFonts w:ascii="Times New Roman" w:hAnsi="Times New Roman" w:cs="Times New Roman"/>
          <w:sz w:val="24"/>
          <w:szCs w:val="24"/>
        </w:rPr>
        <w:t xml:space="preserve"> </w:t>
      </w:r>
      <w:r w:rsidR="004344FF">
        <w:rPr>
          <w:rFonts w:ascii="Times New Roman" w:hAnsi="Times New Roman"/>
          <w:sz w:val="24"/>
          <w:szCs w:val="24"/>
        </w:rPr>
        <w:t>e com replay por 07 (sete) dias.</w:t>
      </w:r>
    </w:p>
    <w:p w14:paraId="3AF461CD" w14:textId="77777777" w:rsidR="004C4F40" w:rsidRDefault="004C4F40" w:rsidP="004C4F40">
      <w:pPr>
        <w:pStyle w:val="PargrafodaLista"/>
        <w:suppressAutoHyphens/>
        <w:spacing w:before="120" w:after="120" w:line="36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14:paraId="06411FCC" w14:textId="77777777" w:rsidR="004C4F40" w:rsidRPr="002A22C6" w:rsidRDefault="004C4F40" w:rsidP="004C4F40">
      <w:pPr>
        <w:pStyle w:val="PargrafodaLista"/>
        <w:suppressAutoHyphens/>
        <w:spacing w:before="120" w:after="120" w:line="36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1"/>
        <w:tblW w:w="0" w:type="auto"/>
        <w:tblLook w:val="04A0" w:firstRow="1" w:lastRow="0" w:firstColumn="1" w:lastColumn="0" w:noHBand="0" w:noVBand="1"/>
      </w:tblPr>
      <w:tblGrid>
        <w:gridCol w:w="9061"/>
      </w:tblGrid>
      <w:tr w:rsidR="00C73BF9" w:rsidRPr="00E31736" w14:paraId="7C5D0285" w14:textId="77777777" w:rsidTr="00C73BF9">
        <w:tc>
          <w:tcPr>
            <w:tcW w:w="9061" w:type="dxa"/>
            <w:vAlign w:val="center"/>
          </w:tcPr>
          <w:p w14:paraId="601E101D" w14:textId="77777777" w:rsidR="00C73BF9" w:rsidRPr="00E31736" w:rsidRDefault="00C73BF9" w:rsidP="00C73B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before="240" w:line="360" w:lineRule="auto"/>
              <w:jc w:val="center"/>
              <w:rPr>
                <w:rFonts w:ascii="Times New Roman" w:eastAsia="Arial" w:hAnsi="Times New Roman" w:cs="Times New Roman"/>
                <w:b/>
                <w:bCs/>
                <w:color w:val="00B050"/>
                <w:sz w:val="20"/>
                <w:szCs w:val="20"/>
              </w:rPr>
            </w:pPr>
            <w:r w:rsidRPr="00E31736">
              <w:rPr>
                <w:rFonts w:ascii="Times New Roman" w:eastAsia="Arial" w:hAnsi="Times New Roman" w:cs="Times New Roman"/>
                <w:b/>
                <w:bCs/>
                <w:color w:val="00B050"/>
                <w:sz w:val="20"/>
                <w:szCs w:val="20"/>
              </w:rPr>
              <w:t>CONTEÚDO PROGRAMÁTICO</w:t>
            </w:r>
          </w:p>
        </w:tc>
      </w:tr>
      <w:tr w:rsidR="00C73BF9" w:rsidRPr="00E31736" w14:paraId="27C91E08" w14:textId="77777777" w:rsidTr="00C73BF9">
        <w:tc>
          <w:tcPr>
            <w:tcW w:w="9061" w:type="dxa"/>
          </w:tcPr>
          <w:p w14:paraId="1736AE4A" w14:textId="77777777" w:rsidR="00C73BF9" w:rsidRPr="00E31736" w:rsidRDefault="00C73BF9" w:rsidP="004C4F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before="240" w:line="276" w:lineRule="auto"/>
              <w:rPr>
                <w:rFonts w:ascii="Times New Roman" w:eastAsia="Arial" w:hAnsi="Times New Roman" w:cs="Times New Roman"/>
                <w:b/>
                <w:bCs/>
                <w:color w:val="00B050"/>
                <w:sz w:val="20"/>
                <w:szCs w:val="20"/>
              </w:rPr>
            </w:pPr>
            <w:r w:rsidRPr="00E31736">
              <w:rPr>
                <w:rFonts w:ascii="Times New Roman" w:eastAsia="Arial" w:hAnsi="Times New Roman" w:cs="Times New Roman"/>
                <w:b/>
                <w:bCs/>
                <w:color w:val="00B050"/>
                <w:sz w:val="20"/>
                <w:szCs w:val="20"/>
              </w:rPr>
              <w:t>Aulas 1 a 3 • Dias 02 a 04 de fevereiro, das 14h às 18h Professoras: Anadricea Vicente de Almeida:</w:t>
            </w:r>
          </w:p>
        </w:tc>
      </w:tr>
      <w:tr w:rsidR="00C73BF9" w:rsidRPr="00E31736" w14:paraId="1D798DD0" w14:textId="77777777" w:rsidTr="00C73BF9">
        <w:tc>
          <w:tcPr>
            <w:tcW w:w="9061" w:type="dxa"/>
          </w:tcPr>
          <w:p w14:paraId="6991E7E1" w14:textId="77777777" w:rsidR="00C73BF9" w:rsidRPr="00E31736" w:rsidRDefault="00C73BF9" w:rsidP="004C4F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before="240" w:line="276" w:lineRule="auto"/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</w:pPr>
            <w:r w:rsidRPr="00E31736">
              <w:rPr>
                <w:rFonts w:ascii="Times New Roman" w:eastAsia="Arial" w:hAnsi="Times New Roman" w:cs="Times New Roman"/>
                <w:b/>
                <w:bCs/>
                <w:color w:val="00B050"/>
                <w:sz w:val="20"/>
                <w:szCs w:val="20"/>
              </w:rPr>
              <w:t>FISCALIZAÇÃO E GESTÃO DOS CONTRATOS DE PRESTAÇÃO DE SERVIÇOS COM DEDICAÇÃO EXCLUSIVA DE MÃO DE OBRA – REGIME JURÍDICO-ADMINISTRATIVO</w:t>
            </w:r>
            <w:r w:rsidRPr="00E31736"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  <w:t xml:space="preserve"> </w:t>
            </w:r>
          </w:p>
        </w:tc>
      </w:tr>
      <w:tr w:rsidR="00C73BF9" w:rsidRPr="00E31736" w14:paraId="14DFC3EF" w14:textId="77777777" w:rsidTr="00C73BF9">
        <w:tc>
          <w:tcPr>
            <w:tcW w:w="9061" w:type="dxa"/>
          </w:tcPr>
          <w:p w14:paraId="5B422DB1" w14:textId="77777777" w:rsidR="00C73BF9" w:rsidRPr="00E31736" w:rsidRDefault="00C73BF9" w:rsidP="004C4F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before="240" w:line="276" w:lineRule="auto"/>
              <w:rPr>
                <w:rFonts w:ascii="Times New Roman" w:eastAsia="Arial" w:hAnsi="Times New Roman" w:cs="Times New Roman"/>
                <w:color w:val="00B050"/>
                <w:sz w:val="20"/>
                <w:szCs w:val="20"/>
                <w:u w:val="single"/>
              </w:rPr>
            </w:pPr>
            <w:r w:rsidRPr="00E31736">
              <w:rPr>
                <w:rFonts w:ascii="Times New Roman" w:eastAsia="Arial" w:hAnsi="Times New Roman" w:cs="Times New Roman"/>
                <w:color w:val="00B050"/>
                <w:sz w:val="20"/>
                <w:szCs w:val="20"/>
                <w:u w:val="single"/>
              </w:rPr>
              <w:t>Planejamento do contrato:</w:t>
            </w:r>
          </w:p>
        </w:tc>
      </w:tr>
      <w:tr w:rsidR="00C73BF9" w:rsidRPr="00E31736" w14:paraId="42A40E65" w14:textId="77777777" w:rsidTr="00C73BF9">
        <w:tc>
          <w:tcPr>
            <w:tcW w:w="9061" w:type="dxa"/>
          </w:tcPr>
          <w:p w14:paraId="461228CC" w14:textId="77777777" w:rsidR="00C73BF9" w:rsidRPr="00E31736" w:rsidRDefault="00C73BF9" w:rsidP="004C4F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before="240" w:line="276" w:lineRule="auto"/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</w:pPr>
            <w:r w:rsidRPr="00E31736"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  <w:t xml:space="preserve">• Responsabilidade subsidiária trabalhista da Administração – Ônus da </w:t>
            </w:r>
            <w:r w:rsidRPr="00E31736"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  <w:softHyphen/>
              <w:t>socialização para a prevenção da responsabilidade – Destaques do Tema nº 1.118 do STF.</w:t>
            </w:r>
          </w:p>
          <w:p w14:paraId="03409527" w14:textId="77777777" w:rsidR="00C73BF9" w:rsidRPr="00E31736" w:rsidRDefault="00C73BF9" w:rsidP="004C4F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before="240" w:line="276" w:lineRule="auto"/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</w:pPr>
            <w:r w:rsidRPr="00E31736"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  <w:t xml:space="preserve">• Contratos com ou sem alocação exclusiva de mão de obra – Cautelas e modelos de </w:t>
            </w:r>
            <w:r w:rsidRPr="00E31736"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  <w:softHyphen/>
              <w:t>socialização.</w:t>
            </w:r>
          </w:p>
          <w:p w14:paraId="676C5920" w14:textId="117E640B" w:rsidR="00C73BF9" w:rsidRPr="00E31736" w:rsidRDefault="00C73BF9" w:rsidP="004C4F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before="240" w:line="276" w:lineRule="auto"/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</w:pPr>
            <w:r w:rsidRPr="00E31736"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  <w:t>• Gestão de riscos e o mapa de riscos como mecanismos de gestão contratual e de controle do risco trabalhista.</w:t>
            </w:r>
          </w:p>
        </w:tc>
      </w:tr>
      <w:tr w:rsidR="00C73BF9" w:rsidRPr="00E31736" w14:paraId="7F711638" w14:textId="77777777" w:rsidTr="00C73BF9">
        <w:tc>
          <w:tcPr>
            <w:tcW w:w="9061" w:type="dxa"/>
          </w:tcPr>
          <w:p w14:paraId="61970B70" w14:textId="77777777" w:rsidR="00C73BF9" w:rsidRPr="00E31736" w:rsidRDefault="00C73BF9" w:rsidP="004C4F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before="240" w:line="276" w:lineRule="auto"/>
              <w:rPr>
                <w:rFonts w:ascii="Times New Roman" w:eastAsia="Arial" w:hAnsi="Times New Roman" w:cs="Times New Roman"/>
                <w:color w:val="00B050"/>
                <w:sz w:val="20"/>
                <w:szCs w:val="20"/>
                <w:u w:val="single"/>
              </w:rPr>
            </w:pPr>
            <w:r w:rsidRPr="00E31736">
              <w:rPr>
                <w:rFonts w:ascii="Times New Roman" w:eastAsia="Arial" w:hAnsi="Times New Roman" w:cs="Times New Roman"/>
                <w:color w:val="00B050"/>
                <w:sz w:val="20"/>
                <w:szCs w:val="20"/>
                <w:u w:val="single"/>
              </w:rPr>
              <w:t>Fiscalizações técnica e administrativa e gestão contratual.</w:t>
            </w:r>
          </w:p>
          <w:p w14:paraId="1E1858F7" w14:textId="77777777" w:rsidR="00C73BF9" w:rsidRPr="00E31736" w:rsidRDefault="00C73BF9" w:rsidP="004C4F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before="240" w:line="276" w:lineRule="auto"/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</w:pPr>
            <w:r w:rsidRPr="00E31736"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  <w:t>•Fiscalizações técnica e administrativa e gestão contratual – Organização dos trabalhos, clareza das competências e atuação.</w:t>
            </w:r>
          </w:p>
          <w:p w14:paraId="593A2D77" w14:textId="77777777" w:rsidR="00C73BF9" w:rsidRPr="00E31736" w:rsidRDefault="00C73BF9" w:rsidP="004C4F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before="240" w:line="276" w:lineRule="auto"/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</w:pPr>
            <w:r w:rsidRPr="00E31736"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  <w:t xml:space="preserve">• Atribuições e coordenação de ações do gestor do contrato, dos </w:t>
            </w:r>
            <w:r w:rsidRPr="00E31736"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  <w:softHyphen/>
              <w:t>fiscais administrativo, técnico, setorial e do público usuário.</w:t>
            </w:r>
          </w:p>
          <w:p w14:paraId="111A3C92" w14:textId="77777777" w:rsidR="00C73BF9" w:rsidRPr="00E31736" w:rsidRDefault="00C73BF9" w:rsidP="004C4F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before="240" w:line="276" w:lineRule="auto"/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</w:pPr>
            <w:r w:rsidRPr="00E31736"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  <w:t>• Não pagamento das obrigações sociais, previdenciárias e trabalhistas pela empresa:</w:t>
            </w:r>
          </w:p>
          <w:p w14:paraId="6897AC33" w14:textId="77777777" w:rsidR="00C73BF9" w:rsidRPr="00E31736" w:rsidRDefault="00C73BF9" w:rsidP="004C4F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before="240" w:line="276" w:lineRule="auto"/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</w:pPr>
            <w:r w:rsidRPr="00E31736"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  <w:t>- Retenção de pagamento.</w:t>
            </w:r>
          </w:p>
          <w:p w14:paraId="3C9DC554" w14:textId="77777777" w:rsidR="00C73BF9" w:rsidRPr="00E31736" w:rsidRDefault="00C73BF9" w:rsidP="004C4F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before="240" w:line="276" w:lineRule="auto"/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</w:pPr>
            <w:r w:rsidRPr="00E31736"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  <w:t>- Comunicação aos órgãos responsáveis.</w:t>
            </w:r>
          </w:p>
          <w:p w14:paraId="6356686D" w14:textId="77777777" w:rsidR="00C73BF9" w:rsidRPr="00E31736" w:rsidRDefault="00C73BF9" w:rsidP="004C4F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before="240" w:line="276" w:lineRule="auto"/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</w:pPr>
            <w:r w:rsidRPr="00E31736"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  <w:t>- Pagamento direto aos empregados.</w:t>
            </w:r>
          </w:p>
          <w:p w14:paraId="2AC91681" w14:textId="5614EDED" w:rsidR="00C73BF9" w:rsidRPr="00E31736" w:rsidRDefault="00C73BF9" w:rsidP="004C4F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before="240" w:line="276" w:lineRule="auto"/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</w:pPr>
            <w:r w:rsidRPr="00E31736"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  <w:t>- Rescisão do contrato e aplicação de penalidades.</w:t>
            </w:r>
          </w:p>
        </w:tc>
      </w:tr>
      <w:tr w:rsidR="00C73BF9" w:rsidRPr="00E31736" w14:paraId="5C8BB49F" w14:textId="77777777" w:rsidTr="00C73BF9">
        <w:tc>
          <w:tcPr>
            <w:tcW w:w="9061" w:type="dxa"/>
          </w:tcPr>
          <w:p w14:paraId="527432E7" w14:textId="77777777" w:rsidR="00C73BF9" w:rsidRPr="00E31736" w:rsidRDefault="00C73BF9" w:rsidP="004C4F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before="240" w:line="276" w:lineRule="auto"/>
              <w:rPr>
                <w:rFonts w:ascii="Times New Roman" w:eastAsia="Arial" w:hAnsi="Times New Roman" w:cs="Times New Roman"/>
                <w:color w:val="00B050"/>
                <w:sz w:val="20"/>
                <w:szCs w:val="20"/>
                <w:u w:val="single"/>
              </w:rPr>
            </w:pPr>
            <w:r w:rsidRPr="00E31736">
              <w:rPr>
                <w:rFonts w:ascii="Times New Roman" w:eastAsia="Arial" w:hAnsi="Times New Roman" w:cs="Times New Roman"/>
                <w:color w:val="00B050"/>
                <w:sz w:val="20"/>
                <w:szCs w:val="20"/>
                <w:u w:val="single"/>
              </w:rPr>
              <w:t>Fiscalização anual</w:t>
            </w:r>
          </w:p>
          <w:p w14:paraId="5DDDC2A0" w14:textId="77777777" w:rsidR="00C73BF9" w:rsidRPr="00E31736" w:rsidRDefault="00C73BF9" w:rsidP="004C4F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before="240" w:line="276" w:lineRule="auto"/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</w:pPr>
            <w:r w:rsidRPr="00E31736"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  <w:t>• Prorrogação do prazo de vigência:</w:t>
            </w:r>
          </w:p>
          <w:p w14:paraId="1306E266" w14:textId="77777777" w:rsidR="00C73BF9" w:rsidRPr="00E31736" w:rsidRDefault="00C73BF9" w:rsidP="004C4F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before="240" w:line="276" w:lineRule="auto"/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</w:pPr>
            <w:r w:rsidRPr="00E31736"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  <w:t>- Requisitos para a prorrogação do contrato.</w:t>
            </w:r>
          </w:p>
          <w:p w14:paraId="4415A905" w14:textId="77777777" w:rsidR="00C73BF9" w:rsidRPr="00E31736" w:rsidRDefault="00C73BF9" w:rsidP="004C4F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before="240" w:line="276" w:lineRule="auto"/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</w:pPr>
            <w:r w:rsidRPr="00E31736"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  <w:t>- Vedações à possibilidade de prorrogação.</w:t>
            </w:r>
          </w:p>
          <w:p w14:paraId="554C006B" w14:textId="77777777" w:rsidR="00C73BF9" w:rsidRPr="00E31736" w:rsidRDefault="00C73BF9" w:rsidP="004C4F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before="240" w:line="276" w:lineRule="auto"/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</w:pPr>
            <w:r w:rsidRPr="00E31736"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  <w:t>- Avaliação da vantajosidade econômica da contratação.</w:t>
            </w:r>
          </w:p>
          <w:p w14:paraId="7A4E9648" w14:textId="77777777" w:rsidR="00C73BF9" w:rsidRPr="00E31736" w:rsidRDefault="00C73BF9" w:rsidP="004C4F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before="240" w:line="276" w:lineRule="auto"/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</w:pPr>
            <w:r w:rsidRPr="00E31736"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  <w:t>– Dispensa da pesquisa de preços.</w:t>
            </w:r>
          </w:p>
          <w:p w14:paraId="0515BFE1" w14:textId="77777777" w:rsidR="00C73BF9" w:rsidRPr="00E31736" w:rsidRDefault="00E31736" w:rsidP="004C4F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before="240" w:line="276" w:lineRule="auto"/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</w:pPr>
            <w:r w:rsidRPr="00E31736"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  <w:t>- Redução ou eliminação de custos não renováveis já pagos ou amortizados.</w:t>
            </w:r>
          </w:p>
          <w:p w14:paraId="0902BD86" w14:textId="77777777" w:rsidR="00E31736" w:rsidRPr="00E31736" w:rsidRDefault="00E31736" w:rsidP="004C4F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before="240" w:line="276" w:lineRule="auto"/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</w:pPr>
            <w:r w:rsidRPr="00E31736"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  <w:t>• Repactuação e reajuste</w:t>
            </w:r>
          </w:p>
          <w:p w14:paraId="5B647889" w14:textId="77777777" w:rsidR="00E31736" w:rsidRPr="00E31736" w:rsidRDefault="00E31736" w:rsidP="004C4F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before="240" w:line="276" w:lineRule="auto"/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</w:pPr>
            <w:r w:rsidRPr="00E31736"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  <w:t>- Reajuste por índice e repactuação - Diferenças e cabimento.</w:t>
            </w:r>
          </w:p>
          <w:p w14:paraId="24B421A2" w14:textId="77777777" w:rsidR="00E31736" w:rsidRPr="00E31736" w:rsidRDefault="00E31736" w:rsidP="004C4F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before="240" w:line="276" w:lineRule="auto"/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</w:pPr>
            <w:r w:rsidRPr="00E31736"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  <w:t>- Reajuste por índice dos insumos e materiais.</w:t>
            </w:r>
          </w:p>
          <w:p w14:paraId="13BF12D0" w14:textId="77777777" w:rsidR="00E31736" w:rsidRPr="00E31736" w:rsidRDefault="00E31736" w:rsidP="004C4F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before="240" w:line="276" w:lineRule="auto"/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</w:pPr>
            <w:r w:rsidRPr="00E31736"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  <w:t>- Repactuação e reajuste – Processamento e prazo.</w:t>
            </w:r>
          </w:p>
          <w:p w14:paraId="58219AAE" w14:textId="77777777" w:rsidR="00E31736" w:rsidRPr="00E31736" w:rsidRDefault="00E31736" w:rsidP="004C4F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before="240" w:line="276" w:lineRule="auto"/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</w:pPr>
            <w:r w:rsidRPr="00E31736"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  <w:t>- Criação de novos direitos pelo documento coletivo.</w:t>
            </w:r>
          </w:p>
          <w:p w14:paraId="61A8ABAE" w14:textId="77777777" w:rsidR="00E31736" w:rsidRPr="00E31736" w:rsidRDefault="00E31736" w:rsidP="004C4F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before="240" w:line="276" w:lineRule="auto"/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</w:pPr>
            <w:r w:rsidRPr="00E31736"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  <w:t>- Regras de convenção coletiva que não vinculam a Administração.</w:t>
            </w:r>
          </w:p>
          <w:p w14:paraId="5FE5FB64" w14:textId="77777777" w:rsidR="00E31736" w:rsidRPr="00E31736" w:rsidRDefault="00E31736" w:rsidP="004C4F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before="240" w:line="276" w:lineRule="auto"/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</w:pPr>
            <w:r w:rsidRPr="00E31736"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  <w:t>- Estabelecimento de custos mínimos relevantes em edital com base no Decreto nº 12.174/2021 e na IN nº 176/2024 e o impacto na repactuação – Entendimento do TCU.</w:t>
            </w:r>
          </w:p>
          <w:p w14:paraId="22B9BA1C" w14:textId="77777777" w:rsidR="00E31736" w:rsidRPr="00E31736" w:rsidRDefault="00E31736" w:rsidP="004C4F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before="240" w:line="276" w:lineRule="auto"/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</w:pPr>
            <w:r w:rsidRPr="00E31736"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  <w:t>- Formalização da repactuação.</w:t>
            </w:r>
          </w:p>
          <w:p w14:paraId="5B30070F" w14:textId="76BD1F6C" w:rsidR="00E31736" w:rsidRPr="00E31736" w:rsidRDefault="00E31736" w:rsidP="004C4F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before="240" w:line="276" w:lineRule="auto"/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</w:pPr>
            <w:r w:rsidRPr="00E31736"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  <w:t>- Perda do direito à repactuação e ao reajuste por índice – Preclusão.</w:t>
            </w:r>
          </w:p>
        </w:tc>
      </w:tr>
      <w:tr w:rsidR="00C73BF9" w:rsidRPr="00E31736" w14:paraId="6209F4AB" w14:textId="77777777" w:rsidTr="00C73BF9">
        <w:tc>
          <w:tcPr>
            <w:tcW w:w="9061" w:type="dxa"/>
          </w:tcPr>
          <w:p w14:paraId="1B0B7D1F" w14:textId="77777777" w:rsidR="00C73BF9" w:rsidRPr="00E31736" w:rsidRDefault="00E31736" w:rsidP="004C4F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before="240" w:line="276" w:lineRule="auto"/>
              <w:rPr>
                <w:rFonts w:ascii="Times New Roman" w:eastAsia="Arial" w:hAnsi="Times New Roman" w:cs="Times New Roman"/>
                <w:color w:val="00B050"/>
                <w:sz w:val="20"/>
                <w:szCs w:val="20"/>
                <w:u w:val="single"/>
              </w:rPr>
            </w:pPr>
            <w:r w:rsidRPr="00E31736">
              <w:rPr>
                <w:rFonts w:ascii="Times New Roman" w:eastAsia="Arial" w:hAnsi="Times New Roman" w:cs="Times New Roman"/>
                <w:color w:val="00B050"/>
                <w:sz w:val="20"/>
                <w:szCs w:val="20"/>
                <w:u w:val="single"/>
              </w:rPr>
              <w:t>Fiscalização ao final do contrato</w:t>
            </w:r>
          </w:p>
          <w:p w14:paraId="460C5447" w14:textId="0B595BCF" w:rsidR="00E31736" w:rsidRPr="00E31736" w:rsidRDefault="00E31736" w:rsidP="004C4F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before="240" w:line="276" w:lineRule="auto"/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</w:pPr>
            <w:r w:rsidRPr="00E31736"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  <w:t>• Cumprimento das obrigações trabalhistas e transferência de conhecimentos</w:t>
            </w:r>
          </w:p>
        </w:tc>
      </w:tr>
      <w:tr w:rsidR="00C73BF9" w:rsidRPr="00E31736" w14:paraId="61686D96" w14:textId="77777777" w:rsidTr="00C73BF9">
        <w:tc>
          <w:tcPr>
            <w:tcW w:w="9061" w:type="dxa"/>
          </w:tcPr>
          <w:p w14:paraId="233272BC" w14:textId="77777777" w:rsidR="00C73BF9" w:rsidRPr="00E31736" w:rsidRDefault="00C73BF9" w:rsidP="004C4F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before="240" w:line="276" w:lineRule="auto"/>
              <w:rPr>
                <w:rFonts w:ascii="Times New Roman" w:eastAsia="Arial" w:hAnsi="Times New Roman" w:cs="Times New Roman"/>
                <w:b/>
                <w:bCs/>
                <w:color w:val="00B050"/>
                <w:sz w:val="20"/>
                <w:szCs w:val="20"/>
              </w:rPr>
            </w:pPr>
            <w:r w:rsidRPr="00E31736">
              <w:rPr>
                <w:rFonts w:ascii="Times New Roman" w:eastAsia="Arial" w:hAnsi="Times New Roman" w:cs="Times New Roman"/>
                <w:b/>
                <w:bCs/>
                <w:color w:val="00B050"/>
                <w:sz w:val="20"/>
                <w:szCs w:val="20"/>
              </w:rPr>
              <w:t>Aulas 3 a 5 • Dias 04 a 06 de fevereiro, das 14h às 18h Professoras: Isis Chamma Doetzer</w:t>
            </w:r>
          </w:p>
        </w:tc>
      </w:tr>
      <w:tr w:rsidR="00C73BF9" w:rsidRPr="00E31736" w14:paraId="1F615F13" w14:textId="77777777" w:rsidTr="00C73BF9">
        <w:tc>
          <w:tcPr>
            <w:tcW w:w="9061" w:type="dxa"/>
          </w:tcPr>
          <w:p w14:paraId="7E4104C8" w14:textId="77777777" w:rsidR="00C73BF9" w:rsidRPr="00E31736" w:rsidRDefault="00C73BF9" w:rsidP="004C4F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before="240" w:line="276" w:lineRule="auto"/>
              <w:rPr>
                <w:rFonts w:ascii="Times New Roman" w:eastAsia="Arial" w:hAnsi="Times New Roman" w:cs="Times New Roman"/>
                <w:b/>
                <w:bCs/>
                <w:color w:val="00B050"/>
                <w:sz w:val="20"/>
                <w:szCs w:val="20"/>
              </w:rPr>
            </w:pPr>
            <w:r w:rsidRPr="00E31736">
              <w:rPr>
                <w:rFonts w:ascii="Times New Roman" w:eastAsia="Arial" w:hAnsi="Times New Roman" w:cs="Times New Roman"/>
                <w:b/>
                <w:bCs/>
                <w:color w:val="00B050"/>
                <w:sz w:val="20"/>
                <w:szCs w:val="20"/>
              </w:rPr>
              <w:t>FISCALIZAÇÃO E GESTÃO DOS CONTRATOS DE PRESTAÇÃO DE SERVIÇOS COM DEDICAÇÃO EXCLUSIVA DE MÃO DE OBRA – REGIME JURÍDICO-ADMINISTRATIVO</w:t>
            </w:r>
          </w:p>
        </w:tc>
      </w:tr>
      <w:tr w:rsidR="00C73BF9" w:rsidRPr="00E31736" w14:paraId="283C3599" w14:textId="77777777" w:rsidTr="00C73BF9">
        <w:tc>
          <w:tcPr>
            <w:tcW w:w="9061" w:type="dxa"/>
          </w:tcPr>
          <w:p w14:paraId="3C937653" w14:textId="77777777" w:rsidR="00C73BF9" w:rsidRPr="00E31736" w:rsidRDefault="00C73BF9" w:rsidP="004C4F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before="240" w:line="276" w:lineRule="auto"/>
              <w:rPr>
                <w:rFonts w:ascii="Times New Roman" w:eastAsia="Arial" w:hAnsi="Times New Roman" w:cs="Times New Roman"/>
                <w:color w:val="00B050"/>
                <w:sz w:val="20"/>
                <w:szCs w:val="20"/>
                <w:u w:val="single"/>
              </w:rPr>
            </w:pPr>
            <w:r w:rsidRPr="00E31736">
              <w:rPr>
                <w:rFonts w:ascii="Times New Roman" w:eastAsia="Arial" w:hAnsi="Times New Roman" w:cs="Times New Roman"/>
                <w:color w:val="00B050"/>
                <w:sz w:val="20"/>
                <w:szCs w:val="20"/>
                <w:u w:val="single"/>
              </w:rPr>
              <w:t>Organização dos trabalhos para a fiscalização administrativa eficiente</w:t>
            </w:r>
          </w:p>
          <w:p w14:paraId="75891D76" w14:textId="17AF81E8" w:rsidR="00E31736" w:rsidRPr="00E31736" w:rsidRDefault="00E31736" w:rsidP="004C4F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before="240" w:line="276" w:lineRule="auto"/>
              <w:rPr>
                <w:rFonts w:ascii="Times New Roman" w:eastAsia="Arial" w:hAnsi="Times New Roman" w:cs="Times New Roman"/>
                <w:color w:val="00B050"/>
                <w:sz w:val="20"/>
                <w:szCs w:val="20"/>
                <w:u w:val="single"/>
              </w:rPr>
            </w:pPr>
            <w:r w:rsidRPr="00E31736"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  <w:t xml:space="preserve">• Conhecimentos trabalhistas e previdenciários fundamentais à </w:t>
            </w:r>
            <w:r w:rsidRPr="00E31736"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  <w:softHyphen/>
              <w:t>fiscalização.</w:t>
            </w:r>
          </w:p>
        </w:tc>
      </w:tr>
      <w:tr w:rsidR="00C73BF9" w:rsidRPr="00E31736" w14:paraId="5AE1F65B" w14:textId="77777777" w:rsidTr="00C73BF9">
        <w:tc>
          <w:tcPr>
            <w:tcW w:w="9061" w:type="dxa"/>
          </w:tcPr>
          <w:p w14:paraId="28E100A1" w14:textId="30F9E37C" w:rsidR="00C73BF9" w:rsidRPr="00E31736" w:rsidRDefault="00E31736" w:rsidP="004C4F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before="240" w:line="276" w:lineRule="auto"/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</w:pPr>
            <w:r w:rsidRPr="00E31736"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  <w:t>• Responsabilidade subsidiária trabalhista da Administração e a responsabilidade por acidente do trabalho – Destaques do Tema nº 1.118 do STF.</w:t>
            </w:r>
          </w:p>
        </w:tc>
      </w:tr>
      <w:tr w:rsidR="00C73BF9" w:rsidRPr="00E31736" w14:paraId="1B2A30A0" w14:textId="77777777" w:rsidTr="00C73BF9">
        <w:tc>
          <w:tcPr>
            <w:tcW w:w="9061" w:type="dxa"/>
          </w:tcPr>
          <w:p w14:paraId="29B4E10B" w14:textId="64C496D8" w:rsidR="00C73BF9" w:rsidRPr="00E31736" w:rsidRDefault="00E31736" w:rsidP="004C4F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before="240" w:line="276" w:lineRule="auto"/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</w:pPr>
            <w:r w:rsidRPr="00E31736"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  <w:t>• Controles, documentação e criação de históricos dos contratos.</w:t>
            </w:r>
          </w:p>
        </w:tc>
      </w:tr>
      <w:tr w:rsidR="00C73BF9" w:rsidRPr="00E31736" w14:paraId="29A0F244" w14:textId="77777777" w:rsidTr="00C73BF9">
        <w:tc>
          <w:tcPr>
            <w:tcW w:w="9061" w:type="dxa"/>
          </w:tcPr>
          <w:p w14:paraId="5D0779B2" w14:textId="77777777" w:rsidR="00C73BF9" w:rsidRPr="00E31736" w:rsidRDefault="00C73BF9" w:rsidP="004C4F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before="240" w:line="276" w:lineRule="auto"/>
              <w:rPr>
                <w:rFonts w:ascii="Times New Roman" w:eastAsia="Arial" w:hAnsi="Times New Roman" w:cs="Times New Roman"/>
                <w:color w:val="00B050"/>
                <w:sz w:val="20"/>
                <w:szCs w:val="20"/>
                <w:u w:val="single"/>
              </w:rPr>
            </w:pPr>
            <w:r w:rsidRPr="00E31736">
              <w:rPr>
                <w:rFonts w:ascii="Times New Roman" w:eastAsia="Arial" w:hAnsi="Times New Roman" w:cs="Times New Roman"/>
                <w:color w:val="00B050"/>
                <w:sz w:val="20"/>
                <w:szCs w:val="20"/>
                <w:u w:val="single"/>
              </w:rPr>
              <w:t xml:space="preserve">Instrumentos de controle do risco trabalhista – Conta vinculada e pagamento pelo fato gerador </w:t>
            </w:r>
          </w:p>
          <w:p w14:paraId="50B4E9F3" w14:textId="77777777" w:rsidR="00E31736" w:rsidRPr="00E31736" w:rsidRDefault="00E31736" w:rsidP="004C4F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before="240" w:line="276" w:lineRule="auto"/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</w:pPr>
            <w:r w:rsidRPr="00E31736"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  <w:t>• Como funciona a conta vinculada e o pagamento pelo fato gerador</w:t>
            </w:r>
          </w:p>
          <w:p w14:paraId="170AC6D1" w14:textId="77777777" w:rsidR="00E31736" w:rsidRPr="00E31736" w:rsidRDefault="00E31736" w:rsidP="004C4F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before="240" w:line="276" w:lineRule="auto"/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</w:pPr>
            <w:r w:rsidRPr="00E31736"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  <w:t>• Pontos de destaque da gestão, do acompanhamento, do pagamento com conta vinculada e do pagamento pelo fato gerador.</w:t>
            </w:r>
          </w:p>
          <w:p w14:paraId="70528ABA" w14:textId="0EA7A239" w:rsidR="00E31736" w:rsidRPr="00E31736" w:rsidRDefault="00E31736" w:rsidP="004C4F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before="240" w:line="276" w:lineRule="auto"/>
              <w:rPr>
                <w:rFonts w:ascii="Times New Roman" w:eastAsia="Arial" w:hAnsi="Times New Roman" w:cs="Times New Roman"/>
                <w:color w:val="00B050"/>
                <w:sz w:val="20"/>
                <w:szCs w:val="20"/>
                <w:u w:val="single"/>
              </w:rPr>
            </w:pPr>
            <w:r w:rsidRPr="00E31736"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  <w:t>• Destaques da Resolução CNJ nº 651/2025 (que revogou a Resolução CNJ nº 169/2013).</w:t>
            </w:r>
          </w:p>
        </w:tc>
      </w:tr>
      <w:tr w:rsidR="00C73BF9" w:rsidRPr="00E31736" w14:paraId="69587FF7" w14:textId="77777777" w:rsidTr="00C73BF9">
        <w:tc>
          <w:tcPr>
            <w:tcW w:w="9061" w:type="dxa"/>
          </w:tcPr>
          <w:p w14:paraId="3FC6E364" w14:textId="77777777" w:rsidR="00C73BF9" w:rsidRPr="00E31736" w:rsidRDefault="00C73BF9" w:rsidP="004C4F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before="240" w:line="276" w:lineRule="auto"/>
              <w:rPr>
                <w:rFonts w:ascii="Times New Roman" w:eastAsia="Arial" w:hAnsi="Times New Roman" w:cs="Times New Roman"/>
                <w:color w:val="00B050"/>
                <w:sz w:val="20"/>
                <w:szCs w:val="20"/>
                <w:u w:val="single"/>
              </w:rPr>
            </w:pPr>
            <w:r w:rsidRPr="00E31736"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  <w:t xml:space="preserve">. </w:t>
            </w:r>
            <w:r w:rsidR="00E31736" w:rsidRPr="00E31736">
              <w:rPr>
                <w:rFonts w:ascii="Times New Roman" w:eastAsia="Arial" w:hAnsi="Times New Roman" w:cs="Times New Roman"/>
                <w:color w:val="00B050"/>
                <w:sz w:val="20"/>
                <w:szCs w:val="20"/>
                <w:u w:val="single"/>
              </w:rPr>
              <w:t>Fiscalização inicial</w:t>
            </w:r>
          </w:p>
          <w:p w14:paraId="119A5A19" w14:textId="77777777" w:rsidR="00E31736" w:rsidRPr="00E31736" w:rsidRDefault="00E31736" w:rsidP="004C4F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before="240" w:line="276" w:lineRule="auto"/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</w:pPr>
            <w:r w:rsidRPr="00E31736"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  <w:t>• Elaboração de planilha-resumo e checagem inicial.</w:t>
            </w:r>
          </w:p>
          <w:p w14:paraId="4C4023EA" w14:textId="77777777" w:rsidR="00E31736" w:rsidRPr="00E31736" w:rsidRDefault="00E31736" w:rsidP="004C4F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before="240" w:line="276" w:lineRule="auto"/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</w:pPr>
            <w:r w:rsidRPr="00E31736"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  <w:t xml:space="preserve"> • Verifi</w:t>
            </w:r>
            <w:r w:rsidRPr="00E31736"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  <w:softHyphen/>
              <w:t>cação de percentual mínimo de mão de obra constituída por mulheres vítimas de violência doméstica e de oriundos ou egressos do sistema prisional.</w:t>
            </w:r>
          </w:p>
          <w:p w14:paraId="5C4D98F1" w14:textId="77777777" w:rsidR="00E31736" w:rsidRPr="00E31736" w:rsidRDefault="00E31736" w:rsidP="004C4F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before="240" w:line="276" w:lineRule="auto"/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</w:pPr>
            <w:r w:rsidRPr="00E31736"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  <w:t>• Reserva de cargos para aprendiz, pessoa com defi</w:t>
            </w:r>
            <w:r w:rsidRPr="00E31736"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  <w:softHyphen/>
              <w:t>ciência e reabilitado das Previdência Social.</w:t>
            </w:r>
          </w:p>
          <w:p w14:paraId="0E0B4FFE" w14:textId="77777777" w:rsidR="00E31736" w:rsidRPr="00E31736" w:rsidRDefault="00E31736" w:rsidP="004C4F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before="240" w:line="276" w:lineRule="auto"/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</w:pPr>
            <w:r w:rsidRPr="00E31736"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  <w:t>• Averiguação das obrigações adicionais da convenção coletiva de trabalho.</w:t>
            </w:r>
          </w:p>
          <w:p w14:paraId="4E29D209" w14:textId="77777777" w:rsidR="00E31736" w:rsidRPr="00E31736" w:rsidRDefault="00E31736" w:rsidP="004C4F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before="240" w:line="276" w:lineRule="auto"/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</w:pPr>
            <w:r w:rsidRPr="00E31736"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  <w:t>• Identifi</w:t>
            </w:r>
            <w:r w:rsidRPr="00E31736"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  <w:softHyphen/>
              <w:t>cação da existência de insalubridade, periculosidade e necessidade de utilização do equipamento de proteção individual.</w:t>
            </w:r>
          </w:p>
          <w:p w14:paraId="1E7AD560" w14:textId="551E8A11" w:rsidR="00E31736" w:rsidRPr="00E31736" w:rsidRDefault="00E31736" w:rsidP="004C4F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before="240" w:line="276" w:lineRule="auto"/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</w:pPr>
            <w:r w:rsidRPr="00E31736"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  <w:t>• Veri</w:t>
            </w:r>
            <w:r w:rsidRPr="00E31736"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  <w:softHyphen/>
              <w:t>ficação de laudos técnicos e dos exames médicos admissionais.</w:t>
            </w:r>
          </w:p>
        </w:tc>
      </w:tr>
      <w:tr w:rsidR="00C73BF9" w:rsidRPr="00E31736" w14:paraId="0A762627" w14:textId="77777777" w:rsidTr="00C73BF9">
        <w:tc>
          <w:tcPr>
            <w:tcW w:w="9061" w:type="dxa"/>
          </w:tcPr>
          <w:p w14:paraId="798D7A13" w14:textId="77777777" w:rsidR="00C73BF9" w:rsidRPr="00E31736" w:rsidRDefault="00E31736" w:rsidP="004C4F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before="240" w:line="276" w:lineRule="auto"/>
              <w:rPr>
                <w:rFonts w:ascii="Times New Roman" w:eastAsia="Arial" w:hAnsi="Times New Roman" w:cs="Times New Roman"/>
                <w:color w:val="00B050"/>
                <w:sz w:val="20"/>
                <w:szCs w:val="20"/>
                <w:u w:val="single"/>
              </w:rPr>
            </w:pPr>
            <w:r w:rsidRPr="00E31736">
              <w:rPr>
                <w:rFonts w:ascii="Times New Roman" w:eastAsia="Arial" w:hAnsi="Times New Roman" w:cs="Times New Roman"/>
                <w:color w:val="00B050"/>
                <w:sz w:val="20"/>
                <w:szCs w:val="20"/>
                <w:u w:val="single"/>
              </w:rPr>
              <w:t>Fiscalização mensal – Antes do pagamento da fatura</w:t>
            </w:r>
          </w:p>
          <w:p w14:paraId="13CDDAFD" w14:textId="77777777" w:rsidR="00E31736" w:rsidRPr="00E31736" w:rsidRDefault="00E31736" w:rsidP="004C4F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before="240" w:line="276" w:lineRule="auto"/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</w:pPr>
            <w:r w:rsidRPr="00E31736"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  <w:t>• Documentos a serem exigidos para o cumprimento das obrigações trabalhistas dos empregados diretamente envolvidos na execução do contrato.</w:t>
            </w:r>
          </w:p>
          <w:p w14:paraId="3BC4DD9A" w14:textId="7CB3A3FC" w:rsidR="00E31736" w:rsidRPr="00E31736" w:rsidRDefault="00E31736" w:rsidP="004C4F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before="240" w:line="276" w:lineRule="auto"/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</w:pPr>
            <w:r w:rsidRPr="00E31736"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  <w:t>• Retenção previdenciária.</w:t>
            </w:r>
          </w:p>
        </w:tc>
      </w:tr>
      <w:tr w:rsidR="00C73BF9" w:rsidRPr="00E31736" w14:paraId="51F5A3FE" w14:textId="77777777" w:rsidTr="00C73BF9">
        <w:tc>
          <w:tcPr>
            <w:tcW w:w="9061" w:type="dxa"/>
          </w:tcPr>
          <w:p w14:paraId="28F48043" w14:textId="77777777" w:rsidR="00C73BF9" w:rsidRPr="00E31736" w:rsidRDefault="00C73BF9" w:rsidP="004C4F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before="240" w:line="276" w:lineRule="auto"/>
              <w:rPr>
                <w:rFonts w:ascii="Times New Roman" w:eastAsia="Arial" w:hAnsi="Times New Roman" w:cs="Times New Roman"/>
                <w:color w:val="00B050"/>
                <w:sz w:val="20"/>
                <w:szCs w:val="20"/>
                <w:u w:val="single"/>
              </w:rPr>
            </w:pPr>
            <w:r w:rsidRPr="00E31736">
              <w:rPr>
                <w:rFonts w:ascii="Times New Roman" w:eastAsia="Arial" w:hAnsi="Times New Roman" w:cs="Times New Roman"/>
                <w:color w:val="00B050"/>
                <w:sz w:val="20"/>
                <w:szCs w:val="20"/>
                <w:u w:val="single"/>
              </w:rPr>
              <w:t xml:space="preserve">Fiscalização diária </w:t>
            </w:r>
          </w:p>
          <w:p w14:paraId="7144FD3D" w14:textId="77777777" w:rsidR="00E31736" w:rsidRPr="00E31736" w:rsidRDefault="00E31736" w:rsidP="004C4F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before="240" w:line="276" w:lineRule="auto"/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</w:pPr>
            <w:r w:rsidRPr="00E31736"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  <w:t>• Cautelas na emissão de ordens e solicitação de serviços.</w:t>
            </w:r>
          </w:p>
          <w:p w14:paraId="385FE58A" w14:textId="061E0D88" w:rsidR="00E31736" w:rsidRPr="00E31736" w:rsidRDefault="00E31736" w:rsidP="004C4F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before="240" w:line="276" w:lineRule="auto"/>
              <w:rPr>
                <w:rFonts w:ascii="Times New Roman" w:eastAsia="Arial" w:hAnsi="Times New Roman" w:cs="Times New Roman"/>
                <w:color w:val="00B050"/>
                <w:sz w:val="20"/>
                <w:szCs w:val="20"/>
                <w:u w:val="single"/>
              </w:rPr>
            </w:pPr>
            <w:r w:rsidRPr="00E31736"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  <w:t>• Veri</w:t>
            </w:r>
            <w:r w:rsidRPr="00E31736"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  <w:softHyphen/>
              <w:t>ficação dos empregados, de suas funções e do cumprimento da jornada.</w:t>
            </w:r>
          </w:p>
        </w:tc>
      </w:tr>
      <w:tr w:rsidR="00C73BF9" w:rsidRPr="00E31736" w14:paraId="39CA1D2F" w14:textId="77777777" w:rsidTr="00C73BF9">
        <w:tc>
          <w:tcPr>
            <w:tcW w:w="9061" w:type="dxa"/>
          </w:tcPr>
          <w:p w14:paraId="0CA1A834" w14:textId="77777777" w:rsidR="00C73BF9" w:rsidRPr="00E31736" w:rsidRDefault="00C73BF9" w:rsidP="004C4F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before="240" w:line="276" w:lineRule="auto"/>
              <w:rPr>
                <w:rFonts w:ascii="Times New Roman" w:eastAsia="Arial" w:hAnsi="Times New Roman" w:cs="Times New Roman"/>
                <w:color w:val="00B050"/>
                <w:sz w:val="20"/>
                <w:szCs w:val="20"/>
                <w:u w:val="single"/>
              </w:rPr>
            </w:pPr>
            <w:r w:rsidRPr="00E31736">
              <w:rPr>
                <w:rFonts w:ascii="Times New Roman" w:eastAsia="Arial" w:hAnsi="Times New Roman" w:cs="Times New Roman"/>
                <w:color w:val="00B050"/>
                <w:sz w:val="20"/>
                <w:szCs w:val="20"/>
                <w:u w:val="single"/>
              </w:rPr>
              <w:t xml:space="preserve">Fiscalização procedimental </w:t>
            </w:r>
          </w:p>
          <w:p w14:paraId="420217D1" w14:textId="77777777" w:rsidR="00E31736" w:rsidRPr="00E31736" w:rsidRDefault="00E31736" w:rsidP="004C4F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before="240" w:line="276" w:lineRule="auto"/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</w:pPr>
            <w:r w:rsidRPr="00E31736"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  <w:t>• Acompanhamento salarial.</w:t>
            </w:r>
          </w:p>
          <w:p w14:paraId="18E70673" w14:textId="77777777" w:rsidR="00E31736" w:rsidRPr="00E31736" w:rsidRDefault="00E31736" w:rsidP="004C4F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before="240" w:line="276" w:lineRule="auto"/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</w:pPr>
            <w:r w:rsidRPr="00E31736"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  <w:t>• Concessões de férias e licenças.</w:t>
            </w:r>
          </w:p>
          <w:p w14:paraId="64F4B0DC" w14:textId="77777777" w:rsidR="00E31736" w:rsidRPr="00E31736" w:rsidRDefault="00E31736" w:rsidP="004C4F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before="240" w:line="276" w:lineRule="auto"/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</w:pPr>
            <w:r w:rsidRPr="00E31736"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  <w:t>• Respeito às garantias provisórias de emprego.</w:t>
            </w:r>
          </w:p>
          <w:p w14:paraId="7413E1CB" w14:textId="6126BA29" w:rsidR="00E31736" w:rsidRPr="00E31736" w:rsidRDefault="00E31736" w:rsidP="004C4F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before="240" w:line="276" w:lineRule="auto"/>
              <w:rPr>
                <w:rFonts w:ascii="Times New Roman" w:eastAsia="Arial" w:hAnsi="Times New Roman" w:cs="Times New Roman"/>
                <w:color w:val="00B050"/>
                <w:sz w:val="20"/>
                <w:szCs w:val="20"/>
                <w:u w:val="single"/>
              </w:rPr>
            </w:pPr>
            <w:r w:rsidRPr="00E31736"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  <w:t>• Pontos de destaques sobre as novidades previstas no Decreto nº 12.174/2021 e nos Regulamentos em relação a férias, compensação da jornada e redução de jornada (INs nºs 81, 190, de 2024, e 213/2025).</w:t>
            </w:r>
          </w:p>
        </w:tc>
      </w:tr>
      <w:tr w:rsidR="00C73BF9" w:rsidRPr="00E31736" w14:paraId="20EDE994" w14:textId="77777777" w:rsidTr="00C73BF9">
        <w:tc>
          <w:tcPr>
            <w:tcW w:w="9061" w:type="dxa"/>
          </w:tcPr>
          <w:p w14:paraId="19CE7868" w14:textId="12079D4A" w:rsidR="00C73BF9" w:rsidRPr="00E31736" w:rsidRDefault="00E31736" w:rsidP="004C4F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before="240" w:line="276" w:lineRule="auto"/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</w:pPr>
            <w:r w:rsidRPr="00E31736">
              <w:rPr>
                <w:rFonts w:ascii="Times New Roman" w:eastAsia="Arial" w:hAnsi="Times New Roman" w:cs="Times New Roman"/>
                <w:color w:val="00B050"/>
                <w:sz w:val="20"/>
                <w:szCs w:val="20"/>
                <w:u w:val="single"/>
              </w:rPr>
              <w:t>Fiscalização por amostragem</w:t>
            </w:r>
          </w:p>
        </w:tc>
      </w:tr>
      <w:tr w:rsidR="00E31736" w:rsidRPr="00E31736" w14:paraId="7AAE0D8E" w14:textId="77777777" w:rsidTr="00C73BF9">
        <w:tc>
          <w:tcPr>
            <w:tcW w:w="9061" w:type="dxa"/>
          </w:tcPr>
          <w:p w14:paraId="15D5C126" w14:textId="77777777" w:rsidR="00E31736" w:rsidRPr="00E31736" w:rsidRDefault="00E31736" w:rsidP="004C4F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before="240" w:line="276" w:lineRule="auto"/>
              <w:rPr>
                <w:rFonts w:ascii="Times New Roman" w:eastAsia="Arial" w:hAnsi="Times New Roman" w:cs="Times New Roman"/>
                <w:color w:val="00B050"/>
                <w:sz w:val="20"/>
                <w:szCs w:val="20"/>
                <w:u w:val="single"/>
              </w:rPr>
            </w:pPr>
            <w:r w:rsidRPr="00E31736">
              <w:rPr>
                <w:rFonts w:ascii="Times New Roman" w:eastAsia="Arial" w:hAnsi="Times New Roman" w:cs="Times New Roman"/>
                <w:color w:val="00B050"/>
                <w:sz w:val="20"/>
                <w:szCs w:val="20"/>
                <w:u w:val="single"/>
              </w:rPr>
              <w:t xml:space="preserve">Fiscalização na finalização do contrato administrativo </w:t>
            </w:r>
          </w:p>
          <w:p w14:paraId="6226844B" w14:textId="415E7FAB" w:rsidR="00E31736" w:rsidRPr="00E31736" w:rsidRDefault="00E31736" w:rsidP="004C4F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before="240" w:line="276" w:lineRule="auto"/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</w:pPr>
            <w:r w:rsidRPr="00E31736"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  <w:t>• Cautelas e verifi</w:t>
            </w:r>
            <w:r w:rsidRPr="00E31736">
              <w:rPr>
                <w:rFonts w:ascii="Times New Roman" w:eastAsia="Arial" w:hAnsi="Times New Roman" w:cs="Times New Roman"/>
                <w:color w:val="00B050"/>
                <w:sz w:val="20"/>
                <w:szCs w:val="20"/>
              </w:rPr>
              <w:softHyphen/>
              <w:t>cações.</w:t>
            </w:r>
          </w:p>
        </w:tc>
      </w:tr>
    </w:tbl>
    <w:p w14:paraId="4A0F215D" w14:textId="77777777" w:rsidR="000E7045" w:rsidRPr="002A22C6" w:rsidRDefault="000E7045" w:rsidP="006230D9">
      <w:pPr>
        <w:pStyle w:val="PargrafodaLista"/>
        <w:suppressAutoHyphens/>
        <w:spacing w:after="0" w:line="360" w:lineRule="auto"/>
        <w:ind w:left="0"/>
        <w:contextualSpacing w:val="0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7BF7750B" w14:textId="1114124F" w:rsidR="00702C8D" w:rsidRDefault="008667A3" w:rsidP="00702C8D">
      <w:pPr>
        <w:pStyle w:val="PargrafodaLista"/>
        <w:numPr>
          <w:ilvl w:val="1"/>
          <w:numId w:val="5"/>
        </w:numPr>
        <w:suppressAutoHyphens/>
        <w:spacing w:before="120" w:after="120" w:line="360" w:lineRule="auto"/>
        <w:ind w:left="0" w:firstLine="0"/>
        <w:contextualSpacing w:val="0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2A22C6">
        <w:rPr>
          <w:rFonts w:ascii="Times New Roman" w:eastAsia="Arial" w:hAnsi="Times New Roman" w:cs="Times New Roman"/>
          <w:sz w:val="24"/>
          <w:szCs w:val="24"/>
        </w:rPr>
        <w:t>Sendo assim, a solução como um todo presente no processo de contratação é o pagamento da inscrição no curso para treinamento e aperfeiçoamento de pessoal,</w:t>
      </w:r>
      <w:r w:rsidR="00CD71F3" w:rsidRPr="002A22C6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2A22C6">
        <w:rPr>
          <w:rFonts w:ascii="Times New Roman" w:eastAsia="Arial" w:hAnsi="Times New Roman" w:cs="Times New Roman"/>
          <w:sz w:val="24"/>
          <w:szCs w:val="24"/>
        </w:rPr>
        <w:t>afim de que os servidores, possam melhorar as rotinas internas e externas dentro de suas atribuições, operando e dominado a matéria em questão de forma correta e com eficiência e qualidade.</w:t>
      </w:r>
    </w:p>
    <w:p w14:paraId="06487B35" w14:textId="77777777" w:rsidR="004C4F40" w:rsidRPr="002A22C6" w:rsidRDefault="004C4F40" w:rsidP="004C4F40">
      <w:pPr>
        <w:pStyle w:val="PargrafodaLista"/>
        <w:suppressAutoHyphens/>
        <w:spacing w:before="120" w:after="120" w:line="360" w:lineRule="auto"/>
        <w:ind w:left="0"/>
        <w:contextualSpacing w:val="0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24F9C70B" w14:textId="19DED002" w:rsidR="00AA142D" w:rsidRPr="002A22C6" w:rsidRDefault="00AA142D" w:rsidP="00A7697B">
      <w:pPr>
        <w:pStyle w:val="Nivel01"/>
        <w:numPr>
          <w:ilvl w:val="0"/>
          <w:numId w:val="5"/>
        </w:numPr>
        <w:shd w:val="clear" w:color="auto" w:fill="EAF1DD" w:themeFill="accent3" w:themeFillTint="33"/>
        <w:tabs>
          <w:tab w:val="left" w:pos="567"/>
        </w:tabs>
        <w:spacing w:before="120" w:afterLines="120" w:after="288" w:line="360" w:lineRule="auto"/>
        <w:ind w:left="0" w:firstLine="0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2A22C6">
        <w:rPr>
          <w:rFonts w:ascii="Times New Roman" w:hAnsi="Times New Roman" w:cs="Times New Roman"/>
          <w:sz w:val="24"/>
          <w:szCs w:val="24"/>
        </w:rPr>
        <w:t xml:space="preserve">REQUISITOS DA CONTRATAÇÃO </w:t>
      </w:r>
    </w:p>
    <w:p w14:paraId="4AFAB66E" w14:textId="23D30CA1" w:rsidR="00C417F6" w:rsidRPr="002A22C6" w:rsidRDefault="00C417F6" w:rsidP="00177F22">
      <w:pPr>
        <w:pStyle w:val="Nivel2"/>
        <w:numPr>
          <w:ilvl w:val="1"/>
          <w:numId w:val="5"/>
        </w:numPr>
        <w:spacing w:line="360" w:lineRule="auto"/>
        <w:ind w:left="0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2A22C6">
        <w:rPr>
          <w:rFonts w:ascii="Times New Roman" w:hAnsi="Times New Roman" w:cs="Times New Roman"/>
          <w:color w:val="auto"/>
          <w:sz w:val="24"/>
          <w:szCs w:val="24"/>
        </w:rPr>
        <w:t xml:space="preserve">Os serviços a serem contratados possuem natureza de serviços não-continuados, sem utilização de mão de obra em regime de dedicação exclusiva e enquadram-se nos pressupostos do Decreto </w:t>
      </w:r>
      <w:r w:rsidR="00C72B17" w:rsidRPr="002A22C6">
        <w:rPr>
          <w:rFonts w:ascii="Times New Roman" w:hAnsi="Times New Roman" w:cs="Times New Roman"/>
          <w:color w:val="auto"/>
          <w:sz w:val="24"/>
          <w:szCs w:val="24"/>
        </w:rPr>
        <w:t>n. º</w:t>
      </w:r>
      <w:r w:rsidRPr="002A22C6">
        <w:rPr>
          <w:rFonts w:ascii="Times New Roman" w:hAnsi="Times New Roman" w:cs="Times New Roman"/>
          <w:color w:val="auto"/>
          <w:sz w:val="24"/>
          <w:szCs w:val="24"/>
        </w:rPr>
        <w:t xml:space="preserve"> 9.507, de 21 de setembro de 2018, não se constituindo em quaisquer das atividades previstas no art. 3º do aludido decreto, cuja execução indireta é vedada.</w:t>
      </w:r>
    </w:p>
    <w:p w14:paraId="0F35857D" w14:textId="77777777" w:rsidR="00C417F6" w:rsidRPr="002A22C6" w:rsidRDefault="00C417F6" w:rsidP="00177F22">
      <w:pPr>
        <w:pStyle w:val="Nivel2"/>
        <w:numPr>
          <w:ilvl w:val="1"/>
          <w:numId w:val="5"/>
        </w:numPr>
        <w:spacing w:line="360" w:lineRule="auto"/>
        <w:ind w:left="0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2A22C6">
        <w:rPr>
          <w:rFonts w:ascii="Times New Roman" w:hAnsi="Times New Roman" w:cs="Times New Roman"/>
          <w:color w:val="auto"/>
          <w:sz w:val="24"/>
          <w:szCs w:val="24"/>
        </w:rPr>
        <w:t xml:space="preserve">A prestação dos serviços não gera vínculo empregatício entre os empregados da Contratada e a Administração Contratante, vedando-se qualquer relação entre estes que caracterize pessoalidade e subordinação direta. </w:t>
      </w:r>
    </w:p>
    <w:p w14:paraId="134EB2A0" w14:textId="77777777" w:rsidR="00C417F6" w:rsidRPr="002A22C6" w:rsidRDefault="00C417F6" w:rsidP="00177F22">
      <w:pPr>
        <w:pStyle w:val="Nivel2"/>
        <w:numPr>
          <w:ilvl w:val="1"/>
          <w:numId w:val="5"/>
        </w:numPr>
        <w:spacing w:line="360" w:lineRule="auto"/>
        <w:ind w:left="0" w:firstLine="0"/>
        <w:rPr>
          <w:rFonts w:ascii="Times New Roman" w:eastAsia="Calibri" w:hAnsi="Times New Roman" w:cs="Times New Roman"/>
          <w:color w:val="auto"/>
          <w:sz w:val="24"/>
          <w:szCs w:val="24"/>
          <w:lang w:eastAsia="en-US"/>
        </w:rPr>
      </w:pPr>
      <w:r w:rsidRPr="002A22C6">
        <w:rPr>
          <w:rFonts w:ascii="Times New Roman" w:eastAsia="Calibri" w:hAnsi="Times New Roman" w:cs="Times New Roman"/>
          <w:color w:val="auto"/>
          <w:sz w:val="24"/>
          <w:szCs w:val="24"/>
          <w:lang w:eastAsia="en-US"/>
        </w:rPr>
        <w:t xml:space="preserve">A </w:t>
      </w:r>
      <w:r w:rsidRPr="002A22C6">
        <w:rPr>
          <w:rFonts w:ascii="Times New Roman" w:hAnsi="Times New Roman" w:cs="Times New Roman"/>
          <w:color w:val="auto"/>
          <w:sz w:val="24"/>
          <w:szCs w:val="24"/>
        </w:rPr>
        <w:t>contratação</w:t>
      </w:r>
      <w:r w:rsidRPr="002A22C6">
        <w:rPr>
          <w:rFonts w:ascii="Times New Roman" w:eastAsia="Calibri" w:hAnsi="Times New Roman" w:cs="Times New Roman"/>
          <w:color w:val="auto"/>
          <w:sz w:val="24"/>
          <w:szCs w:val="24"/>
          <w:lang w:eastAsia="en-US"/>
        </w:rPr>
        <w:t xml:space="preserve"> deverá observar os seguintes requisitos:</w:t>
      </w:r>
    </w:p>
    <w:p w14:paraId="4D277007" w14:textId="25EC3088" w:rsidR="00C417F6" w:rsidRPr="002A22C6" w:rsidRDefault="00C417F6" w:rsidP="00177F22">
      <w:pPr>
        <w:pStyle w:val="Nivel2"/>
        <w:numPr>
          <w:ilvl w:val="2"/>
          <w:numId w:val="5"/>
        </w:numPr>
        <w:tabs>
          <w:tab w:val="left" w:pos="207"/>
          <w:tab w:val="left" w:pos="1409"/>
          <w:tab w:val="left" w:pos="1560"/>
          <w:tab w:val="left" w:pos="1664"/>
          <w:tab w:val="left" w:pos="1979"/>
          <w:tab w:val="left" w:pos="2234"/>
          <w:tab w:val="left" w:pos="7350"/>
        </w:tabs>
        <w:spacing w:line="360" w:lineRule="auto"/>
        <w:ind w:left="567" w:right="-1" w:firstLine="0"/>
        <w:rPr>
          <w:rFonts w:ascii="Times New Roman" w:eastAsia="Calibri" w:hAnsi="Times New Roman" w:cs="Times New Roman"/>
          <w:color w:val="auto"/>
          <w:sz w:val="24"/>
          <w:szCs w:val="24"/>
          <w:lang w:eastAsia="en-US"/>
        </w:rPr>
      </w:pPr>
      <w:r w:rsidRPr="002A22C6">
        <w:rPr>
          <w:rFonts w:ascii="Times New Roman" w:hAnsi="Times New Roman" w:cs="Times New Roman"/>
          <w:color w:val="auto"/>
          <w:sz w:val="24"/>
          <w:szCs w:val="24"/>
        </w:rPr>
        <w:t xml:space="preserve">A pessoa jurídica a </w:t>
      </w:r>
      <w:r w:rsidR="0042360F" w:rsidRPr="002A22C6">
        <w:rPr>
          <w:rFonts w:ascii="Times New Roman" w:hAnsi="Times New Roman" w:cs="Times New Roman"/>
          <w:color w:val="auto"/>
          <w:sz w:val="24"/>
          <w:szCs w:val="24"/>
        </w:rPr>
        <w:t xml:space="preserve">ser </w:t>
      </w:r>
      <w:r w:rsidRPr="002A22C6">
        <w:rPr>
          <w:rFonts w:ascii="Times New Roman" w:hAnsi="Times New Roman" w:cs="Times New Roman"/>
          <w:color w:val="auto"/>
          <w:sz w:val="24"/>
          <w:szCs w:val="24"/>
        </w:rPr>
        <w:t xml:space="preserve">contratada deverá atender as exigências legais da Lei </w:t>
      </w:r>
      <w:r w:rsidR="000B652F" w:rsidRPr="002A22C6">
        <w:rPr>
          <w:rFonts w:ascii="Times New Roman" w:hAnsi="Times New Roman" w:cs="Times New Roman"/>
          <w:color w:val="auto"/>
          <w:sz w:val="24"/>
          <w:szCs w:val="24"/>
        </w:rPr>
        <w:t>n. º</w:t>
      </w:r>
      <w:r w:rsidRPr="002A22C6">
        <w:rPr>
          <w:rFonts w:ascii="Times New Roman" w:hAnsi="Times New Roman" w:cs="Times New Roman"/>
          <w:color w:val="auto"/>
          <w:sz w:val="24"/>
          <w:szCs w:val="24"/>
        </w:rPr>
        <w:t xml:space="preserve"> 14.133/2021, sob pena de desclassificação da sua proposta;</w:t>
      </w:r>
    </w:p>
    <w:p w14:paraId="7D019674" w14:textId="77777777" w:rsidR="00C417F6" w:rsidRPr="002A22C6" w:rsidRDefault="00C417F6" w:rsidP="00177F22">
      <w:pPr>
        <w:pStyle w:val="Nivel2"/>
        <w:numPr>
          <w:ilvl w:val="2"/>
          <w:numId w:val="5"/>
        </w:numPr>
        <w:tabs>
          <w:tab w:val="left" w:pos="207"/>
          <w:tab w:val="left" w:pos="1409"/>
          <w:tab w:val="left" w:pos="1560"/>
          <w:tab w:val="left" w:pos="1664"/>
          <w:tab w:val="left" w:pos="1979"/>
          <w:tab w:val="left" w:pos="2234"/>
          <w:tab w:val="left" w:pos="7350"/>
        </w:tabs>
        <w:spacing w:line="360" w:lineRule="auto"/>
        <w:ind w:left="567" w:right="-1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2A22C6">
        <w:rPr>
          <w:rFonts w:ascii="Times New Roman" w:hAnsi="Times New Roman" w:cs="Times New Roman"/>
          <w:color w:val="auto"/>
          <w:sz w:val="24"/>
          <w:szCs w:val="24"/>
        </w:rPr>
        <w:t>Os serviços aqui especificados não excluem outros complementares que se façam necessários ao cumprimento do solicitado;</w:t>
      </w:r>
    </w:p>
    <w:p w14:paraId="40F5DF25" w14:textId="77777777" w:rsidR="00C417F6" w:rsidRPr="002A22C6" w:rsidRDefault="00C417F6" w:rsidP="00177F22">
      <w:pPr>
        <w:pStyle w:val="Nivel2"/>
        <w:numPr>
          <w:ilvl w:val="2"/>
          <w:numId w:val="5"/>
        </w:numPr>
        <w:tabs>
          <w:tab w:val="left" w:pos="207"/>
          <w:tab w:val="left" w:pos="1409"/>
          <w:tab w:val="left" w:pos="1560"/>
          <w:tab w:val="left" w:pos="1664"/>
          <w:tab w:val="left" w:pos="1979"/>
          <w:tab w:val="left" w:pos="2234"/>
          <w:tab w:val="left" w:pos="7350"/>
        </w:tabs>
        <w:spacing w:line="360" w:lineRule="auto"/>
        <w:ind w:left="567" w:right="-1" w:firstLine="0"/>
        <w:rPr>
          <w:rFonts w:ascii="Times New Roman" w:eastAsia="Calibri" w:hAnsi="Times New Roman" w:cs="Times New Roman"/>
          <w:color w:val="auto"/>
          <w:sz w:val="24"/>
          <w:szCs w:val="24"/>
          <w:lang w:eastAsia="en-US"/>
        </w:rPr>
      </w:pPr>
      <w:r w:rsidRPr="002A22C6">
        <w:rPr>
          <w:rFonts w:ascii="Times New Roman" w:hAnsi="Times New Roman" w:cs="Times New Roman"/>
          <w:color w:val="auto"/>
          <w:sz w:val="24"/>
          <w:szCs w:val="24"/>
        </w:rPr>
        <w:t>Os organizadores de Congressos</w:t>
      </w:r>
      <w:r w:rsidRPr="002A22C6">
        <w:rPr>
          <w:rFonts w:ascii="Times New Roman" w:eastAsia="Calibri" w:hAnsi="Times New Roman" w:cs="Times New Roman"/>
          <w:color w:val="auto"/>
          <w:sz w:val="24"/>
          <w:szCs w:val="24"/>
          <w:lang w:eastAsia="en-US"/>
        </w:rPr>
        <w:t>, Eventos e Expositores e afins devem contar com um corpo de profissionais de notório saber, especializados na área temática do encontro, neste caso, diz respeito a gestão de pessoas, recursos humanos e gestão administrativa.</w:t>
      </w:r>
    </w:p>
    <w:p w14:paraId="6B66700A" w14:textId="77777777" w:rsidR="0044168A" w:rsidRPr="002A22C6" w:rsidRDefault="0044168A" w:rsidP="00AE7D15">
      <w:pPr>
        <w:pStyle w:val="Nivel2"/>
        <w:numPr>
          <w:ilvl w:val="0"/>
          <w:numId w:val="0"/>
        </w:numPr>
        <w:tabs>
          <w:tab w:val="left" w:pos="567"/>
          <w:tab w:val="left" w:pos="854"/>
          <w:tab w:val="left" w:pos="1154"/>
          <w:tab w:val="left" w:pos="1409"/>
          <w:tab w:val="left" w:pos="1664"/>
          <w:tab w:val="left" w:pos="7350"/>
        </w:tabs>
        <w:spacing w:line="360" w:lineRule="auto"/>
        <w:ind w:right="-1"/>
        <w:rPr>
          <w:rFonts w:ascii="Times New Roman" w:eastAsia="Calibri" w:hAnsi="Times New Roman" w:cs="Times New Roman"/>
          <w:b/>
          <w:bCs/>
          <w:color w:val="auto"/>
          <w:sz w:val="24"/>
          <w:szCs w:val="24"/>
          <w:lang w:eastAsia="en-US"/>
        </w:rPr>
      </w:pPr>
      <w:r w:rsidRPr="002A22C6">
        <w:rPr>
          <w:rFonts w:ascii="Times New Roman" w:eastAsia="Calibri" w:hAnsi="Times New Roman" w:cs="Times New Roman"/>
          <w:b/>
          <w:bCs/>
          <w:color w:val="auto"/>
          <w:sz w:val="24"/>
          <w:szCs w:val="24"/>
          <w:lang w:eastAsia="en-US"/>
        </w:rPr>
        <w:t>Da Sustentabilidade</w:t>
      </w:r>
    </w:p>
    <w:p w14:paraId="185DF579" w14:textId="76C9830B" w:rsidR="000B652F" w:rsidRPr="002A22C6" w:rsidRDefault="000B652F" w:rsidP="00177F22">
      <w:pPr>
        <w:pStyle w:val="Nivel2"/>
        <w:numPr>
          <w:ilvl w:val="1"/>
          <w:numId w:val="5"/>
        </w:numPr>
        <w:spacing w:line="360" w:lineRule="auto"/>
        <w:ind w:left="0" w:firstLine="0"/>
        <w:rPr>
          <w:rFonts w:ascii="Times New Roman" w:eastAsia="Calibri" w:hAnsi="Times New Roman" w:cs="Times New Roman"/>
          <w:color w:val="auto"/>
          <w:sz w:val="24"/>
          <w:szCs w:val="24"/>
          <w:lang w:eastAsia="en-US"/>
        </w:rPr>
      </w:pPr>
      <w:r w:rsidRPr="002A22C6">
        <w:rPr>
          <w:rFonts w:ascii="Times New Roman" w:hAnsi="Times New Roman"/>
          <w:color w:val="auto"/>
          <w:sz w:val="24"/>
          <w:szCs w:val="24"/>
        </w:rPr>
        <w:t xml:space="preserve">Os </w:t>
      </w:r>
      <w:r w:rsidRPr="002A22C6">
        <w:rPr>
          <w:rFonts w:ascii="Times New Roman" w:eastAsia="Calibri" w:hAnsi="Times New Roman" w:cs="Times New Roman"/>
          <w:color w:val="auto"/>
          <w:sz w:val="24"/>
          <w:szCs w:val="24"/>
          <w:lang w:eastAsia="en-US"/>
        </w:rPr>
        <w:t xml:space="preserve">organizadores do </w:t>
      </w:r>
      <w:r w:rsidR="0004097E" w:rsidRPr="002A22C6">
        <w:rPr>
          <w:rFonts w:ascii="Times New Roman" w:eastAsia="Calibri" w:hAnsi="Times New Roman" w:cs="Times New Roman"/>
          <w:color w:val="auto"/>
          <w:sz w:val="24"/>
          <w:szCs w:val="24"/>
          <w:lang w:eastAsia="en-US"/>
        </w:rPr>
        <w:t>Seminário</w:t>
      </w:r>
      <w:r w:rsidRPr="002A22C6">
        <w:rPr>
          <w:rFonts w:ascii="Times New Roman" w:eastAsia="Calibri" w:hAnsi="Times New Roman" w:cs="Times New Roman"/>
          <w:color w:val="auto"/>
          <w:sz w:val="24"/>
          <w:szCs w:val="24"/>
          <w:lang w:eastAsia="en-US"/>
        </w:rPr>
        <w:t xml:space="preserve"> devem se atentar para as práticas de sustentabilidade, em especial no que tange à acessibilidade em seus diversos sentidos, a fim de que o ambiente onde realizar-se-á os eventos seja devidamente preparado para que todos tenham acesso ao conhecimento a ser difundido;</w:t>
      </w:r>
    </w:p>
    <w:p w14:paraId="679EF48D" w14:textId="5D55231C" w:rsidR="000B652F" w:rsidRDefault="000B652F" w:rsidP="00177F22">
      <w:pPr>
        <w:pStyle w:val="Nivel2"/>
        <w:numPr>
          <w:ilvl w:val="1"/>
          <w:numId w:val="5"/>
        </w:numPr>
        <w:spacing w:line="360" w:lineRule="auto"/>
        <w:ind w:left="0" w:firstLine="0"/>
        <w:rPr>
          <w:rFonts w:ascii="Times New Roman" w:hAnsi="Times New Roman"/>
          <w:color w:val="auto"/>
          <w:sz w:val="24"/>
          <w:szCs w:val="24"/>
        </w:rPr>
      </w:pPr>
      <w:r w:rsidRPr="002A22C6">
        <w:rPr>
          <w:rFonts w:ascii="Times New Roman" w:eastAsia="Calibri" w:hAnsi="Times New Roman" w:cs="Times New Roman"/>
          <w:color w:val="auto"/>
          <w:sz w:val="24"/>
          <w:szCs w:val="24"/>
          <w:lang w:eastAsia="en-US"/>
        </w:rPr>
        <w:t>Deverão</w:t>
      </w:r>
      <w:r w:rsidRPr="002A22C6">
        <w:rPr>
          <w:rFonts w:ascii="Times New Roman" w:hAnsi="Times New Roman"/>
          <w:color w:val="auto"/>
          <w:sz w:val="24"/>
          <w:szCs w:val="24"/>
        </w:rPr>
        <w:t xml:space="preserve"> ser observadas as orientações e normas voltadas para a sustentabilidade ambiental.</w:t>
      </w:r>
    </w:p>
    <w:p w14:paraId="18107520" w14:textId="77777777" w:rsidR="004344FF" w:rsidRPr="002A22C6" w:rsidRDefault="004344FF" w:rsidP="004344FF">
      <w:pPr>
        <w:pStyle w:val="Nivel2"/>
        <w:numPr>
          <w:ilvl w:val="0"/>
          <w:numId w:val="0"/>
        </w:numPr>
        <w:spacing w:line="360" w:lineRule="auto"/>
        <w:rPr>
          <w:rFonts w:ascii="Times New Roman" w:hAnsi="Times New Roman"/>
          <w:color w:val="auto"/>
          <w:sz w:val="24"/>
          <w:szCs w:val="24"/>
        </w:rPr>
      </w:pPr>
    </w:p>
    <w:p w14:paraId="158F2E5C" w14:textId="77777777" w:rsidR="0044168A" w:rsidRPr="002A22C6" w:rsidRDefault="0044168A" w:rsidP="0044168A">
      <w:pPr>
        <w:pStyle w:val="Nivel2"/>
        <w:numPr>
          <w:ilvl w:val="0"/>
          <w:numId w:val="0"/>
        </w:numPr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pos="7350"/>
        </w:tabs>
        <w:spacing w:line="360" w:lineRule="auto"/>
        <w:ind w:right="-1"/>
        <w:rPr>
          <w:rFonts w:ascii="Times New Roman" w:eastAsia="Calibri" w:hAnsi="Times New Roman" w:cs="Times New Roman"/>
          <w:b/>
          <w:bCs/>
          <w:color w:val="auto"/>
          <w:sz w:val="24"/>
          <w:szCs w:val="24"/>
          <w:lang w:eastAsia="en-US"/>
        </w:rPr>
      </w:pPr>
      <w:r w:rsidRPr="002A22C6">
        <w:rPr>
          <w:rFonts w:ascii="Times New Roman" w:eastAsia="Calibri" w:hAnsi="Times New Roman" w:cs="Times New Roman"/>
          <w:b/>
          <w:bCs/>
          <w:color w:val="auto"/>
          <w:sz w:val="24"/>
          <w:szCs w:val="24"/>
          <w:lang w:eastAsia="en-US"/>
        </w:rPr>
        <w:t>Subcontratação</w:t>
      </w:r>
    </w:p>
    <w:p w14:paraId="30F24901" w14:textId="64A36612" w:rsidR="0044168A" w:rsidRPr="002A22C6" w:rsidRDefault="0044168A" w:rsidP="00177F22">
      <w:pPr>
        <w:pStyle w:val="Nivel2"/>
        <w:numPr>
          <w:ilvl w:val="1"/>
          <w:numId w:val="5"/>
        </w:numPr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pos="7350"/>
        </w:tabs>
        <w:spacing w:line="360" w:lineRule="auto"/>
        <w:ind w:left="0" w:firstLine="0"/>
        <w:rPr>
          <w:rFonts w:ascii="Times New Roman" w:eastAsia="Calibri" w:hAnsi="Times New Roman" w:cs="Times New Roman"/>
          <w:color w:val="auto"/>
          <w:sz w:val="24"/>
          <w:szCs w:val="24"/>
          <w:lang w:eastAsia="en-US"/>
        </w:rPr>
      </w:pPr>
      <w:r w:rsidRPr="002A22C6">
        <w:rPr>
          <w:rFonts w:ascii="Times New Roman" w:eastAsia="Calibri" w:hAnsi="Times New Roman" w:cs="Times New Roman"/>
          <w:color w:val="auto"/>
          <w:sz w:val="24"/>
          <w:szCs w:val="24"/>
          <w:lang w:eastAsia="en-US"/>
        </w:rPr>
        <w:t xml:space="preserve">Não é admitida a subcontratação do </w:t>
      </w:r>
      <w:r w:rsidR="00A0123C" w:rsidRPr="002A22C6">
        <w:rPr>
          <w:rFonts w:ascii="Times New Roman" w:eastAsia="Calibri" w:hAnsi="Times New Roman" w:cs="Times New Roman"/>
          <w:color w:val="auto"/>
          <w:sz w:val="24"/>
          <w:szCs w:val="24"/>
          <w:lang w:eastAsia="en-US"/>
        </w:rPr>
        <w:t>serviço a ser contratado.</w:t>
      </w:r>
    </w:p>
    <w:p w14:paraId="59E76D13" w14:textId="77777777" w:rsidR="0044168A" w:rsidRPr="002A22C6" w:rsidRDefault="0044168A" w:rsidP="0044168A">
      <w:pPr>
        <w:pStyle w:val="Nivel2"/>
        <w:numPr>
          <w:ilvl w:val="0"/>
          <w:numId w:val="0"/>
        </w:numPr>
        <w:tabs>
          <w:tab w:val="left" w:pos="0"/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pos="7350"/>
        </w:tabs>
        <w:spacing w:line="360" w:lineRule="auto"/>
        <w:rPr>
          <w:rFonts w:ascii="Times New Roman" w:eastAsia="Calibri" w:hAnsi="Times New Roman" w:cs="Times New Roman"/>
          <w:b/>
          <w:bCs/>
          <w:color w:val="auto"/>
          <w:sz w:val="24"/>
          <w:szCs w:val="24"/>
          <w:lang w:eastAsia="en-US"/>
        </w:rPr>
      </w:pPr>
      <w:r w:rsidRPr="002A22C6">
        <w:rPr>
          <w:rFonts w:ascii="Times New Roman" w:eastAsia="Calibri" w:hAnsi="Times New Roman" w:cs="Times New Roman"/>
          <w:b/>
          <w:bCs/>
          <w:color w:val="auto"/>
          <w:sz w:val="24"/>
          <w:szCs w:val="24"/>
          <w:lang w:eastAsia="en-US"/>
        </w:rPr>
        <w:t>Garantia da Contratação</w:t>
      </w:r>
    </w:p>
    <w:p w14:paraId="1E505735" w14:textId="036EC54E" w:rsidR="0044168A" w:rsidRPr="002A22C6" w:rsidRDefault="0044168A" w:rsidP="00177F22">
      <w:pPr>
        <w:pStyle w:val="Nivel2"/>
        <w:numPr>
          <w:ilvl w:val="1"/>
          <w:numId w:val="5"/>
        </w:numPr>
        <w:tabs>
          <w:tab w:val="left" w:pos="0"/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pos="7350"/>
        </w:tabs>
        <w:spacing w:line="360" w:lineRule="auto"/>
        <w:ind w:left="0" w:firstLine="0"/>
        <w:rPr>
          <w:rFonts w:ascii="Times New Roman" w:eastAsia="Calibri" w:hAnsi="Times New Roman" w:cs="Times New Roman"/>
          <w:color w:val="auto"/>
          <w:sz w:val="24"/>
          <w:szCs w:val="24"/>
          <w:lang w:eastAsia="en-US"/>
        </w:rPr>
      </w:pPr>
      <w:r w:rsidRPr="002A22C6">
        <w:rPr>
          <w:rFonts w:ascii="Times New Roman" w:eastAsia="Calibri" w:hAnsi="Times New Roman" w:cs="Times New Roman"/>
          <w:color w:val="auto"/>
          <w:sz w:val="24"/>
          <w:szCs w:val="24"/>
          <w:lang w:eastAsia="en-US"/>
        </w:rPr>
        <w:t>Não haverá exigência da garantia d</w:t>
      </w:r>
      <w:r w:rsidR="00C9237D" w:rsidRPr="002A22C6">
        <w:rPr>
          <w:rFonts w:ascii="Times New Roman" w:eastAsia="Calibri" w:hAnsi="Times New Roman" w:cs="Times New Roman"/>
          <w:color w:val="auto"/>
          <w:sz w:val="24"/>
          <w:szCs w:val="24"/>
          <w:lang w:eastAsia="en-US"/>
        </w:rPr>
        <w:t>a contratação previstas nos Art</w:t>
      </w:r>
      <w:r w:rsidRPr="002A22C6">
        <w:rPr>
          <w:rFonts w:ascii="Times New Roman" w:eastAsia="Calibri" w:hAnsi="Times New Roman" w:cs="Times New Roman"/>
          <w:color w:val="auto"/>
          <w:sz w:val="24"/>
          <w:szCs w:val="24"/>
          <w:lang w:eastAsia="en-US"/>
        </w:rPr>
        <w:t xml:space="preserve">. 96 e seguintes da Lei </w:t>
      </w:r>
      <w:r w:rsidR="00C9237D" w:rsidRPr="002A22C6">
        <w:rPr>
          <w:rFonts w:ascii="Times New Roman" w:eastAsia="Calibri" w:hAnsi="Times New Roman" w:cs="Times New Roman"/>
          <w:color w:val="auto"/>
          <w:sz w:val="24"/>
          <w:szCs w:val="24"/>
          <w:lang w:eastAsia="en-US"/>
        </w:rPr>
        <w:t>n. º</w:t>
      </w:r>
      <w:r w:rsidRPr="002A22C6">
        <w:rPr>
          <w:rFonts w:ascii="Times New Roman" w:eastAsia="Calibri" w:hAnsi="Times New Roman" w:cs="Times New Roman"/>
          <w:color w:val="auto"/>
          <w:sz w:val="24"/>
          <w:szCs w:val="24"/>
          <w:lang w:eastAsia="en-US"/>
        </w:rPr>
        <w:t xml:space="preserve"> 14.133 de 2021, tendo em vista tratar-se de aquisição de baixo risco e complexidade, conforme descrito </w:t>
      </w:r>
      <w:r w:rsidR="00A0123C" w:rsidRPr="002A22C6">
        <w:rPr>
          <w:rFonts w:ascii="Times New Roman" w:eastAsia="Calibri" w:hAnsi="Times New Roman" w:cs="Times New Roman"/>
          <w:color w:val="auto"/>
          <w:sz w:val="24"/>
          <w:szCs w:val="24"/>
          <w:lang w:eastAsia="en-US"/>
        </w:rPr>
        <w:t>ao longo deste documento.</w:t>
      </w:r>
    </w:p>
    <w:p w14:paraId="70A8F00F" w14:textId="77777777" w:rsidR="00333A4E" w:rsidRPr="002A22C6" w:rsidRDefault="00333A4E" w:rsidP="00333A4E">
      <w:pPr>
        <w:pStyle w:val="Nivel2"/>
        <w:numPr>
          <w:ilvl w:val="0"/>
          <w:numId w:val="0"/>
        </w:numPr>
        <w:tabs>
          <w:tab w:val="left" w:pos="0"/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pos="7350"/>
        </w:tabs>
        <w:spacing w:line="360" w:lineRule="auto"/>
        <w:rPr>
          <w:rFonts w:ascii="Times New Roman" w:eastAsia="Calibri" w:hAnsi="Times New Roman" w:cs="Times New Roman"/>
          <w:color w:val="auto"/>
          <w:sz w:val="24"/>
          <w:szCs w:val="24"/>
          <w:lang w:eastAsia="en-US"/>
        </w:rPr>
      </w:pPr>
    </w:p>
    <w:p w14:paraId="08AB2440" w14:textId="72D76767" w:rsidR="00AA142D" w:rsidRPr="002A22C6" w:rsidRDefault="00AA142D" w:rsidP="00A7697B">
      <w:pPr>
        <w:keepNext/>
        <w:keepLines/>
        <w:widowControl/>
        <w:numPr>
          <w:ilvl w:val="0"/>
          <w:numId w:val="5"/>
        </w:numPr>
        <w:shd w:val="clear" w:color="auto" w:fill="EAF1DD" w:themeFill="accent3" w:themeFillTint="33"/>
        <w:tabs>
          <w:tab w:val="left" w:pos="567"/>
        </w:tabs>
        <w:spacing w:before="120" w:afterLines="120" w:after="288" w:line="360" w:lineRule="auto"/>
        <w:ind w:left="0" w:right="-1" w:firstLine="0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A22C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MODELO DE EXECUÇÃO DO </w:t>
      </w:r>
      <w:r w:rsidR="008A4336" w:rsidRPr="002A22C6">
        <w:rPr>
          <w:rFonts w:ascii="Times New Roman" w:eastAsia="Times New Roman" w:hAnsi="Times New Roman" w:cs="Times New Roman"/>
          <w:b/>
          <w:bCs/>
          <w:sz w:val="24"/>
          <w:szCs w:val="24"/>
        </w:rPr>
        <w:t>SERVIÇO</w:t>
      </w:r>
    </w:p>
    <w:p w14:paraId="3D391836" w14:textId="77777777" w:rsidR="004344FF" w:rsidRDefault="008A1993" w:rsidP="004344FF">
      <w:pPr>
        <w:pStyle w:val="Nivel2"/>
        <w:numPr>
          <w:ilvl w:val="1"/>
          <w:numId w:val="5"/>
        </w:numPr>
        <w:spacing w:line="360" w:lineRule="auto"/>
        <w:ind w:left="0" w:right="-1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2A22C6">
        <w:rPr>
          <w:rFonts w:ascii="Times New Roman" w:hAnsi="Times New Roman" w:cs="Times New Roman"/>
          <w:color w:val="auto"/>
          <w:sz w:val="24"/>
          <w:szCs w:val="24"/>
        </w:rPr>
        <w:t>O regime de execução do serviço se dará de forma única</w:t>
      </w:r>
      <w:r w:rsidR="007769AF" w:rsidRPr="002A22C6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335DB5D2" w14:textId="1012D319" w:rsidR="00D96ED2" w:rsidRPr="004344FF" w:rsidRDefault="00D96ED2" w:rsidP="004344FF">
      <w:pPr>
        <w:pStyle w:val="Nivel2"/>
        <w:numPr>
          <w:ilvl w:val="1"/>
          <w:numId w:val="5"/>
        </w:numPr>
        <w:spacing w:line="360" w:lineRule="auto"/>
        <w:ind w:left="0" w:right="-1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4344FF">
        <w:rPr>
          <w:rFonts w:ascii="Times New Roman" w:hAnsi="Times New Roman" w:cs="Times New Roman"/>
          <w:b/>
          <w:color w:val="auto"/>
          <w:sz w:val="24"/>
          <w:szCs w:val="24"/>
        </w:rPr>
        <w:t xml:space="preserve">A execução do </w:t>
      </w:r>
      <w:r w:rsidR="0042303D" w:rsidRPr="004344FF">
        <w:rPr>
          <w:rFonts w:ascii="Times New Roman" w:hAnsi="Times New Roman" w:cs="Times New Roman"/>
          <w:b/>
          <w:color w:val="auto"/>
          <w:sz w:val="24"/>
          <w:szCs w:val="24"/>
        </w:rPr>
        <w:t xml:space="preserve">serviço </w:t>
      </w:r>
      <w:r w:rsidRPr="004344FF">
        <w:rPr>
          <w:rFonts w:ascii="Times New Roman" w:hAnsi="Times New Roman" w:cs="Times New Roman"/>
          <w:b/>
          <w:color w:val="auto"/>
          <w:sz w:val="24"/>
          <w:szCs w:val="24"/>
        </w:rPr>
        <w:t>observará a seguinte dinâmica</w:t>
      </w:r>
      <w:r w:rsidRPr="004344FF">
        <w:rPr>
          <w:rFonts w:ascii="Times New Roman" w:hAnsi="Times New Roman" w:cs="Times New Roman"/>
          <w:color w:val="auto"/>
          <w:sz w:val="24"/>
          <w:szCs w:val="24"/>
        </w:rPr>
        <w:t>:</w:t>
      </w:r>
    </w:p>
    <w:p w14:paraId="5B611B16" w14:textId="54FCA417" w:rsidR="00702C8D" w:rsidRPr="002A22C6" w:rsidRDefault="008A4336" w:rsidP="00177F22">
      <w:pPr>
        <w:pStyle w:val="Nivel2"/>
        <w:numPr>
          <w:ilvl w:val="1"/>
          <w:numId w:val="5"/>
        </w:numPr>
        <w:spacing w:line="360" w:lineRule="auto"/>
        <w:ind w:left="0" w:right="-1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2A22C6">
        <w:rPr>
          <w:rFonts w:ascii="Times New Roman" w:hAnsi="Times New Roman" w:cs="Times New Roman"/>
          <w:color w:val="auto"/>
          <w:sz w:val="24"/>
          <w:szCs w:val="24"/>
        </w:rPr>
        <w:t xml:space="preserve">Início da execução do </w:t>
      </w:r>
      <w:r w:rsidR="00757074" w:rsidRPr="002A22C6">
        <w:rPr>
          <w:rFonts w:ascii="Times New Roman" w:hAnsi="Times New Roman" w:cs="Times New Roman"/>
          <w:color w:val="auto"/>
          <w:sz w:val="24"/>
          <w:szCs w:val="24"/>
        </w:rPr>
        <w:t xml:space="preserve">serviço </w:t>
      </w:r>
      <w:r w:rsidR="00702C8D" w:rsidRPr="002A22C6">
        <w:rPr>
          <w:rFonts w:ascii="Times New Roman" w:hAnsi="Times New Roman" w:cs="Times New Roman"/>
          <w:color w:val="auto"/>
          <w:sz w:val="24"/>
          <w:szCs w:val="24"/>
        </w:rPr>
        <w:t xml:space="preserve">ocorrerá </w:t>
      </w:r>
      <w:r w:rsidR="00F816C6" w:rsidRPr="002A22C6">
        <w:rPr>
          <w:rFonts w:ascii="Times New Roman" w:hAnsi="Times New Roman" w:cs="Times New Roman"/>
          <w:color w:val="auto"/>
          <w:sz w:val="24"/>
          <w:szCs w:val="24"/>
        </w:rPr>
        <w:t xml:space="preserve">nos seguintes moldes: </w:t>
      </w:r>
    </w:p>
    <w:tbl>
      <w:tblPr>
        <w:tblStyle w:val="Tabelacomgrade"/>
        <w:tblW w:w="9189" w:type="dxa"/>
        <w:jc w:val="center"/>
        <w:tblLook w:val="04A0" w:firstRow="1" w:lastRow="0" w:firstColumn="1" w:lastColumn="0" w:noHBand="0" w:noVBand="1"/>
      </w:tblPr>
      <w:tblGrid>
        <w:gridCol w:w="4241"/>
        <w:gridCol w:w="1886"/>
        <w:gridCol w:w="3062"/>
      </w:tblGrid>
      <w:tr w:rsidR="002A22C6" w:rsidRPr="002A22C6" w14:paraId="5F9B7FBF" w14:textId="77777777" w:rsidTr="00A7697B">
        <w:trPr>
          <w:trHeight w:val="440"/>
          <w:jc w:val="center"/>
        </w:trPr>
        <w:tc>
          <w:tcPr>
            <w:tcW w:w="4241" w:type="dxa"/>
            <w:shd w:val="clear" w:color="auto" w:fill="EAF1DD" w:themeFill="accent3" w:themeFillTint="33"/>
            <w:vAlign w:val="center"/>
          </w:tcPr>
          <w:p w14:paraId="76FF55A6" w14:textId="77777777" w:rsidR="00F816C6" w:rsidRPr="002A22C6" w:rsidRDefault="00F816C6" w:rsidP="003A1A18">
            <w:pPr>
              <w:spacing w:line="276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bookmarkStart w:id="4" w:name="_Hlk193099613"/>
            <w:r w:rsidRPr="002A22C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CURSO</w:t>
            </w:r>
          </w:p>
        </w:tc>
        <w:tc>
          <w:tcPr>
            <w:tcW w:w="1886" w:type="dxa"/>
            <w:shd w:val="clear" w:color="auto" w:fill="EAF1DD" w:themeFill="accent3" w:themeFillTint="33"/>
            <w:vAlign w:val="center"/>
          </w:tcPr>
          <w:p w14:paraId="3C85B538" w14:textId="77777777" w:rsidR="00F816C6" w:rsidRPr="002A22C6" w:rsidRDefault="00F816C6" w:rsidP="003A1A18">
            <w:pPr>
              <w:spacing w:line="276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2A22C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DATA</w:t>
            </w:r>
          </w:p>
        </w:tc>
        <w:tc>
          <w:tcPr>
            <w:tcW w:w="3062" w:type="dxa"/>
            <w:shd w:val="clear" w:color="auto" w:fill="EAF1DD" w:themeFill="accent3" w:themeFillTint="33"/>
            <w:vAlign w:val="center"/>
          </w:tcPr>
          <w:p w14:paraId="7085FF2E" w14:textId="77777777" w:rsidR="00F816C6" w:rsidRPr="002A22C6" w:rsidRDefault="00F816C6" w:rsidP="003A1A18">
            <w:pPr>
              <w:spacing w:line="276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2A22C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CARGA HORÁRIA</w:t>
            </w:r>
          </w:p>
        </w:tc>
      </w:tr>
      <w:tr w:rsidR="004344FF" w:rsidRPr="004344FF" w14:paraId="2492C37B" w14:textId="77777777" w:rsidTr="00F816C6">
        <w:trPr>
          <w:jc w:val="center"/>
        </w:trPr>
        <w:tc>
          <w:tcPr>
            <w:tcW w:w="4241" w:type="dxa"/>
            <w:vAlign w:val="center"/>
          </w:tcPr>
          <w:p w14:paraId="3FEAAF43" w14:textId="5D57B6C9" w:rsidR="00F816C6" w:rsidRPr="004344FF" w:rsidRDefault="00F56033" w:rsidP="003A1A18">
            <w:pPr>
              <w:spacing w:line="276" w:lineRule="auto"/>
              <w:jc w:val="center"/>
              <w:rPr>
                <w:rFonts w:ascii="Arial" w:eastAsia="Arial" w:hAnsi="Arial" w:cs="Arial"/>
                <w:color w:val="00B050"/>
                <w:sz w:val="20"/>
                <w:szCs w:val="20"/>
              </w:rPr>
            </w:pPr>
            <w:r w:rsidRPr="004344FF">
              <w:rPr>
                <w:rFonts w:ascii="Times New Roman" w:eastAsia="Arial" w:hAnsi="Times New Roman" w:cs="Times New Roman"/>
                <w:color w:val="00B050"/>
                <w:sz w:val="24"/>
                <w:szCs w:val="24"/>
              </w:rPr>
              <w:t>“</w:t>
            </w:r>
            <w:r w:rsidRPr="004344FF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Como Fiscalizar os Contratos de Terceirização com Mão de Obra Exclusiva”</w:t>
            </w:r>
          </w:p>
        </w:tc>
        <w:tc>
          <w:tcPr>
            <w:tcW w:w="1886" w:type="dxa"/>
            <w:vAlign w:val="center"/>
          </w:tcPr>
          <w:p w14:paraId="29526100" w14:textId="2E4C626E" w:rsidR="00F816C6" w:rsidRPr="004344FF" w:rsidRDefault="00F56033" w:rsidP="003A1A18">
            <w:pPr>
              <w:spacing w:line="276" w:lineRule="auto"/>
              <w:jc w:val="center"/>
              <w:rPr>
                <w:rFonts w:ascii="Arial" w:eastAsia="Arial" w:hAnsi="Arial" w:cs="Arial"/>
                <w:color w:val="00B050"/>
                <w:sz w:val="20"/>
                <w:szCs w:val="20"/>
              </w:rPr>
            </w:pPr>
            <w:r w:rsidRPr="004344FF">
              <w:rPr>
                <w:rFonts w:ascii="Arial" w:eastAsia="Arial" w:hAnsi="Arial" w:cs="Arial"/>
                <w:color w:val="00B050"/>
                <w:sz w:val="20"/>
                <w:szCs w:val="20"/>
              </w:rPr>
              <w:t>02 a 06 de fevereiro de 2026</w:t>
            </w:r>
          </w:p>
        </w:tc>
        <w:tc>
          <w:tcPr>
            <w:tcW w:w="3062" w:type="dxa"/>
            <w:vAlign w:val="center"/>
          </w:tcPr>
          <w:p w14:paraId="586017A9" w14:textId="60CC49D2" w:rsidR="00F816C6" w:rsidRPr="004344FF" w:rsidRDefault="006236BF" w:rsidP="003A1A18">
            <w:pPr>
              <w:spacing w:line="276" w:lineRule="auto"/>
              <w:jc w:val="center"/>
              <w:rPr>
                <w:rFonts w:ascii="Arial" w:eastAsia="Arial" w:hAnsi="Arial" w:cs="Arial"/>
                <w:color w:val="00B050"/>
                <w:sz w:val="20"/>
                <w:szCs w:val="20"/>
              </w:rPr>
            </w:pPr>
            <w:r w:rsidRPr="004344FF">
              <w:rPr>
                <w:rFonts w:ascii="Arial" w:eastAsia="Arial" w:hAnsi="Arial" w:cs="Arial"/>
                <w:color w:val="00B050"/>
                <w:sz w:val="20"/>
                <w:szCs w:val="20"/>
              </w:rPr>
              <w:t>2</w:t>
            </w:r>
            <w:r w:rsidR="00F56033" w:rsidRPr="004344FF">
              <w:rPr>
                <w:rFonts w:ascii="Arial" w:eastAsia="Arial" w:hAnsi="Arial" w:cs="Arial"/>
                <w:color w:val="00B050"/>
                <w:sz w:val="20"/>
                <w:szCs w:val="20"/>
              </w:rPr>
              <w:t>0</w:t>
            </w:r>
            <w:r w:rsidR="00F816C6" w:rsidRPr="004344FF">
              <w:rPr>
                <w:rFonts w:ascii="Arial" w:eastAsia="Arial" w:hAnsi="Arial" w:cs="Arial"/>
                <w:color w:val="00B050"/>
                <w:sz w:val="20"/>
                <w:szCs w:val="20"/>
              </w:rPr>
              <w:t xml:space="preserve"> (</w:t>
            </w:r>
            <w:r w:rsidRPr="004344FF">
              <w:rPr>
                <w:rFonts w:ascii="Arial" w:eastAsia="Arial" w:hAnsi="Arial" w:cs="Arial"/>
                <w:color w:val="00B050"/>
                <w:sz w:val="20"/>
                <w:szCs w:val="20"/>
              </w:rPr>
              <w:t>vinte)</w:t>
            </w:r>
            <w:r w:rsidR="00F816C6" w:rsidRPr="004344FF">
              <w:rPr>
                <w:rFonts w:ascii="Arial" w:eastAsia="Arial" w:hAnsi="Arial" w:cs="Arial"/>
                <w:color w:val="00B050"/>
                <w:sz w:val="20"/>
                <w:szCs w:val="20"/>
              </w:rPr>
              <w:t xml:space="preserve"> horas</w:t>
            </w:r>
          </w:p>
          <w:p w14:paraId="7978A65A" w14:textId="5C4EEB0B" w:rsidR="00F816C6" w:rsidRPr="004344FF" w:rsidRDefault="00F816C6" w:rsidP="003A1A18">
            <w:pPr>
              <w:spacing w:line="276" w:lineRule="auto"/>
              <w:jc w:val="center"/>
              <w:rPr>
                <w:rFonts w:ascii="Arial" w:eastAsia="Arial" w:hAnsi="Arial" w:cs="Arial"/>
                <w:color w:val="00B050"/>
                <w:sz w:val="20"/>
                <w:szCs w:val="20"/>
              </w:rPr>
            </w:pPr>
            <w:r w:rsidRPr="004344FF">
              <w:rPr>
                <w:rFonts w:ascii="Arial" w:eastAsia="Arial" w:hAnsi="Arial" w:cs="Arial"/>
                <w:color w:val="00B050"/>
                <w:sz w:val="20"/>
                <w:szCs w:val="20"/>
              </w:rPr>
              <w:t xml:space="preserve">Período das </w:t>
            </w:r>
            <w:r w:rsidR="004344FF" w:rsidRPr="004344FF">
              <w:rPr>
                <w:rFonts w:ascii="Arial" w:eastAsia="Arial" w:hAnsi="Arial" w:cs="Arial"/>
                <w:color w:val="00B050"/>
                <w:sz w:val="20"/>
                <w:szCs w:val="20"/>
              </w:rPr>
              <w:t>14</w:t>
            </w:r>
            <w:r w:rsidRPr="004344FF">
              <w:rPr>
                <w:rFonts w:ascii="Arial" w:eastAsia="Arial" w:hAnsi="Arial" w:cs="Arial"/>
                <w:color w:val="00B050"/>
                <w:sz w:val="20"/>
                <w:szCs w:val="20"/>
              </w:rPr>
              <w:t>h00 às 1</w:t>
            </w:r>
            <w:r w:rsidR="006236BF" w:rsidRPr="004344FF">
              <w:rPr>
                <w:rFonts w:ascii="Arial" w:eastAsia="Arial" w:hAnsi="Arial" w:cs="Arial"/>
                <w:color w:val="00B050"/>
                <w:sz w:val="20"/>
                <w:szCs w:val="20"/>
              </w:rPr>
              <w:t>8</w:t>
            </w:r>
            <w:r w:rsidRPr="004344FF">
              <w:rPr>
                <w:rFonts w:ascii="Arial" w:eastAsia="Arial" w:hAnsi="Arial" w:cs="Arial"/>
                <w:color w:val="00B050"/>
                <w:sz w:val="20"/>
                <w:szCs w:val="20"/>
              </w:rPr>
              <w:t>h00</w:t>
            </w:r>
          </w:p>
        </w:tc>
      </w:tr>
    </w:tbl>
    <w:bookmarkEnd w:id="4"/>
    <w:p w14:paraId="53516A09" w14:textId="77777777" w:rsidR="00702C8D" w:rsidRPr="002A22C6" w:rsidRDefault="00702C8D" w:rsidP="006236BF">
      <w:pPr>
        <w:pStyle w:val="PargrafodaLista"/>
        <w:suppressAutoHyphens/>
        <w:spacing w:before="120" w:after="0" w:line="360" w:lineRule="auto"/>
        <w:ind w:left="0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A22C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6C5153C" w14:textId="1FDA9FEB" w:rsidR="00757074" w:rsidRPr="002A22C6" w:rsidRDefault="00757074" w:rsidP="006236BF">
      <w:pPr>
        <w:pStyle w:val="Nivel2"/>
        <w:numPr>
          <w:ilvl w:val="1"/>
          <w:numId w:val="5"/>
        </w:numPr>
        <w:spacing w:before="0" w:line="360" w:lineRule="auto"/>
        <w:ind w:left="0" w:right="-1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2A22C6">
        <w:rPr>
          <w:rFonts w:ascii="Times New Roman" w:hAnsi="Times New Roman"/>
          <w:color w:val="auto"/>
          <w:sz w:val="24"/>
          <w:szCs w:val="24"/>
        </w:rPr>
        <w:t>O</w:t>
      </w:r>
      <w:r w:rsidR="00CD71F3" w:rsidRPr="002A22C6">
        <w:rPr>
          <w:rFonts w:ascii="Times New Roman" w:hAnsi="Times New Roman"/>
          <w:color w:val="auto"/>
          <w:sz w:val="24"/>
          <w:szCs w:val="24"/>
        </w:rPr>
        <w:t>s cursos de capacitação ocorrerão</w:t>
      </w:r>
      <w:r w:rsidRPr="002A22C6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2A22C6">
        <w:rPr>
          <w:rFonts w:ascii="Times New Roman" w:hAnsi="Times New Roman"/>
          <w:color w:val="auto"/>
          <w:sz w:val="24"/>
          <w:szCs w:val="24"/>
        </w:rPr>
        <w:t xml:space="preserve">na modalidade </w:t>
      </w:r>
      <w:r w:rsidR="004344FF">
        <w:rPr>
          <w:rFonts w:ascii="Times New Roman" w:hAnsi="Times New Roman"/>
          <w:color w:val="auto"/>
          <w:sz w:val="24"/>
          <w:szCs w:val="24"/>
        </w:rPr>
        <w:t>on line, ao vivo e com replay por 07 (sete) dias</w:t>
      </w:r>
      <w:r w:rsidRPr="002A22C6">
        <w:rPr>
          <w:rFonts w:ascii="Times New Roman" w:hAnsi="Times New Roman"/>
          <w:color w:val="auto"/>
          <w:sz w:val="24"/>
          <w:szCs w:val="24"/>
        </w:rPr>
        <w:t xml:space="preserve">, </w:t>
      </w:r>
    </w:p>
    <w:p w14:paraId="0CF9696F" w14:textId="3944D7E4" w:rsidR="00815B6F" w:rsidRPr="002A22C6" w:rsidRDefault="00815B6F" w:rsidP="00177F22">
      <w:pPr>
        <w:pStyle w:val="Nivel2"/>
        <w:numPr>
          <w:ilvl w:val="1"/>
          <w:numId w:val="5"/>
        </w:numPr>
        <w:spacing w:line="360" w:lineRule="auto"/>
        <w:ind w:left="0" w:right="-1" w:firstLine="0"/>
        <w:rPr>
          <w:rFonts w:ascii="Times New Roman" w:hAnsi="Times New Roman"/>
          <w:color w:val="auto"/>
          <w:sz w:val="24"/>
          <w:szCs w:val="24"/>
        </w:rPr>
      </w:pPr>
      <w:r w:rsidRPr="002A22C6">
        <w:rPr>
          <w:rFonts w:ascii="Times New Roman" w:hAnsi="Times New Roman"/>
          <w:color w:val="auto"/>
          <w:sz w:val="24"/>
          <w:szCs w:val="24"/>
        </w:rPr>
        <w:t xml:space="preserve">Todos os materiais didáticos </w:t>
      </w:r>
      <w:r w:rsidR="00D35447" w:rsidRPr="002A22C6">
        <w:rPr>
          <w:rFonts w:ascii="Times New Roman" w:hAnsi="Times New Roman"/>
          <w:color w:val="auto"/>
          <w:sz w:val="24"/>
          <w:szCs w:val="24"/>
        </w:rPr>
        <w:t>e recursos necessários deverão ser fornecidos pela contratada</w:t>
      </w:r>
      <w:r w:rsidRPr="002A22C6">
        <w:rPr>
          <w:rFonts w:ascii="Times New Roman" w:hAnsi="Times New Roman"/>
          <w:color w:val="auto"/>
          <w:sz w:val="24"/>
          <w:szCs w:val="24"/>
        </w:rPr>
        <w:t>, sem custo adicional</w:t>
      </w:r>
      <w:r w:rsidR="00D35447" w:rsidRPr="002A22C6">
        <w:rPr>
          <w:rFonts w:ascii="Times New Roman" w:hAnsi="Times New Roman"/>
          <w:color w:val="auto"/>
          <w:sz w:val="24"/>
          <w:szCs w:val="24"/>
        </w:rPr>
        <w:t>;</w:t>
      </w:r>
    </w:p>
    <w:p w14:paraId="5101AC26" w14:textId="0183661B" w:rsidR="00475C8B" w:rsidRPr="002A22C6" w:rsidRDefault="00475C8B" w:rsidP="00475C8B">
      <w:pPr>
        <w:pStyle w:val="Nivel2"/>
        <w:numPr>
          <w:ilvl w:val="1"/>
          <w:numId w:val="5"/>
        </w:numPr>
        <w:spacing w:after="0" w:line="360" w:lineRule="auto"/>
        <w:ind w:left="0" w:right="-1" w:firstLine="0"/>
        <w:rPr>
          <w:rFonts w:ascii="Times New Roman" w:hAnsi="Times New Roman"/>
          <w:color w:val="auto"/>
          <w:sz w:val="24"/>
          <w:szCs w:val="24"/>
        </w:rPr>
      </w:pPr>
      <w:r w:rsidRPr="002A22C6">
        <w:rPr>
          <w:rFonts w:ascii="Times New Roman" w:hAnsi="Times New Roman"/>
          <w:color w:val="auto"/>
          <w:sz w:val="24"/>
          <w:szCs w:val="24"/>
        </w:rPr>
        <w:t>O objeto da contratação deverá ser executado fielmente pelas partes, de acordo com as cláusulas avençadas e as normas da Lei nº 14.133 de 2021, respondendo, cada parte, pelas consequências de sua inexecução total ou parcial.</w:t>
      </w:r>
      <w:r w:rsidR="004344FF">
        <w:rPr>
          <w:rFonts w:ascii="Times New Roman" w:hAnsi="Times New Roman"/>
          <w:color w:val="auto"/>
          <w:sz w:val="24"/>
          <w:szCs w:val="24"/>
        </w:rPr>
        <w:t xml:space="preserve"> </w:t>
      </w:r>
    </w:p>
    <w:p w14:paraId="4646F946" w14:textId="3549EF3D" w:rsidR="003A4EA5" w:rsidRPr="002A22C6" w:rsidRDefault="003A4EA5" w:rsidP="003A4EA5">
      <w:pPr>
        <w:pStyle w:val="Nivel2"/>
        <w:numPr>
          <w:ilvl w:val="1"/>
          <w:numId w:val="5"/>
        </w:numPr>
        <w:spacing w:after="0" w:line="360" w:lineRule="auto"/>
        <w:ind w:left="0" w:right="-1" w:firstLine="0"/>
        <w:rPr>
          <w:rFonts w:ascii="Times New Roman" w:hAnsi="Times New Roman"/>
          <w:color w:val="auto"/>
          <w:sz w:val="24"/>
          <w:szCs w:val="24"/>
        </w:rPr>
      </w:pPr>
      <w:r w:rsidRPr="002A22C6">
        <w:rPr>
          <w:rFonts w:ascii="Times New Roman" w:hAnsi="Times New Roman"/>
          <w:color w:val="auto"/>
          <w:sz w:val="24"/>
          <w:szCs w:val="24"/>
        </w:rPr>
        <w:t xml:space="preserve">Os servidores que </w:t>
      </w:r>
      <w:r w:rsidR="00702C8D" w:rsidRPr="002A22C6">
        <w:rPr>
          <w:rFonts w:ascii="Times New Roman" w:hAnsi="Times New Roman"/>
          <w:color w:val="auto"/>
          <w:sz w:val="24"/>
          <w:szCs w:val="24"/>
        </w:rPr>
        <w:t xml:space="preserve">participarão </w:t>
      </w:r>
      <w:r w:rsidRPr="002A22C6">
        <w:rPr>
          <w:rFonts w:ascii="Times New Roman" w:hAnsi="Times New Roman"/>
          <w:color w:val="auto"/>
          <w:sz w:val="24"/>
          <w:szCs w:val="24"/>
        </w:rPr>
        <w:t xml:space="preserve">do curso, deverão realizar a inscrição no site </w:t>
      </w:r>
      <w:r w:rsidR="006236BF" w:rsidRPr="002A22C6">
        <w:rPr>
          <w:rFonts w:ascii="Times New Roman" w:hAnsi="Times New Roman"/>
          <w:color w:val="auto"/>
          <w:sz w:val="24"/>
          <w:szCs w:val="24"/>
        </w:rPr>
        <w:t xml:space="preserve">do evento </w:t>
      </w:r>
      <w:r w:rsidRPr="002A22C6">
        <w:rPr>
          <w:rFonts w:ascii="Times New Roman" w:hAnsi="Times New Roman"/>
          <w:color w:val="auto"/>
          <w:sz w:val="24"/>
          <w:szCs w:val="24"/>
        </w:rPr>
        <w:t>e após receberão a confirmação por email.</w:t>
      </w:r>
    </w:p>
    <w:p w14:paraId="4417681B" w14:textId="5275F57D" w:rsidR="00475C8B" w:rsidRPr="002A22C6" w:rsidRDefault="00475C8B" w:rsidP="00475C8B">
      <w:pPr>
        <w:pStyle w:val="Nivel2"/>
        <w:numPr>
          <w:ilvl w:val="1"/>
          <w:numId w:val="5"/>
        </w:numPr>
        <w:spacing w:line="360" w:lineRule="auto"/>
        <w:ind w:left="0" w:right="-1" w:firstLine="0"/>
        <w:rPr>
          <w:rFonts w:ascii="Times New Roman" w:hAnsi="Times New Roman"/>
          <w:color w:val="auto"/>
          <w:sz w:val="24"/>
          <w:szCs w:val="24"/>
        </w:rPr>
      </w:pPr>
      <w:r w:rsidRPr="002A22C6">
        <w:rPr>
          <w:rFonts w:ascii="Times New Roman" w:hAnsi="Times New Roman"/>
          <w:color w:val="auto"/>
          <w:sz w:val="24"/>
          <w:szCs w:val="24"/>
        </w:rPr>
        <w:t xml:space="preserve">A confirmação de inscrição será enviada à CONTRATADA, que garantirá acesso ao local do evento aos </w:t>
      </w:r>
      <w:r w:rsidR="00D0047B" w:rsidRPr="002A22C6">
        <w:rPr>
          <w:rFonts w:ascii="Times New Roman" w:hAnsi="Times New Roman"/>
          <w:color w:val="auto"/>
          <w:sz w:val="24"/>
          <w:szCs w:val="24"/>
        </w:rPr>
        <w:t>servidores</w:t>
      </w:r>
      <w:r w:rsidRPr="002A22C6">
        <w:rPr>
          <w:rFonts w:ascii="Times New Roman" w:hAnsi="Times New Roman"/>
          <w:color w:val="auto"/>
          <w:sz w:val="24"/>
          <w:szCs w:val="24"/>
        </w:rPr>
        <w:t xml:space="preserve"> da Prefeitura Municipal de Maricá</w:t>
      </w:r>
      <w:r w:rsidR="00D0047B" w:rsidRPr="002A22C6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2A22C6">
        <w:rPr>
          <w:rFonts w:ascii="Times New Roman" w:hAnsi="Times New Roman"/>
          <w:color w:val="auto"/>
          <w:sz w:val="24"/>
          <w:szCs w:val="24"/>
        </w:rPr>
        <w:t>ora participantes;</w:t>
      </w:r>
    </w:p>
    <w:p w14:paraId="7C613F01" w14:textId="77777777" w:rsidR="00005D26" w:rsidRPr="002A22C6" w:rsidRDefault="00815B6F" w:rsidP="00177F22">
      <w:pPr>
        <w:pStyle w:val="Nivel2"/>
        <w:numPr>
          <w:ilvl w:val="1"/>
          <w:numId w:val="5"/>
        </w:numPr>
        <w:spacing w:line="360" w:lineRule="auto"/>
        <w:ind w:left="0" w:right="-1" w:firstLine="0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2A22C6">
        <w:rPr>
          <w:rFonts w:ascii="Times New Roman" w:hAnsi="Times New Roman"/>
          <w:color w:val="auto"/>
          <w:sz w:val="24"/>
          <w:szCs w:val="24"/>
        </w:rPr>
        <w:t>O val</w:t>
      </w:r>
      <w:r w:rsidRPr="002A22C6">
        <w:rPr>
          <w:rFonts w:ascii="Times New Roman" w:hAnsi="Times New Roman" w:cs="Times New Roman"/>
          <w:color w:val="auto"/>
          <w:sz w:val="24"/>
          <w:szCs w:val="24"/>
        </w:rPr>
        <w:t>or da contratação será de</w:t>
      </w:r>
      <w:r w:rsidR="00005D26" w:rsidRPr="002A22C6">
        <w:rPr>
          <w:rFonts w:ascii="Times New Roman" w:hAnsi="Times New Roman" w:cs="Times New Roman"/>
          <w:color w:val="auto"/>
          <w:sz w:val="24"/>
          <w:szCs w:val="24"/>
        </w:rPr>
        <w:t>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927"/>
        <w:gridCol w:w="1638"/>
        <w:gridCol w:w="1444"/>
        <w:gridCol w:w="1399"/>
        <w:gridCol w:w="1653"/>
      </w:tblGrid>
      <w:tr w:rsidR="002A22C6" w:rsidRPr="00597483" w14:paraId="240BF909" w14:textId="77777777" w:rsidTr="00597483">
        <w:tc>
          <w:tcPr>
            <w:tcW w:w="2927" w:type="dxa"/>
            <w:shd w:val="clear" w:color="auto" w:fill="D6E3BC" w:themeFill="accent3" w:themeFillTint="66"/>
            <w:vAlign w:val="center"/>
          </w:tcPr>
          <w:p w14:paraId="0E78F92A" w14:textId="77777777" w:rsidR="00FD5FD5" w:rsidRPr="00597483" w:rsidRDefault="00FD5FD5" w:rsidP="00E8040B">
            <w:pPr>
              <w:widowControl w:val="0"/>
              <w:tabs>
                <w:tab w:val="left" w:pos="0"/>
              </w:tabs>
              <w:spacing w:line="276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597483">
              <w:rPr>
                <w:rFonts w:ascii="Arial" w:eastAsia="Arial" w:hAnsi="Arial" w:cs="Arial"/>
                <w:b/>
                <w:bCs/>
                <w:sz w:val="20"/>
                <w:szCs w:val="20"/>
              </w:rPr>
              <w:t>CURSO</w:t>
            </w:r>
          </w:p>
        </w:tc>
        <w:tc>
          <w:tcPr>
            <w:tcW w:w="1638" w:type="dxa"/>
            <w:shd w:val="clear" w:color="auto" w:fill="D6E3BC" w:themeFill="accent3" w:themeFillTint="66"/>
            <w:vAlign w:val="center"/>
          </w:tcPr>
          <w:p w14:paraId="51FB6DD0" w14:textId="77777777" w:rsidR="00FD5FD5" w:rsidRPr="00597483" w:rsidRDefault="00FD5FD5" w:rsidP="00E8040B">
            <w:pPr>
              <w:widowControl w:val="0"/>
              <w:tabs>
                <w:tab w:val="left" w:pos="0"/>
              </w:tabs>
              <w:spacing w:line="276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597483">
              <w:rPr>
                <w:rFonts w:ascii="Arial" w:eastAsia="Arial" w:hAnsi="Arial" w:cs="Arial"/>
                <w:b/>
                <w:bCs/>
                <w:sz w:val="20"/>
                <w:szCs w:val="20"/>
              </w:rPr>
              <w:t>QUANTIDADE</w:t>
            </w:r>
          </w:p>
        </w:tc>
        <w:tc>
          <w:tcPr>
            <w:tcW w:w="1444" w:type="dxa"/>
            <w:shd w:val="clear" w:color="auto" w:fill="D6E3BC" w:themeFill="accent3" w:themeFillTint="66"/>
            <w:vAlign w:val="center"/>
          </w:tcPr>
          <w:p w14:paraId="35B0AF30" w14:textId="77777777" w:rsidR="00FD5FD5" w:rsidRPr="00597483" w:rsidRDefault="00FD5FD5" w:rsidP="00E8040B">
            <w:pPr>
              <w:widowControl w:val="0"/>
              <w:tabs>
                <w:tab w:val="left" w:pos="0"/>
              </w:tabs>
              <w:spacing w:line="276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597483">
              <w:rPr>
                <w:rFonts w:ascii="Arial" w:eastAsia="Arial" w:hAnsi="Arial" w:cs="Arial"/>
                <w:b/>
                <w:bCs/>
                <w:sz w:val="20"/>
                <w:szCs w:val="20"/>
              </w:rPr>
              <w:t>VALOR UNITÁRIO</w:t>
            </w:r>
          </w:p>
        </w:tc>
        <w:tc>
          <w:tcPr>
            <w:tcW w:w="1399" w:type="dxa"/>
            <w:shd w:val="clear" w:color="auto" w:fill="D6E3BC" w:themeFill="accent3" w:themeFillTint="66"/>
            <w:vAlign w:val="center"/>
          </w:tcPr>
          <w:p w14:paraId="563D8A1F" w14:textId="77777777" w:rsidR="00FD5FD5" w:rsidRPr="00597483" w:rsidRDefault="00FD5FD5" w:rsidP="00E8040B">
            <w:pPr>
              <w:widowControl w:val="0"/>
              <w:tabs>
                <w:tab w:val="left" w:pos="0"/>
              </w:tabs>
              <w:spacing w:line="276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597483">
              <w:rPr>
                <w:rFonts w:ascii="Arial" w:eastAsia="Arial" w:hAnsi="Arial" w:cs="Arial"/>
                <w:b/>
                <w:bCs/>
                <w:sz w:val="20"/>
                <w:szCs w:val="20"/>
              </w:rPr>
              <w:t>DESCONTO</w:t>
            </w:r>
          </w:p>
        </w:tc>
        <w:tc>
          <w:tcPr>
            <w:tcW w:w="1653" w:type="dxa"/>
            <w:shd w:val="clear" w:color="auto" w:fill="D6E3BC" w:themeFill="accent3" w:themeFillTint="66"/>
            <w:vAlign w:val="center"/>
          </w:tcPr>
          <w:p w14:paraId="11E89E42" w14:textId="77777777" w:rsidR="00FD5FD5" w:rsidRPr="00597483" w:rsidRDefault="00FD5FD5" w:rsidP="00E8040B">
            <w:pPr>
              <w:widowControl w:val="0"/>
              <w:tabs>
                <w:tab w:val="left" w:pos="0"/>
              </w:tabs>
              <w:spacing w:line="276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597483">
              <w:rPr>
                <w:rFonts w:ascii="Arial" w:eastAsia="Arial" w:hAnsi="Arial" w:cs="Arial"/>
                <w:b/>
                <w:bCs/>
                <w:sz w:val="20"/>
                <w:szCs w:val="20"/>
              </w:rPr>
              <w:t>VALOR TOTAL</w:t>
            </w:r>
          </w:p>
        </w:tc>
      </w:tr>
      <w:tr w:rsidR="00597483" w:rsidRPr="00597483" w14:paraId="234AA9A1" w14:textId="77777777" w:rsidTr="00597483">
        <w:tc>
          <w:tcPr>
            <w:tcW w:w="2927" w:type="dxa"/>
            <w:vAlign w:val="center"/>
          </w:tcPr>
          <w:p w14:paraId="7A5D8471" w14:textId="4C573149" w:rsidR="00597483" w:rsidRPr="00597483" w:rsidRDefault="00597483" w:rsidP="00597483">
            <w:pPr>
              <w:widowControl w:val="0"/>
              <w:tabs>
                <w:tab w:val="left" w:pos="0"/>
              </w:tabs>
              <w:spacing w:line="276" w:lineRule="auto"/>
              <w:jc w:val="center"/>
              <w:rPr>
                <w:rFonts w:ascii="Times New Roman" w:eastAsia="Arial" w:hAnsi="Times New Roman" w:cs="Times New Roman"/>
                <w:color w:val="00B050"/>
                <w:sz w:val="16"/>
                <w:szCs w:val="16"/>
              </w:rPr>
            </w:pPr>
            <w:r w:rsidRPr="00597483">
              <w:rPr>
                <w:rFonts w:ascii="Times New Roman" w:hAnsi="Times New Roman" w:cs="Times New Roman"/>
                <w:color w:val="00B050"/>
                <w:sz w:val="16"/>
                <w:szCs w:val="16"/>
              </w:rPr>
              <w:t>“COMO FISCALIZAR OS CONTRATOS DE TERCEIRIZAÇÃO COM MÃO DE OBRA EXCLUSIVA”</w:t>
            </w:r>
          </w:p>
        </w:tc>
        <w:tc>
          <w:tcPr>
            <w:tcW w:w="1638" w:type="dxa"/>
            <w:vAlign w:val="center"/>
          </w:tcPr>
          <w:p w14:paraId="70AEC966" w14:textId="588E545F" w:rsidR="00597483" w:rsidRPr="00597483" w:rsidRDefault="00597483" w:rsidP="00597483">
            <w:pPr>
              <w:widowControl w:val="0"/>
              <w:tabs>
                <w:tab w:val="left" w:pos="0"/>
              </w:tabs>
              <w:spacing w:line="276" w:lineRule="auto"/>
              <w:jc w:val="center"/>
              <w:rPr>
                <w:rFonts w:ascii="Times New Roman" w:eastAsia="Arial" w:hAnsi="Times New Roman" w:cs="Times New Roman"/>
                <w:color w:val="00B050"/>
                <w:sz w:val="16"/>
                <w:szCs w:val="16"/>
              </w:rPr>
            </w:pPr>
            <w:r w:rsidRPr="00597483">
              <w:rPr>
                <w:rFonts w:ascii="Times New Roman" w:eastAsia="Arial" w:hAnsi="Times New Roman" w:cs="Times New Roman"/>
                <w:color w:val="00B050"/>
                <w:sz w:val="16"/>
                <w:szCs w:val="16"/>
              </w:rPr>
              <w:t>15</w:t>
            </w:r>
          </w:p>
        </w:tc>
        <w:tc>
          <w:tcPr>
            <w:tcW w:w="1444" w:type="dxa"/>
            <w:vAlign w:val="center"/>
          </w:tcPr>
          <w:p w14:paraId="7C71530D" w14:textId="64EF52F3" w:rsidR="00597483" w:rsidRPr="00597483" w:rsidRDefault="00597483" w:rsidP="00597483">
            <w:pPr>
              <w:widowControl w:val="0"/>
              <w:tabs>
                <w:tab w:val="left" w:pos="0"/>
              </w:tabs>
              <w:spacing w:line="276" w:lineRule="auto"/>
              <w:jc w:val="center"/>
              <w:rPr>
                <w:rFonts w:ascii="Times New Roman" w:eastAsia="Arial" w:hAnsi="Times New Roman" w:cs="Times New Roman"/>
                <w:color w:val="00B050"/>
                <w:sz w:val="16"/>
                <w:szCs w:val="16"/>
              </w:rPr>
            </w:pPr>
            <w:r w:rsidRPr="00597483">
              <w:rPr>
                <w:rFonts w:ascii="Times New Roman" w:eastAsia="Arial" w:hAnsi="Times New Roman" w:cs="Times New Roman"/>
                <w:color w:val="00B050"/>
                <w:sz w:val="16"/>
                <w:szCs w:val="16"/>
              </w:rPr>
              <w:t>R$ 3.270,00</w:t>
            </w:r>
          </w:p>
        </w:tc>
        <w:tc>
          <w:tcPr>
            <w:tcW w:w="1399" w:type="dxa"/>
            <w:vAlign w:val="center"/>
          </w:tcPr>
          <w:p w14:paraId="228C0373" w14:textId="2EAD08A1" w:rsidR="00597483" w:rsidRPr="00597483" w:rsidRDefault="00597483" w:rsidP="00597483">
            <w:pPr>
              <w:widowControl w:val="0"/>
              <w:tabs>
                <w:tab w:val="left" w:pos="0"/>
              </w:tabs>
              <w:spacing w:line="276" w:lineRule="auto"/>
              <w:jc w:val="center"/>
              <w:rPr>
                <w:rFonts w:ascii="Times New Roman" w:eastAsia="Arial" w:hAnsi="Times New Roman" w:cs="Times New Roman"/>
                <w:color w:val="00B050"/>
                <w:sz w:val="16"/>
                <w:szCs w:val="16"/>
              </w:rPr>
            </w:pPr>
            <w:r w:rsidRPr="00597483">
              <w:rPr>
                <w:rFonts w:ascii="Times New Roman" w:eastAsia="Arial" w:hAnsi="Times New Roman" w:cs="Times New Roman"/>
                <w:color w:val="00B050"/>
                <w:sz w:val="16"/>
                <w:szCs w:val="16"/>
              </w:rPr>
              <w:t>R$ 9.810,00</w:t>
            </w:r>
          </w:p>
        </w:tc>
        <w:tc>
          <w:tcPr>
            <w:tcW w:w="1653" w:type="dxa"/>
            <w:vAlign w:val="center"/>
          </w:tcPr>
          <w:p w14:paraId="706D11A4" w14:textId="5D879B1F" w:rsidR="00597483" w:rsidRPr="00597483" w:rsidRDefault="00597483" w:rsidP="00597483">
            <w:pPr>
              <w:widowControl w:val="0"/>
              <w:tabs>
                <w:tab w:val="left" w:pos="0"/>
              </w:tabs>
              <w:spacing w:line="276" w:lineRule="auto"/>
              <w:jc w:val="center"/>
              <w:rPr>
                <w:rFonts w:ascii="Times New Roman" w:eastAsia="Arial" w:hAnsi="Times New Roman" w:cs="Times New Roman"/>
                <w:color w:val="00B050"/>
                <w:sz w:val="16"/>
                <w:szCs w:val="16"/>
              </w:rPr>
            </w:pPr>
            <w:r w:rsidRPr="00E14DD9">
              <w:rPr>
                <w:rFonts w:ascii="Arial" w:eastAsia="Arial" w:hAnsi="Arial" w:cs="Arial"/>
                <w:b/>
                <w:bCs/>
                <w:color w:val="00B050"/>
                <w:sz w:val="16"/>
                <w:szCs w:val="16"/>
              </w:rPr>
              <w:t>R$ 39.240,00</w:t>
            </w:r>
          </w:p>
        </w:tc>
      </w:tr>
    </w:tbl>
    <w:p w14:paraId="574E831E" w14:textId="7A8B73B8" w:rsidR="00815B6F" w:rsidRPr="002A22C6" w:rsidRDefault="00815B6F" w:rsidP="00005D26">
      <w:pPr>
        <w:pStyle w:val="Nivel2"/>
        <w:numPr>
          <w:ilvl w:val="0"/>
          <w:numId w:val="0"/>
        </w:numPr>
        <w:spacing w:line="360" w:lineRule="auto"/>
        <w:ind w:right="-1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2A22C6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14:paraId="33485D97" w14:textId="141C079A" w:rsidR="00AA142D" w:rsidRPr="002A22C6" w:rsidRDefault="004B35EE" w:rsidP="00A7697B">
      <w:pPr>
        <w:keepNext/>
        <w:keepLines/>
        <w:widowControl/>
        <w:numPr>
          <w:ilvl w:val="0"/>
          <w:numId w:val="5"/>
        </w:numPr>
        <w:shd w:val="clear" w:color="auto" w:fill="EAF1DD" w:themeFill="accent3" w:themeFillTint="33"/>
        <w:tabs>
          <w:tab w:val="left" w:pos="567"/>
        </w:tabs>
        <w:spacing w:before="120" w:afterLines="120" w:after="288" w:line="360" w:lineRule="auto"/>
        <w:ind w:left="0" w:right="-1" w:firstLine="0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A22C6">
        <w:rPr>
          <w:rFonts w:ascii="Times New Roman" w:hAnsi="Times New Roman" w:cs="Times New Roman"/>
          <w:b/>
          <w:sz w:val="24"/>
          <w:szCs w:val="24"/>
        </w:rPr>
        <w:t>MODELO DE</w:t>
      </w:r>
      <w:r w:rsidR="00AA142D" w:rsidRPr="002A22C6">
        <w:rPr>
          <w:rFonts w:ascii="Times New Roman" w:hAnsi="Times New Roman" w:cs="Times New Roman"/>
          <w:b/>
          <w:sz w:val="24"/>
          <w:szCs w:val="24"/>
        </w:rPr>
        <w:t xml:space="preserve"> GESTÃO DO </w:t>
      </w:r>
      <w:r w:rsidR="003A4EA5" w:rsidRPr="002A22C6">
        <w:rPr>
          <w:rFonts w:ascii="Times New Roman" w:hAnsi="Times New Roman" w:cs="Times New Roman"/>
          <w:b/>
          <w:sz w:val="24"/>
          <w:szCs w:val="24"/>
        </w:rPr>
        <w:t>OBJETO</w:t>
      </w:r>
    </w:p>
    <w:p w14:paraId="6CCA800B" w14:textId="1C4EBD40" w:rsidR="00815B6F" w:rsidRPr="002A22C6" w:rsidRDefault="00815B6F" w:rsidP="00815B6F">
      <w:pPr>
        <w:spacing w:before="24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</w:rPr>
      </w:pPr>
      <w:bookmarkStart w:id="5" w:name="_Hlk132113223"/>
      <w:r w:rsidRPr="002A22C6">
        <w:rPr>
          <w:rFonts w:ascii="Times New Roman" w:eastAsia="Times New Roman" w:hAnsi="Times New Roman"/>
          <w:b/>
          <w:bCs/>
          <w:sz w:val="24"/>
          <w:szCs w:val="24"/>
          <w:u w:val="single"/>
        </w:rPr>
        <w:t>Do Reajuste</w:t>
      </w:r>
      <w:r w:rsidR="00597483">
        <w:rPr>
          <w:rFonts w:ascii="Times New Roman" w:eastAsia="Times New Roman" w:hAnsi="Times New Roman"/>
          <w:b/>
          <w:bCs/>
          <w:sz w:val="24"/>
          <w:szCs w:val="24"/>
          <w:u w:val="single"/>
        </w:rPr>
        <w:t xml:space="preserve"> </w:t>
      </w:r>
    </w:p>
    <w:p w14:paraId="2EBEB226" w14:textId="77777777" w:rsidR="00F816C6" w:rsidRPr="002A22C6" w:rsidRDefault="00815B6F" w:rsidP="00F816C6">
      <w:pPr>
        <w:pStyle w:val="Nivel2"/>
        <w:numPr>
          <w:ilvl w:val="1"/>
          <w:numId w:val="5"/>
        </w:numPr>
        <w:spacing w:line="360" w:lineRule="auto"/>
        <w:ind w:left="0" w:right="-1" w:firstLine="0"/>
        <w:rPr>
          <w:rFonts w:ascii="Times New Roman" w:hAnsi="Times New Roman"/>
          <w:color w:val="auto"/>
          <w:sz w:val="24"/>
          <w:szCs w:val="24"/>
        </w:rPr>
      </w:pPr>
      <w:r w:rsidRPr="002A22C6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F816C6" w:rsidRPr="002A22C6">
        <w:rPr>
          <w:rFonts w:ascii="Times New Roman" w:hAnsi="Times New Roman"/>
          <w:color w:val="auto"/>
          <w:sz w:val="24"/>
          <w:szCs w:val="24"/>
        </w:rPr>
        <w:t>O critério de reajuste contratual a ser adotado é o IPCA – Índice Nacional de Preços ao Consumidor Amplo, com data base vinculada à data do Orçamento Estimado, conforme art. 25, § 7º da Lei Federal nº 14.133;</w:t>
      </w:r>
    </w:p>
    <w:p w14:paraId="02FFF887" w14:textId="34650BB8" w:rsidR="00815B6F" w:rsidRPr="002A22C6" w:rsidRDefault="00815B6F" w:rsidP="00815B6F">
      <w:pPr>
        <w:spacing w:before="240" w:line="360" w:lineRule="auto"/>
        <w:jc w:val="both"/>
        <w:rPr>
          <w:rFonts w:ascii="Times New Roman" w:eastAsia="Times New Roman" w:hAnsi="Times New Roman"/>
          <w:sz w:val="24"/>
          <w:szCs w:val="24"/>
          <w:u w:val="single"/>
        </w:rPr>
      </w:pPr>
      <w:r w:rsidRPr="002A22C6">
        <w:rPr>
          <w:rFonts w:ascii="Times New Roman" w:eastAsia="Times New Roman" w:hAnsi="Times New Roman"/>
          <w:b/>
          <w:bCs/>
          <w:sz w:val="24"/>
          <w:szCs w:val="24"/>
          <w:u w:val="single"/>
        </w:rPr>
        <w:t xml:space="preserve">Da Gestão </w:t>
      </w:r>
      <w:r w:rsidR="003A4EA5" w:rsidRPr="002A22C6">
        <w:rPr>
          <w:rFonts w:ascii="Times New Roman" w:eastAsia="Times New Roman" w:hAnsi="Times New Roman"/>
          <w:b/>
          <w:bCs/>
          <w:sz w:val="24"/>
          <w:szCs w:val="24"/>
          <w:u w:val="single"/>
        </w:rPr>
        <w:t>Objeto</w:t>
      </w:r>
    </w:p>
    <w:p w14:paraId="3EF98977" w14:textId="1BE99EDB" w:rsidR="00815B6F" w:rsidRPr="002A22C6" w:rsidRDefault="00815B6F" w:rsidP="003A4EA5">
      <w:pPr>
        <w:pStyle w:val="Nivel2"/>
        <w:numPr>
          <w:ilvl w:val="1"/>
          <w:numId w:val="5"/>
        </w:numPr>
        <w:spacing w:line="360" w:lineRule="auto"/>
        <w:ind w:left="0" w:right="-1" w:firstLine="0"/>
        <w:rPr>
          <w:rFonts w:ascii="Times New Roman" w:hAnsi="Times New Roman"/>
          <w:color w:val="auto"/>
          <w:sz w:val="24"/>
          <w:szCs w:val="24"/>
        </w:rPr>
      </w:pPr>
      <w:r w:rsidRPr="002A22C6">
        <w:rPr>
          <w:rFonts w:ascii="Times New Roman" w:hAnsi="Times New Roman"/>
          <w:color w:val="auto"/>
          <w:sz w:val="24"/>
          <w:szCs w:val="24"/>
        </w:rPr>
        <w:t xml:space="preserve">As comunicações entre a </w:t>
      </w:r>
      <w:r w:rsidR="00F816C6" w:rsidRPr="002A22C6">
        <w:rPr>
          <w:rFonts w:ascii="Times New Roman" w:hAnsi="Times New Roman"/>
          <w:color w:val="auto"/>
          <w:sz w:val="24"/>
          <w:szCs w:val="24"/>
        </w:rPr>
        <w:t>Assessoria de Conformidade Processual</w:t>
      </w:r>
      <w:r w:rsidR="0042303D" w:rsidRPr="002A22C6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2A22C6">
        <w:rPr>
          <w:rFonts w:ascii="Times New Roman" w:hAnsi="Times New Roman"/>
          <w:color w:val="auto"/>
          <w:sz w:val="24"/>
          <w:szCs w:val="24"/>
        </w:rPr>
        <w:t>e a contratada devem ser realizadas por escrito sempre que o ato exigir tal formalidade, admitindo-se o uso de mensagem eletrônica</w:t>
      </w:r>
      <w:r w:rsidR="003A4EA5" w:rsidRPr="002A22C6">
        <w:rPr>
          <w:rFonts w:ascii="Times New Roman" w:hAnsi="Times New Roman"/>
          <w:color w:val="auto"/>
          <w:sz w:val="24"/>
          <w:szCs w:val="24"/>
        </w:rPr>
        <w:t xml:space="preserve">, através do e-mail: </w:t>
      </w:r>
      <w:r w:rsidR="00F816C6" w:rsidRPr="002A22C6">
        <w:rPr>
          <w:rFonts w:ascii="Times New Roman" w:hAnsi="Times New Roman" w:cs="Times New Roman"/>
          <w:color w:val="auto"/>
          <w:sz w:val="24"/>
          <w:szCs w:val="24"/>
        </w:rPr>
        <w:t>maricaacp@gmail.com</w:t>
      </w:r>
      <w:r w:rsidR="003A4EA5" w:rsidRPr="002A22C6">
        <w:rPr>
          <w:rFonts w:ascii="Times New Roman" w:hAnsi="Times New Roman" w:cs="Times New Roman"/>
          <w:color w:val="auto"/>
          <w:sz w:val="24"/>
          <w:szCs w:val="24"/>
        </w:rPr>
        <w:t>.</w:t>
      </w:r>
      <w:r w:rsidR="003A4EA5" w:rsidRPr="002A22C6">
        <w:rPr>
          <w:rFonts w:ascii="Times New Roman" w:hAnsi="Times New Roman"/>
          <w:color w:val="auto"/>
          <w:sz w:val="32"/>
          <w:szCs w:val="32"/>
        </w:rPr>
        <w:t xml:space="preserve">  </w:t>
      </w:r>
    </w:p>
    <w:p w14:paraId="061B7FB0" w14:textId="33791697" w:rsidR="00815B6F" w:rsidRPr="002A22C6" w:rsidRDefault="00815B6F" w:rsidP="00177F22">
      <w:pPr>
        <w:pStyle w:val="Nivel2"/>
        <w:numPr>
          <w:ilvl w:val="1"/>
          <w:numId w:val="5"/>
        </w:numPr>
        <w:spacing w:line="360" w:lineRule="auto"/>
        <w:ind w:left="0" w:right="-1" w:firstLine="0"/>
        <w:rPr>
          <w:rFonts w:ascii="Times New Roman" w:hAnsi="Times New Roman"/>
          <w:color w:val="auto"/>
          <w:sz w:val="24"/>
          <w:szCs w:val="24"/>
        </w:rPr>
      </w:pPr>
      <w:r w:rsidRPr="002A22C6">
        <w:rPr>
          <w:rFonts w:ascii="Times New Roman" w:hAnsi="Times New Roman"/>
          <w:color w:val="auto"/>
          <w:sz w:val="24"/>
          <w:szCs w:val="24"/>
        </w:rPr>
        <w:t xml:space="preserve">A </w:t>
      </w:r>
      <w:r w:rsidR="00F816C6" w:rsidRPr="002A22C6">
        <w:rPr>
          <w:rFonts w:ascii="Times New Roman" w:hAnsi="Times New Roman"/>
          <w:color w:val="auto"/>
          <w:sz w:val="24"/>
          <w:szCs w:val="24"/>
        </w:rPr>
        <w:t xml:space="preserve">Assessoria de Conformidade Processual </w:t>
      </w:r>
      <w:r w:rsidRPr="002A22C6">
        <w:rPr>
          <w:rFonts w:ascii="Times New Roman" w:hAnsi="Times New Roman"/>
          <w:color w:val="auto"/>
          <w:sz w:val="24"/>
          <w:szCs w:val="24"/>
        </w:rPr>
        <w:t>poderá convocar representante da empresa para adoção de providências que devam ser cumpridas de imediato.</w:t>
      </w:r>
      <w:r w:rsidR="0042303D" w:rsidRPr="002A22C6">
        <w:rPr>
          <w:rFonts w:ascii="Times New Roman" w:hAnsi="Times New Roman"/>
          <w:color w:val="auto"/>
          <w:sz w:val="24"/>
          <w:szCs w:val="24"/>
        </w:rPr>
        <w:t xml:space="preserve"> </w:t>
      </w:r>
    </w:p>
    <w:p w14:paraId="67FE342A" w14:textId="71077DE8" w:rsidR="00815B6F" w:rsidRPr="002A22C6" w:rsidRDefault="00815B6F" w:rsidP="00177F22">
      <w:pPr>
        <w:pStyle w:val="Nivel2"/>
        <w:numPr>
          <w:ilvl w:val="1"/>
          <w:numId w:val="5"/>
        </w:numPr>
        <w:spacing w:line="360" w:lineRule="auto"/>
        <w:ind w:left="0" w:right="-1" w:firstLine="0"/>
        <w:rPr>
          <w:rFonts w:ascii="Times New Roman" w:hAnsi="Times New Roman"/>
          <w:color w:val="auto"/>
          <w:sz w:val="24"/>
          <w:szCs w:val="24"/>
        </w:rPr>
      </w:pPr>
      <w:r w:rsidRPr="002A22C6">
        <w:rPr>
          <w:rFonts w:ascii="Times New Roman" w:hAnsi="Times New Roman"/>
          <w:color w:val="auto"/>
          <w:sz w:val="24"/>
          <w:szCs w:val="24"/>
        </w:rPr>
        <w:t xml:space="preserve">A execução do objeto e a respectiva prestação dos serviços serão acompanhadas e avaliadas pelos funcionários participantes, na condição de representantes da </w:t>
      </w:r>
      <w:r w:rsidR="00F816C6" w:rsidRPr="002A22C6">
        <w:rPr>
          <w:rFonts w:ascii="Times New Roman" w:hAnsi="Times New Roman"/>
          <w:color w:val="auto"/>
          <w:sz w:val="24"/>
          <w:szCs w:val="24"/>
        </w:rPr>
        <w:t>Assessoria de Conformidade Processual</w:t>
      </w:r>
      <w:r w:rsidRPr="002A22C6">
        <w:rPr>
          <w:rFonts w:ascii="Times New Roman" w:hAnsi="Times New Roman"/>
          <w:color w:val="auto"/>
          <w:sz w:val="24"/>
          <w:szCs w:val="24"/>
        </w:rPr>
        <w:t>;</w:t>
      </w:r>
    </w:p>
    <w:p w14:paraId="1E241610" w14:textId="77777777" w:rsidR="00815B6F" w:rsidRPr="002A22C6" w:rsidRDefault="00815B6F" w:rsidP="00815B6F">
      <w:pPr>
        <w:spacing w:before="24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</w:rPr>
      </w:pPr>
      <w:r w:rsidRPr="002A22C6">
        <w:rPr>
          <w:rFonts w:ascii="Times New Roman" w:eastAsia="Times New Roman" w:hAnsi="Times New Roman"/>
          <w:b/>
          <w:bCs/>
          <w:sz w:val="24"/>
          <w:szCs w:val="24"/>
          <w:u w:val="single"/>
        </w:rPr>
        <w:t>Do Recebimento do Objeto</w:t>
      </w:r>
    </w:p>
    <w:p w14:paraId="696F1F61" w14:textId="0CC68349" w:rsidR="00815B6F" w:rsidRPr="002A22C6" w:rsidRDefault="00815B6F" w:rsidP="00177F22">
      <w:pPr>
        <w:pStyle w:val="Nivel2"/>
        <w:numPr>
          <w:ilvl w:val="1"/>
          <w:numId w:val="5"/>
        </w:numPr>
        <w:spacing w:line="360" w:lineRule="auto"/>
        <w:ind w:left="0" w:right="-1" w:firstLine="0"/>
        <w:rPr>
          <w:rFonts w:ascii="Times New Roman" w:hAnsi="Times New Roman"/>
          <w:color w:val="auto"/>
          <w:sz w:val="24"/>
          <w:szCs w:val="24"/>
        </w:rPr>
      </w:pPr>
      <w:r w:rsidRPr="00682FC5">
        <w:rPr>
          <w:rFonts w:ascii="Times New Roman" w:hAnsi="Times New Roman"/>
          <w:color w:val="auto"/>
          <w:sz w:val="24"/>
          <w:szCs w:val="24"/>
        </w:rPr>
        <w:t xml:space="preserve">O objeto será recebido provisoriamente no momento da recepção dos comprovantes de inscrição </w:t>
      </w:r>
      <w:r w:rsidRPr="00682FC5">
        <w:rPr>
          <w:rFonts w:ascii="Times New Roman" w:eastAsia="Arial" w:hAnsi="Times New Roman" w:cs="Times New Roman"/>
          <w:color w:val="auto"/>
          <w:sz w:val="24"/>
          <w:szCs w:val="24"/>
        </w:rPr>
        <w:t>para a</w:t>
      </w:r>
      <w:r w:rsidR="00615CD2" w:rsidRPr="00682FC5">
        <w:rPr>
          <w:rFonts w:ascii="Times New Roman" w:eastAsia="Arial" w:hAnsi="Times New Roman" w:cs="Times New Roman"/>
          <w:color w:val="auto"/>
          <w:sz w:val="24"/>
          <w:szCs w:val="24"/>
        </w:rPr>
        <w:t>s capacitações</w:t>
      </w:r>
      <w:r w:rsidR="008E773B" w:rsidRPr="00682FC5">
        <w:rPr>
          <w:rFonts w:ascii="Times New Roman" w:eastAsia="Arial" w:hAnsi="Times New Roman" w:cs="Times New Roman"/>
          <w:color w:val="auto"/>
          <w:sz w:val="24"/>
          <w:szCs w:val="24"/>
        </w:rPr>
        <w:t xml:space="preserve"> no</w:t>
      </w:r>
      <w:r w:rsidRPr="00682FC5">
        <w:rPr>
          <w:rFonts w:ascii="Times New Roman" w:eastAsia="Arial" w:hAnsi="Times New Roman" w:cs="Times New Roman"/>
          <w:color w:val="auto"/>
          <w:sz w:val="24"/>
          <w:szCs w:val="24"/>
        </w:rPr>
        <w:t xml:space="preserve"> </w:t>
      </w:r>
      <w:r w:rsidR="00682FC5" w:rsidRPr="00682FC5">
        <w:rPr>
          <w:rFonts w:ascii="Times New Roman" w:eastAsia="Arial" w:hAnsi="Times New Roman" w:cs="Times New Roman"/>
          <w:color w:val="auto"/>
          <w:sz w:val="24"/>
          <w:szCs w:val="24"/>
        </w:rPr>
        <w:t xml:space="preserve">curso </w:t>
      </w:r>
      <w:r w:rsidR="00682FC5" w:rsidRPr="0085634F">
        <w:rPr>
          <w:rFonts w:ascii="Times New Roman" w:eastAsia="Arial" w:hAnsi="Times New Roman" w:cs="Times New Roman"/>
          <w:color w:val="00B050"/>
          <w:sz w:val="24"/>
          <w:szCs w:val="24"/>
        </w:rPr>
        <w:t>“</w:t>
      </w:r>
      <w:r w:rsidR="00682FC5" w:rsidRPr="0085634F">
        <w:rPr>
          <w:rFonts w:ascii="Times New Roman" w:hAnsi="Times New Roman" w:cs="Times New Roman"/>
          <w:color w:val="00B050"/>
          <w:sz w:val="24"/>
          <w:szCs w:val="24"/>
        </w:rPr>
        <w:t>Como Fiscalizar os Contratos de Terceirização com Mão de Obra Exclusiva”</w:t>
      </w:r>
      <w:r w:rsidR="00615CD2" w:rsidRPr="00682FC5">
        <w:rPr>
          <w:rFonts w:ascii="Times New Roman" w:eastAsia="Arial" w:hAnsi="Times New Roman" w:cs="Times New Roman"/>
          <w:color w:val="auto"/>
          <w:sz w:val="24"/>
          <w:szCs w:val="24"/>
        </w:rPr>
        <w:t>,</w:t>
      </w:r>
      <w:r w:rsidR="00615CD2" w:rsidRPr="002A22C6">
        <w:rPr>
          <w:rFonts w:ascii="Times New Roman" w:eastAsia="Arial" w:hAnsi="Times New Roman" w:cs="Times New Roman"/>
          <w:color w:val="auto"/>
          <w:sz w:val="24"/>
          <w:szCs w:val="24"/>
        </w:rPr>
        <w:t xml:space="preserve"> po</w:t>
      </w:r>
      <w:r w:rsidRPr="002A22C6">
        <w:rPr>
          <w:rFonts w:ascii="Times New Roman" w:eastAsia="Arial" w:hAnsi="Times New Roman" w:cs="Times New Roman"/>
          <w:color w:val="auto"/>
          <w:sz w:val="24"/>
          <w:szCs w:val="24"/>
        </w:rPr>
        <w:t>r</w:t>
      </w:r>
      <w:r w:rsidRPr="002A22C6">
        <w:rPr>
          <w:rFonts w:ascii="Times New Roman" w:hAnsi="Times New Roman"/>
          <w:color w:val="auto"/>
          <w:sz w:val="24"/>
          <w:szCs w:val="24"/>
        </w:rPr>
        <w:t xml:space="preserve"> cada um dos participantes para verificação, durante o transcurso do</w:t>
      </w:r>
      <w:r w:rsidR="00D0047B" w:rsidRPr="002A22C6">
        <w:rPr>
          <w:rFonts w:ascii="Times New Roman" w:hAnsi="Times New Roman"/>
          <w:color w:val="auto"/>
          <w:sz w:val="24"/>
          <w:szCs w:val="24"/>
        </w:rPr>
        <w:t>s</w:t>
      </w:r>
      <w:r w:rsidRPr="002A22C6">
        <w:rPr>
          <w:rFonts w:ascii="Times New Roman" w:hAnsi="Times New Roman"/>
          <w:color w:val="auto"/>
          <w:sz w:val="24"/>
          <w:szCs w:val="24"/>
        </w:rPr>
        <w:t xml:space="preserve"> evento</w:t>
      </w:r>
      <w:r w:rsidR="00D0047B" w:rsidRPr="002A22C6">
        <w:rPr>
          <w:rFonts w:ascii="Times New Roman" w:hAnsi="Times New Roman"/>
          <w:color w:val="auto"/>
          <w:sz w:val="24"/>
          <w:szCs w:val="24"/>
        </w:rPr>
        <w:t>s</w:t>
      </w:r>
      <w:r w:rsidRPr="002A22C6">
        <w:rPr>
          <w:rFonts w:ascii="Times New Roman" w:hAnsi="Times New Roman"/>
          <w:color w:val="auto"/>
          <w:sz w:val="24"/>
          <w:szCs w:val="24"/>
        </w:rPr>
        <w:t>, da sua conformidade com as especificações constantes neste Termo de Referência.</w:t>
      </w:r>
    </w:p>
    <w:p w14:paraId="5D64185D" w14:textId="77777777" w:rsidR="00987610" w:rsidRDefault="00815B6F" w:rsidP="00502ECC">
      <w:pPr>
        <w:pStyle w:val="Nivel2"/>
        <w:numPr>
          <w:ilvl w:val="1"/>
          <w:numId w:val="5"/>
        </w:numPr>
        <w:spacing w:line="360" w:lineRule="auto"/>
        <w:ind w:left="0" w:right="-1" w:firstLine="0"/>
        <w:rPr>
          <w:rFonts w:ascii="Times New Roman" w:hAnsi="Times New Roman"/>
          <w:color w:val="auto"/>
          <w:sz w:val="24"/>
          <w:szCs w:val="24"/>
        </w:rPr>
      </w:pPr>
      <w:r w:rsidRPr="00987610">
        <w:rPr>
          <w:rFonts w:ascii="Times New Roman" w:hAnsi="Times New Roman"/>
          <w:color w:val="auto"/>
          <w:sz w:val="24"/>
          <w:szCs w:val="24"/>
        </w:rPr>
        <w:t>O recebimento definitivo, por sua vez, ocorrerá no prazo de 10 (dez) dias úteis, a contar do dia útil seguinte ao final do curso, desde que verificada a qualidade do serviço prestado e consequente aceitação mediante termo de recebimento;</w:t>
      </w:r>
    </w:p>
    <w:p w14:paraId="7A2A242A" w14:textId="405A25AC" w:rsidR="00815B6F" w:rsidRPr="00987610" w:rsidRDefault="00815B6F" w:rsidP="00502ECC">
      <w:pPr>
        <w:pStyle w:val="Nivel2"/>
        <w:numPr>
          <w:ilvl w:val="1"/>
          <w:numId w:val="5"/>
        </w:numPr>
        <w:spacing w:line="360" w:lineRule="auto"/>
        <w:ind w:left="0" w:right="-1" w:firstLine="0"/>
        <w:rPr>
          <w:rFonts w:ascii="Times New Roman" w:hAnsi="Times New Roman"/>
          <w:color w:val="auto"/>
          <w:sz w:val="24"/>
          <w:szCs w:val="24"/>
        </w:rPr>
      </w:pPr>
      <w:r w:rsidRPr="00987610">
        <w:rPr>
          <w:rFonts w:ascii="Times New Roman" w:hAnsi="Times New Roman"/>
          <w:color w:val="auto"/>
          <w:sz w:val="24"/>
          <w:szCs w:val="24"/>
        </w:rPr>
        <w:t>O recebimento provisório ou definitivo não excluirá a responsabilidade civil pela solidez e pela segurança do fornecimento do objeto, nem a responsabilidade ético-profissional pela perfeita execução do objeto, nos limites estabelecidos pela lei ou pelo objeto;</w:t>
      </w:r>
    </w:p>
    <w:p w14:paraId="3DBA55F2" w14:textId="1C2A69C9" w:rsidR="00815B6F" w:rsidRPr="002A22C6" w:rsidRDefault="00815B6F" w:rsidP="00177F22">
      <w:pPr>
        <w:pStyle w:val="Nivel2"/>
        <w:numPr>
          <w:ilvl w:val="1"/>
          <w:numId w:val="5"/>
        </w:numPr>
        <w:spacing w:line="360" w:lineRule="auto"/>
        <w:ind w:left="0" w:right="-1" w:firstLine="0"/>
        <w:rPr>
          <w:rFonts w:ascii="Times New Roman" w:hAnsi="Times New Roman"/>
          <w:color w:val="auto"/>
          <w:sz w:val="24"/>
          <w:szCs w:val="24"/>
        </w:rPr>
      </w:pPr>
      <w:r w:rsidRPr="002A22C6">
        <w:rPr>
          <w:rFonts w:ascii="Times New Roman" w:hAnsi="Times New Roman"/>
          <w:color w:val="auto"/>
          <w:sz w:val="24"/>
          <w:szCs w:val="24"/>
        </w:rPr>
        <w:t>O prazo para a retificação, pelo contratado, de inconsistências na execução do objeto ou de saneamento da nota fiscal, verificadas pel</w:t>
      </w:r>
      <w:r w:rsidR="00987610">
        <w:rPr>
          <w:rFonts w:ascii="Times New Roman" w:hAnsi="Times New Roman"/>
          <w:color w:val="auto"/>
          <w:sz w:val="24"/>
          <w:szCs w:val="24"/>
        </w:rPr>
        <w:t xml:space="preserve">o órgão competente </w:t>
      </w:r>
      <w:r w:rsidRPr="002A22C6">
        <w:rPr>
          <w:rFonts w:ascii="Times New Roman" w:hAnsi="Times New Roman"/>
          <w:color w:val="auto"/>
          <w:sz w:val="24"/>
          <w:szCs w:val="24"/>
        </w:rPr>
        <w:t>durante a análise prévia à liquidação de despesa, não será computado para os fins do recebimento definitivo.</w:t>
      </w:r>
    </w:p>
    <w:p w14:paraId="0FE92C14" w14:textId="77EF57CA" w:rsidR="00815B6F" w:rsidRPr="002A22C6" w:rsidRDefault="00815B6F" w:rsidP="00177F22">
      <w:pPr>
        <w:pStyle w:val="Nivel2"/>
        <w:numPr>
          <w:ilvl w:val="1"/>
          <w:numId w:val="5"/>
        </w:numPr>
        <w:spacing w:line="360" w:lineRule="auto"/>
        <w:ind w:left="0" w:right="-1" w:firstLine="0"/>
        <w:rPr>
          <w:rFonts w:ascii="Times New Roman" w:hAnsi="Times New Roman"/>
          <w:color w:val="auto"/>
          <w:sz w:val="24"/>
          <w:szCs w:val="24"/>
        </w:rPr>
      </w:pPr>
      <w:r w:rsidRPr="002A22C6">
        <w:rPr>
          <w:rFonts w:ascii="Times New Roman" w:hAnsi="Times New Roman"/>
          <w:color w:val="auto"/>
          <w:sz w:val="24"/>
          <w:szCs w:val="24"/>
        </w:rPr>
        <w:t xml:space="preserve">Os funcionários participantes deverão elaborar o relatório final de que trata a alínea “d”, do inciso VI, do §3º do Art. 174 da Lei nº 14.133/2021, com as informações quanto à execução do objeto, concluindo com as lições aprendidas, como forma de aprimoramento </w:t>
      </w:r>
      <w:r w:rsidR="00E43CB2" w:rsidRPr="002A22C6">
        <w:rPr>
          <w:rFonts w:ascii="Times New Roman" w:hAnsi="Times New Roman"/>
          <w:color w:val="auto"/>
          <w:sz w:val="24"/>
          <w:szCs w:val="24"/>
        </w:rPr>
        <w:t xml:space="preserve">das atividades da Secretaria </w:t>
      </w:r>
      <w:r w:rsidR="0097551B" w:rsidRPr="002A22C6">
        <w:rPr>
          <w:rFonts w:ascii="Times New Roman" w:hAnsi="Times New Roman"/>
          <w:color w:val="auto"/>
          <w:sz w:val="24"/>
          <w:szCs w:val="24"/>
        </w:rPr>
        <w:t>requisitante</w:t>
      </w:r>
      <w:r w:rsidR="00E43CB2" w:rsidRPr="002A22C6">
        <w:rPr>
          <w:rFonts w:ascii="Times New Roman" w:hAnsi="Times New Roman"/>
          <w:color w:val="auto"/>
          <w:sz w:val="24"/>
          <w:szCs w:val="24"/>
        </w:rPr>
        <w:t>;</w:t>
      </w:r>
    </w:p>
    <w:p w14:paraId="674D1668" w14:textId="4EF926B4" w:rsidR="00BC4183" w:rsidRPr="002A22C6" w:rsidRDefault="00815B6F" w:rsidP="00177F22">
      <w:pPr>
        <w:pStyle w:val="Nivel2"/>
        <w:numPr>
          <w:ilvl w:val="1"/>
          <w:numId w:val="5"/>
        </w:numPr>
        <w:spacing w:line="360" w:lineRule="auto"/>
        <w:ind w:left="0" w:right="-1" w:firstLine="0"/>
        <w:rPr>
          <w:rFonts w:ascii="Times New Roman" w:hAnsi="Times New Roman"/>
          <w:color w:val="auto"/>
          <w:sz w:val="24"/>
          <w:szCs w:val="24"/>
        </w:rPr>
      </w:pPr>
      <w:r w:rsidRPr="002A22C6">
        <w:rPr>
          <w:rFonts w:ascii="Times New Roman" w:hAnsi="Times New Roman"/>
          <w:color w:val="auto"/>
          <w:sz w:val="24"/>
          <w:szCs w:val="24"/>
        </w:rPr>
        <w:t xml:space="preserve">O acompanhamento e avaliação de que trata este item não exclui nem reduz a responsabilidade da contratada, inclusive perante terceiros, por qualquer irregularidade, ainda que resultante de imperfeições técnicas, não implica em corresponsabilidade da </w:t>
      </w:r>
      <w:r w:rsidR="00A7697B" w:rsidRPr="002A22C6">
        <w:rPr>
          <w:rFonts w:ascii="Times New Roman" w:hAnsi="Times New Roman"/>
          <w:color w:val="auto"/>
          <w:sz w:val="24"/>
          <w:szCs w:val="24"/>
        </w:rPr>
        <w:t>Assessoria de Conformidade Processual</w:t>
      </w:r>
      <w:r w:rsidRPr="002A22C6">
        <w:rPr>
          <w:rFonts w:ascii="Times New Roman" w:hAnsi="Times New Roman"/>
          <w:color w:val="auto"/>
          <w:sz w:val="24"/>
          <w:szCs w:val="24"/>
        </w:rPr>
        <w:t xml:space="preserve"> ou de seus funcionários</w:t>
      </w:r>
      <w:r w:rsidR="0070652B" w:rsidRPr="002A22C6">
        <w:rPr>
          <w:rFonts w:ascii="Times New Roman" w:hAnsi="Times New Roman"/>
          <w:color w:val="auto"/>
          <w:sz w:val="24"/>
          <w:szCs w:val="24"/>
        </w:rPr>
        <w:t>.</w:t>
      </w:r>
    </w:p>
    <w:p w14:paraId="3F5C9D06" w14:textId="39C4B159" w:rsidR="0070652B" w:rsidRPr="00987610" w:rsidRDefault="0070652B" w:rsidP="0070652B">
      <w:pPr>
        <w:pStyle w:val="Nivel2"/>
        <w:numPr>
          <w:ilvl w:val="0"/>
          <w:numId w:val="0"/>
        </w:numPr>
        <w:spacing w:line="360" w:lineRule="auto"/>
        <w:ind w:right="-1"/>
        <w:rPr>
          <w:rFonts w:ascii="Times New Roman" w:hAnsi="Times New Roman"/>
          <w:b/>
          <w:color w:val="auto"/>
          <w:sz w:val="24"/>
          <w:szCs w:val="24"/>
          <w:u w:val="single"/>
        </w:rPr>
      </w:pPr>
      <w:r w:rsidRPr="00987610">
        <w:rPr>
          <w:rFonts w:ascii="Times New Roman" w:hAnsi="Times New Roman"/>
          <w:b/>
          <w:color w:val="auto"/>
          <w:sz w:val="24"/>
          <w:szCs w:val="24"/>
          <w:u w:val="single"/>
        </w:rPr>
        <w:t>Da Fiscalização</w:t>
      </w:r>
    </w:p>
    <w:p w14:paraId="67CE6072" w14:textId="78BAB5F0" w:rsidR="0070652B" w:rsidRPr="002A22C6" w:rsidRDefault="0070652B" w:rsidP="0070652B">
      <w:pPr>
        <w:pStyle w:val="Nivel2"/>
        <w:numPr>
          <w:ilvl w:val="1"/>
          <w:numId w:val="5"/>
        </w:numPr>
        <w:spacing w:line="360" w:lineRule="auto"/>
        <w:ind w:left="0" w:right="-1" w:firstLine="0"/>
        <w:rPr>
          <w:rFonts w:ascii="Times New Roman" w:hAnsi="Times New Roman" w:cs="Times New Roman"/>
          <w:color w:val="auto"/>
          <w:sz w:val="24"/>
          <w:szCs w:val="24"/>
        </w:rPr>
      </w:pPr>
      <w:bookmarkStart w:id="6" w:name="_Hlk177375138"/>
      <w:r w:rsidRPr="002A22C6">
        <w:rPr>
          <w:rFonts w:ascii="Times New Roman" w:hAnsi="Times New Roman" w:cs="Times New Roman"/>
          <w:color w:val="auto"/>
          <w:sz w:val="24"/>
          <w:szCs w:val="24"/>
        </w:rPr>
        <w:t xml:space="preserve">A </w:t>
      </w:r>
      <w:r w:rsidRPr="002A22C6">
        <w:rPr>
          <w:rFonts w:ascii="Times New Roman" w:hAnsi="Times New Roman"/>
          <w:color w:val="auto"/>
          <w:sz w:val="24"/>
          <w:szCs w:val="24"/>
        </w:rPr>
        <w:t>execução</w:t>
      </w:r>
      <w:r w:rsidRPr="002A22C6">
        <w:rPr>
          <w:rFonts w:ascii="Times New Roman" w:hAnsi="Times New Roman" w:cs="Times New Roman"/>
          <w:color w:val="auto"/>
          <w:sz w:val="24"/>
          <w:szCs w:val="24"/>
        </w:rPr>
        <w:t xml:space="preserve"> do objeto deverá ser acompanhada e fiscalizada pelos membros designados pela Secretária </w:t>
      </w:r>
      <w:r w:rsidRPr="002A22C6">
        <w:rPr>
          <w:rFonts w:ascii="Times New Roman" w:hAnsi="Times New Roman"/>
          <w:color w:val="auto"/>
          <w:sz w:val="24"/>
          <w:szCs w:val="24"/>
        </w:rPr>
        <w:t>Requisitante</w:t>
      </w:r>
      <w:r w:rsidRPr="002A22C6">
        <w:rPr>
          <w:rFonts w:ascii="Times New Roman" w:hAnsi="Times New Roman" w:cs="Times New Roman"/>
          <w:color w:val="auto"/>
          <w:sz w:val="24"/>
          <w:szCs w:val="24"/>
        </w:rPr>
        <w:t>, ou por seus respectivos substitutos</w:t>
      </w:r>
      <w:bookmarkEnd w:id="6"/>
      <w:r w:rsidRPr="002A22C6">
        <w:rPr>
          <w:rFonts w:ascii="Times New Roman" w:hAnsi="Times New Roman" w:cs="Times New Roman"/>
          <w:color w:val="auto"/>
          <w:sz w:val="24"/>
          <w:szCs w:val="24"/>
        </w:rPr>
        <w:t>, a fim de verificará as condições de habilitação da contratada, acompanhará o empenho, o pagamento, as glosas e a formalização de apostilamento e termos aditivos, solicitando quaisquer documentos comprobatórios pertinentes, caso necessário</w:t>
      </w:r>
      <w:r w:rsidR="002056B5" w:rsidRPr="002A22C6">
        <w:rPr>
          <w:rFonts w:ascii="Times New Roman" w:hAnsi="Times New Roman" w:cs="Times New Roman"/>
          <w:color w:val="auto"/>
          <w:sz w:val="24"/>
          <w:szCs w:val="24"/>
        </w:rPr>
        <w:t>, b</w:t>
      </w:r>
      <w:r w:rsidRPr="002A22C6">
        <w:rPr>
          <w:rFonts w:ascii="Times New Roman" w:hAnsi="Times New Roman" w:cs="Times New Roman"/>
          <w:color w:val="auto"/>
          <w:sz w:val="24"/>
          <w:szCs w:val="24"/>
        </w:rPr>
        <w:t>em como adotar as medidas necessárias e saneadoras, se for o caso.</w:t>
      </w:r>
    </w:p>
    <w:p w14:paraId="0B531EA8" w14:textId="13E5714F" w:rsidR="0070652B" w:rsidRPr="002A22C6" w:rsidRDefault="0070652B" w:rsidP="00F923E0">
      <w:pPr>
        <w:pStyle w:val="Nivel2"/>
        <w:numPr>
          <w:ilvl w:val="1"/>
          <w:numId w:val="5"/>
        </w:numPr>
        <w:spacing w:before="0" w:after="0" w:line="240" w:lineRule="auto"/>
        <w:ind w:left="0" w:right="-1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2A22C6">
        <w:rPr>
          <w:rFonts w:ascii="Times New Roman" w:hAnsi="Times New Roman" w:cs="Times New Roman"/>
          <w:color w:val="auto"/>
          <w:sz w:val="24"/>
          <w:szCs w:val="24"/>
        </w:rPr>
        <w:t>Os fiscais responsáveis pela fiscalização do presente processo administrativo são:</w:t>
      </w:r>
      <w:r w:rsidRPr="002A22C6">
        <w:rPr>
          <w:rFonts w:ascii="Times New Roman" w:hAnsi="Times New Roman" w:cs="Times New Roman"/>
          <w:color w:val="auto"/>
          <w:sz w:val="24"/>
          <w:szCs w:val="24"/>
        </w:rPr>
        <w:br/>
      </w:r>
    </w:p>
    <w:p w14:paraId="31CD6419" w14:textId="77777777" w:rsidR="00CD7A7C" w:rsidRPr="002A22C6" w:rsidRDefault="00CD7A7C" w:rsidP="004C4F40">
      <w:pPr>
        <w:pStyle w:val="TableParagraph"/>
        <w:spacing w:line="360" w:lineRule="auto"/>
        <w:ind w:left="0" w:right="130"/>
        <w:jc w:val="both"/>
        <w:rPr>
          <w:sz w:val="24"/>
          <w:szCs w:val="28"/>
        </w:rPr>
      </w:pPr>
      <w:bookmarkStart w:id="7" w:name="_Hlk132113265"/>
      <w:bookmarkStart w:id="8" w:name="_Hlk132113295"/>
      <w:bookmarkEnd w:id="5"/>
      <w:r w:rsidRPr="002A22C6">
        <w:rPr>
          <w:sz w:val="24"/>
          <w:szCs w:val="28"/>
        </w:rPr>
        <w:t>GESTOR</w:t>
      </w:r>
    </w:p>
    <w:p w14:paraId="3C7512B9" w14:textId="2B2DE375" w:rsidR="00CD7A7C" w:rsidRPr="00987610" w:rsidRDefault="00CD7A7C" w:rsidP="004C4F40">
      <w:pPr>
        <w:pStyle w:val="TableParagraph"/>
        <w:spacing w:line="360" w:lineRule="auto"/>
        <w:ind w:left="0" w:right="130"/>
        <w:jc w:val="both"/>
        <w:rPr>
          <w:spacing w:val="40"/>
          <w:sz w:val="24"/>
          <w:szCs w:val="24"/>
        </w:rPr>
      </w:pPr>
      <w:r w:rsidRPr="00987610">
        <w:rPr>
          <w:sz w:val="24"/>
          <w:szCs w:val="24"/>
        </w:rPr>
        <w:t xml:space="preserve">Nome: </w:t>
      </w:r>
      <w:r w:rsidR="00987610" w:rsidRPr="00987610">
        <w:rPr>
          <w:color w:val="00B050"/>
          <w:sz w:val="24"/>
          <w:szCs w:val="24"/>
        </w:rPr>
        <w:t>Michelly Cristina Barbosa de Aragão – Mat.  113.895</w:t>
      </w:r>
    </w:p>
    <w:p w14:paraId="725C0F68" w14:textId="77777777" w:rsidR="00CD7A7C" w:rsidRPr="00987610" w:rsidRDefault="00CD7A7C" w:rsidP="004C4F40">
      <w:pPr>
        <w:pStyle w:val="TableParagraph"/>
        <w:spacing w:line="360" w:lineRule="auto"/>
        <w:ind w:left="0" w:right="130"/>
        <w:jc w:val="both"/>
        <w:rPr>
          <w:sz w:val="24"/>
          <w:szCs w:val="24"/>
        </w:rPr>
      </w:pPr>
      <w:r w:rsidRPr="00987610">
        <w:rPr>
          <w:sz w:val="24"/>
          <w:szCs w:val="24"/>
        </w:rPr>
        <w:t>Telefone: Ramal 346</w:t>
      </w:r>
    </w:p>
    <w:p w14:paraId="50C7FE91" w14:textId="77777777" w:rsidR="00CD7A7C" w:rsidRPr="00987610" w:rsidRDefault="00CD7A7C" w:rsidP="004C4F40">
      <w:pPr>
        <w:pStyle w:val="TableParagraph"/>
        <w:spacing w:before="1" w:line="360" w:lineRule="auto"/>
        <w:ind w:left="0" w:right="130"/>
        <w:jc w:val="both"/>
        <w:rPr>
          <w:b/>
          <w:sz w:val="24"/>
          <w:szCs w:val="24"/>
        </w:rPr>
      </w:pPr>
    </w:p>
    <w:p w14:paraId="237DEF32" w14:textId="77777777" w:rsidR="00CD7A7C" w:rsidRPr="00987610" w:rsidRDefault="00CD7A7C" w:rsidP="004C4F40">
      <w:pPr>
        <w:pStyle w:val="TableParagraph"/>
        <w:spacing w:line="360" w:lineRule="auto"/>
        <w:ind w:left="0" w:right="130"/>
        <w:jc w:val="both"/>
        <w:rPr>
          <w:bCs/>
          <w:sz w:val="24"/>
          <w:szCs w:val="24"/>
        </w:rPr>
      </w:pPr>
      <w:r w:rsidRPr="00987610">
        <w:rPr>
          <w:bCs/>
          <w:sz w:val="24"/>
          <w:szCs w:val="24"/>
        </w:rPr>
        <w:t>COMISSÃO DE FISCALIZAÇÃO</w:t>
      </w:r>
    </w:p>
    <w:p w14:paraId="2E2769A9" w14:textId="77777777" w:rsidR="00987610" w:rsidRPr="00987610" w:rsidRDefault="00CD7A7C" w:rsidP="004C4F40">
      <w:pPr>
        <w:pStyle w:val="TableParagraph"/>
        <w:spacing w:line="360" w:lineRule="auto"/>
        <w:ind w:left="0" w:right="130"/>
        <w:jc w:val="both"/>
        <w:rPr>
          <w:color w:val="000000" w:themeColor="text1"/>
          <w:sz w:val="24"/>
          <w:szCs w:val="24"/>
        </w:rPr>
      </w:pPr>
      <w:r w:rsidRPr="00987610">
        <w:rPr>
          <w:sz w:val="24"/>
          <w:szCs w:val="24"/>
        </w:rPr>
        <w:t>Nome:</w:t>
      </w:r>
      <w:r w:rsidRPr="00987610">
        <w:rPr>
          <w:spacing w:val="-6"/>
          <w:sz w:val="24"/>
          <w:szCs w:val="24"/>
        </w:rPr>
        <w:t xml:space="preserve"> </w:t>
      </w:r>
      <w:r w:rsidR="00987610" w:rsidRPr="00987610">
        <w:rPr>
          <w:color w:val="00B050"/>
          <w:sz w:val="24"/>
          <w:szCs w:val="24"/>
        </w:rPr>
        <w:t>Amanda Barbosa Affonso Viana – Mat. 115.020  – Fiscal Técnico</w:t>
      </w:r>
    </w:p>
    <w:p w14:paraId="336C1825" w14:textId="390D4DAA" w:rsidR="00CD7A7C" w:rsidRPr="00987610" w:rsidRDefault="00CD7A7C" w:rsidP="004C4F40">
      <w:pPr>
        <w:pStyle w:val="TableParagraph"/>
        <w:spacing w:line="360" w:lineRule="auto"/>
        <w:ind w:left="0" w:right="130"/>
        <w:jc w:val="both"/>
        <w:rPr>
          <w:sz w:val="24"/>
          <w:szCs w:val="24"/>
        </w:rPr>
      </w:pPr>
      <w:r w:rsidRPr="00987610">
        <w:rPr>
          <w:sz w:val="24"/>
          <w:szCs w:val="24"/>
        </w:rPr>
        <w:t>Telefone: Ramal 346</w:t>
      </w:r>
    </w:p>
    <w:p w14:paraId="54E7024E" w14:textId="2CE37C8E" w:rsidR="00CD7A7C" w:rsidRPr="00987610" w:rsidRDefault="00CD7A7C" w:rsidP="004C4F40">
      <w:pPr>
        <w:pStyle w:val="TableParagraph"/>
        <w:tabs>
          <w:tab w:val="left" w:pos="4111"/>
        </w:tabs>
        <w:spacing w:before="214" w:line="360" w:lineRule="auto"/>
        <w:ind w:left="0" w:right="130" w:hanging="1"/>
        <w:jc w:val="both"/>
        <w:rPr>
          <w:sz w:val="24"/>
          <w:szCs w:val="24"/>
        </w:rPr>
      </w:pPr>
      <w:r w:rsidRPr="00987610">
        <w:rPr>
          <w:sz w:val="24"/>
          <w:szCs w:val="24"/>
        </w:rPr>
        <w:t>Nome:</w:t>
      </w:r>
      <w:r w:rsidRPr="00987610">
        <w:rPr>
          <w:spacing w:val="-6"/>
          <w:sz w:val="24"/>
          <w:szCs w:val="24"/>
        </w:rPr>
        <w:t xml:space="preserve"> </w:t>
      </w:r>
      <w:r w:rsidR="00987610" w:rsidRPr="00987610">
        <w:rPr>
          <w:color w:val="00B050"/>
          <w:sz w:val="24"/>
          <w:szCs w:val="24"/>
        </w:rPr>
        <w:t xml:space="preserve">Bruno Conceição Ferreira dos Santos, Mat. 115.453 </w:t>
      </w:r>
      <w:r w:rsidR="00987610" w:rsidRPr="00987610">
        <w:rPr>
          <w:color w:val="00B050"/>
          <w:spacing w:val="-6"/>
          <w:sz w:val="24"/>
          <w:szCs w:val="24"/>
        </w:rPr>
        <w:t xml:space="preserve"> – </w:t>
      </w:r>
      <w:r w:rsidR="00987610" w:rsidRPr="00987610">
        <w:rPr>
          <w:color w:val="00B050"/>
          <w:sz w:val="24"/>
          <w:szCs w:val="24"/>
        </w:rPr>
        <w:t>Fiscal Administrativo</w:t>
      </w:r>
    </w:p>
    <w:p w14:paraId="3D505363" w14:textId="77777777" w:rsidR="00CD7A7C" w:rsidRPr="00987610" w:rsidRDefault="00CD7A7C" w:rsidP="004C4F40">
      <w:pPr>
        <w:pStyle w:val="TableParagraph"/>
        <w:tabs>
          <w:tab w:val="left" w:pos="4111"/>
        </w:tabs>
        <w:spacing w:line="360" w:lineRule="auto"/>
        <w:ind w:left="0" w:right="130" w:hanging="1"/>
        <w:rPr>
          <w:sz w:val="24"/>
          <w:szCs w:val="24"/>
        </w:rPr>
      </w:pPr>
      <w:r w:rsidRPr="00987610">
        <w:rPr>
          <w:sz w:val="24"/>
          <w:szCs w:val="24"/>
        </w:rPr>
        <w:t>Telefone: Ramal 346</w:t>
      </w:r>
    </w:p>
    <w:p w14:paraId="4D9BC9C4" w14:textId="77777777" w:rsidR="00CD7A7C" w:rsidRPr="00987610" w:rsidRDefault="00CD7A7C" w:rsidP="004C4F40">
      <w:pPr>
        <w:pStyle w:val="TableParagraph"/>
        <w:tabs>
          <w:tab w:val="left" w:pos="4111"/>
        </w:tabs>
        <w:spacing w:line="360" w:lineRule="auto"/>
        <w:ind w:right="130" w:hanging="1"/>
        <w:rPr>
          <w:sz w:val="24"/>
          <w:szCs w:val="24"/>
        </w:rPr>
      </w:pPr>
    </w:p>
    <w:p w14:paraId="6C984502" w14:textId="4EA63CE1" w:rsidR="00CD7A7C" w:rsidRPr="00987610" w:rsidRDefault="00CD7A7C" w:rsidP="004C4F40">
      <w:pPr>
        <w:pStyle w:val="TableParagraph"/>
        <w:tabs>
          <w:tab w:val="left" w:pos="4111"/>
        </w:tabs>
        <w:spacing w:line="360" w:lineRule="auto"/>
        <w:ind w:left="0" w:right="130" w:hanging="1"/>
        <w:rPr>
          <w:sz w:val="24"/>
          <w:szCs w:val="24"/>
          <w:lang w:val="pt-BR"/>
        </w:rPr>
      </w:pPr>
      <w:r w:rsidRPr="00987610">
        <w:rPr>
          <w:sz w:val="24"/>
          <w:szCs w:val="24"/>
          <w:lang w:val="pt-BR"/>
        </w:rPr>
        <w:t xml:space="preserve">Nome: </w:t>
      </w:r>
      <w:r w:rsidR="00987610" w:rsidRPr="00987610">
        <w:rPr>
          <w:color w:val="00B050"/>
          <w:sz w:val="24"/>
          <w:szCs w:val="24"/>
        </w:rPr>
        <w:t xml:space="preserve">Jorge Elias Argolo Bezerra Junior - Matrícula: 113.893  </w:t>
      </w:r>
      <w:r w:rsidR="00987610" w:rsidRPr="00987610">
        <w:rPr>
          <w:color w:val="00B050"/>
          <w:sz w:val="24"/>
          <w:szCs w:val="24"/>
          <w:lang w:val="pt-BR"/>
        </w:rPr>
        <w:t xml:space="preserve"> – Suplente</w:t>
      </w:r>
    </w:p>
    <w:p w14:paraId="289C51A4" w14:textId="77777777" w:rsidR="00CD7A7C" w:rsidRPr="002A22C6" w:rsidRDefault="00CD7A7C" w:rsidP="004C4F40">
      <w:pPr>
        <w:pStyle w:val="TableParagraph"/>
        <w:tabs>
          <w:tab w:val="left" w:pos="4111"/>
        </w:tabs>
        <w:spacing w:line="360" w:lineRule="auto"/>
        <w:ind w:left="0" w:right="130" w:hanging="1"/>
        <w:rPr>
          <w:sz w:val="24"/>
          <w:szCs w:val="28"/>
        </w:rPr>
      </w:pPr>
      <w:r w:rsidRPr="002A22C6">
        <w:rPr>
          <w:sz w:val="24"/>
          <w:szCs w:val="28"/>
        </w:rPr>
        <w:t>Telefone: Ramal 346</w:t>
      </w:r>
    </w:p>
    <w:p w14:paraId="12F6A19C" w14:textId="04900551" w:rsidR="004B35EE" w:rsidRPr="002A22C6" w:rsidRDefault="00B42BA0" w:rsidP="00A7697B">
      <w:pPr>
        <w:keepNext/>
        <w:keepLines/>
        <w:widowControl/>
        <w:numPr>
          <w:ilvl w:val="0"/>
          <w:numId w:val="5"/>
        </w:numPr>
        <w:shd w:val="clear" w:color="auto" w:fill="EAF1DD" w:themeFill="accent3" w:themeFillTint="33"/>
        <w:tabs>
          <w:tab w:val="left" w:pos="567"/>
        </w:tabs>
        <w:spacing w:before="120" w:afterLines="120" w:after="288" w:line="360" w:lineRule="auto"/>
        <w:ind w:left="0" w:right="-1" w:firstLine="0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A22C6">
        <w:rPr>
          <w:rFonts w:ascii="Times New Roman" w:hAnsi="Times New Roman" w:cs="Times New Roman"/>
          <w:b/>
          <w:sz w:val="24"/>
          <w:szCs w:val="24"/>
        </w:rPr>
        <w:t xml:space="preserve">DO </w:t>
      </w:r>
      <w:r w:rsidR="004B35EE" w:rsidRPr="002A22C6">
        <w:rPr>
          <w:rFonts w:ascii="Times New Roman" w:eastAsia="Times New Roman" w:hAnsi="Times New Roman" w:cs="Times New Roman"/>
          <w:b/>
          <w:sz w:val="24"/>
          <w:szCs w:val="24"/>
        </w:rPr>
        <w:t>PAGAMENTO</w:t>
      </w:r>
      <w:bookmarkEnd w:id="7"/>
    </w:p>
    <w:bookmarkEnd w:id="8"/>
    <w:p w14:paraId="281227B4" w14:textId="77777777" w:rsidR="00177F22" w:rsidRPr="002A22C6" w:rsidRDefault="00177F22" w:rsidP="00177F22">
      <w:pPr>
        <w:pStyle w:val="Nivel2"/>
        <w:numPr>
          <w:ilvl w:val="1"/>
          <w:numId w:val="5"/>
        </w:numPr>
        <w:spacing w:line="360" w:lineRule="auto"/>
        <w:ind w:left="0" w:right="-1" w:firstLine="0"/>
        <w:rPr>
          <w:rFonts w:ascii="Times New Roman" w:hAnsi="Times New Roman"/>
          <w:color w:val="auto"/>
          <w:sz w:val="24"/>
          <w:szCs w:val="24"/>
        </w:rPr>
      </w:pPr>
      <w:r w:rsidRPr="002A22C6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 </w:t>
      </w:r>
      <w:r w:rsidRPr="002A22C6">
        <w:rPr>
          <w:rFonts w:ascii="Times New Roman" w:hAnsi="Times New Roman"/>
          <w:color w:val="auto"/>
          <w:sz w:val="24"/>
          <w:szCs w:val="24"/>
        </w:rPr>
        <w:t xml:space="preserve">O pagamento da taxa de inscrição no curso será efetuado em parcela única, por meio de empenho, devendo ser liquidado e pago no prazo de até </w:t>
      </w:r>
      <w:r w:rsidRPr="002A22C6">
        <w:rPr>
          <w:rFonts w:ascii="Times New Roman" w:hAnsi="Times New Roman"/>
          <w:color w:val="auto"/>
          <w:sz w:val="24"/>
          <w:szCs w:val="24"/>
          <w:u w:val="single"/>
        </w:rPr>
        <w:t>30 (trinta) dias,</w:t>
      </w:r>
      <w:r w:rsidRPr="002A22C6">
        <w:rPr>
          <w:rFonts w:ascii="Times New Roman" w:hAnsi="Times New Roman"/>
          <w:color w:val="auto"/>
          <w:sz w:val="24"/>
          <w:szCs w:val="24"/>
        </w:rPr>
        <w:t xml:space="preserve"> a contar da certificação de que os itens foram aceitos de forma definitiva, mediante a apresentação de Nota Fiscal/Fatura contendo a descrição dos itens, quantidades, preços unitários e o valor total, uma vez satisfeitas as condições estabelecidas neste Termo de Referência.</w:t>
      </w:r>
    </w:p>
    <w:p w14:paraId="5B89F83C" w14:textId="1A2FD980" w:rsidR="00177F22" w:rsidRPr="002A22C6" w:rsidRDefault="00177F22" w:rsidP="00177F22">
      <w:pPr>
        <w:pStyle w:val="Nivel2"/>
        <w:numPr>
          <w:ilvl w:val="1"/>
          <w:numId w:val="5"/>
        </w:numPr>
        <w:spacing w:line="360" w:lineRule="auto"/>
        <w:ind w:left="0" w:right="-1" w:firstLine="0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2A22C6">
        <w:rPr>
          <w:rFonts w:ascii="Times New Roman" w:hAnsi="Times New Roman"/>
          <w:color w:val="auto"/>
          <w:sz w:val="24"/>
          <w:szCs w:val="24"/>
        </w:rPr>
        <w:t xml:space="preserve">A Nota Fiscal/Fatura deverá ser emitida pela própria contratada, obrigatoriamente com o número de </w:t>
      </w:r>
      <w:r w:rsidRPr="002A22C6">
        <w:rPr>
          <w:rFonts w:ascii="Times New Roman" w:hAnsi="Times New Roman" w:cs="Times New Roman"/>
          <w:color w:val="auto"/>
          <w:sz w:val="24"/>
          <w:szCs w:val="24"/>
          <w:lang w:eastAsia="en-US"/>
        </w:rPr>
        <w:t>inscrição do Cadastro Nacional de Pessoa Jurídica – CNPJ apresentado nos documentos de habilitação.</w:t>
      </w:r>
    </w:p>
    <w:p w14:paraId="5704F973" w14:textId="448AC18B" w:rsidR="00177F22" w:rsidRPr="002A22C6" w:rsidRDefault="00177F22" w:rsidP="00177F22">
      <w:pPr>
        <w:pStyle w:val="Nivel2"/>
        <w:numPr>
          <w:ilvl w:val="1"/>
          <w:numId w:val="5"/>
        </w:numPr>
        <w:spacing w:line="360" w:lineRule="auto"/>
        <w:ind w:left="0" w:right="-1" w:firstLine="0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2A22C6">
        <w:rPr>
          <w:rFonts w:ascii="Times New Roman" w:hAnsi="Times New Roman" w:cs="Times New Roman"/>
          <w:color w:val="auto"/>
          <w:sz w:val="24"/>
          <w:szCs w:val="24"/>
          <w:lang w:eastAsia="en-US"/>
        </w:rPr>
        <w:t>A Nota Fiscal relativa à cobrança deverá ser emitida em nome da Prefeitura Municipal de Maricá, CNPJ: 29.131.075/0001-93, sendo acompanhada por comprovante de recolhimento dos impostos, taxas e encargos pertinentes.</w:t>
      </w:r>
    </w:p>
    <w:p w14:paraId="74E2A0F1" w14:textId="1E824699" w:rsidR="00177F22" w:rsidRPr="002A22C6" w:rsidRDefault="00177F22" w:rsidP="00177F22">
      <w:pPr>
        <w:pStyle w:val="Nivel2"/>
        <w:numPr>
          <w:ilvl w:val="1"/>
          <w:numId w:val="5"/>
        </w:numPr>
        <w:spacing w:line="360" w:lineRule="auto"/>
        <w:ind w:left="0" w:right="-1" w:firstLine="0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2A22C6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O pagamento se efetivará após a regular liquidação da despesa, à vista de Nota Fiscal/Fatura apresentada pelo contratado, atestada por, no mínimo, 02 (dois) funcionários do órgão requisitante, na forma do Art. </w:t>
      </w:r>
      <w:r w:rsidR="00930426" w:rsidRPr="002A22C6">
        <w:rPr>
          <w:rFonts w:ascii="Times New Roman" w:hAnsi="Times New Roman" w:cs="Times New Roman"/>
          <w:color w:val="auto"/>
          <w:sz w:val="24"/>
          <w:szCs w:val="24"/>
          <w:lang w:eastAsia="en-US"/>
        </w:rPr>
        <w:t>73</w:t>
      </w:r>
      <w:r w:rsidRPr="002A22C6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, III do Dec. Municipal n. º </w:t>
      </w:r>
      <w:r w:rsidR="00930426" w:rsidRPr="002A22C6">
        <w:rPr>
          <w:rFonts w:ascii="Times New Roman" w:hAnsi="Times New Roman" w:cs="Times New Roman"/>
          <w:color w:val="auto"/>
          <w:sz w:val="24"/>
          <w:szCs w:val="24"/>
          <w:lang w:eastAsia="en-US"/>
        </w:rPr>
        <w:t>078/2025</w:t>
      </w:r>
      <w:r w:rsidRPr="002A22C6">
        <w:rPr>
          <w:rFonts w:ascii="Times New Roman" w:hAnsi="Times New Roman" w:cs="Times New Roman"/>
          <w:color w:val="auto"/>
          <w:sz w:val="24"/>
          <w:szCs w:val="24"/>
          <w:lang w:eastAsia="en-US"/>
        </w:rPr>
        <w:t>;</w:t>
      </w:r>
    </w:p>
    <w:p w14:paraId="6E3C6CBD" w14:textId="1F9CCA4C" w:rsidR="006C34B8" w:rsidRPr="004C4F40" w:rsidRDefault="00177F22" w:rsidP="00177F22">
      <w:pPr>
        <w:pStyle w:val="Nivel2"/>
        <w:numPr>
          <w:ilvl w:val="1"/>
          <w:numId w:val="5"/>
        </w:numPr>
        <w:spacing w:line="360" w:lineRule="auto"/>
        <w:ind w:left="0" w:right="-1" w:firstLine="0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2A22C6">
        <w:rPr>
          <w:rFonts w:ascii="Times New Roman" w:hAnsi="Times New Roman" w:cs="Times New Roman"/>
          <w:color w:val="auto"/>
          <w:sz w:val="24"/>
          <w:szCs w:val="24"/>
          <w:lang w:eastAsia="en-US"/>
        </w:rPr>
        <w:t>Havendo erro no documento de cobrança ou outra circunstância impeditiva, a liquidação da despesa ficará pendente e o pagamento sustado até que a contratada providencie as medidas saneadoras nece</w:t>
      </w:r>
      <w:r w:rsidRPr="002A22C6">
        <w:rPr>
          <w:rFonts w:ascii="Times New Roman" w:hAnsi="Times New Roman"/>
          <w:color w:val="auto"/>
          <w:sz w:val="24"/>
          <w:szCs w:val="24"/>
        </w:rPr>
        <w:t>ssárias, não ocorrendo, neste caso, quaisquer ônus por parte da contratante</w:t>
      </w:r>
      <w:r w:rsidR="00E61757" w:rsidRPr="002A22C6">
        <w:rPr>
          <w:rFonts w:ascii="Times New Roman" w:hAnsi="Times New Roman"/>
          <w:color w:val="auto"/>
          <w:sz w:val="24"/>
          <w:szCs w:val="24"/>
        </w:rPr>
        <w:t>.</w:t>
      </w:r>
    </w:p>
    <w:p w14:paraId="6467520E" w14:textId="77777777" w:rsidR="004C4F40" w:rsidRPr="002A22C6" w:rsidRDefault="004C4F40" w:rsidP="004C4F40">
      <w:pPr>
        <w:pStyle w:val="Nivel2"/>
        <w:numPr>
          <w:ilvl w:val="0"/>
          <w:numId w:val="0"/>
        </w:numPr>
        <w:spacing w:line="360" w:lineRule="auto"/>
        <w:ind w:right="-1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</w:p>
    <w:p w14:paraId="1DE7AC55" w14:textId="7458DF29" w:rsidR="00AA142D" w:rsidRPr="002A22C6" w:rsidRDefault="00AA142D" w:rsidP="00A7697B">
      <w:pPr>
        <w:keepNext/>
        <w:keepLines/>
        <w:widowControl/>
        <w:numPr>
          <w:ilvl w:val="0"/>
          <w:numId w:val="5"/>
        </w:numPr>
        <w:shd w:val="clear" w:color="auto" w:fill="EAF1DD" w:themeFill="accent3" w:themeFillTint="33"/>
        <w:tabs>
          <w:tab w:val="left" w:pos="567"/>
        </w:tabs>
        <w:spacing w:before="120" w:afterLines="120" w:after="288" w:line="360" w:lineRule="auto"/>
        <w:ind w:left="0" w:right="-1" w:firstLine="0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A22C6">
        <w:rPr>
          <w:rFonts w:ascii="Times New Roman" w:hAnsi="Times New Roman" w:cs="Times New Roman"/>
          <w:b/>
          <w:sz w:val="24"/>
          <w:szCs w:val="24"/>
        </w:rPr>
        <w:t xml:space="preserve">DA FORMA, CRITÉRIOS DE SELEÇÃO DE FORNECEDOR </w:t>
      </w:r>
    </w:p>
    <w:p w14:paraId="7D0DE66C" w14:textId="77777777" w:rsidR="00177F22" w:rsidRPr="002A22C6" w:rsidRDefault="00177F22" w:rsidP="00177F22">
      <w:pPr>
        <w:pStyle w:val="Nivel2"/>
        <w:numPr>
          <w:ilvl w:val="1"/>
          <w:numId w:val="5"/>
        </w:numPr>
        <w:spacing w:line="360" w:lineRule="auto"/>
        <w:ind w:left="0" w:right="-1" w:firstLine="0"/>
        <w:rPr>
          <w:rFonts w:ascii="Times New Roman" w:hAnsi="Times New Roman"/>
          <w:color w:val="auto"/>
          <w:sz w:val="24"/>
          <w:szCs w:val="24"/>
        </w:rPr>
      </w:pPr>
      <w:r w:rsidRPr="002A22C6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2A22C6">
        <w:rPr>
          <w:rFonts w:ascii="Times New Roman" w:hAnsi="Times New Roman"/>
          <w:color w:val="auto"/>
          <w:sz w:val="24"/>
          <w:szCs w:val="24"/>
        </w:rPr>
        <w:t xml:space="preserve">A </w:t>
      </w:r>
      <w:r w:rsidRPr="002A22C6">
        <w:rPr>
          <w:rFonts w:ascii="Times New Roman" w:hAnsi="Times New Roman" w:cs="Times New Roman"/>
          <w:color w:val="auto"/>
          <w:sz w:val="24"/>
          <w:szCs w:val="24"/>
          <w:lang w:eastAsia="en-US"/>
        </w:rPr>
        <w:t>licitação</w:t>
      </w:r>
      <w:r w:rsidRPr="002A22C6">
        <w:rPr>
          <w:rFonts w:ascii="Times New Roman" w:hAnsi="Times New Roman"/>
          <w:color w:val="auto"/>
          <w:sz w:val="24"/>
          <w:szCs w:val="24"/>
        </w:rPr>
        <w:t xml:space="preserve"> é a regra quando se tratam de contratações públicas, entretanto, existem hipóteses previstas na lei em que é permitido a contratação direta. Um desses casos é quando a licitação é impossível/inviável, tendo em vista a impossibilidade de se estabelecer a concorrência entre licitantes. Assim, a lei previu exceções à regra, é o caso da contratação mediante inexigibilidade de licitação, regida pelo artigo 74 da Lei n. º 14.133/2021.</w:t>
      </w:r>
    </w:p>
    <w:p w14:paraId="194DC96E" w14:textId="77777777" w:rsidR="00177F22" w:rsidRPr="00A82B41" w:rsidRDefault="00177F22" w:rsidP="00177F22">
      <w:pPr>
        <w:spacing w:before="240" w:line="360" w:lineRule="auto"/>
        <w:jc w:val="both"/>
        <w:rPr>
          <w:rFonts w:ascii="Times New Roman" w:eastAsia="Times New Roman" w:hAnsi="Times New Roman"/>
          <w:b/>
          <w:bCs/>
          <w:color w:val="00B050"/>
          <w:sz w:val="24"/>
          <w:szCs w:val="24"/>
          <w:u w:val="single"/>
        </w:rPr>
      </w:pPr>
      <w:r w:rsidRPr="00A82B41">
        <w:rPr>
          <w:rFonts w:ascii="Times New Roman" w:eastAsia="Times New Roman" w:hAnsi="Times New Roman"/>
          <w:b/>
          <w:bCs/>
          <w:color w:val="00B050"/>
          <w:sz w:val="24"/>
          <w:szCs w:val="24"/>
          <w:u w:val="single"/>
        </w:rPr>
        <w:t>Da Razão da Escolha do Fornecedor</w:t>
      </w:r>
    </w:p>
    <w:p w14:paraId="00D485C5" w14:textId="1C77AFF5" w:rsidR="00954E9E" w:rsidRPr="00A82B41" w:rsidRDefault="00954E9E" w:rsidP="00954E9E">
      <w:pPr>
        <w:pStyle w:val="Nivel2"/>
        <w:numPr>
          <w:ilvl w:val="1"/>
          <w:numId w:val="5"/>
        </w:numPr>
        <w:spacing w:line="360" w:lineRule="auto"/>
        <w:ind w:left="0" w:right="-1" w:firstLine="0"/>
        <w:rPr>
          <w:rFonts w:ascii="Times New Roman" w:hAnsi="Times New Roman" w:cs="Times New Roman"/>
          <w:color w:val="00B050"/>
          <w:sz w:val="24"/>
          <w:szCs w:val="24"/>
        </w:rPr>
      </w:pPr>
      <w:r w:rsidRPr="00A82B41">
        <w:rPr>
          <w:rFonts w:ascii="Times New Roman" w:hAnsi="Times New Roman" w:cs="Times New Roman"/>
          <w:color w:val="00B050"/>
          <w:sz w:val="24"/>
          <w:szCs w:val="24"/>
        </w:rPr>
        <w:t xml:space="preserve">A escolha da empresa </w:t>
      </w:r>
      <w:r w:rsidR="00A82B41" w:rsidRPr="00A82B41">
        <w:rPr>
          <w:rFonts w:ascii="Times New Roman" w:eastAsia="Arial" w:hAnsi="Times New Roman" w:cs="Times New Roman"/>
          <w:b/>
          <w:bCs/>
          <w:color w:val="00B050"/>
          <w:sz w:val="24"/>
          <w:szCs w:val="24"/>
        </w:rPr>
        <w:t>ZENITE INFORMAÇÃO E CONSULTORIA S.A</w:t>
      </w:r>
      <w:r w:rsidR="00A82B41" w:rsidRPr="00A82B41">
        <w:rPr>
          <w:rFonts w:ascii="Times New Roman" w:hAnsi="Times New Roman" w:cs="Times New Roman"/>
          <w:color w:val="00B050"/>
          <w:sz w:val="24"/>
          <w:szCs w:val="24"/>
        </w:rPr>
        <w:t xml:space="preserve"> </w:t>
      </w:r>
      <w:r w:rsidRPr="00A82B41">
        <w:rPr>
          <w:rFonts w:ascii="Times New Roman" w:hAnsi="Times New Roman" w:cs="Times New Roman"/>
          <w:color w:val="00B050"/>
          <w:sz w:val="24"/>
          <w:szCs w:val="24"/>
        </w:rPr>
        <w:t>como fornecedora do curso em questão decorre de sua reconhecida e notória especialização na prestação de serviços de capacitação técnica voltada à Administração Pública, especialmente nas áreas de licitações, contratos administrativos, controle da gestão pública, direito administrativo e temas afins.</w:t>
      </w:r>
    </w:p>
    <w:p w14:paraId="41347219" w14:textId="6ACE20FD" w:rsidR="00954E9E" w:rsidRPr="00A82B41" w:rsidRDefault="00954E9E" w:rsidP="00954E9E">
      <w:pPr>
        <w:pStyle w:val="Nivel2"/>
        <w:numPr>
          <w:ilvl w:val="1"/>
          <w:numId w:val="5"/>
        </w:numPr>
        <w:spacing w:line="360" w:lineRule="auto"/>
        <w:ind w:left="0" w:right="-1" w:firstLine="0"/>
        <w:rPr>
          <w:rFonts w:ascii="Times New Roman" w:hAnsi="Times New Roman" w:cs="Times New Roman"/>
          <w:color w:val="00B050"/>
          <w:sz w:val="24"/>
          <w:szCs w:val="24"/>
        </w:rPr>
      </w:pPr>
      <w:r w:rsidRPr="00A82B41">
        <w:rPr>
          <w:rFonts w:ascii="Times New Roman" w:hAnsi="Times New Roman" w:cs="Times New Roman"/>
          <w:color w:val="00B050"/>
          <w:sz w:val="24"/>
          <w:szCs w:val="24"/>
        </w:rPr>
        <w:t>Trata-se de empresa com mais de duas décadas de atuação no mercado, amplamente consolidada como referência nacional na oferta de cursos, seminários e treinamentos de alto nível técnico e jurídico, voltados à qualificação de servidores públicos das esferas federal, estadual e municipal, incluindo tribunais, ministérios, autarquias, fundações, empresas públicas, sociedades de economia mista e demais entes da Administração Direta e Indireta.</w:t>
      </w:r>
    </w:p>
    <w:p w14:paraId="1409F390" w14:textId="1BC30949" w:rsidR="00954E9E" w:rsidRPr="00A82B41" w:rsidRDefault="00954E9E" w:rsidP="006478DB">
      <w:pPr>
        <w:pStyle w:val="Nivel2"/>
        <w:numPr>
          <w:ilvl w:val="1"/>
          <w:numId w:val="5"/>
        </w:numPr>
        <w:spacing w:line="360" w:lineRule="auto"/>
        <w:ind w:left="0" w:right="-1" w:firstLine="0"/>
        <w:rPr>
          <w:rFonts w:ascii="Times New Roman" w:hAnsi="Times New Roman" w:cs="Times New Roman"/>
          <w:color w:val="00B050"/>
          <w:sz w:val="24"/>
          <w:szCs w:val="24"/>
        </w:rPr>
      </w:pPr>
      <w:r w:rsidRPr="00A82B41">
        <w:rPr>
          <w:rFonts w:ascii="Times New Roman" w:hAnsi="Times New Roman" w:cs="Times New Roman"/>
          <w:color w:val="00B050"/>
          <w:sz w:val="24"/>
          <w:szCs w:val="24"/>
        </w:rPr>
        <w:t xml:space="preserve">A </w:t>
      </w:r>
      <w:r w:rsidR="00A82B41" w:rsidRPr="00A82B41">
        <w:rPr>
          <w:rFonts w:ascii="Times New Roman" w:eastAsia="Arial" w:hAnsi="Times New Roman" w:cs="Times New Roman"/>
          <w:b/>
          <w:bCs/>
          <w:color w:val="00B050"/>
          <w:sz w:val="24"/>
          <w:szCs w:val="24"/>
        </w:rPr>
        <w:t>ZENITE INFORMAÇÃO E CONSULTORIA S.A</w:t>
      </w:r>
      <w:r w:rsidRPr="00A82B41">
        <w:rPr>
          <w:rFonts w:ascii="Times New Roman" w:hAnsi="Times New Roman" w:cs="Times New Roman"/>
          <w:color w:val="00B050"/>
          <w:sz w:val="24"/>
          <w:szCs w:val="24"/>
        </w:rPr>
        <w:t xml:space="preserve"> distingue-se por possuir um corpo docente composto por profissionais de elevado gabarito, com reconhecida produção intelectual, prática institucional e profundo domínio teórico, sendo muitos deles autores de obras jurídicas consagradas, pareceristas e ex-membros de órgãos de controle e consultoria jurídica pública. Esse diferencial assegura a excelência dos conteúdos ministrados e confere segurança jurídica à abordagem dos temas tratados nos cursos oferecidos.</w:t>
      </w:r>
    </w:p>
    <w:p w14:paraId="5CD1A3EB" w14:textId="77C1F949" w:rsidR="00954E9E" w:rsidRPr="00A82B41" w:rsidRDefault="00954E9E" w:rsidP="006478DB">
      <w:pPr>
        <w:pStyle w:val="Nivel2"/>
        <w:numPr>
          <w:ilvl w:val="1"/>
          <w:numId w:val="5"/>
        </w:numPr>
        <w:spacing w:line="360" w:lineRule="auto"/>
        <w:ind w:left="0" w:right="-1" w:firstLine="0"/>
        <w:rPr>
          <w:rFonts w:ascii="Times New Roman" w:hAnsi="Times New Roman" w:cs="Times New Roman"/>
          <w:color w:val="00B050"/>
          <w:sz w:val="24"/>
          <w:szCs w:val="24"/>
        </w:rPr>
      </w:pPr>
      <w:r w:rsidRPr="00A82B41">
        <w:rPr>
          <w:rFonts w:ascii="Times New Roman" w:hAnsi="Times New Roman" w:cs="Times New Roman"/>
          <w:color w:val="00B050"/>
          <w:sz w:val="24"/>
          <w:szCs w:val="24"/>
        </w:rPr>
        <w:t xml:space="preserve">Além disso, a metodologia de ensino adotada pela </w:t>
      </w:r>
      <w:r w:rsidR="00A82B41" w:rsidRPr="00A82B41">
        <w:rPr>
          <w:rFonts w:ascii="Times New Roman" w:eastAsia="Arial" w:hAnsi="Times New Roman" w:cs="Times New Roman"/>
          <w:b/>
          <w:bCs/>
          <w:color w:val="00B050"/>
          <w:sz w:val="24"/>
          <w:szCs w:val="24"/>
        </w:rPr>
        <w:t>ZENITE INFORMAÇÃO E CONSULTORIA S.A</w:t>
      </w:r>
      <w:r w:rsidRPr="00A82B41">
        <w:rPr>
          <w:rFonts w:ascii="Times New Roman" w:hAnsi="Times New Roman" w:cs="Times New Roman"/>
          <w:color w:val="00B050"/>
          <w:sz w:val="24"/>
          <w:szCs w:val="24"/>
        </w:rPr>
        <w:t xml:space="preserve"> prioriza o enfoque prático e atualizado das questões enfrentadas cotidianamente pelos agentes públicos, alinhando os conteúdos com os entendimentos mais recentes dos tribunais de contas, da doutrina especializada e da jurisprudência. Isso resulta em capacitações efetivamente aplicáveis à rotina institucional dos participantes, contribuindo diretamente para o aprimoramento da gestão pública e para a mitigação de riscos operacionais e jurídicos.</w:t>
      </w:r>
    </w:p>
    <w:p w14:paraId="718A4895" w14:textId="02D8C4C1" w:rsidR="00954E9E" w:rsidRPr="00A82B41" w:rsidRDefault="00954E9E" w:rsidP="006478DB">
      <w:pPr>
        <w:pStyle w:val="Nivel2"/>
        <w:numPr>
          <w:ilvl w:val="1"/>
          <w:numId w:val="5"/>
        </w:numPr>
        <w:spacing w:line="360" w:lineRule="auto"/>
        <w:ind w:left="0" w:right="-1" w:firstLine="0"/>
        <w:rPr>
          <w:rFonts w:ascii="Times New Roman" w:hAnsi="Times New Roman" w:cs="Times New Roman"/>
          <w:color w:val="00B050"/>
          <w:sz w:val="24"/>
          <w:szCs w:val="24"/>
        </w:rPr>
      </w:pPr>
      <w:r w:rsidRPr="00A82B41">
        <w:rPr>
          <w:rFonts w:ascii="Times New Roman" w:hAnsi="Times New Roman" w:cs="Times New Roman"/>
          <w:color w:val="00B050"/>
          <w:sz w:val="24"/>
          <w:szCs w:val="24"/>
        </w:rPr>
        <w:t xml:space="preserve">A escolha do fornecedor também leva em consideração o fato de a </w:t>
      </w:r>
      <w:r w:rsidR="00A82B41" w:rsidRPr="00A82B41">
        <w:rPr>
          <w:rFonts w:ascii="Times New Roman" w:eastAsia="Arial" w:hAnsi="Times New Roman" w:cs="Times New Roman"/>
          <w:b/>
          <w:bCs/>
          <w:color w:val="00B050"/>
          <w:sz w:val="24"/>
          <w:szCs w:val="24"/>
        </w:rPr>
        <w:t>ZENITE INFORMAÇÃO E CONSULTORIA S.A</w:t>
      </w:r>
      <w:r w:rsidRPr="00A82B41">
        <w:rPr>
          <w:rFonts w:ascii="Times New Roman" w:hAnsi="Times New Roman" w:cs="Times New Roman"/>
          <w:color w:val="00B050"/>
          <w:sz w:val="24"/>
          <w:szCs w:val="24"/>
        </w:rPr>
        <w:t xml:space="preserve"> ser promotora exclusiva dos eventos por ela realizados, sendo responsável não apenas pela produção do conteúdo e seleção dos instrutores, mas também por toda a logística do curso. Assim, a contratação direta se justifica não apenas pela notória especialização, mas também pela </w:t>
      </w:r>
      <w:r w:rsidRPr="00A82B41">
        <w:rPr>
          <w:rFonts w:ascii="Times New Roman" w:hAnsi="Times New Roman" w:cs="Times New Roman"/>
          <w:b/>
          <w:bCs/>
          <w:color w:val="00B050"/>
          <w:sz w:val="24"/>
          <w:szCs w:val="24"/>
        </w:rPr>
        <w:t>inviabilidade de competição</w:t>
      </w:r>
      <w:r w:rsidRPr="00A82B41">
        <w:rPr>
          <w:rFonts w:ascii="Times New Roman" w:hAnsi="Times New Roman" w:cs="Times New Roman"/>
          <w:color w:val="00B050"/>
          <w:sz w:val="24"/>
          <w:szCs w:val="24"/>
        </w:rPr>
        <w:t xml:space="preserve">, conforme previsto no art. 74, inciso XIII, da </w:t>
      </w:r>
      <w:r w:rsidRPr="00A82B41">
        <w:rPr>
          <w:rFonts w:ascii="Times New Roman" w:hAnsi="Times New Roman" w:cs="Times New Roman"/>
          <w:b/>
          <w:bCs/>
          <w:color w:val="00B050"/>
          <w:sz w:val="24"/>
          <w:szCs w:val="24"/>
        </w:rPr>
        <w:t>Lei nº 14.133/2021</w:t>
      </w:r>
      <w:r w:rsidRPr="00A82B41">
        <w:rPr>
          <w:rFonts w:ascii="Times New Roman" w:hAnsi="Times New Roman" w:cs="Times New Roman"/>
          <w:color w:val="00B050"/>
          <w:sz w:val="24"/>
          <w:szCs w:val="24"/>
        </w:rPr>
        <w:t>, haja vista que o conteúdo programático, os instrutores envolvidos e a metodologia são de titularidade e gestão exclusiva da contratada.</w:t>
      </w:r>
    </w:p>
    <w:p w14:paraId="610F70A4" w14:textId="25C3F2E0" w:rsidR="00954E9E" w:rsidRPr="00A82B41" w:rsidRDefault="00954E9E" w:rsidP="006478DB">
      <w:pPr>
        <w:pStyle w:val="Nivel2"/>
        <w:numPr>
          <w:ilvl w:val="1"/>
          <w:numId w:val="5"/>
        </w:numPr>
        <w:spacing w:line="360" w:lineRule="auto"/>
        <w:ind w:left="0" w:right="-1" w:firstLine="0"/>
        <w:rPr>
          <w:rFonts w:ascii="Times New Roman" w:hAnsi="Times New Roman" w:cs="Times New Roman"/>
          <w:color w:val="00B050"/>
          <w:sz w:val="24"/>
          <w:szCs w:val="24"/>
        </w:rPr>
      </w:pPr>
      <w:r w:rsidRPr="00A82B41">
        <w:rPr>
          <w:rFonts w:ascii="Times New Roman" w:hAnsi="Times New Roman" w:cs="Times New Roman"/>
          <w:color w:val="00B050"/>
          <w:sz w:val="24"/>
          <w:szCs w:val="24"/>
        </w:rPr>
        <w:t>Ressalta-se, ainda, que o curso objeto da presente contratação foi selecionado em função de sua aderência às necessidades específicas deste órgão/entidade, tanto em relação ao conteúdo programático quanto ao momento institucional atual, considerando-se os desafios enfrentados no âmbito da atuação administrativa e a necessidade de constante atualização normativa e jurisprudencial.</w:t>
      </w:r>
    </w:p>
    <w:p w14:paraId="28612ECD" w14:textId="24BCDC52" w:rsidR="00954E9E" w:rsidRPr="00A82B41" w:rsidRDefault="00954E9E" w:rsidP="006478DB">
      <w:pPr>
        <w:pStyle w:val="Nivel2"/>
        <w:numPr>
          <w:ilvl w:val="1"/>
          <w:numId w:val="5"/>
        </w:numPr>
        <w:spacing w:line="360" w:lineRule="auto"/>
        <w:ind w:left="0" w:right="-1" w:firstLine="0"/>
        <w:rPr>
          <w:rFonts w:ascii="Times New Roman" w:hAnsi="Times New Roman" w:cs="Times New Roman"/>
          <w:color w:val="00B050"/>
          <w:sz w:val="24"/>
          <w:szCs w:val="24"/>
        </w:rPr>
      </w:pPr>
      <w:r w:rsidRPr="00A82B41">
        <w:rPr>
          <w:rFonts w:ascii="Times New Roman" w:hAnsi="Times New Roman" w:cs="Times New Roman"/>
          <w:color w:val="00B050"/>
          <w:sz w:val="24"/>
          <w:szCs w:val="24"/>
        </w:rPr>
        <w:t xml:space="preserve">Por fim, verifica-se que outras instituições públicas já contrataram serviços semelhantes da </w:t>
      </w:r>
      <w:r w:rsidR="00A82B41" w:rsidRPr="00A82B41">
        <w:rPr>
          <w:rFonts w:ascii="Times New Roman" w:eastAsia="Arial" w:hAnsi="Times New Roman" w:cs="Times New Roman"/>
          <w:b/>
          <w:bCs/>
          <w:color w:val="00B050"/>
          <w:sz w:val="24"/>
          <w:szCs w:val="24"/>
        </w:rPr>
        <w:t>ZENITE INFORMAÇÃO E CONSULTORIA S.A</w:t>
      </w:r>
      <w:r w:rsidRPr="00A82B41">
        <w:rPr>
          <w:rFonts w:ascii="Times New Roman" w:hAnsi="Times New Roman" w:cs="Times New Roman"/>
          <w:color w:val="00B050"/>
          <w:sz w:val="24"/>
          <w:szCs w:val="24"/>
        </w:rPr>
        <w:t>, com elevado grau de satisfação e eficácia comprovada na aplicação prática dos conhecimentos adquiridos, o que reforça a idoneidade, a capacidade técnica e a reputação da empresa junto ao setor público.</w:t>
      </w:r>
    </w:p>
    <w:p w14:paraId="334D458A" w14:textId="0DFAE339" w:rsidR="00954E9E" w:rsidRPr="00A82B41" w:rsidRDefault="00954E9E" w:rsidP="006478DB">
      <w:pPr>
        <w:pStyle w:val="Nivel2"/>
        <w:numPr>
          <w:ilvl w:val="1"/>
          <w:numId w:val="5"/>
        </w:numPr>
        <w:spacing w:line="360" w:lineRule="auto"/>
        <w:ind w:left="0" w:right="-1" w:firstLine="0"/>
        <w:rPr>
          <w:color w:val="00B050"/>
        </w:rPr>
      </w:pPr>
      <w:r w:rsidRPr="00A82B41">
        <w:rPr>
          <w:rFonts w:ascii="Times New Roman" w:hAnsi="Times New Roman" w:cs="Times New Roman"/>
          <w:color w:val="00B050"/>
          <w:sz w:val="24"/>
          <w:szCs w:val="24"/>
        </w:rPr>
        <w:t>Diante de todo o exposto, evidencia-se que a escolha da referida empresa para a realização do curso atende aos princípios da legalidade, eficiência, economicidade, razoabilidade e interesse público, sendo a contratação plenamente justificável nos termos da legislação vigente.</w:t>
      </w:r>
    </w:p>
    <w:p w14:paraId="15640E02" w14:textId="77777777" w:rsidR="00A82B41" w:rsidRPr="00A82B41" w:rsidRDefault="00A82B41" w:rsidP="00A82B41">
      <w:pPr>
        <w:pStyle w:val="Nivel2"/>
        <w:numPr>
          <w:ilvl w:val="0"/>
          <w:numId w:val="0"/>
        </w:numPr>
        <w:spacing w:line="360" w:lineRule="auto"/>
        <w:ind w:right="-1"/>
        <w:rPr>
          <w:color w:val="00B050"/>
        </w:rPr>
      </w:pPr>
    </w:p>
    <w:p w14:paraId="2AD77C4B" w14:textId="7331136D" w:rsidR="00CA53CB" w:rsidRPr="00A82B41" w:rsidRDefault="00CA53CB" w:rsidP="00CA53CB">
      <w:pPr>
        <w:pStyle w:val="PargrafodaLista"/>
        <w:spacing w:before="120" w:after="120" w:line="36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82B41">
        <w:rPr>
          <w:rFonts w:ascii="Times New Roman" w:hAnsi="Times New Roman" w:cs="Times New Roman"/>
          <w:b/>
          <w:bCs/>
          <w:sz w:val="24"/>
          <w:szCs w:val="24"/>
          <w:u w:val="single"/>
        </w:rPr>
        <w:t>Da Justificativa do Preço</w:t>
      </w:r>
    </w:p>
    <w:p w14:paraId="27C8112E" w14:textId="77777777" w:rsidR="00CA53CB" w:rsidRPr="002A22C6" w:rsidRDefault="00CA53CB" w:rsidP="002D5733">
      <w:pPr>
        <w:pStyle w:val="Nivel2"/>
        <w:numPr>
          <w:ilvl w:val="1"/>
          <w:numId w:val="5"/>
        </w:numPr>
        <w:spacing w:line="360" w:lineRule="auto"/>
        <w:ind w:left="0" w:right="-1" w:firstLine="0"/>
        <w:rPr>
          <w:rFonts w:ascii="Times New Roman" w:hAnsi="Times New Roman" w:cs="Times New Roman"/>
          <w:i/>
          <w:iCs/>
          <w:color w:val="auto"/>
          <w:sz w:val="24"/>
          <w:szCs w:val="24"/>
        </w:rPr>
      </w:pPr>
      <w:r w:rsidRPr="002A22C6">
        <w:rPr>
          <w:rFonts w:ascii="Times New Roman" w:eastAsia="Calibri" w:hAnsi="Times New Roman" w:cs="Times New Roman"/>
          <w:color w:val="auto"/>
          <w:sz w:val="24"/>
          <w:szCs w:val="24"/>
        </w:rPr>
        <w:t>Conforme</w:t>
      </w:r>
      <w:r w:rsidRPr="002A22C6">
        <w:rPr>
          <w:rFonts w:ascii="Times New Roman" w:hAnsi="Times New Roman" w:cs="Times New Roman"/>
          <w:color w:val="auto"/>
          <w:sz w:val="24"/>
          <w:szCs w:val="24"/>
        </w:rPr>
        <w:t xml:space="preserve"> Orientação Normativa AGU nº 17, de 14.12.2011:</w:t>
      </w:r>
    </w:p>
    <w:p w14:paraId="4147D393" w14:textId="77777777" w:rsidR="00CA53CB" w:rsidRDefault="00CA53CB" w:rsidP="00CA53CB">
      <w:pPr>
        <w:pStyle w:val="PargrafodaLista"/>
        <w:spacing w:after="0" w:line="240" w:lineRule="auto"/>
        <w:ind w:left="2268"/>
        <w:jc w:val="both"/>
        <w:rPr>
          <w:rFonts w:ascii="Times New Roman" w:hAnsi="Times New Roman" w:cs="Times New Roman"/>
          <w:i/>
          <w:iCs/>
          <w:sz w:val="20"/>
          <w:szCs w:val="24"/>
        </w:rPr>
      </w:pPr>
      <w:r w:rsidRPr="002A22C6">
        <w:rPr>
          <w:rFonts w:ascii="Times New Roman" w:hAnsi="Times New Roman" w:cs="Times New Roman"/>
          <w:i/>
          <w:iCs/>
          <w:sz w:val="20"/>
          <w:szCs w:val="24"/>
        </w:rPr>
        <w:t>"A razoabilidade do valor das contratações decorrentes de inexigibilidade de licitação poderá ser aferida por meio da comparação da proposta apresentada com os preços praticados pela futura contratada junto a outros entes públicos e/ou privados, ou outros meios igualmente idôneos."</w:t>
      </w:r>
    </w:p>
    <w:p w14:paraId="7CB1EC85" w14:textId="77777777" w:rsidR="00A82B41" w:rsidRPr="002A22C6" w:rsidRDefault="00A82B41" w:rsidP="00CA53CB">
      <w:pPr>
        <w:pStyle w:val="PargrafodaLista"/>
        <w:spacing w:after="0" w:line="240" w:lineRule="auto"/>
        <w:ind w:left="2268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57623A91" w14:textId="77777777" w:rsidR="00CA53CB" w:rsidRPr="002A22C6" w:rsidRDefault="00CA53CB" w:rsidP="002D5733">
      <w:pPr>
        <w:pStyle w:val="Nivel2"/>
        <w:numPr>
          <w:ilvl w:val="1"/>
          <w:numId w:val="5"/>
        </w:numPr>
        <w:spacing w:line="360" w:lineRule="auto"/>
        <w:ind w:left="0" w:right="-1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2A22C6">
        <w:rPr>
          <w:rFonts w:ascii="Times New Roman" w:hAnsi="Times New Roman" w:cs="Times New Roman"/>
          <w:color w:val="auto"/>
          <w:sz w:val="24"/>
          <w:szCs w:val="24"/>
        </w:rPr>
        <w:t xml:space="preserve">Diante do exposto, é de considerar que a Instrução Normativa SEGES/ME n.º 65/2020, de 07 de julho de 2021, que dispõe sobre </w:t>
      </w:r>
      <w:r w:rsidRPr="002A22C6">
        <w:rPr>
          <w:rFonts w:ascii="Times New Roman" w:hAnsi="Times New Roman" w:cs="Times New Roman"/>
          <w:i/>
          <w:iCs/>
          <w:color w:val="auto"/>
          <w:sz w:val="24"/>
          <w:szCs w:val="24"/>
        </w:rPr>
        <w:t>“procedimento administrativo para a realização de pesquisa de preços para a aquisição de bens e contratação de serviços em geral, no âmbito da administração pública federal direta, autárquica e fundacional”</w:t>
      </w:r>
      <w:r w:rsidRPr="002A22C6">
        <w:rPr>
          <w:rFonts w:ascii="Times New Roman" w:hAnsi="Times New Roman" w:cs="Times New Roman"/>
          <w:color w:val="auto"/>
          <w:sz w:val="24"/>
          <w:szCs w:val="24"/>
        </w:rPr>
        <w:t>, em seu art. 7º, reforçou a necessidade de que os processos de inexigibilidade sejam instruídos com a devida justificativa acerca do preço praticado, que poderá ser realizada por meio da apresentação de notas fiscais emitidas para outros contratantes, públicos ou privados, no período de até 1 (um) ano anterior à data da contratação pela Administração, ou por outro meio idôneo.</w:t>
      </w:r>
    </w:p>
    <w:p w14:paraId="6E6DBC8B" w14:textId="77777777" w:rsidR="00CA53CB" w:rsidRPr="002A22C6" w:rsidRDefault="00CA53CB" w:rsidP="002D5733">
      <w:pPr>
        <w:pStyle w:val="Nivel2"/>
        <w:numPr>
          <w:ilvl w:val="1"/>
          <w:numId w:val="5"/>
        </w:numPr>
        <w:spacing w:line="360" w:lineRule="auto"/>
        <w:ind w:left="0" w:right="-1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2A22C6">
        <w:rPr>
          <w:rFonts w:ascii="Times New Roman" w:hAnsi="Times New Roman" w:cs="Times New Roman"/>
          <w:color w:val="auto"/>
          <w:sz w:val="24"/>
          <w:szCs w:val="24"/>
        </w:rPr>
        <w:t>No entanto, o §2º do referido dispositivo apresenta a solução adequada para os casos em que a futura contratada não tenha comercializado o objeto anteriormente, a ver:</w:t>
      </w:r>
    </w:p>
    <w:p w14:paraId="02E7019B" w14:textId="77777777" w:rsidR="00CA53CB" w:rsidRPr="002A22C6" w:rsidRDefault="00CA53CB" w:rsidP="00CA53CB">
      <w:pPr>
        <w:pStyle w:val="PargrafodaLista"/>
        <w:spacing w:after="0" w:line="240" w:lineRule="auto"/>
        <w:ind w:left="2268"/>
        <w:jc w:val="both"/>
        <w:rPr>
          <w:rFonts w:ascii="Times New Roman" w:hAnsi="Times New Roman" w:cs="Times New Roman"/>
          <w:i/>
          <w:iCs/>
          <w:sz w:val="20"/>
          <w:szCs w:val="24"/>
        </w:rPr>
      </w:pPr>
      <w:r w:rsidRPr="002A22C6">
        <w:rPr>
          <w:rFonts w:ascii="Times New Roman" w:hAnsi="Times New Roman" w:cs="Times New Roman"/>
          <w:i/>
          <w:iCs/>
          <w:sz w:val="20"/>
          <w:szCs w:val="24"/>
        </w:rPr>
        <w:t>Art. 7º Nas contratações diretas por inexigibilidade ou por dispensa de licitação, aplica-se o disposto no art. 5º.</w:t>
      </w:r>
    </w:p>
    <w:p w14:paraId="73355A5E" w14:textId="77777777" w:rsidR="00CA53CB" w:rsidRPr="002A22C6" w:rsidRDefault="00CA53CB" w:rsidP="00CA53CB">
      <w:pPr>
        <w:pStyle w:val="PargrafodaLista"/>
        <w:spacing w:after="0" w:line="240" w:lineRule="auto"/>
        <w:ind w:left="2268"/>
        <w:jc w:val="both"/>
        <w:rPr>
          <w:rFonts w:ascii="Times New Roman" w:hAnsi="Times New Roman" w:cs="Times New Roman"/>
          <w:i/>
          <w:iCs/>
          <w:sz w:val="20"/>
          <w:szCs w:val="24"/>
        </w:rPr>
      </w:pPr>
      <w:r w:rsidRPr="002A22C6">
        <w:rPr>
          <w:rFonts w:ascii="Times New Roman" w:hAnsi="Times New Roman" w:cs="Times New Roman"/>
          <w:i/>
          <w:iCs/>
          <w:sz w:val="20"/>
          <w:szCs w:val="24"/>
        </w:rPr>
        <w:t>(...)</w:t>
      </w:r>
    </w:p>
    <w:p w14:paraId="60D8B7CB" w14:textId="77777777" w:rsidR="00CA53CB" w:rsidRPr="002A22C6" w:rsidRDefault="00CA53CB" w:rsidP="00CA53CB">
      <w:pPr>
        <w:pStyle w:val="PargrafodaLista"/>
        <w:spacing w:after="0" w:line="240" w:lineRule="auto"/>
        <w:ind w:left="2268"/>
        <w:jc w:val="both"/>
        <w:rPr>
          <w:rFonts w:ascii="Times New Roman" w:hAnsi="Times New Roman" w:cs="Times New Roman"/>
          <w:i/>
          <w:iCs/>
          <w:sz w:val="20"/>
          <w:szCs w:val="24"/>
        </w:rPr>
      </w:pPr>
      <w:r w:rsidRPr="002A22C6">
        <w:rPr>
          <w:rFonts w:ascii="Times New Roman" w:hAnsi="Times New Roman" w:cs="Times New Roman"/>
          <w:i/>
          <w:iCs/>
          <w:sz w:val="20"/>
          <w:szCs w:val="24"/>
        </w:rPr>
        <w:t>§ 2º Excepcionalmente, caso a futura contratada não tenha comercializado o objeto anteriormente, a justificativa de preço de que trata o parágrafo anterior poderá ser realizada com objetos semelhantes de mesma natureza, devendo apresentar especificações técnicas que demonstrem similaridade com o objeto pretendido.</w:t>
      </w:r>
    </w:p>
    <w:p w14:paraId="368E0FAA" w14:textId="62504112" w:rsidR="00625C27" w:rsidRPr="002A22C6" w:rsidRDefault="00CA53CB" w:rsidP="00625C27">
      <w:pPr>
        <w:pStyle w:val="Nivel2"/>
        <w:numPr>
          <w:ilvl w:val="1"/>
          <w:numId w:val="5"/>
        </w:numPr>
        <w:spacing w:line="360" w:lineRule="auto"/>
        <w:ind w:left="0" w:right="-1" w:firstLine="0"/>
        <w:rPr>
          <w:rFonts w:ascii="Times New Roman" w:hAnsi="Times New Roman" w:cs="Times New Roman"/>
          <w:bCs/>
          <w:color w:val="auto"/>
          <w:sz w:val="24"/>
          <w:szCs w:val="24"/>
        </w:rPr>
      </w:pPr>
      <w:r w:rsidRPr="002A22C6">
        <w:rPr>
          <w:rFonts w:ascii="Times New Roman" w:hAnsi="Times New Roman" w:cs="Times New Roman"/>
          <w:color w:val="auto"/>
          <w:sz w:val="24"/>
          <w:szCs w:val="24"/>
        </w:rPr>
        <w:t xml:space="preserve">É o caso em tela. Desta feita, objetivando promover a justificativa do preço, </w:t>
      </w:r>
      <w:r w:rsidR="00CB491C" w:rsidRPr="002A22C6">
        <w:rPr>
          <w:rFonts w:ascii="Times New Roman" w:hAnsi="Times New Roman" w:cs="Times New Roman"/>
          <w:color w:val="auto"/>
          <w:sz w:val="24"/>
          <w:szCs w:val="24"/>
        </w:rPr>
        <w:t>informa-se que segue</w:t>
      </w:r>
      <w:r w:rsidR="00A315C9" w:rsidRPr="002A22C6">
        <w:rPr>
          <w:rFonts w:ascii="Times New Roman" w:hAnsi="Times New Roman" w:cs="Times New Roman"/>
          <w:color w:val="auto"/>
          <w:sz w:val="24"/>
          <w:szCs w:val="24"/>
        </w:rPr>
        <w:t>m</w:t>
      </w:r>
      <w:r w:rsidR="00CB491C" w:rsidRPr="002A22C6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2A22C6">
        <w:rPr>
          <w:rFonts w:ascii="Times New Roman" w:hAnsi="Times New Roman" w:cs="Times New Roman"/>
          <w:color w:val="auto"/>
          <w:sz w:val="24"/>
          <w:szCs w:val="24"/>
        </w:rPr>
        <w:t>acost</w:t>
      </w:r>
      <w:r w:rsidR="00CB491C" w:rsidRPr="002A22C6">
        <w:rPr>
          <w:rFonts w:ascii="Times New Roman" w:hAnsi="Times New Roman" w:cs="Times New Roman"/>
          <w:color w:val="auto"/>
          <w:sz w:val="24"/>
          <w:szCs w:val="24"/>
        </w:rPr>
        <w:t>ado</w:t>
      </w:r>
      <w:r w:rsidR="00A315C9" w:rsidRPr="002A22C6">
        <w:rPr>
          <w:rFonts w:ascii="Times New Roman" w:hAnsi="Times New Roman" w:cs="Times New Roman"/>
          <w:color w:val="auto"/>
          <w:sz w:val="24"/>
          <w:szCs w:val="24"/>
        </w:rPr>
        <w:t>s</w:t>
      </w:r>
      <w:r w:rsidRPr="002A22C6">
        <w:rPr>
          <w:rFonts w:ascii="Times New Roman" w:hAnsi="Times New Roman" w:cs="Times New Roman"/>
          <w:color w:val="auto"/>
          <w:sz w:val="24"/>
          <w:szCs w:val="24"/>
        </w:rPr>
        <w:t xml:space="preserve"> aos autos </w:t>
      </w:r>
      <w:r w:rsidR="00C23CEA" w:rsidRPr="002A22C6">
        <w:rPr>
          <w:rFonts w:ascii="Times New Roman" w:hAnsi="Times New Roman" w:cs="Times New Roman"/>
          <w:color w:val="auto"/>
          <w:sz w:val="24"/>
          <w:szCs w:val="24"/>
        </w:rPr>
        <w:t>documentos</w:t>
      </w:r>
      <w:r w:rsidRPr="002A22C6">
        <w:rPr>
          <w:rFonts w:ascii="Times New Roman" w:hAnsi="Times New Roman" w:cs="Times New Roman"/>
          <w:color w:val="auto"/>
          <w:sz w:val="24"/>
          <w:szCs w:val="24"/>
        </w:rPr>
        <w:t xml:space="preserve"> fiscais referentes a</w:t>
      </w:r>
      <w:r w:rsidR="00CD7A7C" w:rsidRPr="002A22C6">
        <w:rPr>
          <w:rFonts w:ascii="Times New Roman" w:hAnsi="Times New Roman" w:cs="Times New Roman"/>
          <w:color w:val="auto"/>
          <w:sz w:val="24"/>
          <w:szCs w:val="24"/>
        </w:rPr>
        <w:t>s</w:t>
      </w:r>
      <w:r w:rsidRPr="002A22C6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C23CEA" w:rsidRPr="002A22C6">
        <w:rPr>
          <w:rFonts w:ascii="Times New Roman" w:hAnsi="Times New Roman" w:cs="Times New Roman"/>
          <w:color w:val="auto"/>
          <w:sz w:val="24"/>
          <w:szCs w:val="24"/>
        </w:rPr>
        <w:t>contratações similares</w:t>
      </w:r>
      <w:r w:rsidR="00731D97" w:rsidRPr="002A22C6">
        <w:rPr>
          <w:rFonts w:ascii="Times New Roman" w:hAnsi="Times New Roman"/>
          <w:b/>
          <w:color w:val="auto"/>
          <w:sz w:val="24"/>
          <w:szCs w:val="24"/>
        </w:rPr>
        <w:t>,</w:t>
      </w:r>
      <w:r w:rsidR="00625C27" w:rsidRPr="002A22C6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2A22C6">
        <w:rPr>
          <w:rFonts w:ascii="Times New Roman" w:hAnsi="Times New Roman" w:cs="Times New Roman"/>
          <w:color w:val="auto"/>
          <w:sz w:val="24"/>
          <w:szCs w:val="24"/>
        </w:rPr>
        <w:t>oferecida</w:t>
      </w:r>
      <w:r w:rsidR="00CD7A7C" w:rsidRPr="002A22C6">
        <w:rPr>
          <w:rFonts w:ascii="Times New Roman" w:hAnsi="Times New Roman" w:cs="Times New Roman"/>
          <w:color w:val="auto"/>
          <w:sz w:val="24"/>
          <w:szCs w:val="24"/>
        </w:rPr>
        <w:t>s</w:t>
      </w:r>
      <w:r w:rsidRPr="002A22C6">
        <w:rPr>
          <w:rFonts w:ascii="Times New Roman" w:hAnsi="Times New Roman" w:cs="Times New Roman"/>
          <w:color w:val="auto"/>
          <w:sz w:val="24"/>
          <w:szCs w:val="24"/>
        </w:rPr>
        <w:t xml:space="preserve"> também pel</w:t>
      </w:r>
      <w:r w:rsidR="00A82B41">
        <w:rPr>
          <w:rFonts w:ascii="Times New Roman" w:hAnsi="Times New Roman" w:cs="Times New Roman"/>
          <w:color w:val="auto"/>
          <w:sz w:val="24"/>
          <w:szCs w:val="24"/>
        </w:rPr>
        <w:t>a empresa</w:t>
      </w:r>
      <w:r w:rsidRPr="002A22C6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A82B41" w:rsidRPr="0085634F">
        <w:rPr>
          <w:rFonts w:ascii="Times New Roman" w:eastAsia="Arial" w:hAnsi="Times New Roman" w:cs="Times New Roman"/>
          <w:b/>
          <w:bCs/>
          <w:color w:val="00B050"/>
          <w:sz w:val="24"/>
          <w:szCs w:val="24"/>
        </w:rPr>
        <w:t>ZENITE INFORMAÇÃO E CONSULTORIA S.A</w:t>
      </w:r>
      <w:r w:rsidR="00625C27" w:rsidRPr="002A22C6">
        <w:rPr>
          <w:rFonts w:ascii="Times New Roman" w:hAnsi="Times New Roman" w:cs="Times New Roman"/>
          <w:color w:val="auto"/>
          <w:sz w:val="24"/>
          <w:szCs w:val="24"/>
        </w:rPr>
        <w:t xml:space="preserve">. </w:t>
      </w:r>
    </w:p>
    <w:p w14:paraId="00CB34FF" w14:textId="630B87DD" w:rsidR="00CA53CB" w:rsidRPr="00A82B41" w:rsidRDefault="00CA53CB" w:rsidP="00625C27">
      <w:pPr>
        <w:pStyle w:val="Nivel2"/>
        <w:numPr>
          <w:ilvl w:val="1"/>
          <w:numId w:val="5"/>
        </w:numPr>
        <w:spacing w:line="360" w:lineRule="auto"/>
        <w:ind w:left="0" w:right="-1" w:firstLine="0"/>
        <w:rPr>
          <w:rFonts w:ascii="Times New Roman" w:hAnsi="Times New Roman" w:cs="Times New Roman"/>
          <w:bCs/>
          <w:color w:val="auto"/>
          <w:sz w:val="24"/>
          <w:szCs w:val="24"/>
        </w:rPr>
      </w:pPr>
      <w:r w:rsidRPr="002A22C6">
        <w:rPr>
          <w:rFonts w:ascii="Times New Roman" w:hAnsi="Times New Roman" w:cs="Times New Roman"/>
          <w:color w:val="auto"/>
          <w:sz w:val="24"/>
          <w:szCs w:val="24"/>
        </w:rPr>
        <w:t>A fim de apurar os preços praticados no curso de conteúdo assemelhado, foram levantados os valores com base em Notas de Empenho/Notas Fiscais referente a este objeto, porém executados para órgãos públicos de outros entes públicos, obtendo-se como resultado das pesquisas realizadas que o preço Proposto pela Contratada se encontra compatível com a realidade mercadológica.</w:t>
      </w:r>
    </w:p>
    <w:p w14:paraId="318B9D41" w14:textId="77777777" w:rsidR="00A82B41" w:rsidRPr="002A22C6" w:rsidRDefault="00A82B41" w:rsidP="00A82B41">
      <w:pPr>
        <w:pStyle w:val="Nivel2"/>
        <w:numPr>
          <w:ilvl w:val="0"/>
          <w:numId w:val="0"/>
        </w:numPr>
        <w:spacing w:line="360" w:lineRule="auto"/>
        <w:ind w:right="-1"/>
        <w:rPr>
          <w:rFonts w:ascii="Times New Roman" w:hAnsi="Times New Roman" w:cs="Times New Roman"/>
          <w:bCs/>
          <w:color w:val="auto"/>
          <w:sz w:val="24"/>
          <w:szCs w:val="24"/>
        </w:rPr>
      </w:pPr>
    </w:p>
    <w:p w14:paraId="4E078BE4" w14:textId="77777777" w:rsidR="00731D97" w:rsidRPr="00A82B41" w:rsidRDefault="00731D97" w:rsidP="00731D97">
      <w:pPr>
        <w:pStyle w:val="Nivel3"/>
        <w:numPr>
          <w:ilvl w:val="0"/>
          <w:numId w:val="0"/>
        </w:numPr>
        <w:rPr>
          <w:rFonts w:ascii="Times New Roman" w:hAnsi="Times New Roman" w:cs="Times New Roman"/>
          <w:color w:val="auto"/>
          <w:sz w:val="24"/>
          <w:szCs w:val="24"/>
          <w:u w:val="single"/>
        </w:rPr>
      </w:pPr>
      <w:r w:rsidRPr="00A82B41">
        <w:rPr>
          <w:rFonts w:ascii="Times New Roman" w:hAnsi="Times New Roman" w:cs="Times New Roman"/>
          <w:b/>
          <w:bCs/>
          <w:color w:val="auto"/>
          <w:sz w:val="24"/>
          <w:szCs w:val="24"/>
          <w:u w:val="single"/>
        </w:rPr>
        <w:t>Exigências de habilitação</w:t>
      </w:r>
    </w:p>
    <w:p w14:paraId="4F64A0BC" w14:textId="77777777" w:rsidR="00B17F97" w:rsidRPr="002A22C6" w:rsidRDefault="00B17F97" w:rsidP="00B17F97">
      <w:pPr>
        <w:pStyle w:val="Nivel2"/>
        <w:numPr>
          <w:ilvl w:val="1"/>
          <w:numId w:val="5"/>
        </w:numPr>
        <w:spacing w:line="360" w:lineRule="auto"/>
        <w:ind w:left="0" w:right="-1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2A22C6">
        <w:rPr>
          <w:rFonts w:ascii="Times New Roman" w:hAnsi="Times New Roman" w:cs="Times New Roman"/>
          <w:color w:val="auto"/>
          <w:sz w:val="24"/>
          <w:szCs w:val="24"/>
        </w:rPr>
        <w:t>Para fins de habilitação, deverá o interessado comprovar os seguintes requisitos:</w:t>
      </w:r>
    </w:p>
    <w:p w14:paraId="0066A869" w14:textId="4E9E8DE9" w:rsidR="00731D97" w:rsidRPr="002A22C6" w:rsidRDefault="00861BA8" w:rsidP="00731D97">
      <w:pPr>
        <w:pStyle w:val="Nivel3"/>
        <w:numPr>
          <w:ilvl w:val="0"/>
          <w:numId w:val="0"/>
        </w:numPr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2A22C6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731D97" w:rsidRPr="002A22C6">
        <w:rPr>
          <w:rFonts w:ascii="Times New Roman" w:hAnsi="Times New Roman" w:cs="Times New Roman"/>
          <w:b/>
          <w:bCs/>
          <w:color w:val="auto"/>
          <w:sz w:val="24"/>
          <w:szCs w:val="24"/>
        </w:rPr>
        <w:t>Habilitação jurídica</w:t>
      </w:r>
    </w:p>
    <w:p w14:paraId="7D576ACE" w14:textId="4802A6D3" w:rsidR="00731D97" w:rsidRPr="002A22C6" w:rsidRDefault="00731D97" w:rsidP="00DE7EE9">
      <w:pPr>
        <w:pStyle w:val="Nivel2"/>
        <w:numPr>
          <w:ilvl w:val="1"/>
          <w:numId w:val="5"/>
        </w:numPr>
        <w:spacing w:line="360" w:lineRule="auto"/>
        <w:ind w:left="0" w:right="-1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2A22C6">
        <w:rPr>
          <w:rFonts w:ascii="Times New Roman" w:hAnsi="Times New Roman" w:cs="Times New Roman"/>
          <w:color w:val="auto"/>
          <w:sz w:val="24"/>
          <w:szCs w:val="24"/>
        </w:rPr>
        <w:t xml:space="preserve"> A documentação apresentada pela empresa limita-se à comprovação de existência jurídica da pessoa e, quando cabível, de autorização para o exercício da atividade a ser contratada, conforme expresso no artigo 66 da Lei 14.133/2021;</w:t>
      </w:r>
    </w:p>
    <w:p w14:paraId="1DA9568D" w14:textId="65F09874" w:rsidR="00731D97" w:rsidRPr="002A22C6" w:rsidRDefault="00731D97" w:rsidP="00731D97">
      <w:pPr>
        <w:pStyle w:val="Nivel2"/>
        <w:numPr>
          <w:ilvl w:val="1"/>
          <w:numId w:val="5"/>
        </w:numPr>
        <w:spacing w:line="360" w:lineRule="auto"/>
        <w:ind w:left="0" w:right="-1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2A22C6">
        <w:rPr>
          <w:rFonts w:ascii="Times New Roman" w:hAnsi="Times New Roman" w:cs="Times New Roman"/>
          <w:color w:val="auto"/>
          <w:sz w:val="24"/>
          <w:szCs w:val="24"/>
        </w:rPr>
        <w:t xml:space="preserve">Os documentos apresentados </w:t>
      </w:r>
      <w:r w:rsidR="00DE7EE9" w:rsidRPr="002A22C6">
        <w:rPr>
          <w:rFonts w:ascii="Times New Roman" w:hAnsi="Times New Roman" w:cs="Times New Roman"/>
          <w:color w:val="auto"/>
          <w:sz w:val="24"/>
          <w:szCs w:val="24"/>
        </w:rPr>
        <w:t>estão</w:t>
      </w:r>
      <w:r w:rsidRPr="002A22C6">
        <w:rPr>
          <w:rFonts w:ascii="Times New Roman" w:hAnsi="Times New Roman" w:cs="Times New Roman"/>
          <w:color w:val="auto"/>
          <w:sz w:val="24"/>
          <w:szCs w:val="24"/>
        </w:rPr>
        <w:t xml:space="preserve"> acompanhados de todas as alterações ou da consolidação respectiva</w:t>
      </w:r>
    </w:p>
    <w:p w14:paraId="046A2EE0" w14:textId="27075256" w:rsidR="00731D97" w:rsidRDefault="00867743" w:rsidP="00731D97">
      <w:pPr>
        <w:pStyle w:val="Nivel2"/>
        <w:numPr>
          <w:ilvl w:val="1"/>
          <w:numId w:val="5"/>
        </w:numPr>
        <w:spacing w:line="360" w:lineRule="auto"/>
        <w:ind w:left="0" w:right="-1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2A22C6">
        <w:rPr>
          <w:rFonts w:ascii="Times New Roman" w:hAnsi="Times New Roman" w:cs="Times New Roman"/>
          <w:color w:val="auto"/>
          <w:sz w:val="24"/>
          <w:szCs w:val="24"/>
        </w:rPr>
        <w:t>Ao</w:t>
      </w:r>
      <w:r w:rsidR="00615CD2" w:rsidRPr="002A22C6">
        <w:rPr>
          <w:rFonts w:ascii="Times New Roman" w:hAnsi="Times New Roman" w:cs="Times New Roman"/>
          <w:color w:val="auto"/>
          <w:sz w:val="24"/>
          <w:szCs w:val="24"/>
        </w:rPr>
        <w:t>s</w:t>
      </w:r>
      <w:r w:rsidRPr="002A22C6">
        <w:rPr>
          <w:rFonts w:ascii="Times New Roman" w:hAnsi="Times New Roman" w:cs="Times New Roman"/>
          <w:color w:val="auto"/>
          <w:sz w:val="24"/>
          <w:szCs w:val="24"/>
        </w:rPr>
        <w:t xml:space="preserve"> demais </w:t>
      </w:r>
      <w:r w:rsidR="00DE7EE9" w:rsidRPr="002A22C6">
        <w:rPr>
          <w:rFonts w:ascii="Times New Roman" w:hAnsi="Times New Roman" w:cs="Times New Roman"/>
          <w:color w:val="auto"/>
          <w:sz w:val="24"/>
          <w:szCs w:val="24"/>
        </w:rPr>
        <w:t xml:space="preserve">segue </w:t>
      </w:r>
      <w:r w:rsidRPr="002A22C6">
        <w:rPr>
          <w:rFonts w:ascii="Times New Roman" w:hAnsi="Times New Roman" w:cs="Times New Roman"/>
          <w:color w:val="auto"/>
          <w:sz w:val="24"/>
          <w:szCs w:val="24"/>
        </w:rPr>
        <w:t xml:space="preserve">apresentado o </w:t>
      </w:r>
      <w:r w:rsidR="00731D97" w:rsidRPr="002A22C6">
        <w:rPr>
          <w:rFonts w:ascii="Times New Roman" w:hAnsi="Times New Roman" w:cs="Times New Roman"/>
          <w:color w:val="auto"/>
          <w:sz w:val="24"/>
          <w:szCs w:val="24"/>
        </w:rPr>
        <w:t>Contrato social</w:t>
      </w:r>
      <w:r w:rsidRPr="002A22C6">
        <w:rPr>
          <w:rFonts w:ascii="Times New Roman" w:hAnsi="Times New Roman" w:cs="Times New Roman"/>
          <w:color w:val="auto"/>
          <w:sz w:val="24"/>
          <w:szCs w:val="24"/>
        </w:rPr>
        <w:t xml:space="preserve">. </w:t>
      </w:r>
    </w:p>
    <w:p w14:paraId="2D03D74B" w14:textId="77777777" w:rsidR="00D06E97" w:rsidRPr="002A22C6" w:rsidRDefault="00D06E97" w:rsidP="00D06E97">
      <w:pPr>
        <w:pStyle w:val="Nivel2"/>
        <w:numPr>
          <w:ilvl w:val="0"/>
          <w:numId w:val="0"/>
        </w:numPr>
        <w:spacing w:line="360" w:lineRule="auto"/>
        <w:ind w:right="-1"/>
        <w:rPr>
          <w:rFonts w:ascii="Times New Roman" w:hAnsi="Times New Roman" w:cs="Times New Roman"/>
          <w:color w:val="auto"/>
          <w:sz w:val="24"/>
          <w:szCs w:val="24"/>
        </w:rPr>
      </w:pPr>
    </w:p>
    <w:p w14:paraId="294A2FCF" w14:textId="52132AC5" w:rsidR="00CA53CB" w:rsidRPr="002A22C6" w:rsidRDefault="00CA53CB" w:rsidP="00CA53CB">
      <w:pPr>
        <w:pStyle w:val="PargrafodaLista"/>
        <w:spacing w:before="120" w:after="12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A22C6">
        <w:rPr>
          <w:rFonts w:ascii="Times New Roman" w:hAnsi="Times New Roman" w:cs="Times New Roman"/>
          <w:b/>
          <w:sz w:val="24"/>
          <w:szCs w:val="24"/>
        </w:rPr>
        <w:t xml:space="preserve">Da Habilitações fiscal, social e trabalhista </w:t>
      </w:r>
    </w:p>
    <w:p w14:paraId="1E18E30E" w14:textId="77777777" w:rsidR="00CA53CB" w:rsidRPr="002A22C6" w:rsidRDefault="00CA53CB" w:rsidP="006657BC">
      <w:pPr>
        <w:pStyle w:val="Nivel2"/>
        <w:numPr>
          <w:ilvl w:val="1"/>
          <w:numId w:val="5"/>
        </w:numPr>
        <w:spacing w:line="360" w:lineRule="auto"/>
        <w:ind w:left="0" w:right="-1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2A22C6">
        <w:rPr>
          <w:rFonts w:ascii="Times New Roman" w:hAnsi="Times New Roman" w:cs="Times New Roman"/>
          <w:color w:val="auto"/>
          <w:sz w:val="24"/>
          <w:szCs w:val="24"/>
        </w:rPr>
        <w:t>Prova de inscrição no Cadastro Nacional da Pessoa Jurídica (CNPJ), quando cabível;</w:t>
      </w:r>
    </w:p>
    <w:p w14:paraId="3BCB552C" w14:textId="77777777" w:rsidR="00CA53CB" w:rsidRPr="002A22C6" w:rsidRDefault="00CA53CB" w:rsidP="006657BC">
      <w:pPr>
        <w:pStyle w:val="Nivel2"/>
        <w:numPr>
          <w:ilvl w:val="1"/>
          <w:numId w:val="5"/>
        </w:numPr>
        <w:spacing w:line="360" w:lineRule="auto"/>
        <w:ind w:left="0" w:right="-1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2A22C6">
        <w:rPr>
          <w:rFonts w:ascii="Times New Roman" w:hAnsi="Times New Roman" w:cs="Times New Roman"/>
          <w:color w:val="auto"/>
          <w:sz w:val="24"/>
          <w:szCs w:val="24"/>
        </w:rPr>
        <w:t>Prova de regularidade fiscal perante a Fazenda Nacional, mediante apresentação de certidão expedida conjuntamente pela Secretaria da Receita Federal do Brasil (RFB) e pela Procuradoria-Geral da Fazenda Nacional (PGFN), referente a todos os créditos tributários federais e à Dívida Ativa da União (DAU) por elas administrados, inclusive aqueles relativos à Seguridade Social, nos termos da Portaria Conjunta nº 1.751, de 02/10/2014, do Secretário da Receita Federal do Brasil e da Procuradora-Geral da Fazenda Nacional;</w:t>
      </w:r>
    </w:p>
    <w:p w14:paraId="028F3E99" w14:textId="77777777" w:rsidR="00CA53CB" w:rsidRPr="002A22C6" w:rsidRDefault="00CA53CB" w:rsidP="006657BC">
      <w:pPr>
        <w:pStyle w:val="Nivel2"/>
        <w:numPr>
          <w:ilvl w:val="1"/>
          <w:numId w:val="5"/>
        </w:numPr>
        <w:spacing w:line="360" w:lineRule="auto"/>
        <w:ind w:left="0" w:right="-1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2A22C6">
        <w:rPr>
          <w:rFonts w:ascii="Times New Roman" w:hAnsi="Times New Roman" w:cs="Times New Roman"/>
          <w:color w:val="auto"/>
          <w:sz w:val="24"/>
          <w:szCs w:val="24"/>
        </w:rPr>
        <w:t>Prova de regularidade com o Fundo de Garantia do Tempo de Serviço (FGTS);</w:t>
      </w:r>
    </w:p>
    <w:p w14:paraId="44ABAD11" w14:textId="77777777" w:rsidR="00CA53CB" w:rsidRPr="002A22C6" w:rsidRDefault="00CA53CB" w:rsidP="006657BC">
      <w:pPr>
        <w:pStyle w:val="Nivel2"/>
        <w:numPr>
          <w:ilvl w:val="1"/>
          <w:numId w:val="5"/>
        </w:numPr>
        <w:spacing w:line="360" w:lineRule="auto"/>
        <w:ind w:left="0" w:right="-1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2A22C6">
        <w:rPr>
          <w:rFonts w:ascii="Times New Roman" w:hAnsi="Times New Roman" w:cs="Times New Roman"/>
          <w:color w:val="auto"/>
          <w:sz w:val="24"/>
          <w:szCs w:val="24"/>
        </w:rPr>
        <w:t>Prova de inexistência de débitos inadimplidos perante a Justiça do Trabalho, mediante a apresentação de certidão negativa ou positiva com efeito de negativa, nos termos do Título VII-A da Consolidação das Leis do Trabalho, aprovada pelo Decreto-Lei nº 5.452, de 1º de maio de 1943;</w:t>
      </w:r>
    </w:p>
    <w:p w14:paraId="66AD1144" w14:textId="77777777" w:rsidR="00473591" w:rsidRPr="002A22C6" w:rsidRDefault="00CA53CB" w:rsidP="00473591">
      <w:pPr>
        <w:pStyle w:val="Nivel2"/>
        <w:numPr>
          <w:ilvl w:val="1"/>
          <w:numId w:val="5"/>
        </w:numPr>
        <w:spacing w:line="360" w:lineRule="auto"/>
        <w:ind w:left="0" w:right="-1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2A22C6">
        <w:rPr>
          <w:rFonts w:ascii="Times New Roman" w:hAnsi="Times New Roman" w:cs="Times New Roman"/>
          <w:color w:val="auto"/>
          <w:sz w:val="24"/>
          <w:szCs w:val="24"/>
        </w:rPr>
        <w:t xml:space="preserve">Prova de inscrição no cadastro de contribuintes Estadual/Distrital ou Municipal/Distrital, relativo ao domicílio ou sede do fornecedor, pertinente ao seu ramo de atividade e compatível com o objeto contratual; </w:t>
      </w:r>
    </w:p>
    <w:p w14:paraId="735924A0" w14:textId="3AE7B8E6" w:rsidR="00CA53CB" w:rsidRPr="002A22C6" w:rsidRDefault="00CA53CB" w:rsidP="00473591">
      <w:pPr>
        <w:pStyle w:val="Nivel2"/>
        <w:numPr>
          <w:ilvl w:val="1"/>
          <w:numId w:val="5"/>
        </w:numPr>
        <w:spacing w:line="360" w:lineRule="auto"/>
        <w:ind w:left="0" w:right="-1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2A22C6">
        <w:rPr>
          <w:rFonts w:ascii="Times New Roman" w:hAnsi="Times New Roman" w:cs="Times New Roman"/>
          <w:color w:val="auto"/>
          <w:sz w:val="24"/>
          <w:szCs w:val="24"/>
        </w:rPr>
        <w:t>Prova de regularidade com a Fazenda Estadual/Distrital ou Municipal/Distrital do domicílio ou sede do fornecedor, relativa à atividade em cujo exercício contrata ou concorre;</w:t>
      </w:r>
    </w:p>
    <w:p w14:paraId="3DDF020A" w14:textId="77777777" w:rsidR="00CA53CB" w:rsidRPr="002A22C6" w:rsidRDefault="00CA53CB" w:rsidP="006657BC">
      <w:pPr>
        <w:pStyle w:val="Nivel2"/>
        <w:numPr>
          <w:ilvl w:val="1"/>
          <w:numId w:val="5"/>
        </w:numPr>
        <w:spacing w:line="360" w:lineRule="auto"/>
        <w:ind w:left="0" w:right="-1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2A22C6">
        <w:rPr>
          <w:rFonts w:ascii="Times New Roman" w:hAnsi="Times New Roman" w:cs="Times New Roman"/>
          <w:color w:val="auto"/>
          <w:sz w:val="24"/>
          <w:szCs w:val="24"/>
        </w:rPr>
        <w:t>Caso o fornecedor seja considerado isento dos tributos Estadual/Distrital ou Municipal/Distrital, relacionados ao objeto contratual, deverá comprovar tal condição mediante a apresentação de declaração da Fazenda respectiva do seu domicílio ou sede, ou outra equivalente, na forma da lei.</w:t>
      </w:r>
    </w:p>
    <w:p w14:paraId="43D0AF0C" w14:textId="77777777" w:rsidR="00CD7A7C" w:rsidRPr="002A22C6" w:rsidRDefault="00CD7A7C" w:rsidP="00CD7A7C">
      <w:pPr>
        <w:pStyle w:val="Nivel2"/>
        <w:numPr>
          <w:ilvl w:val="0"/>
          <w:numId w:val="0"/>
        </w:numPr>
        <w:spacing w:line="360" w:lineRule="auto"/>
        <w:ind w:right="-1"/>
        <w:rPr>
          <w:rFonts w:ascii="Times New Roman" w:hAnsi="Times New Roman" w:cs="Times New Roman"/>
          <w:color w:val="auto"/>
          <w:sz w:val="14"/>
          <w:szCs w:val="14"/>
        </w:rPr>
      </w:pPr>
    </w:p>
    <w:p w14:paraId="4CD9AFAA" w14:textId="24E1A3DF" w:rsidR="008166B8" w:rsidRPr="002A22C6" w:rsidRDefault="008166B8" w:rsidP="00A7697B">
      <w:pPr>
        <w:keepNext/>
        <w:keepLines/>
        <w:widowControl/>
        <w:numPr>
          <w:ilvl w:val="0"/>
          <w:numId w:val="5"/>
        </w:numPr>
        <w:shd w:val="clear" w:color="auto" w:fill="EAF1DD" w:themeFill="accent3" w:themeFillTint="33"/>
        <w:tabs>
          <w:tab w:val="left" w:pos="567"/>
        </w:tabs>
        <w:spacing w:before="120" w:afterLines="120" w:after="288" w:line="360" w:lineRule="auto"/>
        <w:ind w:left="0" w:right="-1" w:firstLine="0"/>
        <w:jc w:val="both"/>
        <w:outlineLvl w:val="0"/>
        <w:rPr>
          <w:rFonts w:ascii="Times New Roman" w:hAnsi="Times New Roman" w:cs="Times New Roman"/>
          <w:b/>
          <w:sz w:val="24"/>
          <w:szCs w:val="24"/>
          <w:lang w:eastAsia="zh-CN" w:bidi="hi-IN"/>
        </w:rPr>
      </w:pPr>
      <w:r w:rsidRPr="002A22C6">
        <w:rPr>
          <w:rFonts w:ascii="Times New Roman" w:hAnsi="Times New Roman" w:cs="Times New Roman"/>
          <w:b/>
          <w:sz w:val="24"/>
          <w:szCs w:val="24"/>
        </w:rPr>
        <w:t>OBRIGAÇÕES</w:t>
      </w:r>
      <w:r w:rsidRPr="002A22C6">
        <w:rPr>
          <w:rFonts w:ascii="Times New Roman" w:hAnsi="Times New Roman" w:cs="Times New Roman"/>
          <w:b/>
          <w:sz w:val="24"/>
          <w:szCs w:val="24"/>
          <w:lang w:eastAsia="zh-CN" w:bidi="hi-IN"/>
        </w:rPr>
        <w:t xml:space="preserve"> DA CONTRATANTE</w:t>
      </w:r>
    </w:p>
    <w:p w14:paraId="5634F5CE" w14:textId="77777777" w:rsidR="008166B8" w:rsidRPr="002A22C6" w:rsidRDefault="008166B8" w:rsidP="00177F22">
      <w:pPr>
        <w:pStyle w:val="Nivel2"/>
        <w:numPr>
          <w:ilvl w:val="1"/>
          <w:numId w:val="5"/>
        </w:numPr>
        <w:spacing w:line="360" w:lineRule="auto"/>
        <w:ind w:left="0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2A22C6">
        <w:rPr>
          <w:rFonts w:ascii="Times New Roman" w:hAnsi="Times New Roman" w:cs="Times New Roman"/>
          <w:color w:val="auto"/>
          <w:sz w:val="24"/>
          <w:szCs w:val="24"/>
        </w:rPr>
        <w:t>Proporcionar as facilidades indispensáveis à boa execução das obrigações contratuais;</w:t>
      </w:r>
    </w:p>
    <w:p w14:paraId="32FBDDC0" w14:textId="4DFE3937" w:rsidR="008166B8" w:rsidRPr="002A22C6" w:rsidRDefault="008166B8" w:rsidP="00177F22">
      <w:pPr>
        <w:pStyle w:val="Nivel2"/>
        <w:numPr>
          <w:ilvl w:val="1"/>
          <w:numId w:val="5"/>
        </w:numPr>
        <w:spacing w:line="360" w:lineRule="auto"/>
        <w:ind w:left="0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2A22C6">
        <w:rPr>
          <w:rFonts w:ascii="Times New Roman" w:hAnsi="Times New Roman" w:cs="Times New Roman"/>
          <w:color w:val="auto"/>
          <w:sz w:val="24"/>
          <w:szCs w:val="24"/>
        </w:rPr>
        <w:t>Promover os pagamentos</w:t>
      </w:r>
      <w:r w:rsidR="00863A2B" w:rsidRPr="002A22C6">
        <w:rPr>
          <w:rFonts w:ascii="Times New Roman" w:hAnsi="Times New Roman" w:cs="Times New Roman"/>
          <w:color w:val="auto"/>
          <w:sz w:val="24"/>
          <w:szCs w:val="24"/>
        </w:rPr>
        <w:t xml:space="preserve"> d</w:t>
      </w:r>
      <w:r w:rsidRPr="002A22C6">
        <w:rPr>
          <w:rFonts w:ascii="Times New Roman" w:hAnsi="Times New Roman" w:cs="Times New Roman"/>
          <w:color w:val="auto"/>
          <w:sz w:val="24"/>
          <w:szCs w:val="24"/>
        </w:rPr>
        <w:t>entro do prazo estipulado, desde que sejam observadas as condições contratuais;</w:t>
      </w:r>
    </w:p>
    <w:p w14:paraId="0376E885" w14:textId="77777777" w:rsidR="008166B8" w:rsidRPr="002A22C6" w:rsidRDefault="008166B8" w:rsidP="00177F22">
      <w:pPr>
        <w:pStyle w:val="Nivel2"/>
        <w:numPr>
          <w:ilvl w:val="1"/>
          <w:numId w:val="5"/>
        </w:numPr>
        <w:spacing w:line="360" w:lineRule="auto"/>
        <w:ind w:left="0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2A22C6">
        <w:rPr>
          <w:rFonts w:ascii="Times New Roman" w:hAnsi="Times New Roman" w:cs="Times New Roman"/>
          <w:color w:val="auto"/>
          <w:sz w:val="24"/>
          <w:szCs w:val="24"/>
        </w:rPr>
        <w:t>Realizar a fiscalização da execução do contrato;</w:t>
      </w:r>
    </w:p>
    <w:p w14:paraId="03C2DAA9" w14:textId="77777777" w:rsidR="008166B8" w:rsidRPr="002A22C6" w:rsidRDefault="008166B8" w:rsidP="00177F22">
      <w:pPr>
        <w:pStyle w:val="Nivel2"/>
        <w:numPr>
          <w:ilvl w:val="1"/>
          <w:numId w:val="5"/>
        </w:numPr>
        <w:spacing w:line="360" w:lineRule="auto"/>
        <w:ind w:left="0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2A22C6">
        <w:rPr>
          <w:rFonts w:ascii="Times New Roman" w:hAnsi="Times New Roman" w:cs="Times New Roman"/>
          <w:color w:val="auto"/>
          <w:sz w:val="24"/>
          <w:szCs w:val="24"/>
        </w:rPr>
        <w:t>Caso necessário, aplicar as sanções, conforme previsto no termo de referência;</w:t>
      </w:r>
    </w:p>
    <w:p w14:paraId="654B3C8A" w14:textId="77777777" w:rsidR="008166B8" w:rsidRPr="002A22C6" w:rsidRDefault="008166B8" w:rsidP="00177F22">
      <w:pPr>
        <w:pStyle w:val="PargrafodaLista"/>
        <w:numPr>
          <w:ilvl w:val="1"/>
          <w:numId w:val="5"/>
        </w:numPr>
        <w:spacing w:before="120" w:after="12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A22C6">
        <w:rPr>
          <w:rFonts w:ascii="Times New Roman" w:hAnsi="Times New Roman" w:cs="Times New Roman"/>
          <w:sz w:val="24"/>
          <w:szCs w:val="24"/>
        </w:rPr>
        <w:t>Verificar minuciosamente, no prazo fixado, a conformidade dos bens recebidos provisoriamente com as especificações constantes do termo de referência e da proposta, para fins de aceitação e receber definitivamente o objeto;</w:t>
      </w:r>
    </w:p>
    <w:p w14:paraId="125E6E5A" w14:textId="77777777" w:rsidR="008166B8" w:rsidRPr="002A22C6" w:rsidRDefault="008166B8" w:rsidP="00177F22">
      <w:pPr>
        <w:pStyle w:val="Nivel2"/>
        <w:numPr>
          <w:ilvl w:val="1"/>
          <w:numId w:val="5"/>
        </w:numPr>
        <w:spacing w:line="360" w:lineRule="auto"/>
        <w:ind w:left="0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2A22C6">
        <w:rPr>
          <w:rFonts w:ascii="Times New Roman" w:hAnsi="Times New Roman" w:cs="Times New Roman"/>
          <w:color w:val="auto"/>
          <w:sz w:val="24"/>
          <w:szCs w:val="24"/>
        </w:rPr>
        <w:t>Comunicar à CONTRATADA, por escrito, sobre imperfeições, falhas ou irregularidades verificadas no serviço fornecido, fixando prazo para que seja substituído, reparado ou corrigido;</w:t>
      </w:r>
    </w:p>
    <w:p w14:paraId="4BBC1B9B" w14:textId="0B7378A1" w:rsidR="008166B8" w:rsidRPr="002A22C6" w:rsidRDefault="008166B8" w:rsidP="00177F22">
      <w:pPr>
        <w:pStyle w:val="PargrafodaLista"/>
        <w:numPr>
          <w:ilvl w:val="1"/>
          <w:numId w:val="5"/>
        </w:numPr>
        <w:spacing w:before="120" w:after="12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22C6">
        <w:rPr>
          <w:rFonts w:ascii="Times New Roman" w:hAnsi="Times New Roman" w:cs="Times New Roman"/>
          <w:sz w:val="24"/>
          <w:szCs w:val="24"/>
        </w:rPr>
        <w:t>O CONTRATANTE não responderá por quaisquer compromissos assumidos pela CONTRATADA com terceiros, ainda que vinculados à execução do presente Contrato, bem como por qualquer dano causado a terceiros em decorrência de ato da CONTRATADA, de seus empregados, prepostos ou subordinados</w:t>
      </w:r>
      <w:r w:rsidR="00925320" w:rsidRPr="002A22C6">
        <w:rPr>
          <w:rFonts w:ascii="Times New Roman" w:hAnsi="Times New Roman" w:cs="Times New Roman"/>
          <w:sz w:val="24"/>
          <w:szCs w:val="24"/>
        </w:rPr>
        <w:t>;</w:t>
      </w:r>
    </w:p>
    <w:p w14:paraId="0A7BE9E5" w14:textId="0426B02D" w:rsidR="008166B8" w:rsidRPr="002A22C6" w:rsidRDefault="008166B8" w:rsidP="00177F22">
      <w:pPr>
        <w:pStyle w:val="PargrafodaLista"/>
        <w:numPr>
          <w:ilvl w:val="1"/>
          <w:numId w:val="5"/>
        </w:numPr>
        <w:spacing w:before="120" w:after="12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22C6">
        <w:rPr>
          <w:rFonts w:ascii="Times New Roman" w:eastAsia="Times New Roman" w:hAnsi="Times New Roman" w:cs="Times New Roman"/>
          <w:sz w:val="24"/>
          <w:szCs w:val="24"/>
        </w:rPr>
        <w:t>Exigir o cumprimento de todas as obrigações assumidas pela Contratada, de acordo com as cláusulas deste Termo de Referência</w:t>
      </w:r>
      <w:r w:rsidR="00925320" w:rsidRPr="002A22C6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4EC8AED6" w14:textId="77777777" w:rsidR="008166B8" w:rsidRPr="002A22C6" w:rsidRDefault="008166B8" w:rsidP="00177F22">
      <w:pPr>
        <w:pStyle w:val="PargrafodaLista"/>
        <w:numPr>
          <w:ilvl w:val="1"/>
          <w:numId w:val="5"/>
        </w:numPr>
        <w:spacing w:before="120" w:after="12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22C6">
        <w:rPr>
          <w:rFonts w:ascii="Times New Roman" w:eastAsia="Times New Roman" w:hAnsi="Times New Roman" w:cs="Times New Roman"/>
          <w:sz w:val="24"/>
          <w:szCs w:val="24"/>
        </w:rPr>
        <w:t>Exercer o acompanhamento e a fiscalização dos serviços, por meio dos funcionários especialmente designados, anotando em registro próprio as falhas detectadas, indicando dia, mês e ano, bem como o nome dos empregados eventualmente envolvidos, e encaminhando os apontamentos à autoridade competente para as providências cabíveis;</w:t>
      </w:r>
    </w:p>
    <w:p w14:paraId="03E82DE0" w14:textId="77777777" w:rsidR="008166B8" w:rsidRPr="002A22C6" w:rsidRDefault="008166B8" w:rsidP="00177F22">
      <w:pPr>
        <w:pStyle w:val="PargrafodaLista"/>
        <w:numPr>
          <w:ilvl w:val="1"/>
          <w:numId w:val="5"/>
        </w:numPr>
        <w:spacing w:before="120" w:after="12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22C6">
        <w:rPr>
          <w:rFonts w:ascii="Times New Roman" w:eastAsia="Times New Roman" w:hAnsi="Times New Roman" w:cs="Times New Roman"/>
          <w:sz w:val="24"/>
          <w:szCs w:val="24"/>
        </w:rPr>
        <w:t>Fornecer à Contratada os documentos, informações e demais elementos que possuir pertinentes à execução do objeto;</w:t>
      </w:r>
    </w:p>
    <w:p w14:paraId="7D348D97" w14:textId="277FCB5D" w:rsidR="008166B8" w:rsidRPr="002A22C6" w:rsidRDefault="008166B8" w:rsidP="00177F22">
      <w:pPr>
        <w:pStyle w:val="PargrafodaLista"/>
        <w:numPr>
          <w:ilvl w:val="1"/>
          <w:numId w:val="5"/>
        </w:numPr>
        <w:spacing w:before="120" w:after="12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22C6">
        <w:rPr>
          <w:rFonts w:ascii="Times New Roman" w:eastAsia="Times New Roman" w:hAnsi="Times New Roman" w:cs="Times New Roman"/>
          <w:sz w:val="24"/>
          <w:szCs w:val="24"/>
        </w:rPr>
        <w:t>Designar funcionários, para acompanhar e fiscalizar, bem como para aprovar a execução do objeto;</w:t>
      </w:r>
    </w:p>
    <w:p w14:paraId="6428C1EE" w14:textId="77777777" w:rsidR="008166B8" w:rsidRPr="002A22C6" w:rsidRDefault="008166B8" w:rsidP="00177F22">
      <w:pPr>
        <w:pStyle w:val="PargrafodaLista"/>
        <w:numPr>
          <w:ilvl w:val="1"/>
          <w:numId w:val="5"/>
        </w:numPr>
        <w:spacing w:before="120" w:after="12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22C6">
        <w:rPr>
          <w:rFonts w:ascii="Times New Roman" w:eastAsia="Times New Roman" w:hAnsi="Times New Roman" w:cs="Times New Roman"/>
          <w:sz w:val="24"/>
          <w:szCs w:val="24"/>
        </w:rPr>
        <w:t xml:space="preserve">Anotar em registro próprio e notificar a Contratada sobre quaisquer falhas verificadas no cumprimento contratual, para fins de correção dentro do prazo estabelecido. </w:t>
      </w:r>
    </w:p>
    <w:p w14:paraId="30306D31" w14:textId="0AA4ACD8" w:rsidR="008166B8" w:rsidRPr="002A22C6" w:rsidRDefault="008166B8" w:rsidP="00925320">
      <w:pPr>
        <w:pStyle w:val="PargrafodaLista"/>
        <w:numPr>
          <w:ilvl w:val="1"/>
          <w:numId w:val="5"/>
        </w:numPr>
        <w:spacing w:before="120" w:after="12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A22C6">
        <w:rPr>
          <w:rFonts w:ascii="Times New Roman" w:hAnsi="Times New Roman" w:cs="Times New Roman"/>
          <w:sz w:val="24"/>
          <w:szCs w:val="24"/>
        </w:rPr>
        <w:t xml:space="preserve">Efetuar o pagamento devido, após o adimplemento da obrigação, mediante Nota Fiscal/fatura </w:t>
      </w:r>
      <w:r w:rsidRPr="002A22C6">
        <w:rPr>
          <w:rFonts w:ascii="Times New Roman" w:eastAsia="Times New Roman" w:hAnsi="Times New Roman" w:cs="Times New Roman"/>
          <w:sz w:val="24"/>
          <w:szCs w:val="24"/>
        </w:rPr>
        <w:t>devidamente</w:t>
      </w:r>
      <w:r w:rsidRPr="002A22C6">
        <w:rPr>
          <w:rFonts w:ascii="Times New Roman" w:hAnsi="Times New Roman" w:cs="Times New Roman"/>
          <w:sz w:val="24"/>
          <w:szCs w:val="24"/>
        </w:rPr>
        <w:t xml:space="preserve"> atestada, no prazo e forma estabelecidos neste Termo de Referência; desde que cumpridas todas as formalidades e as exigências da contratação</w:t>
      </w:r>
    </w:p>
    <w:p w14:paraId="07A40BB8" w14:textId="77777777" w:rsidR="00CD7A7C" w:rsidRPr="002A22C6" w:rsidRDefault="00CD7A7C" w:rsidP="00CD7A7C">
      <w:pPr>
        <w:pStyle w:val="PargrafodaLista"/>
        <w:spacing w:before="120" w:after="12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096D54DC" w14:textId="0C068B38" w:rsidR="004509BF" w:rsidRPr="002A22C6" w:rsidRDefault="001059DD" w:rsidP="00A7697B">
      <w:pPr>
        <w:keepNext/>
        <w:keepLines/>
        <w:widowControl/>
        <w:numPr>
          <w:ilvl w:val="0"/>
          <w:numId w:val="5"/>
        </w:numPr>
        <w:shd w:val="clear" w:color="auto" w:fill="EAF1DD" w:themeFill="accent3" w:themeFillTint="33"/>
        <w:tabs>
          <w:tab w:val="left" w:pos="567"/>
        </w:tabs>
        <w:spacing w:before="120" w:afterLines="120" w:after="288" w:line="360" w:lineRule="auto"/>
        <w:ind w:left="0" w:right="-1" w:firstLine="0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2A22C6">
        <w:rPr>
          <w:rFonts w:ascii="Times New Roman" w:hAnsi="Times New Roman" w:cs="Times New Roman"/>
          <w:b/>
          <w:bCs/>
          <w:sz w:val="24"/>
          <w:szCs w:val="24"/>
        </w:rPr>
        <w:t xml:space="preserve">DAS </w:t>
      </w:r>
      <w:r w:rsidRPr="002A22C6">
        <w:rPr>
          <w:rFonts w:ascii="Times New Roman" w:hAnsi="Times New Roman" w:cs="Times New Roman"/>
          <w:b/>
          <w:sz w:val="24"/>
          <w:szCs w:val="24"/>
        </w:rPr>
        <w:t>OBRIGAÇÕES</w:t>
      </w:r>
      <w:r w:rsidRPr="002A22C6">
        <w:rPr>
          <w:rFonts w:ascii="Times New Roman" w:hAnsi="Times New Roman" w:cs="Times New Roman"/>
          <w:b/>
          <w:bCs/>
          <w:sz w:val="24"/>
          <w:szCs w:val="24"/>
        </w:rPr>
        <w:t xml:space="preserve"> DA CONTRATADA</w:t>
      </w:r>
    </w:p>
    <w:p w14:paraId="34ABC554" w14:textId="77777777" w:rsidR="00D35447" w:rsidRPr="002A22C6" w:rsidRDefault="00D35447" w:rsidP="00D35447">
      <w:pPr>
        <w:pStyle w:val="PargrafodaLista"/>
        <w:numPr>
          <w:ilvl w:val="1"/>
          <w:numId w:val="5"/>
        </w:numPr>
        <w:spacing w:before="120" w:after="12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bookmarkStart w:id="9" w:name="art120"/>
      <w:bookmarkStart w:id="10" w:name="art121"/>
      <w:bookmarkStart w:id="11" w:name="art121§1"/>
      <w:bookmarkStart w:id="12" w:name="_heading=h.2xcytpi" w:colFirst="0" w:colLast="0"/>
      <w:bookmarkEnd w:id="9"/>
      <w:bookmarkEnd w:id="10"/>
      <w:bookmarkEnd w:id="11"/>
      <w:bookmarkEnd w:id="12"/>
      <w:r w:rsidRPr="002A22C6">
        <w:rPr>
          <w:rFonts w:ascii="Times New Roman" w:eastAsia="Arial" w:hAnsi="Times New Roman" w:cs="Times New Roman"/>
          <w:sz w:val="24"/>
          <w:szCs w:val="24"/>
          <w:lang w:eastAsia="pt-BR"/>
        </w:rPr>
        <w:t xml:space="preserve">A contratada deve fornecer todos os materiais didáticos e recursos necessários para a </w:t>
      </w:r>
      <w:r w:rsidRPr="002A22C6">
        <w:rPr>
          <w:rFonts w:ascii="Times New Roman" w:hAnsi="Times New Roman" w:cs="Times New Roman"/>
          <w:sz w:val="24"/>
          <w:szCs w:val="24"/>
        </w:rPr>
        <w:t>realização do curso, incluindo, quando aplicável, equipamentos, apostilas e qualquer outro material que contribua para o aprendizado dos participantes;</w:t>
      </w:r>
    </w:p>
    <w:p w14:paraId="3CBDF8E3" w14:textId="4B3C2CCE" w:rsidR="00D35447" w:rsidRPr="002A22C6" w:rsidRDefault="00D35447" w:rsidP="00D35447">
      <w:pPr>
        <w:pStyle w:val="PargrafodaLista"/>
        <w:numPr>
          <w:ilvl w:val="1"/>
          <w:numId w:val="5"/>
        </w:numPr>
        <w:spacing w:before="120" w:after="12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A22C6">
        <w:rPr>
          <w:rFonts w:ascii="Times New Roman" w:hAnsi="Times New Roman" w:cs="Times New Roman"/>
          <w:sz w:val="24"/>
          <w:szCs w:val="24"/>
        </w:rPr>
        <w:t>A contratada deve realizar o curso conforme as condições estabelecidas no contrato, cumprindo a carga horária, a metodologia, o conteúdo programático e as datas previstas;</w:t>
      </w:r>
    </w:p>
    <w:p w14:paraId="5F020058" w14:textId="77777777" w:rsidR="00D35447" w:rsidRPr="002A22C6" w:rsidRDefault="00D35447" w:rsidP="00D35447">
      <w:pPr>
        <w:pStyle w:val="PargrafodaLista"/>
        <w:numPr>
          <w:ilvl w:val="1"/>
          <w:numId w:val="5"/>
        </w:numPr>
        <w:spacing w:before="120" w:after="12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A22C6">
        <w:rPr>
          <w:rFonts w:ascii="Times New Roman" w:hAnsi="Times New Roman" w:cs="Times New Roman"/>
          <w:sz w:val="24"/>
          <w:szCs w:val="24"/>
        </w:rPr>
        <w:t>A contratada deve garantir que os instrutores ou facilitadores do curso tenham a qualificação técnica necessária para ministrar as aulas, ou seja, profissionais com formação e experiência compatíveis com os temas abordados no curso;</w:t>
      </w:r>
    </w:p>
    <w:p w14:paraId="6AD40EAD" w14:textId="77777777" w:rsidR="00D35447" w:rsidRPr="002A22C6" w:rsidRDefault="00D35447" w:rsidP="00D35447">
      <w:pPr>
        <w:pStyle w:val="PargrafodaLista"/>
        <w:numPr>
          <w:ilvl w:val="1"/>
          <w:numId w:val="5"/>
        </w:numPr>
        <w:spacing w:before="120" w:after="12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A22C6">
        <w:rPr>
          <w:rFonts w:ascii="Times New Roman" w:hAnsi="Times New Roman" w:cs="Times New Roman"/>
          <w:sz w:val="24"/>
          <w:szCs w:val="24"/>
        </w:rPr>
        <w:t>A contratada deve seguir todas as normas legais e regulamentações pertinentes à formação, incluindo questões de segurança, acessibilidade e qualquer outro requisito que se aplique ao tipo de capacitação ofertada;</w:t>
      </w:r>
    </w:p>
    <w:p w14:paraId="2A1063FB" w14:textId="23782241" w:rsidR="00D35447" w:rsidRPr="002A22C6" w:rsidRDefault="00D35447" w:rsidP="00D35447">
      <w:pPr>
        <w:pStyle w:val="PargrafodaLista"/>
        <w:numPr>
          <w:ilvl w:val="1"/>
          <w:numId w:val="5"/>
        </w:numPr>
        <w:spacing w:before="120" w:after="12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A22C6">
        <w:rPr>
          <w:rFonts w:ascii="Times New Roman" w:hAnsi="Times New Roman" w:cs="Times New Roman"/>
          <w:sz w:val="24"/>
          <w:szCs w:val="24"/>
        </w:rPr>
        <w:t>Ao final do curso, a contratada deve fornecer certificado aos participantes, caso isso esteja previsto e conforme os requisitos legais ou acadêmicos exigidos para o curso;</w:t>
      </w:r>
    </w:p>
    <w:p w14:paraId="49CCB0B1" w14:textId="35F0CEDF" w:rsidR="00925320" w:rsidRPr="002A22C6" w:rsidRDefault="00925320" w:rsidP="00925320">
      <w:pPr>
        <w:pStyle w:val="PargrafodaLista"/>
        <w:numPr>
          <w:ilvl w:val="1"/>
          <w:numId w:val="5"/>
        </w:numPr>
        <w:spacing w:before="120" w:after="12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A22C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A22C6">
        <w:rPr>
          <w:rFonts w:ascii="Times New Roman" w:eastAsia="Times New Roman" w:hAnsi="Times New Roman"/>
          <w:sz w:val="24"/>
          <w:szCs w:val="24"/>
          <w:lang w:eastAsia="pt-BR"/>
        </w:rPr>
        <w:t xml:space="preserve">Executar o objeto </w:t>
      </w:r>
      <w:r w:rsidRPr="002A22C6">
        <w:rPr>
          <w:rFonts w:ascii="Times New Roman" w:hAnsi="Times New Roman" w:cs="Times New Roman"/>
          <w:sz w:val="24"/>
          <w:szCs w:val="24"/>
        </w:rPr>
        <w:t>contratual nos termos propostos, na data,</w:t>
      </w:r>
      <w:r w:rsidR="00D35447" w:rsidRPr="002A22C6">
        <w:rPr>
          <w:rFonts w:ascii="Times New Roman" w:hAnsi="Times New Roman" w:cs="Times New Roman"/>
          <w:sz w:val="24"/>
          <w:szCs w:val="24"/>
        </w:rPr>
        <w:t xml:space="preserve"> no horário e no local indicado</w:t>
      </w:r>
      <w:r w:rsidRPr="002A22C6">
        <w:rPr>
          <w:rFonts w:ascii="Times New Roman" w:hAnsi="Times New Roman" w:cs="Times New Roman"/>
          <w:sz w:val="24"/>
          <w:szCs w:val="24"/>
        </w:rPr>
        <w:t>, assumindo inteira responsabilidade pelo fiel cumprimento das obrigações pactuadas;</w:t>
      </w:r>
    </w:p>
    <w:p w14:paraId="4CA359F4" w14:textId="1508119B" w:rsidR="00925320" w:rsidRPr="002A22C6" w:rsidRDefault="00925320" w:rsidP="00925320">
      <w:pPr>
        <w:pStyle w:val="PargrafodaLista"/>
        <w:numPr>
          <w:ilvl w:val="1"/>
          <w:numId w:val="5"/>
        </w:numPr>
        <w:spacing w:before="120" w:after="12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A22C6">
        <w:rPr>
          <w:rFonts w:ascii="Times New Roman" w:hAnsi="Times New Roman" w:cs="Times New Roman"/>
          <w:sz w:val="24"/>
          <w:szCs w:val="24"/>
        </w:rPr>
        <w:t>Manter-se, durante toda a execução do objeto, em compatibilidade com as obrigações assumidas, as condições de habilitação e qualificação exigidas;</w:t>
      </w:r>
    </w:p>
    <w:p w14:paraId="31BED5CF" w14:textId="71982FFD" w:rsidR="00925320" w:rsidRPr="002A22C6" w:rsidRDefault="00925320" w:rsidP="00925320">
      <w:pPr>
        <w:pStyle w:val="PargrafodaLista"/>
        <w:numPr>
          <w:ilvl w:val="1"/>
          <w:numId w:val="5"/>
        </w:numPr>
        <w:spacing w:before="120" w:after="12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A22C6">
        <w:rPr>
          <w:rFonts w:ascii="Times New Roman" w:hAnsi="Times New Roman" w:cs="Times New Roman"/>
          <w:sz w:val="24"/>
          <w:szCs w:val="24"/>
        </w:rPr>
        <w:t>Responsabilizar-se pelos encargos fiscais, comerciais e trabalhistas, resultantes da execução do objeto, devendo, portanto, responsabilizar-se por todos os ônus referentes execução do objeto à Diretoria Requisitante, na forma da Lei nº 14.133/2021, Art. 121, caput;</w:t>
      </w:r>
    </w:p>
    <w:p w14:paraId="011D3CD2" w14:textId="69A82291" w:rsidR="00925320" w:rsidRPr="002A22C6" w:rsidRDefault="00925320" w:rsidP="00925320">
      <w:pPr>
        <w:pStyle w:val="PargrafodaLista"/>
        <w:numPr>
          <w:ilvl w:val="1"/>
          <w:numId w:val="5"/>
        </w:numPr>
        <w:spacing w:before="120" w:after="12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A22C6">
        <w:rPr>
          <w:rFonts w:ascii="Times New Roman" w:hAnsi="Times New Roman" w:cs="Times New Roman"/>
          <w:sz w:val="24"/>
          <w:szCs w:val="24"/>
        </w:rPr>
        <w:t xml:space="preserve">Responder pelos danos causados diretamente à </w:t>
      </w:r>
      <w:r w:rsidR="00A7697B" w:rsidRPr="002A22C6">
        <w:rPr>
          <w:rFonts w:ascii="Times New Roman" w:hAnsi="Times New Roman" w:cs="Times New Roman"/>
          <w:sz w:val="24"/>
          <w:szCs w:val="24"/>
        </w:rPr>
        <w:t>Assessoria de Conformidade Processual</w:t>
      </w:r>
      <w:r w:rsidRPr="002A22C6">
        <w:rPr>
          <w:rFonts w:ascii="Times New Roman" w:hAnsi="Times New Roman" w:cs="Times New Roman"/>
          <w:sz w:val="24"/>
          <w:szCs w:val="24"/>
        </w:rPr>
        <w:t xml:space="preserve"> ou a terceiros, decorrentes de sua culpa ou dolo, quando da execução do objeto, não excluindo ou reduzindo essa responsabilidade a fiscal</w:t>
      </w:r>
      <w:r w:rsidR="000170DC" w:rsidRPr="002A22C6">
        <w:rPr>
          <w:rFonts w:ascii="Times New Roman" w:hAnsi="Times New Roman" w:cs="Times New Roman"/>
          <w:sz w:val="24"/>
          <w:szCs w:val="24"/>
        </w:rPr>
        <w:t>ização ou o acompanhamento pelo setor requisitante</w:t>
      </w:r>
      <w:r w:rsidRPr="002A22C6">
        <w:rPr>
          <w:rFonts w:ascii="Times New Roman" w:hAnsi="Times New Roman" w:cs="Times New Roman"/>
          <w:sz w:val="24"/>
          <w:szCs w:val="24"/>
        </w:rPr>
        <w:t>, na forma da Lei nº 14.133/2021, Art. 120;</w:t>
      </w:r>
    </w:p>
    <w:p w14:paraId="31046096" w14:textId="535C6D42" w:rsidR="00CD41F6" w:rsidRPr="002A22C6" w:rsidRDefault="00925320" w:rsidP="00CD41F6">
      <w:pPr>
        <w:pStyle w:val="PargrafodaLista"/>
        <w:numPr>
          <w:ilvl w:val="1"/>
          <w:numId w:val="5"/>
        </w:numPr>
        <w:spacing w:before="120" w:after="120" w:line="36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2A22C6">
        <w:rPr>
          <w:rFonts w:ascii="Times New Roman" w:hAnsi="Times New Roman" w:cs="Times New Roman"/>
          <w:sz w:val="24"/>
          <w:szCs w:val="24"/>
        </w:rPr>
        <w:t>A inadimplê</w:t>
      </w:r>
      <w:r w:rsidRPr="002A22C6">
        <w:rPr>
          <w:rFonts w:ascii="Times New Roman" w:eastAsia="Times New Roman" w:hAnsi="Times New Roman"/>
          <w:sz w:val="24"/>
          <w:szCs w:val="24"/>
          <w:lang w:eastAsia="pt-BR"/>
        </w:rPr>
        <w:t>ncia do contratado em relação aos encargos trabalhistas, fiscais e comerciais não transferirá à Administração a responsabilidade pelo seu pagamento e não poderá onerar o objeto do objeto, na forma da Lei nº 14.133/2021, Art. 121, §1º.</w:t>
      </w:r>
    </w:p>
    <w:p w14:paraId="4F21AFCE" w14:textId="77777777" w:rsidR="00CD41F6" w:rsidRPr="002A22C6" w:rsidRDefault="00CD41F6" w:rsidP="008F6961">
      <w:pPr>
        <w:spacing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103B7185" w14:textId="70FD4DD0" w:rsidR="0050419C" w:rsidRPr="002A22C6" w:rsidRDefault="00AD45EA" w:rsidP="008F6961">
      <w:pPr>
        <w:pStyle w:val="Padro"/>
        <w:numPr>
          <w:ilvl w:val="0"/>
          <w:numId w:val="5"/>
        </w:numPr>
        <w:shd w:val="clear" w:color="auto" w:fill="EAF1DD" w:themeFill="accent3" w:themeFillTint="33"/>
        <w:spacing w:after="120" w:line="360" w:lineRule="auto"/>
        <w:ind w:left="0" w:firstLine="0"/>
        <w:jc w:val="both"/>
        <w:rPr>
          <w:b/>
          <w:color w:val="auto"/>
          <w:szCs w:val="24"/>
        </w:rPr>
      </w:pPr>
      <w:r w:rsidRPr="002A22C6">
        <w:rPr>
          <w:b/>
          <w:color w:val="auto"/>
          <w:szCs w:val="24"/>
        </w:rPr>
        <w:t>DO</w:t>
      </w:r>
      <w:r w:rsidR="0050419C" w:rsidRPr="002A22C6">
        <w:rPr>
          <w:b/>
          <w:color w:val="auto"/>
          <w:szCs w:val="24"/>
        </w:rPr>
        <w:t xml:space="preserve"> VALOR DA CONTRATAÇÃO</w:t>
      </w:r>
    </w:p>
    <w:p w14:paraId="402898B5" w14:textId="08E01FBB" w:rsidR="00615CD2" w:rsidRPr="002A22C6" w:rsidRDefault="0050419C" w:rsidP="008F6961">
      <w:pPr>
        <w:pStyle w:val="PargrafodaLista"/>
        <w:numPr>
          <w:ilvl w:val="1"/>
          <w:numId w:val="5"/>
        </w:numPr>
        <w:spacing w:before="120" w:after="0" w:line="36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22C6">
        <w:rPr>
          <w:rFonts w:ascii="Times New Roman" w:hAnsi="Times New Roman" w:cs="Times New Roman"/>
          <w:sz w:val="24"/>
          <w:szCs w:val="24"/>
        </w:rPr>
        <w:t xml:space="preserve"> </w:t>
      </w:r>
      <w:r w:rsidR="004E4DDD" w:rsidRPr="002A22C6">
        <w:rPr>
          <w:rFonts w:ascii="Times New Roman" w:eastAsia="Times New Roman" w:hAnsi="Times New Roman" w:cs="Times New Roman"/>
          <w:sz w:val="24"/>
          <w:szCs w:val="24"/>
        </w:rPr>
        <w:t xml:space="preserve">A proposta apresentada </w:t>
      </w:r>
      <w:r w:rsidR="00AD45EA" w:rsidRPr="002A22C6">
        <w:rPr>
          <w:rFonts w:ascii="Times New Roman" w:hAnsi="Times New Roman" w:cs="Times New Roman"/>
          <w:sz w:val="24"/>
          <w:lang w:eastAsia="pt-BR"/>
        </w:rPr>
        <w:t>pel</w:t>
      </w:r>
      <w:r w:rsidR="00D06E97">
        <w:rPr>
          <w:rFonts w:ascii="Times New Roman" w:hAnsi="Times New Roman" w:cs="Times New Roman"/>
          <w:sz w:val="24"/>
          <w:lang w:eastAsia="pt-BR"/>
        </w:rPr>
        <w:t>a</w:t>
      </w:r>
      <w:r w:rsidR="00AD45EA" w:rsidRPr="002A22C6">
        <w:rPr>
          <w:rFonts w:ascii="Times New Roman" w:hAnsi="Times New Roman" w:cs="Times New Roman"/>
          <w:sz w:val="24"/>
          <w:lang w:eastAsia="pt-BR"/>
        </w:rPr>
        <w:t xml:space="preserve"> </w:t>
      </w:r>
      <w:r w:rsidR="00D06E97" w:rsidRPr="0085634F">
        <w:rPr>
          <w:rFonts w:ascii="Times New Roman" w:eastAsia="Arial" w:hAnsi="Times New Roman" w:cs="Times New Roman"/>
          <w:b/>
          <w:bCs/>
          <w:color w:val="00B050"/>
          <w:sz w:val="24"/>
          <w:szCs w:val="24"/>
        </w:rPr>
        <w:t>ZENITE INFORMAÇÃO E CONSULTORIA S.A</w:t>
      </w:r>
      <w:r w:rsidR="00AD45EA" w:rsidRPr="002A22C6">
        <w:rPr>
          <w:rFonts w:ascii="Times New Roman" w:hAnsi="Times New Roman" w:cs="Times New Roman"/>
          <w:sz w:val="24"/>
          <w:lang w:eastAsia="pt-BR"/>
        </w:rPr>
        <w:t xml:space="preserve">, </w:t>
      </w:r>
      <w:r w:rsidR="004E4DDD" w:rsidRPr="002A22C6">
        <w:rPr>
          <w:rFonts w:ascii="Times New Roman" w:eastAsia="Times New Roman" w:hAnsi="Times New Roman" w:cs="Times New Roman"/>
          <w:sz w:val="24"/>
          <w:szCs w:val="24"/>
        </w:rPr>
        <w:t xml:space="preserve">para </w:t>
      </w:r>
      <w:r w:rsidR="008166B8" w:rsidRPr="002A22C6">
        <w:rPr>
          <w:rFonts w:ascii="Times New Roman" w:eastAsia="Times New Roman" w:hAnsi="Times New Roman" w:cs="Times New Roman"/>
          <w:sz w:val="24"/>
          <w:szCs w:val="24"/>
        </w:rPr>
        <w:t xml:space="preserve">a execução dos serviços, </w:t>
      </w:r>
      <w:r w:rsidR="004E4DDD" w:rsidRPr="002A22C6">
        <w:rPr>
          <w:rFonts w:ascii="Times New Roman" w:eastAsia="Times New Roman" w:hAnsi="Times New Roman" w:cs="Times New Roman"/>
          <w:sz w:val="24"/>
          <w:szCs w:val="24"/>
        </w:rPr>
        <w:t>totaliza</w:t>
      </w:r>
      <w:r w:rsidR="008166B8" w:rsidRPr="002A22C6">
        <w:rPr>
          <w:rFonts w:ascii="Times New Roman" w:eastAsia="Times New Roman" w:hAnsi="Times New Roman" w:cs="Times New Roman"/>
          <w:sz w:val="24"/>
          <w:szCs w:val="24"/>
        </w:rPr>
        <w:t>-se</w:t>
      </w:r>
      <w:r w:rsidR="004E4DDD" w:rsidRPr="002A22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166B8" w:rsidRPr="002A22C6">
        <w:rPr>
          <w:rFonts w:ascii="Times New Roman" w:eastAsia="Times New Roman" w:hAnsi="Times New Roman" w:cs="Times New Roman"/>
          <w:sz w:val="24"/>
          <w:szCs w:val="24"/>
        </w:rPr>
        <w:t>n</w:t>
      </w:r>
      <w:r w:rsidR="004E4DDD" w:rsidRPr="002A22C6">
        <w:rPr>
          <w:rFonts w:ascii="Times New Roman" w:eastAsia="Times New Roman" w:hAnsi="Times New Roman" w:cs="Times New Roman"/>
          <w:sz w:val="24"/>
          <w:szCs w:val="24"/>
        </w:rPr>
        <w:t>o valor de</w:t>
      </w:r>
      <w:r w:rsidR="000B5115" w:rsidRPr="002A22C6">
        <w:rPr>
          <w:rFonts w:ascii="Times New Roman" w:eastAsia="Times New Roman" w:hAnsi="Times New Roman" w:cs="Times New Roman"/>
          <w:sz w:val="24"/>
          <w:szCs w:val="24"/>
        </w:rPr>
        <w:t xml:space="preserve"> R$ </w:t>
      </w:r>
      <w:r w:rsidR="00D06E97">
        <w:rPr>
          <w:rFonts w:ascii="Times New Roman" w:eastAsia="Times New Roman" w:hAnsi="Times New Roman" w:cs="Times New Roman"/>
          <w:sz w:val="24"/>
          <w:szCs w:val="24"/>
        </w:rPr>
        <w:t>39.240,00</w:t>
      </w:r>
      <w:r w:rsidR="000B5115" w:rsidRPr="002A22C6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D06E97">
        <w:rPr>
          <w:rFonts w:ascii="Times New Roman" w:eastAsia="Times New Roman" w:hAnsi="Times New Roman" w:cs="Times New Roman"/>
          <w:sz w:val="24"/>
          <w:szCs w:val="24"/>
        </w:rPr>
        <w:t xml:space="preserve">trinta e nove </w:t>
      </w:r>
      <w:r w:rsidR="008F6961" w:rsidRPr="002A22C6">
        <w:rPr>
          <w:rFonts w:ascii="Times New Roman" w:eastAsia="Times New Roman" w:hAnsi="Times New Roman" w:cs="Times New Roman"/>
          <w:sz w:val="24"/>
          <w:szCs w:val="24"/>
        </w:rPr>
        <w:t>mil</w:t>
      </w:r>
      <w:r w:rsidR="00CD7A7C" w:rsidRPr="002A22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6E97">
        <w:rPr>
          <w:rFonts w:ascii="Times New Roman" w:eastAsia="Times New Roman" w:hAnsi="Times New Roman" w:cs="Times New Roman"/>
          <w:sz w:val="24"/>
          <w:szCs w:val="24"/>
        </w:rPr>
        <w:t xml:space="preserve">duzentos e quarenta </w:t>
      </w:r>
      <w:r w:rsidR="00CD7A7C" w:rsidRPr="002A22C6">
        <w:rPr>
          <w:rFonts w:ascii="Times New Roman" w:eastAsia="Times New Roman" w:hAnsi="Times New Roman" w:cs="Times New Roman"/>
          <w:sz w:val="24"/>
          <w:szCs w:val="24"/>
        </w:rPr>
        <w:t>reais</w:t>
      </w:r>
      <w:r w:rsidR="000B5115" w:rsidRPr="002A22C6">
        <w:rPr>
          <w:rFonts w:ascii="Times New Roman" w:eastAsia="Times New Roman" w:hAnsi="Times New Roman" w:cs="Times New Roman"/>
          <w:sz w:val="24"/>
          <w:szCs w:val="24"/>
        </w:rPr>
        <w:t>).</w:t>
      </w:r>
    </w:p>
    <w:p w14:paraId="1F229516" w14:textId="77777777" w:rsidR="00D06E97" w:rsidRPr="002A22C6" w:rsidRDefault="00D06E97" w:rsidP="008F6961">
      <w:pPr>
        <w:pStyle w:val="PargrafodaLista"/>
        <w:spacing w:after="0" w:line="360" w:lineRule="auto"/>
        <w:ind w:left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BBCB9BB" w14:textId="77777777" w:rsidR="00AA142D" w:rsidRPr="002A22C6" w:rsidRDefault="00AA142D" w:rsidP="008F6961">
      <w:pPr>
        <w:pStyle w:val="Padro"/>
        <w:numPr>
          <w:ilvl w:val="0"/>
          <w:numId w:val="5"/>
        </w:numPr>
        <w:shd w:val="clear" w:color="auto" w:fill="EAF1DD" w:themeFill="accent3" w:themeFillTint="33"/>
        <w:spacing w:after="120" w:line="360" w:lineRule="auto"/>
        <w:ind w:left="0" w:firstLine="0"/>
        <w:jc w:val="both"/>
        <w:rPr>
          <w:b/>
          <w:color w:val="auto"/>
          <w:szCs w:val="24"/>
        </w:rPr>
      </w:pPr>
      <w:r w:rsidRPr="002A22C6">
        <w:rPr>
          <w:b/>
          <w:color w:val="auto"/>
          <w:szCs w:val="24"/>
        </w:rPr>
        <w:t>DA ADEQUAÇÃO ORÇAMENTÁRIA</w:t>
      </w:r>
    </w:p>
    <w:p w14:paraId="469D529C" w14:textId="0672571C" w:rsidR="0086379E" w:rsidRPr="002A22C6" w:rsidRDefault="0086379E" w:rsidP="00177F22">
      <w:pPr>
        <w:pStyle w:val="Padro"/>
        <w:numPr>
          <w:ilvl w:val="1"/>
          <w:numId w:val="5"/>
        </w:numPr>
        <w:spacing w:before="120" w:after="120" w:line="360" w:lineRule="auto"/>
        <w:ind w:left="0" w:firstLine="0"/>
        <w:jc w:val="both"/>
        <w:rPr>
          <w:b/>
          <w:bCs/>
          <w:color w:val="auto"/>
          <w:szCs w:val="24"/>
        </w:rPr>
      </w:pPr>
      <w:r w:rsidRPr="002A22C6">
        <w:rPr>
          <w:rFonts w:eastAsia="Calibri"/>
          <w:color w:val="auto"/>
          <w:szCs w:val="24"/>
        </w:rPr>
        <w:t xml:space="preserve">As despesas da presente licitação correrão à conta das seguintes dotações orçamentárias: </w:t>
      </w:r>
    </w:p>
    <w:tbl>
      <w:tblPr>
        <w:tblStyle w:val="Tabelacomgrade"/>
        <w:tblW w:w="0" w:type="auto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4530"/>
        <w:gridCol w:w="4531"/>
      </w:tblGrid>
      <w:tr w:rsidR="002A22C6" w:rsidRPr="002A22C6" w14:paraId="5310226B" w14:textId="77777777" w:rsidTr="00F7424A">
        <w:trPr>
          <w:trHeight w:val="364"/>
        </w:trPr>
        <w:tc>
          <w:tcPr>
            <w:tcW w:w="4530" w:type="dxa"/>
            <w:shd w:val="clear" w:color="auto" w:fill="F2F2F2" w:themeFill="background1" w:themeFillShade="F2"/>
          </w:tcPr>
          <w:p w14:paraId="085C213A" w14:textId="3DE97E5E" w:rsidR="00F7424A" w:rsidRPr="002A22C6" w:rsidRDefault="00F7424A" w:rsidP="00F7424A">
            <w:pPr>
              <w:pStyle w:val="Padro"/>
              <w:spacing w:after="0" w:line="240" w:lineRule="auto"/>
              <w:jc w:val="both"/>
              <w:rPr>
                <w:b/>
                <w:bCs/>
                <w:color w:val="auto"/>
                <w:szCs w:val="24"/>
              </w:rPr>
            </w:pPr>
            <w:r w:rsidRPr="002A22C6">
              <w:rPr>
                <w:b/>
                <w:bCs/>
                <w:color w:val="auto"/>
                <w:szCs w:val="24"/>
              </w:rPr>
              <w:t>Órgão</w:t>
            </w:r>
          </w:p>
        </w:tc>
        <w:tc>
          <w:tcPr>
            <w:tcW w:w="4531" w:type="dxa"/>
            <w:shd w:val="clear" w:color="auto" w:fill="F2F2F2" w:themeFill="background1" w:themeFillShade="F2"/>
          </w:tcPr>
          <w:p w14:paraId="517365AB" w14:textId="1F492783" w:rsidR="00F7424A" w:rsidRPr="002A22C6" w:rsidRDefault="002D0FFF" w:rsidP="00C328C3">
            <w:pPr>
              <w:pStyle w:val="Padro"/>
              <w:spacing w:after="0" w:line="240" w:lineRule="auto"/>
              <w:jc w:val="center"/>
              <w:rPr>
                <w:b/>
                <w:bCs/>
                <w:color w:val="auto"/>
                <w:szCs w:val="24"/>
                <w:highlight w:val="yellow"/>
              </w:rPr>
            </w:pPr>
            <w:r w:rsidRPr="002A22C6">
              <w:rPr>
                <w:b/>
                <w:bCs/>
                <w:color w:val="auto"/>
                <w:szCs w:val="24"/>
              </w:rPr>
              <w:t>47</w:t>
            </w:r>
          </w:p>
        </w:tc>
      </w:tr>
      <w:tr w:rsidR="002A22C6" w:rsidRPr="002A22C6" w14:paraId="0FD48B4B" w14:textId="77777777" w:rsidTr="00F7424A">
        <w:tc>
          <w:tcPr>
            <w:tcW w:w="4530" w:type="dxa"/>
            <w:shd w:val="clear" w:color="auto" w:fill="F2F2F2" w:themeFill="background1" w:themeFillShade="F2"/>
          </w:tcPr>
          <w:p w14:paraId="2D053FC9" w14:textId="4456E200" w:rsidR="00F7424A" w:rsidRPr="002A22C6" w:rsidRDefault="00F7424A" w:rsidP="00F7424A">
            <w:pPr>
              <w:pStyle w:val="Padro"/>
              <w:spacing w:after="0" w:line="240" w:lineRule="auto"/>
              <w:jc w:val="both"/>
              <w:rPr>
                <w:b/>
                <w:bCs/>
                <w:color w:val="auto"/>
                <w:szCs w:val="24"/>
              </w:rPr>
            </w:pPr>
            <w:r w:rsidRPr="002A22C6">
              <w:rPr>
                <w:b/>
                <w:bCs/>
                <w:color w:val="auto"/>
                <w:szCs w:val="24"/>
              </w:rPr>
              <w:t>Unidade</w:t>
            </w:r>
          </w:p>
        </w:tc>
        <w:tc>
          <w:tcPr>
            <w:tcW w:w="4531" w:type="dxa"/>
            <w:shd w:val="clear" w:color="auto" w:fill="F2F2F2" w:themeFill="background1" w:themeFillShade="F2"/>
          </w:tcPr>
          <w:p w14:paraId="3D6CBE7D" w14:textId="79FFB84B" w:rsidR="00F7424A" w:rsidRPr="002A22C6" w:rsidRDefault="00FD1BB9" w:rsidP="00C328C3">
            <w:pPr>
              <w:pStyle w:val="Padro"/>
              <w:spacing w:after="0" w:line="240" w:lineRule="auto"/>
              <w:jc w:val="center"/>
              <w:rPr>
                <w:b/>
                <w:bCs/>
                <w:color w:val="auto"/>
                <w:szCs w:val="24"/>
                <w:highlight w:val="yellow"/>
              </w:rPr>
            </w:pPr>
            <w:r w:rsidRPr="002A22C6">
              <w:rPr>
                <w:b/>
                <w:bCs/>
                <w:color w:val="auto"/>
                <w:szCs w:val="24"/>
              </w:rPr>
              <w:t>01</w:t>
            </w:r>
          </w:p>
        </w:tc>
      </w:tr>
      <w:tr w:rsidR="002A22C6" w:rsidRPr="002A22C6" w14:paraId="75DF88A8" w14:textId="77777777" w:rsidTr="00F7424A">
        <w:tc>
          <w:tcPr>
            <w:tcW w:w="4530" w:type="dxa"/>
            <w:shd w:val="clear" w:color="auto" w:fill="F2F2F2" w:themeFill="background1" w:themeFillShade="F2"/>
          </w:tcPr>
          <w:p w14:paraId="67F07377" w14:textId="6B4726E9" w:rsidR="00F7424A" w:rsidRPr="002A22C6" w:rsidRDefault="00F7424A" w:rsidP="00F7424A">
            <w:pPr>
              <w:pStyle w:val="Padro"/>
              <w:spacing w:after="0" w:line="240" w:lineRule="auto"/>
              <w:jc w:val="both"/>
              <w:rPr>
                <w:b/>
                <w:bCs/>
                <w:color w:val="auto"/>
                <w:szCs w:val="24"/>
              </w:rPr>
            </w:pPr>
            <w:r w:rsidRPr="002A22C6">
              <w:rPr>
                <w:b/>
                <w:bCs/>
                <w:color w:val="auto"/>
                <w:szCs w:val="24"/>
              </w:rPr>
              <w:t>Fonte de Recursos</w:t>
            </w:r>
          </w:p>
        </w:tc>
        <w:tc>
          <w:tcPr>
            <w:tcW w:w="4531" w:type="dxa"/>
            <w:shd w:val="clear" w:color="auto" w:fill="F2F2F2" w:themeFill="background1" w:themeFillShade="F2"/>
          </w:tcPr>
          <w:p w14:paraId="0E8A976A" w14:textId="3957C5E4" w:rsidR="00F7424A" w:rsidRPr="002A22C6" w:rsidRDefault="00FD1BB9" w:rsidP="00C328C3">
            <w:pPr>
              <w:pStyle w:val="Padro"/>
              <w:spacing w:after="0" w:line="240" w:lineRule="auto"/>
              <w:jc w:val="center"/>
              <w:rPr>
                <w:b/>
                <w:bCs/>
                <w:color w:val="auto"/>
                <w:szCs w:val="24"/>
                <w:highlight w:val="yellow"/>
              </w:rPr>
            </w:pPr>
            <w:r w:rsidRPr="002A22C6">
              <w:rPr>
                <w:b/>
                <w:bCs/>
                <w:color w:val="auto"/>
                <w:szCs w:val="24"/>
              </w:rPr>
              <w:t>1704</w:t>
            </w:r>
          </w:p>
        </w:tc>
      </w:tr>
      <w:tr w:rsidR="002A22C6" w:rsidRPr="002A22C6" w14:paraId="35BC1057" w14:textId="77777777" w:rsidTr="00F7424A">
        <w:tc>
          <w:tcPr>
            <w:tcW w:w="4530" w:type="dxa"/>
            <w:shd w:val="clear" w:color="auto" w:fill="F2F2F2" w:themeFill="background1" w:themeFillShade="F2"/>
          </w:tcPr>
          <w:p w14:paraId="1B8A9C5B" w14:textId="4414E24F" w:rsidR="00F7424A" w:rsidRPr="002A22C6" w:rsidRDefault="00F7424A" w:rsidP="00F7424A">
            <w:pPr>
              <w:pStyle w:val="Padro"/>
              <w:spacing w:after="0" w:line="240" w:lineRule="auto"/>
              <w:jc w:val="both"/>
              <w:rPr>
                <w:b/>
                <w:bCs/>
                <w:color w:val="auto"/>
                <w:szCs w:val="24"/>
              </w:rPr>
            </w:pPr>
            <w:r w:rsidRPr="002A22C6">
              <w:rPr>
                <w:b/>
                <w:bCs/>
                <w:color w:val="auto"/>
                <w:szCs w:val="24"/>
              </w:rPr>
              <w:t>Programa de trabalho</w:t>
            </w:r>
          </w:p>
        </w:tc>
        <w:tc>
          <w:tcPr>
            <w:tcW w:w="4531" w:type="dxa"/>
            <w:shd w:val="clear" w:color="auto" w:fill="F2F2F2" w:themeFill="background1" w:themeFillShade="F2"/>
          </w:tcPr>
          <w:p w14:paraId="2F9D0455" w14:textId="76D435CA" w:rsidR="00F7424A" w:rsidRPr="002A22C6" w:rsidRDefault="00FD1BB9" w:rsidP="00C328C3">
            <w:pPr>
              <w:pStyle w:val="Padro"/>
              <w:spacing w:after="0" w:line="240" w:lineRule="auto"/>
              <w:jc w:val="center"/>
              <w:rPr>
                <w:b/>
                <w:bCs/>
                <w:color w:val="auto"/>
                <w:szCs w:val="24"/>
                <w:highlight w:val="yellow"/>
              </w:rPr>
            </w:pPr>
            <w:r w:rsidRPr="002A22C6">
              <w:rPr>
                <w:b/>
                <w:bCs/>
                <w:color w:val="auto"/>
                <w:szCs w:val="24"/>
              </w:rPr>
              <w:t>04.122.0001</w:t>
            </w:r>
          </w:p>
        </w:tc>
      </w:tr>
      <w:tr w:rsidR="002A22C6" w:rsidRPr="002A22C6" w14:paraId="383CB067" w14:textId="77777777" w:rsidTr="00F7424A">
        <w:tc>
          <w:tcPr>
            <w:tcW w:w="4530" w:type="dxa"/>
            <w:shd w:val="clear" w:color="auto" w:fill="F2F2F2" w:themeFill="background1" w:themeFillShade="F2"/>
          </w:tcPr>
          <w:p w14:paraId="0ACB9CD2" w14:textId="723D41AA" w:rsidR="00F7424A" w:rsidRPr="002A22C6" w:rsidRDefault="00F7424A" w:rsidP="00F7424A">
            <w:pPr>
              <w:pStyle w:val="Padro"/>
              <w:spacing w:after="0" w:line="240" w:lineRule="auto"/>
              <w:jc w:val="both"/>
              <w:rPr>
                <w:b/>
                <w:bCs/>
                <w:color w:val="auto"/>
                <w:szCs w:val="24"/>
              </w:rPr>
            </w:pPr>
            <w:r w:rsidRPr="002A22C6">
              <w:rPr>
                <w:b/>
                <w:bCs/>
                <w:color w:val="auto"/>
                <w:szCs w:val="24"/>
              </w:rPr>
              <w:t>Elemento de Despesa/Rubrica</w:t>
            </w:r>
          </w:p>
        </w:tc>
        <w:tc>
          <w:tcPr>
            <w:tcW w:w="4531" w:type="dxa"/>
            <w:shd w:val="clear" w:color="auto" w:fill="F2F2F2" w:themeFill="background1" w:themeFillShade="F2"/>
          </w:tcPr>
          <w:p w14:paraId="404BD525" w14:textId="2BC283B6" w:rsidR="00F7424A" w:rsidRPr="002A22C6" w:rsidRDefault="002D0FFF" w:rsidP="00C328C3">
            <w:pPr>
              <w:pStyle w:val="Padro"/>
              <w:spacing w:after="0" w:line="240" w:lineRule="auto"/>
              <w:jc w:val="center"/>
              <w:rPr>
                <w:b/>
                <w:bCs/>
                <w:color w:val="auto"/>
                <w:szCs w:val="24"/>
                <w:highlight w:val="yellow"/>
              </w:rPr>
            </w:pPr>
            <w:r w:rsidRPr="002A22C6">
              <w:rPr>
                <w:b/>
                <w:bCs/>
                <w:color w:val="auto"/>
                <w:szCs w:val="24"/>
              </w:rPr>
              <w:t>339039</w:t>
            </w:r>
          </w:p>
        </w:tc>
      </w:tr>
      <w:tr w:rsidR="002A22C6" w:rsidRPr="002A22C6" w14:paraId="7491DFCC" w14:textId="77777777" w:rsidTr="00F7424A">
        <w:tc>
          <w:tcPr>
            <w:tcW w:w="4530" w:type="dxa"/>
            <w:shd w:val="clear" w:color="auto" w:fill="F2F2F2" w:themeFill="background1" w:themeFillShade="F2"/>
          </w:tcPr>
          <w:p w14:paraId="0B482F98" w14:textId="64D961AB" w:rsidR="00F7424A" w:rsidRPr="002A22C6" w:rsidRDefault="00F7424A" w:rsidP="00F7424A">
            <w:pPr>
              <w:pStyle w:val="Padro"/>
              <w:spacing w:after="0" w:line="240" w:lineRule="auto"/>
              <w:jc w:val="both"/>
              <w:rPr>
                <w:b/>
                <w:bCs/>
                <w:color w:val="auto"/>
                <w:szCs w:val="24"/>
              </w:rPr>
            </w:pPr>
            <w:r w:rsidRPr="002A22C6">
              <w:rPr>
                <w:b/>
                <w:bCs/>
                <w:color w:val="auto"/>
                <w:szCs w:val="24"/>
              </w:rPr>
              <w:t>Projeto/Atividade</w:t>
            </w:r>
          </w:p>
        </w:tc>
        <w:tc>
          <w:tcPr>
            <w:tcW w:w="4531" w:type="dxa"/>
            <w:shd w:val="clear" w:color="auto" w:fill="F2F2F2" w:themeFill="background1" w:themeFillShade="F2"/>
          </w:tcPr>
          <w:p w14:paraId="6B569B54" w14:textId="67658638" w:rsidR="00F7424A" w:rsidRPr="002A22C6" w:rsidRDefault="00C328C3" w:rsidP="00C328C3">
            <w:pPr>
              <w:pStyle w:val="Padro"/>
              <w:spacing w:after="0" w:line="240" w:lineRule="auto"/>
              <w:jc w:val="center"/>
              <w:rPr>
                <w:b/>
                <w:bCs/>
                <w:color w:val="auto"/>
                <w:szCs w:val="24"/>
              </w:rPr>
            </w:pPr>
            <w:r w:rsidRPr="002A22C6">
              <w:rPr>
                <w:b/>
                <w:bCs/>
                <w:color w:val="auto"/>
                <w:szCs w:val="24"/>
              </w:rPr>
              <w:t>2001</w:t>
            </w:r>
          </w:p>
        </w:tc>
      </w:tr>
    </w:tbl>
    <w:p w14:paraId="5CDA87EC" w14:textId="2D5184CB" w:rsidR="0086379E" w:rsidRPr="002A22C6" w:rsidRDefault="00903734" w:rsidP="008F6961">
      <w:pPr>
        <w:pStyle w:val="Padro"/>
        <w:numPr>
          <w:ilvl w:val="1"/>
          <w:numId w:val="5"/>
        </w:numPr>
        <w:spacing w:before="120" w:after="0" w:line="360" w:lineRule="auto"/>
        <w:ind w:left="0" w:firstLine="0"/>
        <w:jc w:val="both"/>
        <w:rPr>
          <w:b/>
          <w:bCs/>
          <w:color w:val="auto"/>
          <w:szCs w:val="24"/>
        </w:rPr>
      </w:pPr>
      <w:r w:rsidRPr="002A22C6">
        <w:rPr>
          <w:color w:val="auto"/>
          <w:szCs w:val="24"/>
        </w:rPr>
        <w:t xml:space="preserve">A </w:t>
      </w:r>
      <w:r w:rsidRPr="002A22C6">
        <w:rPr>
          <w:rFonts w:eastAsia="Calibri"/>
          <w:color w:val="auto"/>
          <w:szCs w:val="24"/>
        </w:rPr>
        <w:t>dotação</w:t>
      </w:r>
      <w:r w:rsidRPr="002A22C6">
        <w:rPr>
          <w:color w:val="auto"/>
          <w:szCs w:val="24"/>
        </w:rPr>
        <w:t xml:space="preserve"> relativa aos exercícios financeiros subsequentes será indicada após aprovação da Lei Orçamentária respectiva e liberação dos créditos correspondentes, mediante publicação no Jornal Oficial de Maricá – JOM.</w:t>
      </w:r>
    </w:p>
    <w:p w14:paraId="7DE06225" w14:textId="77777777" w:rsidR="00CD7A7C" w:rsidRPr="002A22C6" w:rsidRDefault="00CD7A7C" w:rsidP="008F6961">
      <w:pPr>
        <w:pStyle w:val="Padro"/>
        <w:spacing w:after="0" w:line="360" w:lineRule="auto"/>
        <w:jc w:val="both"/>
        <w:rPr>
          <w:b/>
          <w:bCs/>
          <w:color w:val="auto"/>
          <w:szCs w:val="24"/>
        </w:rPr>
      </w:pPr>
    </w:p>
    <w:p w14:paraId="17C0FC94" w14:textId="6156F9F5" w:rsidR="00AA142D" w:rsidRPr="002A22C6" w:rsidRDefault="00AA142D" w:rsidP="008F6961">
      <w:pPr>
        <w:pStyle w:val="PargrafodaLista"/>
        <w:numPr>
          <w:ilvl w:val="0"/>
          <w:numId w:val="5"/>
        </w:numPr>
        <w:shd w:val="clear" w:color="auto" w:fill="EAF1DD" w:themeFill="accent3" w:themeFillTint="33"/>
        <w:suppressAutoHyphens/>
        <w:spacing w:after="120" w:line="36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bookmarkStart w:id="13" w:name="_Hlk125532829"/>
      <w:r w:rsidRPr="002A22C6">
        <w:rPr>
          <w:rFonts w:ascii="Times New Roman" w:eastAsia="Calibri" w:hAnsi="Times New Roman" w:cs="Times New Roman"/>
          <w:b/>
          <w:bCs/>
          <w:sz w:val="24"/>
          <w:szCs w:val="24"/>
        </w:rPr>
        <w:t>DAS INFRAÇÕES E SANÇÕES ADMINISTRATIVAS</w:t>
      </w:r>
    </w:p>
    <w:p w14:paraId="35CC00FE" w14:textId="564A4B95" w:rsidR="00280289" w:rsidRPr="002A22C6" w:rsidRDefault="00280289" w:rsidP="00280289">
      <w:pPr>
        <w:pStyle w:val="Padro"/>
        <w:numPr>
          <w:ilvl w:val="1"/>
          <w:numId w:val="5"/>
        </w:numPr>
        <w:spacing w:before="120" w:after="120" w:line="360" w:lineRule="auto"/>
        <w:ind w:left="0" w:firstLine="0"/>
        <w:jc w:val="both"/>
        <w:rPr>
          <w:color w:val="auto"/>
          <w:szCs w:val="24"/>
        </w:rPr>
      </w:pPr>
      <w:r w:rsidRPr="002A22C6">
        <w:rPr>
          <w:color w:val="auto"/>
          <w:szCs w:val="24"/>
        </w:rPr>
        <w:t>Comete infração administrativa, nos termos da Lei nº 14.133, de 2021, o Contratado que:</w:t>
      </w:r>
    </w:p>
    <w:p w14:paraId="6E4EDB59" w14:textId="419F9EC2" w:rsidR="00280289" w:rsidRPr="002A22C6" w:rsidRDefault="00280289" w:rsidP="004A0D3D">
      <w:pPr>
        <w:pStyle w:val="Padro"/>
        <w:numPr>
          <w:ilvl w:val="2"/>
          <w:numId w:val="5"/>
        </w:numPr>
        <w:spacing w:before="120" w:after="120" w:line="360" w:lineRule="auto"/>
        <w:ind w:left="567" w:firstLine="0"/>
        <w:jc w:val="both"/>
        <w:rPr>
          <w:color w:val="auto"/>
          <w:szCs w:val="24"/>
        </w:rPr>
      </w:pPr>
      <w:r w:rsidRPr="002A22C6">
        <w:rPr>
          <w:color w:val="auto"/>
          <w:szCs w:val="24"/>
        </w:rPr>
        <w:t>Der causa à inexecução parcial do objeto;</w:t>
      </w:r>
    </w:p>
    <w:p w14:paraId="6241E5AF" w14:textId="6D9F1567" w:rsidR="00280289" w:rsidRPr="002A22C6" w:rsidRDefault="00280289" w:rsidP="004A0D3D">
      <w:pPr>
        <w:pStyle w:val="Padro"/>
        <w:numPr>
          <w:ilvl w:val="2"/>
          <w:numId w:val="5"/>
        </w:numPr>
        <w:spacing w:before="120" w:after="120" w:line="360" w:lineRule="auto"/>
        <w:ind w:left="567" w:firstLine="0"/>
        <w:jc w:val="both"/>
        <w:rPr>
          <w:color w:val="auto"/>
          <w:szCs w:val="24"/>
        </w:rPr>
      </w:pPr>
      <w:r w:rsidRPr="002A22C6">
        <w:rPr>
          <w:color w:val="auto"/>
          <w:szCs w:val="24"/>
        </w:rPr>
        <w:t>Der causa à inexecução parcial do objeto que cause grave dano à Administração ou ao funcionamento dos serviços públicos ou ao interesse coletivo;</w:t>
      </w:r>
    </w:p>
    <w:p w14:paraId="15154A43" w14:textId="191AE7B7" w:rsidR="00280289" w:rsidRPr="002A22C6" w:rsidRDefault="00280289" w:rsidP="004A0D3D">
      <w:pPr>
        <w:pStyle w:val="Padro"/>
        <w:numPr>
          <w:ilvl w:val="2"/>
          <w:numId w:val="5"/>
        </w:numPr>
        <w:spacing w:before="120" w:after="120" w:line="360" w:lineRule="auto"/>
        <w:ind w:left="567" w:firstLine="0"/>
        <w:jc w:val="both"/>
        <w:rPr>
          <w:color w:val="auto"/>
          <w:szCs w:val="24"/>
        </w:rPr>
      </w:pPr>
      <w:r w:rsidRPr="002A22C6">
        <w:rPr>
          <w:color w:val="auto"/>
          <w:szCs w:val="24"/>
        </w:rPr>
        <w:t>Der causa à inexecução total do objeto;</w:t>
      </w:r>
    </w:p>
    <w:p w14:paraId="6CCE9E17" w14:textId="0B56CBAD" w:rsidR="00280289" w:rsidRPr="002A22C6" w:rsidRDefault="00280289" w:rsidP="004A0D3D">
      <w:pPr>
        <w:pStyle w:val="Padro"/>
        <w:numPr>
          <w:ilvl w:val="2"/>
          <w:numId w:val="5"/>
        </w:numPr>
        <w:spacing w:before="120" w:after="120" w:line="360" w:lineRule="auto"/>
        <w:ind w:left="567" w:firstLine="0"/>
        <w:jc w:val="both"/>
        <w:rPr>
          <w:color w:val="auto"/>
          <w:szCs w:val="24"/>
        </w:rPr>
      </w:pPr>
      <w:r w:rsidRPr="002A22C6">
        <w:rPr>
          <w:color w:val="auto"/>
          <w:szCs w:val="24"/>
        </w:rPr>
        <w:t>Deixar de entregar a documentação exigida;</w:t>
      </w:r>
    </w:p>
    <w:p w14:paraId="4D93C992" w14:textId="5A968202" w:rsidR="00280289" w:rsidRPr="002A22C6" w:rsidRDefault="00280289" w:rsidP="004A0D3D">
      <w:pPr>
        <w:pStyle w:val="Padro"/>
        <w:numPr>
          <w:ilvl w:val="2"/>
          <w:numId w:val="5"/>
        </w:numPr>
        <w:spacing w:before="120" w:after="120" w:line="360" w:lineRule="auto"/>
        <w:ind w:left="567" w:firstLine="0"/>
        <w:jc w:val="both"/>
        <w:rPr>
          <w:color w:val="auto"/>
          <w:szCs w:val="24"/>
        </w:rPr>
      </w:pPr>
      <w:r w:rsidRPr="002A22C6">
        <w:rPr>
          <w:color w:val="auto"/>
          <w:szCs w:val="24"/>
        </w:rPr>
        <w:t>Não mantiver a proposta, salvo em decorrência de fato superveniente devidamente justificado;</w:t>
      </w:r>
    </w:p>
    <w:p w14:paraId="39A8D190" w14:textId="2AE28966" w:rsidR="00280289" w:rsidRPr="002A22C6" w:rsidRDefault="00280289" w:rsidP="004A0D3D">
      <w:pPr>
        <w:pStyle w:val="Padro"/>
        <w:numPr>
          <w:ilvl w:val="2"/>
          <w:numId w:val="5"/>
        </w:numPr>
        <w:spacing w:before="120" w:after="120" w:line="360" w:lineRule="auto"/>
        <w:ind w:left="567" w:firstLine="0"/>
        <w:jc w:val="both"/>
        <w:rPr>
          <w:color w:val="auto"/>
          <w:szCs w:val="24"/>
        </w:rPr>
      </w:pPr>
      <w:r w:rsidRPr="002A22C6">
        <w:rPr>
          <w:color w:val="auto"/>
          <w:szCs w:val="24"/>
        </w:rPr>
        <w:t>Não celebrar o objeto ou não entregar a documentação exigida para a contratação, quando convocado dentro do pr</w:t>
      </w:r>
      <w:r w:rsidR="00D83BE2" w:rsidRPr="002A22C6">
        <w:rPr>
          <w:color w:val="auto"/>
          <w:szCs w:val="24"/>
        </w:rPr>
        <w:t>azo de validade de sua proposta;</w:t>
      </w:r>
    </w:p>
    <w:p w14:paraId="1C7C4DE4" w14:textId="5254E08E" w:rsidR="00280289" w:rsidRPr="002A22C6" w:rsidRDefault="00280289" w:rsidP="004A0D3D">
      <w:pPr>
        <w:pStyle w:val="Padro"/>
        <w:numPr>
          <w:ilvl w:val="2"/>
          <w:numId w:val="5"/>
        </w:numPr>
        <w:spacing w:before="120" w:after="120" w:line="360" w:lineRule="auto"/>
        <w:ind w:left="567" w:firstLine="0"/>
        <w:jc w:val="both"/>
        <w:rPr>
          <w:color w:val="auto"/>
          <w:szCs w:val="24"/>
        </w:rPr>
      </w:pPr>
      <w:r w:rsidRPr="002A22C6">
        <w:rPr>
          <w:color w:val="auto"/>
          <w:szCs w:val="24"/>
        </w:rPr>
        <w:t>Ensejar o retardamento da execução ou da entrega do objeto da contratação sem motivo justificado;</w:t>
      </w:r>
    </w:p>
    <w:p w14:paraId="67C4EFBA" w14:textId="539391A5" w:rsidR="00280289" w:rsidRPr="002A22C6" w:rsidRDefault="00D83BE2" w:rsidP="004A0D3D">
      <w:pPr>
        <w:pStyle w:val="Padro"/>
        <w:numPr>
          <w:ilvl w:val="2"/>
          <w:numId w:val="5"/>
        </w:numPr>
        <w:spacing w:before="120" w:after="120" w:line="360" w:lineRule="auto"/>
        <w:ind w:left="567" w:firstLine="0"/>
        <w:jc w:val="both"/>
        <w:rPr>
          <w:color w:val="auto"/>
          <w:szCs w:val="24"/>
        </w:rPr>
      </w:pPr>
      <w:r w:rsidRPr="002A22C6">
        <w:rPr>
          <w:color w:val="auto"/>
          <w:szCs w:val="24"/>
        </w:rPr>
        <w:t>A</w:t>
      </w:r>
      <w:r w:rsidR="00280289" w:rsidRPr="002A22C6">
        <w:rPr>
          <w:color w:val="auto"/>
          <w:szCs w:val="24"/>
        </w:rPr>
        <w:t>presentar declaração ou documentação inidônea exigida para prestar declaração falsa durante a execução do objeto;</w:t>
      </w:r>
    </w:p>
    <w:p w14:paraId="092DB2DA" w14:textId="2420E559" w:rsidR="00280289" w:rsidRPr="002A22C6" w:rsidRDefault="00D83BE2" w:rsidP="004A0D3D">
      <w:pPr>
        <w:pStyle w:val="Padro"/>
        <w:numPr>
          <w:ilvl w:val="2"/>
          <w:numId w:val="5"/>
        </w:numPr>
        <w:spacing w:before="120" w:after="120" w:line="360" w:lineRule="auto"/>
        <w:ind w:left="567" w:firstLine="0"/>
        <w:jc w:val="both"/>
        <w:rPr>
          <w:color w:val="auto"/>
          <w:szCs w:val="24"/>
        </w:rPr>
      </w:pPr>
      <w:r w:rsidRPr="002A22C6">
        <w:rPr>
          <w:color w:val="auto"/>
          <w:szCs w:val="24"/>
        </w:rPr>
        <w:t>F</w:t>
      </w:r>
      <w:r w:rsidR="00280289" w:rsidRPr="002A22C6">
        <w:rPr>
          <w:color w:val="auto"/>
          <w:szCs w:val="24"/>
        </w:rPr>
        <w:t>raudar a contratação ou praticar ato fraudulento na execução do objeto;</w:t>
      </w:r>
    </w:p>
    <w:p w14:paraId="39330779" w14:textId="790840C6" w:rsidR="00280289" w:rsidRPr="002A22C6" w:rsidRDefault="00E76AAB" w:rsidP="004A0D3D">
      <w:pPr>
        <w:pStyle w:val="Padro"/>
        <w:numPr>
          <w:ilvl w:val="2"/>
          <w:numId w:val="5"/>
        </w:numPr>
        <w:spacing w:before="120" w:after="120" w:line="360" w:lineRule="auto"/>
        <w:ind w:left="567" w:firstLine="0"/>
        <w:jc w:val="both"/>
        <w:rPr>
          <w:color w:val="auto"/>
          <w:szCs w:val="24"/>
        </w:rPr>
      </w:pPr>
      <w:r w:rsidRPr="002A22C6">
        <w:rPr>
          <w:color w:val="auto"/>
          <w:szCs w:val="24"/>
        </w:rPr>
        <w:t>C</w:t>
      </w:r>
      <w:r w:rsidR="00280289" w:rsidRPr="002A22C6">
        <w:rPr>
          <w:color w:val="auto"/>
          <w:szCs w:val="24"/>
        </w:rPr>
        <w:t>omportar-se de modo inidôneo ou cometer fraude de qualquer natureza;</w:t>
      </w:r>
    </w:p>
    <w:p w14:paraId="75B28239" w14:textId="761510E7" w:rsidR="00280289" w:rsidRPr="002A22C6" w:rsidRDefault="00D83BE2" w:rsidP="004A0D3D">
      <w:pPr>
        <w:pStyle w:val="Padro"/>
        <w:numPr>
          <w:ilvl w:val="2"/>
          <w:numId w:val="5"/>
        </w:numPr>
        <w:spacing w:before="120" w:after="120" w:line="360" w:lineRule="auto"/>
        <w:ind w:left="567" w:firstLine="0"/>
        <w:jc w:val="both"/>
        <w:rPr>
          <w:color w:val="auto"/>
          <w:szCs w:val="24"/>
        </w:rPr>
      </w:pPr>
      <w:r w:rsidRPr="002A22C6">
        <w:rPr>
          <w:color w:val="auto"/>
          <w:szCs w:val="24"/>
        </w:rPr>
        <w:t>P</w:t>
      </w:r>
      <w:r w:rsidR="00280289" w:rsidRPr="002A22C6">
        <w:rPr>
          <w:color w:val="auto"/>
          <w:szCs w:val="24"/>
        </w:rPr>
        <w:t>raticar atos ilícitos com vistas a frustrar os objetivos;</w:t>
      </w:r>
    </w:p>
    <w:p w14:paraId="5C3AB9AB" w14:textId="7A40D594" w:rsidR="00280289" w:rsidRPr="002A22C6" w:rsidRDefault="00D83BE2" w:rsidP="004A0D3D">
      <w:pPr>
        <w:pStyle w:val="Padro"/>
        <w:numPr>
          <w:ilvl w:val="2"/>
          <w:numId w:val="5"/>
        </w:numPr>
        <w:spacing w:before="120" w:after="120" w:line="360" w:lineRule="auto"/>
        <w:ind w:left="567" w:firstLine="0"/>
        <w:jc w:val="both"/>
        <w:rPr>
          <w:color w:val="auto"/>
          <w:szCs w:val="24"/>
        </w:rPr>
      </w:pPr>
      <w:r w:rsidRPr="002A22C6">
        <w:rPr>
          <w:color w:val="auto"/>
          <w:szCs w:val="24"/>
        </w:rPr>
        <w:t>P</w:t>
      </w:r>
      <w:r w:rsidR="00280289" w:rsidRPr="002A22C6">
        <w:rPr>
          <w:color w:val="auto"/>
          <w:szCs w:val="24"/>
        </w:rPr>
        <w:t>raticar ato lesivo previsto no Art. 5º da Lei nº 12.846, de 1º de agosto de 2013.</w:t>
      </w:r>
    </w:p>
    <w:p w14:paraId="53F1C3CA" w14:textId="6701FE73" w:rsidR="00280289" w:rsidRPr="002A22C6" w:rsidRDefault="00280289" w:rsidP="004A0D3D">
      <w:pPr>
        <w:pStyle w:val="Padro"/>
        <w:numPr>
          <w:ilvl w:val="1"/>
          <w:numId w:val="5"/>
        </w:numPr>
        <w:spacing w:before="120" w:after="120" w:line="360" w:lineRule="auto"/>
        <w:ind w:left="0" w:firstLine="0"/>
        <w:jc w:val="both"/>
        <w:rPr>
          <w:color w:val="auto"/>
          <w:szCs w:val="24"/>
        </w:rPr>
      </w:pPr>
      <w:r w:rsidRPr="002A22C6">
        <w:rPr>
          <w:color w:val="auto"/>
          <w:szCs w:val="24"/>
        </w:rPr>
        <w:t>Serão aplicadas ao responsável pelas infrações administrativas acima descritas as seguintes sanções:</w:t>
      </w:r>
    </w:p>
    <w:p w14:paraId="7CF10115" w14:textId="6E51F9AE" w:rsidR="00280289" w:rsidRPr="002A22C6" w:rsidRDefault="00280289" w:rsidP="004A0D3D">
      <w:pPr>
        <w:pStyle w:val="Padro"/>
        <w:numPr>
          <w:ilvl w:val="2"/>
          <w:numId w:val="5"/>
        </w:numPr>
        <w:spacing w:before="120" w:after="120" w:line="360" w:lineRule="auto"/>
        <w:ind w:left="567" w:firstLine="0"/>
        <w:jc w:val="both"/>
        <w:rPr>
          <w:color w:val="auto"/>
          <w:szCs w:val="24"/>
        </w:rPr>
      </w:pPr>
      <w:r w:rsidRPr="002A22C6">
        <w:rPr>
          <w:b/>
          <w:color w:val="auto"/>
          <w:szCs w:val="24"/>
        </w:rPr>
        <w:t>Advertência</w:t>
      </w:r>
      <w:r w:rsidRPr="002A22C6">
        <w:rPr>
          <w:color w:val="auto"/>
          <w:szCs w:val="24"/>
        </w:rPr>
        <w:t>, quando o Contratado der causa à inexecução parcial do objeto, sempre que não se justificar a imposição de penalidade mais grave (Art. 156, §2º, da Lei);</w:t>
      </w:r>
    </w:p>
    <w:p w14:paraId="44C387A0" w14:textId="1633F55A" w:rsidR="00280289" w:rsidRPr="002A22C6" w:rsidRDefault="00280289" w:rsidP="004A0D3D">
      <w:pPr>
        <w:pStyle w:val="Padro"/>
        <w:numPr>
          <w:ilvl w:val="2"/>
          <w:numId w:val="5"/>
        </w:numPr>
        <w:spacing w:before="120" w:after="120" w:line="360" w:lineRule="auto"/>
        <w:ind w:left="567" w:firstLine="0"/>
        <w:jc w:val="both"/>
        <w:rPr>
          <w:color w:val="auto"/>
          <w:szCs w:val="24"/>
        </w:rPr>
      </w:pPr>
      <w:r w:rsidRPr="002A22C6">
        <w:rPr>
          <w:b/>
          <w:color w:val="auto"/>
          <w:szCs w:val="24"/>
        </w:rPr>
        <w:t>Impedimento de licitar e contratar</w:t>
      </w:r>
      <w:r w:rsidRPr="002A22C6">
        <w:rPr>
          <w:color w:val="auto"/>
          <w:szCs w:val="24"/>
        </w:rPr>
        <w:t>, quando praticadas as condutas descritas nas alíneas b, c, d, e, f e g do subitem acima deste objeto, sempre que não se justificar a imposição de penalidade mais grave (Art. 156, §4º, da Lei);</w:t>
      </w:r>
    </w:p>
    <w:p w14:paraId="1C36EEDA" w14:textId="084380DD" w:rsidR="00280289" w:rsidRPr="002A22C6" w:rsidRDefault="00280289" w:rsidP="004A0D3D">
      <w:pPr>
        <w:pStyle w:val="Padro"/>
        <w:numPr>
          <w:ilvl w:val="2"/>
          <w:numId w:val="5"/>
        </w:numPr>
        <w:spacing w:before="120" w:after="120" w:line="360" w:lineRule="auto"/>
        <w:ind w:left="567" w:firstLine="0"/>
        <w:jc w:val="both"/>
        <w:rPr>
          <w:color w:val="auto"/>
          <w:szCs w:val="24"/>
        </w:rPr>
      </w:pPr>
      <w:r w:rsidRPr="002A22C6">
        <w:rPr>
          <w:b/>
          <w:color w:val="auto"/>
          <w:szCs w:val="24"/>
        </w:rPr>
        <w:t>Declaração de inidoneidade para licitar e contratar,</w:t>
      </w:r>
      <w:r w:rsidRPr="002A22C6">
        <w:rPr>
          <w:color w:val="auto"/>
          <w:szCs w:val="24"/>
        </w:rPr>
        <w:t xml:space="preserve"> quando praticadas as condutas descritas nas alíneas h, i, j, k e l do subitem acima deste objeto, bem como nas alíneas b, c, d, e, f e g, que justifiquem a imposição de penalidade mais grave (Art. 156, §5º, da Lei).</w:t>
      </w:r>
    </w:p>
    <w:p w14:paraId="0275DFFD" w14:textId="0A486883" w:rsidR="00280289" w:rsidRPr="002A22C6" w:rsidRDefault="00280289" w:rsidP="004A0D3D">
      <w:pPr>
        <w:pStyle w:val="Padro"/>
        <w:numPr>
          <w:ilvl w:val="2"/>
          <w:numId w:val="5"/>
        </w:numPr>
        <w:spacing w:before="120" w:after="120" w:line="360" w:lineRule="auto"/>
        <w:ind w:left="567" w:firstLine="0"/>
        <w:jc w:val="both"/>
        <w:rPr>
          <w:b/>
          <w:color w:val="auto"/>
          <w:szCs w:val="24"/>
        </w:rPr>
      </w:pPr>
      <w:r w:rsidRPr="002A22C6">
        <w:rPr>
          <w:b/>
          <w:color w:val="auto"/>
          <w:szCs w:val="24"/>
        </w:rPr>
        <w:t>Multa:</w:t>
      </w:r>
    </w:p>
    <w:p w14:paraId="7F1EA8A0" w14:textId="31092FE2" w:rsidR="00280289" w:rsidRPr="002A22C6" w:rsidRDefault="004A0D3D" w:rsidP="00F46FAC">
      <w:pPr>
        <w:pStyle w:val="PargrafodaLista"/>
        <w:numPr>
          <w:ilvl w:val="0"/>
          <w:numId w:val="7"/>
        </w:numPr>
        <w:spacing w:before="240" w:line="360" w:lineRule="auto"/>
        <w:ind w:left="1134" w:firstLine="0"/>
        <w:jc w:val="both"/>
        <w:rPr>
          <w:rFonts w:ascii="Times New Roman" w:eastAsia="Times New Roman" w:hAnsi="Times New Roman"/>
          <w:sz w:val="24"/>
          <w:szCs w:val="24"/>
        </w:rPr>
      </w:pPr>
      <w:r w:rsidRPr="002A22C6">
        <w:rPr>
          <w:rFonts w:ascii="Times New Roman" w:eastAsia="Times New Roman" w:hAnsi="Times New Roman"/>
          <w:sz w:val="24"/>
          <w:szCs w:val="24"/>
        </w:rPr>
        <w:t>M</w:t>
      </w:r>
      <w:r w:rsidR="00280289" w:rsidRPr="002A22C6">
        <w:rPr>
          <w:rFonts w:ascii="Times New Roman" w:eastAsia="Times New Roman" w:hAnsi="Times New Roman"/>
          <w:sz w:val="24"/>
          <w:szCs w:val="24"/>
        </w:rPr>
        <w:t>oratória de 1% (um por cento) por dia útil de atraso injustificado sobre o valor da parcela inadimplida, até o limite de 20% (vinte por cento) do valor global do objeto;</w:t>
      </w:r>
    </w:p>
    <w:p w14:paraId="5637F96A" w14:textId="725A651B" w:rsidR="00280289" w:rsidRPr="002A22C6" w:rsidRDefault="004A0D3D" w:rsidP="00F46FAC">
      <w:pPr>
        <w:pStyle w:val="PargrafodaLista"/>
        <w:numPr>
          <w:ilvl w:val="0"/>
          <w:numId w:val="7"/>
        </w:numPr>
        <w:spacing w:before="240" w:line="360" w:lineRule="auto"/>
        <w:ind w:left="1134" w:firstLine="0"/>
        <w:jc w:val="both"/>
        <w:rPr>
          <w:rFonts w:ascii="Times New Roman" w:eastAsia="Times New Roman" w:hAnsi="Times New Roman"/>
          <w:sz w:val="24"/>
          <w:szCs w:val="24"/>
        </w:rPr>
      </w:pPr>
      <w:r w:rsidRPr="002A22C6">
        <w:rPr>
          <w:rFonts w:ascii="Times New Roman" w:eastAsia="Times New Roman" w:hAnsi="Times New Roman"/>
          <w:sz w:val="24"/>
          <w:szCs w:val="24"/>
        </w:rPr>
        <w:t>A</w:t>
      </w:r>
      <w:r w:rsidR="00280289" w:rsidRPr="002A22C6">
        <w:rPr>
          <w:rFonts w:ascii="Times New Roman" w:eastAsia="Times New Roman" w:hAnsi="Times New Roman"/>
          <w:sz w:val="24"/>
          <w:szCs w:val="24"/>
        </w:rPr>
        <w:t>dministrativa de 20% (vinte por cento) sobre o valor total do contrato, no caso de inexecução total do objeto;</w:t>
      </w:r>
    </w:p>
    <w:p w14:paraId="3C6828A8" w14:textId="6D10C3FE" w:rsidR="00280289" w:rsidRPr="002A22C6" w:rsidRDefault="00280289" w:rsidP="004A0D3D">
      <w:pPr>
        <w:pStyle w:val="Padro"/>
        <w:numPr>
          <w:ilvl w:val="1"/>
          <w:numId w:val="5"/>
        </w:numPr>
        <w:spacing w:before="120" w:after="120" w:line="360" w:lineRule="auto"/>
        <w:ind w:left="0" w:firstLine="0"/>
        <w:jc w:val="both"/>
        <w:rPr>
          <w:color w:val="auto"/>
          <w:szCs w:val="24"/>
        </w:rPr>
      </w:pPr>
      <w:r w:rsidRPr="002A22C6">
        <w:rPr>
          <w:color w:val="auto"/>
          <w:szCs w:val="24"/>
        </w:rPr>
        <w:t>A apl</w:t>
      </w:r>
      <w:r w:rsidR="004A0D3D" w:rsidRPr="002A22C6">
        <w:rPr>
          <w:color w:val="auto"/>
          <w:szCs w:val="24"/>
        </w:rPr>
        <w:t xml:space="preserve">icação das sanções previstas </w:t>
      </w:r>
      <w:r w:rsidRPr="002A22C6">
        <w:rPr>
          <w:color w:val="auto"/>
          <w:szCs w:val="24"/>
        </w:rPr>
        <w:t>não exclui, em hipótese alguma, a obrigação de reparação integral do dano causado ao Contratante;</w:t>
      </w:r>
    </w:p>
    <w:p w14:paraId="02EC8402" w14:textId="349FBE49" w:rsidR="00280289" w:rsidRPr="002A22C6" w:rsidRDefault="00280289" w:rsidP="004A0D3D">
      <w:pPr>
        <w:pStyle w:val="Padro"/>
        <w:numPr>
          <w:ilvl w:val="1"/>
          <w:numId w:val="5"/>
        </w:numPr>
        <w:spacing w:before="120" w:after="120" w:line="360" w:lineRule="auto"/>
        <w:ind w:left="0" w:firstLine="0"/>
        <w:jc w:val="both"/>
        <w:rPr>
          <w:color w:val="auto"/>
          <w:szCs w:val="24"/>
        </w:rPr>
      </w:pPr>
      <w:r w:rsidRPr="002A22C6">
        <w:rPr>
          <w:color w:val="auto"/>
          <w:szCs w:val="24"/>
        </w:rPr>
        <w:t xml:space="preserve"> Todas as sanções previstas </w:t>
      </w:r>
      <w:r w:rsidR="004A0D3D" w:rsidRPr="002A22C6">
        <w:rPr>
          <w:color w:val="auto"/>
          <w:szCs w:val="24"/>
        </w:rPr>
        <w:t xml:space="preserve">neste Termo de Referência </w:t>
      </w:r>
      <w:r w:rsidRPr="002A22C6">
        <w:rPr>
          <w:color w:val="auto"/>
          <w:szCs w:val="24"/>
        </w:rPr>
        <w:t>poderão ser aplicadas cumulativamente com a multa (Art. 156, §7º da Lei n.º 14.133/2021).</w:t>
      </w:r>
    </w:p>
    <w:p w14:paraId="46910570" w14:textId="65BE37F1" w:rsidR="00280289" w:rsidRPr="002A22C6" w:rsidRDefault="00280289" w:rsidP="004A0D3D">
      <w:pPr>
        <w:pStyle w:val="Padro"/>
        <w:numPr>
          <w:ilvl w:val="2"/>
          <w:numId w:val="5"/>
        </w:numPr>
        <w:spacing w:before="120" w:after="120" w:line="360" w:lineRule="auto"/>
        <w:ind w:left="567" w:firstLine="0"/>
        <w:jc w:val="both"/>
        <w:rPr>
          <w:color w:val="auto"/>
          <w:szCs w:val="24"/>
        </w:rPr>
      </w:pPr>
      <w:r w:rsidRPr="002A22C6">
        <w:rPr>
          <w:color w:val="auto"/>
          <w:szCs w:val="24"/>
        </w:rPr>
        <w:t>Antes da aplicação da multa será facultada a defesa do interessado no prazo de 15 (quinze) dias úteis, contado da data de sua intimação;</w:t>
      </w:r>
    </w:p>
    <w:p w14:paraId="448A62D2" w14:textId="28BCDC23" w:rsidR="00280289" w:rsidRPr="002A22C6" w:rsidRDefault="00280289" w:rsidP="004A0D3D">
      <w:pPr>
        <w:pStyle w:val="Padro"/>
        <w:numPr>
          <w:ilvl w:val="2"/>
          <w:numId w:val="5"/>
        </w:numPr>
        <w:spacing w:before="120" w:after="120" w:line="360" w:lineRule="auto"/>
        <w:ind w:left="567" w:firstLine="0"/>
        <w:jc w:val="both"/>
        <w:rPr>
          <w:color w:val="auto"/>
          <w:szCs w:val="24"/>
        </w:rPr>
      </w:pPr>
      <w:r w:rsidRPr="002A22C6">
        <w:rPr>
          <w:color w:val="auto"/>
          <w:szCs w:val="24"/>
        </w:rPr>
        <w:t>Se a multa aplicada e as indenizações cabíveis forem superiores ao valor do pagamento eventualmente devido pelo Contratante ao Contratado, além da perda desse valor, a diferença será descontada da garantia prestada ou será cobrada;</w:t>
      </w:r>
    </w:p>
    <w:p w14:paraId="0BFDE790" w14:textId="727E9576" w:rsidR="00280289" w:rsidRPr="002A22C6" w:rsidRDefault="00280289" w:rsidP="004A0D3D">
      <w:pPr>
        <w:pStyle w:val="Padro"/>
        <w:numPr>
          <w:ilvl w:val="2"/>
          <w:numId w:val="5"/>
        </w:numPr>
        <w:spacing w:before="120" w:after="120" w:line="360" w:lineRule="auto"/>
        <w:ind w:left="567" w:firstLine="0"/>
        <w:jc w:val="both"/>
        <w:rPr>
          <w:color w:val="auto"/>
          <w:szCs w:val="24"/>
        </w:rPr>
      </w:pPr>
      <w:r w:rsidRPr="002A22C6">
        <w:rPr>
          <w:color w:val="auto"/>
          <w:szCs w:val="24"/>
        </w:rPr>
        <w:t>Previamente ao encaminhamento à cobrança judicial, a multa poderá ser recolhida administrativamente no prazo máximo de 10 (dez) dias, a contar da data do recebimento da comunicação enviada pela autoridade competente;</w:t>
      </w:r>
    </w:p>
    <w:p w14:paraId="26A9278D" w14:textId="5EB90D57" w:rsidR="00280289" w:rsidRPr="002A22C6" w:rsidRDefault="00280289" w:rsidP="004A0D3D">
      <w:pPr>
        <w:pStyle w:val="Padro"/>
        <w:numPr>
          <w:ilvl w:val="1"/>
          <w:numId w:val="5"/>
        </w:numPr>
        <w:spacing w:before="120" w:after="120" w:line="360" w:lineRule="auto"/>
        <w:ind w:left="0" w:firstLine="0"/>
        <w:jc w:val="both"/>
        <w:rPr>
          <w:color w:val="auto"/>
          <w:szCs w:val="24"/>
        </w:rPr>
      </w:pPr>
      <w:r w:rsidRPr="002A22C6">
        <w:rPr>
          <w:color w:val="auto"/>
          <w:szCs w:val="24"/>
        </w:rPr>
        <w:t>A aplicação das sanções realizar-se-á em processo administrativo que assegure o contraditório e a ampla defesa ao Contratado, observando-se o procedimento previsto no caput e parágrafos do Art. 158 da Lei nº 14.133, de 2021, para as penalidades de impedimento de licitar e contratar e de declaração de inidoneidade para licitar ou contratar.</w:t>
      </w:r>
    </w:p>
    <w:p w14:paraId="425F1474" w14:textId="7A715654" w:rsidR="00280289" w:rsidRPr="002A22C6" w:rsidRDefault="00280289" w:rsidP="004A0D3D">
      <w:pPr>
        <w:pStyle w:val="Padro"/>
        <w:numPr>
          <w:ilvl w:val="1"/>
          <w:numId w:val="5"/>
        </w:numPr>
        <w:spacing w:before="120" w:after="120" w:line="360" w:lineRule="auto"/>
        <w:ind w:left="0" w:firstLine="0"/>
        <w:jc w:val="both"/>
        <w:rPr>
          <w:color w:val="auto"/>
          <w:szCs w:val="24"/>
        </w:rPr>
      </w:pPr>
      <w:r w:rsidRPr="002A22C6">
        <w:rPr>
          <w:color w:val="auto"/>
          <w:szCs w:val="24"/>
        </w:rPr>
        <w:t>Na aplicação das sanções serão considerados:</w:t>
      </w:r>
    </w:p>
    <w:p w14:paraId="54A083E0" w14:textId="00345796" w:rsidR="00280289" w:rsidRPr="002A22C6" w:rsidRDefault="004A0D3D" w:rsidP="00F46FAC">
      <w:pPr>
        <w:pStyle w:val="PargrafodaLista"/>
        <w:numPr>
          <w:ilvl w:val="1"/>
          <w:numId w:val="8"/>
        </w:numPr>
        <w:spacing w:before="240" w:line="360" w:lineRule="auto"/>
        <w:ind w:left="567" w:firstLine="0"/>
        <w:jc w:val="both"/>
        <w:rPr>
          <w:rFonts w:ascii="Times New Roman" w:eastAsia="Times New Roman" w:hAnsi="Times New Roman"/>
          <w:sz w:val="24"/>
          <w:szCs w:val="24"/>
        </w:rPr>
      </w:pPr>
      <w:r w:rsidRPr="002A22C6">
        <w:rPr>
          <w:rFonts w:ascii="Times New Roman" w:eastAsia="Times New Roman" w:hAnsi="Times New Roman"/>
          <w:sz w:val="24"/>
          <w:szCs w:val="24"/>
        </w:rPr>
        <w:t>A</w:t>
      </w:r>
      <w:r w:rsidR="00280289" w:rsidRPr="002A22C6">
        <w:rPr>
          <w:rFonts w:ascii="Times New Roman" w:eastAsia="Times New Roman" w:hAnsi="Times New Roman"/>
          <w:sz w:val="24"/>
          <w:szCs w:val="24"/>
        </w:rPr>
        <w:t xml:space="preserve"> natureza e a gravidade da infração cometida;</w:t>
      </w:r>
    </w:p>
    <w:p w14:paraId="2CF00B22" w14:textId="28C96CD5" w:rsidR="00280289" w:rsidRPr="002A22C6" w:rsidRDefault="004A0D3D" w:rsidP="00F46FAC">
      <w:pPr>
        <w:pStyle w:val="PargrafodaLista"/>
        <w:numPr>
          <w:ilvl w:val="1"/>
          <w:numId w:val="8"/>
        </w:numPr>
        <w:spacing w:before="240" w:line="360" w:lineRule="auto"/>
        <w:ind w:left="567" w:firstLine="0"/>
        <w:jc w:val="both"/>
        <w:rPr>
          <w:rFonts w:ascii="Times New Roman" w:eastAsia="Times New Roman" w:hAnsi="Times New Roman"/>
          <w:sz w:val="24"/>
          <w:szCs w:val="24"/>
        </w:rPr>
      </w:pPr>
      <w:r w:rsidRPr="002A22C6">
        <w:rPr>
          <w:rFonts w:ascii="Times New Roman" w:eastAsia="Times New Roman" w:hAnsi="Times New Roman"/>
          <w:sz w:val="24"/>
          <w:szCs w:val="24"/>
        </w:rPr>
        <w:t>A</w:t>
      </w:r>
      <w:r w:rsidR="00280289" w:rsidRPr="002A22C6">
        <w:rPr>
          <w:rFonts w:ascii="Times New Roman" w:eastAsia="Times New Roman" w:hAnsi="Times New Roman"/>
          <w:sz w:val="24"/>
          <w:szCs w:val="24"/>
        </w:rPr>
        <w:t>s peculiaridades do caso concreto;</w:t>
      </w:r>
    </w:p>
    <w:p w14:paraId="0FE7DA44" w14:textId="3A18D0EC" w:rsidR="00280289" w:rsidRPr="002A22C6" w:rsidRDefault="004A0D3D" w:rsidP="00F46FAC">
      <w:pPr>
        <w:pStyle w:val="PargrafodaLista"/>
        <w:numPr>
          <w:ilvl w:val="1"/>
          <w:numId w:val="8"/>
        </w:numPr>
        <w:spacing w:before="240" w:line="360" w:lineRule="auto"/>
        <w:ind w:left="567" w:firstLine="0"/>
        <w:jc w:val="both"/>
        <w:rPr>
          <w:rFonts w:ascii="Times New Roman" w:eastAsia="Times New Roman" w:hAnsi="Times New Roman"/>
          <w:sz w:val="24"/>
          <w:szCs w:val="24"/>
        </w:rPr>
      </w:pPr>
      <w:r w:rsidRPr="002A22C6">
        <w:rPr>
          <w:rFonts w:ascii="Times New Roman" w:eastAsia="Times New Roman" w:hAnsi="Times New Roman"/>
          <w:sz w:val="24"/>
          <w:szCs w:val="24"/>
        </w:rPr>
        <w:t>A</w:t>
      </w:r>
      <w:r w:rsidR="00280289" w:rsidRPr="002A22C6">
        <w:rPr>
          <w:rFonts w:ascii="Times New Roman" w:eastAsia="Times New Roman" w:hAnsi="Times New Roman"/>
          <w:sz w:val="24"/>
          <w:szCs w:val="24"/>
        </w:rPr>
        <w:t>s circunstâncias agravantes ou atenuantes;</w:t>
      </w:r>
    </w:p>
    <w:p w14:paraId="4CAD1E0C" w14:textId="6DD3015D" w:rsidR="00280289" w:rsidRPr="002A22C6" w:rsidRDefault="004A0D3D" w:rsidP="00F46FAC">
      <w:pPr>
        <w:pStyle w:val="PargrafodaLista"/>
        <w:numPr>
          <w:ilvl w:val="1"/>
          <w:numId w:val="8"/>
        </w:numPr>
        <w:spacing w:before="240" w:line="360" w:lineRule="auto"/>
        <w:ind w:left="567" w:firstLine="0"/>
        <w:jc w:val="both"/>
        <w:rPr>
          <w:rFonts w:ascii="Times New Roman" w:eastAsia="Times New Roman" w:hAnsi="Times New Roman"/>
          <w:sz w:val="24"/>
          <w:szCs w:val="24"/>
        </w:rPr>
      </w:pPr>
      <w:r w:rsidRPr="002A22C6">
        <w:rPr>
          <w:rFonts w:ascii="Times New Roman" w:eastAsia="Times New Roman" w:hAnsi="Times New Roman"/>
          <w:sz w:val="24"/>
          <w:szCs w:val="24"/>
        </w:rPr>
        <w:t>O</w:t>
      </w:r>
      <w:r w:rsidR="00280289" w:rsidRPr="002A22C6">
        <w:rPr>
          <w:rFonts w:ascii="Times New Roman" w:eastAsia="Times New Roman" w:hAnsi="Times New Roman"/>
          <w:sz w:val="24"/>
          <w:szCs w:val="24"/>
        </w:rPr>
        <w:t>s danos que dela provierem para o Contratante;</w:t>
      </w:r>
    </w:p>
    <w:p w14:paraId="286686CE" w14:textId="440D79C3" w:rsidR="00280289" w:rsidRPr="002A22C6" w:rsidRDefault="00280289" w:rsidP="004A0D3D">
      <w:pPr>
        <w:pStyle w:val="Padro"/>
        <w:numPr>
          <w:ilvl w:val="1"/>
          <w:numId w:val="5"/>
        </w:numPr>
        <w:spacing w:before="120" w:after="120" w:line="360" w:lineRule="auto"/>
        <w:ind w:left="0" w:firstLine="0"/>
        <w:jc w:val="both"/>
        <w:rPr>
          <w:color w:val="auto"/>
          <w:szCs w:val="24"/>
        </w:rPr>
      </w:pPr>
      <w:r w:rsidRPr="002A22C6">
        <w:rPr>
          <w:color w:val="auto"/>
          <w:szCs w:val="24"/>
        </w:rPr>
        <w:t>O Contratante deverá, no prazo máximo 15 (quinze) dias úteis, contado da data de aplicação da sanção, informar e manter atualizados os dados relativos às sanções por ela aplicadas, para fins de publicidade no Cadastro Nacional de Empresas Inidôneas e Suspensas (Ceis) e no Cadastro Nacional de Empresas Punidas (Cnep), instituídos no âmbito do Poder Executivo Federal.</w:t>
      </w:r>
    </w:p>
    <w:p w14:paraId="004E5B84" w14:textId="38612E76" w:rsidR="00280289" w:rsidRPr="002A22C6" w:rsidRDefault="00280289" w:rsidP="004A0D3D">
      <w:pPr>
        <w:pStyle w:val="Padro"/>
        <w:numPr>
          <w:ilvl w:val="1"/>
          <w:numId w:val="5"/>
        </w:numPr>
        <w:spacing w:before="120" w:after="120" w:line="360" w:lineRule="auto"/>
        <w:ind w:left="0" w:firstLine="0"/>
        <w:jc w:val="both"/>
        <w:rPr>
          <w:color w:val="auto"/>
          <w:szCs w:val="24"/>
        </w:rPr>
      </w:pPr>
      <w:r w:rsidRPr="002A22C6">
        <w:rPr>
          <w:color w:val="auto"/>
          <w:szCs w:val="24"/>
        </w:rPr>
        <w:t>As sanções de impedimento de licitar e contratar e declaração de inidoneidade para licitar ou contratar são passíveis de reabilitação na forma do Art. 163 da Lei nº 14.133/21.</w:t>
      </w:r>
    </w:p>
    <w:p w14:paraId="59197FCA" w14:textId="1ABB2854" w:rsidR="00280289" w:rsidRPr="002A22C6" w:rsidRDefault="00280289" w:rsidP="004A0D3D">
      <w:pPr>
        <w:pStyle w:val="Padro"/>
        <w:numPr>
          <w:ilvl w:val="1"/>
          <w:numId w:val="5"/>
        </w:numPr>
        <w:spacing w:before="120" w:after="120" w:line="360" w:lineRule="auto"/>
        <w:ind w:left="0" w:firstLine="0"/>
        <w:jc w:val="both"/>
        <w:rPr>
          <w:color w:val="auto"/>
          <w:szCs w:val="24"/>
        </w:rPr>
      </w:pPr>
      <w:r w:rsidRPr="002A22C6">
        <w:rPr>
          <w:color w:val="auto"/>
          <w:szCs w:val="24"/>
        </w:rPr>
        <w:t>As multas serão aplicadas, conforme as infrações cometidas e o nível de gravidade respectivo, indicados nas tabelas a seguir:</w:t>
      </w:r>
    </w:p>
    <w:p w14:paraId="6918C527" w14:textId="77777777" w:rsidR="00280289" w:rsidRPr="002A22C6" w:rsidRDefault="00280289" w:rsidP="004A0D3D">
      <w:pPr>
        <w:spacing w:line="36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2A22C6">
        <w:rPr>
          <w:rFonts w:ascii="Times New Roman" w:eastAsia="Times New Roman" w:hAnsi="Times New Roman"/>
          <w:b/>
          <w:sz w:val="24"/>
          <w:szCs w:val="24"/>
        </w:rPr>
        <w:t>CLASSIFICAÇÃO DAS INFRAÇÕES E MULTAS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7"/>
        <w:gridCol w:w="6204"/>
      </w:tblGrid>
      <w:tr w:rsidR="002A22C6" w:rsidRPr="002A22C6" w14:paraId="6612BDC6" w14:textId="77777777" w:rsidTr="00A7697B">
        <w:trPr>
          <w:trHeight w:val="298"/>
          <w:jc w:val="center"/>
        </w:trPr>
        <w:tc>
          <w:tcPr>
            <w:tcW w:w="2857" w:type="dxa"/>
            <w:shd w:val="clear" w:color="auto" w:fill="EAF1DD" w:themeFill="accent3" w:themeFillTint="33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6504A1F" w14:textId="77777777" w:rsidR="00280289" w:rsidRPr="002A22C6" w:rsidRDefault="00280289" w:rsidP="00FB0572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2A22C6">
              <w:rPr>
                <w:rFonts w:ascii="Times New Roman" w:hAnsi="Times New Roman"/>
                <w:b/>
                <w:szCs w:val="24"/>
              </w:rPr>
              <w:t>NÍVEL</w:t>
            </w:r>
          </w:p>
        </w:tc>
        <w:tc>
          <w:tcPr>
            <w:tcW w:w="6204" w:type="dxa"/>
            <w:shd w:val="clear" w:color="auto" w:fill="EAF1DD" w:themeFill="accent3" w:themeFillTint="33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138891E" w14:textId="77777777" w:rsidR="00280289" w:rsidRPr="002A22C6" w:rsidRDefault="00280289" w:rsidP="00FB0572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2A22C6">
              <w:rPr>
                <w:rFonts w:ascii="Times New Roman" w:hAnsi="Times New Roman"/>
                <w:b/>
                <w:szCs w:val="24"/>
              </w:rPr>
              <w:t>CORRESPONDÊNCIA</w:t>
            </w:r>
          </w:p>
          <w:p w14:paraId="70F0EF21" w14:textId="77777777" w:rsidR="00280289" w:rsidRPr="002A22C6" w:rsidRDefault="00280289" w:rsidP="00FB0572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2A22C6">
              <w:rPr>
                <w:rFonts w:ascii="Times New Roman" w:hAnsi="Times New Roman"/>
                <w:b/>
                <w:szCs w:val="24"/>
              </w:rPr>
              <w:t>(por ocorrência sobre o valor global do Contratada)</w:t>
            </w:r>
          </w:p>
        </w:tc>
      </w:tr>
      <w:tr w:rsidR="002A22C6" w:rsidRPr="002A22C6" w14:paraId="61D50CA5" w14:textId="77777777" w:rsidTr="00FB0572">
        <w:trPr>
          <w:trHeight w:val="15"/>
          <w:jc w:val="center"/>
        </w:trPr>
        <w:tc>
          <w:tcPr>
            <w:tcW w:w="2857" w:type="dxa"/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0732D0" w14:textId="77777777" w:rsidR="004A0D3D" w:rsidRPr="002A22C6" w:rsidRDefault="004A0D3D" w:rsidP="00FB0572">
            <w:pPr>
              <w:pStyle w:val="Standard"/>
              <w:suppressLineNumbers/>
              <w:jc w:val="center"/>
              <w:rPr>
                <w:rFonts w:cs="Times New Roman"/>
                <w:sz w:val="22"/>
              </w:rPr>
            </w:pPr>
            <w:r w:rsidRPr="002A22C6">
              <w:rPr>
                <w:rFonts w:cs="Times New Roman"/>
                <w:sz w:val="22"/>
              </w:rPr>
              <w:t>1 (menor ofensividade)</w:t>
            </w:r>
          </w:p>
        </w:tc>
        <w:tc>
          <w:tcPr>
            <w:tcW w:w="6204" w:type="dxa"/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354641" w14:textId="19C56179" w:rsidR="004A0D3D" w:rsidRPr="002A22C6" w:rsidRDefault="004A0D3D" w:rsidP="00FB0572">
            <w:pPr>
              <w:pStyle w:val="Standard"/>
              <w:suppressLineNumbers/>
              <w:jc w:val="center"/>
              <w:rPr>
                <w:rFonts w:cs="Times New Roman"/>
                <w:sz w:val="22"/>
              </w:rPr>
            </w:pPr>
            <w:r w:rsidRPr="002A22C6">
              <w:rPr>
                <w:rFonts w:cs="Times New Roman"/>
                <w:sz w:val="22"/>
                <w:szCs w:val="22"/>
              </w:rPr>
              <w:t>0,5%.</w:t>
            </w:r>
          </w:p>
        </w:tc>
      </w:tr>
      <w:tr w:rsidR="002A22C6" w:rsidRPr="002A22C6" w14:paraId="56D30A55" w14:textId="77777777" w:rsidTr="003B0E05">
        <w:trPr>
          <w:jc w:val="center"/>
        </w:trPr>
        <w:tc>
          <w:tcPr>
            <w:tcW w:w="2857" w:type="dxa"/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52F866" w14:textId="77777777" w:rsidR="004A0D3D" w:rsidRPr="002A22C6" w:rsidRDefault="004A0D3D" w:rsidP="00FB0572">
            <w:pPr>
              <w:pStyle w:val="Standard"/>
              <w:jc w:val="center"/>
              <w:rPr>
                <w:rFonts w:cs="Times New Roman"/>
                <w:sz w:val="22"/>
              </w:rPr>
            </w:pPr>
            <w:r w:rsidRPr="002A22C6">
              <w:rPr>
                <w:rFonts w:cs="Times New Roman"/>
                <w:sz w:val="22"/>
              </w:rPr>
              <w:t>2 (leve)</w:t>
            </w:r>
          </w:p>
        </w:tc>
        <w:tc>
          <w:tcPr>
            <w:tcW w:w="6204" w:type="dxa"/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102E75" w14:textId="6075F09A" w:rsidR="004A0D3D" w:rsidRPr="002A22C6" w:rsidRDefault="004A0D3D" w:rsidP="00FB0572">
            <w:pPr>
              <w:pStyle w:val="Standard"/>
              <w:suppressLineNumbers/>
              <w:jc w:val="center"/>
              <w:rPr>
                <w:rFonts w:cs="Times New Roman"/>
                <w:sz w:val="22"/>
              </w:rPr>
            </w:pPr>
            <w:r w:rsidRPr="002A22C6">
              <w:rPr>
                <w:rFonts w:cs="Times New Roman"/>
                <w:sz w:val="22"/>
                <w:szCs w:val="22"/>
              </w:rPr>
              <w:t>0,8%.</w:t>
            </w:r>
          </w:p>
        </w:tc>
      </w:tr>
      <w:tr w:rsidR="002A22C6" w:rsidRPr="002A22C6" w14:paraId="3B1ADF8D" w14:textId="77777777" w:rsidTr="003B0E05">
        <w:trPr>
          <w:jc w:val="center"/>
        </w:trPr>
        <w:tc>
          <w:tcPr>
            <w:tcW w:w="2857" w:type="dxa"/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4031D2" w14:textId="77777777" w:rsidR="004A0D3D" w:rsidRPr="002A22C6" w:rsidRDefault="004A0D3D" w:rsidP="00FB0572">
            <w:pPr>
              <w:pStyle w:val="Standard"/>
              <w:jc w:val="center"/>
              <w:rPr>
                <w:rFonts w:cs="Times New Roman"/>
                <w:sz w:val="22"/>
              </w:rPr>
            </w:pPr>
            <w:r w:rsidRPr="002A22C6">
              <w:rPr>
                <w:rFonts w:cs="Times New Roman"/>
                <w:sz w:val="22"/>
              </w:rPr>
              <w:t>3 (médio)</w:t>
            </w:r>
          </w:p>
        </w:tc>
        <w:tc>
          <w:tcPr>
            <w:tcW w:w="6204" w:type="dxa"/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C4486A" w14:textId="2CD046F1" w:rsidR="004A0D3D" w:rsidRPr="002A22C6" w:rsidRDefault="004A0D3D" w:rsidP="00FB0572">
            <w:pPr>
              <w:pStyle w:val="Standard"/>
              <w:suppressLineNumbers/>
              <w:jc w:val="center"/>
              <w:rPr>
                <w:rFonts w:cs="Times New Roman"/>
                <w:sz w:val="22"/>
              </w:rPr>
            </w:pPr>
            <w:r w:rsidRPr="002A22C6">
              <w:rPr>
                <w:rFonts w:cs="Times New Roman"/>
                <w:sz w:val="22"/>
                <w:szCs w:val="22"/>
              </w:rPr>
              <w:t>1,4%.</w:t>
            </w:r>
          </w:p>
        </w:tc>
      </w:tr>
      <w:tr w:rsidR="002A22C6" w:rsidRPr="002A22C6" w14:paraId="0E602C5D" w14:textId="77777777" w:rsidTr="003B0E05">
        <w:trPr>
          <w:jc w:val="center"/>
        </w:trPr>
        <w:tc>
          <w:tcPr>
            <w:tcW w:w="2857" w:type="dxa"/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FF0449" w14:textId="77777777" w:rsidR="004A0D3D" w:rsidRPr="002A22C6" w:rsidRDefault="004A0D3D" w:rsidP="00FB0572">
            <w:pPr>
              <w:pStyle w:val="Standard"/>
              <w:jc w:val="center"/>
              <w:rPr>
                <w:rFonts w:cs="Times New Roman"/>
                <w:sz w:val="22"/>
              </w:rPr>
            </w:pPr>
            <w:r w:rsidRPr="002A22C6">
              <w:rPr>
                <w:rFonts w:cs="Times New Roman"/>
                <w:sz w:val="22"/>
              </w:rPr>
              <w:t>4 (grave)</w:t>
            </w:r>
          </w:p>
        </w:tc>
        <w:tc>
          <w:tcPr>
            <w:tcW w:w="6204" w:type="dxa"/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5412C1" w14:textId="6A6345ED" w:rsidR="004A0D3D" w:rsidRPr="002A22C6" w:rsidRDefault="004A0D3D" w:rsidP="00FB0572">
            <w:pPr>
              <w:pStyle w:val="Standard"/>
              <w:suppressLineNumbers/>
              <w:jc w:val="center"/>
              <w:rPr>
                <w:rFonts w:cs="Times New Roman"/>
                <w:sz w:val="22"/>
              </w:rPr>
            </w:pPr>
            <w:r w:rsidRPr="002A22C6">
              <w:rPr>
                <w:rFonts w:cs="Times New Roman"/>
                <w:sz w:val="22"/>
                <w:szCs w:val="22"/>
              </w:rPr>
              <w:t>3,6%.</w:t>
            </w:r>
          </w:p>
        </w:tc>
      </w:tr>
      <w:tr w:rsidR="002A22C6" w:rsidRPr="002A22C6" w14:paraId="14089B0E" w14:textId="77777777" w:rsidTr="003B0E05">
        <w:trPr>
          <w:jc w:val="center"/>
        </w:trPr>
        <w:tc>
          <w:tcPr>
            <w:tcW w:w="2857" w:type="dxa"/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92B2BF" w14:textId="77777777" w:rsidR="004A0D3D" w:rsidRPr="002A22C6" w:rsidRDefault="004A0D3D" w:rsidP="00FB0572">
            <w:pPr>
              <w:pStyle w:val="Standard"/>
              <w:jc w:val="center"/>
              <w:rPr>
                <w:rFonts w:cs="Times New Roman"/>
                <w:sz w:val="22"/>
              </w:rPr>
            </w:pPr>
            <w:r w:rsidRPr="002A22C6">
              <w:rPr>
                <w:rFonts w:cs="Times New Roman"/>
                <w:sz w:val="22"/>
              </w:rPr>
              <w:t>5 (muito grave)</w:t>
            </w:r>
          </w:p>
        </w:tc>
        <w:tc>
          <w:tcPr>
            <w:tcW w:w="6204" w:type="dxa"/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DFFD64" w14:textId="784D0984" w:rsidR="004A0D3D" w:rsidRPr="002A22C6" w:rsidRDefault="004A0D3D" w:rsidP="00FB0572">
            <w:pPr>
              <w:pStyle w:val="Standard"/>
              <w:suppressLineNumbers/>
              <w:jc w:val="center"/>
              <w:rPr>
                <w:rFonts w:cs="Times New Roman"/>
                <w:sz w:val="22"/>
              </w:rPr>
            </w:pPr>
            <w:r w:rsidRPr="002A22C6">
              <w:rPr>
                <w:rFonts w:cs="Times New Roman"/>
                <w:sz w:val="22"/>
                <w:szCs w:val="22"/>
              </w:rPr>
              <w:t>4,1%.</w:t>
            </w:r>
          </w:p>
        </w:tc>
      </w:tr>
      <w:tr w:rsidR="002A22C6" w:rsidRPr="002A22C6" w14:paraId="6E748DB4" w14:textId="77777777" w:rsidTr="003B0E05">
        <w:trPr>
          <w:jc w:val="center"/>
        </w:trPr>
        <w:tc>
          <w:tcPr>
            <w:tcW w:w="2857" w:type="dxa"/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3124A1" w14:textId="77777777" w:rsidR="004A0D3D" w:rsidRPr="002A22C6" w:rsidRDefault="004A0D3D" w:rsidP="00FB0572">
            <w:pPr>
              <w:pStyle w:val="Standard"/>
              <w:jc w:val="center"/>
              <w:rPr>
                <w:rFonts w:cs="Times New Roman"/>
                <w:sz w:val="22"/>
              </w:rPr>
            </w:pPr>
            <w:r w:rsidRPr="002A22C6">
              <w:rPr>
                <w:rFonts w:cs="Times New Roman"/>
                <w:sz w:val="22"/>
              </w:rPr>
              <w:t>6 (gravíssimo)</w:t>
            </w:r>
          </w:p>
        </w:tc>
        <w:tc>
          <w:tcPr>
            <w:tcW w:w="6204" w:type="dxa"/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570556" w14:textId="605377B0" w:rsidR="004A0D3D" w:rsidRPr="002A22C6" w:rsidRDefault="004A0D3D" w:rsidP="00FB0572">
            <w:pPr>
              <w:pStyle w:val="Standard"/>
              <w:suppressLineNumbers/>
              <w:jc w:val="center"/>
              <w:rPr>
                <w:rFonts w:cs="Times New Roman"/>
                <w:sz w:val="22"/>
              </w:rPr>
            </w:pPr>
            <w:r w:rsidRPr="002A22C6">
              <w:rPr>
                <w:rFonts w:cs="Times New Roman"/>
                <w:sz w:val="22"/>
                <w:szCs w:val="22"/>
              </w:rPr>
              <w:t>5,0%.</w:t>
            </w:r>
          </w:p>
        </w:tc>
      </w:tr>
    </w:tbl>
    <w:p w14:paraId="086D2DF3" w14:textId="137BAB79" w:rsidR="00280289" w:rsidRPr="002A22C6" w:rsidRDefault="00280289" w:rsidP="00F3117E">
      <w:pPr>
        <w:pStyle w:val="Padro"/>
        <w:numPr>
          <w:ilvl w:val="1"/>
          <w:numId w:val="5"/>
        </w:numPr>
        <w:spacing w:before="120" w:after="120" w:line="360" w:lineRule="auto"/>
        <w:ind w:left="0" w:firstLine="0"/>
        <w:jc w:val="both"/>
        <w:rPr>
          <w:color w:val="auto"/>
          <w:szCs w:val="24"/>
        </w:rPr>
      </w:pPr>
      <w:r w:rsidRPr="002A22C6">
        <w:rPr>
          <w:color w:val="auto"/>
          <w:szCs w:val="24"/>
        </w:rPr>
        <w:t>As gradações dispostas na tabela acima, somadas, limitar-se-ão ao percentual de 20% (vinte po</w:t>
      </w:r>
      <w:r w:rsidR="00FB0572" w:rsidRPr="002A22C6">
        <w:rPr>
          <w:color w:val="auto"/>
          <w:szCs w:val="24"/>
        </w:rPr>
        <w:t>r cento) sobre o valor global da contratação</w:t>
      </w:r>
      <w:r w:rsidRPr="002A22C6">
        <w:rPr>
          <w:color w:val="auto"/>
          <w:szCs w:val="24"/>
        </w:rPr>
        <w:t>, na forma estabelecida no subitem 13.2, alínea “d”.</w:t>
      </w:r>
    </w:p>
    <w:p w14:paraId="5F888AFB" w14:textId="135103B6" w:rsidR="00280289" w:rsidRDefault="00280289" w:rsidP="00F3117E">
      <w:pPr>
        <w:pStyle w:val="Padro"/>
        <w:numPr>
          <w:ilvl w:val="1"/>
          <w:numId w:val="5"/>
        </w:numPr>
        <w:spacing w:before="120" w:after="120" w:line="360" w:lineRule="auto"/>
        <w:ind w:left="0" w:firstLine="0"/>
        <w:jc w:val="both"/>
        <w:rPr>
          <w:color w:val="auto"/>
          <w:szCs w:val="24"/>
        </w:rPr>
      </w:pPr>
      <w:r w:rsidRPr="002A22C6">
        <w:rPr>
          <w:color w:val="auto"/>
          <w:szCs w:val="24"/>
        </w:rPr>
        <w:t xml:space="preserve">Todas as ocorrências serão registradas pela </w:t>
      </w:r>
      <w:r w:rsidR="00F3117E" w:rsidRPr="002A22C6">
        <w:rPr>
          <w:color w:val="auto"/>
          <w:szCs w:val="24"/>
        </w:rPr>
        <w:t>Prefeitura Municipal de Maricá</w:t>
      </w:r>
      <w:r w:rsidRPr="002A22C6">
        <w:rPr>
          <w:color w:val="auto"/>
          <w:szCs w:val="24"/>
        </w:rPr>
        <w:t>, que notificará empresa a ser contratada.</w:t>
      </w:r>
    </w:p>
    <w:p w14:paraId="7652924E" w14:textId="77777777" w:rsidR="004C4F40" w:rsidRDefault="004C4F40" w:rsidP="004C4F40">
      <w:pPr>
        <w:pStyle w:val="Padro"/>
        <w:spacing w:before="120" w:after="120" w:line="360" w:lineRule="auto"/>
        <w:jc w:val="both"/>
        <w:rPr>
          <w:color w:val="auto"/>
          <w:szCs w:val="24"/>
        </w:rPr>
      </w:pPr>
    </w:p>
    <w:p w14:paraId="65570EA4" w14:textId="77777777" w:rsidR="004C4F40" w:rsidRPr="002A22C6" w:rsidRDefault="004C4F40" w:rsidP="004C4F40">
      <w:pPr>
        <w:pStyle w:val="Padro"/>
        <w:spacing w:before="120" w:after="120" w:line="360" w:lineRule="auto"/>
        <w:jc w:val="both"/>
        <w:rPr>
          <w:color w:val="auto"/>
          <w:szCs w:val="24"/>
        </w:rPr>
      </w:pPr>
    </w:p>
    <w:p w14:paraId="44E8F5E3" w14:textId="0AF77D08" w:rsidR="00280289" w:rsidRPr="002A22C6" w:rsidRDefault="00280289" w:rsidP="00F3117E">
      <w:pPr>
        <w:tabs>
          <w:tab w:val="left" w:pos="2100"/>
        </w:tabs>
        <w:spacing w:line="36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2A22C6">
        <w:rPr>
          <w:rFonts w:ascii="Times New Roman" w:eastAsia="Times New Roman" w:hAnsi="Times New Roman"/>
          <w:b/>
          <w:sz w:val="24"/>
          <w:szCs w:val="24"/>
        </w:rPr>
        <w:t>INFRAÇÕES E CORRESPONDENTES NÍVEIS</w:t>
      </w:r>
    </w:p>
    <w:tbl>
      <w:tblPr>
        <w:tblW w:w="90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0"/>
        <w:gridCol w:w="7842"/>
        <w:gridCol w:w="644"/>
      </w:tblGrid>
      <w:tr w:rsidR="002A22C6" w:rsidRPr="002A22C6" w14:paraId="54C80EE4" w14:textId="77777777" w:rsidTr="00A7697B">
        <w:trPr>
          <w:trHeight w:val="15"/>
          <w:jc w:val="center"/>
        </w:trPr>
        <w:tc>
          <w:tcPr>
            <w:tcW w:w="9076" w:type="dxa"/>
            <w:gridSpan w:val="3"/>
            <w:shd w:val="clear" w:color="auto" w:fill="EAF1DD" w:themeFill="accent3" w:themeFillTint="33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82DEC1E" w14:textId="77777777" w:rsidR="00280289" w:rsidRPr="002A22C6" w:rsidRDefault="00280289" w:rsidP="003B0E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22C6">
              <w:rPr>
                <w:rFonts w:ascii="Times New Roman" w:hAnsi="Times New Roman" w:cs="Times New Roman"/>
                <w:b/>
                <w:sz w:val="20"/>
                <w:szCs w:val="20"/>
              </w:rPr>
              <w:t>INFRAÇÃO</w:t>
            </w:r>
          </w:p>
        </w:tc>
      </w:tr>
      <w:tr w:rsidR="002A22C6" w:rsidRPr="002A22C6" w14:paraId="0123A939" w14:textId="77777777" w:rsidTr="00A7697B">
        <w:trPr>
          <w:trHeight w:val="76"/>
          <w:jc w:val="center"/>
        </w:trPr>
        <w:tc>
          <w:tcPr>
            <w:tcW w:w="590" w:type="dxa"/>
            <w:shd w:val="clear" w:color="auto" w:fill="EAF1DD" w:themeFill="accent3" w:themeFillTint="33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9F0326C" w14:textId="77777777" w:rsidR="00280289" w:rsidRPr="002A22C6" w:rsidRDefault="00280289" w:rsidP="003B0E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22C6">
              <w:rPr>
                <w:rFonts w:ascii="Times New Roman" w:hAnsi="Times New Roman" w:cs="Times New Roman"/>
                <w:b/>
                <w:sz w:val="20"/>
                <w:szCs w:val="20"/>
              </w:rPr>
              <w:t>Item</w:t>
            </w:r>
          </w:p>
        </w:tc>
        <w:tc>
          <w:tcPr>
            <w:tcW w:w="7842" w:type="dxa"/>
            <w:shd w:val="clear" w:color="auto" w:fill="EAF1DD" w:themeFill="accent3" w:themeFillTint="33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ECB1ACC" w14:textId="77777777" w:rsidR="00280289" w:rsidRPr="002A22C6" w:rsidRDefault="00280289" w:rsidP="003B0E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22C6">
              <w:rPr>
                <w:rFonts w:ascii="Times New Roman" w:hAnsi="Times New Roman" w:cs="Times New Roman"/>
                <w:b/>
                <w:sz w:val="20"/>
                <w:szCs w:val="20"/>
              </w:rPr>
              <w:t>Descrição</w:t>
            </w:r>
          </w:p>
        </w:tc>
        <w:tc>
          <w:tcPr>
            <w:tcW w:w="644" w:type="dxa"/>
            <w:shd w:val="clear" w:color="auto" w:fill="EAF1DD" w:themeFill="accent3" w:themeFillTint="33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0CFDB7A" w14:textId="77777777" w:rsidR="00280289" w:rsidRPr="002A22C6" w:rsidRDefault="00280289" w:rsidP="003B0E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22C6">
              <w:rPr>
                <w:rFonts w:ascii="Times New Roman" w:hAnsi="Times New Roman" w:cs="Times New Roman"/>
                <w:b/>
                <w:sz w:val="20"/>
                <w:szCs w:val="20"/>
              </w:rPr>
              <w:t>Nível</w:t>
            </w:r>
          </w:p>
        </w:tc>
      </w:tr>
      <w:tr w:rsidR="002A22C6" w:rsidRPr="002A22C6" w14:paraId="3F7E0F45" w14:textId="77777777" w:rsidTr="003B0E05">
        <w:trPr>
          <w:trHeight w:val="328"/>
          <w:jc w:val="center"/>
        </w:trPr>
        <w:tc>
          <w:tcPr>
            <w:tcW w:w="59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1F9146" w14:textId="77777777" w:rsidR="00280289" w:rsidRPr="002A22C6" w:rsidRDefault="00280289" w:rsidP="003B0E05">
            <w:pPr>
              <w:pStyle w:val="Standard"/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2A22C6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7842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61512A7" w14:textId="77777777" w:rsidR="00280289" w:rsidRPr="002A22C6" w:rsidRDefault="00280289" w:rsidP="003B0E05">
            <w:pPr>
              <w:pStyle w:val="Standard"/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2A22C6">
              <w:rPr>
                <w:rFonts w:cs="Times New Roman"/>
                <w:sz w:val="20"/>
                <w:szCs w:val="20"/>
              </w:rPr>
              <w:t>Transferir a outrem, no todo ou em parte, o objeto do ajuste sem prévia e expresso acordo do CONTRATANTE.</w:t>
            </w:r>
          </w:p>
        </w:tc>
        <w:tc>
          <w:tcPr>
            <w:tcW w:w="64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1798F5F" w14:textId="77777777" w:rsidR="00280289" w:rsidRPr="002A22C6" w:rsidRDefault="00280289" w:rsidP="003B0E05">
            <w:pPr>
              <w:pStyle w:val="Standard"/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2A22C6">
              <w:rPr>
                <w:rFonts w:cs="Times New Roman"/>
                <w:sz w:val="20"/>
                <w:szCs w:val="20"/>
              </w:rPr>
              <w:t>6</w:t>
            </w:r>
          </w:p>
        </w:tc>
      </w:tr>
      <w:tr w:rsidR="002A22C6" w:rsidRPr="002A22C6" w14:paraId="7FDF9D53" w14:textId="77777777" w:rsidTr="003B0E05">
        <w:trPr>
          <w:jc w:val="center"/>
        </w:trPr>
        <w:tc>
          <w:tcPr>
            <w:tcW w:w="59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1CA926" w14:textId="77777777" w:rsidR="00280289" w:rsidRPr="002A22C6" w:rsidRDefault="00280289" w:rsidP="003B0E05">
            <w:pPr>
              <w:pStyle w:val="Standard"/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2A22C6">
              <w:rPr>
                <w:rFonts w:cs="Times New Roman"/>
                <w:sz w:val="20"/>
                <w:szCs w:val="20"/>
              </w:rPr>
              <w:t>2</w:t>
            </w:r>
          </w:p>
        </w:tc>
        <w:tc>
          <w:tcPr>
            <w:tcW w:w="7842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09203E8" w14:textId="77777777" w:rsidR="00280289" w:rsidRPr="002A22C6" w:rsidRDefault="00280289" w:rsidP="003B0E05">
            <w:pPr>
              <w:pStyle w:val="Standard"/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2A22C6">
              <w:rPr>
                <w:rFonts w:cs="Times New Roman"/>
                <w:sz w:val="20"/>
                <w:szCs w:val="20"/>
              </w:rPr>
              <w:t>Caucionar ou utilizar o ajuste para quaisquer operações financeiras.</w:t>
            </w:r>
          </w:p>
        </w:tc>
        <w:tc>
          <w:tcPr>
            <w:tcW w:w="64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CAC7A60" w14:textId="77777777" w:rsidR="00280289" w:rsidRPr="002A22C6" w:rsidRDefault="00280289" w:rsidP="003B0E05">
            <w:pPr>
              <w:pStyle w:val="Standard"/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2A22C6">
              <w:rPr>
                <w:rFonts w:cs="Times New Roman"/>
                <w:sz w:val="20"/>
                <w:szCs w:val="20"/>
              </w:rPr>
              <w:t>6</w:t>
            </w:r>
          </w:p>
        </w:tc>
      </w:tr>
      <w:tr w:rsidR="002A22C6" w:rsidRPr="002A22C6" w14:paraId="4956292C" w14:textId="77777777" w:rsidTr="003B0E05">
        <w:trPr>
          <w:jc w:val="center"/>
        </w:trPr>
        <w:tc>
          <w:tcPr>
            <w:tcW w:w="59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0A36679" w14:textId="77777777" w:rsidR="00280289" w:rsidRPr="002A22C6" w:rsidRDefault="00280289" w:rsidP="003B0E05">
            <w:pPr>
              <w:pStyle w:val="Standard"/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2A22C6">
              <w:rPr>
                <w:rFonts w:cs="Times New Roman"/>
                <w:sz w:val="20"/>
                <w:szCs w:val="20"/>
              </w:rPr>
              <w:t>3</w:t>
            </w:r>
          </w:p>
        </w:tc>
        <w:tc>
          <w:tcPr>
            <w:tcW w:w="7842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79F0A65" w14:textId="77777777" w:rsidR="00280289" w:rsidRPr="002A22C6" w:rsidRDefault="00280289" w:rsidP="003B0E05">
            <w:pPr>
              <w:pStyle w:val="Standard"/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2A22C6">
              <w:rPr>
                <w:rFonts w:cs="Times New Roman"/>
                <w:sz w:val="20"/>
                <w:szCs w:val="20"/>
              </w:rPr>
              <w:t>Reproduzir, divulgar ou utilizar, em benefício próprio ou de terceiros, quaisquer informações de que tenha tomado ciência em razão do cumprimento de suas obrigações sem o consentimento prévio e por escrito do CONTRATANTE.</w:t>
            </w:r>
          </w:p>
        </w:tc>
        <w:tc>
          <w:tcPr>
            <w:tcW w:w="64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B5EA7C0" w14:textId="77777777" w:rsidR="00280289" w:rsidRPr="002A22C6" w:rsidRDefault="00280289" w:rsidP="003B0E05">
            <w:pPr>
              <w:pStyle w:val="Standard"/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2A22C6">
              <w:rPr>
                <w:rFonts w:cs="Times New Roman"/>
                <w:sz w:val="20"/>
                <w:szCs w:val="20"/>
              </w:rPr>
              <w:t>5</w:t>
            </w:r>
          </w:p>
        </w:tc>
      </w:tr>
      <w:tr w:rsidR="002A22C6" w:rsidRPr="002A22C6" w14:paraId="71F2BE66" w14:textId="77777777" w:rsidTr="003B0E05">
        <w:trPr>
          <w:jc w:val="center"/>
        </w:trPr>
        <w:tc>
          <w:tcPr>
            <w:tcW w:w="59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9764E36" w14:textId="77777777" w:rsidR="00280289" w:rsidRPr="002A22C6" w:rsidRDefault="00280289" w:rsidP="003B0E05">
            <w:pPr>
              <w:pStyle w:val="Standard"/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2A22C6">
              <w:rPr>
                <w:rFonts w:cs="Times New Roman"/>
                <w:sz w:val="20"/>
                <w:szCs w:val="20"/>
              </w:rPr>
              <w:t>4</w:t>
            </w:r>
          </w:p>
        </w:tc>
        <w:tc>
          <w:tcPr>
            <w:tcW w:w="7842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AA31D33" w14:textId="77777777" w:rsidR="00280289" w:rsidRPr="002A22C6" w:rsidRDefault="00280289" w:rsidP="003B0E05">
            <w:pPr>
              <w:pStyle w:val="Standard"/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2A22C6">
              <w:rPr>
                <w:rFonts w:cs="Times New Roman"/>
                <w:sz w:val="20"/>
                <w:szCs w:val="20"/>
              </w:rPr>
              <w:t>Utilizar o nome do CONTRATANTE, ou sua qualidade de CONTRATADA, em quaisquer atividades de divulgação empresarial, como, por exemplo, em cartões de visita, anúncios e impressos.</w:t>
            </w:r>
          </w:p>
        </w:tc>
        <w:tc>
          <w:tcPr>
            <w:tcW w:w="64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EA3EE1D" w14:textId="77777777" w:rsidR="00280289" w:rsidRPr="002A22C6" w:rsidRDefault="00280289" w:rsidP="003B0E05">
            <w:pPr>
              <w:pStyle w:val="Standard"/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2A22C6">
              <w:rPr>
                <w:rFonts w:cs="Times New Roman"/>
                <w:sz w:val="20"/>
                <w:szCs w:val="20"/>
              </w:rPr>
              <w:t>5</w:t>
            </w:r>
          </w:p>
        </w:tc>
      </w:tr>
      <w:tr w:rsidR="002A22C6" w:rsidRPr="002A22C6" w14:paraId="137875A7" w14:textId="77777777" w:rsidTr="003B0E05">
        <w:trPr>
          <w:trHeight w:val="525"/>
          <w:jc w:val="center"/>
        </w:trPr>
        <w:tc>
          <w:tcPr>
            <w:tcW w:w="59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87F569B" w14:textId="77777777" w:rsidR="00280289" w:rsidRPr="002A22C6" w:rsidRDefault="00280289" w:rsidP="003B0E05">
            <w:pPr>
              <w:pStyle w:val="Standard"/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2A22C6">
              <w:rPr>
                <w:rFonts w:cs="Times New Roman"/>
                <w:sz w:val="20"/>
                <w:szCs w:val="20"/>
              </w:rPr>
              <w:t>5</w:t>
            </w:r>
          </w:p>
        </w:tc>
        <w:tc>
          <w:tcPr>
            <w:tcW w:w="7842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82A1C0D" w14:textId="77777777" w:rsidR="00280289" w:rsidRPr="002A22C6" w:rsidRDefault="00280289" w:rsidP="003B0E05">
            <w:pPr>
              <w:pStyle w:val="Standard"/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2A22C6">
              <w:rPr>
                <w:rFonts w:cs="Times New Roman"/>
                <w:sz w:val="20"/>
                <w:szCs w:val="20"/>
              </w:rPr>
              <w:t>Deixar de relacionar-se com O CONTRATANTE, exclusivamente, por meio do fiscal do ajuste.</w:t>
            </w:r>
          </w:p>
        </w:tc>
        <w:tc>
          <w:tcPr>
            <w:tcW w:w="64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82EADA" w14:textId="77777777" w:rsidR="00280289" w:rsidRPr="002A22C6" w:rsidRDefault="00280289" w:rsidP="003B0E05">
            <w:pPr>
              <w:pStyle w:val="Standard"/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2A22C6">
              <w:rPr>
                <w:rFonts w:cs="Times New Roman"/>
                <w:sz w:val="20"/>
                <w:szCs w:val="20"/>
              </w:rPr>
              <w:t>3</w:t>
            </w:r>
          </w:p>
        </w:tc>
      </w:tr>
      <w:tr w:rsidR="002A22C6" w:rsidRPr="002A22C6" w14:paraId="3FEBFE70" w14:textId="77777777" w:rsidTr="003B0E05">
        <w:trPr>
          <w:trHeight w:val="525"/>
          <w:jc w:val="center"/>
        </w:trPr>
        <w:tc>
          <w:tcPr>
            <w:tcW w:w="59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F4653F3" w14:textId="77777777" w:rsidR="00280289" w:rsidRPr="002A22C6" w:rsidRDefault="00280289" w:rsidP="003B0E05">
            <w:pPr>
              <w:pStyle w:val="Standard"/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2A22C6">
              <w:rPr>
                <w:rFonts w:cs="Times New Roman"/>
                <w:sz w:val="20"/>
                <w:szCs w:val="20"/>
              </w:rPr>
              <w:t>6</w:t>
            </w:r>
          </w:p>
        </w:tc>
        <w:tc>
          <w:tcPr>
            <w:tcW w:w="7842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80F414F" w14:textId="77777777" w:rsidR="00280289" w:rsidRPr="002A22C6" w:rsidRDefault="00280289" w:rsidP="003B0E05">
            <w:pPr>
              <w:pStyle w:val="Standard"/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2A22C6">
              <w:rPr>
                <w:rFonts w:cs="Times New Roman"/>
                <w:sz w:val="20"/>
                <w:szCs w:val="20"/>
              </w:rPr>
              <w:t>Deixar de se sujeitar à fiscalização do CONTRATANTE, que inclui o atendimento às orientações do fiscal do ajuste e a prestação dos esclarecimentos formulados.</w:t>
            </w:r>
          </w:p>
        </w:tc>
        <w:tc>
          <w:tcPr>
            <w:tcW w:w="64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C4937BD" w14:textId="77777777" w:rsidR="00280289" w:rsidRPr="002A22C6" w:rsidRDefault="00280289" w:rsidP="003B0E05">
            <w:pPr>
              <w:pStyle w:val="Standard"/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2A22C6">
              <w:rPr>
                <w:rFonts w:cs="Times New Roman"/>
                <w:sz w:val="20"/>
                <w:szCs w:val="20"/>
              </w:rPr>
              <w:t>4</w:t>
            </w:r>
          </w:p>
        </w:tc>
      </w:tr>
      <w:tr w:rsidR="002A22C6" w:rsidRPr="002A22C6" w14:paraId="53B807FD" w14:textId="77777777" w:rsidTr="003B0E05">
        <w:trPr>
          <w:jc w:val="center"/>
        </w:trPr>
        <w:tc>
          <w:tcPr>
            <w:tcW w:w="59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8CF20B" w14:textId="77777777" w:rsidR="00280289" w:rsidRPr="002A22C6" w:rsidRDefault="00280289" w:rsidP="003B0E05">
            <w:pPr>
              <w:pStyle w:val="Standard"/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2A22C6">
              <w:rPr>
                <w:rFonts w:cs="Times New Roman"/>
                <w:sz w:val="20"/>
                <w:szCs w:val="20"/>
              </w:rPr>
              <w:t>7</w:t>
            </w:r>
          </w:p>
        </w:tc>
        <w:tc>
          <w:tcPr>
            <w:tcW w:w="7842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92E644A" w14:textId="77777777" w:rsidR="00280289" w:rsidRPr="002A22C6" w:rsidRDefault="00280289" w:rsidP="003B0E05">
            <w:pPr>
              <w:pStyle w:val="Standard"/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2A22C6">
              <w:rPr>
                <w:rFonts w:cs="Times New Roman"/>
                <w:sz w:val="20"/>
                <w:szCs w:val="20"/>
              </w:rPr>
              <w:t>Deixar de responsabilizar-se pelos produtos e materiais entregues, assim como deixar de substituir imediatamente qualquer material ou objeto que não atenda aos critérios especificados neste termo.</w:t>
            </w:r>
          </w:p>
        </w:tc>
        <w:tc>
          <w:tcPr>
            <w:tcW w:w="64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3CA51FD" w14:textId="77777777" w:rsidR="00280289" w:rsidRPr="002A22C6" w:rsidRDefault="00280289" w:rsidP="003B0E05">
            <w:pPr>
              <w:pStyle w:val="Standard"/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2A22C6">
              <w:rPr>
                <w:rFonts w:cs="Times New Roman"/>
                <w:sz w:val="20"/>
                <w:szCs w:val="20"/>
              </w:rPr>
              <w:t>6</w:t>
            </w:r>
          </w:p>
        </w:tc>
      </w:tr>
      <w:tr w:rsidR="002A22C6" w:rsidRPr="002A22C6" w14:paraId="7787B2B6" w14:textId="77777777" w:rsidTr="003B0E05">
        <w:trPr>
          <w:jc w:val="center"/>
        </w:trPr>
        <w:tc>
          <w:tcPr>
            <w:tcW w:w="59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6174DC6" w14:textId="77777777" w:rsidR="00280289" w:rsidRPr="002A22C6" w:rsidRDefault="00280289" w:rsidP="003B0E05">
            <w:pPr>
              <w:pStyle w:val="Standard"/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2A22C6">
              <w:rPr>
                <w:rFonts w:cs="Times New Roman"/>
                <w:sz w:val="20"/>
                <w:szCs w:val="20"/>
              </w:rPr>
              <w:t>8</w:t>
            </w:r>
          </w:p>
        </w:tc>
        <w:tc>
          <w:tcPr>
            <w:tcW w:w="7842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70F8F1A" w14:textId="77777777" w:rsidR="00280289" w:rsidRPr="002A22C6" w:rsidRDefault="00280289" w:rsidP="003B0E05">
            <w:pPr>
              <w:pStyle w:val="Standard"/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2A22C6">
              <w:rPr>
                <w:rFonts w:cs="Times New Roman"/>
                <w:sz w:val="20"/>
                <w:szCs w:val="20"/>
              </w:rPr>
              <w:t>Não zelar pelas instalações do CONTRATANTE</w:t>
            </w:r>
          </w:p>
        </w:tc>
        <w:tc>
          <w:tcPr>
            <w:tcW w:w="64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AF1C10C" w14:textId="77777777" w:rsidR="00280289" w:rsidRPr="002A22C6" w:rsidRDefault="00280289" w:rsidP="003B0E05">
            <w:pPr>
              <w:pStyle w:val="Standard"/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2A22C6">
              <w:rPr>
                <w:rFonts w:cs="Times New Roman"/>
                <w:sz w:val="20"/>
                <w:szCs w:val="20"/>
              </w:rPr>
              <w:t>3</w:t>
            </w:r>
          </w:p>
        </w:tc>
      </w:tr>
      <w:tr w:rsidR="002A22C6" w:rsidRPr="002A22C6" w14:paraId="47E7EEF0" w14:textId="77777777" w:rsidTr="003B0E05">
        <w:trPr>
          <w:jc w:val="center"/>
        </w:trPr>
        <w:tc>
          <w:tcPr>
            <w:tcW w:w="59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BDFE9A7" w14:textId="77777777" w:rsidR="00280289" w:rsidRPr="002A22C6" w:rsidRDefault="00280289" w:rsidP="003B0E05">
            <w:pPr>
              <w:pStyle w:val="Standard"/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2A22C6">
              <w:rPr>
                <w:rFonts w:cs="Times New Roman"/>
                <w:sz w:val="20"/>
                <w:szCs w:val="20"/>
              </w:rPr>
              <w:t>9</w:t>
            </w:r>
          </w:p>
        </w:tc>
        <w:tc>
          <w:tcPr>
            <w:tcW w:w="7842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813771F" w14:textId="77777777" w:rsidR="00280289" w:rsidRPr="002A22C6" w:rsidRDefault="00280289" w:rsidP="003B0E05">
            <w:pPr>
              <w:pStyle w:val="Standard"/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2A22C6">
              <w:rPr>
                <w:rFonts w:cs="Times New Roman"/>
                <w:sz w:val="20"/>
                <w:szCs w:val="20"/>
              </w:rPr>
              <w:t>Deixar de responsabilizar-se por quaisquer acidentes de trabalho sofridos pelos seus empregados quando em serviço.</w:t>
            </w:r>
          </w:p>
        </w:tc>
        <w:tc>
          <w:tcPr>
            <w:tcW w:w="64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DCDB6BB" w14:textId="77777777" w:rsidR="00280289" w:rsidRPr="002A22C6" w:rsidRDefault="00280289" w:rsidP="003B0E05">
            <w:pPr>
              <w:pStyle w:val="Standard"/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2A22C6">
              <w:rPr>
                <w:rFonts w:cs="Times New Roman"/>
                <w:sz w:val="20"/>
                <w:szCs w:val="20"/>
              </w:rPr>
              <w:t>6</w:t>
            </w:r>
          </w:p>
        </w:tc>
      </w:tr>
      <w:tr w:rsidR="002A22C6" w:rsidRPr="002A22C6" w14:paraId="372E9470" w14:textId="77777777" w:rsidTr="003B0E05">
        <w:trPr>
          <w:jc w:val="center"/>
        </w:trPr>
        <w:tc>
          <w:tcPr>
            <w:tcW w:w="59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7C64036" w14:textId="77777777" w:rsidR="00280289" w:rsidRPr="002A22C6" w:rsidRDefault="00280289" w:rsidP="003B0E05">
            <w:pPr>
              <w:pStyle w:val="Standard"/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2A22C6">
              <w:rPr>
                <w:rFonts w:cs="Times New Roman"/>
                <w:sz w:val="20"/>
                <w:szCs w:val="20"/>
              </w:rPr>
              <w:t>10</w:t>
            </w:r>
          </w:p>
        </w:tc>
        <w:tc>
          <w:tcPr>
            <w:tcW w:w="7842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B9A14FB" w14:textId="77777777" w:rsidR="00280289" w:rsidRPr="002A22C6" w:rsidRDefault="00280289" w:rsidP="003B0E05">
            <w:pPr>
              <w:pStyle w:val="Standard"/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2A22C6">
              <w:rPr>
                <w:rFonts w:cs="Times New Roman"/>
                <w:sz w:val="20"/>
                <w:szCs w:val="20"/>
              </w:rPr>
              <w:t>Deixar de responsabilizarem-se pelos encargos trabalhista, fiscal e comercial, pelos seguros de acidente e quaisquer outros encargos resultantes da prestação do serviço.</w:t>
            </w:r>
          </w:p>
        </w:tc>
        <w:tc>
          <w:tcPr>
            <w:tcW w:w="64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123D851" w14:textId="77777777" w:rsidR="00280289" w:rsidRPr="002A22C6" w:rsidRDefault="00280289" w:rsidP="003B0E05">
            <w:pPr>
              <w:pStyle w:val="Standard"/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2A22C6">
              <w:rPr>
                <w:rFonts w:cs="Times New Roman"/>
                <w:sz w:val="20"/>
                <w:szCs w:val="20"/>
              </w:rPr>
              <w:t>6</w:t>
            </w:r>
          </w:p>
        </w:tc>
      </w:tr>
      <w:tr w:rsidR="002A22C6" w:rsidRPr="002A22C6" w14:paraId="4E4E60B7" w14:textId="77777777" w:rsidTr="003B0E05">
        <w:trPr>
          <w:jc w:val="center"/>
        </w:trPr>
        <w:tc>
          <w:tcPr>
            <w:tcW w:w="59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1014D94" w14:textId="77777777" w:rsidR="00280289" w:rsidRPr="002A22C6" w:rsidRDefault="00280289" w:rsidP="003B0E05">
            <w:pPr>
              <w:pStyle w:val="Standard"/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2A22C6">
              <w:rPr>
                <w:rFonts w:cs="Times New Roman"/>
                <w:sz w:val="20"/>
                <w:szCs w:val="20"/>
              </w:rPr>
              <w:t>11</w:t>
            </w:r>
          </w:p>
        </w:tc>
        <w:tc>
          <w:tcPr>
            <w:tcW w:w="7842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A09E5C7" w14:textId="77777777" w:rsidR="00280289" w:rsidRPr="002A22C6" w:rsidRDefault="00280289" w:rsidP="003B0E05">
            <w:pPr>
              <w:pStyle w:val="Standard"/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2A22C6">
              <w:rPr>
                <w:rFonts w:cs="Times New Roman"/>
                <w:sz w:val="20"/>
                <w:szCs w:val="20"/>
              </w:rPr>
              <w:t>Deixar de observar rigorosamente as normas regulamentadoras de segurança do trabalho.</w:t>
            </w:r>
          </w:p>
        </w:tc>
        <w:tc>
          <w:tcPr>
            <w:tcW w:w="64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8C0FA47" w14:textId="77777777" w:rsidR="00280289" w:rsidRPr="002A22C6" w:rsidRDefault="00280289" w:rsidP="003B0E05">
            <w:pPr>
              <w:pStyle w:val="Standard"/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2A22C6">
              <w:rPr>
                <w:rFonts w:cs="Times New Roman"/>
                <w:sz w:val="20"/>
                <w:szCs w:val="20"/>
              </w:rPr>
              <w:t>6</w:t>
            </w:r>
          </w:p>
        </w:tc>
      </w:tr>
      <w:tr w:rsidR="002A22C6" w:rsidRPr="002A22C6" w14:paraId="6CCD5016" w14:textId="77777777" w:rsidTr="003B0E05">
        <w:trPr>
          <w:jc w:val="center"/>
        </w:trPr>
        <w:tc>
          <w:tcPr>
            <w:tcW w:w="59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FE12E0A" w14:textId="77777777" w:rsidR="00280289" w:rsidRPr="002A22C6" w:rsidRDefault="00280289" w:rsidP="003B0E05">
            <w:pPr>
              <w:pStyle w:val="Standard"/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2A22C6">
              <w:rPr>
                <w:rFonts w:cs="Times New Roman"/>
                <w:sz w:val="20"/>
                <w:szCs w:val="20"/>
              </w:rPr>
              <w:t>12</w:t>
            </w:r>
          </w:p>
        </w:tc>
        <w:tc>
          <w:tcPr>
            <w:tcW w:w="7842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CAFFC23" w14:textId="77777777" w:rsidR="00280289" w:rsidRPr="002A22C6" w:rsidRDefault="00280289" w:rsidP="003B0E05">
            <w:pPr>
              <w:pStyle w:val="Standard"/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2A22C6">
              <w:rPr>
                <w:rFonts w:cs="Times New Roman"/>
                <w:sz w:val="20"/>
                <w:szCs w:val="20"/>
              </w:rPr>
              <w:t>Deixar de manter nas dependências do CONTRATANTE, os funcionários identificados e uniformizados de maneira condizente com o serviço, observando ainda as normas internas e de segurança.</w:t>
            </w:r>
          </w:p>
        </w:tc>
        <w:tc>
          <w:tcPr>
            <w:tcW w:w="64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668C7FF" w14:textId="77777777" w:rsidR="00280289" w:rsidRPr="002A22C6" w:rsidRDefault="00280289" w:rsidP="003B0E05">
            <w:pPr>
              <w:pStyle w:val="Standard"/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2A22C6">
              <w:rPr>
                <w:rFonts w:cs="Times New Roman"/>
                <w:sz w:val="20"/>
                <w:szCs w:val="20"/>
              </w:rPr>
              <w:t>2</w:t>
            </w:r>
          </w:p>
        </w:tc>
      </w:tr>
      <w:tr w:rsidR="002A22C6" w:rsidRPr="002A22C6" w14:paraId="1D1706FF" w14:textId="77777777" w:rsidTr="003B0E05">
        <w:trPr>
          <w:jc w:val="center"/>
        </w:trPr>
        <w:tc>
          <w:tcPr>
            <w:tcW w:w="59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B863CA7" w14:textId="77777777" w:rsidR="00280289" w:rsidRPr="002A22C6" w:rsidRDefault="00280289" w:rsidP="003B0E05">
            <w:pPr>
              <w:pStyle w:val="Standard"/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2A22C6">
              <w:rPr>
                <w:rFonts w:cs="Times New Roman"/>
                <w:sz w:val="20"/>
                <w:szCs w:val="20"/>
              </w:rPr>
              <w:t>13</w:t>
            </w:r>
          </w:p>
        </w:tc>
        <w:tc>
          <w:tcPr>
            <w:tcW w:w="7842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7D19270" w14:textId="77777777" w:rsidR="00280289" w:rsidRPr="002A22C6" w:rsidRDefault="00280289" w:rsidP="003B0E05">
            <w:pPr>
              <w:pStyle w:val="Standard"/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2A22C6">
              <w:rPr>
                <w:rFonts w:cs="Times New Roman"/>
                <w:sz w:val="20"/>
                <w:szCs w:val="20"/>
              </w:rPr>
              <w:t>Deixar de manter, durante todo o período de vigência contratual, todas as condições de habilitação e qualificação que permitiram sua contratação.</w:t>
            </w:r>
          </w:p>
        </w:tc>
        <w:tc>
          <w:tcPr>
            <w:tcW w:w="64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DEB75E8" w14:textId="77777777" w:rsidR="00280289" w:rsidRPr="002A22C6" w:rsidRDefault="00280289" w:rsidP="003B0E05">
            <w:pPr>
              <w:pStyle w:val="Standard"/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2A22C6">
              <w:rPr>
                <w:rFonts w:cs="Times New Roman"/>
                <w:sz w:val="20"/>
                <w:szCs w:val="20"/>
              </w:rPr>
              <w:t>6</w:t>
            </w:r>
          </w:p>
        </w:tc>
      </w:tr>
      <w:tr w:rsidR="002A22C6" w:rsidRPr="002A22C6" w14:paraId="32CB4B31" w14:textId="77777777" w:rsidTr="003B0E05">
        <w:trPr>
          <w:jc w:val="center"/>
        </w:trPr>
        <w:tc>
          <w:tcPr>
            <w:tcW w:w="59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7742394" w14:textId="77777777" w:rsidR="00280289" w:rsidRPr="002A22C6" w:rsidRDefault="00280289" w:rsidP="003B0E05">
            <w:pPr>
              <w:pStyle w:val="Standard"/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2A22C6">
              <w:rPr>
                <w:rFonts w:cs="Times New Roman"/>
                <w:sz w:val="20"/>
                <w:szCs w:val="20"/>
              </w:rPr>
              <w:t>14</w:t>
            </w:r>
          </w:p>
        </w:tc>
        <w:tc>
          <w:tcPr>
            <w:tcW w:w="7842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D85AE6B" w14:textId="77777777" w:rsidR="00280289" w:rsidRPr="002A22C6" w:rsidRDefault="00280289" w:rsidP="003B0E05">
            <w:pPr>
              <w:pStyle w:val="Standard"/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2A22C6">
              <w:rPr>
                <w:rFonts w:cs="Times New Roman"/>
                <w:sz w:val="20"/>
                <w:szCs w:val="20"/>
              </w:rPr>
              <w:t>Deixar de disponibilizar e manter atualizados conta de e-mail, endereço e telefones comerciais para fins de comunicação formal entre as partes.</w:t>
            </w:r>
          </w:p>
        </w:tc>
        <w:tc>
          <w:tcPr>
            <w:tcW w:w="64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C812DEA" w14:textId="77777777" w:rsidR="00280289" w:rsidRPr="002A22C6" w:rsidRDefault="00280289" w:rsidP="003B0E05">
            <w:pPr>
              <w:pStyle w:val="Standard"/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2A22C6">
              <w:rPr>
                <w:rFonts w:cs="Times New Roman"/>
                <w:sz w:val="20"/>
                <w:szCs w:val="20"/>
              </w:rPr>
              <w:t>2</w:t>
            </w:r>
          </w:p>
        </w:tc>
      </w:tr>
      <w:tr w:rsidR="002A22C6" w:rsidRPr="002A22C6" w14:paraId="2D11C439" w14:textId="77777777" w:rsidTr="003B0E05">
        <w:trPr>
          <w:jc w:val="center"/>
        </w:trPr>
        <w:tc>
          <w:tcPr>
            <w:tcW w:w="59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1060E8" w14:textId="77777777" w:rsidR="00280289" w:rsidRPr="002A22C6" w:rsidRDefault="00280289" w:rsidP="003B0E05">
            <w:pPr>
              <w:pStyle w:val="Standard"/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2A22C6">
              <w:rPr>
                <w:rFonts w:cs="Times New Roman"/>
                <w:sz w:val="20"/>
                <w:szCs w:val="20"/>
              </w:rPr>
              <w:t>15</w:t>
            </w:r>
          </w:p>
        </w:tc>
        <w:tc>
          <w:tcPr>
            <w:tcW w:w="7842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627068" w14:textId="77777777" w:rsidR="00280289" w:rsidRPr="002A22C6" w:rsidRDefault="00280289" w:rsidP="003B0E05">
            <w:pPr>
              <w:pStyle w:val="Standard"/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2A22C6">
              <w:rPr>
                <w:rFonts w:cs="Times New Roman"/>
                <w:sz w:val="20"/>
                <w:szCs w:val="20"/>
              </w:rPr>
              <w:t>Deixar de responsabilizar-se pela idoneidade e pelo comportamento de seus prestadores de serviço e por quaisquer prejuízos que sejam causados à CONTRATANTE e a terceiros.</w:t>
            </w:r>
          </w:p>
        </w:tc>
        <w:tc>
          <w:tcPr>
            <w:tcW w:w="64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A7F3499" w14:textId="77777777" w:rsidR="00280289" w:rsidRPr="002A22C6" w:rsidRDefault="00280289" w:rsidP="003B0E05">
            <w:pPr>
              <w:pStyle w:val="Standard"/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2A22C6">
              <w:rPr>
                <w:rFonts w:cs="Times New Roman"/>
                <w:sz w:val="20"/>
                <w:szCs w:val="20"/>
              </w:rPr>
              <w:t>6</w:t>
            </w:r>
          </w:p>
        </w:tc>
      </w:tr>
      <w:tr w:rsidR="002A22C6" w:rsidRPr="002A22C6" w14:paraId="5D302D01" w14:textId="77777777" w:rsidTr="003B0E05">
        <w:trPr>
          <w:jc w:val="center"/>
        </w:trPr>
        <w:tc>
          <w:tcPr>
            <w:tcW w:w="59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DA1951A" w14:textId="77777777" w:rsidR="00280289" w:rsidRPr="002A22C6" w:rsidRDefault="00280289" w:rsidP="003B0E05">
            <w:pPr>
              <w:pStyle w:val="Standard"/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2A22C6">
              <w:rPr>
                <w:rFonts w:cs="Times New Roman"/>
                <w:sz w:val="20"/>
                <w:szCs w:val="20"/>
              </w:rPr>
              <w:t>16</w:t>
            </w:r>
          </w:p>
        </w:tc>
        <w:tc>
          <w:tcPr>
            <w:tcW w:w="7842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E1CA7B" w14:textId="77777777" w:rsidR="00280289" w:rsidRPr="002A22C6" w:rsidRDefault="00280289" w:rsidP="003B0E05">
            <w:pPr>
              <w:pStyle w:val="Standard"/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2A22C6">
              <w:rPr>
                <w:rFonts w:cs="Times New Roman"/>
                <w:sz w:val="20"/>
                <w:szCs w:val="20"/>
              </w:rPr>
              <w:t>Deixar de encaminhar documentos fiscais e todas as documentações determinadas pelo fiscal do ajuste para efeitos de atestar a entrega dos bens e comprovar regularizações.</w:t>
            </w:r>
          </w:p>
        </w:tc>
        <w:tc>
          <w:tcPr>
            <w:tcW w:w="64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321A7D4" w14:textId="77777777" w:rsidR="00280289" w:rsidRPr="002A22C6" w:rsidRDefault="00280289" w:rsidP="003B0E05">
            <w:pPr>
              <w:pStyle w:val="Standard"/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2A22C6">
              <w:rPr>
                <w:rFonts w:cs="Times New Roman"/>
                <w:sz w:val="20"/>
                <w:szCs w:val="20"/>
              </w:rPr>
              <w:t>4</w:t>
            </w:r>
          </w:p>
        </w:tc>
      </w:tr>
      <w:tr w:rsidR="002A22C6" w:rsidRPr="002A22C6" w14:paraId="5B73D26D" w14:textId="77777777" w:rsidTr="003B0E05">
        <w:trPr>
          <w:jc w:val="center"/>
        </w:trPr>
        <w:tc>
          <w:tcPr>
            <w:tcW w:w="59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C3B7A06" w14:textId="77777777" w:rsidR="00280289" w:rsidRPr="002A22C6" w:rsidRDefault="00280289" w:rsidP="003B0E05">
            <w:pPr>
              <w:pStyle w:val="Standard"/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2A22C6">
              <w:rPr>
                <w:rFonts w:cs="Times New Roman"/>
                <w:sz w:val="20"/>
                <w:szCs w:val="20"/>
              </w:rPr>
              <w:t>17</w:t>
            </w:r>
          </w:p>
        </w:tc>
        <w:tc>
          <w:tcPr>
            <w:tcW w:w="7842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C4F8EB" w14:textId="77777777" w:rsidR="00280289" w:rsidRPr="002A22C6" w:rsidRDefault="00280289" w:rsidP="003B0E05">
            <w:pPr>
              <w:pStyle w:val="Standard"/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2A22C6">
              <w:rPr>
                <w:rFonts w:cs="Times New Roman"/>
                <w:sz w:val="20"/>
                <w:szCs w:val="20"/>
              </w:rPr>
              <w:t>Deixar de resguardar que seus funcionários cumpram as normas internas do CONTRATANTE e impedir que os que cometerem faltas a partir da classificação de natureza grave continue na prestação dos serviços.</w:t>
            </w:r>
          </w:p>
        </w:tc>
        <w:tc>
          <w:tcPr>
            <w:tcW w:w="64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F8E26D1" w14:textId="77777777" w:rsidR="00280289" w:rsidRPr="002A22C6" w:rsidRDefault="00280289" w:rsidP="003B0E05">
            <w:pPr>
              <w:pStyle w:val="Standard"/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2A22C6">
              <w:rPr>
                <w:rFonts w:cs="Times New Roman"/>
                <w:sz w:val="20"/>
                <w:szCs w:val="20"/>
              </w:rPr>
              <w:t>3</w:t>
            </w:r>
          </w:p>
        </w:tc>
      </w:tr>
      <w:tr w:rsidR="002A22C6" w:rsidRPr="002A22C6" w14:paraId="562766FD" w14:textId="77777777" w:rsidTr="003B0E05">
        <w:trPr>
          <w:jc w:val="center"/>
        </w:trPr>
        <w:tc>
          <w:tcPr>
            <w:tcW w:w="59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55C89C6" w14:textId="77777777" w:rsidR="00280289" w:rsidRPr="002A22C6" w:rsidRDefault="00280289" w:rsidP="003B0E05">
            <w:pPr>
              <w:pStyle w:val="Standard"/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2A22C6">
              <w:rPr>
                <w:rFonts w:cs="Times New Roman"/>
                <w:sz w:val="20"/>
                <w:szCs w:val="20"/>
              </w:rPr>
              <w:t>18</w:t>
            </w:r>
          </w:p>
        </w:tc>
        <w:tc>
          <w:tcPr>
            <w:tcW w:w="7842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A1E332A" w14:textId="77777777" w:rsidR="00280289" w:rsidRPr="002A22C6" w:rsidRDefault="00280289" w:rsidP="003B0E05">
            <w:pPr>
              <w:pStyle w:val="Standard"/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2A22C6">
              <w:rPr>
                <w:rFonts w:cs="Times New Roman"/>
                <w:sz w:val="20"/>
                <w:szCs w:val="20"/>
              </w:rPr>
              <w:t>Deixar de assumir todas as responsabilidades e tomar as medidas necessárias para o atendimento dos prestadores de serviço acidentados ou com mal súbito.</w:t>
            </w:r>
          </w:p>
        </w:tc>
        <w:tc>
          <w:tcPr>
            <w:tcW w:w="64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9DC1FB" w14:textId="77777777" w:rsidR="00280289" w:rsidRPr="002A22C6" w:rsidRDefault="00280289" w:rsidP="003B0E05">
            <w:pPr>
              <w:pStyle w:val="Standard"/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2A22C6">
              <w:rPr>
                <w:rFonts w:cs="Times New Roman"/>
                <w:sz w:val="20"/>
                <w:szCs w:val="20"/>
              </w:rPr>
              <w:t>6</w:t>
            </w:r>
          </w:p>
        </w:tc>
      </w:tr>
      <w:tr w:rsidR="002A22C6" w:rsidRPr="002A22C6" w14:paraId="6758F4D4" w14:textId="77777777" w:rsidTr="003B0E05">
        <w:trPr>
          <w:trHeight w:val="546"/>
          <w:jc w:val="center"/>
        </w:trPr>
        <w:tc>
          <w:tcPr>
            <w:tcW w:w="59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0A6E994" w14:textId="77777777" w:rsidR="00280289" w:rsidRPr="002A22C6" w:rsidRDefault="00280289" w:rsidP="003B0E05">
            <w:pPr>
              <w:pStyle w:val="Standard"/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2A22C6">
              <w:rPr>
                <w:rFonts w:cs="Times New Roman"/>
                <w:sz w:val="20"/>
                <w:szCs w:val="20"/>
              </w:rPr>
              <w:t>19</w:t>
            </w:r>
          </w:p>
        </w:tc>
        <w:tc>
          <w:tcPr>
            <w:tcW w:w="7842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E5B9B4B" w14:textId="77777777" w:rsidR="00280289" w:rsidRPr="002A22C6" w:rsidRDefault="00280289" w:rsidP="003B0E05">
            <w:pPr>
              <w:pStyle w:val="Standard"/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2A22C6">
              <w:rPr>
                <w:rFonts w:cs="Times New Roman"/>
                <w:sz w:val="20"/>
                <w:szCs w:val="20"/>
              </w:rPr>
              <w:t>Deixar de relatar à CONTRATANTE toda e quaisquer irregularidades ocorridas, que impeça, altere ou retarde a execução do ajuste, efetuando o registro da ocorrência com todos os dados e circunstâncias necessárias a seu esclarecimento.</w:t>
            </w:r>
          </w:p>
        </w:tc>
        <w:tc>
          <w:tcPr>
            <w:tcW w:w="64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B6185DA" w14:textId="77777777" w:rsidR="00280289" w:rsidRPr="002A22C6" w:rsidRDefault="00280289" w:rsidP="003B0E05">
            <w:pPr>
              <w:pStyle w:val="Standard"/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2A22C6">
              <w:rPr>
                <w:rFonts w:cs="Times New Roman"/>
                <w:sz w:val="20"/>
                <w:szCs w:val="20"/>
              </w:rPr>
              <w:t>5</w:t>
            </w:r>
          </w:p>
        </w:tc>
      </w:tr>
      <w:tr w:rsidR="002A22C6" w:rsidRPr="002A22C6" w14:paraId="066B1030" w14:textId="77777777" w:rsidTr="003B0E05">
        <w:trPr>
          <w:jc w:val="center"/>
        </w:trPr>
        <w:tc>
          <w:tcPr>
            <w:tcW w:w="59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B553F0" w14:textId="77777777" w:rsidR="00280289" w:rsidRPr="002A22C6" w:rsidRDefault="00280289" w:rsidP="003B0E05">
            <w:pPr>
              <w:pStyle w:val="Standard"/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2A22C6">
              <w:rPr>
                <w:rFonts w:cs="Times New Roman"/>
                <w:sz w:val="20"/>
                <w:szCs w:val="20"/>
              </w:rPr>
              <w:t>20</w:t>
            </w:r>
          </w:p>
        </w:tc>
        <w:tc>
          <w:tcPr>
            <w:tcW w:w="7842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961FFBE" w14:textId="77777777" w:rsidR="00280289" w:rsidRPr="002A22C6" w:rsidRDefault="00280289" w:rsidP="003B0E05">
            <w:pPr>
              <w:pStyle w:val="Standard"/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2A22C6">
              <w:rPr>
                <w:rFonts w:cs="Times New Roman"/>
                <w:sz w:val="20"/>
                <w:szCs w:val="20"/>
              </w:rPr>
              <w:t>Suspender ou interromper, salvo motivo de força maior ou caso fortuito, a execução do objeto.</w:t>
            </w:r>
          </w:p>
        </w:tc>
        <w:tc>
          <w:tcPr>
            <w:tcW w:w="64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9D08E5" w14:textId="77777777" w:rsidR="00280289" w:rsidRPr="002A22C6" w:rsidRDefault="00280289" w:rsidP="003B0E05">
            <w:pPr>
              <w:pStyle w:val="Standard"/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2A22C6">
              <w:rPr>
                <w:rFonts w:cs="Times New Roman"/>
                <w:sz w:val="20"/>
                <w:szCs w:val="20"/>
              </w:rPr>
              <w:t>5</w:t>
            </w:r>
          </w:p>
        </w:tc>
      </w:tr>
      <w:tr w:rsidR="002A22C6" w:rsidRPr="002A22C6" w14:paraId="1B871836" w14:textId="77777777" w:rsidTr="003B0E05">
        <w:trPr>
          <w:trHeight w:val="25"/>
          <w:jc w:val="center"/>
        </w:trPr>
        <w:tc>
          <w:tcPr>
            <w:tcW w:w="59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458B07E" w14:textId="77777777" w:rsidR="00280289" w:rsidRPr="002A22C6" w:rsidRDefault="00280289" w:rsidP="003B0E05">
            <w:pPr>
              <w:pStyle w:val="Standard"/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2A22C6">
              <w:rPr>
                <w:rFonts w:cs="Times New Roman"/>
                <w:sz w:val="20"/>
                <w:szCs w:val="20"/>
              </w:rPr>
              <w:t>21</w:t>
            </w:r>
          </w:p>
        </w:tc>
        <w:tc>
          <w:tcPr>
            <w:tcW w:w="7842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977AE4F" w14:textId="77777777" w:rsidR="00280289" w:rsidRPr="002A22C6" w:rsidRDefault="00280289" w:rsidP="003B0E05">
            <w:pPr>
              <w:pStyle w:val="Standard"/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2A22C6">
              <w:rPr>
                <w:rFonts w:cs="Times New Roman"/>
                <w:sz w:val="20"/>
                <w:szCs w:val="20"/>
              </w:rPr>
              <w:t>Recusar fornecimento determinado pela fiscalização sem motivo justificado.</w:t>
            </w:r>
          </w:p>
        </w:tc>
        <w:tc>
          <w:tcPr>
            <w:tcW w:w="64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F66F30D" w14:textId="77777777" w:rsidR="00280289" w:rsidRPr="002A22C6" w:rsidRDefault="00280289" w:rsidP="003B0E05">
            <w:pPr>
              <w:pStyle w:val="Standard"/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2A22C6">
              <w:rPr>
                <w:rFonts w:cs="Times New Roman"/>
                <w:sz w:val="20"/>
                <w:szCs w:val="20"/>
              </w:rPr>
              <w:t>3</w:t>
            </w:r>
          </w:p>
        </w:tc>
      </w:tr>
      <w:tr w:rsidR="002A22C6" w:rsidRPr="002A22C6" w14:paraId="476E6023" w14:textId="77777777" w:rsidTr="003B0E05">
        <w:trPr>
          <w:trHeight w:val="1125"/>
          <w:jc w:val="center"/>
        </w:trPr>
        <w:tc>
          <w:tcPr>
            <w:tcW w:w="59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8B884F8" w14:textId="77777777" w:rsidR="00280289" w:rsidRPr="002A22C6" w:rsidRDefault="00280289" w:rsidP="003B0E05">
            <w:pPr>
              <w:pStyle w:val="Standard"/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2A22C6">
              <w:rPr>
                <w:rFonts w:cs="Times New Roman"/>
                <w:sz w:val="20"/>
                <w:szCs w:val="20"/>
              </w:rPr>
              <w:t>22</w:t>
            </w:r>
          </w:p>
        </w:tc>
        <w:tc>
          <w:tcPr>
            <w:tcW w:w="7842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9D1DE28" w14:textId="77777777" w:rsidR="00280289" w:rsidRPr="002A22C6" w:rsidRDefault="00280289" w:rsidP="003B0E05">
            <w:pPr>
              <w:pStyle w:val="Standard"/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2A22C6">
              <w:rPr>
                <w:rFonts w:cs="Times New Roman"/>
                <w:sz w:val="20"/>
                <w:szCs w:val="20"/>
              </w:rPr>
              <w:t>Retirar das dependências da Prefeitura Municipal de Maricá quaisquer equipamentos ou materiais de consumo sem autorização prévia.</w:t>
            </w:r>
          </w:p>
        </w:tc>
        <w:tc>
          <w:tcPr>
            <w:tcW w:w="64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34489FD" w14:textId="77777777" w:rsidR="00280289" w:rsidRPr="002A22C6" w:rsidRDefault="00280289" w:rsidP="003B0E05">
            <w:pPr>
              <w:pStyle w:val="Standard"/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2A22C6">
              <w:rPr>
                <w:rFonts w:cs="Times New Roman"/>
                <w:sz w:val="20"/>
                <w:szCs w:val="20"/>
              </w:rPr>
              <w:t>3</w:t>
            </w:r>
          </w:p>
        </w:tc>
      </w:tr>
      <w:tr w:rsidR="002A22C6" w:rsidRPr="002A22C6" w14:paraId="5A121952" w14:textId="77777777" w:rsidTr="003B0E05">
        <w:trPr>
          <w:trHeight w:val="606"/>
          <w:jc w:val="center"/>
        </w:trPr>
        <w:tc>
          <w:tcPr>
            <w:tcW w:w="59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06B0584" w14:textId="77777777" w:rsidR="00280289" w:rsidRPr="002A22C6" w:rsidRDefault="00280289" w:rsidP="003B0E05">
            <w:pPr>
              <w:pStyle w:val="Standard"/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2A22C6">
              <w:rPr>
                <w:rFonts w:cs="Times New Roman"/>
                <w:sz w:val="20"/>
                <w:szCs w:val="20"/>
              </w:rPr>
              <w:t>23</w:t>
            </w:r>
          </w:p>
        </w:tc>
        <w:tc>
          <w:tcPr>
            <w:tcW w:w="7842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4BF7AE2" w14:textId="77777777" w:rsidR="00280289" w:rsidRPr="002A22C6" w:rsidRDefault="00280289" w:rsidP="003B0E05">
            <w:pPr>
              <w:pStyle w:val="Standard"/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2A22C6">
              <w:rPr>
                <w:rFonts w:cs="Times New Roman"/>
                <w:sz w:val="20"/>
                <w:szCs w:val="20"/>
              </w:rPr>
              <w:t>Destruir ou danificar documentos por culpa ou dolo de seus agentes.</w:t>
            </w:r>
          </w:p>
        </w:tc>
        <w:tc>
          <w:tcPr>
            <w:tcW w:w="64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DA1986" w14:textId="77777777" w:rsidR="00280289" w:rsidRPr="002A22C6" w:rsidRDefault="00280289" w:rsidP="003B0E05">
            <w:pPr>
              <w:pStyle w:val="Standard"/>
              <w:spacing w:line="360" w:lineRule="auto"/>
              <w:jc w:val="center"/>
              <w:rPr>
                <w:rFonts w:cs="Times New Roman"/>
                <w:sz w:val="20"/>
                <w:szCs w:val="20"/>
              </w:rPr>
            </w:pPr>
            <w:r w:rsidRPr="002A22C6">
              <w:rPr>
                <w:rFonts w:cs="Times New Roman"/>
                <w:sz w:val="20"/>
                <w:szCs w:val="20"/>
              </w:rPr>
              <w:t>6</w:t>
            </w:r>
          </w:p>
        </w:tc>
      </w:tr>
      <w:bookmarkEnd w:id="13"/>
    </w:tbl>
    <w:p w14:paraId="3F622926" w14:textId="77777777" w:rsidR="00BE0972" w:rsidRPr="002A22C6" w:rsidRDefault="00BE0972" w:rsidP="00167757">
      <w:pPr>
        <w:pStyle w:val="Padro"/>
        <w:spacing w:after="0" w:line="240" w:lineRule="auto"/>
        <w:jc w:val="center"/>
        <w:rPr>
          <w:color w:val="auto"/>
          <w:szCs w:val="24"/>
          <w:highlight w:val="yellow"/>
        </w:rPr>
      </w:pPr>
    </w:p>
    <w:p w14:paraId="7D2B8C95" w14:textId="2F6EC61F" w:rsidR="00AA142D" w:rsidRDefault="00AA142D" w:rsidP="002F4BCE">
      <w:pPr>
        <w:pStyle w:val="Padro"/>
        <w:spacing w:after="0" w:line="240" w:lineRule="auto"/>
        <w:jc w:val="right"/>
        <w:rPr>
          <w:color w:val="auto"/>
          <w:szCs w:val="24"/>
        </w:rPr>
      </w:pPr>
      <w:r w:rsidRPr="002A22C6">
        <w:rPr>
          <w:color w:val="auto"/>
          <w:szCs w:val="24"/>
        </w:rPr>
        <w:t xml:space="preserve">Maricá, </w:t>
      </w:r>
      <w:r w:rsidR="00B17F97" w:rsidRPr="002A22C6">
        <w:rPr>
          <w:color w:val="auto"/>
          <w:szCs w:val="24"/>
        </w:rPr>
        <w:t>2</w:t>
      </w:r>
      <w:r w:rsidR="00954E9E">
        <w:rPr>
          <w:color w:val="auto"/>
          <w:szCs w:val="24"/>
        </w:rPr>
        <w:t>2</w:t>
      </w:r>
      <w:r w:rsidR="00AE7D15" w:rsidRPr="002A22C6">
        <w:rPr>
          <w:color w:val="auto"/>
          <w:szCs w:val="24"/>
        </w:rPr>
        <w:t xml:space="preserve"> de </w:t>
      </w:r>
      <w:r w:rsidR="002F4BCE">
        <w:rPr>
          <w:color w:val="auto"/>
          <w:szCs w:val="24"/>
        </w:rPr>
        <w:t>outubro</w:t>
      </w:r>
      <w:r w:rsidR="0054063D" w:rsidRPr="002A22C6">
        <w:rPr>
          <w:color w:val="auto"/>
          <w:szCs w:val="24"/>
        </w:rPr>
        <w:t xml:space="preserve"> de 2025.</w:t>
      </w:r>
    </w:p>
    <w:p w14:paraId="78C53BBC" w14:textId="77777777" w:rsidR="00530667" w:rsidRPr="002A22C6" w:rsidRDefault="00530667" w:rsidP="002F4BCE">
      <w:pPr>
        <w:pStyle w:val="Padro"/>
        <w:spacing w:after="0" w:line="240" w:lineRule="auto"/>
        <w:jc w:val="right"/>
        <w:rPr>
          <w:color w:val="auto"/>
          <w:szCs w:val="24"/>
        </w:rPr>
      </w:pPr>
    </w:p>
    <w:p w14:paraId="323EC691" w14:textId="77777777" w:rsidR="004F56D7" w:rsidRPr="002A22C6" w:rsidRDefault="004F56D7" w:rsidP="00BE0972">
      <w:pPr>
        <w:pStyle w:val="Padro"/>
        <w:spacing w:after="0" w:line="240" w:lineRule="auto"/>
        <w:jc w:val="center"/>
        <w:rPr>
          <w:color w:val="auto"/>
          <w:szCs w:val="24"/>
        </w:rPr>
      </w:pPr>
    </w:p>
    <w:p w14:paraId="53D42E20" w14:textId="7C96635E" w:rsidR="002F4BCE" w:rsidRDefault="004F56D7" w:rsidP="00530667">
      <w:pPr>
        <w:pStyle w:val="Padro"/>
        <w:spacing w:after="0" w:line="240" w:lineRule="auto"/>
        <w:rPr>
          <w:color w:val="auto"/>
          <w:szCs w:val="24"/>
        </w:rPr>
      </w:pPr>
      <w:r w:rsidRPr="002A22C6">
        <w:rPr>
          <w:color w:val="auto"/>
          <w:szCs w:val="24"/>
        </w:rPr>
        <w:t>Elaborado por:</w:t>
      </w:r>
    </w:p>
    <w:p w14:paraId="5A14E492" w14:textId="306F14EB" w:rsidR="002F4BCE" w:rsidRDefault="002F4BCE" w:rsidP="00530667">
      <w:pPr>
        <w:pStyle w:val="Padro"/>
        <w:spacing w:after="0" w:line="240" w:lineRule="auto"/>
        <w:rPr>
          <w:color w:val="auto"/>
          <w:szCs w:val="24"/>
        </w:rPr>
      </w:pPr>
    </w:p>
    <w:p w14:paraId="621F5012" w14:textId="30825A4E" w:rsidR="002F4BCE" w:rsidRDefault="002F4BCE" w:rsidP="00530667">
      <w:pPr>
        <w:pStyle w:val="Padro"/>
        <w:spacing w:after="0" w:line="240" w:lineRule="auto"/>
        <w:rPr>
          <w:color w:val="auto"/>
          <w:szCs w:val="24"/>
        </w:rPr>
      </w:pPr>
    </w:p>
    <w:p w14:paraId="19E9E420" w14:textId="13CF417F" w:rsidR="004F56D7" w:rsidRDefault="004F56D7" w:rsidP="00530667">
      <w:pPr>
        <w:pStyle w:val="Padro"/>
        <w:spacing w:after="0" w:line="240" w:lineRule="auto"/>
        <w:rPr>
          <w:color w:val="auto"/>
          <w:szCs w:val="24"/>
        </w:rPr>
      </w:pPr>
    </w:p>
    <w:p w14:paraId="587645A2" w14:textId="77777777" w:rsidR="00530667" w:rsidRPr="002A22C6" w:rsidRDefault="00530667" w:rsidP="00530667">
      <w:pPr>
        <w:pStyle w:val="Padro"/>
        <w:spacing w:after="0" w:line="240" w:lineRule="auto"/>
        <w:rPr>
          <w:color w:val="auto"/>
          <w:szCs w:val="24"/>
        </w:rPr>
      </w:pPr>
    </w:p>
    <w:p w14:paraId="02C75196" w14:textId="225CE4FF" w:rsidR="002F4BCE" w:rsidRPr="002A22C6" w:rsidRDefault="001167CA" w:rsidP="0053066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Times New Roman" w:hAnsi="Times New Roman" w:cs="Times New Roman"/>
          <w:b/>
        </w:rPr>
      </w:pPr>
      <w:r>
        <w:rPr>
          <w:rFonts w:ascii="Times New Roman" w:eastAsia="Arial" w:hAnsi="Times New Roman" w:cs="Times New Roman"/>
          <w:b/>
          <w:bCs/>
          <w:color w:val="00B050"/>
        </w:rPr>
        <w:t>Gleisielle Rouças da Silva</w:t>
      </w:r>
    </w:p>
    <w:p w14:paraId="135BFAA2" w14:textId="076CDA5F" w:rsidR="00530667" w:rsidRDefault="004F56D7" w:rsidP="0053066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Times New Roman" w:hAnsi="Times New Roman" w:cs="Times New Roman"/>
          <w:bCs/>
          <w:i/>
          <w:iCs/>
          <w:color w:val="00B050"/>
        </w:rPr>
      </w:pPr>
      <w:r w:rsidRPr="00954E9E">
        <w:rPr>
          <w:rFonts w:eastAsia="Arial"/>
          <w:color w:val="00B050"/>
        </w:rPr>
        <w:t xml:space="preserve">Matricula </w:t>
      </w:r>
      <w:r w:rsidR="001167CA">
        <w:rPr>
          <w:rFonts w:eastAsia="Arial"/>
          <w:color w:val="00B050"/>
        </w:rPr>
        <w:t>7445</w:t>
      </w:r>
    </w:p>
    <w:p w14:paraId="1F39D49B" w14:textId="58B78451" w:rsidR="004F56D7" w:rsidRPr="002A22C6" w:rsidRDefault="002F4BCE" w:rsidP="0053066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Times New Roman" w:eastAsia="Times New Roman" w:hAnsi="Times New Roman" w:cs="Times New Roman"/>
          <w:i/>
        </w:rPr>
      </w:pPr>
      <w:r w:rsidRPr="00954E9E">
        <w:rPr>
          <w:rFonts w:ascii="Times New Roman" w:hAnsi="Times New Roman" w:cs="Times New Roman"/>
          <w:bCs/>
          <w:i/>
          <w:iCs/>
          <w:color w:val="00B050"/>
        </w:rPr>
        <w:t xml:space="preserve">            </w:t>
      </w:r>
    </w:p>
    <w:p w14:paraId="0AB6A749" w14:textId="77777777" w:rsidR="00530667" w:rsidRDefault="00530667" w:rsidP="00F32876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567"/>
        </w:tabs>
        <w:ind w:right="-1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53306178" w14:textId="6110B333" w:rsidR="00530667" w:rsidRDefault="00530667" w:rsidP="00530667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567"/>
        </w:tabs>
        <w:ind w:right="-1"/>
        <w:jc w:val="right"/>
        <w:rPr>
          <w:szCs w:val="24"/>
        </w:rPr>
      </w:pPr>
      <w:r>
        <w:rPr>
          <w:szCs w:val="24"/>
        </w:rPr>
        <w:t>Aprovado por:</w:t>
      </w:r>
    </w:p>
    <w:p w14:paraId="1841E39A" w14:textId="77777777" w:rsidR="00530667" w:rsidRDefault="00530667" w:rsidP="00530667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567"/>
        </w:tabs>
        <w:ind w:right="-1"/>
        <w:jc w:val="right"/>
        <w:rPr>
          <w:szCs w:val="24"/>
        </w:rPr>
      </w:pPr>
    </w:p>
    <w:p w14:paraId="537FCC56" w14:textId="77777777" w:rsidR="00530667" w:rsidRDefault="00530667" w:rsidP="00530667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567"/>
        </w:tabs>
        <w:ind w:right="-1"/>
        <w:jc w:val="right"/>
        <w:rPr>
          <w:szCs w:val="24"/>
        </w:rPr>
      </w:pPr>
    </w:p>
    <w:p w14:paraId="654AAB31" w14:textId="77777777" w:rsidR="00530667" w:rsidRDefault="00530667" w:rsidP="00530667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567"/>
        </w:tabs>
        <w:ind w:right="-1"/>
        <w:jc w:val="right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70B8DBCB" w14:textId="56132560" w:rsidR="00530667" w:rsidRDefault="00530667" w:rsidP="00530667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567"/>
        </w:tabs>
        <w:ind w:right="-1"/>
        <w:jc w:val="right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bookmarkStart w:id="14" w:name="_Hlk212027753"/>
      <w:r w:rsidRPr="002A22C6">
        <w:rPr>
          <w:rFonts w:ascii="Times New Roman" w:hAnsi="Times New Roman" w:cs="Times New Roman"/>
          <w:b/>
        </w:rPr>
        <w:t xml:space="preserve">Sabrina Guimarais Portes </w:t>
      </w:r>
      <w:r>
        <w:rPr>
          <w:rFonts w:ascii="Times New Roman" w:hAnsi="Times New Roman" w:cs="Times New Roman"/>
          <w:b/>
        </w:rPr>
        <w:t>M</w:t>
      </w:r>
      <w:r w:rsidRPr="002A22C6">
        <w:rPr>
          <w:rFonts w:ascii="Times New Roman" w:hAnsi="Times New Roman" w:cs="Times New Roman"/>
          <w:b/>
        </w:rPr>
        <w:t>endonça</w:t>
      </w:r>
    </w:p>
    <w:p w14:paraId="01E0495F" w14:textId="77777777" w:rsidR="00530667" w:rsidRPr="002F4BCE" w:rsidRDefault="00530667" w:rsidP="0053066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right"/>
        <w:rPr>
          <w:rFonts w:ascii="Times New Roman" w:hAnsi="Times New Roman" w:cs="Times New Roman"/>
          <w:bCs/>
          <w:i/>
          <w:iCs/>
        </w:rPr>
      </w:pPr>
      <w:r w:rsidRPr="002A22C6">
        <w:rPr>
          <w:rFonts w:ascii="Times New Roman" w:hAnsi="Times New Roman" w:cs="Times New Roman"/>
          <w:bCs/>
          <w:i/>
          <w:iCs/>
        </w:rPr>
        <w:t>Subecretária da Assessoria de Conformidade Processual</w:t>
      </w:r>
    </w:p>
    <w:p w14:paraId="146B6196" w14:textId="401ECBAC" w:rsidR="00530667" w:rsidRPr="002A22C6" w:rsidRDefault="00376403" w:rsidP="00376403">
      <w:pPr>
        <w:spacing w:line="276" w:lineRule="auto"/>
        <w:ind w:right="-568"/>
        <w:jc w:val="center"/>
        <w:rPr>
          <w:rFonts w:ascii="Times New Roman" w:eastAsia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  <w:i/>
        </w:rPr>
        <w:t xml:space="preserve">                                                                                                                              </w:t>
      </w:r>
      <w:r w:rsidR="00530667" w:rsidRPr="002A22C6">
        <w:rPr>
          <w:rFonts w:ascii="Times New Roman" w:eastAsia="Times New Roman" w:hAnsi="Times New Roman" w:cs="Times New Roman"/>
          <w:i/>
        </w:rPr>
        <w:t>Matrícula 113.517</w:t>
      </w:r>
    </w:p>
    <w:bookmarkEnd w:id="14"/>
    <w:p w14:paraId="2D25415F" w14:textId="77777777" w:rsidR="00530667" w:rsidRDefault="00530667" w:rsidP="00F32876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567"/>
        </w:tabs>
        <w:ind w:right="-1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3BE3D808" w14:textId="373BF571" w:rsidR="002C5903" w:rsidRPr="002A22C6" w:rsidRDefault="00CD41F6" w:rsidP="00F32876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567"/>
        </w:tabs>
        <w:ind w:right="-1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2A22C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ANEXO (A) - M</w:t>
      </w:r>
      <w:r w:rsidR="00F32876" w:rsidRPr="002A22C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EM</w:t>
      </w:r>
      <w:r w:rsidR="00E76AAB" w:rsidRPr="002A22C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Ó</w:t>
      </w:r>
      <w:r w:rsidR="00F32876" w:rsidRPr="002A22C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RIA DE CALCULO</w:t>
      </w:r>
    </w:p>
    <w:p w14:paraId="458C88B2" w14:textId="4560673E" w:rsidR="00F32876" w:rsidRPr="002A22C6" w:rsidRDefault="00F32876" w:rsidP="002A22C6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567"/>
        </w:tabs>
        <w:spacing w:after="120" w:line="276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2A22C6">
        <w:rPr>
          <w:rFonts w:ascii="Times New Roman" w:eastAsia="Times New Roman" w:hAnsi="Times New Roman"/>
          <w:sz w:val="24"/>
          <w:szCs w:val="24"/>
        </w:rPr>
        <w:t>Para o quantitativo estimado para a contratação e visando</w:t>
      </w:r>
      <w:r w:rsidR="00001DE9" w:rsidRPr="002A22C6">
        <w:rPr>
          <w:rFonts w:ascii="Times New Roman" w:eastAsia="Times New Roman" w:hAnsi="Times New Roman"/>
          <w:sz w:val="24"/>
          <w:szCs w:val="24"/>
        </w:rPr>
        <w:t xml:space="preserve"> ao</w:t>
      </w:r>
      <w:r w:rsidRPr="002A22C6">
        <w:rPr>
          <w:rFonts w:ascii="Times New Roman" w:eastAsia="Times New Roman" w:hAnsi="Times New Roman"/>
          <w:sz w:val="24"/>
          <w:szCs w:val="24"/>
        </w:rPr>
        <w:t xml:space="preserve"> atendimento das necessidades da Administração, levou-se em consideração a relevância da temática para o desempenho das funções de cada um dos funcionários selecionados para tal participação,</w:t>
      </w:r>
      <w:r w:rsidR="00001DE9" w:rsidRPr="002A22C6">
        <w:rPr>
          <w:rFonts w:ascii="Times New Roman" w:eastAsia="Times New Roman" w:hAnsi="Times New Roman"/>
          <w:sz w:val="24"/>
          <w:szCs w:val="24"/>
        </w:rPr>
        <w:t xml:space="preserve"> conforme abaixo demonstrado.</w:t>
      </w:r>
    </w:p>
    <w:p w14:paraId="7971EDAF" w14:textId="520C2614" w:rsidR="00F32876" w:rsidRPr="002A22C6" w:rsidRDefault="00F32876" w:rsidP="005F4090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22C6">
        <w:rPr>
          <w:rFonts w:ascii="Times New Roman" w:hAnsi="Times New Roman"/>
          <w:sz w:val="24"/>
          <w:szCs w:val="24"/>
        </w:rPr>
        <w:t xml:space="preserve">Ao demais cumpre informar que as </w:t>
      </w:r>
      <w:r w:rsidRPr="002A22C6">
        <w:rPr>
          <w:rFonts w:ascii="Times New Roman" w:eastAsia="Times New Roman" w:hAnsi="Times New Roman"/>
          <w:sz w:val="24"/>
          <w:szCs w:val="24"/>
        </w:rPr>
        <w:t>quantidades</w:t>
      </w:r>
      <w:r w:rsidRPr="002A22C6">
        <w:rPr>
          <w:rFonts w:ascii="Times New Roman" w:hAnsi="Times New Roman"/>
          <w:sz w:val="24"/>
          <w:szCs w:val="24"/>
        </w:rPr>
        <w:t xml:space="preserve"> estipuladas são compatíveis com a realidade, considerando que foi utilizado como parâmetro de orientação as competências atribuídas a esses servidores que estão lotados na </w:t>
      </w:r>
      <w:r w:rsidR="004F56D7" w:rsidRPr="002A22C6">
        <w:rPr>
          <w:rFonts w:ascii="Times New Roman" w:hAnsi="Times New Roman"/>
          <w:sz w:val="24"/>
          <w:szCs w:val="24"/>
        </w:rPr>
        <w:t>Assessoria de Conformidade Processual</w:t>
      </w:r>
      <w:r w:rsidR="00B17F97" w:rsidRPr="002A22C6">
        <w:rPr>
          <w:rFonts w:ascii="Times New Roman" w:hAnsi="Times New Roman"/>
          <w:sz w:val="24"/>
          <w:szCs w:val="24"/>
        </w:rPr>
        <w:t xml:space="preserve"> e na Controladoria Geral do Município</w:t>
      </w:r>
      <w:r w:rsidRPr="002A22C6">
        <w:rPr>
          <w:rFonts w:ascii="Times New Roman" w:hAnsi="Times New Roman"/>
          <w:sz w:val="24"/>
          <w:szCs w:val="24"/>
        </w:rPr>
        <w:t>, os quais cumprem funções que estão atreladas</w:t>
      </w:r>
      <w:r w:rsidR="004F56D7" w:rsidRPr="002A22C6">
        <w:rPr>
          <w:rFonts w:ascii="Times New Roman" w:hAnsi="Times New Roman"/>
          <w:sz w:val="24"/>
          <w:szCs w:val="24"/>
        </w:rPr>
        <w:t xml:space="preserve"> a</w:t>
      </w:r>
      <w:r w:rsidR="00B17F97" w:rsidRPr="002A22C6">
        <w:rPr>
          <w:rFonts w:ascii="Times New Roman" w:hAnsi="Times New Roman"/>
          <w:sz w:val="24"/>
          <w:szCs w:val="24"/>
        </w:rPr>
        <w:t>s atividades de controle interno.</w:t>
      </w:r>
    </w:p>
    <w:tbl>
      <w:tblPr>
        <w:tblStyle w:val="Tabelacomgrade1"/>
        <w:tblW w:w="9214" w:type="dxa"/>
        <w:tblInd w:w="-5" w:type="dxa"/>
        <w:tblLook w:val="04A0" w:firstRow="1" w:lastRow="0" w:firstColumn="1" w:lastColumn="0" w:noHBand="0" w:noVBand="1"/>
      </w:tblPr>
      <w:tblGrid>
        <w:gridCol w:w="2270"/>
        <w:gridCol w:w="1427"/>
        <w:gridCol w:w="2115"/>
        <w:gridCol w:w="1998"/>
        <w:gridCol w:w="1404"/>
      </w:tblGrid>
      <w:tr w:rsidR="00530667" w:rsidRPr="00654D2B" w14:paraId="433C3CD5" w14:textId="77777777" w:rsidTr="00530667">
        <w:trPr>
          <w:trHeight w:val="570"/>
        </w:trPr>
        <w:tc>
          <w:tcPr>
            <w:tcW w:w="9214" w:type="dxa"/>
            <w:gridSpan w:val="5"/>
            <w:shd w:val="clear" w:color="auto" w:fill="C5E0B3"/>
            <w:vAlign w:val="center"/>
          </w:tcPr>
          <w:p w14:paraId="73A2233A" w14:textId="77777777" w:rsidR="00530667" w:rsidRPr="00530667" w:rsidRDefault="00530667" w:rsidP="00530667">
            <w:pPr>
              <w:spacing w:before="12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30667">
              <w:rPr>
                <w:rFonts w:ascii="Arial" w:hAnsi="Arial" w:cs="Arial"/>
                <w:b/>
                <w:bCs/>
                <w:sz w:val="20"/>
                <w:szCs w:val="20"/>
              </w:rPr>
              <w:t>“COMO FISCALIZAR OS CONTRATOS DE TERCEIRIZAÇÃO COM MÃO DE OBRA EXCLUSIVA”</w:t>
            </w:r>
          </w:p>
          <w:p w14:paraId="268479AA" w14:textId="345BBA48" w:rsidR="00530667" w:rsidRPr="00654D2B" w:rsidRDefault="00530667" w:rsidP="00530667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30667">
              <w:rPr>
                <w:rFonts w:ascii="Arial" w:hAnsi="Arial" w:cs="Arial"/>
                <w:b/>
                <w:bCs/>
                <w:sz w:val="20"/>
                <w:szCs w:val="20"/>
              </w:rPr>
              <w:t>“CATSERV 17663”</w:t>
            </w:r>
          </w:p>
        </w:tc>
      </w:tr>
      <w:tr w:rsidR="00530667" w:rsidRPr="00654D2B" w14:paraId="5F759703" w14:textId="77777777" w:rsidTr="00530667">
        <w:tc>
          <w:tcPr>
            <w:tcW w:w="2270" w:type="dxa"/>
            <w:shd w:val="clear" w:color="auto" w:fill="E2EFD9"/>
            <w:vAlign w:val="center"/>
          </w:tcPr>
          <w:p w14:paraId="78F69B8E" w14:textId="77777777" w:rsidR="00530667" w:rsidRPr="00654D2B" w:rsidRDefault="00530667" w:rsidP="00530667">
            <w:pPr>
              <w:spacing w:before="12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54D2B">
              <w:rPr>
                <w:rFonts w:ascii="Arial" w:hAnsi="Arial" w:cs="Arial"/>
                <w:sz w:val="16"/>
                <w:szCs w:val="16"/>
              </w:rPr>
              <w:t>SERVIDORES</w:t>
            </w:r>
          </w:p>
        </w:tc>
        <w:tc>
          <w:tcPr>
            <w:tcW w:w="1427" w:type="dxa"/>
            <w:shd w:val="clear" w:color="auto" w:fill="E2EFD9"/>
            <w:vAlign w:val="center"/>
          </w:tcPr>
          <w:p w14:paraId="27BA912C" w14:textId="77777777" w:rsidR="00530667" w:rsidRPr="00654D2B" w:rsidRDefault="00530667" w:rsidP="00530667">
            <w:pPr>
              <w:spacing w:before="12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54D2B">
              <w:rPr>
                <w:rFonts w:ascii="Arial" w:hAnsi="Arial" w:cs="Arial"/>
                <w:sz w:val="16"/>
                <w:szCs w:val="16"/>
              </w:rPr>
              <w:t>MATRÍCULA</w:t>
            </w:r>
          </w:p>
        </w:tc>
        <w:tc>
          <w:tcPr>
            <w:tcW w:w="2115" w:type="dxa"/>
            <w:shd w:val="clear" w:color="auto" w:fill="E2EFD9"/>
            <w:vAlign w:val="center"/>
          </w:tcPr>
          <w:p w14:paraId="3B5FFEC1" w14:textId="77777777" w:rsidR="00530667" w:rsidRPr="00654D2B" w:rsidRDefault="00530667" w:rsidP="00530667">
            <w:pPr>
              <w:spacing w:before="12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54D2B">
              <w:rPr>
                <w:rFonts w:ascii="Arial" w:hAnsi="Arial" w:cs="Arial"/>
                <w:sz w:val="16"/>
                <w:szCs w:val="16"/>
              </w:rPr>
              <w:t>CARGO</w:t>
            </w:r>
          </w:p>
        </w:tc>
        <w:tc>
          <w:tcPr>
            <w:tcW w:w="1998" w:type="dxa"/>
            <w:shd w:val="clear" w:color="auto" w:fill="E2EFD9"/>
            <w:vAlign w:val="center"/>
          </w:tcPr>
          <w:p w14:paraId="6CBD0DAC" w14:textId="77777777" w:rsidR="00530667" w:rsidRPr="00654D2B" w:rsidRDefault="00530667" w:rsidP="00530667">
            <w:pPr>
              <w:spacing w:before="12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54D2B">
              <w:rPr>
                <w:rFonts w:ascii="Arial" w:hAnsi="Arial" w:cs="Arial"/>
                <w:sz w:val="16"/>
                <w:szCs w:val="16"/>
              </w:rPr>
              <w:t>LOTAÇÃO</w:t>
            </w:r>
          </w:p>
        </w:tc>
        <w:tc>
          <w:tcPr>
            <w:tcW w:w="1404" w:type="dxa"/>
            <w:shd w:val="clear" w:color="auto" w:fill="E2EFD9"/>
            <w:vAlign w:val="center"/>
          </w:tcPr>
          <w:p w14:paraId="2BC27E57" w14:textId="77777777" w:rsidR="00530667" w:rsidRPr="00654D2B" w:rsidRDefault="00530667" w:rsidP="00530667">
            <w:pPr>
              <w:spacing w:before="12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54D2B">
              <w:rPr>
                <w:rFonts w:ascii="Arial" w:hAnsi="Arial" w:cs="Arial"/>
                <w:sz w:val="16"/>
                <w:szCs w:val="16"/>
              </w:rPr>
              <w:t>QUANTIDADE</w:t>
            </w:r>
          </w:p>
        </w:tc>
      </w:tr>
      <w:tr w:rsidR="00530667" w:rsidRPr="00654D2B" w14:paraId="32496E41" w14:textId="77777777" w:rsidTr="00530667">
        <w:trPr>
          <w:trHeight w:val="484"/>
        </w:trPr>
        <w:tc>
          <w:tcPr>
            <w:tcW w:w="2270" w:type="dxa"/>
            <w:vAlign w:val="center"/>
          </w:tcPr>
          <w:p w14:paraId="3D2F2BE7" w14:textId="77777777" w:rsidR="00530667" w:rsidRPr="00654D2B" w:rsidRDefault="00530667" w:rsidP="00530667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Flavia Silva dos Santos</w:t>
            </w:r>
          </w:p>
        </w:tc>
        <w:tc>
          <w:tcPr>
            <w:tcW w:w="1427" w:type="dxa"/>
            <w:vAlign w:val="center"/>
          </w:tcPr>
          <w:p w14:paraId="55B40047" w14:textId="77777777" w:rsidR="00530667" w:rsidRPr="00654D2B" w:rsidRDefault="00530667" w:rsidP="00530667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109.801</w:t>
            </w:r>
          </w:p>
        </w:tc>
        <w:tc>
          <w:tcPr>
            <w:tcW w:w="2115" w:type="dxa"/>
            <w:vAlign w:val="center"/>
          </w:tcPr>
          <w:p w14:paraId="757B88F1" w14:textId="77777777" w:rsidR="00530667" w:rsidRPr="00654D2B" w:rsidRDefault="00530667" w:rsidP="00530667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Assessor</w:t>
            </w:r>
          </w:p>
        </w:tc>
        <w:tc>
          <w:tcPr>
            <w:tcW w:w="1998" w:type="dxa"/>
            <w:vAlign w:val="center"/>
          </w:tcPr>
          <w:p w14:paraId="1F418DFF" w14:textId="77777777" w:rsidR="00530667" w:rsidRPr="00654D2B" w:rsidRDefault="00530667" w:rsidP="00530667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ACP</w:t>
            </w:r>
          </w:p>
        </w:tc>
        <w:tc>
          <w:tcPr>
            <w:tcW w:w="1404" w:type="dxa"/>
            <w:vAlign w:val="center"/>
          </w:tcPr>
          <w:p w14:paraId="30F140A3" w14:textId="77777777" w:rsidR="00530667" w:rsidRPr="00654D2B" w:rsidRDefault="00530667" w:rsidP="00530667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1</w:t>
            </w:r>
          </w:p>
        </w:tc>
      </w:tr>
      <w:tr w:rsidR="00530667" w:rsidRPr="00654D2B" w14:paraId="012E257E" w14:textId="77777777" w:rsidTr="00530667">
        <w:trPr>
          <w:trHeight w:val="484"/>
        </w:trPr>
        <w:tc>
          <w:tcPr>
            <w:tcW w:w="2270" w:type="dxa"/>
            <w:vAlign w:val="center"/>
          </w:tcPr>
          <w:p w14:paraId="46178091" w14:textId="77777777" w:rsidR="00530667" w:rsidRPr="00654D2B" w:rsidRDefault="00530667" w:rsidP="00530667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Gleisielle Rouças da Silva</w:t>
            </w:r>
          </w:p>
        </w:tc>
        <w:tc>
          <w:tcPr>
            <w:tcW w:w="1427" w:type="dxa"/>
            <w:vAlign w:val="center"/>
          </w:tcPr>
          <w:p w14:paraId="0EAC030F" w14:textId="77777777" w:rsidR="00530667" w:rsidRPr="00654D2B" w:rsidRDefault="00530667" w:rsidP="00530667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7445</w:t>
            </w:r>
          </w:p>
        </w:tc>
        <w:tc>
          <w:tcPr>
            <w:tcW w:w="2115" w:type="dxa"/>
            <w:vAlign w:val="center"/>
          </w:tcPr>
          <w:p w14:paraId="77FE1BC1" w14:textId="77777777" w:rsidR="00530667" w:rsidRPr="00654D2B" w:rsidRDefault="00530667" w:rsidP="00530667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Gerente</w:t>
            </w:r>
          </w:p>
        </w:tc>
        <w:tc>
          <w:tcPr>
            <w:tcW w:w="1998" w:type="dxa"/>
            <w:vAlign w:val="center"/>
          </w:tcPr>
          <w:p w14:paraId="6A7BBBFD" w14:textId="77777777" w:rsidR="00530667" w:rsidRPr="00654D2B" w:rsidRDefault="00530667" w:rsidP="00530667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ACP</w:t>
            </w:r>
          </w:p>
        </w:tc>
        <w:tc>
          <w:tcPr>
            <w:tcW w:w="1404" w:type="dxa"/>
            <w:vAlign w:val="center"/>
          </w:tcPr>
          <w:p w14:paraId="27E7C2EF" w14:textId="77777777" w:rsidR="00530667" w:rsidRPr="00654D2B" w:rsidRDefault="00530667" w:rsidP="00530667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1</w:t>
            </w:r>
          </w:p>
        </w:tc>
      </w:tr>
      <w:tr w:rsidR="00530667" w:rsidRPr="00654D2B" w14:paraId="0DF0ED93" w14:textId="77777777" w:rsidTr="00530667">
        <w:trPr>
          <w:trHeight w:val="484"/>
        </w:trPr>
        <w:tc>
          <w:tcPr>
            <w:tcW w:w="2270" w:type="dxa"/>
            <w:vAlign w:val="center"/>
          </w:tcPr>
          <w:p w14:paraId="6260FE01" w14:textId="77777777" w:rsidR="00530667" w:rsidRPr="00654D2B" w:rsidRDefault="00530667" w:rsidP="00530667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Jessica dos Santos Brito</w:t>
            </w:r>
          </w:p>
        </w:tc>
        <w:tc>
          <w:tcPr>
            <w:tcW w:w="1427" w:type="dxa"/>
            <w:vAlign w:val="center"/>
          </w:tcPr>
          <w:p w14:paraId="3DFD6526" w14:textId="77777777" w:rsidR="00530667" w:rsidRPr="00654D2B" w:rsidRDefault="00530667" w:rsidP="00530667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111.362</w:t>
            </w:r>
          </w:p>
        </w:tc>
        <w:tc>
          <w:tcPr>
            <w:tcW w:w="2115" w:type="dxa"/>
            <w:vAlign w:val="center"/>
          </w:tcPr>
          <w:p w14:paraId="3D1E409E" w14:textId="77777777" w:rsidR="00530667" w:rsidRPr="00654D2B" w:rsidRDefault="00530667" w:rsidP="00530667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Assessor</w:t>
            </w:r>
          </w:p>
        </w:tc>
        <w:tc>
          <w:tcPr>
            <w:tcW w:w="1998" w:type="dxa"/>
            <w:vAlign w:val="center"/>
          </w:tcPr>
          <w:p w14:paraId="4CA1B0C2" w14:textId="77777777" w:rsidR="00530667" w:rsidRPr="00654D2B" w:rsidRDefault="00530667" w:rsidP="00530667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ACP</w:t>
            </w:r>
          </w:p>
        </w:tc>
        <w:tc>
          <w:tcPr>
            <w:tcW w:w="1404" w:type="dxa"/>
            <w:vAlign w:val="center"/>
          </w:tcPr>
          <w:p w14:paraId="7206E7A1" w14:textId="77777777" w:rsidR="00530667" w:rsidRPr="00654D2B" w:rsidRDefault="00530667" w:rsidP="00530667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1</w:t>
            </w:r>
          </w:p>
        </w:tc>
      </w:tr>
      <w:tr w:rsidR="00530667" w:rsidRPr="00654D2B" w14:paraId="02A2816D" w14:textId="77777777" w:rsidTr="00530667">
        <w:trPr>
          <w:trHeight w:val="484"/>
        </w:trPr>
        <w:tc>
          <w:tcPr>
            <w:tcW w:w="2270" w:type="dxa"/>
            <w:vAlign w:val="center"/>
          </w:tcPr>
          <w:p w14:paraId="6ED6CB09" w14:textId="77777777" w:rsidR="00530667" w:rsidRPr="00654D2B" w:rsidRDefault="00530667" w:rsidP="00530667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2E0172">
              <w:rPr>
                <w:rFonts w:ascii="Arial" w:hAnsi="Arial" w:cs="Arial"/>
                <w:color w:val="00B050"/>
                <w:sz w:val="16"/>
                <w:szCs w:val="16"/>
              </w:rPr>
              <w:t>João Vitor de Oliveira Santos</w:t>
            </w:r>
          </w:p>
        </w:tc>
        <w:tc>
          <w:tcPr>
            <w:tcW w:w="1427" w:type="dxa"/>
            <w:vAlign w:val="center"/>
          </w:tcPr>
          <w:p w14:paraId="4137FFAC" w14:textId="77777777" w:rsidR="00530667" w:rsidRPr="00654D2B" w:rsidRDefault="00530667" w:rsidP="00530667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>
              <w:rPr>
                <w:rFonts w:ascii="Arial" w:hAnsi="Arial" w:cs="Arial"/>
                <w:color w:val="00B050"/>
                <w:sz w:val="16"/>
                <w:szCs w:val="16"/>
              </w:rPr>
              <w:t>109.662</w:t>
            </w:r>
          </w:p>
        </w:tc>
        <w:tc>
          <w:tcPr>
            <w:tcW w:w="2115" w:type="dxa"/>
            <w:vAlign w:val="center"/>
          </w:tcPr>
          <w:p w14:paraId="1C583670" w14:textId="77777777" w:rsidR="00530667" w:rsidRPr="00654D2B" w:rsidRDefault="00530667" w:rsidP="00530667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Assessor</w:t>
            </w:r>
          </w:p>
        </w:tc>
        <w:tc>
          <w:tcPr>
            <w:tcW w:w="1998" w:type="dxa"/>
            <w:vAlign w:val="center"/>
          </w:tcPr>
          <w:p w14:paraId="7F2D2F11" w14:textId="77777777" w:rsidR="00530667" w:rsidRPr="00654D2B" w:rsidRDefault="00530667" w:rsidP="00530667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ACP</w:t>
            </w:r>
          </w:p>
        </w:tc>
        <w:tc>
          <w:tcPr>
            <w:tcW w:w="1404" w:type="dxa"/>
            <w:vAlign w:val="center"/>
          </w:tcPr>
          <w:p w14:paraId="03738ADA" w14:textId="77777777" w:rsidR="00530667" w:rsidRPr="00654D2B" w:rsidRDefault="00530667" w:rsidP="00530667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>
              <w:rPr>
                <w:rFonts w:ascii="Arial" w:hAnsi="Arial" w:cs="Arial"/>
                <w:color w:val="00B050"/>
                <w:sz w:val="16"/>
                <w:szCs w:val="16"/>
              </w:rPr>
              <w:t>1</w:t>
            </w:r>
          </w:p>
        </w:tc>
      </w:tr>
      <w:tr w:rsidR="00530667" w:rsidRPr="00654D2B" w14:paraId="22ED08EA" w14:textId="77777777" w:rsidTr="00530667">
        <w:trPr>
          <w:trHeight w:val="484"/>
        </w:trPr>
        <w:tc>
          <w:tcPr>
            <w:tcW w:w="2270" w:type="dxa"/>
            <w:vAlign w:val="center"/>
          </w:tcPr>
          <w:p w14:paraId="2F4BD6DD" w14:textId="77777777" w:rsidR="00530667" w:rsidRPr="00654D2B" w:rsidRDefault="00530667" w:rsidP="00530667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Mauro Henrique Feitosa Alecio</w:t>
            </w:r>
          </w:p>
        </w:tc>
        <w:tc>
          <w:tcPr>
            <w:tcW w:w="1427" w:type="dxa"/>
            <w:vAlign w:val="center"/>
          </w:tcPr>
          <w:p w14:paraId="0B7EB2D5" w14:textId="77777777" w:rsidR="00530667" w:rsidRPr="00654D2B" w:rsidRDefault="00530667" w:rsidP="00530667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108.971</w:t>
            </w:r>
          </w:p>
        </w:tc>
        <w:tc>
          <w:tcPr>
            <w:tcW w:w="2115" w:type="dxa"/>
            <w:vAlign w:val="center"/>
          </w:tcPr>
          <w:p w14:paraId="169F57FE" w14:textId="77777777" w:rsidR="00530667" w:rsidRPr="00654D2B" w:rsidRDefault="00530667" w:rsidP="00530667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Gerente</w:t>
            </w:r>
          </w:p>
        </w:tc>
        <w:tc>
          <w:tcPr>
            <w:tcW w:w="1998" w:type="dxa"/>
            <w:vAlign w:val="center"/>
          </w:tcPr>
          <w:p w14:paraId="79FF711A" w14:textId="77777777" w:rsidR="00530667" w:rsidRPr="00654D2B" w:rsidRDefault="00530667" w:rsidP="00530667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ACP</w:t>
            </w:r>
          </w:p>
        </w:tc>
        <w:tc>
          <w:tcPr>
            <w:tcW w:w="1404" w:type="dxa"/>
            <w:vAlign w:val="center"/>
          </w:tcPr>
          <w:p w14:paraId="57A2FDBC" w14:textId="77777777" w:rsidR="00530667" w:rsidRPr="00654D2B" w:rsidRDefault="00530667" w:rsidP="00530667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1</w:t>
            </w:r>
          </w:p>
        </w:tc>
      </w:tr>
      <w:tr w:rsidR="00530667" w:rsidRPr="00654D2B" w14:paraId="0DE6C1E5" w14:textId="77777777" w:rsidTr="00530667">
        <w:trPr>
          <w:trHeight w:val="484"/>
        </w:trPr>
        <w:tc>
          <w:tcPr>
            <w:tcW w:w="2270" w:type="dxa"/>
            <w:vAlign w:val="center"/>
          </w:tcPr>
          <w:p w14:paraId="7A7BB6E5" w14:textId="77777777" w:rsidR="00530667" w:rsidRPr="00654D2B" w:rsidRDefault="00530667" w:rsidP="00530667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>
              <w:rPr>
                <w:rFonts w:ascii="Arial" w:hAnsi="Arial" w:cs="Arial"/>
                <w:color w:val="00B050"/>
                <w:sz w:val="16"/>
                <w:szCs w:val="16"/>
              </w:rPr>
              <w:t>Monique Gomes de Matos</w:t>
            </w:r>
          </w:p>
        </w:tc>
        <w:tc>
          <w:tcPr>
            <w:tcW w:w="1427" w:type="dxa"/>
            <w:vAlign w:val="center"/>
          </w:tcPr>
          <w:p w14:paraId="772470BD" w14:textId="77777777" w:rsidR="00530667" w:rsidRPr="00654D2B" w:rsidRDefault="00530667" w:rsidP="00530667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>
              <w:rPr>
                <w:rFonts w:ascii="Arial" w:hAnsi="Arial" w:cs="Arial"/>
                <w:color w:val="00B050"/>
                <w:sz w:val="16"/>
                <w:szCs w:val="16"/>
              </w:rPr>
              <w:t>114.986</w:t>
            </w:r>
          </w:p>
        </w:tc>
        <w:tc>
          <w:tcPr>
            <w:tcW w:w="2115" w:type="dxa"/>
            <w:vAlign w:val="center"/>
          </w:tcPr>
          <w:p w14:paraId="4C06051C" w14:textId="77777777" w:rsidR="00530667" w:rsidRPr="00654D2B" w:rsidRDefault="00530667" w:rsidP="00530667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Assessor</w:t>
            </w:r>
          </w:p>
        </w:tc>
        <w:tc>
          <w:tcPr>
            <w:tcW w:w="1998" w:type="dxa"/>
            <w:vAlign w:val="center"/>
          </w:tcPr>
          <w:p w14:paraId="1DFEE628" w14:textId="77777777" w:rsidR="00530667" w:rsidRPr="00654D2B" w:rsidRDefault="00530667" w:rsidP="00530667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ACP</w:t>
            </w:r>
          </w:p>
        </w:tc>
        <w:tc>
          <w:tcPr>
            <w:tcW w:w="1404" w:type="dxa"/>
            <w:vAlign w:val="center"/>
          </w:tcPr>
          <w:p w14:paraId="56D03DFC" w14:textId="77777777" w:rsidR="00530667" w:rsidRPr="00654D2B" w:rsidRDefault="00530667" w:rsidP="00530667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1</w:t>
            </w:r>
          </w:p>
        </w:tc>
      </w:tr>
      <w:tr w:rsidR="00530667" w:rsidRPr="00654D2B" w14:paraId="251ECEA6" w14:textId="77777777" w:rsidTr="00530667">
        <w:trPr>
          <w:trHeight w:val="484"/>
        </w:trPr>
        <w:tc>
          <w:tcPr>
            <w:tcW w:w="2270" w:type="dxa"/>
            <w:vAlign w:val="center"/>
          </w:tcPr>
          <w:p w14:paraId="68A91D65" w14:textId="77777777" w:rsidR="00530667" w:rsidRPr="00654D2B" w:rsidRDefault="00530667" w:rsidP="00530667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Pamela de Souza Costa Diniz</w:t>
            </w:r>
          </w:p>
        </w:tc>
        <w:tc>
          <w:tcPr>
            <w:tcW w:w="1427" w:type="dxa"/>
            <w:vAlign w:val="center"/>
          </w:tcPr>
          <w:p w14:paraId="3AD9962A" w14:textId="77777777" w:rsidR="00530667" w:rsidRPr="00654D2B" w:rsidRDefault="00530667" w:rsidP="00530667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112.510</w:t>
            </w:r>
          </w:p>
        </w:tc>
        <w:tc>
          <w:tcPr>
            <w:tcW w:w="2115" w:type="dxa"/>
            <w:vAlign w:val="center"/>
          </w:tcPr>
          <w:p w14:paraId="4862A75E" w14:textId="77777777" w:rsidR="00530667" w:rsidRPr="00654D2B" w:rsidRDefault="00530667" w:rsidP="00530667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Assessor</w:t>
            </w:r>
          </w:p>
        </w:tc>
        <w:tc>
          <w:tcPr>
            <w:tcW w:w="1998" w:type="dxa"/>
            <w:vAlign w:val="center"/>
          </w:tcPr>
          <w:p w14:paraId="0BBBA063" w14:textId="77777777" w:rsidR="00530667" w:rsidRPr="00654D2B" w:rsidRDefault="00530667" w:rsidP="00530667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ACP</w:t>
            </w:r>
          </w:p>
        </w:tc>
        <w:tc>
          <w:tcPr>
            <w:tcW w:w="1404" w:type="dxa"/>
            <w:vAlign w:val="center"/>
          </w:tcPr>
          <w:p w14:paraId="3804A445" w14:textId="77777777" w:rsidR="00530667" w:rsidRPr="00654D2B" w:rsidRDefault="00530667" w:rsidP="00530667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1</w:t>
            </w:r>
          </w:p>
        </w:tc>
      </w:tr>
      <w:tr w:rsidR="00530667" w:rsidRPr="00654D2B" w14:paraId="78E536EC" w14:textId="77777777" w:rsidTr="00530667">
        <w:trPr>
          <w:trHeight w:val="484"/>
        </w:trPr>
        <w:tc>
          <w:tcPr>
            <w:tcW w:w="2270" w:type="dxa"/>
            <w:vAlign w:val="center"/>
          </w:tcPr>
          <w:p w14:paraId="29EA7924" w14:textId="77777777" w:rsidR="00530667" w:rsidRPr="00654D2B" w:rsidRDefault="00530667" w:rsidP="00530667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Renato Lopes Garcia Júnior</w:t>
            </w:r>
          </w:p>
        </w:tc>
        <w:tc>
          <w:tcPr>
            <w:tcW w:w="1427" w:type="dxa"/>
            <w:vAlign w:val="center"/>
          </w:tcPr>
          <w:p w14:paraId="233634D2" w14:textId="77777777" w:rsidR="00530667" w:rsidRPr="00654D2B" w:rsidRDefault="00530667" w:rsidP="00530667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108.168</w:t>
            </w:r>
          </w:p>
        </w:tc>
        <w:tc>
          <w:tcPr>
            <w:tcW w:w="2115" w:type="dxa"/>
            <w:vAlign w:val="center"/>
          </w:tcPr>
          <w:p w14:paraId="71950E7D" w14:textId="77777777" w:rsidR="00530667" w:rsidRPr="00654D2B" w:rsidRDefault="00530667" w:rsidP="00530667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Gerente</w:t>
            </w:r>
          </w:p>
        </w:tc>
        <w:tc>
          <w:tcPr>
            <w:tcW w:w="1998" w:type="dxa"/>
            <w:vAlign w:val="center"/>
          </w:tcPr>
          <w:p w14:paraId="7E59C612" w14:textId="77777777" w:rsidR="00530667" w:rsidRPr="00654D2B" w:rsidRDefault="00530667" w:rsidP="00530667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ACP</w:t>
            </w:r>
          </w:p>
        </w:tc>
        <w:tc>
          <w:tcPr>
            <w:tcW w:w="1404" w:type="dxa"/>
            <w:vAlign w:val="center"/>
          </w:tcPr>
          <w:p w14:paraId="551099B2" w14:textId="77777777" w:rsidR="00530667" w:rsidRPr="00654D2B" w:rsidRDefault="00530667" w:rsidP="00530667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1</w:t>
            </w:r>
          </w:p>
        </w:tc>
      </w:tr>
      <w:tr w:rsidR="00530667" w:rsidRPr="00654D2B" w14:paraId="2E3B4060" w14:textId="77777777" w:rsidTr="00530667">
        <w:trPr>
          <w:trHeight w:val="484"/>
        </w:trPr>
        <w:tc>
          <w:tcPr>
            <w:tcW w:w="2270" w:type="dxa"/>
            <w:vAlign w:val="center"/>
          </w:tcPr>
          <w:p w14:paraId="0C790635" w14:textId="77777777" w:rsidR="00530667" w:rsidRPr="00654D2B" w:rsidRDefault="00530667" w:rsidP="00530667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Rosilene Borges Nogueira</w:t>
            </w:r>
          </w:p>
        </w:tc>
        <w:tc>
          <w:tcPr>
            <w:tcW w:w="1427" w:type="dxa"/>
            <w:vAlign w:val="center"/>
          </w:tcPr>
          <w:p w14:paraId="19EFC625" w14:textId="77777777" w:rsidR="00530667" w:rsidRPr="00654D2B" w:rsidRDefault="00530667" w:rsidP="00530667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115.071</w:t>
            </w:r>
          </w:p>
        </w:tc>
        <w:tc>
          <w:tcPr>
            <w:tcW w:w="2115" w:type="dxa"/>
            <w:vAlign w:val="center"/>
          </w:tcPr>
          <w:p w14:paraId="1E913756" w14:textId="77777777" w:rsidR="00530667" w:rsidRPr="00654D2B" w:rsidRDefault="00530667" w:rsidP="00530667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Assessor</w:t>
            </w:r>
          </w:p>
        </w:tc>
        <w:tc>
          <w:tcPr>
            <w:tcW w:w="1998" w:type="dxa"/>
            <w:vAlign w:val="center"/>
          </w:tcPr>
          <w:p w14:paraId="44049311" w14:textId="77777777" w:rsidR="00530667" w:rsidRPr="00654D2B" w:rsidRDefault="00530667" w:rsidP="00530667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ACP</w:t>
            </w:r>
          </w:p>
        </w:tc>
        <w:tc>
          <w:tcPr>
            <w:tcW w:w="1404" w:type="dxa"/>
            <w:vAlign w:val="center"/>
          </w:tcPr>
          <w:p w14:paraId="7E8ACF2F" w14:textId="77777777" w:rsidR="00530667" w:rsidRPr="00654D2B" w:rsidRDefault="00530667" w:rsidP="00530667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1</w:t>
            </w:r>
          </w:p>
        </w:tc>
      </w:tr>
      <w:tr w:rsidR="00530667" w:rsidRPr="00654D2B" w14:paraId="7FC41468" w14:textId="77777777" w:rsidTr="00530667">
        <w:trPr>
          <w:trHeight w:val="484"/>
        </w:trPr>
        <w:tc>
          <w:tcPr>
            <w:tcW w:w="2270" w:type="dxa"/>
            <w:vAlign w:val="center"/>
          </w:tcPr>
          <w:p w14:paraId="322177EB" w14:textId="77777777" w:rsidR="00530667" w:rsidRPr="00654D2B" w:rsidRDefault="00530667" w:rsidP="00530667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Suellen da Silva Barboza Fonseca</w:t>
            </w:r>
          </w:p>
        </w:tc>
        <w:tc>
          <w:tcPr>
            <w:tcW w:w="1427" w:type="dxa"/>
            <w:vAlign w:val="center"/>
          </w:tcPr>
          <w:p w14:paraId="4902526E" w14:textId="77777777" w:rsidR="00530667" w:rsidRPr="00654D2B" w:rsidRDefault="00530667" w:rsidP="00530667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106.168</w:t>
            </w:r>
          </w:p>
        </w:tc>
        <w:tc>
          <w:tcPr>
            <w:tcW w:w="2115" w:type="dxa"/>
            <w:vAlign w:val="center"/>
          </w:tcPr>
          <w:p w14:paraId="79211A8D" w14:textId="77777777" w:rsidR="00530667" w:rsidRPr="00654D2B" w:rsidRDefault="00530667" w:rsidP="00530667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Coordenadora</w:t>
            </w:r>
          </w:p>
        </w:tc>
        <w:tc>
          <w:tcPr>
            <w:tcW w:w="1998" w:type="dxa"/>
            <w:vAlign w:val="center"/>
          </w:tcPr>
          <w:p w14:paraId="06049633" w14:textId="77777777" w:rsidR="00530667" w:rsidRPr="00654D2B" w:rsidRDefault="00530667" w:rsidP="00530667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ACP</w:t>
            </w:r>
          </w:p>
        </w:tc>
        <w:tc>
          <w:tcPr>
            <w:tcW w:w="1404" w:type="dxa"/>
            <w:vAlign w:val="center"/>
          </w:tcPr>
          <w:p w14:paraId="7902E97B" w14:textId="77777777" w:rsidR="00530667" w:rsidRPr="00654D2B" w:rsidRDefault="00530667" w:rsidP="00530667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1</w:t>
            </w:r>
          </w:p>
        </w:tc>
      </w:tr>
      <w:tr w:rsidR="00530667" w:rsidRPr="00654D2B" w14:paraId="240F1611" w14:textId="77777777" w:rsidTr="00530667">
        <w:trPr>
          <w:trHeight w:val="484"/>
        </w:trPr>
        <w:tc>
          <w:tcPr>
            <w:tcW w:w="2270" w:type="dxa"/>
            <w:vAlign w:val="center"/>
          </w:tcPr>
          <w:p w14:paraId="204FDC62" w14:textId="77777777" w:rsidR="00530667" w:rsidRPr="00654D2B" w:rsidRDefault="00530667" w:rsidP="00530667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Lidiane Marinho Bastos do Nascimento Galdino</w:t>
            </w:r>
          </w:p>
        </w:tc>
        <w:tc>
          <w:tcPr>
            <w:tcW w:w="1427" w:type="dxa"/>
            <w:vAlign w:val="center"/>
          </w:tcPr>
          <w:p w14:paraId="32C66628" w14:textId="77777777" w:rsidR="00530667" w:rsidRPr="00654D2B" w:rsidRDefault="00530667" w:rsidP="00530667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114.988</w:t>
            </w:r>
          </w:p>
        </w:tc>
        <w:tc>
          <w:tcPr>
            <w:tcW w:w="2115" w:type="dxa"/>
            <w:vAlign w:val="center"/>
          </w:tcPr>
          <w:p w14:paraId="0049DC1C" w14:textId="77777777" w:rsidR="00530667" w:rsidRPr="00654D2B" w:rsidRDefault="00530667" w:rsidP="00530667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Assessor Especial</w:t>
            </w:r>
          </w:p>
        </w:tc>
        <w:tc>
          <w:tcPr>
            <w:tcW w:w="1998" w:type="dxa"/>
            <w:vAlign w:val="center"/>
          </w:tcPr>
          <w:p w14:paraId="2C8DCDE7" w14:textId="77777777" w:rsidR="00530667" w:rsidRPr="00654D2B" w:rsidRDefault="00530667" w:rsidP="00530667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CGM</w:t>
            </w:r>
          </w:p>
        </w:tc>
        <w:tc>
          <w:tcPr>
            <w:tcW w:w="1404" w:type="dxa"/>
            <w:vAlign w:val="center"/>
          </w:tcPr>
          <w:p w14:paraId="5720E571" w14:textId="77777777" w:rsidR="00530667" w:rsidRPr="00654D2B" w:rsidRDefault="00530667" w:rsidP="00530667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1</w:t>
            </w:r>
          </w:p>
        </w:tc>
      </w:tr>
      <w:tr w:rsidR="00530667" w:rsidRPr="00654D2B" w14:paraId="298D39CB" w14:textId="77777777" w:rsidTr="00530667">
        <w:trPr>
          <w:trHeight w:val="484"/>
        </w:trPr>
        <w:tc>
          <w:tcPr>
            <w:tcW w:w="2270" w:type="dxa"/>
            <w:vAlign w:val="center"/>
          </w:tcPr>
          <w:p w14:paraId="71CE40DF" w14:textId="77777777" w:rsidR="00530667" w:rsidRPr="00654D2B" w:rsidRDefault="00530667" w:rsidP="00530667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Oswaldo Vieira Affonso Filho</w:t>
            </w:r>
          </w:p>
        </w:tc>
        <w:tc>
          <w:tcPr>
            <w:tcW w:w="1427" w:type="dxa"/>
            <w:vAlign w:val="center"/>
          </w:tcPr>
          <w:p w14:paraId="109B9BC8" w14:textId="77777777" w:rsidR="00530667" w:rsidRPr="00654D2B" w:rsidRDefault="00530667" w:rsidP="00530667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111.851</w:t>
            </w:r>
          </w:p>
        </w:tc>
        <w:tc>
          <w:tcPr>
            <w:tcW w:w="2115" w:type="dxa"/>
            <w:vAlign w:val="center"/>
          </w:tcPr>
          <w:p w14:paraId="3CB4095E" w14:textId="77777777" w:rsidR="00530667" w:rsidRPr="00654D2B" w:rsidRDefault="00530667" w:rsidP="00530667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Assessor</w:t>
            </w:r>
          </w:p>
        </w:tc>
        <w:tc>
          <w:tcPr>
            <w:tcW w:w="1998" w:type="dxa"/>
            <w:vAlign w:val="center"/>
          </w:tcPr>
          <w:p w14:paraId="61D84073" w14:textId="77777777" w:rsidR="00530667" w:rsidRPr="00654D2B" w:rsidRDefault="00530667" w:rsidP="00530667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CGM</w:t>
            </w:r>
          </w:p>
        </w:tc>
        <w:tc>
          <w:tcPr>
            <w:tcW w:w="1404" w:type="dxa"/>
            <w:vAlign w:val="center"/>
          </w:tcPr>
          <w:p w14:paraId="402D6BCC" w14:textId="77777777" w:rsidR="00530667" w:rsidRPr="00654D2B" w:rsidRDefault="00530667" w:rsidP="00530667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1</w:t>
            </w:r>
          </w:p>
        </w:tc>
      </w:tr>
      <w:tr w:rsidR="00530667" w:rsidRPr="00D334AC" w14:paraId="0233E69C" w14:textId="77777777" w:rsidTr="005C489C">
        <w:trPr>
          <w:trHeight w:val="606"/>
        </w:trPr>
        <w:tc>
          <w:tcPr>
            <w:tcW w:w="2270" w:type="dxa"/>
            <w:vAlign w:val="center"/>
          </w:tcPr>
          <w:p w14:paraId="29EEDB91" w14:textId="6E82FC30" w:rsidR="00530667" w:rsidRPr="00D334AC" w:rsidRDefault="00530667" w:rsidP="005C489C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>
              <w:rPr>
                <w:rFonts w:ascii="Arial" w:hAnsi="Arial" w:cs="Arial"/>
                <w:color w:val="00B050"/>
                <w:sz w:val="16"/>
                <w:szCs w:val="16"/>
              </w:rPr>
              <w:t>Alexandre Augusto Lessa Glycério de Castro</w:t>
            </w:r>
          </w:p>
        </w:tc>
        <w:tc>
          <w:tcPr>
            <w:tcW w:w="1427" w:type="dxa"/>
            <w:vAlign w:val="center"/>
          </w:tcPr>
          <w:p w14:paraId="4B6A13B4" w14:textId="77777777" w:rsidR="00530667" w:rsidRPr="00D334AC" w:rsidRDefault="00530667" w:rsidP="005C489C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>
              <w:rPr>
                <w:rFonts w:ascii="Arial" w:hAnsi="Arial" w:cs="Arial"/>
                <w:color w:val="00B050"/>
                <w:sz w:val="16"/>
                <w:szCs w:val="16"/>
              </w:rPr>
              <w:t>113.548</w:t>
            </w:r>
          </w:p>
        </w:tc>
        <w:tc>
          <w:tcPr>
            <w:tcW w:w="2115" w:type="dxa"/>
            <w:vAlign w:val="center"/>
          </w:tcPr>
          <w:p w14:paraId="3F82CBEA" w14:textId="77777777" w:rsidR="00530667" w:rsidRPr="00D334AC" w:rsidRDefault="00530667" w:rsidP="005C489C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D334AC">
              <w:rPr>
                <w:rFonts w:ascii="Arial" w:hAnsi="Arial" w:cs="Arial"/>
                <w:color w:val="00B050"/>
                <w:sz w:val="16"/>
                <w:szCs w:val="16"/>
              </w:rPr>
              <w:t>Assessor</w:t>
            </w:r>
          </w:p>
        </w:tc>
        <w:tc>
          <w:tcPr>
            <w:tcW w:w="1998" w:type="dxa"/>
            <w:vAlign w:val="center"/>
          </w:tcPr>
          <w:p w14:paraId="17D59C96" w14:textId="77777777" w:rsidR="00530667" w:rsidRPr="00D334AC" w:rsidRDefault="00530667" w:rsidP="005C489C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D334AC">
              <w:rPr>
                <w:rFonts w:ascii="Arial" w:hAnsi="Arial" w:cs="Arial"/>
                <w:color w:val="00B050"/>
                <w:sz w:val="16"/>
                <w:szCs w:val="16"/>
              </w:rPr>
              <w:t>Secretaria de Governança em Licitações e Contratos</w:t>
            </w:r>
          </w:p>
        </w:tc>
        <w:tc>
          <w:tcPr>
            <w:tcW w:w="1404" w:type="dxa"/>
            <w:vAlign w:val="center"/>
          </w:tcPr>
          <w:p w14:paraId="78E4F264" w14:textId="77777777" w:rsidR="00530667" w:rsidRPr="00D334AC" w:rsidRDefault="00530667" w:rsidP="005C489C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D334AC">
              <w:rPr>
                <w:rFonts w:ascii="Arial" w:hAnsi="Arial" w:cs="Arial"/>
                <w:color w:val="00B050"/>
                <w:sz w:val="16"/>
                <w:szCs w:val="16"/>
              </w:rPr>
              <w:t>1</w:t>
            </w:r>
          </w:p>
        </w:tc>
      </w:tr>
      <w:tr w:rsidR="00BC31CC" w:rsidRPr="004C4F40" w14:paraId="2273F9EF" w14:textId="77777777" w:rsidTr="005C489C">
        <w:trPr>
          <w:trHeight w:val="574"/>
        </w:trPr>
        <w:tc>
          <w:tcPr>
            <w:tcW w:w="2270" w:type="dxa"/>
            <w:vAlign w:val="center"/>
          </w:tcPr>
          <w:p w14:paraId="1C22A0F4" w14:textId="3F391D28" w:rsidR="00BC31CC" w:rsidRPr="004C4F40" w:rsidRDefault="00BC31CC" w:rsidP="00BC31CC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D334AC">
              <w:rPr>
                <w:rFonts w:ascii="Arial" w:hAnsi="Arial" w:cs="Arial"/>
                <w:color w:val="00B050"/>
                <w:sz w:val="16"/>
                <w:szCs w:val="16"/>
              </w:rPr>
              <w:t>Elizabeth de Castro Nascimento e Sousa</w:t>
            </w:r>
          </w:p>
        </w:tc>
        <w:tc>
          <w:tcPr>
            <w:tcW w:w="1427" w:type="dxa"/>
            <w:vAlign w:val="center"/>
          </w:tcPr>
          <w:p w14:paraId="77855F8C" w14:textId="0D205ADB" w:rsidR="00BC31CC" w:rsidRPr="004C4F40" w:rsidRDefault="00BC31CC" w:rsidP="00BC31CC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D334AC">
              <w:rPr>
                <w:rFonts w:ascii="Arial" w:hAnsi="Arial" w:cs="Arial"/>
                <w:color w:val="00B050"/>
                <w:sz w:val="16"/>
                <w:szCs w:val="16"/>
              </w:rPr>
              <w:t>115.207</w:t>
            </w:r>
          </w:p>
        </w:tc>
        <w:tc>
          <w:tcPr>
            <w:tcW w:w="2115" w:type="dxa"/>
            <w:vAlign w:val="center"/>
          </w:tcPr>
          <w:p w14:paraId="52AF6376" w14:textId="2D4A3670" w:rsidR="00BC31CC" w:rsidRPr="004C4F40" w:rsidRDefault="00BC31CC" w:rsidP="00BC31CC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D334AC">
              <w:rPr>
                <w:rFonts w:ascii="Arial" w:hAnsi="Arial" w:cs="Arial"/>
                <w:color w:val="00B050"/>
                <w:sz w:val="16"/>
                <w:szCs w:val="16"/>
              </w:rPr>
              <w:t>Assessor</w:t>
            </w:r>
          </w:p>
        </w:tc>
        <w:tc>
          <w:tcPr>
            <w:tcW w:w="1998" w:type="dxa"/>
            <w:vAlign w:val="center"/>
          </w:tcPr>
          <w:p w14:paraId="2D878B65" w14:textId="131726FB" w:rsidR="00BC31CC" w:rsidRPr="004C4F40" w:rsidRDefault="00BC31CC" w:rsidP="00BC31CC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D334AC">
              <w:rPr>
                <w:rFonts w:ascii="Arial" w:hAnsi="Arial" w:cs="Arial"/>
                <w:color w:val="00B050"/>
                <w:sz w:val="16"/>
                <w:szCs w:val="16"/>
              </w:rPr>
              <w:t>Secretaria de Governança em Licitações e Contratos</w:t>
            </w:r>
          </w:p>
        </w:tc>
        <w:tc>
          <w:tcPr>
            <w:tcW w:w="1404" w:type="dxa"/>
            <w:vAlign w:val="center"/>
          </w:tcPr>
          <w:p w14:paraId="43FB8040" w14:textId="61A7D527" w:rsidR="00BC31CC" w:rsidRPr="004C4F40" w:rsidRDefault="00BC31CC" w:rsidP="00BC31CC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654D2B">
              <w:rPr>
                <w:rFonts w:ascii="Arial" w:hAnsi="Arial" w:cs="Arial"/>
                <w:color w:val="00B050"/>
                <w:sz w:val="16"/>
                <w:szCs w:val="16"/>
              </w:rPr>
              <w:t>1</w:t>
            </w:r>
          </w:p>
        </w:tc>
      </w:tr>
      <w:tr w:rsidR="00BC31CC" w:rsidRPr="00654D2B" w14:paraId="57324B6B" w14:textId="77777777" w:rsidTr="005C489C">
        <w:trPr>
          <w:trHeight w:val="656"/>
        </w:trPr>
        <w:tc>
          <w:tcPr>
            <w:tcW w:w="2270" w:type="dxa"/>
            <w:vAlign w:val="center"/>
          </w:tcPr>
          <w:p w14:paraId="01765AA6" w14:textId="4C8873C1" w:rsidR="00BC31CC" w:rsidRPr="00D334AC" w:rsidRDefault="00BC31CC" w:rsidP="00BC31CC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4C4F40">
              <w:rPr>
                <w:rFonts w:ascii="Arial" w:hAnsi="Arial" w:cs="Arial"/>
                <w:color w:val="00B050"/>
                <w:sz w:val="16"/>
                <w:szCs w:val="16"/>
              </w:rPr>
              <w:t>Luciana Avelino de Souza Candido</w:t>
            </w:r>
          </w:p>
        </w:tc>
        <w:tc>
          <w:tcPr>
            <w:tcW w:w="1427" w:type="dxa"/>
            <w:vAlign w:val="center"/>
          </w:tcPr>
          <w:p w14:paraId="3480422F" w14:textId="29CD9A5E" w:rsidR="00BC31CC" w:rsidRPr="00D334AC" w:rsidRDefault="00BC31CC" w:rsidP="00BC31CC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4C4F40">
              <w:rPr>
                <w:rFonts w:ascii="Arial" w:hAnsi="Arial" w:cs="Arial"/>
                <w:color w:val="00B050"/>
                <w:sz w:val="16"/>
                <w:szCs w:val="16"/>
              </w:rPr>
              <w:t>115.441</w:t>
            </w:r>
          </w:p>
        </w:tc>
        <w:tc>
          <w:tcPr>
            <w:tcW w:w="2115" w:type="dxa"/>
            <w:vAlign w:val="center"/>
          </w:tcPr>
          <w:p w14:paraId="3777E18A" w14:textId="4FA7C72A" w:rsidR="00BC31CC" w:rsidRPr="00D334AC" w:rsidRDefault="00BC31CC" w:rsidP="00BC31CC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4C4F40">
              <w:rPr>
                <w:rFonts w:ascii="Arial" w:hAnsi="Arial" w:cs="Arial"/>
                <w:color w:val="00B050"/>
                <w:sz w:val="16"/>
                <w:szCs w:val="16"/>
              </w:rPr>
              <w:t>Assessor</w:t>
            </w:r>
          </w:p>
        </w:tc>
        <w:tc>
          <w:tcPr>
            <w:tcW w:w="1998" w:type="dxa"/>
            <w:vAlign w:val="center"/>
          </w:tcPr>
          <w:p w14:paraId="0D142FA8" w14:textId="729066E1" w:rsidR="00BC31CC" w:rsidRPr="00D334AC" w:rsidRDefault="00BC31CC" w:rsidP="00BC31CC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4C4F40">
              <w:rPr>
                <w:rFonts w:ascii="Arial" w:hAnsi="Arial" w:cs="Arial"/>
                <w:color w:val="00B050"/>
                <w:sz w:val="16"/>
                <w:szCs w:val="16"/>
              </w:rPr>
              <w:t>Secretaria de Governança em Licitações e Contratos</w:t>
            </w:r>
          </w:p>
        </w:tc>
        <w:tc>
          <w:tcPr>
            <w:tcW w:w="1404" w:type="dxa"/>
            <w:vAlign w:val="center"/>
          </w:tcPr>
          <w:p w14:paraId="5A750AF5" w14:textId="7EA92117" w:rsidR="00BC31CC" w:rsidRPr="00654D2B" w:rsidRDefault="00BC31CC" w:rsidP="00BC31CC">
            <w:pPr>
              <w:spacing w:before="120" w:line="276" w:lineRule="auto"/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>
              <w:rPr>
                <w:rFonts w:ascii="Arial" w:hAnsi="Arial" w:cs="Arial"/>
                <w:color w:val="00B050"/>
                <w:sz w:val="16"/>
                <w:szCs w:val="16"/>
              </w:rPr>
              <w:t>1</w:t>
            </w:r>
          </w:p>
        </w:tc>
      </w:tr>
      <w:tr w:rsidR="00BC31CC" w:rsidRPr="00654D2B" w14:paraId="19B45EE6" w14:textId="77777777" w:rsidTr="00530667">
        <w:trPr>
          <w:trHeight w:val="283"/>
        </w:trPr>
        <w:tc>
          <w:tcPr>
            <w:tcW w:w="7810" w:type="dxa"/>
            <w:gridSpan w:val="4"/>
            <w:vAlign w:val="center"/>
          </w:tcPr>
          <w:p w14:paraId="4892C24B" w14:textId="77777777" w:rsidR="00BC31CC" w:rsidRPr="00530667" w:rsidRDefault="00BC31CC" w:rsidP="00BC31CC">
            <w:pPr>
              <w:spacing w:before="120" w:line="276" w:lineRule="auto"/>
              <w:jc w:val="center"/>
              <w:rPr>
                <w:rFonts w:ascii="Arial" w:hAnsi="Arial" w:cs="Arial"/>
                <w:b/>
                <w:bCs/>
                <w:color w:val="00B050"/>
                <w:sz w:val="16"/>
                <w:szCs w:val="16"/>
              </w:rPr>
            </w:pPr>
            <w:r w:rsidRPr="00530667">
              <w:rPr>
                <w:rFonts w:ascii="Arial" w:hAnsi="Arial" w:cs="Arial"/>
                <w:b/>
                <w:bCs/>
                <w:color w:val="00B050"/>
                <w:sz w:val="16"/>
                <w:szCs w:val="16"/>
              </w:rPr>
              <w:t>TOTAL</w:t>
            </w:r>
          </w:p>
        </w:tc>
        <w:tc>
          <w:tcPr>
            <w:tcW w:w="1404" w:type="dxa"/>
            <w:vAlign w:val="center"/>
          </w:tcPr>
          <w:p w14:paraId="413497E7" w14:textId="77777777" w:rsidR="00BC31CC" w:rsidRPr="00530667" w:rsidRDefault="00BC31CC" w:rsidP="00BC31CC">
            <w:pPr>
              <w:spacing w:before="120" w:line="276" w:lineRule="auto"/>
              <w:jc w:val="center"/>
              <w:rPr>
                <w:rFonts w:ascii="Arial" w:hAnsi="Arial" w:cs="Arial"/>
                <w:b/>
                <w:bCs/>
                <w:color w:val="00B050"/>
                <w:sz w:val="16"/>
                <w:szCs w:val="16"/>
              </w:rPr>
            </w:pPr>
            <w:r w:rsidRPr="00530667">
              <w:rPr>
                <w:rFonts w:ascii="Arial" w:hAnsi="Arial" w:cs="Arial"/>
                <w:b/>
                <w:bCs/>
                <w:color w:val="00B050"/>
                <w:sz w:val="16"/>
                <w:szCs w:val="16"/>
              </w:rPr>
              <w:t>15</w:t>
            </w:r>
          </w:p>
        </w:tc>
      </w:tr>
    </w:tbl>
    <w:p w14:paraId="240905F5" w14:textId="77777777" w:rsidR="005C489C" w:rsidRPr="005C489C" w:rsidRDefault="005C489C" w:rsidP="005C489C"/>
    <w:sectPr w:rsidR="005C489C" w:rsidRPr="005C489C" w:rsidSect="00930426">
      <w:headerReference w:type="even" r:id="rId8"/>
      <w:headerReference w:type="default" r:id="rId9"/>
      <w:headerReference w:type="first" r:id="rId10"/>
      <w:type w:val="continuous"/>
      <w:pgSz w:w="11906" w:h="16838"/>
      <w:pgMar w:top="2269" w:right="1134" w:bottom="1134" w:left="1701" w:header="142" w:footer="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87AD9C" w14:textId="77777777" w:rsidR="00362096" w:rsidRDefault="00362096">
      <w:r>
        <w:separator/>
      </w:r>
    </w:p>
  </w:endnote>
  <w:endnote w:type="continuationSeparator" w:id="0">
    <w:p w14:paraId="77EEBCB7" w14:textId="77777777" w:rsidR="00362096" w:rsidRDefault="003620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1">
    <w:altName w:val="Cambria"/>
    <w:charset w:val="00"/>
    <w:family w:val="roman"/>
    <w:notTrueType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EBF6EC" w14:textId="77777777" w:rsidR="00362096" w:rsidRDefault="00362096">
      <w:bookmarkStart w:id="0" w:name="_Hlk126565443"/>
      <w:bookmarkEnd w:id="0"/>
      <w:r>
        <w:separator/>
      </w:r>
    </w:p>
  </w:footnote>
  <w:footnote w:type="continuationSeparator" w:id="0">
    <w:p w14:paraId="34D2EFAC" w14:textId="77777777" w:rsidR="00362096" w:rsidRDefault="00362096">
      <w:r>
        <w:continuationSeparator/>
      </w:r>
    </w:p>
  </w:footnote>
  <w:footnote w:id="1">
    <w:p w14:paraId="4062FEC1" w14:textId="1A6124F8" w:rsidR="003A4EA5" w:rsidRPr="00274955" w:rsidRDefault="003A4EA5">
      <w:pPr>
        <w:pStyle w:val="Textodenotaderodap"/>
        <w:rPr>
          <w:rFonts w:ascii="Times New Roman" w:hAnsi="Times New Roman" w:cs="Times New Roman"/>
        </w:rPr>
      </w:pPr>
      <w:r w:rsidRPr="00274955">
        <w:rPr>
          <w:rStyle w:val="Refdenotaderodap"/>
          <w:rFonts w:ascii="Times New Roman" w:hAnsi="Times New Roman" w:cs="Times New Roman"/>
        </w:rPr>
        <w:footnoteRef/>
      </w:r>
      <w:r w:rsidRPr="00274955">
        <w:rPr>
          <w:rFonts w:ascii="Times New Roman" w:hAnsi="Times New Roman" w:cs="Times New Roman"/>
        </w:rPr>
        <w:t xml:space="preserve"> https://www.marica.rj.gov.br/wp-content/uploads/2024/12/JOM_1676_13-12-2024.pdf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EDC09B" w14:textId="408D7239" w:rsidR="003A4EA5" w:rsidRDefault="007E2CE5">
    <w:pPr>
      <w:pStyle w:val="Cabealho"/>
    </w:pPr>
    <w:r>
      <w:rPr>
        <w:noProof/>
      </w:rPr>
    </w:r>
    <w:r w:rsidR="007E2CE5">
      <w:rPr>
        <w:noProof/>
      </w:rPr>
      <w:pict w14:anchorId="0D63CFD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37810813" o:spid="_x0000_s1029" type="#_x0000_t75" style="position:absolute;margin-left:0;margin-top:0;width:597.6pt;height:842.15pt;z-index:-251656192;mso-position-horizontal:center;mso-position-horizontal-relative:margin;mso-position-vertical:center;mso-position-vertical-relative:margin" o:allowincell="f">
          <v:imagedata r:id="rId1" o:title="MATERIAL INDODUTÓRIO FUNDO 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7152" w:type="dxa"/>
      <w:tblInd w:w="-923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56"/>
      <w:gridCol w:w="5596"/>
    </w:tblGrid>
    <w:tr w:rsidR="003A4EA5" w:rsidRPr="00B04F2C" w14:paraId="1F5A2F51" w14:textId="77777777" w:rsidTr="007D37CB">
      <w:trPr>
        <w:trHeight w:val="452"/>
      </w:trPr>
      <w:tc>
        <w:tcPr>
          <w:tcW w:w="1556" w:type="dxa"/>
        </w:tcPr>
        <w:p w14:paraId="22AE64EF" w14:textId="7FEA5F23" w:rsidR="003A4EA5" w:rsidRPr="00B04F2C" w:rsidRDefault="003A4EA5" w:rsidP="00A5249B">
          <w:pPr>
            <w:pStyle w:val="Cabealho"/>
          </w:pPr>
        </w:p>
      </w:tc>
      <w:tc>
        <w:tcPr>
          <w:tcW w:w="5596" w:type="dxa"/>
        </w:tcPr>
        <w:p w14:paraId="7E4E5D31" w14:textId="4D14B422" w:rsidR="003A4EA5" w:rsidRPr="00B04F2C" w:rsidRDefault="003A4EA5" w:rsidP="00925320">
          <w:pPr>
            <w:pStyle w:val="Cabealho"/>
            <w:rPr>
              <w:b/>
              <w:color w:val="000000"/>
            </w:rPr>
          </w:pPr>
        </w:p>
      </w:tc>
    </w:tr>
  </w:tbl>
  <w:p w14:paraId="1BDCB2A3" w14:textId="4E1F1065" w:rsidR="004F56D7" w:rsidRPr="009620C7" w:rsidRDefault="004F56D7" w:rsidP="00772D6E">
    <w:pPr>
      <w:tabs>
        <w:tab w:val="left" w:pos="13286"/>
        <w:tab w:val="left" w:pos="13673"/>
        <w:tab w:val="left" w:pos="14193"/>
      </w:tabs>
      <w:spacing w:before="12"/>
      <w:ind w:left="2127"/>
      <w:rPr>
        <w:rFonts w:ascii="Times New Roman" w:hAnsi="Times New Roman" w:cs="Times New Roman"/>
        <w:b/>
        <w:sz w:val="20"/>
        <w:szCs w:val="20"/>
      </w:rPr>
    </w:pPr>
    <w:r>
      <w:rPr>
        <w:noProof/>
        <w:color w:val="0000FF"/>
      </w:rPr>
      <w:drawing>
        <wp:anchor distT="0" distB="0" distL="114300" distR="114300" simplePos="0" relativeHeight="251671552" behindDoc="1" locked="0" layoutInCell="1" allowOverlap="1" wp14:anchorId="18C4DCF1" wp14:editId="02DC0AF6">
          <wp:simplePos x="0" y="0"/>
          <wp:positionH relativeFrom="page">
            <wp:align>center</wp:align>
          </wp:positionH>
          <wp:positionV relativeFrom="paragraph">
            <wp:posOffset>-53340</wp:posOffset>
          </wp:positionV>
          <wp:extent cx="6911975" cy="1089025"/>
          <wp:effectExtent l="0" t="0" r="3175" b="0"/>
          <wp:wrapNone/>
          <wp:docPr id="1734473183" name="Imagem 17344731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aixas_rodape.png"/>
                  <pic:cNvPicPr/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artisticBlur/>
                            </a14:imgEffect>
                            <a14:imgEffect>
                              <a14:sharpenSoften amount="-5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11975" cy="1089025"/>
                  </a:xfrm>
                  <a:prstGeom prst="rect">
                    <a:avLst/>
                  </a:prstGeom>
                  <a:noFill/>
                  <a:effectLst>
                    <a:glow>
                      <a:schemeClr val="accent1"/>
                    </a:glo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D3FCC">
      <w:rPr>
        <w:noProof/>
      </w:rPr>
      <w:drawing>
        <wp:anchor distT="0" distB="0" distL="114300" distR="114300" simplePos="0" relativeHeight="251669504" behindDoc="0" locked="0" layoutInCell="1" allowOverlap="1" wp14:anchorId="5B92682B" wp14:editId="2CE23BCA">
          <wp:simplePos x="0" y="0"/>
          <wp:positionH relativeFrom="margin">
            <wp:align>left</wp:align>
          </wp:positionH>
          <wp:positionV relativeFrom="paragraph">
            <wp:posOffset>-15875</wp:posOffset>
          </wp:positionV>
          <wp:extent cx="3438525" cy="990600"/>
          <wp:effectExtent l="0" t="0" r="0" b="0"/>
          <wp:wrapNone/>
          <wp:docPr id="69538987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8375985" name="Imagem 1178375985"/>
                  <pic:cNvPicPr/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3790" t="33353" r="28327" b="37001"/>
                  <a:stretch/>
                </pic:blipFill>
                <pic:spPr bwMode="auto">
                  <a:xfrm>
                    <a:off x="0" y="0"/>
                    <a:ext cx="3438525" cy="9906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W w:w="2977" w:type="dxa"/>
      <w:tblInd w:w="651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18"/>
      <w:gridCol w:w="1559"/>
    </w:tblGrid>
    <w:tr w:rsidR="004F56D7" w:rsidRPr="008146DE" w14:paraId="19C496C3" w14:textId="77777777" w:rsidTr="003A1A18">
      <w:tc>
        <w:tcPr>
          <w:tcW w:w="1418" w:type="dxa"/>
          <w:tcBorders>
            <w:top w:val="single" w:sz="4" w:space="0" w:color="auto"/>
          </w:tcBorders>
          <w:vAlign w:val="center"/>
        </w:tcPr>
        <w:p w14:paraId="7CBDE643" w14:textId="77777777" w:rsidR="004F56D7" w:rsidRPr="008146DE" w:rsidRDefault="004F56D7" w:rsidP="004F56D7">
          <w:pPr>
            <w:pStyle w:val="Cabealho"/>
            <w:rPr>
              <w:rFonts w:ascii="Arial" w:hAnsi="Arial" w:cs="Arial"/>
              <w:sz w:val="18"/>
              <w:szCs w:val="18"/>
            </w:rPr>
          </w:pPr>
          <w:r w:rsidRPr="008146DE">
            <w:rPr>
              <w:rFonts w:ascii="Arial" w:hAnsi="Arial" w:cs="Arial"/>
              <w:sz w:val="18"/>
              <w:szCs w:val="18"/>
            </w:rPr>
            <w:t>Processo</w:t>
          </w:r>
        </w:p>
      </w:tc>
      <w:tc>
        <w:tcPr>
          <w:tcW w:w="1559" w:type="dxa"/>
          <w:tcBorders>
            <w:top w:val="single" w:sz="4" w:space="0" w:color="auto"/>
          </w:tcBorders>
          <w:vAlign w:val="center"/>
        </w:tcPr>
        <w:p w14:paraId="1C378A62" w14:textId="4B0A5D01" w:rsidR="004F56D7" w:rsidRPr="008146DE" w:rsidRDefault="00654D2B" w:rsidP="004F56D7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21466</w:t>
          </w:r>
          <w:r w:rsidR="002D0FFF">
            <w:rPr>
              <w:rFonts w:ascii="Arial" w:hAnsi="Arial" w:cs="Arial"/>
              <w:b/>
              <w:bCs/>
              <w:sz w:val="18"/>
              <w:szCs w:val="18"/>
            </w:rPr>
            <w:t>/2025</w:t>
          </w:r>
        </w:p>
      </w:tc>
    </w:tr>
    <w:tr w:rsidR="004F56D7" w:rsidRPr="008146DE" w14:paraId="08D164D9" w14:textId="77777777" w:rsidTr="003A1A18">
      <w:tc>
        <w:tcPr>
          <w:tcW w:w="1418" w:type="dxa"/>
          <w:vAlign w:val="center"/>
        </w:tcPr>
        <w:p w14:paraId="25D8836B" w14:textId="77777777" w:rsidR="004F56D7" w:rsidRPr="008146DE" w:rsidRDefault="004F56D7" w:rsidP="004F56D7">
          <w:pPr>
            <w:pStyle w:val="Cabealho"/>
            <w:rPr>
              <w:rFonts w:ascii="Arial" w:hAnsi="Arial" w:cs="Arial"/>
              <w:sz w:val="18"/>
              <w:szCs w:val="18"/>
            </w:rPr>
          </w:pPr>
          <w:r w:rsidRPr="008146DE">
            <w:rPr>
              <w:rFonts w:ascii="Arial" w:hAnsi="Arial" w:cs="Arial"/>
              <w:sz w:val="18"/>
              <w:szCs w:val="18"/>
            </w:rPr>
            <w:t>Data do Início</w:t>
          </w:r>
        </w:p>
      </w:tc>
      <w:tc>
        <w:tcPr>
          <w:tcW w:w="1559" w:type="dxa"/>
          <w:vAlign w:val="center"/>
        </w:tcPr>
        <w:p w14:paraId="7E366BC5" w14:textId="1E045E4A" w:rsidR="004F56D7" w:rsidRPr="008146DE" w:rsidRDefault="00654D2B" w:rsidP="004F56D7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20/10</w:t>
          </w:r>
          <w:r w:rsidR="004F56D7" w:rsidRPr="008146DE">
            <w:rPr>
              <w:rFonts w:ascii="Arial" w:hAnsi="Arial" w:cs="Arial"/>
              <w:b/>
              <w:bCs/>
              <w:sz w:val="18"/>
              <w:szCs w:val="18"/>
            </w:rPr>
            <w:t>/2025</w:t>
          </w:r>
        </w:p>
      </w:tc>
    </w:tr>
    <w:tr w:rsidR="004F56D7" w:rsidRPr="008146DE" w14:paraId="66A96BA6" w14:textId="77777777" w:rsidTr="003A1A18">
      <w:tc>
        <w:tcPr>
          <w:tcW w:w="1418" w:type="dxa"/>
          <w:vAlign w:val="center"/>
        </w:tcPr>
        <w:p w14:paraId="64168B1B" w14:textId="77777777" w:rsidR="004F56D7" w:rsidRPr="008146DE" w:rsidRDefault="004F56D7" w:rsidP="004F56D7">
          <w:pPr>
            <w:pStyle w:val="Cabealho"/>
            <w:rPr>
              <w:rFonts w:ascii="Arial" w:hAnsi="Arial" w:cs="Arial"/>
              <w:sz w:val="18"/>
              <w:szCs w:val="18"/>
            </w:rPr>
          </w:pPr>
          <w:r w:rsidRPr="008146DE">
            <w:rPr>
              <w:rFonts w:ascii="Arial" w:hAnsi="Arial" w:cs="Arial"/>
              <w:sz w:val="18"/>
              <w:szCs w:val="18"/>
            </w:rPr>
            <w:t>Folha</w:t>
          </w:r>
        </w:p>
      </w:tc>
      <w:tc>
        <w:tcPr>
          <w:tcW w:w="1559" w:type="dxa"/>
          <w:vAlign w:val="center"/>
        </w:tcPr>
        <w:p w14:paraId="4FE38671" w14:textId="77777777" w:rsidR="004F56D7" w:rsidRPr="008146DE" w:rsidRDefault="004F56D7" w:rsidP="004F56D7">
          <w:pPr>
            <w:pStyle w:val="Cabealho"/>
            <w:rPr>
              <w:rFonts w:ascii="Arial" w:hAnsi="Arial" w:cs="Arial"/>
              <w:b/>
              <w:bCs/>
              <w:sz w:val="18"/>
              <w:szCs w:val="18"/>
            </w:rPr>
          </w:pPr>
        </w:p>
      </w:tc>
    </w:tr>
    <w:tr w:rsidR="004F56D7" w:rsidRPr="008146DE" w14:paraId="7B93AFA3" w14:textId="77777777" w:rsidTr="003A1A18">
      <w:trPr>
        <w:trHeight w:val="70"/>
      </w:trPr>
      <w:tc>
        <w:tcPr>
          <w:tcW w:w="1418" w:type="dxa"/>
          <w:vAlign w:val="center"/>
        </w:tcPr>
        <w:p w14:paraId="0C93ADE7" w14:textId="77777777" w:rsidR="004F56D7" w:rsidRPr="008146DE" w:rsidRDefault="004F56D7" w:rsidP="004F56D7">
          <w:pPr>
            <w:pStyle w:val="Cabealho"/>
            <w:rPr>
              <w:rFonts w:ascii="Arial" w:hAnsi="Arial" w:cs="Arial"/>
              <w:sz w:val="18"/>
              <w:szCs w:val="18"/>
            </w:rPr>
          </w:pPr>
          <w:r w:rsidRPr="008146DE">
            <w:rPr>
              <w:rFonts w:ascii="Arial" w:hAnsi="Arial" w:cs="Arial"/>
              <w:sz w:val="18"/>
              <w:szCs w:val="18"/>
            </w:rPr>
            <w:t>Rubrica</w:t>
          </w:r>
        </w:p>
      </w:tc>
      <w:tc>
        <w:tcPr>
          <w:tcW w:w="1559" w:type="dxa"/>
          <w:vAlign w:val="center"/>
        </w:tcPr>
        <w:p w14:paraId="18832E4B" w14:textId="77777777" w:rsidR="004F56D7" w:rsidRPr="008146DE" w:rsidRDefault="004F56D7" w:rsidP="004F56D7">
          <w:pPr>
            <w:pStyle w:val="Cabealho"/>
            <w:rPr>
              <w:rFonts w:ascii="Arial" w:hAnsi="Arial" w:cs="Arial"/>
              <w:b/>
              <w:bCs/>
              <w:sz w:val="18"/>
              <w:szCs w:val="18"/>
            </w:rPr>
          </w:pPr>
        </w:p>
      </w:tc>
    </w:tr>
  </w:tbl>
  <w:p w14:paraId="5B28F498" w14:textId="15A2A690" w:rsidR="003A4EA5" w:rsidRPr="009620C7" w:rsidRDefault="003A4EA5" w:rsidP="00772D6E">
    <w:pPr>
      <w:tabs>
        <w:tab w:val="left" w:pos="13286"/>
        <w:tab w:val="left" w:pos="13673"/>
        <w:tab w:val="left" w:pos="14193"/>
      </w:tabs>
      <w:spacing w:before="12"/>
      <w:ind w:left="2127"/>
      <w:rPr>
        <w:rFonts w:ascii="Times New Roman" w:hAnsi="Times New Roman" w:cs="Times New Roman"/>
        <w:b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39C7C" w14:textId="29D52EA3" w:rsidR="003A4EA5" w:rsidRPr="00EF2063" w:rsidRDefault="007E2CE5" w:rsidP="00EF2063">
    <w:pPr>
      <w:pStyle w:val="Cabealho"/>
      <w:ind w:left="1701" w:firstLine="1"/>
      <w:rPr>
        <w:rFonts w:ascii="Times New Roman" w:hAnsi="Times New Roman" w:cs="Times New Roman"/>
        <w:sz w:val="18"/>
        <w:szCs w:val="18"/>
      </w:rPr>
    </w:pPr>
    <w:r>
      <w:rPr>
        <w:noProof/>
        <w:sz w:val="18"/>
        <w:szCs w:val="18"/>
      </w:rPr>
    </w:r>
    <w:r w:rsidR="007E2CE5">
      <w:rPr>
        <w:noProof/>
        <w:sz w:val="18"/>
        <w:szCs w:val="18"/>
      </w:rPr>
      <w:pict w14:anchorId="783F276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37810812" o:spid="_x0000_s1028" type="#_x0000_t75" style="position:absolute;left:0;text-align:left;margin-left:-108.6pt;margin-top:-100.55pt;width:631.65pt;height:857.35pt;z-index:-251657216;mso-position-horizontal-relative:margin;mso-position-vertical-relative:margin" o:allowincell="f">
          <v:imagedata r:id="rId1" o:title="MATERIAL INDODUTÓRIO FUNDO 3"/>
          <w10:wrap anchorx="margin" anchory="margin"/>
        </v:shape>
      </w:pict>
    </w:r>
    <w:r w:rsidR="003A4EA5" w:rsidRPr="00EF2063">
      <w:rPr>
        <w:rFonts w:ascii="Times New Roman" w:hAnsi="Times New Roman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2FF7AA3" wp14:editId="2AA1E0A6">
              <wp:simplePos x="0" y="0"/>
              <wp:positionH relativeFrom="margin">
                <wp:posOffset>3595370</wp:posOffset>
              </wp:positionH>
              <wp:positionV relativeFrom="paragraph">
                <wp:posOffset>-121920</wp:posOffset>
              </wp:positionV>
              <wp:extent cx="1581150" cy="723900"/>
              <wp:effectExtent l="0" t="0" r="19050" b="19050"/>
              <wp:wrapNone/>
              <wp:docPr id="3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81150" cy="723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2642AF7" w14:textId="77777777" w:rsidR="003A4EA5" w:rsidRDefault="003A4EA5" w:rsidP="00EF2063">
                          <w:pPr>
                            <w:pStyle w:val="SemEspaamento"/>
                            <w:rPr>
                              <w:rFonts w:ascii="Times New Roman" w:hAnsi="Times New Roma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0"/>
                              <w:szCs w:val="20"/>
                            </w:rPr>
                            <w:t>FEMAR</w:t>
                          </w:r>
                        </w:p>
                        <w:p w14:paraId="67D138D1" w14:textId="12F0420B" w:rsidR="003A4EA5" w:rsidRDefault="003A4EA5" w:rsidP="00EF2063">
                          <w:pPr>
                            <w:pStyle w:val="SemEspaamento"/>
                            <w:rPr>
                              <w:rFonts w:ascii="Times New Roman" w:hAnsi="Times New Roma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0"/>
                              <w:szCs w:val="20"/>
                            </w:rPr>
                            <w:t xml:space="preserve">Processo nº: </w:t>
                          </w:r>
                        </w:p>
                        <w:p w14:paraId="607DAA20" w14:textId="26225426" w:rsidR="003A4EA5" w:rsidRDefault="003A4EA5" w:rsidP="00EF2063">
                          <w:pPr>
                            <w:pStyle w:val="SemEspaamento"/>
                            <w:rPr>
                              <w:rFonts w:ascii="Times New Roman" w:hAnsi="Times New Roma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0"/>
                              <w:szCs w:val="20"/>
                            </w:rPr>
                            <w:t xml:space="preserve">Data do Início: </w:t>
                          </w:r>
                        </w:p>
                        <w:p w14:paraId="4FF485A9" w14:textId="7C7936C9" w:rsidR="003A4EA5" w:rsidRDefault="003A4EA5" w:rsidP="00EF2063">
                          <w:pPr>
                            <w:pStyle w:val="SemEspaamento"/>
                            <w:rPr>
                              <w:rFonts w:ascii="Times New Roman" w:hAnsi="Times New Roma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0"/>
                              <w:szCs w:val="20"/>
                            </w:rPr>
                            <w:t xml:space="preserve">Rubrica:          Folha: </w:t>
                          </w:r>
                        </w:p>
                      </w:txbxContent>
                    </wps:txbx>
                    <wps:bodyPr rot="0" vertOverflow="clip" horzOverflow="clip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2FF7AA3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283.1pt;margin-top:-9.6pt;width:124.5pt;height:57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">
              <v:textbox>
                <w:txbxContent>
                  <w:p w14:paraId="52642AF7" w14:textId="77777777" w:rsidR="003A4EA5" w:rsidRDefault="003A4EA5" w:rsidP="00EF2063">
                    <w:pPr>
                      <w:pStyle w:val="SemEspaamento"/>
                      <w:rPr>
                        <w:rFonts w:ascii="Times New Roman" w:hAnsi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hAnsi="Times New Roman"/>
                        <w:sz w:val="20"/>
                        <w:szCs w:val="20"/>
                      </w:rPr>
                      <w:t>FEMAR</w:t>
                    </w:r>
                  </w:p>
                  <w:p w14:paraId="67D138D1" w14:textId="12F0420B" w:rsidR="003A4EA5" w:rsidRDefault="003A4EA5" w:rsidP="00EF2063">
                    <w:pPr>
                      <w:pStyle w:val="SemEspaamento"/>
                      <w:rPr>
                        <w:rFonts w:ascii="Times New Roman" w:hAnsi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hAnsi="Times New Roman"/>
                        <w:sz w:val="20"/>
                        <w:szCs w:val="20"/>
                      </w:rPr>
                      <w:t xml:space="preserve">Processo nº: </w:t>
                    </w:r>
                  </w:p>
                  <w:p w14:paraId="607DAA20" w14:textId="26225426" w:rsidR="003A4EA5" w:rsidRDefault="003A4EA5" w:rsidP="00EF2063">
                    <w:pPr>
                      <w:pStyle w:val="SemEspaamento"/>
                      <w:rPr>
                        <w:rFonts w:ascii="Times New Roman" w:hAnsi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hAnsi="Times New Roman"/>
                        <w:sz w:val="20"/>
                        <w:szCs w:val="20"/>
                      </w:rPr>
                      <w:t xml:space="preserve">Data do Início: </w:t>
                    </w:r>
                  </w:p>
                  <w:p w14:paraId="4FF485A9" w14:textId="7C7936C9" w:rsidR="003A4EA5" w:rsidRDefault="003A4EA5" w:rsidP="00EF2063">
                    <w:pPr>
                      <w:pStyle w:val="SemEspaamento"/>
                      <w:rPr>
                        <w:rFonts w:ascii="Times New Roman" w:hAnsi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hAnsi="Times New Roman"/>
                        <w:sz w:val="20"/>
                        <w:szCs w:val="20"/>
                      </w:rPr>
                      <w:t xml:space="preserve">Rubrica:          Folha: </w:t>
                    </w:r>
                  </w:p>
                </w:txbxContent>
              </v:textbox>
              <w10:wrap anchorx="margin"/>
            </v:shape>
          </w:pict>
        </mc:Fallback>
      </mc:AlternateContent>
    </w:r>
    <w:bookmarkStart w:id="15" w:name="_Hlk126920815"/>
    <w:r w:rsidR="003A4EA5" w:rsidRPr="00EF2063">
      <w:rPr>
        <w:rFonts w:ascii="Times New Roman" w:hAnsi="Times New Roman" w:cs="Times New Roman"/>
        <w:sz w:val="18"/>
        <w:szCs w:val="18"/>
      </w:rPr>
      <w:t>FUNDAÇÃO ESTATAL DE SAÚDE DE MARICÁ</w:t>
    </w:r>
    <w:r w:rsidR="003A4EA5" w:rsidRPr="00EF2063">
      <w:rPr>
        <w:rFonts w:ascii="Times New Roman" w:hAnsi="Times New Roman" w:cs="Times New Roman"/>
        <w:sz w:val="18"/>
        <w:szCs w:val="18"/>
      </w:rPr>
      <w:br/>
      <w:t>DIRETORIA ADMINISTRATIVA</w:t>
    </w:r>
    <w:r w:rsidR="003A4EA5" w:rsidRPr="00EF2063">
      <w:rPr>
        <w:rFonts w:ascii="Times New Roman" w:hAnsi="Times New Roman" w:cs="Times New Roman"/>
        <w:sz w:val="18"/>
        <w:szCs w:val="18"/>
      </w:rPr>
      <w:br/>
      <w:t>SUPERINTENDÊNCIA DE PROCESSOS,</w:t>
    </w:r>
    <w:r w:rsidR="003A4EA5" w:rsidRPr="00EF2063">
      <w:rPr>
        <w:rFonts w:ascii="Times New Roman" w:hAnsi="Times New Roman" w:cs="Times New Roman"/>
        <w:sz w:val="18"/>
        <w:szCs w:val="18"/>
      </w:rPr>
      <w:br/>
      <w:t xml:space="preserve">CONTRATOS E PAGAMENTOS </w:t>
    </w:r>
    <w:bookmarkEnd w:id="15"/>
    <w:r w:rsidR="003A4EA5" w:rsidRPr="00EF2063">
      <w:rPr>
        <w:rFonts w:ascii="Times New Roman" w:hAnsi="Times New Roman" w:cs="Times New Roman"/>
        <w:sz w:val="18"/>
        <w:szCs w:val="18"/>
      </w:rPr>
      <w:t xml:space="preserve">                                  </w:t>
    </w:r>
  </w:p>
  <w:p w14:paraId="7C61D6D9" w14:textId="6C4710EB" w:rsidR="003A4EA5" w:rsidRDefault="003A4EA5" w:rsidP="006F73C8">
    <w:pPr>
      <w:pStyle w:val="Cabealho"/>
      <w:tabs>
        <w:tab w:val="clear" w:pos="4252"/>
        <w:tab w:val="clear" w:pos="8504"/>
        <w:tab w:val="left" w:pos="309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52D2B"/>
    <w:multiLevelType w:val="hybridMultilevel"/>
    <w:tmpl w:val="1974E608"/>
    <w:lvl w:ilvl="0" w:tplc="04160001">
      <w:start w:val="1"/>
      <w:numFmt w:val="bullet"/>
      <w:lvlText w:val=""/>
      <w:lvlJc w:val="left"/>
      <w:pPr>
        <w:ind w:left="2574" w:hanging="360"/>
      </w:pPr>
      <w:rPr>
        <w:rFonts w:ascii="Symbol" w:hAnsi="Symbol" w:hint="default"/>
      </w:rPr>
    </w:lvl>
    <w:lvl w:ilvl="1" w:tplc="04160003">
      <w:start w:val="1"/>
      <w:numFmt w:val="bullet"/>
      <w:pStyle w:val="Nvel2-Red"/>
      <w:lvlText w:val="o"/>
      <w:lvlJc w:val="left"/>
      <w:pPr>
        <w:ind w:left="3294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pStyle w:val="Nvel3-R"/>
      <w:lvlText w:val=""/>
      <w:lvlJc w:val="left"/>
      <w:pPr>
        <w:ind w:left="4014" w:hanging="360"/>
      </w:pPr>
      <w:rPr>
        <w:rFonts w:ascii="Wingdings" w:hAnsi="Wingdings" w:hint="default"/>
      </w:rPr>
    </w:lvl>
    <w:lvl w:ilvl="3" w:tplc="04160001">
      <w:start w:val="1"/>
      <w:numFmt w:val="bullet"/>
      <w:pStyle w:val="Nvel4-R"/>
      <w:lvlText w:val=""/>
      <w:lvlJc w:val="left"/>
      <w:pPr>
        <w:ind w:left="4734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5454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6174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6894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7614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8334" w:hanging="360"/>
      </w:pPr>
      <w:rPr>
        <w:rFonts w:ascii="Wingdings" w:hAnsi="Wingdings" w:hint="default"/>
      </w:rPr>
    </w:lvl>
  </w:abstractNum>
  <w:abstractNum w:abstractNumId="1" w15:restartNumberingAfterBreak="0">
    <w:nsid w:val="1D5C100D"/>
    <w:multiLevelType w:val="multilevel"/>
    <w:tmpl w:val="11E009D6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432" w:hanging="432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auto"/>
        <w:sz w:val="24"/>
        <w:szCs w:val="24"/>
        <w:u w:val="none"/>
        <w:effect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auto"/>
        <w:sz w:val="24"/>
        <w:szCs w:val="24"/>
        <w:u w:val="none"/>
        <w:effect w:val="none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D915DED"/>
    <w:multiLevelType w:val="multilevel"/>
    <w:tmpl w:val="3D5ECD88"/>
    <w:lvl w:ilvl="0">
      <w:start w:val="1"/>
      <w:numFmt w:val="decimal"/>
      <w:lvlText w:val="%1."/>
      <w:lvlJc w:val="left"/>
      <w:pPr>
        <w:ind w:left="1115" w:hanging="405"/>
      </w:pPr>
      <w:rPr>
        <w:rFonts w:ascii="Times New Roman" w:hAnsi="Times New Roman" w:cs="Times New Roman" w:hint="default"/>
        <w:b/>
        <w:sz w:val="24"/>
      </w:rPr>
    </w:lvl>
    <w:lvl w:ilvl="1">
      <w:start w:val="1"/>
      <w:numFmt w:val="decimal"/>
      <w:lvlText w:val="%1.%2."/>
      <w:lvlJc w:val="left"/>
      <w:pPr>
        <w:ind w:left="4091" w:hanging="405"/>
      </w:pPr>
      <w:rPr>
        <w:rFonts w:ascii="Times New Roman" w:hAnsi="Times New Roman" w:cs="Times New Roman" w:hint="default"/>
        <w:b w:val="0"/>
        <w:bCs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" w15:restartNumberingAfterBreak="0">
    <w:nsid w:val="314D0D99"/>
    <w:multiLevelType w:val="multilevel"/>
    <w:tmpl w:val="6F9E785E"/>
    <w:lvl w:ilvl="0">
      <w:start w:val="1"/>
      <w:numFmt w:val="decimal"/>
      <w:lvlText w:val="%1."/>
      <w:lvlJc w:val="left"/>
      <w:pPr>
        <w:ind w:left="1256" w:hanging="405"/>
      </w:pPr>
      <w:rPr>
        <w:rFonts w:ascii="Times New Roman" w:hAnsi="Times New Roman" w:cs="Times New Roman" w:hint="default"/>
        <w:b/>
        <w:sz w:val="24"/>
      </w:rPr>
    </w:lvl>
    <w:lvl w:ilvl="1">
      <w:start w:val="1"/>
      <w:numFmt w:val="lowerRoman"/>
      <w:lvlText w:val="%2."/>
      <w:lvlJc w:val="right"/>
      <w:pPr>
        <w:ind w:left="4046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35BE69B5"/>
    <w:multiLevelType w:val="multilevel"/>
    <w:tmpl w:val="ECA64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i w:val="0"/>
        <w:iCs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D241425"/>
    <w:multiLevelType w:val="multilevel"/>
    <w:tmpl w:val="E814D964"/>
    <w:lvl w:ilvl="0">
      <w:start w:val="1"/>
      <w:numFmt w:val="decimal"/>
      <w:pStyle w:val="Nvel1-SemNum"/>
      <w:lvlText w:val="%1."/>
      <w:lvlJc w:val="left"/>
      <w:pPr>
        <w:ind w:left="2444" w:hanging="360"/>
      </w:pPr>
    </w:lvl>
    <w:lvl w:ilvl="1">
      <w:start w:val="1"/>
      <w:numFmt w:val="lowerLetter"/>
      <w:lvlText w:val="%2."/>
      <w:lvlJc w:val="left"/>
      <w:pPr>
        <w:ind w:left="3164" w:hanging="360"/>
      </w:pPr>
    </w:lvl>
    <w:lvl w:ilvl="2">
      <w:start w:val="1"/>
      <w:numFmt w:val="lowerRoman"/>
      <w:lvlText w:val="%3."/>
      <w:lvlJc w:val="right"/>
      <w:pPr>
        <w:ind w:left="3884" w:hanging="180"/>
      </w:pPr>
    </w:lvl>
    <w:lvl w:ilvl="3">
      <w:start w:val="1"/>
      <w:numFmt w:val="decimal"/>
      <w:lvlText w:val="%4."/>
      <w:lvlJc w:val="left"/>
      <w:pPr>
        <w:ind w:left="4604" w:hanging="360"/>
      </w:pPr>
    </w:lvl>
    <w:lvl w:ilvl="4">
      <w:start w:val="1"/>
      <w:numFmt w:val="lowerLetter"/>
      <w:lvlText w:val="%5."/>
      <w:lvlJc w:val="left"/>
      <w:pPr>
        <w:ind w:left="5324" w:hanging="360"/>
      </w:pPr>
    </w:lvl>
    <w:lvl w:ilvl="5">
      <w:start w:val="1"/>
      <w:numFmt w:val="lowerRoman"/>
      <w:lvlText w:val="%6."/>
      <w:lvlJc w:val="right"/>
      <w:pPr>
        <w:ind w:left="6044" w:hanging="180"/>
      </w:pPr>
    </w:lvl>
    <w:lvl w:ilvl="6">
      <w:start w:val="1"/>
      <w:numFmt w:val="decimal"/>
      <w:lvlText w:val="%7."/>
      <w:lvlJc w:val="left"/>
      <w:pPr>
        <w:ind w:left="6764" w:hanging="360"/>
      </w:pPr>
    </w:lvl>
    <w:lvl w:ilvl="7">
      <w:start w:val="1"/>
      <w:numFmt w:val="lowerLetter"/>
      <w:lvlText w:val="%8."/>
      <w:lvlJc w:val="left"/>
      <w:pPr>
        <w:ind w:left="7484" w:hanging="360"/>
      </w:pPr>
    </w:lvl>
    <w:lvl w:ilvl="8">
      <w:start w:val="1"/>
      <w:numFmt w:val="lowerRoman"/>
      <w:lvlText w:val="%9."/>
      <w:lvlJc w:val="right"/>
      <w:pPr>
        <w:ind w:left="8204" w:hanging="180"/>
      </w:pPr>
    </w:lvl>
  </w:abstractNum>
  <w:abstractNum w:abstractNumId="7" w15:restartNumberingAfterBreak="0">
    <w:nsid w:val="5B441A71"/>
    <w:multiLevelType w:val="hybridMultilevel"/>
    <w:tmpl w:val="08727FD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9E7D5A"/>
    <w:multiLevelType w:val="hybridMultilevel"/>
    <w:tmpl w:val="8EC8FE1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1B04B2"/>
    <w:multiLevelType w:val="multilevel"/>
    <w:tmpl w:val="0206EDB2"/>
    <w:lvl w:ilvl="0">
      <w:start w:val="1"/>
      <w:numFmt w:val="decimal"/>
      <w:pStyle w:val="Titulo2memorial"/>
      <w:suff w:val="space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b w:val="0"/>
      </w:rPr>
    </w:lvl>
    <w:lvl w:ilvl="2">
      <w:start w:val="1"/>
      <w:numFmt w:val="decimal"/>
      <w:isLgl/>
      <w:lvlText w:val="%1.%2.%3"/>
      <w:lvlJc w:val="left"/>
      <w:pPr>
        <w:ind w:left="720" w:hanging="720"/>
      </w:pPr>
    </w:lvl>
    <w:lvl w:ilvl="3">
      <w:start w:val="1"/>
      <w:numFmt w:val="decimal"/>
      <w:isLgl/>
      <w:lvlText w:val="%1.%2.%3.%4"/>
      <w:lvlJc w:val="left"/>
      <w:pPr>
        <w:ind w:left="720" w:hanging="720"/>
      </w:pPr>
    </w:lvl>
    <w:lvl w:ilvl="4">
      <w:start w:val="1"/>
      <w:numFmt w:val="decimal"/>
      <w:isLgl/>
      <w:lvlText w:val="%1.%2.%3.%4.%5"/>
      <w:lvlJc w:val="left"/>
      <w:pPr>
        <w:ind w:left="1080" w:hanging="1080"/>
      </w:pPr>
    </w:lvl>
    <w:lvl w:ilvl="5">
      <w:start w:val="1"/>
      <w:numFmt w:val="decimal"/>
      <w:isLgl/>
      <w:lvlText w:val="%1.%2.%3.%4.%5.%6"/>
      <w:lvlJc w:val="left"/>
      <w:pPr>
        <w:ind w:left="1080" w:hanging="1080"/>
      </w:pPr>
    </w:lvl>
    <w:lvl w:ilvl="6">
      <w:start w:val="1"/>
      <w:numFmt w:val="decimal"/>
      <w:isLgl/>
      <w:lvlText w:val="%1.%2.%3.%4.%5.%6.%7"/>
      <w:lvlJc w:val="left"/>
      <w:pPr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</w:lvl>
  </w:abstractNum>
  <w:num w:numId="1" w16cid:durableId="255796165">
    <w:abstractNumId w:val="6"/>
  </w:num>
  <w:num w:numId="2" w16cid:durableId="1699774354">
    <w:abstractNumId w:val="1"/>
  </w:num>
  <w:num w:numId="3" w16cid:durableId="865368880">
    <w:abstractNumId w:val="0"/>
  </w:num>
  <w:num w:numId="4" w16cid:durableId="687295447">
    <w:abstractNumId w:val="9"/>
  </w:num>
  <w:num w:numId="5" w16cid:durableId="68937419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49774123">
    <w:abstractNumId w:val="4"/>
  </w:num>
  <w:num w:numId="7" w16cid:durableId="1581675910">
    <w:abstractNumId w:val="8"/>
  </w:num>
  <w:num w:numId="8" w16cid:durableId="1537963595">
    <w:abstractNumId w:val="7"/>
  </w:num>
  <w:num w:numId="9" w16cid:durableId="1557664776">
    <w:abstractNumId w:val="3"/>
  </w:num>
  <w:num w:numId="10" w16cid:durableId="1931543824">
    <w:abstractNumId w:val="5"/>
  </w:num>
  <w:num w:numId="11" w16cid:durableId="909005240">
    <w:abstractNumId w:val="1"/>
  </w:num>
  <w:num w:numId="12" w16cid:durableId="1032459192">
    <w:abstractNumId w:val="1"/>
  </w:num>
  <w:num w:numId="13" w16cid:durableId="1055617164">
    <w:abstractNumId w:val="1"/>
  </w:num>
  <w:num w:numId="14" w16cid:durableId="747650377">
    <w:abstractNumId w:val="1"/>
  </w:num>
  <w:num w:numId="15" w16cid:durableId="1005935067">
    <w:abstractNumId w:val="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revisionView w:inkAnnotation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2E0D"/>
    <w:rsid w:val="000012B8"/>
    <w:rsid w:val="00001DE9"/>
    <w:rsid w:val="00003040"/>
    <w:rsid w:val="00004806"/>
    <w:rsid w:val="00005D26"/>
    <w:rsid w:val="00007A8C"/>
    <w:rsid w:val="00007F38"/>
    <w:rsid w:val="00010CDB"/>
    <w:rsid w:val="00012FC1"/>
    <w:rsid w:val="0001390E"/>
    <w:rsid w:val="000170DC"/>
    <w:rsid w:val="00022925"/>
    <w:rsid w:val="000241F4"/>
    <w:rsid w:val="00024C71"/>
    <w:rsid w:val="00025453"/>
    <w:rsid w:val="00025E67"/>
    <w:rsid w:val="0003015F"/>
    <w:rsid w:val="0003265B"/>
    <w:rsid w:val="000326D3"/>
    <w:rsid w:val="00034BA8"/>
    <w:rsid w:val="00036118"/>
    <w:rsid w:val="0003778F"/>
    <w:rsid w:val="0004097E"/>
    <w:rsid w:val="00040EE8"/>
    <w:rsid w:val="00041412"/>
    <w:rsid w:val="000436BD"/>
    <w:rsid w:val="000449B2"/>
    <w:rsid w:val="000450AF"/>
    <w:rsid w:val="00046780"/>
    <w:rsid w:val="00054FC3"/>
    <w:rsid w:val="00055078"/>
    <w:rsid w:val="000565C5"/>
    <w:rsid w:val="00057189"/>
    <w:rsid w:val="00057302"/>
    <w:rsid w:val="00066A7A"/>
    <w:rsid w:val="00070BE4"/>
    <w:rsid w:val="00070DE4"/>
    <w:rsid w:val="00070EB0"/>
    <w:rsid w:val="00073CCB"/>
    <w:rsid w:val="00074851"/>
    <w:rsid w:val="00077E92"/>
    <w:rsid w:val="00080CE1"/>
    <w:rsid w:val="000820F4"/>
    <w:rsid w:val="00082E2F"/>
    <w:rsid w:val="0008480C"/>
    <w:rsid w:val="00086832"/>
    <w:rsid w:val="00093348"/>
    <w:rsid w:val="000959B5"/>
    <w:rsid w:val="000A0E8D"/>
    <w:rsid w:val="000A17BC"/>
    <w:rsid w:val="000A2981"/>
    <w:rsid w:val="000A2E0D"/>
    <w:rsid w:val="000A4CA2"/>
    <w:rsid w:val="000A52C3"/>
    <w:rsid w:val="000B047E"/>
    <w:rsid w:val="000B2CDB"/>
    <w:rsid w:val="000B5115"/>
    <w:rsid w:val="000B617B"/>
    <w:rsid w:val="000B652F"/>
    <w:rsid w:val="000B6DB2"/>
    <w:rsid w:val="000B6F7A"/>
    <w:rsid w:val="000B7C05"/>
    <w:rsid w:val="000C1713"/>
    <w:rsid w:val="000C4611"/>
    <w:rsid w:val="000C461C"/>
    <w:rsid w:val="000C54A3"/>
    <w:rsid w:val="000C6749"/>
    <w:rsid w:val="000C68FA"/>
    <w:rsid w:val="000D0E04"/>
    <w:rsid w:val="000D432B"/>
    <w:rsid w:val="000D57E6"/>
    <w:rsid w:val="000D77DA"/>
    <w:rsid w:val="000E0FE2"/>
    <w:rsid w:val="000E4C1C"/>
    <w:rsid w:val="000E7045"/>
    <w:rsid w:val="000F0DAF"/>
    <w:rsid w:val="000F2737"/>
    <w:rsid w:val="000F4079"/>
    <w:rsid w:val="000F6777"/>
    <w:rsid w:val="001049DD"/>
    <w:rsid w:val="001059DD"/>
    <w:rsid w:val="00106E27"/>
    <w:rsid w:val="001078E7"/>
    <w:rsid w:val="00110A1A"/>
    <w:rsid w:val="00111D81"/>
    <w:rsid w:val="00111F6E"/>
    <w:rsid w:val="001121BC"/>
    <w:rsid w:val="001130ED"/>
    <w:rsid w:val="00114691"/>
    <w:rsid w:val="001167CA"/>
    <w:rsid w:val="00120193"/>
    <w:rsid w:val="00121B82"/>
    <w:rsid w:val="001221AF"/>
    <w:rsid w:val="0012268C"/>
    <w:rsid w:val="001243F0"/>
    <w:rsid w:val="00124CDB"/>
    <w:rsid w:val="00124EBB"/>
    <w:rsid w:val="00127381"/>
    <w:rsid w:val="001300B0"/>
    <w:rsid w:val="0013323F"/>
    <w:rsid w:val="0013344E"/>
    <w:rsid w:val="00134ABC"/>
    <w:rsid w:val="00134B2A"/>
    <w:rsid w:val="00141344"/>
    <w:rsid w:val="00142049"/>
    <w:rsid w:val="00143BF6"/>
    <w:rsid w:val="0014696A"/>
    <w:rsid w:val="00151523"/>
    <w:rsid w:val="00155C89"/>
    <w:rsid w:val="0016096F"/>
    <w:rsid w:val="001618C5"/>
    <w:rsid w:val="00162C10"/>
    <w:rsid w:val="00162E79"/>
    <w:rsid w:val="00167757"/>
    <w:rsid w:val="001705FF"/>
    <w:rsid w:val="00170E47"/>
    <w:rsid w:val="00171679"/>
    <w:rsid w:val="00173FC2"/>
    <w:rsid w:val="0017783A"/>
    <w:rsid w:val="00177F22"/>
    <w:rsid w:val="001805AE"/>
    <w:rsid w:val="00184934"/>
    <w:rsid w:val="00185A1D"/>
    <w:rsid w:val="00193306"/>
    <w:rsid w:val="00194DE8"/>
    <w:rsid w:val="001A04DD"/>
    <w:rsid w:val="001A7423"/>
    <w:rsid w:val="001B32B0"/>
    <w:rsid w:val="001B33EB"/>
    <w:rsid w:val="001B4C90"/>
    <w:rsid w:val="001B691D"/>
    <w:rsid w:val="001B753E"/>
    <w:rsid w:val="001C233E"/>
    <w:rsid w:val="001C2E6D"/>
    <w:rsid w:val="001C61F5"/>
    <w:rsid w:val="001C69D7"/>
    <w:rsid w:val="001D0471"/>
    <w:rsid w:val="001D27F5"/>
    <w:rsid w:val="001D3263"/>
    <w:rsid w:val="001D477B"/>
    <w:rsid w:val="001E4B99"/>
    <w:rsid w:val="001E605D"/>
    <w:rsid w:val="001F4C6C"/>
    <w:rsid w:val="00200115"/>
    <w:rsid w:val="00201B32"/>
    <w:rsid w:val="00202A49"/>
    <w:rsid w:val="00203A7A"/>
    <w:rsid w:val="00205285"/>
    <w:rsid w:val="002056B5"/>
    <w:rsid w:val="00210926"/>
    <w:rsid w:val="00215CC5"/>
    <w:rsid w:val="0021742D"/>
    <w:rsid w:val="002176F0"/>
    <w:rsid w:val="002227CB"/>
    <w:rsid w:val="00222839"/>
    <w:rsid w:val="00227BDD"/>
    <w:rsid w:val="00230E19"/>
    <w:rsid w:val="00231BE9"/>
    <w:rsid w:val="002336F2"/>
    <w:rsid w:val="00235259"/>
    <w:rsid w:val="0023702F"/>
    <w:rsid w:val="002416DF"/>
    <w:rsid w:val="00241BEB"/>
    <w:rsid w:val="00242A88"/>
    <w:rsid w:val="002445D9"/>
    <w:rsid w:val="002454A7"/>
    <w:rsid w:val="00245711"/>
    <w:rsid w:val="002529BE"/>
    <w:rsid w:val="00254FE0"/>
    <w:rsid w:val="00260EAC"/>
    <w:rsid w:val="00262DA9"/>
    <w:rsid w:val="0026469A"/>
    <w:rsid w:val="00264DBC"/>
    <w:rsid w:val="0026594F"/>
    <w:rsid w:val="00266D79"/>
    <w:rsid w:val="0026766C"/>
    <w:rsid w:val="00267AE5"/>
    <w:rsid w:val="00270695"/>
    <w:rsid w:val="002727D5"/>
    <w:rsid w:val="002747A0"/>
    <w:rsid w:val="00274955"/>
    <w:rsid w:val="00276335"/>
    <w:rsid w:val="00277C5F"/>
    <w:rsid w:val="00280289"/>
    <w:rsid w:val="0028044C"/>
    <w:rsid w:val="002814D6"/>
    <w:rsid w:val="0028164E"/>
    <w:rsid w:val="00281BFE"/>
    <w:rsid w:val="00292BFF"/>
    <w:rsid w:val="002934BB"/>
    <w:rsid w:val="00295F54"/>
    <w:rsid w:val="00296A55"/>
    <w:rsid w:val="002A0081"/>
    <w:rsid w:val="002A0543"/>
    <w:rsid w:val="002A12A2"/>
    <w:rsid w:val="002A22C6"/>
    <w:rsid w:val="002A53EC"/>
    <w:rsid w:val="002B146F"/>
    <w:rsid w:val="002B2C7B"/>
    <w:rsid w:val="002B5138"/>
    <w:rsid w:val="002B6101"/>
    <w:rsid w:val="002C07C4"/>
    <w:rsid w:val="002C3726"/>
    <w:rsid w:val="002C5618"/>
    <w:rsid w:val="002C5903"/>
    <w:rsid w:val="002C59B7"/>
    <w:rsid w:val="002D063D"/>
    <w:rsid w:val="002D0FFF"/>
    <w:rsid w:val="002D22C5"/>
    <w:rsid w:val="002D4C41"/>
    <w:rsid w:val="002D5733"/>
    <w:rsid w:val="002E0172"/>
    <w:rsid w:val="002E1737"/>
    <w:rsid w:val="002E267B"/>
    <w:rsid w:val="002E2802"/>
    <w:rsid w:val="002E320A"/>
    <w:rsid w:val="002E6F86"/>
    <w:rsid w:val="002E7D22"/>
    <w:rsid w:val="002F021A"/>
    <w:rsid w:val="002F0E41"/>
    <w:rsid w:val="002F18B8"/>
    <w:rsid w:val="002F2D2C"/>
    <w:rsid w:val="002F3205"/>
    <w:rsid w:val="002F4BCE"/>
    <w:rsid w:val="002F5F7D"/>
    <w:rsid w:val="002F6432"/>
    <w:rsid w:val="0030666A"/>
    <w:rsid w:val="00310E26"/>
    <w:rsid w:val="00312015"/>
    <w:rsid w:val="0031202F"/>
    <w:rsid w:val="003142A7"/>
    <w:rsid w:val="00314355"/>
    <w:rsid w:val="0031757D"/>
    <w:rsid w:val="0032198E"/>
    <w:rsid w:val="00322364"/>
    <w:rsid w:val="003231B9"/>
    <w:rsid w:val="003309B2"/>
    <w:rsid w:val="00330D3E"/>
    <w:rsid w:val="00333A4E"/>
    <w:rsid w:val="003350B6"/>
    <w:rsid w:val="00335647"/>
    <w:rsid w:val="0034012B"/>
    <w:rsid w:val="003407E7"/>
    <w:rsid w:val="0034110D"/>
    <w:rsid w:val="00341E95"/>
    <w:rsid w:val="00342167"/>
    <w:rsid w:val="003441D4"/>
    <w:rsid w:val="0034475D"/>
    <w:rsid w:val="003450F8"/>
    <w:rsid w:val="0034630E"/>
    <w:rsid w:val="00346336"/>
    <w:rsid w:val="003467E2"/>
    <w:rsid w:val="00346B4A"/>
    <w:rsid w:val="00350883"/>
    <w:rsid w:val="00350CD2"/>
    <w:rsid w:val="00353D96"/>
    <w:rsid w:val="00355052"/>
    <w:rsid w:val="0035525E"/>
    <w:rsid w:val="003555C6"/>
    <w:rsid w:val="00355823"/>
    <w:rsid w:val="00355BDC"/>
    <w:rsid w:val="00355C98"/>
    <w:rsid w:val="00356BC2"/>
    <w:rsid w:val="003601D1"/>
    <w:rsid w:val="00360F00"/>
    <w:rsid w:val="00362096"/>
    <w:rsid w:val="003648D1"/>
    <w:rsid w:val="00365334"/>
    <w:rsid w:val="00365C13"/>
    <w:rsid w:val="0036781E"/>
    <w:rsid w:val="0036783C"/>
    <w:rsid w:val="003678DE"/>
    <w:rsid w:val="003726F2"/>
    <w:rsid w:val="0037407E"/>
    <w:rsid w:val="003748A6"/>
    <w:rsid w:val="00375117"/>
    <w:rsid w:val="00376403"/>
    <w:rsid w:val="00386849"/>
    <w:rsid w:val="003912C9"/>
    <w:rsid w:val="00391BA2"/>
    <w:rsid w:val="00395C15"/>
    <w:rsid w:val="00395F30"/>
    <w:rsid w:val="00397E38"/>
    <w:rsid w:val="003A1068"/>
    <w:rsid w:val="003A457E"/>
    <w:rsid w:val="003A4EA5"/>
    <w:rsid w:val="003A73E0"/>
    <w:rsid w:val="003B0B81"/>
    <w:rsid w:val="003B280E"/>
    <w:rsid w:val="003B4587"/>
    <w:rsid w:val="003B5FDD"/>
    <w:rsid w:val="003B653D"/>
    <w:rsid w:val="003C066C"/>
    <w:rsid w:val="003C33C1"/>
    <w:rsid w:val="003C354A"/>
    <w:rsid w:val="003C3F8F"/>
    <w:rsid w:val="003C4194"/>
    <w:rsid w:val="003C5CC5"/>
    <w:rsid w:val="003C5E4D"/>
    <w:rsid w:val="003D0073"/>
    <w:rsid w:val="003D2031"/>
    <w:rsid w:val="003D2DD4"/>
    <w:rsid w:val="003D3359"/>
    <w:rsid w:val="003D40CF"/>
    <w:rsid w:val="003D6C67"/>
    <w:rsid w:val="003E1956"/>
    <w:rsid w:val="003E63DA"/>
    <w:rsid w:val="003E6A53"/>
    <w:rsid w:val="003E71E8"/>
    <w:rsid w:val="003F16FF"/>
    <w:rsid w:val="003F4EC4"/>
    <w:rsid w:val="003F71E0"/>
    <w:rsid w:val="004036CB"/>
    <w:rsid w:val="00411569"/>
    <w:rsid w:val="004124B5"/>
    <w:rsid w:val="00415450"/>
    <w:rsid w:val="00416854"/>
    <w:rsid w:val="00420822"/>
    <w:rsid w:val="00422443"/>
    <w:rsid w:val="00422E14"/>
    <w:rsid w:val="0042303D"/>
    <w:rsid w:val="0042360F"/>
    <w:rsid w:val="004241D7"/>
    <w:rsid w:val="00430F8F"/>
    <w:rsid w:val="004315DA"/>
    <w:rsid w:val="00434330"/>
    <w:rsid w:val="004344FF"/>
    <w:rsid w:val="004369FC"/>
    <w:rsid w:val="004410F6"/>
    <w:rsid w:val="0044168A"/>
    <w:rsid w:val="00442CFE"/>
    <w:rsid w:val="00446054"/>
    <w:rsid w:val="00446530"/>
    <w:rsid w:val="00446A8E"/>
    <w:rsid w:val="00446D45"/>
    <w:rsid w:val="004509BF"/>
    <w:rsid w:val="00456775"/>
    <w:rsid w:val="00460E2B"/>
    <w:rsid w:val="004622FB"/>
    <w:rsid w:val="00464068"/>
    <w:rsid w:val="00465086"/>
    <w:rsid w:val="00465FF9"/>
    <w:rsid w:val="0046798D"/>
    <w:rsid w:val="0047099F"/>
    <w:rsid w:val="00470D37"/>
    <w:rsid w:val="004728A3"/>
    <w:rsid w:val="00473591"/>
    <w:rsid w:val="00473B2C"/>
    <w:rsid w:val="004753BB"/>
    <w:rsid w:val="00475C8B"/>
    <w:rsid w:val="00483010"/>
    <w:rsid w:val="00484376"/>
    <w:rsid w:val="00485F01"/>
    <w:rsid w:val="00493B95"/>
    <w:rsid w:val="004950F1"/>
    <w:rsid w:val="00496C3B"/>
    <w:rsid w:val="00497BB3"/>
    <w:rsid w:val="004A0D3D"/>
    <w:rsid w:val="004A21E8"/>
    <w:rsid w:val="004A3B51"/>
    <w:rsid w:val="004A4CEC"/>
    <w:rsid w:val="004A65A8"/>
    <w:rsid w:val="004A6757"/>
    <w:rsid w:val="004B35EE"/>
    <w:rsid w:val="004B3BA4"/>
    <w:rsid w:val="004B56F0"/>
    <w:rsid w:val="004B5D77"/>
    <w:rsid w:val="004B6936"/>
    <w:rsid w:val="004B7F8A"/>
    <w:rsid w:val="004C3665"/>
    <w:rsid w:val="004C425A"/>
    <w:rsid w:val="004C4861"/>
    <w:rsid w:val="004C4F40"/>
    <w:rsid w:val="004C6823"/>
    <w:rsid w:val="004D029E"/>
    <w:rsid w:val="004D1A3B"/>
    <w:rsid w:val="004D1EA9"/>
    <w:rsid w:val="004D70FC"/>
    <w:rsid w:val="004D7ACF"/>
    <w:rsid w:val="004E34E7"/>
    <w:rsid w:val="004E3A49"/>
    <w:rsid w:val="004E4DDD"/>
    <w:rsid w:val="004E4E45"/>
    <w:rsid w:val="004E4E56"/>
    <w:rsid w:val="004E5E0E"/>
    <w:rsid w:val="004E6E15"/>
    <w:rsid w:val="004F03FE"/>
    <w:rsid w:val="004F14A6"/>
    <w:rsid w:val="004F3274"/>
    <w:rsid w:val="004F56D7"/>
    <w:rsid w:val="004F60CE"/>
    <w:rsid w:val="004F6400"/>
    <w:rsid w:val="004F6A7B"/>
    <w:rsid w:val="004F6C16"/>
    <w:rsid w:val="0050373D"/>
    <w:rsid w:val="0050419C"/>
    <w:rsid w:val="00504ABB"/>
    <w:rsid w:val="00507BC1"/>
    <w:rsid w:val="005116F9"/>
    <w:rsid w:val="005129A1"/>
    <w:rsid w:val="00513C39"/>
    <w:rsid w:val="00513F98"/>
    <w:rsid w:val="00516D42"/>
    <w:rsid w:val="00520E5E"/>
    <w:rsid w:val="00521BAC"/>
    <w:rsid w:val="00522002"/>
    <w:rsid w:val="00527EE5"/>
    <w:rsid w:val="00530667"/>
    <w:rsid w:val="005321B1"/>
    <w:rsid w:val="00534BB0"/>
    <w:rsid w:val="00535333"/>
    <w:rsid w:val="00540573"/>
    <w:rsid w:val="0054063D"/>
    <w:rsid w:val="00542427"/>
    <w:rsid w:val="005426F0"/>
    <w:rsid w:val="00542960"/>
    <w:rsid w:val="0054487F"/>
    <w:rsid w:val="00545CA9"/>
    <w:rsid w:val="00546740"/>
    <w:rsid w:val="00547EDD"/>
    <w:rsid w:val="00551782"/>
    <w:rsid w:val="00551F5F"/>
    <w:rsid w:val="00551FE6"/>
    <w:rsid w:val="00554A1E"/>
    <w:rsid w:val="00556750"/>
    <w:rsid w:val="00556967"/>
    <w:rsid w:val="0055723A"/>
    <w:rsid w:val="0055723C"/>
    <w:rsid w:val="0056137E"/>
    <w:rsid w:val="005678A2"/>
    <w:rsid w:val="00572414"/>
    <w:rsid w:val="0057267B"/>
    <w:rsid w:val="005728C8"/>
    <w:rsid w:val="00574CF9"/>
    <w:rsid w:val="005760B2"/>
    <w:rsid w:val="00576718"/>
    <w:rsid w:val="00582244"/>
    <w:rsid w:val="0058590B"/>
    <w:rsid w:val="00591C72"/>
    <w:rsid w:val="005925A5"/>
    <w:rsid w:val="005933B0"/>
    <w:rsid w:val="0059389C"/>
    <w:rsid w:val="00597483"/>
    <w:rsid w:val="005A57BD"/>
    <w:rsid w:val="005B1EA5"/>
    <w:rsid w:val="005B318D"/>
    <w:rsid w:val="005B32C4"/>
    <w:rsid w:val="005B35BA"/>
    <w:rsid w:val="005B3F39"/>
    <w:rsid w:val="005B67EA"/>
    <w:rsid w:val="005B785A"/>
    <w:rsid w:val="005B787E"/>
    <w:rsid w:val="005B7CC4"/>
    <w:rsid w:val="005C1015"/>
    <w:rsid w:val="005C4863"/>
    <w:rsid w:val="005C489C"/>
    <w:rsid w:val="005D3BDF"/>
    <w:rsid w:val="005D4D42"/>
    <w:rsid w:val="005D5EE2"/>
    <w:rsid w:val="005D65D1"/>
    <w:rsid w:val="005D7D0D"/>
    <w:rsid w:val="005E0753"/>
    <w:rsid w:val="005E39FC"/>
    <w:rsid w:val="005E431E"/>
    <w:rsid w:val="005E7660"/>
    <w:rsid w:val="005E79B3"/>
    <w:rsid w:val="005F03E7"/>
    <w:rsid w:val="005F1E6A"/>
    <w:rsid w:val="005F35F6"/>
    <w:rsid w:val="005F4090"/>
    <w:rsid w:val="005F545F"/>
    <w:rsid w:val="005F58AC"/>
    <w:rsid w:val="006055D7"/>
    <w:rsid w:val="006058B3"/>
    <w:rsid w:val="006062FD"/>
    <w:rsid w:val="00611C4D"/>
    <w:rsid w:val="00614C4C"/>
    <w:rsid w:val="00615404"/>
    <w:rsid w:val="00615A3A"/>
    <w:rsid w:val="00615CD2"/>
    <w:rsid w:val="006163B5"/>
    <w:rsid w:val="00616DE6"/>
    <w:rsid w:val="00622277"/>
    <w:rsid w:val="0062257C"/>
    <w:rsid w:val="006230D9"/>
    <w:rsid w:val="006236BF"/>
    <w:rsid w:val="006246ED"/>
    <w:rsid w:val="00624735"/>
    <w:rsid w:val="00625C27"/>
    <w:rsid w:val="00625CE1"/>
    <w:rsid w:val="00630C26"/>
    <w:rsid w:val="006325DA"/>
    <w:rsid w:val="0063421B"/>
    <w:rsid w:val="00635B83"/>
    <w:rsid w:val="00635DCF"/>
    <w:rsid w:val="006365FB"/>
    <w:rsid w:val="006369A3"/>
    <w:rsid w:val="00641781"/>
    <w:rsid w:val="00641C9F"/>
    <w:rsid w:val="0064484B"/>
    <w:rsid w:val="006460FB"/>
    <w:rsid w:val="0064640C"/>
    <w:rsid w:val="006478DB"/>
    <w:rsid w:val="00651EB4"/>
    <w:rsid w:val="00654D2B"/>
    <w:rsid w:val="00656F42"/>
    <w:rsid w:val="00661C08"/>
    <w:rsid w:val="00663839"/>
    <w:rsid w:val="006650C1"/>
    <w:rsid w:val="006657BC"/>
    <w:rsid w:val="00675689"/>
    <w:rsid w:val="00675B3D"/>
    <w:rsid w:val="006764F2"/>
    <w:rsid w:val="00676B18"/>
    <w:rsid w:val="006810E5"/>
    <w:rsid w:val="00681128"/>
    <w:rsid w:val="0068115D"/>
    <w:rsid w:val="00682FC5"/>
    <w:rsid w:val="00683136"/>
    <w:rsid w:val="0068713C"/>
    <w:rsid w:val="00691CCB"/>
    <w:rsid w:val="00691DF0"/>
    <w:rsid w:val="00692DC6"/>
    <w:rsid w:val="006A0109"/>
    <w:rsid w:val="006A03B8"/>
    <w:rsid w:val="006A0C96"/>
    <w:rsid w:val="006A14C4"/>
    <w:rsid w:val="006A249B"/>
    <w:rsid w:val="006A7326"/>
    <w:rsid w:val="006B0F42"/>
    <w:rsid w:val="006C074D"/>
    <w:rsid w:val="006C224C"/>
    <w:rsid w:val="006C34B8"/>
    <w:rsid w:val="006C3F82"/>
    <w:rsid w:val="006C45AC"/>
    <w:rsid w:val="006D73E8"/>
    <w:rsid w:val="006E3128"/>
    <w:rsid w:val="006E363E"/>
    <w:rsid w:val="006E3810"/>
    <w:rsid w:val="006E7711"/>
    <w:rsid w:val="006F083A"/>
    <w:rsid w:val="006F1FC7"/>
    <w:rsid w:val="006F3B0B"/>
    <w:rsid w:val="006F5249"/>
    <w:rsid w:val="006F73C8"/>
    <w:rsid w:val="00700B84"/>
    <w:rsid w:val="00700EB9"/>
    <w:rsid w:val="00702255"/>
    <w:rsid w:val="007023C0"/>
    <w:rsid w:val="00702C8D"/>
    <w:rsid w:val="00703DC8"/>
    <w:rsid w:val="007041EE"/>
    <w:rsid w:val="0070442A"/>
    <w:rsid w:val="0070652B"/>
    <w:rsid w:val="00707AB1"/>
    <w:rsid w:val="00711A5F"/>
    <w:rsid w:val="007123D9"/>
    <w:rsid w:val="0071323C"/>
    <w:rsid w:val="00721F53"/>
    <w:rsid w:val="00721F8A"/>
    <w:rsid w:val="00722E86"/>
    <w:rsid w:val="00726E6F"/>
    <w:rsid w:val="00731199"/>
    <w:rsid w:val="00731D97"/>
    <w:rsid w:val="00732909"/>
    <w:rsid w:val="00732FB6"/>
    <w:rsid w:val="00733859"/>
    <w:rsid w:val="0073593A"/>
    <w:rsid w:val="00737F0F"/>
    <w:rsid w:val="0074068D"/>
    <w:rsid w:val="00744EF3"/>
    <w:rsid w:val="00744FDB"/>
    <w:rsid w:val="007452CD"/>
    <w:rsid w:val="00751C6E"/>
    <w:rsid w:val="00753550"/>
    <w:rsid w:val="00753581"/>
    <w:rsid w:val="00755032"/>
    <w:rsid w:val="00757074"/>
    <w:rsid w:val="0076019B"/>
    <w:rsid w:val="007605FE"/>
    <w:rsid w:val="00760951"/>
    <w:rsid w:val="007654AB"/>
    <w:rsid w:val="0076579B"/>
    <w:rsid w:val="007661C8"/>
    <w:rsid w:val="007671C8"/>
    <w:rsid w:val="00771377"/>
    <w:rsid w:val="007716F8"/>
    <w:rsid w:val="00772D6E"/>
    <w:rsid w:val="00772E73"/>
    <w:rsid w:val="0077679C"/>
    <w:rsid w:val="007769AF"/>
    <w:rsid w:val="007771E4"/>
    <w:rsid w:val="00777A37"/>
    <w:rsid w:val="0078251B"/>
    <w:rsid w:val="0078435F"/>
    <w:rsid w:val="00784BA0"/>
    <w:rsid w:val="00784F9D"/>
    <w:rsid w:val="00785233"/>
    <w:rsid w:val="007862FE"/>
    <w:rsid w:val="0078680D"/>
    <w:rsid w:val="00790042"/>
    <w:rsid w:val="007915BC"/>
    <w:rsid w:val="00794F63"/>
    <w:rsid w:val="00795EA3"/>
    <w:rsid w:val="00797227"/>
    <w:rsid w:val="00797DC5"/>
    <w:rsid w:val="007A224F"/>
    <w:rsid w:val="007A45E1"/>
    <w:rsid w:val="007A4CC6"/>
    <w:rsid w:val="007B0C94"/>
    <w:rsid w:val="007B575E"/>
    <w:rsid w:val="007C1166"/>
    <w:rsid w:val="007C53B9"/>
    <w:rsid w:val="007C65BB"/>
    <w:rsid w:val="007C6D3E"/>
    <w:rsid w:val="007C6EF2"/>
    <w:rsid w:val="007D0EF4"/>
    <w:rsid w:val="007D2B56"/>
    <w:rsid w:val="007D2DA1"/>
    <w:rsid w:val="007D37CB"/>
    <w:rsid w:val="007D455C"/>
    <w:rsid w:val="007D460E"/>
    <w:rsid w:val="007D61D3"/>
    <w:rsid w:val="007E0562"/>
    <w:rsid w:val="007E05EC"/>
    <w:rsid w:val="007E1206"/>
    <w:rsid w:val="007E2CE5"/>
    <w:rsid w:val="007E3F9B"/>
    <w:rsid w:val="007F2C03"/>
    <w:rsid w:val="007F5403"/>
    <w:rsid w:val="007F58FE"/>
    <w:rsid w:val="007F7A10"/>
    <w:rsid w:val="00801260"/>
    <w:rsid w:val="0080174B"/>
    <w:rsid w:val="00802DCA"/>
    <w:rsid w:val="008103D8"/>
    <w:rsid w:val="00810992"/>
    <w:rsid w:val="00812E4D"/>
    <w:rsid w:val="00815B6F"/>
    <w:rsid w:val="008166B8"/>
    <w:rsid w:val="008218CB"/>
    <w:rsid w:val="00822D72"/>
    <w:rsid w:val="008233A2"/>
    <w:rsid w:val="00823CB1"/>
    <w:rsid w:val="008274F0"/>
    <w:rsid w:val="0082769F"/>
    <w:rsid w:val="00827736"/>
    <w:rsid w:val="0083201E"/>
    <w:rsid w:val="00832B46"/>
    <w:rsid w:val="00833629"/>
    <w:rsid w:val="00837B89"/>
    <w:rsid w:val="00843E09"/>
    <w:rsid w:val="008456EB"/>
    <w:rsid w:val="008477A3"/>
    <w:rsid w:val="008508E0"/>
    <w:rsid w:val="0085260E"/>
    <w:rsid w:val="00852DED"/>
    <w:rsid w:val="00852EB2"/>
    <w:rsid w:val="00855780"/>
    <w:rsid w:val="00855F82"/>
    <w:rsid w:val="0085634F"/>
    <w:rsid w:val="00861BA8"/>
    <w:rsid w:val="0086269F"/>
    <w:rsid w:val="0086379E"/>
    <w:rsid w:val="00863A2B"/>
    <w:rsid w:val="00863A6F"/>
    <w:rsid w:val="00864D9E"/>
    <w:rsid w:val="0086510A"/>
    <w:rsid w:val="00865DCE"/>
    <w:rsid w:val="008667A3"/>
    <w:rsid w:val="0086744D"/>
    <w:rsid w:val="00867743"/>
    <w:rsid w:val="008678CE"/>
    <w:rsid w:val="00867FA3"/>
    <w:rsid w:val="00873C97"/>
    <w:rsid w:val="008742B3"/>
    <w:rsid w:val="008744FD"/>
    <w:rsid w:val="008748E2"/>
    <w:rsid w:val="00874CB9"/>
    <w:rsid w:val="00884D55"/>
    <w:rsid w:val="00890989"/>
    <w:rsid w:val="008920DD"/>
    <w:rsid w:val="008933BB"/>
    <w:rsid w:val="00893B81"/>
    <w:rsid w:val="00896222"/>
    <w:rsid w:val="0089673B"/>
    <w:rsid w:val="008A1993"/>
    <w:rsid w:val="008A333F"/>
    <w:rsid w:val="008A4336"/>
    <w:rsid w:val="008A5710"/>
    <w:rsid w:val="008B41DA"/>
    <w:rsid w:val="008B5A26"/>
    <w:rsid w:val="008C3964"/>
    <w:rsid w:val="008D2900"/>
    <w:rsid w:val="008D374B"/>
    <w:rsid w:val="008D5F26"/>
    <w:rsid w:val="008E0334"/>
    <w:rsid w:val="008E2BB6"/>
    <w:rsid w:val="008E6FDB"/>
    <w:rsid w:val="008E74D8"/>
    <w:rsid w:val="008E773B"/>
    <w:rsid w:val="008F277F"/>
    <w:rsid w:val="008F6961"/>
    <w:rsid w:val="008F760B"/>
    <w:rsid w:val="00903734"/>
    <w:rsid w:val="00904EAD"/>
    <w:rsid w:val="00906913"/>
    <w:rsid w:val="0090730F"/>
    <w:rsid w:val="009106B4"/>
    <w:rsid w:val="00910DD3"/>
    <w:rsid w:val="00913442"/>
    <w:rsid w:val="00915AC1"/>
    <w:rsid w:val="009220EC"/>
    <w:rsid w:val="00922758"/>
    <w:rsid w:val="00925320"/>
    <w:rsid w:val="009268BC"/>
    <w:rsid w:val="00930426"/>
    <w:rsid w:val="00933E11"/>
    <w:rsid w:val="0094180C"/>
    <w:rsid w:val="00941F30"/>
    <w:rsid w:val="00945F53"/>
    <w:rsid w:val="00950899"/>
    <w:rsid w:val="00954E9E"/>
    <w:rsid w:val="00955CB0"/>
    <w:rsid w:val="00961359"/>
    <w:rsid w:val="009620C7"/>
    <w:rsid w:val="00965643"/>
    <w:rsid w:val="00966C74"/>
    <w:rsid w:val="0097134C"/>
    <w:rsid w:val="0097165A"/>
    <w:rsid w:val="009727C6"/>
    <w:rsid w:val="00974278"/>
    <w:rsid w:val="0097551B"/>
    <w:rsid w:val="00987610"/>
    <w:rsid w:val="009903A1"/>
    <w:rsid w:val="00990D34"/>
    <w:rsid w:val="00993E74"/>
    <w:rsid w:val="009A2EA5"/>
    <w:rsid w:val="009A3739"/>
    <w:rsid w:val="009A461B"/>
    <w:rsid w:val="009A57BC"/>
    <w:rsid w:val="009A7645"/>
    <w:rsid w:val="009B0459"/>
    <w:rsid w:val="009C39B4"/>
    <w:rsid w:val="009C3A05"/>
    <w:rsid w:val="009C444F"/>
    <w:rsid w:val="009C5A44"/>
    <w:rsid w:val="009C64FE"/>
    <w:rsid w:val="009D4E43"/>
    <w:rsid w:val="009D6F51"/>
    <w:rsid w:val="009E274A"/>
    <w:rsid w:val="009E5EA3"/>
    <w:rsid w:val="009F2A35"/>
    <w:rsid w:val="009F3A26"/>
    <w:rsid w:val="009F5E87"/>
    <w:rsid w:val="009F7A3F"/>
    <w:rsid w:val="00A0123C"/>
    <w:rsid w:val="00A0242B"/>
    <w:rsid w:val="00A10916"/>
    <w:rsid w:val="00A11024"/>
    <w:rsid w:val="00A16CAD"/>
    <w:rsid w:val="00A21EBA"/>
    <w:rsid w:val="00A2369C"/>
    <w:rsid w:val="00A251B9"/>
    <w:rsid w:val="00A26146"/>
    <w:rsid w:val="00A26FD2"/>
    <w:rsid w:val="00A30C2F"/>
    <w:rsid w:val="00A31192"/>
    <w:rsid w:val="00A315C9"/>
    <w:rsid w:val="00A353C5"/>
    <w:rsid w:val="00A35B0F"/>
    <w:rsid w:val="00A36355"/>
    <w:rsid w:val="00A36C8C"/>
    <w:rsid w:val="00A36EB1"/>
    <w:rsid w:val="00A40062"/>
    <w:rsid w:val="00A41A61"/>
    <w:rsid w:val="00A41E77"/>
    <w:rsid w:val="00A43580"/>
    <w:rsid w:val="00A43683"/>
    <w:rsid w:val="00A43AFF"/>
    <w:rsid w:val="00A45C91"/>
    <w:rsid w:val="00A460B6"/>
    <w:rsid w:val="00A47D5E"/>
    <w:rsid w:val="00A50FEE"/>
    <w:rsid w:val="00A5176D"/>
    <w:rsid w:val="00A5249B"/>
    <w:rsid w:val="00A53A5D"/>
    <w:rsid w:val="00A53BAE"/>
    <w:rsid w:val="00A55AD3"/>
    <w:rsid w:val="00A5601C"/>
    <w:rsid w:val="00A57310"/>
    <w:rsid w:val="00A577DA"/>
    <w:rsid w:val="00A61806"/>
    <w:rsid w:val="00A6231B"/>
    <w:rsid w:val="00A63AA0"/>
    <w:rsid w:val="00A63F32"/>
    <w:rsid w:val="00A6681B"/>
    <w:rsid w:val="00A6757E"/>
    <w:rsid w:val="00A73206"/>
    <w:rsid w:val="00A7370F"/>
    <w:rsid w:val="00A7697B"/>
    <w:rsid w:val="00A808A2"/>
    <w:rsid w:val="00A82B41"/>
    <w:rsid w:val="00A84AB3"/>
    <w:rsid w:val="00A86898"/>
    <w:rsid w:val="00A9088C"/>
    <w:rsid w:val="00A95136"/>
    <w:rsid w:val="00A95AA2"/>
    <w:rsid w:val="00A9781A"/>
    <w:rsid w:val="00A97967"/>
    <w:rsid w:val="00AA142D"/>
    <w:rsid w:val="00AA1B3F"/>
    <w:rsid w:val="00AA2DFE"/>
    <w:rsid w:val="00AA3D1D"/>
    <w:rsid w:val="00AA46B0"/>
    <w:rsid w:val="00AA4AB9"/>
    <w:rsid w:val="00AA4B95"/>
    <w:rsid w:val="00AA5D45"/>
    <w:rsid w:val="00AA610F"/>
    <w:rsid w:val="00AA7958"/>
    <w:rsid w:val="00AA79D7"/>
    <w:rsid w:val="00AB2A46"/>
    <w:rsid w:val="00AB38B6"/>
    <w:rsid w:val="00AB706A"/>
    <w:rsid w:val="00AC05C0"/>
    <w:rsid w:val="00AC2BC1"/>
    <w:rsid w:val="00AC4FA6"/>
    <w:rsid w:val="00AC6824"/>
    <w:rsid w:val="00AD3045"/>
    <w:rsid w:val="00AD3F5D"/>
    <w:rsid w:val="00AD45EA"/>
    <w:rsid w:val="00AD713A"/>
    <w:rsid w:val="00AD7BB1"/>
    <w:rsid w:val="00AE1746"/>
    <w:rsid w:val="00AE3FD3"/>
    <w:rsid w:val="00AE5E88"/>
    <w:rsid w:val="00AE5F00"/>
    <w:rsid w:val="00AE70C3"/>
    <w:rsid w:val="00AE7401"/>
    <w:rsid w:val="00AE7D15"/>
    <w:rsid w:val="00AF2CF3"/>
    <w:rsid w:val="00AF36EC"/>
    <w:rsid w:val="00AF439D"/>
    <w:rsid w:val="00AF4528"/>
    <w:rsid w:val="00AF67E2"/>
    <w:rsid w:val="00B0014E"/>
    <w:rsid w:val="00B006A9"/>
    <w:rsid w:val="00B00BFE"/>
    <w:rsid w:val="00B01669"/>
    <w:rsid w:val="00B114E5"/>
    <w:rsid w:val="00B138BA"/>
    <w:rsid w:val="00B160D2"/>
    <w:rsid w:val="00B16130"/>
    <w:rsid w:val="00B17C21"/>
    <w:rsid w:val="00B17F97"/>
    <w:rsid w:val="00B23081"/>
    <w:rsid w:val="00B23E3F"/>
    <w:rsid w:val="00B265A4"/>
    <w:rsid w:val="00B26837"/>
    <w:rsid w:val="00B27331"/>
    <w:rsid w:val="00B2775C"/>
    <w:rsid w:val="00B27D82"/>
    <w:rsid w:val="00B34D1B"/>
    <w:rsid w:val="00B34FF5"/>
    <w:rsid w:val="00B3613A"/>
    <w:rsid w:val="00B3737C"/>
    <w:rsid w:val="00B40841"/>
    <w:rsid w:val="00B41332"/>
    <w:rsid w:val="00B41479"/>
    <w:rsid w:val="00B41C41"/>
    <w:rsid w:val="00B423CB"/>
    <w:rsid w:val="00B42BA0"/>
    <w:rsid w:val="00B42C0A"/>
    <w:rsid w:val="00B4765E"/>
    <w:rsid w:val="00B517A6"/>
    <w:rsid w:val="00B52A6F"/>
    <w:rsid w:val="00B54AB0"/>
    <w:rsid w:val="00B56AEA"/>
    <w:rsid w:val="00B61C24"/>
    <w:rsid w:val="00B63AF9"/>
    <w:rsid w:val="00B65636"/>
    <w:rsid w:val="00B675F1"/>
    <w:rsid w:val="00B702EB"/>
    <w:rsid w:val="00B70598"/>
    <w:rsid w:val="00B71A9B"/>
    <w:rsid w:val="00B733F8"/>
    <w:rsid w:val="00B76335"/>
    <w:rsid w:val="00B80D07"/>
    <w:rsid w:val="00B82309"/>
    <w:rsid w:val="00B83887"/>
    <w:rsid w:val="00B85E08"/>
    <w:rsid w:val="00B86030"/>
    <w:rsid w:val="00B86D26"/>
    <w:rsid w:val="00B90342"/>
    <w:rsid w:val="00B90847"/>
    <w:rsid w:val="00B92D75"/>
    <w:rsid w:val="00B935CA"/>
    <w:rsid w:val="00B93A2A"/>
    <w:rsid w:val="00B94AE8"/>
    <w:rsid w:val="00B9549C"/>
    <w:rsid w:val="00BB00BA"/>
    <w:rsid w:val="00BB2008"/>
    <w:rsid w:val="00BB28D7"/>
    <w:rsid w:val="00BB7D65"/>
    <w:rsid w:val="00BC0EBB"/>
    <w:rsid w:val="00BC1D6A"/>
    <w:rsid w:val="00BC2DCD"/>
    <w:rsid w:val="00BC31CC"/>
    <w:rsid w:val="00BC4183"/>
    <w:rsid w:val="00BC5D7F"/>
    <w:rsid w:val="00BD0A7D"/>
    <w:rsid w:val="00BD288A"/>
    <w:rsid w:val="00BE062C"/>
    <w:rsid w:val="00BE0972"/>
    <w:rsid w:val="00BE2F45"/>
    <w:rsid w:val="00BE33D9"/>
    <w:rsid w:val="00BE6D52"/>
    <w:rsid w:val="00BE7F9F"/>
    <w:rsid w:val="00BF5639"/>
    <w:rsid w:val="00C00E20"/>
    <w:rsid w:val="00C0163C"/>
    <w:rsid w:val="00C0492D"/>
    <w:rsid w:val="00C20DC4"/>
    <w:rsid w:val="00C23CEA"/>
    <w:rsid w:val="00C30EE4"/>
    <w:rsid w:val="00C328C3"/>
    <w:rsid w:val="00C336B5"/>
    <w:rsid w:val="00C34527"/>
    <w:rsid w:val="00C34C1A"/>
    <w:rsid w:val="00C35BC1"/>
    <w:rsid w:val="00C36951"/>
    <w:rsid w:val="00C417F6"/>
    <w:rsid w:val="00C43465"/>
    <w:rsid w:val="00C43531"/>
    <w:rsid w:val="00C45AC5"/>
    <w:rsid w:val="00C46708"/>
    <w:rsid w:val="00C4758B"/>
    <w:rsid w:val="00C54361"/>
    <w:rsid w:val="00C5542A"/>
    <w:rsid w:val="00C56013"/>
    <w:rsid w:val="00C60055"/>
    <w:rsid w:val="00C6387E"/>
    <w:rsid w:val="00C64091"/>
    <w:rsid w:val="00C64868"/>
    <w:rsid w:val="00C673A7"/>
    <w:rsid w:val="00C71051"/>
    <w:rsid w:val="00C72B17"/>
    <w:rsid w:val="00C73BF9"/>
    <w:rsid w:val="00C75554"/>
    <w:rsid w:val="00C760A0"/>
    <w:rsid w:val="00C81131"/>
    <w:rsid w:val="00C82081"/>
    <w:rsid w:val="00C8386A"/>
    <w:rsid w:val="00C83C83"/>
    <w:rsid w:val="00C860A8"/>
    <w:rsid w:val="00C90DE7"/>
    <w:rsid w:val="00C91451"/>
    <w:rsid w:val="00C9237D"/>
    <w:rsid w:val="00C924AB"/>
    <w:rsid w:val="00C95183"/>
    <w:rsid w:val="00C96041"/>
    <w:rsid w:val="00CA463D"/>
    <w:rsid w:val="00CA4EC0"/>
    <w:rsid w:val="00CA53CB"/>
    <w:rsid w:val="00CA6DF1"/>
    <w:rsid w:val="00CB491C"/>
    <w:rsid w:val="00CB66A0"/>
    <w:rsid w:val="00CC0015"/>
    <w:rsid w:val="00CC08EF"/>
    <w:rsid w:val="00CC1902"/>
    <w:rsid w:val="00CC1992"/>
    <w:rsid w:val="00CC6503"/>
    <w:rsid w:val="00CC65F8"/>
    <w:rsid w:val="00CC7BAF"/>
    <w:rsid w:val="00CD0278"/>
    <w:rsid w:val="00CD0611"/>
    <w:rsid w:val="00CD41F6"/>
    <w:rsid w:val="00CD71F3"/>
    <w:rsid w:val="00CD7A7C"/>
    <w:rsid w:val="00CE0990"/>
    <w:rsid w:val="00CE099A"/>
    <w:rsid w:val="00CE4019"/>
    <w:rsid w:val="00CE5F8E"/>
    <w:rsid w:val="00CF0431"/>
    <w:rsid w:val="00CF294A"/>
    <w:rsid w:val="00CF5871"/>
    <w:rsid w:val="00CF7E5B"/>
    <w:rsid w:val="00D00448"/>
    <w:rsid w:val="00D0047B"/>
    <w:rsid w:val="00D00B30"/>
    <w:rsid w:val="00D024DA"/>
    <w:rsid w:val="00D0371F"/>
    <w:rsid w:val="00D040F4"/>
    <w:rsid w:val="00D05BE1"/>
    <w:rsid w:val="00D0689A"/>
    <w:rsid w:val="00D06E97"/>
    <w:rsid w:val="00D10350"/>
    <w:rsid w:val="00D12662"/>
    <w:rsid w:val="00D150C3"/>
    <w:rsid w:val="00D15643"/>
    <w:rsid w:val="00D16F87"/>
    <w:rsid w:val="00D175E9"/>
    <w:rsid w:val="00D21248"/>
    <w:rsid w:val="00D220A9"/>
    <w:rsid w:val="00D240C3"/>
    <w:rsid w:val="00D26260"/>
    <w:rsid w:val="00D268BB"/>
    <w:rsid w:val="00D334AC"/>
    <w:rsid w:val="00D35447"/>
    <w:rsid w:val="00D41D8C"/>
    <w:rsid w:val="00D4313A"/>
    <w:rsid w:val="00D4492E"/>
    <w:rsid w:val="00D456D2"/>
    <w:rsid w:val="00D4697F"/>
    <w:rsid w:val="00D47E84"/>
    <w:rsid w:val="00D5088B"/>
    <w:rsid w:val="00D50E12"/>
    <w:rsid w:val="00D51AEC"/>
    <w:rsid w:val="00D526F5"/>
    <w:rsid w:val="00D55FE3"/>
    <w:rsid w:val="00D56B93"/>
    <w:rsid w:val="00D6071A"/>
    <w:rsid w:val="00D62ADC"/>
    <w:rsid w:val="00D62F26"/>
    <w:rsid w:val="00D64C3A"/>
    <w:rsid w:val="00D707C6"/>
    <w:rsid w:val="00D71858"/>
    <w:rsid w:val="00D7243A"/>
    <w:rsid w:val="00D73CC2"/>
    <w:rsid w:val="00D768CB"/>
    <w:rsid w:val="00D7690C"/>
    <w:rsid w:val="00D80529"/>
    <w:rsid w:val="00D83BE2"/>
    <w:rsid w:val="00D843A1"/>
    <w:rsid w:val="00D85205"/>
    <w:rsid w:val="00D936C0"/>
    <w:rsid w:val="00D95B28"/>
    <w:rsid w:val="00D96058"/>
    <w:rsid w:val="00D96A68"/>
    <w:rsid w:val="00D96ED2"/>
    <w:rsid w:val="00D97D36"/>
    <w:rsid w:val="00DA028C"/>
    <w:rsid w:val="00DA71BF"/>
    <w:rsid w:val="00DA7D5C"/>
    <w:rsid w:val="00DB24C1"/>
    <w:rsid w:val="00DB2CE7"/>
    <w:rsid w:val="00DB5827"/>
    <w:rsid w:val="00DB5909"/>
    <w:rsid w:val="00DC37F7"/>
    <w:rsid w:val="00DC3DB3"/>
    <w:rsid w:val="00DC5492"/>
    <w:rsid w:val="00DD0992"/>
    <w:rsid w:val="00DD2C70"/>
    <w:rsid w:val="00DD53AD"/>
    <w:rsid w:val="00DD5BCF"/>
    <w:rsid w:val="00DE3DBD"/>
    <w:rsid w:val="00DE4184"/>
    <w:rsid w:val="00DE5725"/>
    <w:rsid w:val="00DE57A4"/>
    <w:rsid w:val="00DE5D14"/>
    <w:rsid w:val="00DE6FA3"/>
    <w:rsid w:val="00DE7EE9"/>
    <w:rsid w:val="00DF0987"/>
    <w:rsid w:val="00DF36DC"/>
    <w:rsid w:val="00E00BB8"/>
    <w:rsid w:val="00E00C4B"/>
    <w:rsid w:val="00E03999"/>
    <w:rsid w:val="00E047AF"/>
    <w:rsid w:val="00E052D9"/>
    <w:rsid w:val="00E1064E"/>
    <w:rsid w:val="00E11D86"/>
    <w:rsid w:val="00E1207F"/>
    <w:rsid w:val="00E16E21"/>
    <w:rsid w:val="00E22187"/>
    <w:rsid w:val="00E27994"/>
    <w:rsid w:val="00E30441"/>
    <w:rsid w:val="00E30CFD"/>
    <w:rsid w:val="00E31736"/>
    <w:rsid w:val="00E3493E"/>
    <w:rsid w:val="00E40C2B"/>
    <w:rsid w:val="00E41D56"/>
    <w:rsid w:val="00E43CB2"/>
    <w:rsid w:val="00E526BB"/>
    <w:rsid w:val="00E54EF4"/>
    <w:rsid w:val="00E57EB8"/>
    <w:rsid w:val="00E61757"/>
    <w:rsid w:val="00E61805"/>
    <w:rsid w:val="00E61F56"/>
    <w:rsid w:val="00E62FD0"/>
    <w:rsid w:val="00E63794"/>
    <w:rsid w:val="00E63915"/>
    <w:rsid w:val="00E76AAB"/>
    <w:rsid w:val="00E804FB"/>
    <w:rsid w:val="00E81297"/>
    <w:rsid w:val="00E83A44"/>
    <w:rsid w:val="00E84488"/>
    <w:rsid w:val="00E84CEA"/>
    <w:rsid w:val="00E86FEF"/>
    <w:rsid w:val="00E87557"/>
    <w:rsid w:val="00E91360"/>
    <w:rsid w:val="00E916CD"/>
    <w:rsid w:val="00E95389"/>
    <w:rsid w:val="00E95D7F"/>
    <w:rsid w:val="00EA060C"/>
    <w:rsid w:val="00EA1C46"/>
    <w:rsid w:val="00EA1C77"/>
    <w:rsid w:val="00EA596F"/>
    <w:rsid w:val="00EA779B"/>
    <w:rsid w:val="00EB2104"/>
    <w:rsid w:val="00EB72A9"/>
    <w:rsid w:val="00EC4BAA"/>
    <w:rsid w:val="00EC78FA"/>
    <w:rsid w:val="00ED074A"/>
    <w:rsid w:val="00ED0D11"/>
    <w:rsid w:val="00ED0DF8"/>
    <w:rsid w:val="00ED1D46"/>
    <w:rsid w:val="00ED2203"/>
    <w:rsid w:val="00ED2AD3"/>
    <w:rsid w:val="00ED3FFA"/>
    <w:rsid w:val="00ED519B"/>
    <w:rsid w:val="00ED59CB"/>
    <w:rsid w:val="00EE0229"/>
    <w:rsid w:val="00EE07BB"/>
    <w:rsid w:val="00EE0CC0"/>
    <w:rsid w:val="00EE663C"/>
    <w:rsid w:val="00EE762E"/>
    <w:rsid w:val="00EF130C"/>
    <w:rsid w:val="00EF137A"/>
    <w:rsid w:val="00EF2063"/>
    <w:rsid w:val="00EF2786"/>
    <w:rsid w:val="00EF370D"/>
    <w:rsid w:val="00EF4861"/>
    <w:rsid w:val="00EF4D24"/>
    <w:rsid w:val="00EF76C9"/>
    <w:rsid w:val="00F003D4"/>
    <w:rsid w:val="00F011B8"/>
    <w:rsid w:val="00F02A12"/>
    <w:rsid w:val="00F0641A"/>
    <w:rsid w:val="00F10EDA"/>
    <w:rsid w:val="00F11B73"/>
    <w:rsid w:val="00F12030"/>
    <w:rsid w:val="00F141B3"/>
    <w:rsid w:val="00F221EA"/>
    <w:rsid w:val="00F22BEE"/>
    <w:rsid w:val="00F22EAF"/>
    <w:rsid w:val="00F273A7"/>
    <w:rsid w:val="00F3117E"/>
    <w:rsid w:val="00F32876"/>
    <w:rsid w:val="00F33BB7"/>
    <w:rsid w:val="00F34032"/>
    <w:rsid w:val="00F35CFE"/>
    <w:rsid w:val="00F37FDA"/>
    <w:rsid w:val="00F46FAC"/>
    <w:rsid w:val="00F537C8"/>
    <w:rsid w:val="00F544F0"/>
    <w:rsid w:val="00F54B8E"/>
    <w:rsid w:val="00F55579"/>
    <w:rsid w:val="00F56033"/>
    <w:rsid w:val="00F61E95"/>
    <w:rsid w:val="00F63E52"/>
    <w:rsid w:val="00F66778"/>
    <w:rsid w:val="00F6747A"/>
    <w:rsid w:val="00F7424A"/>
    <w:rsid w:val="00F7475A"/>
    <w:rsid w:val="00F76BD5"/>
    <w:rsid w:val="00F800E9"/>
    <w:rsid w:val="00F80BE4"/>
    <w:rsid w:val="00F811F1"/>
    <w:rsid w:val="00F81554"/>
    <w:rsid w:val="00F816C6"/>
    <w:rsid w:val="00F820FD"/>
    <w:rsid w:val="00F827FE"/>
    <w:rsid w:val="00F838E8"/>
    <w:rsid w:val="00F84780"/>
    <w:rsid w:val="00F8553F"/>
    <w:rsid w:val="00F907AD"/>
    <w:rsid w:val="00F9108C"/>
    <w:rsid w:val="00F9180E"/>
    <w:rsid w:val="00F923E0"/>
    <w:rsid w:val="00F9343A"/>
    <w:rsid w:val="00F93709"/>
    <w:rsid w:val="00FA1522"/>
    <w:rsid w:val="00FA39D4"/>
    <w:rsid w:val="00FA46D2"/>
    <w:rsid w:val="00FA569B"/>
    <w:rsid w:val="00FA5887"/>
    <w:rsid w:val="00FB0572"/>
    <w:rsid w:val="00FB0BF9"/>
    <w:rsid w:val="00FB2154"/>
    <w:rsid w:val="00FB2542"/>
    <w:rsid w:val="00FB2F49"/>
    <w:rsid w:val="00FB5EDC"/>
    <w:rsid w:val="00FC0296"/>
    <w:rsid w:val="00FC1294"/>
    <w:rsid w:val="00FC28CC"/>
    <w:rsid w:val="00FC529F"/>
    <w:rsid w:val="00FC602C"/>
    <w:rsid w:val="00FD0923"/>
    <w:rsid w:val="00FD0A77"/>
    <w:rsid w:val="00FD1BB9"/>
    <w:rsid w:val="00FD47BE"/>
    <w:rsid w:val="00FD5E45"/>
    <w:rsid w:val="00FD5FD5"/>
    <w:rsid w:val="00FE0B0C"/>
    <w:rsid w:val="00FE1A2F"/>
    <w:rsid w:val="00FE22D8"/>
    <w:rsid w:val="00FE3FB2"/>
    <w:rsid w:val="00FE5488"/>
    <w:rsid w:val="00FE643D"/>
    <w:rsid w:val="00FF2BC7"/>
    <w:rsid w:val="00FF4C46"/>
    <w:rsid w:val="00FF56A3"/>
    <w:rsid w:val="00FF6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48C73B"/>
  <w15:docId w15:val="{3C2F7BD4-97AB-44DB-B37C-FE8526072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 MT" w:eastAsia="Arial MT" w:hAnsi="Arial MT" w:cs="Arial MT"/>
        <w:sz w:val="22"/>
        <w:szCs w:val="22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pPr>
      <w:ind w:left="3351"/>
      <w:jc w:val="center"/>
      <w:outlineLvl w:val="0"/>
    </w:pPr>
    <w:rPr>
      <w:rFonts w:ascii="Calibri" w:eastAsia="Calibri" w:hAnsi="Calibri" w:cs="Calibri"/>
      <w:b/>
      <w:sz w:val="20"/>
      <w:szCs w:val="2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pPr>
      <w:ind w:left="20"/>
      <w:outlineLvl w:val="1"/>
    </w:pPr>
    <w:rPr>
      <w:rFonts w:ascii="Arial Black" w:eastAsia="Arial Black" w:hAnsi="Arial Black" w:cs="Arial Black"/>
      <w:sz w:val="20"/>
      <w:szCs w:val="20"/>
      <w:u w:val="single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40"/>
      <w:outlineLvl w:val="2"/>
    </w:pPr>
    <w:rPr>
      <w:rFonts w:ascii="Cambria" w:eastAsia="Cambria" w:hAnsi="Cambria" w:cs="Cambria"/>
      <w:color w:val="243F61"/>
      <w:sz w:val="24"/>
      <w:szCs w:val="2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40"/>
      <w:outlineLvl w:val="3"/>
    </w:pPr>
    <w:rPr>
      <w:rFonts w:ascii="Cambria" w:eastAsia="Cambria" w:hAnsi="Cambria" w:cs="Cambria"/>
      <w:i/>
      <w:color w:val="366091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40"/>
      <w:outlineLvl w:val="4"/>
    </w:pPr>
    <w:rPr>
      <w:rFonts w:ascii="Cambria" w:eastAsia="Cambria" w:hAnsi="Cambria" w:cs="Cambria"/>
      <w:color w:val="366091"/>
    </w:rPr>
  </w:style>
  <w:style w:type="paragraph" w:styleId="Ttulo6">
    <w:name w:val="heading 6"/>
    <w:basedOn w:val="Normal"/>
    <w:next w:val="Normal"/>
    <w:link w:val="Ttulo6Char"/>
    <w:uiPriority w:val="99"/>
    <w:semiHidden/>
    <w:unhideWhenUsed/>
    <w:qFormat/>
    <w:pPr>
      <w:keepNext/>
      <w:keepLines/>
      <w:spacing w:before="40"/>
      <w:outlineLvl w:val="5"/>
    </w:pPr>
    <w:rPr>
      <w:rFonts w:ascii="Cambria" w:eastAsia="Cambria" w:hAnsi="Cambria" w:cs="Cambria"/>
      <w:color w:val="243F6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before="48"/>
      <w:ind w:left="80"/>
    </w:pPr>
    <w:rPr>
      <w:rFonts w:ascii="Arial" w:eastAsia="Arial" w:hAnsi="Arial" w:cs="Arial"/>
      <w:b/>
      <w:sz w:val="36"/>
      <w:szCs w:val="36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</w:tblPr>
  </w:style>
  <w:style w:type="paragraph" w:styleId="Cabealho">
    <w:name w:val="header"/>
    <w:aliases w:val="Cabeçalho superior,Heading 1a,Cabeçalho1,hd,he,h,HeaderNN,foote,TBA1,Header 1,ho,header odd"/>
    <w:basedOn w:val="Normal"/>
    <w:link w:val="CabealhoChar"/>
    <w:uiPriority w:val="99"/>
    <w:unhideWhenUsed/>
    <w:qFormat/>
    <w:rsid w:val="00111F6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Cabeçalho1 Char,hd Char,he Char,h Char,HeaderNN Char,foote Char,TBA1 Char,Header 1 Char,ho Char,header odd Char"/>
    <w:basedOn w:val="Fontepargpadro"/>
    <w:link w:val="Cabealho"/>
    <w:uiPriority w:val="99"/>
    <w:rsid w:val="00111F6E"/>
  </w:style>
  <w:style w:type="paragraph" w:styleId="Rodap">
    <w:name w:val="footer"/>
    <w:basedOn w:val="Normal"/>
    <w:link w:val="RodapChar"/>
    <w:uiPriority w:val="99"/>
    <w:unhideWhenUsed/>
    <w:qFormat/>
    <w:rsid w:val="00111F6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11F6E"/>
  </w:style>
  <w:style w:type="paragraph" w:styleId="PargrafodaLista">
    <w:name w:val="List Paragraph"/>
    <w:aliases w:val="TÍTULO A1,Paragrafo,Lista Colorida - Ênfase 11,Item2,Segundo,Texto,DOCs_Paragrafo-1,Normal com bullets,Tópico1,Lista Paragrafo em Preto,List Paragraph Char Char Char,Parágrafo da Lista2,Tabela,Parágrafo da Lista11"/>
    <w:basedOn w:val="Normal"/>
    <w:link w:val="PargrafodaListaChar"/>
    <w:uiPriority w:val="34"/>
    <w:qFormat/>
    <w:rsid w:val="004E3A49"/>
    <w:pPr>
      <w:widowControl/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SemEspaamento">
    <w:name w:val="No Spacing"/>
    <w:link w:val="SemEspaamentoChar"/>
    <w:uiPriority w:val="1"/>
    <w:qFormat/>
    <w:rsid w:val="0064640C"/>
    <w:pPr>
      <w:widowControl/>
    </w:pPr>
    <w:rPr>
      <w:rFonts w:asciiTheme="minorHAnsi" w:eastAsiaTheme="minorEastAsia" w:hAnsiTheme="minorHAnsi" w:cstheme="minorBidi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64640C"/>
    <w:rPr>
      <w:rFonts w:asciiTheme="minorHAnsi" w:eastAsiaTheme="minorEastAsia" w:hAnsiTheme="minorHAnsi" w:cstheme="minorBidi"/>
    </w:rPr>
  </w:style>
  <w:style w:type="table" w:styleId="Tabelacomgrade">
    <w:name w:val="Table Grid"/>
    <w:basedOn w:val="Tabelanormal"/>
    <w:uiPriority w:val="59"/>
    <w:rsid w:val="0078435F"/>
    <w:pPr>
      <w:widowControl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59389C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8553F"/>
    <w:rPr>
      <w:color w:val="605E5C"/>
      <w:shd w:val="clear" w:color="auto" w:fill="E1DFDD"/>
    </w:rPr>
  </w:style>
  <w:style w:type="character" w:customStyle="1" w:styleId="PargrafodaListaChar">
    <w:name w:val="Parágrafo da Lista Char"/>
    <w:aliases w:val="TÍTULO A1 Char,Paragrafo Char,Lista Colorida - Ênfase 11 Char,Item2 Char,Segundo Char,Texto Char,DOCs_Paragrafo-1 Char,Normal com bullets Char,Tópico1 Char,Lista Paragrafo em Preto Char,List Paragraph Char Char Char Char"/>
    <w:link w:val="PargrafodaLista"/>
    <w:uiPriority w:val="1"/>
    <w:qFormat/>
    <w:locked/>
    <w:rsid w:val="00521BAC"/>
    <w:rPr>
      <w:rFonts w:asciiTheme="minorHAnsi" w:eastAsiaTheme="minorHAnsi" w:hAnsiTheme="minorHAnsi" w:cstheme="minorBidi"/>
      <w:lang w:eastAsia="en-US"/>
    </w:rPr>
  </w:style>
  <w:style w:type="paragraph" w:customStyle="1" w:styleId="Padro">
    <w:name w:val="Padrão"/>
    <w:link w:val="PadroChar"/>
    <w:qFormat/>
    <w:rsid w:val="00521BAC"/>
    <w:pPr>
      <w:widowControl/>
      <w:suppressAutoHyphens/>
      <w:spacing w:after="200" w:line="276" w:lineRule="auto"/>
    </w:pPr>
    <w:rPr>
      <w:rFonts w:ascii="Times New Roman" w:eastAsia="Times New Roman" w:hAnsi="Times New Roman" w:cs="Times New Roman"/>
      <w:color w:val="00000A"/>
      <w:sz w:val="24"/>
      <w:szCs w:val="20"/>
    </w:rPr>
  </w:style>
  <w:style w:type="character" w:customStyle="1" w:styleId="PadroChar">
    <w:name w:val="Padrão Char"/>
    <w:basedOn w:val="Fontepargpadro"/>
    <w:link w:val="Padro"/>
    <w:locked/>
    <w:rsid w:val="00521BAC"/>
    <w:rPr>
      <w:rFonts w:ascii="Times New Roman" w:eastAsia="Times New Roman" w:hAnsi="Times New Roman" w:cs="Times New Roman"/>
      <w:color w:val="00000A"/>
      <w:sz w:val="24"/>
      <w:szCs w:val="20"/>
    </w:rPr>
  </w:style>
  <w:style w:type="paragraph" w:customStyle="1" w:styleId="Corpodetextorecuado">
    <w:name w:val="Corpo de texto recuado"/>
    <w:basedOn w:val="Padro"/>
    <w:qFormat/>
    <w:rsid w:val="00521BAC"/>
    <w:pPr>
      <w:spacing w:after="120"/>
      <w:ind w:left="360"/>
    </w:pPr>
  </w:style>
  <w:style w:type="character" w:styleId="Refdecomentrio">
    <w:name w:val="annotation reference"/>
    <w:basedOn w:val="Fontepargpadro"/>
    <w:unhideWhenUsed/>
    <w:qFormat/>
    <w:rsid w:val="00772D6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772D6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772D6E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772D6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72D6E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qFormat/>
    <w:rsid w:val="005C1015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uiPriority w:val="99"/>
    <w:qFormat/>
    <w:rsid w:val="000A4CA2"/>
    <w:pPr>
      <w:autoSpaceDE w:val="0"/>
      <w:autoSpaceDN w:val="0"/>
    </w:pPr>
    <w:rPr>
      <w:sz w:val="15"/>
      <w:szCs w:val="15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99"/>
    <w:rsid w:val="000A4CA2"/>
    <w:rPr>
      <w:sz w:val="15"/>
      <w:szCs w:val="15"/>
      <w:lang w:val="pt-PT" w:eastAsia="en-US"/>
    </w:rPr>
  </w:style>
  <w:style w:type="character" w:styleId="Forte">
    <w:name w:val="Strong"/>
    <w:basedOn w:val="Fontepargpadro"/>
    <w:uiPriority w:val="22"/>
    <w:qFormat/>
    <w:rsid w:val="00A35B0F"/>
    <w:rPr>
      <w:b/>
      <w:bCs/>
    </w:rPr>
  </w:style>
  <w:style w:type="character" w:styleId="HiperlinkVisitado">
    <w:name w:val="FollowedHyperlink"/>
    <w:basedOn w:val="Fontepargpadro"/>
    <w:uiPriority w:val="99"/>
    <w:semiHidden/>
    <w:unhideWhenUsed/>
    <w:rsid w:val="00615404"/>
    <w:rPr>
      <w:color w:val="954F72"/>
      <w:u w:val="single"/>
    </w:rPr>
  </w:style>
  <w:style w:type="paragraph" w:customStyle="1" w:styleId="msonormal0">
    <w:name w:val="msonormal"/>
    <w:basedOn w:val="Normal"/>
    <w:uiPriority w:val="99"/>
    <w:qFormat/>
    <w:rsid w:val="00615404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nt5">
    <w:name w:val="font5"/>
    <w:basedOn w:val="Normal"/>
    <w:uiPriority w:val="99"/>
    <w:qFormat/>
    <w:rsid w:val="00615404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font6">
    <w:name w:val="font6"/>
    <w:basedOn w:val="Normal"/>
    <w:uiPriority w:val="99"/>
    <w:qFormat/>
    <w:rsid w:val="00615404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font7">
    <w:name w:val="font7"/>
    <w:basedOn w:val="Normal"/>
    <w:uiPriority w:val="99"/>
    <w:qFormat/>
    <w:rsid w:val="00615404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63">
    <w:name w:val="xl63"/>
    <w:basedOn w:val="Normal"/>
    <w:uiPriority w:val="99"/>
    <w:qFormat/>
    <w:rsid w:val="00615404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64">
    <w:name w:val="xl64"/>
    <w:basedOn w:val="Normal"/>
    <w:uiPriority w:val="99"/>
    <w:qFormat/>
    <w:rsid w:val="00615404"/>
    <w:pPr>
      <w:widowControl/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65">
    <w:name w:val="xl65"/>
    <w:basedOn w:val="Normal"/>
    <w:uiPriority w:val="99"/>
    <w:qFormat/>
    <w:rsid w:val="00615404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66">
    <w:name w:val="xl66"/>
    <w:basedOn w:val="Normal"/>
    <w:uiPriority w:val="99"/>
    <w:qFormat/>
    <w:rsid w:val="00615404"/>
    <w:pPr>
      <w:widowControl/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67">
    <w:name w:val="xl67"/>
    <w:basedOn w:val="Normal"/>
    <w:uiPriority w:val="99"/>
    <w:qFormat/>
    <w:rsid w:val="00615404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68">
    <w:name w:val="xl68"/>
    <w:basedOn w:val="Normal"/>
    <w:uiPriority w:val="99"/>
    <w:qFormat/>
    <w:rsid w:val="00615404"/>
    <w:pPr>
      <w:widowControl/>
      <w:pBdr>
        <w:left w:val="single" w:sz="8" w:space="0" w:color="auto"/>
        <w:right w:val="single" w:sz="8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69">
    <w:name w:val="xl69"/>
    <w:basedOn w:val="Normal"/>
    <w:uiPriority w:val="99"/>
    <w:qFormat/>
    <w:rsid w:val="00615404"/>
    <w:pPr>
      <w:widowControl/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0">
    <w:name w:val="xl70"/>
    <w:basedOn w:val="Normal"/>
    <w:uiPriority w:val="99"/>
    <w:qFormat/>
    <w:rsid w:val="00615404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1">
    <w:name w:val="xl71"/>
    <w:basedOn w:val="Normal"/>
    <w:uiPriority w:val="99"/>
    <w:qFormat/>
    <w:rsid w:val="00615404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2">
    <w:name w:val="xl72"/>
    <w:basedOn w:val="Normal"/>
    <w:uiPriority w:val="99"/>
    <w:qFormat/>
    <w:rsid w:val="00615404"/>
    <w:pPr>
      <w:widowControl/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3">
    <w:name w:val="xl73"/>
    <w:basedOn w:val="Normal"/>
    <w:uiPriority w:val="99"/>
    <w:qFormat/>
    <w:rsid w:val="00615404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4">
    <w:name w:val="xl74"/>
    <w:basedOn w:val="Normal"/>
    <w:uiPriority w:val="99"/>
    <w:qFormat/>
    <w:rsid w:val="00615404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5">
    <w:name w:val="xl75"/>
    <w:basedOn w:val="Normal"/>
    <w:uiPriority w:val="99"/>
    <w:qFormat/>
    <w:rsid w:val="00615404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6">
    <w:name w:val="xl76"/>
    <w:basedOn w:val="Normal"/>
    <w:uiPriority w:val="99"/>
    <w:qFormat/>
    <w:rsid w:val="00615404"/>
    <w:pPr>
      <w:widowControl/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7">
    <w:name w:val="xl77"/>
    <w:basedOn w:val="Normal"/>
    <w:uiPriority w:val="99"/>
    <w:qFormat/>
    <w:rsid w:val="00615404"/>
    <w:pPr>
      <w:widowControl/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8">
    <w:name w:val="xl78"/>
    <w:basedOn w:val="Normal"/>
    <w:uiPriority w:val="99"/>
    <w:qFormat/>
    <w:rsid w:val="00615404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9">
    <w:name w:val="xl79"/>
    <w:basedOn w:val="Normal"/>
    <w:uiPriority w:val="99"/>
    <w:qFormat/>
    <w:rsid w:val="00615404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80">
    <w:name w:val="xl80"/>
    <w:basedOn w:val="Normal"/>
    <w:uiPriority w:val="99"/>
    <w:qFormat/>
    <w:rsid w:val="00615404"/>
    <w:pPr>
      <w:widowControl/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81">
    <w:name w:val="xl81"/>
    <w:basedOn w:val="Normal"/>
    <w:uiPriority w:val="99"/>
    <w:qFormat/>
    <w:rsid w:val="00615404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Normal"/>
    <w:uiPriority w:val="99"/>
    <w:qFormat/>
    <w:rsid w:val="00615404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3">
    <w:name w:val="xl83"/>
    <w:basedOn w:val="Normal"/>
    <w:uiPriority w:val="99"/>
    <w:qFormat/>
    <w:rsid w:val="00615404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4">
    <w:name w:val="xl84"/>
    <w:basedOn w:val="Normal"/>
    <w:uiPriority w:val="99"/>
    <w:qFormat/>
    <w:rsid w:val="00615404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5">
    <w:name w:val="xl85"/>
    <w:basedOn w:val="Normal"/>
    <w:uiPriority w:val="99"/>
    <w:qFormat/>
    <w:rsid w:val="00615404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86">
    <w:name w:val="xl86"/>
    <w:basedOn w:val="Normal"/>
    <w:uiPriority w:val="99"/>
    <w:qFormat/>
    <w:rsid w:val="00615404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87">
    <w:name w:val="xl87"/>
    <w:basedOn w:val="Normal"/>
    <w:uiPriority w:val="99"/>
    <w:qFormat/>
    <w:rsid w:val="00615404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8">
    <w:name w:val="xl88"/>
    <w:basedOn w:val="Normal"/>
    <w:uiPriority w:val="99"/>
    <w:qFormat/>
    <w:rsid w:val="00615404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9">
    <w:name w:val="xl89"/>
    <w:basedOn w:val="Normal"/>
    <w:uiPriority w:val="99"/>
    <w:qFormat/>
    <w:rsid w:val="00615404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90">
    <w:name w:val="xl90"/>
    <w:basedOn w:val="Normal"/>
    <w:uiPriority w:val="99"/>
    <w:qFormat/>
    <w:rsid w:val="00615404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1">
    <w:name w:val="xl91"/>
    <w:basedOn w:val="Normal"/>
    <w:uiPriority w:val="99"/>
    <w:qFormat/>
    <w:rsid w:val="00615404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92">
    <w:name w:val="xl92"/>
    <w:basedOn w:val="Normal"/>
    <w:uiPriority w:val="99"/>
    <w:qFormat/>
    <w:rsid w:val="00615404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93">
    <w:name w:val="xl93"/>
    <w:basedOn w:val="Normal"/>
    <w:uiPriority w:val="99"/>
    <w:qFormat/>
    <w:rsid w:val="00615404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94">
    <w:name w:val="xl94"/>
    <w:basedOn w:val="Normal"/>
    <w:uiPriority w:val="99"/>
    <w:qFormat/>
    <w:rsid w:val="00615404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Normal"/>
    <w:uiPriority w:val="99"/>
    <w:qFormat/>
    <w:rsid w:val="00615404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Normal"/>
    <w:uiPriority w:val="99"/>
    <w:qFormat/>
    <w:rsid w:val="00615404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97">
    <w:name w:val="xl97"/>
    <w:basedOn w:val="Normal"/>
    <w:uiPriority w:val="99"/>
    <w:qFormat/>
    <w:rsid w:val="00615404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98">
    <w:name w:val="xl98"/>
    <w:basedOn w:val="Normal"/>
    <w:uiPriority w:val="99"/>
    <w:qFormat/>
    <w:rsid w:val="00615404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99">
    <w:name w:val="xl99"/>
    <w:basedOn w:val="Normal"/>
    <w:uiPriority w:val="99"/>
    <w:qFormat/>
    <w:rsid w:val="00615404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100">
    <w:name w:val="xl100"/>
    <w:basedOn w:val="Normal"/>
    <w:uiPriority w:val="99"/>
    <w:qFormat/>
    <w:rsid w:val="00615404"/>
    <w:pPr>
      <w:widowControl/>
      <w:pBdr>
        <w:top w:val="single" w:sz="8" w:space="0" w:color="auto"/>
        <w:left w:val="single" w:sz="8" w:space="0" w:color="auto"/>
      </w:pBdr>
      <w:shd w:val="clear" w:color="000000" w:fill="B4C6E7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01">
    <w:name w:val="xl101"/>
    <w:basedOn w:val="Normal"/>
    <w:uiPriority w:val="99"/>
    <w:qFormat/>
    <w:rsid w:val="00615404"/>
    <w:pPr>
      <w:widowControl/>
      <w:pBdr>
        <w:top w:val="single" w:sz="8" w:space="0" w:color="auto"/>
      </w:pBdr>
      <w:shd w:val="clear" w:color="000000" w:fill="B4C6E7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02">
    <w:name w:val="xl102"/>
    <w:basedOn w:val="Normal"/>
    <w:uiPriority w:val="99"/>
    <w:qFormat/>
    <w:rsid w:val="00615404"/>
    <w:pPr>
      <w:widowControl/>
      <w:pBdr>
        <w:top w:val="single" w:sz="8" w:space="0" w:color="auto"/>
        <w:right w:val="single" w:sz="8" w:space="0" w:color="auto"/>
      </w:pBdr>
      <w:shd w:val="clear" w:color="000000" w:fill="B4C6E7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03">
    <w:name w:val="xl103"/>
    <w:basedOn w:val="Normal"/>
    <w:uiPriority w:val="99"/>
    <w:qFormat/>
    <w:rsid w:val="00615404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04">
    <w:name w:val="xl104"/>
    <w:basedOn w:val="Normal"/>
    <w:uiPriority w:val="99"/>
    <w:qFormat/>
    <w:rsid w:val="00615404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05">
    <w:name w:val="xl105"/>
    <w:basedOn w:val="Normal"/>
    <w:uiPriority w:val="99"/>
    <w:qFormat/>
    <w:rsid w:val="00615404"/>
    <w:pPr>
      <w:widowControl/>
      <w:pBdr>
        <w:top w:val="single" w:sz="8" w:space="0" w:color="auto"/>
        <w:right w:val="single" w:sz="8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06">
    <w:name w:val="xl106"/>
    <w:basedOn w:val="Normal"/>
    <w:uiPriority w:val="99"/>
    <w:qFormat/>
    <w:rsid w:val="00615404"/>
    <w:pPr>
      <w:widowControl/>
      <w:pBdr>
        <w:bottom w:val="single" w:sz="8" w:space="0" w:color="auto"/>
        <w:right w:val="single" w:sz="8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07">
    <w:name w:val="xl107"/>
    <w:basedOn w:val="Normal"/>
    <w:uiPriority w:val="99"/>
    <w:qFormat/>
    <w:rsid w:val="00615404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08">
    <w:name w:val="xl108"/>
    <w:basedOn w:val="Normal"/>
    <w:uiPriority w:val="99"/>
    <w:qFormat/>
    <w:rsid w:val="00615404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09">
    <w:name w:val="xl109"/>
    <w:basedOn w:val="Normal"/>
    <w:uiPriority w:val="99"/>
    <w:qFormat/>
    <w:rsid w:val="00615404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Normal"/>
    <w:uiPriority w:val="99"/>
    <w:qFormat/>
    <w:rsid w:val="00615404"/>
    <w:pPr>
      <w:widowControl/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Normal"/>
    <w:uiPriority w:val="99"/>
    <w:qFormat/>
    <w:rsid w:val="00615404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B423CB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B423CB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B423CB"/>
    <w:rPr>
      <w:vertAlign w:val="superscript"/>
    </w:rPr>
  </w:style>
  <w:style w:type="paragraph" w:customStyle="1" w:styleId="xl112">
    <w:name w:val="xl112"/>
    <w:basedOn w:val="Normal"/>
    <w:qFormat/>
    <w:rsid w:val="008A5710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13">
    <w:name w:val="xl113"/>
    <w:basedOn w:val="Normal"/>
    <w:uiPriority w:val="99"/>
    <w:qFormat/>
    <w:rsid w:val="008A5710"/>
    <w:pPr>
      <w:widowControl/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14">
    <w:name w:val="xl114"/>
    <w:basedOn w:val="Normal"/>
    <w:uiPriority w:val="99"/>
    <w:qFormat/>
    <w:rsid w:val="008A5710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15">
    <w:name w:val="xl115"/>
    <w:basedOn w:val="Normal"/>
    <w:uiPriority w:val="99"/>
    <w:qFormat/>
    <w:rsid w:val="008A5710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16">
    <w:name w:val="xl116"/>
    <w:basedOn w:val="Normal"/>
    <w:uiPriority w:val="99"/>
    <w:qFormat/>
    <w:rsid w:val="008A5710"/>
    <w:pPr>
      <w:widowControl/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17">
    <w:name w:val="xl117"/>
    <w:basedOn w:val="Normal"/>
    <w:uiPriority w:val="99"/>
    <w:qFormat/>
    <w:rsid w:val="008A5710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18">
    <w:name w:val="xl118"/>
    <w:basedOn w:val="Normal"/>
    <w:uiPriority w:val="99"/>
    <w:qFormat/>
    <w:rsid w:val="008A5710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19">
    <w:name w:val="xl119"/>
    <w:basedOn w:val="Normal"/>
    <w:uiPriority w:val="99"/>
    <w:qFormat/>
    <w:rsid w:val="008A5710"/>
    <w:pPr>
      <w:widowControl/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20">
    <w:name w:val="xl120"/>
    <w:basedOn w:val="Normal"/>
    <w:uiPriority w:val="99"/>
    <w:qFormat/>
    <w:rsid w:val="008A5710"/>
    <w:pPr>
      <w:widowControl/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21">
    <w:name w:val="xl121"/>
    <w:basedOn w:val="Normal"/>
    <w:uiPriority w:val="99"/>
    <w:qFormat/>
    <w:rsid w:val="008A5710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22">
    <w:name w:val="xl122"/>
    <w:basedOn w:val="Normal"/>
    <w:uiPriority w:val="99"/>
    <w:qFormat/>
    <w:rsid w:val="008A5710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23">
    <w:name w:val="xl123"/>
    <w:basedOn w:val="Normal"/>
    <w:uiPriority w:val="99"/>
    <w:qFormat/>
    <w:rsid w:val="008A5710"/>
    <w:pPr>
      <w:widowControl/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24">
    <w:name w:val="xl124"/>
    <w:basedOn w:val="Normal"/>
    <w:uiPriority w:val="99"/>
    <w:qFormat/>
    <w:rsid w:val="008A5710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25">
    <w:name w:val="xl125"/>
    <w:basedOn w:val="Normal"/>
    <w:uiPriority w:val="99"/>
    <w:qFormat/>
    <w:rsid w:val="008A5710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6">
    <w:name w:val="xl126"/>
    <w:basedOn w:val="Normal"/>
    <w:uiPriority w:val="99"/>
    <w:qFormat/>
    <w:rsid w:val="008A5710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7">
    <w:name w:val="xl127"/>
    <w:basedOn w:val="Normal"/>
    <w:uiPriority w:val="99"/>
    <w:qFormat/>
    <w:rsid w:val="008A5710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28">
    <w:name w:val="xl128"/>
    <w:basedOn w:val="Normal"/>
    <w:uiPriority w:val="99"/>
    <w:qFormat/>
    <w:rsid w:val="008A5710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Normal"/>
    <w:uiPriority w:val="99"/>
    <w:qFormat/>
    <w:rsid w:val="008A5710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30">
    <w:name w:val="xl130"/>
    <w:basedOn w:val="Normal"/>
    <w:uiPriority w:val="99"/>
    <w:qFormat/>
    <w:rsid w:val="008A5710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31">
    <w:name w:val="xl131"/>
    <w:basedOn w:val="Normal"/>
    <w:uiPriority w:val="99"/>
    <w:qFormat/>
    <w:rsid w:val="008A5710"/>
    <w:pPr>
      <w:widowControl/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32">
    <w:name w:val="xl132"/>
    <w:basedOn w:val="Normal"/>
    <w:uiPriority w:val="99"/>
    <w:qFormat/>
    <w:rsid w:val="008A5710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33">
    <w:name w:val="xl133"/>
    <w:basedOn w:val="Normal"/>
    <w:uiPriority w:val="99"/>
    <w:qFormat/>
    <w:rsid w:val="008A5710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34">
    <w:name w:val="xl134"/>
    <w:basedOn w:val="Normal"/>
    <w:uiPriority w:val="99"/>
    <w:qFormat/>
    <w:rsid w:val="008A5710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35">
    <w:name w:val="xl135"/>
    <w:basedOn w:val="Normal"/>
    <w:uiPriority w:val="99"/>
    <w:qFormat/>
    <w:rsid w:val="008A571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36">
    <w:name w:val="xl136"/>
    <w:basedOn w:val="Normal"/>
    <w:uiPriority w:val="99"/>
    <w:qFormat/>
    <w:rsid w:val="008A5710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37">
    <w:name w:val="xl137"/>
    <w:basedOn w:val="Normal"/>
    <w:uiPriority w:val="99"/>
    <w:qFormat/>
    <w:rsid w:val="008A5710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38">
    <w:name w:val="xl138"/>
    <w:basedOn w:val="Normal"/>
    <w:uiPriority w:val="99"/>
    <w:qFormat/>
    <w:rsid w:val="008A5710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39">
    <w:name w:val="xl139"/>
    <w:basedOn w:val="Normal"/>
    <w:uiPriority w:val="99"/>
    <w:qFormat/>
    <w:rsid w:val="008A5710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0">
    <w:name w:val="xl140"/>
    <w:basedOn w:val="Normal"/>
    <w:uiPriority w:val="99"/>
    <w:qFormat/>
    <w:rsid w:val="008A5710"/>
    <w:pPr>
      <w:widowControl/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Normal"/>
    <w:uiPriority w:val="99"/>
    <w:qFormat/>
    <w:rsid w:val="008A5710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Normal"/>
    <w:uiPriority w:val="99"/>
    <w:qFormat/>
    <w:rsid w:val="008A5710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43">
    <w:name w:val="xl143"/>
    <w:basedOn w:val="Normal"/>
    <w:uiPriority w:val="99"/>
    <w:qFormat/>
    <w:rsid w:val="008A5710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44">
    <w:name w:val="xl144"/>
    <w:basedOn w:val="Normal"/>
    <w:uiPriority w:val="99"/>
    <w:qFormat/>
    <w:rsid w:val="008A5710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45">
    <w:name w:val="xl145"/>
    <w:basedOn w:val="Normal"/>
    <w:uiPriority w:val="99"/>
    <w:qFormat/>
    <w:rsid w:val="008A5710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46">
    <w:name w:val="xl146"/>
    <w:basedOn w:val="Normal"/>
    <w:uiPriority w:val="99"/>
    <w:qFormat/>
    <w:rsid w:val="008A5710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47">
    <w:name w:val="xl147"/>
    <w:basedOn w:val="Normal"/>
    <w:uiPriority w:val="99"/>
    <w:qFormat/>
    <w:rsid w:val="008A5710"/>
    <w:pPr>
      <w:widowControl/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48">
    <w:name w:val="xl148"/>
    <w:basedOn w:val="Normal"/>
    <w:uiPriority w:val="99"/>
    <w:qFormat/>
    <w:rsid w:val="008A5710"/>
    <w:pPr>
      <w:widowControl/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49">
    <w:name w:val="xl149"/>
    <w:basedOn w:val="Normal"/>
    <w:uiPriority w:val="99"/>
    <w:qFormat/>
    <w:rsid w:val="008A5710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0">
    <w:name w:val="xl150"/>
    <w:basedOn w:val="Normal"/>
    <w:uiPriority w:val="99"/>
    <w:qFormat/>
    <w:rsid w:val="008A5710"/>
    <w:pPr>
      <w:widowControl/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1">
    <w:name w:val="xl151"/>
    <w:basedOn w:val="Normal"/>
    <w:uiPriority w:val="99"/>
    <w:qFormat/>
    <w:rsid w:val="008A5710"/>
    <w:pPr>
      <w:widowControl/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2">
    <w:name w:val="xl152"/>
    <w:basedOn w:val="Normal"/>
    <w:uiPriority w:val="99"/>
    <w:qFormat/>
    <w:rsid w:val="008A5710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3">
    <w:name w:val="xl153"/>
    <w:basedOn w:val="Normal"/>
    <w:uiPriority w:val="99"/>
    <w:qFormat/>
    <w:rsid w:val="008A5710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4">
    <w:name w:val="xl154"/>
    <w:basedOn w:val="Normal"/>
    <w:uiPriority w:val="99"/>
    <w:qFormat/>
    <w:rsid w:val="008A5710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5">
    <w:name w:val="xl155"/>
    <w:basedOn w:val="Normal"/>
    <w:uiPriority w:val="99"/>
    <w:qFormat/>
    <w:rsid w:val="008A5710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6">
    <w:name w:val="xl156"/>
    <w:basedOn w:val="Normal"/>
    <w:uiPriority w:val="99"/>
    <w:qFormat/>
    <w:rsid w:val="008A5710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Normal"/>
    <w:uiPriority w:val="99"/>
    <w:qFormat/>
    <w:rsid w:val="008A5710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Normal"/>
    <w:uiPriority w:val="99"/>
    <w:qFormat/>
    <w:rsid w:val="008A5710"/>
    <w:pPr>
      <w:widowControl/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9">
    <w:name w:val="xl159"/>
    <w:basedOn w:val="Normal"/>
    <w:uiPriority w:val="99"/>
    <w:qFormat/>
    <w:rsid w:val="008A5710"/>
    <w:pPr>
      <w:widowControl/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0">
    <w:name w:val="xl160"/>
    <w:basedOn w:val="Normal"/>
    <w:uiPriority w:val="99"/>
    <w:qFormat/>
    <w:rsid w:val="008A5710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1">
    <w:name w:val="xl161"/>
    <w:basedOn w:val="Normal"/>
    <w:uiPriority w:val="99"/>
    <w:qFormat/>
    <w:rsid w:val="008A5710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2">
    <w:name w:val="xl162"/>
    <w:basedOn w:val="Normal"/>
    <w:uiPriority w:val="99"/>
    <w:qFormat/>
    <w:rsid w:val="008A5710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63">
    <w:name w:val="xl163"/>
    <w:basedOn w:val="Normal"/>
    <w:uiPriority w:val="99"/>
    <w:qFormat/>
    <w:rsid w:val="008A5710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64">
    <w:name w:val="xl164"/>
    <w:basedOn w:val="Normal"/>
    <w:uiPriority w:val="99"/>
    <w:qFormat/>
    <w:rsid w:val="008A5710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65">
    <w:name w:val="xl165"/>
    <w:basedOn w:val="Normal"/>
    <w:uiPriority w:val="99"/>
    <w:qFormat/>
    <w:rsid w:val="008A5710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66">
    <w:name w:val="xl166"/>
    <w:basedOn w:val="Normal"/>
    <w:uiPriority w:val="99"/>
    <w:qFormat/>
    <w:rsid w:val="008A5710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67">
    <w:name w:val="xl167"/>
    <w:basedOn w:val="Normal"/>
    <w:uiPriority w:val="99"/>
    <w:qFormat/>
    <w:rsid w:val="008A5710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168">
    <w:name w:val="xl168"/>
    <w:basedOn w:val="Normal"/>
    <w:uiPriority w:val="99"/>
    <w:qFormat/>
    <w:rsid w:val="008A5710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169">
    <w:name w:val="xl169"/>
    <w:basedOn w:val="Normal"/>
    <w:uiPriority w:val="99"/>
    <w:qFormat/>
    <w:rsid w:val="008A5710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170">
    <w:name w:val="xl170"/>
    <w:basedOn w:val="Normal"/>
    <w:uiPriority w:val="99"/>
    <w:qFormat/>
    <w:rsid w:val="008A5710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171">
    <w:name w:val="xl171"/>
    <w:basedOn w:val="Normal"/>
    <w:uiPriority w:val="99"/>
    <w:qFormat/>
    <w:rsid w:val="008A5710"/>
    <w:pPr>
      <w:widowControl/>
      <w:pBdr>
        <w:top w:val="single" w:sz="8" w:space="0" w:color="auto"/>
        <w:left w:val="single" w:sz="8" w:space="0" w:color="auto"/>
      </w:pBdr>
      <w:shd w:val="clear" w:color="000000" w:fill="B4C6E7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72">
    <w:name w:val="xl172"/>
    <w:basedOn w:val="Normal"/>
    <w:uiPriority w:val="99"/>
    <w:qFormat/>
    <w:rsid w:val="008A5710"/>
    <w:pPr>
      <w:widowControl/>
      <w:pBdr>
        <w:top w:val="single" w:sz="8" w:space="0" w:color="auto"/>
      </w:pBdr>
      <w:shd w:val="clear" w:color="000000" w:fill="B4C6E7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73">
    <w:name w:val="xl173"/>
    <w:basedOn w:val="Normal"/>
    <w:uiPriority w:val="99"/>
    <w:qFormat/>
    <w:rsid w:val="008A5710"/>
    <w:pPr>
      <w:widowControl/>
      <w:pBdr>
        <w:top w:val="single" w:sz="8" w:space="0" w:color="auto"/>
        <w:right w:val="single" w:sz="8" w:space="0" w:color="auto"/>
      </w:pBdr>
      <w:shd w:val="clear" w:color="000000" w:fill="B4C6E7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74">
    <w:name w:val="xl174"/>
    <w:basedOn w:val="Normal"/>
    <w:uiPriority w:val="99"/>
    <w:qFormat/>
    <w:rsid w:val="008A5710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5">
    <w:name w:val="xl175"/>
    <w:basedOn w:val="Normal"/>
    <w:uiPriority w:val="99"/>
    <w:qFormat/>
    <w:rsid w:val="008A5710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6">
    <w:name w:val="xl176"/>
    <w:basedOn w:val="Normal"/>
    <w:uiPriority w:val="99"/>
    <w:qFormat/>
    <w:rsid w:val="008A5710"/>
    <w:pPr>
      <w:widowControl/>
      <w:pBdr>
        <w:top w:val="single" w:sz="8" w:space="0" w:color="auto"/>
        <w:right w:val="single" w:sz="8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7">
    <w:name w:val="xl177"/>
    <w:basedOn w:val="Normal"/>
    <w:uiPriority w:val="99"/>
    <w:qFormat/>
    <w:rsid w:val="008A5710"/>
    <w:pPr>
      <w:widowControl/>
      <w:pBdr>
        <w:bottom w:val="single" w:sz="8" w:space="0" w:color="auto"/>
        <w:right w:val="single" w:sz="8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8">
    <w:name w:val="xl178"/>
    <w:basedOn w:val="Normal"/>
    <w:uiPriority w:val="99"/>
    <w:qFormat/>
    <w:rsid w:val="008A5710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9">
    <w:name w:val="xl179"/>
    <w:basedOn w:val="Normal"/>
    <w:uiPriority w:val="99"/>
    <w:qFormat/>
    <w:rsid w:val="008A5710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Nivel01">
    <w:name w:val="Nivel 01"/>
    <w:basedOn w:val="Ttulo1"/>
    <w:next w:val="Normal"/>
    <w:link w:val="Nivel01Char"/>
    <w:qFormat/>
    <w:rsid w:val="003E63DA"/>
    <w:pPr>
      <w:keepNext/>
      <w:keepLines/>
      <w:widowControl/>
      <w:numPr>
        <w:numId w:val="2"/>
      </w:numPr>
      <w:spacing w:before="240" w:line="256" w:lineRule="auto"/>
      <w:jc w:val="left"/>
    </w:pPr>
    <w:rPr>
      <w:rFonts w:ascii="Arial" w:eastAsia="Times New Roman" w:hAnsi="Arial" w:cs="Arial"/>
      <w:bCs/>
    </w:rPr>
  </w:style>
  <w:style w:type="paragraph" w:customStyle="1" w:styleId="Nivel2">
    <w:name w:val="Nivel 2"/>
    <w:basedOn w:val="Normal"/>
    <w:link w:val="Nivel2Char"/>
    <w:qFormat/>
    <w:rsid w:val="003E63DA"/>
    <w:pPr>
      <w:widowControl/>
      <w:numPr>
        <w:ilvl w:val="1"/>
        <w:numId w:val="2"/>
      </w:numPr>
      <w:spacing w:before="120" w:after="120" w:line="276" w:lineRule="auto"/>
      <w:jc w:val="both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link w:val="Nivel3Char"/>
    <w:qFormat/>
    <w:rsid w:val="003E63DA"/>
    <w:pPr>
      <w:widowControl/>
      <w:numPr>
        <w:ilvl w:val="2"/>
        <w:numId w:val="2"/>
      </w:numPr>
      <w:spacing w:before="120" w:after="120" w:line="276" w:lineRule="auto"/>
      <w:jc w:val="both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3E63DA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3E63DA"/>
    <w:pPr>
      <w:numPr>
        <w:ilvl w:val="4"/>
      </w:numPr>
      <w:tabs>
        <w:tab w:val="num" w:pos="360"/>
      </w:tabs>
      <w:ind w:left="1276" w:firstLine="0"/>
    </w:pPr>
  </w:style>
  <w:style w:type="character" w:customStyle="1" w:styleId="Ttulo1Char">
    <w:name w:val="Título 1 Char"/>
    <w:basedOn w:val="Fontepargpadro"/>
    <w:link w:val="Ttulo1"/>
    <w:uiPriority w:val="9"/>
    <w:rsid w:val="003E63DA"/>
    <w:rPr>
      <w:rFonts w:ascii="Calibri" w:eastAsia="Calibri" w:hAnsi="Calibri" w:cs="Calibri"/>
      <w:b/>
      <w:sz w:val="20"/>
      <w:szCs w:val="2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63DA"/>
    <w:rPr>
      <w:rFonts w:ascii="Arial Black" w:eastAsia="Arial Black" w:hAnsi="Arial Black" w:cs="Arial Black"/>
      <w:sz w:val="20"/>
      <w:szCs w:val="20"/>
      <w:u w:val="single"/>
    </w:rPr>
  </w:style>
  <w:style w:type="character" w:customStyle="1" w:styleId="Ttulo6Char">
    <w:name w:val="Título 6 Char"/>
    <w:basedOn w:val="Fontepargpadro"/>
    <w:link w:val="Ttulo6"/>
    <w:rsid w:val="003E63DA"/>
    <w:rPr>
      <w:rFonts w:ascii="Cambria" w:eastAsia="Cambria" w:hAnsi="Cambria" w:cs="Cambria"/>
      <w:color w:val="243F61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qFormat/>
    <w:rsid w:val="003E63DA"/>
    <w:pPr>
      <w:widowControl/>
      <w:spacing w:line="360" w:lineRule="auto"/>
      <w:ind w:firstLine="1701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3E63DA"/>
    <w:rPr>
      <w:rFonts w:ascii="Times New Roman" w:eastAsia="Times New Roman" w:hAnsi="Times New Roman" w:cs="Times New Roman"/>
      <w:sz w:val="24"/>
      <w:szCs w:val="20"/>
    </w:rPr>
  </w:style>
  <w:style w:type="paragraph" w:customStyle="1" w:styleId="Ttulo11">
    <w:name w:val="Título 11"/>
    <w:basedOn w:val="Normal"/>
    <w:next w:val="Normal"/>
    <w:uiPriority w:val="9"/>
    <w:qFormat/>
    <w:rsid w:val="003E63DA"/>
    <w:pPr>
      <w:keepNext/>
      <w:keepLines/>
      <w:widowControl/>
      <w:spacing w:before="240" w:line="276" w:lineRule="auto"/>
      <w:outlineLvl w:val="0"/>
    </w:pPr>
    <w:rPr>
      <w:rFonts w:ascii="Cambria" w:eastAsia="Times New Roman" w:hAnsi="Cambria" w:cs="Times New Roman"/>
      <w:color w:val="365F91"/>
      <w:sz w:val="32"/>
      <w:szCs w:val="32"/>
      <w:lang w:eastAsia="en-US"/>
    </w:rPr>
  </w:style>
  <w:style w:type="paragraph" w:customStyle="1" w:styleId="Ttulo21">
    <w:name w:val="Título 21"/>
    <w:basedOn w:val="Normal"/>
    <w:next w:val="Normal"/>
    <w:uiPriority w:val="9"/>
    <w:semiHidden/>
    <w:qFormat/>
    <w:rsid w:val="003E63DA"/>
    <w:pPr>
      <w:keepNext/>
      <w:keepLines/>
      <w:widowControl/>
      <w:spacing w:before="40" w:line="276" w:lineRule="auto"/>
      <w:outlineLvl w:val="1"/>
    </w:pPr>
    <w:rPr>
      <w:rFonts w:ascii="Cambria" w:eastAsia="Times New Roman" w:hAnsi="Cambria" w:cs="Times New Roman"/>
      <w:color w:val="365F91"/>
      <w:sz w:val="26"/>
      <w:szCs w:val="26"/>
      <w:lang w:eastAsia="en-US"/>
    </w:rPr>
  </w:style>
  <w:style w:type="paragraph" w:customStyle="1" w:styleId="TTULOA11">
    <w:name w:val="TÍTULO A11"/>
    <w:basedOn w:val="Normal"/>
    <w:next w:val="PargrafodaLista"/>
    <w:uiPriority w:val="1"/>
    <w:qFormat/>
    <w:rsid w:val="003E63DA"/>
    <w:pPr>
      <w:widowControl/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customStyle="1" w:styleId="Recuodecorpodetexto21">
    <w:name w:val="Recuo de corpo de texto 21"/>
    <w:basedOn w:val="Normal"/>
    <w:uiPriority w:val="99"/>
    <w:semiHidden/>
    <w:qFormat/>
    <w:rsid w:val="003E63DA"/>
    <w:pPr>
      <w:widowControl/>
      <w:suppressAutoHyphens/>
      <w:spacing w:line="360" w:lineRule="auto"/>
      <w:ind w:left="160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Nivel01Char">
    <w:name w:val="Nivel 01 Char"/>
    <w:basedOn w:val="Fontepargpadro"/>
    <w:link w:val="Nivel01"/>
    <w:locked/>
    <w:rsid w:val="003E63DA"/>
    <w:rPr>
      <w:rFonts w:ascii="Arial" w:eastAsia="Times New Roman" w:hAnsi="Arial" w:cs="Arial"/>
      <w:b/>
      <w:bCs/>
      <w:sz w:val="20"/>
      <w:szCs w:val="20"/>
    </w:rPr>
  </w:style>
  <w:style w:type="character" w:customStyle="1" w:styleId="Nivel2Char">
    <w:name w:val="Nivel 2 Char"/>
    <w:basedOn w:val="Fontepargpadro"/>
    <w:link w:val="Nivel2"/>
    <w:locked/>
    <w:rsid w:val="003E63DA"/>
    <w:rPr>
      <w:rFonts w:ascii="Arial" w:eastAsia="Times New Roman" w:hAnsi="Arial" w:cs="Arial"/>
      <w:color w:val="000000"/>
      <w:sz w:val="20"/>
      <w:szCs w:val="20"/>
    </w:rPr>
  </w:style>
  <w:style w:type="character" w:customStyle="1" w:styleId="Nivel3Char">
    <w:name w:val="Nivel 3 Char"/>
    <w:basedOn w:val="Fontepargpadro"/>
    <w:link w:val="Nivel3"/>
    <w:locked/>
    <w:rsid w:val="003E63DA"/>
    <w:rPr>
      <w:rFonts w:ascii="Arial" w:eastAsia="Times New Roman" w:hAnsi="Arial" w:cs="Arial"/>
      <w:color w:val="000000"/>
      <w:sz w:val="20"/>
      <w:szCs w:val="20"/>
    </w:rPr>
  </w:style>
  <w:style w:type="character" w:customStyle="1" w:styleId="Nvel2-RedChar">
    <w:name w:val="Nível 2 -Red Char"/>
    <w:basedOn w:val="Nivel2Char"/>
    <w:link w:val="Nvel2-Red"/>
    <w:locked/>
    <w:rsid w:val="003E63DA"/>
    <w:rPr>
      <w:rFonts w:ascii="Arial" w:eastAsia="Times New Roman" w:hAnsi="Arial" w:cs="Arial"/>
      <w:i/>
      <w:iCs/>
      <w:color w:val="FF0000"/>
      <w:sz w:val="20"/>
      <w:szCs w:val="20"/>
    </w:rPr>
  </w:style>
  <w:style w:type="paragraph" w:customStyle="1" w:styleId="Nvel2-Red">
    <w:name w:val="Nível 2 -Red"/>
    <w:basedOn w:val="Nivel2"/>
    <w:link w:val="Nvel2-RedChar"/>
    <w:qFormat/>
    <w:rsid w:val="003E63DA"/>
    <w:pPr>
      <w:numPr>
        <w:numId w:val="3"/>
      </w:numPr>
    </w:pPr>
    <w:rPr>
      <w:i/>
      <w:iCs/>
      <w:color w:val="FF0000"/>
    </w:rPr>
  </w:style>
  <w:style w:type="character" w:customStyle="1" w:styleId="Nvel3-RChar">
    <w:name w:val="Nível 3-R Char"/>
    <w:basedOn w:val="Fontepargpadro"/>
    <w:link w:val="Nvel3-R"/>
    <w:locked/>
    <w:rsid w:val="003E63DA"/>
    <w:rPr>
      <w:rFonts w:ascii="Arial" w:eastAsia="Times New Roman" w:hAnsi="Arial" w:cs="Arial"/>
      <w:i/>
      <w:iCs/>
      <w:color w:val="FF0000"/>
      <w:sz w:val="20"/>
      <w:szCs w:val="20"/>
    </w:rPr>
  </w:style>
  <w:style w:type="paragraph" w:customStyle="1" w:styleId="Nvel3-R">
    <w:name w:val="Nível 3-R"/>
    <w:basedOn w:val="Nivel3"/>
    <w:link w:val="Nvel3-RChar"/>
    <w:qFormat/>
    <w:rsid w:val="003E63DA"/>
    <w:pPr>
      <w:numPr>
        <w:numId w:val="3"/>
      </w:numPr>
    </w:pPr>
    <w:rPr>
      <w:i/>
      <w:iCs/>
      <w:color w:val="FF0000"/>
    </w:rPr>
  </w:style>
  <w:style w:type="character" w:customStyle="1" w:styleId="ouChar">
    <w:name w:val="ou Char"/>
    <w:basedOn w:val="PargrafodaListaChar"/>
    <w:link w:val="ou"/>
    <w:locked/>
    <w:rsid w:val="003E63DA"/>
    <w:rPr>
      <w:rFonts w:ascii="Arial" w:eastAsiaTheme="minorHAnsi" w:hAnsi="Arial" w:cs="Arial"/>
      <w:b/>
      <w:bCs/>
      <w:i/>
      <w:iCs/>
      <w:color w:val="FF0000"/>
      <w:sz w:val="24"/>
      <w:szCs w:val="24"/>
      <w:u w:val="single"/>
      <w:lang w:eastAsia="en-US"/>
    </w:rPr>
  </w:style>
  <w:style w:type="paragraph" w:customStyle="1" w:styleId="ou">
    <w:name w:val="ou"/>
    <w:basedOn w:val="PargrafodaLista"/>
    <w:link w:val="ouChar"/>
    <w:qFormat/>
    <w:rsid w:val="003E63DA"/>
    <w:pPr>
      <w:spacing w:before="60" w:after="60" w:line="254" w:lineRule="auto"/>
      <w:ind w:left="0"/>
      <w:contextualSpacing w:val="0"/>
      <w:jc w:val="center"/>
    </w:pPr>
    <w:rPr>
      <w:rFonts w:ascii="Arial" w:eastAsia="Arial MT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character" w:customStyle="1" w:styleId="Nvel4-RChar">
    <w:name w:val="Nível 4-R Char"/>
    <w:basedOn w:val="Fontepargpadro"/>
    <w:link w:val="Nvel4-R"/>
    <w:semiHidden/>
    <w:locked/>
    <w:rsid w:val="003E63DA"/>
    <w:rPr>
      <w:rFonts w:ascii="Arial" w:eastAsia="Times New Roman" w:hAnsi="Arial" w:cs="Arial"/>
      <w:i/>
      <w:iCs/>
      <w:color w:val="FF0000"/>
      <w:sz w:val="20"/>
      <w:szCs w:val="20"/>
    </w:rPr>
  </w:style>
  <w:style w:type="paragraph" w:customStyle="1" w:styleId="Nvel4-R">
    <w:name w:val="Nível 4-R"/>
    <w:basedOn w:val="Nivel4"/>
    <w:link w:val="Nvel4-RChar"/>
    <w:semiHidden/>
    <w:qFormat/>
    <w:rsid w:val="003E63DA"/>
    <w:pPr>
      <w:numPr>
        <w:numId w:val="3"/>
      </w:numPr>
    </w:pPr>
    <w:rPr>
      <w:i/>
      <w:iCs/>
      <w:color w:val="FF0000"/>
    </w:rPr>
  </w:style>
  <w:style w:type="character" w:customStyle="1" w:styleId="Nvel1-SemNumChar">
    <w:name w:val="Nível 1-Sem Num Char"/>
    <w:basedOn w:val="Nivel01Char"/>
    <w:link w:val="Nvel1-SemNum"/>
    <w:locked/>
    <w:rsid w:val="003E63DA"/>
    <w:rPr>
      <w:rFonts w:ascii="Arial" w:eastAsia="Times New Roman" w:hAnsi="Arial" w:cs="Arial"/>
      <w:b/>
      <w:bCs/>
      <w:color w:val="FF0000"/>
      <w:sz w:val="20"/>
      <w:szCs w:val="20"/>
    </w:rPr>
  </w:style>
  <w:style w:type="paragraph" w:customStyle="1" w:styleId="Nvel1-SemNum">
    <w:name w:val="Nível 1-Sem Num"/>
    <w:basedOn w:val="Nivel01"/>
    <w:link w:val="Nvel1-SemNumChar"/>
    <w:qFormat/>
    <w:rsid w:val="003E63DA"/>
    <w:pPr>
      <w:numPr>
        <w:numId w:val="1"/>
      </w:numPr>
      <w:tabs>
        <w:tab w:val="left" w:pos="567"/>
      </w:tabs>
      <w:spacing w:line="240" w:lineRule="auto"/>
      <w:ind w:left="357"/>
      <w:jc w:val="both"/>
      <w:outlineLvl w:val="1"/>
    </w:pPr>
    <w:rPr>
      <w:color w:val="FF0000"/>
    </w:rPr>
  </w:style>
  <w:style w:type="character" w:customStyle="1" w:styleId="Titulo2memorialChar">
    <w:name w:val="Titulo 2 memorial Char"/>
    <w:link w:val="Titulo2memorial"/>
    <w:locked/>
    <w:rsid w:val="003E63DA"/>
    <w:rPr>
      <w:rFonts w:ascii="Arial" w:eastAsia="Calibri" w:hAnsi="Arial" w:cs="Times New Roman"/>
      <w:b/>
    </w:rPr>
  </w:style>
  <w:style w:type="paragraph" w:customStyle="1" w:styleId="Titulo2memorial">
    <w:name w:val="Titulo 2 memorial"/>
    <w:basedOn w:val="Normal"/>
    <w:link w:val="Titulo2memorialChar"/>
    <w:qFormat/>
    <w:rsid w:val="003E63DA"/>
    <w:pPr>
      <w:widowControl/>
      <w:numPr>
        <w:numId w:val="4"/>
      </w:numPr>
      <w:spacing w:line="360" w:lineRule="auto"/>
      <w:jc w:val="both"/>
    </w:pPr>
    <w:rPr>
      <w:rFonts w:ascii="Arial" w:eastAsia="Calibri" w:hAnsi="Arial" w:cs="Times New Roman"/>
      <w:b/>
    </w:rPr>
  </w:style>
  <w:style w:type="paragraph" w:customStyle="1" w:styleId="Standard">
    <w:name w:val="Standard"/>
    <w:qFormat/>
    <w:rsid w:val="003E63DA"/>
    <w:pPr>
      <w:widowControl/>
      <w:suppressAutoHyphens/>
      <w:autoSpaceDN w:val="0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character" w:customStyle="1" w:styleId="Hyperlink1">
    <w:name w:val="Hyperlink1"/>
    <w:basedOn w:val="Fontepargpadro"/>
    <w:uiPriority w:val="99"/>
    <w:semiHidden/>
    <w:rsid w:val="003E63DA"/>
    <w:rPr>
      <w:color w:val="0000FF"/>
      <w:u w:val="single"/>
    </w:rPr>
  </w:style>
  <w:style w:type="character" w:customStyle="1" w:styleId="HiperlinkVisitado1">
    <w:name w:val="HiperlinkVisitado1"/>
    <w:basedOn w:val="Fontepargpadro"/>
    <w:uiPriority w:val="99"/>
    <w:semiHidden/>
    <w:rsid w:val="003E63DA"/>
    <w:rPr>
      <w:color w:val="800080"/>
      <w:u w:val="single"/>
    </w:rPr>
  </w:style>
  <w:style w:type="character" w:customStyle="1" w:styleId="MenoPendente10">
    <w:name w:val="Menção Pendente1"/>
    <w:basedOn w:val="Fontepargpadro"/>
    <w:uiPriority w:val="99"/>
    <w:semiHidden/>
    <w:rsid w:val="003E63DA"/>
    <w:rPr>
      <w:color w:val="605E5C"/>
      <w:shd w:val="clear" w:color="auto" w:fill="E1DFDD"/>
    </w:rPr>
  </w:style>
  <w:style w:type="character" w:customStyle="1" w:styleId="Ttulo1Char1">
    <w:name w:val="Título 1 Char1"/>
    <w:basedOn w:val="Fontepargpadro"/>
    <w:uiPriority w:val="9"/>
    <w:rsid w:val="003E63DA"/>
    <w:rPr>
      <w:rFonts w:asciiTheme="majorHAnsi" w:eastAsiaTheme="majorEastAsia" w:hAnsiTheme="majorHAnsi" w:cstheme="majorBidi" w:hint="default"/>
      <w:color w:val="365F91" w:themeColor="accent1" w:themeShade="BF"/>
      <w:sz w:val="32"/>
      <w:szCs w:val="32"/>
    </w:rPr>
  </w:style>
  <w:style w:type="character" w:customStyle="1" w:styleId="Ttulo2Char1">
    <w:name w:val="Título 2 Char1"/>
    <w:basedOn w:val="Fontepargpadro"/>
    <w:uiPriority w:val="9"/>
    <w:semiHidden/>
    <w:rsid w:val="003E63DA"/>
    <w:rPr>
      <w:rFonts w:asciiTheme="majorHAnsi" w:eastAsiaTheme="majorEastAsia" w:hAnsiTheme="majorHAnsi" w:cstheme="majorBidi" w:hint="default"/>
      <w:color w:val="365F91" w:themeColor="accent1" w:themeShade="BF"/>
      <w:sz w:val="26"/>
      <w:szCs w:val="2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41C9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41C9F"/>
    <w:rPr>
      <w:rFonts w:ascii="Segoe UI" w:hAnsi="Segoe UI" w:cs="Segoe UI"/>
      <w:sz w:val="18"/>
      <w:szCs w:val="18"/>
    </w:rPr>
  </w:style>
  <w:style w:type="character" w:customStyle="1" w:styleId="TextodecomentrioChar1">
    <w:name w:val="Texto de comentário Char1"/>
    <w:basedOn w:val="PadroChar"/>
    <w:uiPriority w:val="99"/>
    <w:rsid w:val="008678CE"/>
    <w:rPr>
      <w:rFonts w:ascii="Times New Roman" w:eastAsia="Times New Roman" w:hAnsi="Times New Roman" w:cs="Times New Roman"/>
      <w:color w:val="00000A"/>
      <w:sz w:val="20"/>
      <w:szCs w:val="20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1805AE"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1805AE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1805AE"/>
    <w:rPr>
      <w:vertAlign w:val="superscript"/>
    </w:r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unhideWhenUsed/>
    <w:rsid w:val="0044168A"/>
    <w:pPr>
      <w:widowControl/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rsid w:val="0044168A"/>
    <w:rPr>
      <w:rFonts w:ascii="Arial" w:eastAsia="Times New Roman" w:hAnsi="Arial" w:cs="Arial"/>
      <w:vanish/>
      <w:sz w:val="16"/>
      <w:szCs w:val="16"/>
    </w:rPr>
  </w:style>
  <w:style w:type="character" w:customStyle="1" w:styleId="Nivel4Char">
    <w:name w:val="Nivel 4 Char"/>
    <w:basedOn w:val="Fontepargpadro"/>
    <w:link w:val="Nivel4"/>
    <w:rsid w:val="008A4336"/>
    <w:rPr>
      <w:rFonts w:ascii="Arial" w:eastAsia="Times New Roman" w:hAnsi="Arial" w:cs="Arial"/>
      <w:sz w:val="20"/>
      <w:szCs w:val="20"/>
    </w:rPr>
  </w:style>
  <w:style w:type="paragraph" w:styleId="Citao">
    <w:name w:val="Quote"/>
    <w:aliases w:val="TCU,Citação AGU,NotaExplicativa"/>
    <w:basedOn w:val="Normal"/>
    <w:next w:val="Normal"/>
    <w:link w:val="CitaoChar"/>
    <w:rsid w:val="001059DD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ahoma"/>
      <w:i/>
      <w:iCs/>
      <w:color w:val="000000"/>
      <w:sz w:val="20"/>
      <w:szCs w:val="24"/>
      <w:lang w:eastAsia="en-US"/>
    </w:rPr>
  </w:style>
  <w:style w:type="character" w:customStyle="1" w:styleId="CitaoChar">
    <w:name w:val="Citação Char"/>
    <w:aliases w:val="TCU Char,Citação AGU Char,NotaExplicativa Char"/>
    <w:basedOn w:val="Fontepargpadro"/>
    <w:link w:val="Citao"/>
    <w:qFormat/>
    <w:rsid w:val="001059DD"/>
    <w:rPr>
      <w:rFonts w:ascii="Arial" w:eastAsia="Calibri" w:hAnsi="Arial" w:cs="Tahoma"/>
      <w:i/>
      <w:iCs/>
      <w:color w:val="000000"/>
      <w:sz w:val="20"/>
      <w:szCs w:val="24"/>
      <w:shd w:val="clear" w:color="auto" w:fill="FFFFCC"/>
      <w:lang w:eastAsia="en-US"/>
    </w:rPr>
  </w:style>
  <w:style w:type="numbering" w:customStyle="1" w:styleId="Estilo4">
    <w:name w:val="Estilo4"/>
    <w:uiPriority w:val="99"/>
    <w:rsid w:val="001059DD"/>
    <w:pPr>
      <w:numPr>
        <w:numId w:val="6"/>
      </w:numPr>
    </w:pPr>
  </w:style>
  <w:style w:type="character" w:styleId="nfase">
    <w:name w:val="Emphasis"/>
    <w:basedOn w:val="Fontepargpadro"/>
    <w:uiPriority w:val="20"/>
    <w:qFormat/>
    <w:rsid w:val="002176F0"/>
    <w:rPr>
      <w:i/>
      <w:iCs/>
    </w:rPr>
  </w:style>
  <w:style w:type="character" w:customStyle="1" w:styleId="normaltextrun">
    <w:name w:val="normaltextrun"/>
    <w:basedOn w:val="Fontepargpadro"/>
    <w:rsid w:val="00B34FF5"/>
  </w:style>
  <w:style w:type="paragraph" w:customStyle="1" w:styleId="Nivel1">
    <w:name w:val="Nivel 1"/>
    <w:basedOn w:val="Nivel2"/>
    <w:next w:val="Nivel2"/>
    <w:qFormat/>
    <w:rsid w:val="00D35447"/>
    <w:pPr>
      <w:numPr>
        <w:ilvl w:val="0"/>
        <w:numId w:val="0"/>
      </w:numPr>
      <w:spacing w:line="360" w:lineRule="auto"/>
      <w:ind w:left="720" w:hanging="360"/>
    </w:pPr>
    <w:rPr>
      <w:rFonts w:ascii="Times New Roman" w:eastAsia="Arial Unicode MS" w:hAnsi="Times New Roman"/>
      <w:color w:val="auto"/>
      <w:sz w:val="22"/>
    </w:rPr>
  </w:style>
  <w:style w:type="paragraph" w:customStyle="1" w:styleId="Notaexplicativa">
    <w:name w:val="Nota explicativa"/>
    <w:basedOn w:val="Citao"/>
    <w:link w:val="NotaexplicativaChar"/>
    <w:qFormat/>
    <w:rsid w:val="00E1207F"/>
    <w:rPr>
      <w:szCs w:val="20"/>
    </w:rPr>
  </w:style>
  <w:style w:type="character" w:customStyle="1" w:styleId="NotaexplicativaChar">
    <w:name w:val="Nota explicativa Char"/>
    <w:basedOn w:val="CitaoChar"/>
    <w:link w:val="Notaexplicativa"/>
    <w:rsid w:val="00E1207F"/>
    <w:rPr>
      <w:rFonts w:ascii="Arial" w:eastAsia="Calibri" w:hAnsi="Arial" w:cs="Tahoma"/>
      <w:i/>
      <w:iCs/>
      <w:color w:val="000000"/>
      <w:sz w:val="20"/>
      <w:szCs w:val="20"/>
      <w:shd w:val="clear" w:color="auto" w:fill="FFFFCC"/>
      <w:lang w:eastAsia="en-US"/>
    </w:rPr>
  </w:style>
  <w:style w:type="character" w:styleId="MenoPendente">
    <w:name w:val="Unresolved Mention"/>
    <w:basedOn w:val="Fontepargpadro"/>
    <w:uiPriority w:val="99"/>
    <w:semiHidden/>
    <w:unhideWhenUsed/>
    <w:rsid w:val="00702C8D"/>
    <w:rPr>
      <w:color w:val="605E5C"/>
      <w:shd w:val="clear" w:color="auto" w:fill="E1DFDD"/>
    </w:rPr>
  </w:style>
  <w:style w:type="paragraph" w:styleId="Reviso">
    <w:name w:val="Revision"/>
    <w:hidden/>
    <w:uiPriority w:val="99"/>
    <w:semiHidden/>
    <w:rsid w:val="00333A4E"/>
    <w:pPr>
      <w:widowControl/>
    </w:pPr>
  </w:style>
  <w:style w:type="paragraph" w:styleId="CabealhodoSumrio">
    <w:name w:val="TOC Heading"/>
    <w:basedOn w:val="Ttulo1"/>
    <w:next w:val="Normal"/>
    <w:uiPriority w:val="39"/>
    <w:unhideWhenUsed/>
    <w:qFormat/>
    <w:rsid w:val="004F56D7"/>
    <w:pPr>
      <w:keepNext/>
      <w:keepLines/>
      <w:widowControl/>
      <w:spacing w:before="240" w:line="248" w:lineRule="auto"/>
      <w:ind w:left="149" w:hanging="10"/>
      <w:jc w:val="both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</w:rPr>
  </w:style>
  <w:style w:type="paragraph" w:customStyle="1" w:styleId="TableParagraph">
    <w:name w:val="Table Paragraph"/>
    <w:basedOn w:val="Normal"/>
    <w:uiPriority w:val="1"/>
    <w:qFormat/>
    <w:rsid w:val="00CD7A7C"/>
    <w:pPr>
      <w:autoSpaceDE w:val="0"/>
      <w:autoSpaceDN w:val="0"/>
      <w:ind w:left="107"/>
    </w:pPr>
    <w:rPr>
      <w:rFonts w:ascii="Times New Roman" w:eastAsia="Times New Roman" w:hAnsi="Times New Roman" w:cs="Times New Roman"/>
      <w:lang w:val="pt-PT" w:eastAsia="en-US"/>
    </w:rPr>
  </w:style>
  <w:style w:type="table" w:styleId="TabeladeGrade1Clara-nfase3">
    <w:name w:val="Grid Table 1 Light Accent 3"/>
    <w:basedOn w:val="Tabelanormal"/>
    <w:uiPriority w:val="46"/>
    <w:rsid w:val="00896222"/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comgrade1">
    <w:name w:val="Tabela com grade1"/>
    <w:basedOn w:val="Tabelanormal"/>
    <w:next w:val="Tabelacomgrade"/>
    <w:uiPriority w:val="59"/>
    <w:rsid w:val="00654D2B"/>
    <w:pPr>
      <w:widowControl/>
      <w:ind w:left="149" w:hanging="1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59"/>
    <w:rsid w:val="00654D2B"/>
    <w:pPr>
      <w:widowControl/>
      <w:ind w:left="149" w:hanging="1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51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7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1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4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1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9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5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2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9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9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7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8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3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9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0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4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2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0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23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9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1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9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2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0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2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8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5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9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1383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0434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37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7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2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4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7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6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15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10616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12" Type="http://schemas.openxmlformats.org/officeDocument/2006/relationships/theme" Target="theme/theme1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fontTable" Target="fontTable.xml" /><Relationship Id="rId5" Type="http://schemas.openxmlformats.org/officeDocument/2006/relationships/webSettings" Target="webSettings.xml" /><Relationship Id="rId10" Type="http://schemas.openxmlformats.org/officeDocument/2006/relationships/header" Target="header3.xml" /><Relationship Id="rId4" Type="http://schemas.openxmlformats.org/officeDocument/2006/relationships/settings" Target="settings.xml" /><Relationship Id="rId9" Type="http://schemas.openxmlformats.org/officeDocument/2006/relationships/header" Target="header2.xml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 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 /><Relationship Id="rId2" Type="http://schemas.microsoft.com/office/2007/relationships/hdphoto" Target="media/hdphoto1.wdp" /><Relationship Id="rId1" Type="http://schemas.openxmlformats.org/officeDocument/2006/relationships/image" Target="media/image2.png" 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0A6587-F57A-4333-A27A-EE918805F5EF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7696</Words>
  <Characters>41563</Characters>
  <Application>Microsoft Office Word</Application>
  <DocSecurity>0</DocSecurity>
  <Lines>346</Lines>
  <Paragraphs>98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Avenida Roberto Silveira, nº 46 – 3º andar – Centro – CEP 24900-445 – Maricá – Rio de Janeiro</Company>
  <LinksUpToDate>false</LinksUpToDate>
  <CharactersWithSpaces>49161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Patricia dos Reis Villela Rego</dc:creator>
  <cp:lastModifiedBy>Diogo Santos</cp:lastModifiedBy>
  <cp:revision>2</cp:revision>
  <cp:lastPrinted>2025-10-22T15:07:00Z</cp:lastPrinted>
  <dcterms:created xsi:type="dcterms:W3CDTF">2025-12-04T18:46:00Z</dcterms:created>
  <dcterms:modified xsi:type="dcterms:W3CDTF">2025-12-04T18:46:00Z</dcterms:modified>
</cp:coreProperties>
</file>