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FD79" w14:textId="113DDCBD" w:rsidR="00D64A05" w:rsidRDefault="00D64A05" w:rsidP="00D64A05">
      <w:pPr>
        <w:pStyle w:val="Notaexplicativa"/>
        <w:spacing w:before="0"/>
        <w:ind w:firstLine="709"/>
        <w:jc w:val="center"/>
        <w:rPr>
          <w:rFonts w:ascii="Times New Roman" w:hAnsi="Times New Roman" w:cs="Times New Roman"/>
          <w:b/>
          <w:bCs/>
          <w:i w:val="0"/>
          <w:iCs w:val="0"/>
          <w:sz w:val="24"/>
          <w:szCs w:val="24"/>
        </w:rPr>
      </w:pPr>
      <w:bookmarkStart w:id="0" w:name="_Hlk82471863"/>
      <w:r w:rsidRPr="00313603">
        <w:rPr>
          <w:rFonts w:ascii="Times New Roman" w:hAnsi="Times New Roman" w:cs="Times New Roman"/>
          <w:b/>
          <w:bCs/>
          <w:i w:val="0"/>
          <w:iCs w:val="0"/>
          <w:sz w:val="24"/>
          <w:szCs w:val="24"/>
        </w:rPr>
        <w:t>TERMO DE REFERÊNCIA</w:t>
      </w:r>
      <w:r w:rsidR="00C224A2">
        <w:rPr>
          <w:rFonts w:ascii="Times New Roman" w:hAnsi="Times New Roman" w:cs="Times New Roman"/>
          <w:b/>
          <w:bCs/>
          <w:i w:val="0"/>
          <w:iCs w:val="0"/>
          <w:sz w:val="24"/>
          <w:szCs w:val="24"/>
        </w:rPr>
        <w:t xml:space="preserve"> - DISPENSA</w:t>
      </w:r>
    </w:p>
    <w:p w14:paraId="7C5D942B" w14:textId="77777777" w:rsidR="009043D2" w:rsidRDefault="009043D2" w:rsidP="0003091F">
      <w:pPr>
        <w:pStyle w:val="Padro0"/>
        <w:spacing w:after="0" w:line="360" w:lineRule="auto"/>
        <w:ind w:left="5670"/>
        <w:jc w:val="both"/>
        <w:rPr>
          <w:rFonts w:ascii="Times New Roman" w:hAnsi="Times New Roman" w:cs="Times New Roman"/>
          <w:b/>
          <w:bCs/>
          <w:szCs w:val="22"/>
          <w:lang w:val="pt-BR"/>
        </w:rPr>
      </w:pPr>
    </w:p>
    <w:p w14:paraId="74A18DC9" w14:textId="17E94F00" w:rsidR="0003091F" w:rsidRPr="0003091F" w:rsidRDefault="00D2279F" w:rsidP="00B30045">
      <w:pPr>
        <w:pStyle w:val="Padro0"/>
        <w:spacing w:after="0" w:line="360" w:lineRule="auto"/>
        <w:ind w:left="5103"/>
        <w:jc w:val="both"/>
        <w:rPr>
          <w:rFonts w:ascii="Times New Roman" w:hAnsi="Times New Roman" w:cs="Times New Roman"/>
          <w:b/>
          <w:bCs/>
          <w:szCs w:val="22"/>
          <w:lang w:val="pt-BR"/>
        </w:rPr>
      </w:pPr>
      <w:r>
        <w:rPr>
          <w:rFonts w:ascii="Times New Roman" w:hAnsi="Times New Roman" w:cs="Times New Roman"/>
          <w:b/>
          <w:bCs/>
          <w:szCs w:val="22"/>
          <w:lang w:val="pt-BR"/>
        </w:rPr>
        <w:t>O presente Termo de Referência tem por objetivo a Aquisição de Caiaques, para atender as necessidades da Secret</w:t>
      </w:r>
      <w:r w:rsidR="00B30045">
        <w:rPr>
          <w:rFonts w:ascii="Times New Roman" w:hAnsi="Times New Roman" w:cs="Times New Roman"/>
          <w:b/>
          <w:bCs/>
          <w:szCs w:val="22"/>
          <w:lang w:val="pt-BR"/>
        </w:rPr>
        <w:t>a</w:t>
      </w:r>
      <w:r>
        <w:rPr>
          <w:rFonts w:ascii="Times New Roman" w:hAnsi="Times New Roman" w:cs="Times New Roman"/>
          <w:b/>
          <w:bCs/>
          <w:szCs w:val="22"/>
          <w:lang w:val="pt-BR"/>
        </w:rPr>
        <w:t>ria de Pesca.</w:t>
      </w:r>
    </w:p>
    <w:p w14:paraId="1FDF9DF7" w14:textId="77777777" w:rsidR="0003091F" w:rsidRPr="0003091F" w:rsidRDefault="0003091F"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03091F">
        <w:rPr>
          <w:rFonts w:ascii="Times New Roman" w:hAnsi="Times New Roman" w:cs="Times New Roman"/>
          <w:sz w:val="24"/>
          <w:szCs w:val="22"/>
        </w:rPr>
        <w:t>DEFINIÇÃO DO OBJETO</w:t>
      </w:r>
    </w:p>
    <w:p w14:paraId="3AB27448" w14:textId="114D8FFF" w:rsidR="006D5FA5" w:rsidRPr="0003091F" w:rsidRDefault="00D2279F" w:rsidP="006477C9">
      <w:pPr>
        <w:pStyle w:val="Nivel2"/>
        <w:spacing w:line="360" w:lineRule="auto"/>
        <w:ind w:left="0" w:firstLine="0"/>
        <w:rPr>
          <w:rFonts w:ascii="Times New Roman" w:hAnsi="Times New Roman" w:cs="Times New Roman"/>
          <w:b/>
          <w:bCs/>
          <w:sz w:val="24"/>
          <w:szCs w:val="22"/>
        </w:rPr>
      </w:pPr>
      <w:r w:rsidRPr="001B0D4A">
        <w:rPr>
          <w:rFonts w:ascii="Times New Roman" w:hAnsi="Times New Roman" w:cs="Times New Roman"/>
          <w:sz w:val="24"/>
          <w:szCs w:val="24"/>
        </w:rPr>
        <w:t xml:space="preserve">O presente Termo de Referência tem por objeto </w:t>
      </w:r>
      <w:r>
        <w:rPr>
          <w:rFonts w:ascii="Times New Roman" w:hAnsi="Times New Roman" w:cs="Times New Roman"/>
          <w:sz w:val="24"/>
          <w:szCs w:val="24"/>
        </w:rPr>
        <w:t xml:space="preserve">a Aquisição </w:t>
      </w:r>
      <w:r w:rsidR="00B30045">
        <w:rPr>
          <w:rFonts w:ascii="Times New Roman" w:hAnsi="Times New Roman" w:cs="Times New Roman"/>
          <w:sz w:val="24"/>
          <w:szCs w:val="24"/>
        </w:rPr>
        <w:t xml:space="preserve">de Caiaques </w:t>
      </w:r>
      <w:r w:rsidR="0003091F" w:rsidRPr="0003091F">
        <w:rPr>
          <w:rFonts w:ascii="Times New Roman" w:hAnsi="Times New Roman" w:cs="Times New Roman"/>
          <w:sz w:val="24"/>
          <w:szCs w:val="22"/>
        </w:rPr>
        <w:t>para atender as necessidades desta Secretaria</w:t>
      </w:r>
      <w:r w:rsidR="006D5FA5" w:rsidRPr="0003091F">
        <w:rPr>
          <w:rFonts w:ascii="Times New Roman" w:hAnsi="Times New Roman" w:cs="Times New Roman"/>
          <w:b/>
          <w:bCs/>
          <w:sz w:val="24"/>
          <w:szCs w:val="22"/>
        </w:rPr>
        <w:t>,</w:t>
      </w:r>
      <w:r w:rsidR="006D5FA5" w:rsidRPr="0003091F">
        <w:rPr>
          <w:rFonts w:ascii="Times New Roman" w:hAnsi="Times New Roman" w:cs="Times New Roman"/>
          <w:sz w:val="24"/>
          <w:szCs w:val="22"/>
        </w:rPr>
        <w:t xml:space="preserve"> nos termos da tabela abaixo, conforme condições e exigências estabelecidas neste instrumento.</w:t>
      </w:r>
    </w:p>
    <w:tbl>
      <w:tblPr>
        <w:tblW w:w="90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4967"/>
        <w:gridCol w:w="1134"/>
        <w:gridCol w:w="1134"/>
        <w:gridCol w:w="938"/>
      </w:tblGrid>
      <w:tr w:rsidR="00501A6C" w:rsidRPr="00D2279F" w14:paraId="10D3F0AA" w14:textId="77777777" w:rsidTr="006477C9">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14:paraId="5876FF64" w14:textId="1BB1DF38" w:rsidR="00501A6C" w:rsidRPr="00D2279F" w:rsidRDefault="00501A6C" w:rsidP="00D2279F">
            <w:pPr>
              <w:widowControl w:val="0"/>
              <w:suppressAutoHyphens/>
              <w:jc w:val="center"/>
              <w:rPr>
                <w:rFonts w:ascii="Times New Roman" w:eastAsia="Arial" w:hAnsi="Times New Roman" w:cs="Times New Roman"/>
                <w:b/>
                <w:bCs/>
                <w:color w:val="000000"/>
                <w:sz w:val="20"/>
              </w:rPr>
            </w:pPr>
            <w:r w:rsidRPr="00D2279F">
              <w:rPr>
                <w:rFonts w:ascii="Times New Roman" w:eastAsia="Arial" w:hAnsi="Times New Roman" w:cs="Times New Roman"/>
                <w:b/>
                <w:bCs/>
                <w:color w:val="000000" w:themeColor="text1"/>
                <w:sz w:val="20"/>
              </w:rPr>
              <w:t>ITEM</w:t>
            </w:r>
          </w:p>
        </w:tc>
        <w:tc>
          <w:tcPr>
            <w:tcW w:w="4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hideMark/>
          </w:tcPr>
          <w:p w14:paraId="68308A40" w14:textId="77777777" w:rsidR="00501A6C" w:rsidRPr="00D2279F" w:rsidRDefault="00501A6C" w:rsidP="00D2279F">
            <w:pPr>
              <w:widowControl w:val="0"/>
              <w:suppressAutoHyphens/>
              <w:jc w:val="center"/>
              <w:rPr>
                <w:rFonts w:ascii="Times New Roman" w:eastAsia="Arial" w:hAnsi="Times New Roman" w:cs="Times New Roman"/>
                <w:color w:val="000000"/>
                <w:sz w:val="20"/>
              </w:rPr>
            </w:pPr>
            <w:r w:rsidRPr="00D2279F">
              <w:rPr>
                <w:rFonts w:ascii="Times New Roman" w:eastAsia="Arial" w:hAnsi="Times New Roman" w:cs="Times New Roman"/>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hideMark/>
          </w:tcPr>
          <w:p w14:paraId="29349ACF" w14:textId="77777777" w:rsidR="00501A6C" w:rsidRPr="00D2279F" w:rsidRDefault="00501A6C" w:rsidP="00D2279F">
            <w:pPr>
              <w:widowControl w:val="0"/>
              <w:suppressAutoHyphens/>
              <w:jc w:val="center"/>
              <w:rPr>
                <w:rFonts w:ascii="Times New Roman" w:eastAsia="Arial" w:hAnsi="Times New Roman" w:cs="Times New Roman"/>
                <w:color w:val="000000"/>
                <w:sz w:val="20"/>
              </w:rPr>
            </w:pPr>
            <w:r w:rsidRPr="00D2279F">
              <w:rPr>
                <w:rFonts w:ascii="Times New Roman" w:eastAsia="Arial" w:hAnsi="Times New Roman" w:cs="Times New Roman"/>
                <w:b/>
                <w:bCs/>
                <w:color w:val="000000" w:themeColor="text1"/>
                <w:sz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hideMark/>
          </w:tcPr>
          <w:p w14:paraId="6223BDB4" w14:textId="77777777" w:rsidR="00501A6C" w:rsidRPr="00D2279F" w:rsidRDefault="00501A6C" w:rsidP="00D2279F">
            <w:pPr>
              <w:widowControl w:val="0"/>
              <w:suppressAutoHyphens/>
              <w:jc w:val="center"/>
              <w:rPr>
                <w:rFonts w:ascii="Times New Roman" w:eastAsia="Arial" w:hAnsi="Times New Roman" w:cs="Times New Roman"/>
                <w:color w:val="000000"/>
                <w:sz w:val="20"/>
              </w:rPr>
            </w:pPr>
            <w:r w:rsidRPr="00D2279F">
              <w:rPr>
                <w:rFonts w:ascii="Times New Roman" w:eastAsia="Arial" w:hAnsi="Times New Roman" w:cs="Times New Roman"/>
                <w:b/>
                <w:bCs/>
                <w:color w:val="000000" w:themeColor="text1"/>
                <w:sz w:val="20"/>
              </w:rPr>
              <w:t>UNIDADE DE MEDIDA</w:t>
            </w: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14:paraId="10319FAD" w14:textId="5D99AED3" w:rsidR="00501A6C" w:rsidRPr="00D2279F" w:rsidRDefault="00501A6C" w:rsidP="00D2279F">
            <w:pPr>
              <w:widowControl w:val="0"/>
              <w:suppressAutoHyphens/>
              <w:jc w:val="center"/>
              <w:rPr>
                <w:rFonts w:ascii="Times New Roman" w:eastAsia="Arial" w:hAnsi="Times New Roman" w:cs="Times New Roman"/>
                <w:b/>
                <w:bCs/>
                <w:sz w:val="20"/>
              </w:rPr>
            </w:pPr>
            <w:r w:rsidRPr="00D2279F">
              <w:rPr>
                <w:rFonts w:ascii="Times New Roman" w:eastAsia="Arial" w:hAnsi="Times New Roman" w:cs="Times New Roman"/>
                <w:b/>
                <w:bCs/>
                <w:sz w:val="20"/>
              </w:rPr>
              <w:t>QUANT</w:t>
            </w:r>
            <w:r w:rsidR="00D2279F" w:rsidRPr="00D2279F">
              <w:rPr>
                <w:rFonts w:ascii="Times New Roman" w:eastAsia="Arial" w:hAnsi="Times New Roman" w:cs="Times New Roman"/>
                <w:b/>
                <w:bCs/>
                <w:sz w:val="20"/>
              </w:rPr>
              <w:t>.</w:t>
            </w:r>
          </w:p>
        </w:tc>
      </w:tr>
      <w:tr w:rsidR="00501A6C" w:rsidRPr="00D2279F" w14:paraId="66CA4826" w14:textId="77777777" w:rsidTr="006477C9">
        <w:trPr>
          <w:trHeight w:val="205"/>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46567" w14:textId="77777777" w:rsidR="00501A6C" w:rsidRPr="006477C9" w:rsidRDefault="00501A6C" w:rsidP="00D2279F">
            <w:pPr>
              <w:widowControl w:val="0"/>
              <w:suppressAutoHyphens/>
              <w:jc w:val="center"/>
              <w:rPr>
                <w:rFonts w:ascii="Times New Roman" w:eastAsia="Arial" w:hAnsi="Times New Roman" w:cs="Times New Roman"/>
                <w:bCs/>
                <w:color w:val="000000"/>
              </w:rPr>
            </w:pPr>
            <w:r w:rsidRPr="006477C9">
              <w:rPr>
                <w:rFonts w:ascii="Times New Roman" w:eastAsia="Arial" w:hAnsi="Times New Roman" w:cs="Times New Roman"/>
                <w:bCs/>
                <w:color w:val="000000" w:themeColor="text1"/>
              </w:rPr>
              <w:t>1</w:t>
            </w:r>
          </w:p>
        </w:tc>
        <w:tc>
          <w:tcPr>
            <w:tcW w:w="4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28DAF1" w14:textId="07921384" w:rsidR="00501A6C" w:rsidRPr="006477C9" w:rsidRDefault="006477C9" w:rsidP="006477C9">
            <w:pPr>
              <w:widowControl w:val="0"/>
              <w:suppressAutoHyphens/>
              <w:jc w:val="center"/>
              <w:rPr>
                <w:rFonts w:ascii="Times New Roman" w:eastAsia="Arial" w:hAnsi="Times New Roman" w:cs="Times New Roman"/>
                <w:b/>
                <w:color w:val="000000"/>
              </w:rPr>
            </w:pPr>
            <w:r w:rsidRPr="006477C9">
              <w:rPr>
                <w:rFonts w:ascii="Times New Roman" w:eastAsia="Arial" w:hAnsi="Times New Roman" w:cs="Times New Roman"/>
                <w:b/>
                <w:color w:val="000000"/>
              </w:rPr>
              <w:t>CAIAQUE</w:t>
            </w:r>
          </w:p>
          <w:p w14:paraId="2D641948" w14:textId="686A7002" w:rsidR="00D2279F" w:rsidRPr="006477C9" w:rsidRDefault="006477C9" w:rsidP="006477C9">
            <w:pPr>
              <w:spacing w:line="360" w:lineRule="auto"/>
              <w:jc w:val="both"/>
              <w:rPr>
                <w:rFonts w:ascii="Times New Roman" w:hAnsi="Times New Roman" w:cs="Times New Roman"/>
                <w:bCs/>
                <w:color w:val="000000" w:themeColor="text1"/>
              </w:rPr>
            </w:pPr>
            <w:r w:rsidRPr="00D2279F">
              <w:rPr>
                <w:rFonts w:ascii="Times New Roman" w:hAnsi="Times New Roman" w:cs="Times New Roman"/>
                <w:b/>
                <w:bCs/>
                <w:color w:val="000000" w:themeColor="text1"/>
              </w:rPr>
              <w:t>•</w:t>
            </w:r>
            <w:r w:rsidRPr="00D2279F">
              <w:rPr>
                <w:rFonts w:ascii="Times New Roman" w:hAnsi="Times New Roman" w:cs="Times New Roman"/>
                <w:b/>
                <w:bCs/>
                <w:color w:val="000000" w:themeColor="text1"/>
              </w:rPr>
              <w:tab/>
            </w:r>
            <w:r w:rsidR="00D2279F" w:rsidRPr="006477C9">
              <w:rPr>
                <w:rFonts w:ascii="Times New Roman" w:hAnsi="Times New Roman" w:cs="Times New Roman"/>
                <w:bCs/>
                <w:color w:val="000000" w:themeColor="text1"/>
              </w:rPr>
              <w:t>Material: polietileno de alta densidade (PEAD) com proteção anti-UV.</w:t>
            </w:r>
          </w:p>
          <w:p w14:paraId="742AAECD"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Dimensões aproximadas: comprimento em torno de 3,50 m; largura em torno de 81 cm; altura em torno de 42 cm.</w:t>
            </w:r>
          </w:p>
          <w:p w14:paraId="2480F1E6"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Peso máximo por unidade: até 28 kg.</w:t>
            </w:r>
          </w:p>
          <w:p w14:paraId="01CCCF1D"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Capacidade de carga mínima: 180 kg.</w:t>
            </w:r>
          </w:p>
          <w:p w14:paraId="293234BF"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Tipo de casco: sit-on-top, com boa estabilidade e escoamento de água por scuppers/drenos.</w:t>
            </w:r>
          </w:p>
          <w:p w14:paraId="061E597C"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Itens mínimos: alças de transporte na proa e popa; pontos de fixação para elásticos/cordas; escotilha ou compartimento de acesso ao casco; tampões de dreno (quando aplicável).</w:t>
            </w:r>
          </w:p>
          <w:p w14:paraId="555BA936"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Acabamento e integridade estrutural: casco rotomoldado, livre de rebarbas e deformações, sem fissuras, com proteção contra intempéries.</w:t>
            </w:r>
          </w:p>
          <w:p w14:paraId="38775B2D" w14:textId="77777777" w:rsidR="00D2279F" w:rsidRPr="006477C9" w:rsidRDefault="00D2279F" w:rsidP="006477C9">
            <w:pPr>
              <w:spacing w:line="360" w:lineRule="auto"/>
              <w:jc w:val="both"/>
              <w:rPr>
                <w:rFonts w:ascii="Times New Roman" w:hAnsi="Times New Roman" w:cs="Times New Roman"/>
                <w:bCs/>
                <w:color w:val="000000" w:themeColor="text1"/>
              </w:rPr>
            </w:pPr>
            <w:r w:rsidRPr="006477C9">
              <w:rPr>
                <w:rFonts w:ascii="Times New Roman" w:hAnsi="Times New Roman" w:cs="Times New Roman"/>
                <w:bCs/>
                <w:color w:val="000000" w:themeColor="text1"/>
              </w:rPr>
              <w:lastRenderedPageBreak/>
              <w:t>•</w:t>
            </w:r>
            <w:r w:rsidRPr="006477C9">
              <w:rPr>
                <w:rFonts w:ascii="Times New Roman" w:hAnsi="Times New Roman" w:cs="Times New Roman"/>
                <w:bCs/>
                <w:color w:val="000000" w:themeColor="text1"/>
              </w:rPr>
              <w:tab/>
              <w:t>Cor: sem preferência específica, aceitando-se variações conforme disponibilidade do fabricante, vedada a personalização com marcas comerciais no objeto.</w:t>
            </w:r>
          </w:p>
          <w:p w14:paraId="6272EA5F" w14:textId="33FADEDA" w:rsidR="00D2279F" w:rsidRPr="00D2279F" w:rsidRDefault="00D2279F" w:rsidP="006477C9">
            <w:pPr>
              <w:spacing w:line="360" w:lineRule="auto"/>
              <w:jc w:val="both"/>
              <w:rPr>
                <w:rFonts w:ascii="Times New Roman" w:hAnsi="Times New Roman" w:cs="Times New Roman"/>
                <w:b/>
                <w:bCs/>
                <w:color w:val="000000" w:themeColor="text1"/>
              </w:rPr>
            </w:pPr>
            <w:r w:rsidRPr="006477C9">
              <w:rPr>
                <w:rFonts w:ascii="Times New Roman" w:hAnsi="Times New Roman" w:cs="Times New Roman"/>
                <w:bCs/>
                <w:color w:val="000000" w:themeColor="text1"/>
              </w:rPr>
              <w:t>•</w:t>
            </w:r>
            <w:r w:rsidRPr="006477C9">
              <w:rPr>
                <w:rFonts w:ascii="Times New Roman" w:hAnsi="Times New Roman" w:cs="Times New Roman"/>
                <w:bCs/>
                <w:color w:val="000000" w:themeColor="text1"/>
              </w:rPr>
              <w:tab/>
              <w:t>Tolerâncias: admitem-se variações de até ±5% nas dimensões, desde que preservadas a estabilidade, capacidade de carga mínima e peso máximo previstos</w:t>
            </w:r>
            <w:r w:rsidRPr="00D2279F">
              <w:rPr>
                <w:rFonts w:ascii="Times New Roman" w:hAnsi="Times New Roman" w:cs="Times New Roman"/>
                <w:b/>
                <w:bCs/>
                <w:color w:val="000000" w:themeColor="text1"/>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2310" w14:textId="3DF3F39E" w:rsidR="00501A6C" w:rsidRPr="00D2279F" w:rsidRDefault="00941535" w:rsidP="00D2279F">
            <w:pPr>
              <w:widowControl w:val="0"/>
              <w:suppressAutoHyphens/>
              <w:jc w:val="center"/>
              <w:rPr>
                <w:rFonts w:ascii="Times New Roman" w:eastAsia="Arial" w:hAnsi="Times New Roman" w:cs="Times New Roman"/>
                <w:color w:val="000000"/>
              </w:rPr>
            </w:pPr>
            <w:r>
              <w:rPr>
                <w:rFonts w:ascii="Times New Roman" w:eastAsia="Arial" w:hAnsi="Times New Roman" w:cs="Times New Roman"/>
                <w:color w:val="000000"/>
              </w:rPr>
              <w:lastRenderedPageBreak/>
              <w:t>630265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C13E0" w14:textId="249E7440" w:rsidR="00501A6C" w:rsidRPr="00D2279F" w:rsidRDefault="00D2279F" w:rsidP="00D2279F">
            <w:pPr>
              <w:widowControl w:val="0"/>
              <w:suppressAutoHyphens/>
              <w:jc w:val="center"/>
              <w:rPr>
                <w:rFonts w:ascii="Times New Roman" w:eastAsia="Arial" w:hAnsi="Times New Roman" w:cs="Times New Roman"/>
                <w:color w:val="000000"/>
              </w:rPr>
            </w:pPr>
            <w:r w:rsidRPr="00D2279F">
              <w:rPr>
                <w:rFonts w:ascii="Times New Roman" w:eastAsia="Arial" w:hAnsi="Times New Roman" w:cs="Times New Roman"/>
                <w:color w:val="000000"/>
              </w:rPr>
              <w:t>Unidade</w:t>
            </w:r>
          </w:p>
        </w:tc>
        <w:tc>
          <w:tcPr>
            <w:tcW w:w="9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0D301A5F" w:rsidR="00501A6C" w:rsidRPr="00D2279F" w:rsidRDefault="00D2279F" w:rsidP="00D2279F">
            <w:pPr>
              <w:widowControl w:val="0"/>
              <w:suppressAutoHyphens/>
              <w:jc w:val="center"/>
              <w:rPr>
                <w:rFonts w:ascii="Times New Roman" w:eastAsia="Arial" w:hAnsi="Times New Roman" w:cs="Times New Roman"/>
                <w:color w:val="000000"/>
              </w:rPr>
            </w:pPr>
            <w:r w:rsidRPr="00D2279F">
              <w:rPr>
                <w:rFonts w:ascii="Times New Roman" w:eastAsia="Arial" w:hAnsi="Times New Roman" w:cs="Times New Roman"/>
                <w:color w:val="000000"/>
              </w:rPr>
              <w:t>15</w:t>
            </w:r>
          </w:p>
        </w:tc>
      </w:tr>
    </w:tbl>
    <w:p w14:paraId="633C5918" w14:textId="77777777" w:rsidR="00941535" w:rsidRDefault="00941535" w:rsidP="00941535">
      <w:pPr>
        <w:pStyle w:val="Nivel2"/>
        <w:numPr>
          <w:ilvl w:val="0"/>
          <w:numId w:val="0"/>
        </w:numPr>
        <w:spacing w:line="360" w:lineRule="auto"/>
      </w:pPr>
    </w:p>
    <w:p w14:paraId="39B30991" w14:textId="7D19D63A" w:rsidR="00941535" w:rsidRPr="00941535" w:rsidRDefault="00941535" w:rsidP="00941535">
      <w:pPr>
        <w:pStyle w:val="Nivel2"/>
        <w:spacing w:line="360" w:lineRule="auto"/>
        <w:ind w:left="0" w:firstLine="0"/>
        <w:rPr>
          <w:rFonts w:ascii="Times New Roman" w:hAnsi="Times New Roman" w:cs="Times New Roman"/>
          <w:b/>
          <w:sz w:val="24"/>
          <w:szCs w:val="24"/>
        </w:rPr>
      </w:pPr>
      <w:r w:rsidRPr="00941535">
        <w:rPr>
          <w:rFonts w:ascii="Times New Roman" w:hAnsi="Times New Roman" w:cs="Times New Roman"/>
          <w:b/>
          <w:sz w:val="24"/>
          <w:szCs w:val="24"/>
        </w:rPr>
        <w:t>Cumpre informar que os CATMAT’s informados, são apenas referenciais, e havendo divergências entre a descrição dos itens com o CATMAT deverá ser considerado as descrições dos itens no presente documento.</w:t>
      </w:r>
    </w:p>
    <w:p w14:paraId="4593239E" w14:textId="52D5C9F7" w:rsidR="00501A6C" w:rsidRPr="006477C9" w:rsidRDefault="00501A6C" w:rsidP="006477C9">
      <w:pPr>
        <w:pStyle w:val="Nivel2"/>
        <w:spacing w:line="360" w:lineRule="auto"/>
        <w:ind w:left="0" w:firstLine="0"/>
        <w:rPr>
          <w:rFonts w:ascii="Times New Roman" w:hAnsi="Times New Roman" w:cs="Times New Roman"/>
          <w:sz w:val="24"/>
          <w:szCs w:val="24"/>
        </w:rPr>
      </w:pPr>
      <w:r w:rsidRPr="00501A6C">
        <w:rPr>
          <w:rFonts w:ascii="Times New Roman" w:hAnsi="Times New Roman" w:cs="Times New Roman"/>
          <w:sz w:val="24"/>
          <w:szCs w:val="22"/>
        </w:rPr>
        <w:t xml:space="preserve">O </w:t>
      </w:r>
      <w:r w:rsidRPr="006477C9">
        <w:rPr>
          <w:rFonts w:ascii="Times New Roman" w:hAnsi="Times New Roman" w:cs="Times New Roman"/>
          <w:sz w:val="24"/>
          <w:szCs w:val="24"/>
        </w:rPr>
        <w:t>objeto desta contratação não se enquadra como sendo bem de luxo, conforme Decreto Federal nº 10.818, de 27 de setembro de 2021 e Decreto Municipal nº 881, de 09 de agosto de 2022;</w:t>
      </w:r>
    </w:p>
    <w:p w14:paraId="4A5AC33E" w14:textId="477B37D4" w:rsidR="006D1B22" w:rsidRPr="006477C9" w:rsidRDefault="00501A6C" w:rsidP="006477C9">
      <w:pPr>
        <w:pStyle w:val="Nivel2"/>
        <w:spacing w:line="360" w:lineRule="auto"/>
        <w:ind w:left="0" w:firstLine="0"/>
        <w:rPr>
          <w:rFonts w:ascii="Times New Roman" w:hAnsi="Times New Roman" w:cs="Times New Roman"/>
          <w:color w:val="auto"/>
          <w:sz w:val="24"/>
          <w:szCs w:val="22"/>
        </w:rPr>
      </w:pPr>
      <w:r w:rsidRPr="006477C9">
        <w:rPr>
          <w:rFonts w:ascii="Times New Roman" w:hAnsi="Times New Roman" w:cs="Times New Roman"/>
          <w:color w:val="auto"/>
          <w:sz w:val="24"/>
          <w:szCs w:val="24"/>
        </w:rPr>
        <w:t>Os ben</w:t>
      </w:r>
      <w:r w:rsidRPr="006477C9">
        <w:rPr>
          <w:rFonts w:ascii="Times New Roman" w:hAnsi="Times New Roman" w:cs="Times New Roman"/>
          <w:color w:val="auto"/>
          <w:sz w:val="24"/>
          <w:szCs w:val="22"/>
        </w:rPr>
        <w:t xml:space="preserve">s desta contratação são caracterizados como bens comuns, </w:t>
      </w:r>
      <w:r w:rsidR="004C5700" w:rsidRPr="006477C9">
        <w:rPr>
          <w:rFonts w:ascii="Times New Roman" w:hAnsi="Times New Roman" w:cs="Times New Roman"/>
          <w:color w:val="auto"/>
          <w:sz w:val="24"/>
          <w:szCs w:val="24"/>
        </w:rPr>
        <w:t>conforme Decreto Municipal nº 881, de 09 de agosto de 2022;</w:t>
      </w:r>
    </w:p>
    <w:p w14:paraId="01E65EE2" w14:textId="54FAA313" w:rsidR="00501A6C" w:rsidRPr="006477C9" w:rsidRDefault="00501A6C" w:rsidP="00F25516">
      <w:pPr>
        <w:pStyle w:val="Nivel01"/>
        <w:shd w:val="clear" w:color="auto" w:fill="D9D9D9" w:themeFill="background1" w:themeFillShade="D9"/>
        <w:spacing w:line="360" w:lineRule="auto"/>
        <w:ind w:left="0" w:firstLine="0"/>
        <w:rPr>
          <w:rFonts w:ascii="Times New Roman" w:hAnsi="Times New Roman" w:cs="Times New Roman"/>
          <w:b w:val="0"/>
          <w:sz w:val="24"/>
          <w:szCs w:val="24"/>
        </w:rPr>
      </w:pPr>
      <w:r w:rsidRPr="006477C9">
        <w:rPr>
          <w:rFonts w:ascii="Times New Roman" w:hAnsi="Times New Roman" w:cs="Times New Roman"/>
          <w:sz w:val="24"/>
          <w:szCs w:val="24"/>
        </w:rPr>
        <w:t>PRAZO DE VIGÊNCIA DO CONTRATO E PRAZO DE ENTREGA</w:t>
      </w:r>
    </w:p>
    <w:p w14:paraId="7DD2B314" w14:textId="050C5C5A" w:rsidR="00501A6C" w:rsidRPr="00147AE6" w:rsidRDefault="00B37901" w:rsidP="006477C9">
      <w:pPr>
        <w:pStyle w:val="Nivel2"/>
        <w:spacing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 xml:space="preserve">A </w:t>
      </w:r>
      <w:r w:rsidR="00016842" w:rsidRPr="006477C9">
        <w:rPr>
          <w:rFonts w:ascii="Times New Roman" w:hAnsi="Times New Roman" w:cs="Times New Roman"/>
          <w:sz w:val="24"/>
          <w:szCs w:val="22"/>
        </w:rPr>
        <w:t>entrega</w:t>
      </w:r>
      <w:r w:rsidR="00016842" w:rsidRPr="00147AE6">
        <w:rPr>
          <w:rFonts w:ascii="Times New Roman" w:hAnsi="Times New Roman" w:cs="Times New Roman"/>
          <w:color w:val="auto"/>
          <w:sz w:val="24"/>
          <w:szCs w:val="24"/>
        </w:rPr>
        <w:t xml:space="preserve"> </w:t>
      </w:r>
      <w:r w:rsidR="00501A6C" w:rsidRPr="00147AE6">
        <w:rPr>
          <w:rFonts w:ascii="Times New Roman" w:hAnsi="Times New Roman" w:cs="Times New Roman"/>
          <w:color w:val="auto"/>
          <w:sz w:val="24"/>
          <w:szCs w:val="24"/>
        </w:rPr>
        <w:t xml:space="preserve">do </w:t>
      </w:r>
      <w:r w:rsidR="00016842" w:rsidRPr="00147AE6">
        <w:rPr>
          <w:rFonts w:ascii="Times New Roman" w:hAnsi="Times New Roman" w:cs="Times New Roman"/>
          <w:color w:val="auto"/>
          <w:sz w:val="24"/>
          <w:szCs w:val="24"/>
        </w:rPr>
        <w:t>objeto</w:t>
      </w:r>
      <w:r w:rsidR="00501A6C" w:rsidRPr="00147AE6">
        <w:rPr>
          <w:rFonts w:ascii="Times New Roman" w:hAnsi="Times New Roman" w:cs="Times New Roman"/>
          <w:color w:val="auto"/>
          <w:sz w:val="24"/>
          <w:szCs w:val="24"/>
        </w:rPr>
        <w:t xml:space="preserve"> deverá ser </w:t>
      </w:r>
      <w:r w:rsidR="006477C9" w:rsidRPr="00147AE6">
        <w:rPr>
          <w:rFonts w:ascii="Times New Roman" w:hAnsi="Times New Roman" w:cs="Times New Roman"/>
          <w:color w:val="auto"/>
          <w:sz w:val="24"/>
          <w:szCs w:val="24"/>
        </w:rPr>
        <w:t>realizada</w:t>
      </w:r>
      <w:r w:rsidR="00501A6C" w:rsidRPr="00147AE6">
        <w:rPr>
          <w:rFonts w:ascii="Times New Roman" w:hAnsi="Times New Roman" w:cs="Times New Roman"/>
          <w:color w:val="auto"/>
          <w:sz w:val="24"/>
          <w:szCs w:val="24"/>
        </w:rPr>
        <w:t xml:space="preserve"> pela CONTRATADA, de </w:t>
      </w:r>
      <w:r w:rsidR="00501A6C" w:rsidRPr="006477C9">
        <w:rPr>
          <w:rFonts w:ascii="Times New Roman" w:hAnsi="Times New Roman" w:cs="Times New Roman"/>
          <w:color w:val="auto"/>
          <w:sz w:val="24"/>
          <w:szCs w:val="24"/>
        </w:rPr>
        <w:t>forma única</w:t>
      </w:r>
      <w:r w:rsidR="00501A6C" w:rsidRPr="00147AE6">
        <w:rPr>
          <w:rFonts w:ascii="Times New Roman" w:hAnsi="Times New Roman" w:cs="Times New Roman"/>
          <w:color w:val="auto"/>
          <w:sz w:val="24"/>
          <w:szCs w:val="24"/>
        </w:rPr>
        <w:t xml:space="preserve">, no decorrer do contrato de </w:t>
      </w:r>
      <w:r w:rsidR="00951DFA">
        <w:rPr>
          <w:rFonts w:ascii="Times New Roman" w:hAnsi="Times New Roman" w:cs="Times New Roman"/>
          <w:b/>
          <w:color w:val="auto"/>
          <w:sz w:val="24"/>
          <w:szCs w:val="24"/>
          <w:u w:val="single"/>
        </w:rPr>
        <w:t>0</w:t>
      </w:r>
      <w:r w:rsidR="002F6139">
        <w:rPr>
          <w:rFonts w:ascii="Times New Roman" w:hAnsi="Times New Roman" w:cs="Times New Roman"/>
          <w:b/>
          <w:color w:val="auto"/>
          <w:sz w:val="24"/>
          <w:szCs w:val="24"/>
          <w:u w:val="single"/>
        </w:rPr>
        <w:t>3</w:t>
      </w:r>
      <w:r w:rsidR="006477C9" w:rsidRPr="006477C9">
        <w:rPr>
          <w:rFonts w:ascii="Times New Roman" w:hAnsi="Times New Roman" w:cs="Times New Roman"/>
          <w:b/>
          <w:color w:val="auto"/>
          <w:sz w:val="24"/>
          <w:szCs w:val="24"/>
          <w:u w:val="single"/>
        </w:rPr>
        <w:t xml:space="preserve"> (</w:t>
      </w:r>
      <w:r w:rsidR="002F6139">
        <w:rPr>
          <w:rFonts w:ascii="Times New Roman" w:hAnsi="Times New Roman" w:cs="Times New Roman"/>
          <w:b/>
          <w:color w:val="auto"/>
          <w:sz w:val="24"/>
          <w:szCs w:val="24"/>
          <w:u w:val="single"/>
        </w:rPr>
        <w:t>três</w:t>
      </w:r>
      <w:r w:rsidR="006477C9" w:rsidRPr="006477C9">
        <w:rPr>
          <w:rFonts w:ascii="Times New Roman" w:hAnsi="Times New Roman" w:cs="Times New Roman"/>
          <w:b/>
          <w:color w:val="auto"/>
          <w:sz w:val="24"/>
          <w:szCs w:val="24"/>
          <w:u w:val="single"/>
        </w:rPr>
        <w:t xml:space="preserve">) </w:t>
      </w:r>
      <w:r w:rsidR="00501A6C" w:rsidRPr="006477C9">
        <w:rPr>
          <w:rFonts w:ascii="Times New Roman" w:hAnsi="Times New Roman" w:cs="Times New Roman"/>
          <w:b/>
          <w:color w:val="auto"/>
          <w:sz w:val="24"/>
          <w:szCs w:val="24"/>
          <w:u w:val="single"/>
        </w:rPr>
        <w:t>meses;</w:t>
      </w:r>
      <w:r w:rsidR="00501A6C" w:rsidRPr="006477C9">
        <w:rPr>
          <w:rFonts w:ascii="Times New Roman" w:hAnsi="Times New Roman" w:cs="Times New Roman"/>
          <w:color w:val="auto"/>
          <w:sz w:val="24"/>
          <w:szCs w:val="24"/>
        </w:rPr>
        <w:t xml:space="preserve"> </w:t>
      </w:r>
    </w:p>
    <w:p w14:paraId="14E95B8B" w14:textId="5BE36922" w:rsidR="000E10E1" w:rsidRPr="006477C9" w:rsidRDefault="000E10E1" w:rsidP="006477C9">
      <w:pPr>
        <w:pStyle w:val="Nivel2"/>
        <w:spacing w:line="360" w:lineRule="auto"/>
        <w:ind w:left="0" w:firstLine="0"/>
        <w:rPr>
          <w:rFonts w:ascii="Times New Roman" w:hAnsi="Times New Roman" w:cs="Times New Roman"/>
          <w:color w:val="auto"/>
          <w:sz w:val="24"/>
          <w:szCs w:val="24"/>
        </w:rPr>
      </w:pPr>
      <w:r w:rsidRPr="006477C9">
        <w:rPr>
          <w:rFonts w:ascii="Times New Roman" w:hAnsi="Times New Roman" w:cs="Times New Roman"/>
          <w:color w:val="auto"/>
          <w:sz w:val="24"/>
          <w:szCs w:val="24"/>
        </w:rPr>
        <w:t>O</w:t>
      </w:r>
      <w:r w:rsidRPr="006477C9">
        <w:rPr>
          <w:rFonts w:ascii="Times New Roman" w:hAnsi="Times New Roman" w:cs="Times New Roman"/>
          <w:b/>
          <w:color w:val="auto"/>
          <w:sz w:val="24"/>
          <w:szCs w:val="24"/>
        </w:rPr>
        <w:t xml:space="preserve"> </w:t>
      </w:r>
      <w:r w:rsidRPr="006477C9">
        <w:rPr>
          <w:rFonts w:ascii="Times New Roman" w:hAnsi="Times New Roman" w:cs="Times New Roman"/>
          <w:color w:val="auto"/>
          <w:sz w:val="24"/>
          <w:szCs w:val="24"/>
        </w:rPr>
        <w:t xml:space="preserve">prazo do contrato será </w:t>
      </w:r>
      <w:r w:rsidRPr="00B30045">
        <w:rPr>
          <w:rFonts w:ascii="Times New Roman" w:hAnsi="Times New Roman" w:cs="Times New Roman"/>
          <w:color w:val="auto"/>
          <w:sz w:val="24"/>
          <w:szCs w:val="24"/>
        </w:rPr>
        <w:t xml:space="preserve">de </w:t>
      </w:r>
      <w:r w:rsidR="006477C9" w:rsidRPr="00B30045">
        <w:rPr>
          <w:rFonts w:ascii="Times New Roman" w:hAnsi="Times New Roman" w:cs="Times New Roman"/>
          <w:b/>
          <w:color w:val="auto"/>
          <w:sz w:val="24"/>
          <w:szCs w:val="24"/>
          <w:u w:val="single"/>
        </w:rPr>
        <w:t>0</w:t>
      </w:r>
      <w:r w:rsidR="002F6139">
        <w:rPr>
          <w:rFonts w:ascii="Times New Roman" w:hAnsi="Times New Roman" w:cs="Times New Roman"/>
          <w:b/>
          <w:color w:val="auto"/>
          <w:sz w:val="24"/>
          <w:szCs w:val="24"/>
          <w:u w:val="single"/>
        </w:rPr>
        <w:t>3</w:t>
      </w:r>
      <w:r w:rsidR="006477C9" w:rsidRPr="00B30045">
        <w:rPr>
          <w:rFonts w:ascii="Times New Roman" w:hAnsi="Times New Roman" w:cs="Times New Roman"/>
          <w:b/>
          <w:color w:val="auto"/>
          <w:sz w:val="24"/>
          <w:szCs w:val="24"/>
          <w:u w:val="single"/>
        </w:rPr>
        <w:t xml:space="preserve"> (</w:t>
      </w:r>
      <w:r w:rsidR="002F6139">
        <w:rPr>
          <w:rFonts w:ascii="Times New Roman" w:hAnsi="Times New Roman" w:cs="Times New Roman"/>
          <w:b/>
          <w:color w:val="auto"/>
          <w:sz w:val="24"/>
          <w:szCs w:val="24"/>
          <w:u w:val="single"/>
        </w:rPr>
        <w:t>três</w:t>
      </w:r>
      <w:r w:rsidR="006477C9" w:rsidRPr="00B30045">
        <w:rPr>
          <w:rFonts w:ascii="Times New Roman" w:hAnsi="Times New Roman" w:cs="Times New Roman"/>
          <w:b/>
          <w:color w:val="auto"/>
          <w:sz w:val="24"/>
          <w:szCs w:val="24"/>
          <w:u w:val="single"/>
        </w:rPr>
        <w:t>) meses,</w:t>
      </w:r>
      <w:r w:rsidR="006477C9" w:rsidRPr="006477C9">
        <w:rPr>
          <w:rFonts w:ascii="Times New Roman" w:hAnsi="Times New Roman" w:cs="Times New Roman"/>
          <w:b/>
          <w:color w:val="auto"/>
          <w:sz w:val="24"/>
          <w:szCs w:val="24"/>
        </w:rPr>
        <w:t xml:space="preserve"> </w:t>
      </w:r>
      <w:r w:rsidRPr="006477C9">
        <w:rPr>
          <w:rFonts w:ascii="Times New Roman" w:hAnsi="Times New Roman" w:cs="Times New Roman"/>
          <w:color w:val="auto"/>
          <w:sz w:val="24"/>
          <w:szCs w:val="24"/>
        </w:rPr>
        <w:t>contados a partir da ordem de início, nos termos dos art. 105 da Lei nº 14.133/2021;</w:t>
      </w:r>
    </w:p>
    <w:p w14:paraId="6744FD7E" w14:textId="4D68E975" w:rsidR="00501A6C" w:rsidRPr="00966EEF" w:rsidRDefault="00501A6C" w:rsidP="006477C9">
      <w:pPr>
        <w:pStyle w:val="Nivel2"/>
        <w:spacing w:line="360" w:lineRule="auto"/>
        <w:ind w:left="0" w:firstLine="0"/>
        <w:rPr>
          <w:rFonts w:ascii="Times New Roman" w:hAnsi="Times New Roman" w:cs="Times New Roman"/>
          <w:sz w:val="24"/>
          <w:szCs w:val="24"/>
        </w:rPr>
      </w:pPr>
      <w:r w:rsidRPr="00966EEF">
        <w:rPr>
          <w:rFonts w:ascii="Times New Roman" w:hAnsi="Times New Roman" w:cs="Times New Roman"/>
          <w:sz w:val="24"/>
          <w:szCs w:val="24"/>
        </w:rPr>
        <w:t xml:space="preserve">O prazo de </w:t>
      </w:r>
      <w:r w:rsidRPr="00966EEF">
        <w:rPr>
          <w:rFonts w:ascii="Times New Roman" w:hAnsi="Times New Roman" w:cs="Times New Roman"/>
          <w:sz w:val="24"/>
          <w:szCs w:val="22"/>
        </w:rPr>
        <w:t>entrega</w:t>
      </w:r>
      <w:r w:rsidRPr="00966EEF">
        <w:rPr>
          <w:rFonts w:ascii="Times New Roman" w:hAnsi="Times New Roman" w:cs="Times New Roman"/>
          <w:sz w:val="24"/>
          <w:szCs w:val="24"/>
        </w:rPr>
        <w:t xml:space="preserve"> será de </w:t>
      </w:r>
      <w:r w:rsidR="006477C9" w:rsidRPr="00966EEF">
        <w:rPr>
          <w:rFonts w:ascii="Times New Roman" w:hAnsi="Times New Roman" w:cs="Times New Roman"/>
          <w:b/>
          <w:color w:val="auto"/>
          <w:sz w:val="24"/>
          <w:szCs w:val="24"/>
          <w:u w:val="single"/>
        </w:rPr>
        <w:t>30 (trinta)</w:t>
      </w:r>
      <w:r w:rsidRPr="00966EEF">
        <w:rPr>
          <w:rFonts w:ascii="Times New Roman" w:hAnsi="Times New Roman" w:cs="Times New Roman"/>
          <w:b/>
          <w:color w:val="auto"/>
          <w:sz w:val="24"/>
          <w:szCs w:val="24"/>
          <w:u w:val="single"/>
        </w:rPr>
        <w:t xml:space="preserve"> dias </w:t>
      </w:r>
      <w:r w:rsidR="006477C9" w:rsidRPr="00966EEF">
        <w:rPr>
          <w:rFonts w:ascii="Times New Roman" w:hAnsi="Times New Roman" w:cs="Times New Roman"/>
          <w:b/>
          <w:color w:val="auto"/>
          <w:sz w:val="24"/>
          <w:szCs w:val="24"/>
          <w:u w:val="single"/>
        </w:rPr>
        <w:t>corridos</w:t>
      </w:r>
      <w:r w:rsidRPr="00966EEF">
        <w:rPr>
          <w:rFonts w:ascii="Times New Roman" w:hAnsi="Times New Roman" w:cs="Times New Roman"/>
          <w:color w:val="auto"/>
          <w:sz w:val="24"/>
          <w:szCs w:val="24"/>
        </w:rPr>
        <w:t xml:space="preserve"> </w:t>
      </w:r>
      <w:r w:rsidRPr="00966EEF">
        <w:rPr>
          <w:rFonts w:ascii="Times New Roman" w:hAnsi="Times New Roman" w:cs="Times New Roman"/>
          <w:sz w:val="24"/>
          <w:szCs w:val="24"/>
        </w:rPr>
        <w:t xml:space="preserve">e contados a partir da </w:t>
      </w:r>
      <w:r w:rsidR="00966EEF" w:rsidRPr="00966EEF">
        <w:rPr>
          <w:rFonts w:ascii="Times New Roman" w:hAnsi="Times New Roman" w:cs="Times New Roman"/>
          <w:sz w:val="24"/>
          <w:szCs w:val="24"/>
        </w:rPr>
        <w:t>assinatura do contrato</w:t>
      </w:r>
      <w:r w:rsidRPr="00966EEF">
        <w:rPr>
          <w:rFonts w:ascii="Times New Roman" w:hAnsi="Times New Roman" w:cs="Times New Roman"/>
          <w:sz w:val="24"/>
          <w:szCs w:val="24"/>
        </w:rPr>
        <w:t>;</w:t>
      </w:r>
    </w:p>
    <w:p w14:paraId="5CBDA6B6" w14:textId="77777777" w:rsidR="00501A6C" w:rsidRPr="00147AE6" w:rsidRDefault="00501A6C" w:rsidP="006477C9">
      <w:pPr>
        <w:pStyle w:val="Nivel2"/>
        <w:spacing w:line="360" w:lineRule="auto"/>
        <w:ind w:left="0" w:firstLine="0"/>
        <w:rPr>
          <w:rFonts w:ascii="Times New Roman" w:hAnsi="Times New Roman" w:cs="Times New Roman"/>
          <w:color w:val="auto"/>
          <w:sz w:val="24"/>
          <w:szCs w:val="24"/>
        </w:rPr>
      </w:pPr>
      <w:r w:rsidRPr="00147AE6">
        <w:rPr>
          <w:rFonts w:ascii="Times New Roman" w:hAnsi="Times New Roman" w:cs="Times New Roman"/>
          <w:sz w:val="24"/>
          <w:szCs w:val="24"/>
        </w:rPr>
        <w:t xml:space="preserve">Os </w:t>
      </w:r>
      <w:r w:rsidRPr="006477C9">
        <w:rPr>
          <w:rFonts w:ascii="Times New Roman" w:hAnsi="Times New Roman" w:cs="Times New Roman"/>
          <w:sz w:val="24"/>
          <w:szCs w:val="22"/>
        </w:rPr>
        <w:t>materiais</w:t>
      </w:r>
      <w:r w:rsidRPr="00147AE6">
        <w:rPr>
          <w:rFonts w:ascii="Times New Roman" w:hAnsi="Times New Roman" w:cs="Times New Roman"/>
          <w:color w:val="auto"/>
          <w:sz w:val="24"/>
          <w:szCs w:val="24"/>
        </w:rPr>
        <w:t xml:space="preserve"> deverão ser entregues em perfeito estado de conservação, sem marcas ou amassados;</w:t>
      </w:r>
    </w:p>
    <w:p w14:paraId="72B16915" w14:textId="602563CE" w:rsidR="00501A6C" w:rsidRPr="00147AE6" w:rsidRDefault="00501A6C" w:rsidP="006477C9">
      <w:pPr>
        <w:pStyle w:val="Nivel2"/>
        <w:spacing w:line="360" w:lineRule="auto"/>
        <w:ind w:left="0" w:firstLine="0"/>
        <w:rPr>
          <w:rFonts w:ascii="Times New Roman" w:hAnsi="Times New Roman" w:cs="Times New Roman"/>
          <w:color w:val="auto"/>
          <w:sz w:val="24"/>
          <w:szCs w:val="24"/>
        </w:rPr>
      </w:pPr>
      <w:r w:rsidRPr="00147AE6">
        <w:rPr>
          <w:rFonts w:ascii="Times New Roman" w:hAnsi="Times New Roman" w:cs="Times New Roman"/>
          <w:color w:val="auto"/>
          <w:sz w:val="24"/>
          <w:szCs w:val="24"/>
        </w:rPr>
        <w:t xml:space="preserve">Os </w:t>
      </w:r>
      <w:r w:rsidRPr="006477C9">
        <w:rPr>
          <w:rFonts w:ascii="Times New Roman" w:hAnsi="Times New Roman" w:cs="Times New Roman"/>
          <w:sz w:val="24"/>
          <w:szCs w:val="22"/>
        </w:rPr>
        <w:t>produtos</w:t>
      </w:r>
      <w:r w:rsidRPr="00147AE6">
        <w:rPr>
          <w:rFonts w:ascii="Times New Roman" w:hAnsi="Times New Roman" w:cs="Times New Roman"/>
          <w:color w:val="auto"/>
          <w:sz w:val="24"/>
          <w:szCs w:val="24"/>
        </w:rPr>
        <w:t xml:space="preserve"> devem ser novos</w:t>
      </w:r>
      <w:r w:rsidR="006477C9">
        <w:rPr>
          <w:rFonts w:ascii="Times New Roman" w:hAnsi="Times New Roman" w:cs="Times New Roman"/>
          <w:color w:val="auto"/>
          <w:sz w:val="24"/>
          <w:szCs w:val="24"/>
        </w:rPr>
        <w:t xml:space="preserve"> </w:t>
      </w:r>
      <w:r w:rsidRPr="00147AE6">
        <w:rPr>
          <w:rFonts w:ascii="Times New Roman" w:hAnsi="Times New Roman" w:cs="Times New Roman"/>
          <w:color w:val="auto"/>
          <w:sz w:val="24"/>
          <w:szCs w:val="24"/>
        </w:rPr>
        <w:t>e ter garantia contra defeitos de fabricação.</w:t>
      </w:r>
    </w:p>
    <w:p w14:paraId="32A59EDB" w14:textId="77777777" w:rsidR="006D5FA5" w:rsidRPr="00F42108"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42108">
        <w:rPr>
          <w:rFonts w:ascii="Times New Roman" w:hAnsi="Times New Roman" w:cs="Times New Roman"/>
          <w:sz w:val="24"/>
          <w:szCs w:val="24"/>
        </w:rPr>
        <w:lastRenderedPageBreak/>
        <w:t>FUNDAMENTAÇÃO E DESCRIÇÃO DA NECESSIDADE DA CONTRATAÇÃO</w:t>
      </w:r>
    </w:p>
    <w:p w14:paraId="00372F7C" w14:textId="5E7B7478" w:rsidR="00B60C51" w:rsidRPr="00B60C51" w:rsidRDefault="000E10E1" w:rsidP="00B60C51">
      <w:pPr>
        <w:pStyle w:val="Nivel2"/>
        <w:spacing w:line="360" w:lineRule="auto"/>
        <w:ind w:left="0" w:firstLine="0"/>
        <w:rPr>
          <w:rFonts w:ascii="Times New Roman" w:hAnsi="Times New Roman" w:cs="Times New Roman"/>
          <w:color w:val="auto"/>
          <w:sz w:val="24"/>
          <w:szCs w:val="24"/>
        </w:rPr>
      </w:pPr>
      <w:r w:rsidRPr="00B60C51">
        <w:rPr>
          <w:rFonts w:ascii="Times New Roman" w:hAnsi="Times New Roman" w:cs="Times New Roman"/>
          <w:color w:val="auto"/>
          <w:sz w:val="24"/>
          <w:szCs w:val="24"/>
        </w:rPr>
        <w:t xml:space="preserve">A </w:t>
      </w:r>
      <w:r w:rsidRPr="00F42108">
        <w:rPr>
          <w:rFonts w:ascii="Times New Roman" w:hAnsi="Times New Roman" w:cs="Times New Roman"/>
          <w:color w:val="auto"/>
          <w:sz w:val="24"/>
          <w:szCs w:val="24"/>
        </w:rPr>
        <w:t xml:space="preserve">presente contratação justifica-se pela necessidade da </w:t>
      </w:r>
      <w:r w:rsidR="00B60C51">
        <w:rPr>
          <w:rFonts w:ascii="Times New Roman" w:hAnsi="Times New Roman" w:cs="Times New Roman"/>
          <w:color w:val="auto"/>
          <w:sz w:val="24"/>
          <w:szCs w:val="24"/>
        </w:rPr>
        <w:t>Secretaria de Pesca</w:t>
      </w:r>
      <w:r w:rsidRPr="00F42108">
        <w:rPr>
          <w:rFonts w:ascii="Times New Roman" w:hAnsi="Times New Roman" w:cs="Times New Roman"/>
          <w:color w:val="auto"/>
          <w:sz w:val="24"/>
          <w:szCs w:val="24"/>
        </w:rPr>
        <w:t xml:space="preserve"> em </w:t>
      </w:r>
      <w:r w:rsidRPr="00B60C51">
        <w:rPr>
          <w:rFonts w:ascii="Times New Roman" w:hAnsi="Times New Roman" w:cs="Times New Roman"/>
          <w:color w:val="auto"/>
          <w:sz w:val="24"/>
          <w:szCs w:val="24"/>
        </w:rPr>
        <w:t>atender</w:t>
      </w:r>
      <w:r w:rsidRPr="00F42108">
        <w:rPr>
          <w:rFonts w:ascii="Times New Roman" w:hAnsi="Times New Roman" w:cs="Times New Roman"/>
          <w:color w:val="auto"/>
          <w:sz w:val="24"/>
          <w:szCs w:val="24"/>
        </w:rPr>
        <w:t xml:space="preserve"> </w:t>
      </w:r>
      <w:r w:rsidR="00B60C51">
        <w:rPr>
          <w:rFonts w:ascii="Times New Roman" w:hAnsi="Times New Roman" w:cs="Times New Roman"/>
          <w:color w:val="auto"/>
          <w:sz w:val="24"/>
          <w:szCs w:val="24"/>
        </w:rPr>
        <w:t>em adquirir</w:t>
      </w:r>
      <w:r w:rsidR="00B60C51" w:rsidRPr="00B60C51">
        <w:rPr>
          <w:rFonts w:ascii="Times New Roman" w:hAnsi="Times New Roman" w:cs="Times New Roman"/>
          <w:color w:val="auto"/>
          <w:sz w:val="24"/>
          <w:szCs w:val="24"/>
        </w:rPr>
        <w:t xml:space="preserve"> 15 (quinze) unidades de caiaque</w:t>
      </w:r>
      <w:r w:rsidR="00B60C51">
        <w:rPr>
          <w:rFonts w:ascii="Times New Roman" w:hAnsi="Times New Roman" w:cs="Times New Roman"/>
          <w:color w:val="auto"/>
          <w:sz w:val="24"/>
          <w:szCs w:val="24"/>
        </w:rPr>
        <w:t>s</w:t>
      </w:r>
      <w:r w:rsidR="00B60C51" w:rsidRPr="00B60C51">
        <w:rPr>
          <w:rFonts w:ascii="Times New Roman" w:hAnsi="Times New Roman" w:cs="Times New Roman"/>
          <w:color w:val="auto"/>
          <w:sz w:val="24"/>
          <w:szCs w:val="24"/>
        </w:rPr>
        <w:t xml:space="preserve"> de pesca individual</w:t>
      </w:r>
      <w:r w:rsidR="00B60C51">
        <w:rPr>
          <w:rFonts w:ascii="Times New Roman" w:hAnsi="Times New Roman" w:cs="Times New Roman"/>
          <w:color w:val="auto"/>
          <w:sz w:val="24"/>
          <w:szCs w:val="24"/>
        </w:rPr>
        <w:t xml:space="preserve"> a fim de</w:t>
      </w:r>
      <w:r w:rsidR="00B60C51" w:rsidRPr="00B60C51">
        <w:rPr>
          <w:rFonts w:ascii="Times New Roman" w:hAnsi="Times New Roman" w:cs="Times New Roman"/>
          <w:color w:val="auto"/>
          <w:sz w:val="24"/>
          <w:szCs w:val="24"/>
        </w:rPr>
        <w:t xml:space="preserve"> atender à demanda crescente e à ampliação da participação no Festival do Caiaque 2026</w:t>
      </w:r>
      <w:r w:rsidR="00B60C51">
        <w:rPr>
          <w:rFonts w:ascii="Times New Roman" w:hAnsi="Times New Roman" w:cs="Times New Roman"/>
          <w:color w:val="auto"/>
          <w:sz w:val="24"/>
          <w:szCs w:val="24"/>
        </w:rPr>
        <w:t>.</w:t>
      </w:r>
      <w:r w:rsidR="00B60C51" w:rsidRPr="00B60C51">
        <w:rPr>
          <w:rFonts w:ascii="Times New Roman" w:hAnsi="Times New Roman" w:cs="Times New Roman"/>
          <w:color w:val="auto"/>
          <w:sz w:val="24"/>
          <w:szCs w:val="24"/>
        </w:rPr>
        <w:t xml:space="preserve"> Este evento, que tem se consolidado como um importante marco para a pesca esportiva e o turismo sustentável no município de Maricá, </w:t>
      </w:r>
      <w:r w:rsidR="00B60C51">
        <w:rPr>
          <w:rFonts w:ascii="Times New Roman" w:hAnsi="Times New Roman" w:cs="Times New Roman"/>
          <w:color w:val="auto"/>
          <w:sz w:val="24"/>
          <w:szCs w:val="24"/>
        </w:rPr>
        <w:t xml:space="preserve">tornando </w:t>
      </w:r>
      <w:r w:rsidR="00B60C51" w:rsidRPr="00B60C51">
        <w:rPr>
          <w:rFonts w:ascii="Times New Roman" w:hAnsi="Times New Roman" w:cs="Times New Roman"/>
          <w:color w:val="auto"/>
          <w:sz w:val="24"/>
          <w:szCs w:val="24"/>
        </w:rPr>
        <w:t>uma oportunidade de fortalecer as políticas públicas de incentivo à pesca amadora e esportiva, fomentando a inclusão e o engajamento de diferentes públicos, como jovens e mulheres, em atividades náuticas de baixo impacto ambiental.</w:t>
      </w:r>
    </w:p>
    <w:p w14:paraId="6025627D" w14:textId="77777777" w:rsidR="00B60C51" w:rsidRPr="00B60C51" w:rsidRDefault="00B60C51" w:rsidP="00B60C51">
      <w:pPr>
        <w:pStyle w:val="Nivel2"/>
        <w:spacing w:line="360" w:lineRule="auto"/>
        <w:ind w:left="0" w:firstLine="0"/>
        <w:rPr>
          <w:rFonts w:ascii="Times New Roman" w:hAnsi="Times New Roman" w:cs="Times New Roman"/>
          <w:color w:val="auto"/>
          <w:sz w:val="24"/>
          <w:szCs w:val="24"/>
        </w:rPr>
      </w:pPr>
      <w:r w:rsidRPr="00B60C51">
        <w:rPr>
          <w:rFonts w:ascii="Times New Roman" w:hAnsi="Times New Roman" w:cs="Times New Roman"/>
          <w:color w:val="auto"/>
          <w:sz w:val="24"/>
          <w:szCs w:val="24"/>
        </w:rPr>
        <w:t xml:space="preserve">O </w:t>
      </w:r>
      <w:r w:rsidRPr="009721CD">
        <w:rPr>
          <w:rFonts w:ascii="Times New Roman" w:hAnsi="Times New Roman" w:cs="Times New Roman"/>
          <w:b/>
          <w:color w:val="auto"/>
          <w:sz w:val="24"/>
          <w:szCs w:val="24"/>
        </w:rPr>
        <w:t>4º Festival de Caiaque Fishing</w:t>
      </w:r>
      <w:r w:rsidRPr="00B60C51">
        <w:rPr>
          <w:rFonts w:ascii="Times New Roman" w:hAnsi="Times New Roman" w:cs="Times New Roman"/>
          <w:color w:val="auto"/>
          <w:sz w:val="24"/>
          <w:szCs w:val="24"/>
        </w:rPr>
        <w:t>, realizado em fevereiro de 2025, já evidenciou o grande potencial do município para promover a pesca esportiva, reunindo cerca de 500 participantes. Esse número expressivo demonstra o interesse crescente da população local e dos visitantes por eventos de pesca esportiva, ressaltando a vocação de Maricá para o turismo sustentável. Com a expectativa de aumento de participantes em 2026, a aquisição dos caiaques visa não só a atender a essa demanda, mas também a proporcionar uma estrutura de qualidade para a realização do evento, garantindo a inclusão de todos os participantes e fortalecendo a política municipal de pesca esportiva, lazer e turismo sustentável.</w:t>
      </w:r>
    </w:p>
    <w:p w14:paraId="15404954" w14:textId="77777777" w:rsidR="00B60C51" w:rsidRPr="00B60C51" w:rsidRDefault="00B60C51" w:rsidP="00B60C51">
      <w:pPr>
        <w:pStyle w:val="Nivel2"/>
        <w:spacing w:line="360" w:lineRule="auto"/>
        <w:ind w:left="0" w:firstLine="0"/>
        <w:rPr>
          <w:rFonts w:ascii="Times New Roman" w:hAnsi="Times New Roman" w:cs="Times New Roman"/>
          <w:color w:val="auto"/>
          <w:sz w:val="24"/>
          <w:szCs w:val="24"/>
        </w:rPr>
      </w:pPr>
      <w:r w:rsidRPr="00B60C51">
        <w:rPr>
          <w:rFonts w:ascii="Times New Roman" w:hAnsi="Times New Roman" w:cs="Times New Roman"/>
          <w:color w:val="auto"/>
          <w:sz w:val="24"/>
          <w:szCs w:val="24"/>
        </w:rPr>
        <w:t>Além disso, a Lei Complementar nº 398/2024, em vigor desde 1º de janeiro de 2025, confere à Secretaria de Pesca a responsabilidade de fomentar e valorizar a pesca esportiva e amadora no município, estabelecendo em seus incisos V, VI, VII e VIII do Art. 24 a legitimação de ações e eventos estruturados para promover esta prática. A entrega dos caiaques aos participantes do evento, além de ser um incentivo direto à prática da pesca esportiva, contribui para o fortalecimento da cultura de boas práticas, ética e respeito ao meio ambiente, consolidando o município como um polo de turismo sustentável e pesca responsável.</w:t>
      </w:r>
    </w:p>
    <w:p w14:paraId="5E49DD4D" w14:textId="77777777" w:rsidR="00B60C51" w:rsidRPr="00B60C51" w:rsidRDefault="00B60C51" w:rsidP="00B60C51">
      <w:pPr>
        <w:pStyle w:val="Nivel2"/>
        <w:spacing w:line="360" w:lineRule="auto"/>
        <w:ind w:left="0" w:firstLine="0"/>
        <w:rPr>
          <w:rFonts w:ascii="Times New Roman" w:hAnsi="Times New Roman" w:cs="Times New Roman"/>
          <w:color w:val="auto"/>
          <w:sz w:val="24"/>
          <w:szCs w:val="24"/>
        </w:rPr>
      </w:pPr>
      <w:r w:rsidRPr="00B60C51">
        <w:rPr>
          <w:rFonts w:ascii="Times New Roman" w:hAnsi="Times New Roman" w:cs="Times New Roman"/>
          <w:color w:val="auto"/>
          <w:sz w:val="24"/>
          <w:szCs w:val="24"/>
        </w:rPr>
        <w:t xml:space="preserve">A entrega dos caiaques também atua como um mecanismo de engajamento comunitário, criando um ciclo de reconhecimento e valorização dos participantes, especialmente aqueles </w:t>
      </w:r>
      <w:r w:rsidRPr="0068786F">
        <w:rPr>
          <w:rFonts w:ascii="Times New Roman" w:hAnsi="Times New Roman" w:cs="Times New Roman"/>
          <w:color w:val="auto"/>
          <w:sz w:val="24"/>
          <w:szCs w:val="24"/>
        </w:rPr>
        <w:t>destacados no Circuito de Pesca 2026.</w:t>
      </w:r>
      <w:r w:rsidRPr="00B60C51">
        <w:rPr>
          <w:rFonts w:ascii="Times New Roman" w:hAnsi="Times New Roman" w:cs="Times New Roman"/>
          <w:color w:val="auto"/>
          <w:sz w:val="24"/>
          <w:szCs w:val="24"/>
        </w:rPr>
        <w:t xml:space="preserve"> Esses prêmios são uma forma de incentivar o engajamento, o aprendizado de boas práticas e a preservação dos recursos naturais, estimulando a continuidade da participação nas futuras edições do festival e em outros eventos relacionados à pesca esportiva.</w:t>
      </w:r>
    </w:p>
    <w:p w14:paraId="52BBBF3E" w14:textId="77777777" w:rsidR="00B60C51" w:rsidRPr="00B60C51" w:rsidRDefault="00B60C51" w:rsidP="00B60C51">
      <w:pPr>
        <w:pStyle w:val="Nivel2"/>
        <w:spacing w:line="360" w:lineRule="auto"/>
        <w:ind w:left="0" w:firstLine="0"/>
        <w:rPr>
          <w:rFonts w:ascii="Times New Roman" w:hAnsi="Times New Roman" w:cs="Times New Roman"/>
          <w:color w:val="auto"/>
          <w:sz w:val="24"/>
          <w:szCs w:val="24"/>
        </w:rPr>
      </w:pPr>
      <w:r w:rsidRPr="00B60C51">
        <w:rPr>
          <w:rFonts w:ascii="Times New Roman" w:hAnsi="Times New Roman" w:cs="Times New Roman"/>
          <w:color w:val="auto"/>
          <w:sz w:val="24"/>
          <w:szCs w:val="24"/>
        </w:rPr>
        <w:lastRenderedPageBreak/>
        <w:t>Portanto, a aquisição dos caiaques para o Festival do Caiaque 2026 não só atende a uma necessidade logística do evento, mas também reflete o compromisso da Prefeitura em consolidar políticas públicas de desenvolvimento sustentável, com foco na promoção da pesca como atividade cultural e econômica. A entrega dos caiaques é uma ação estratégica, que impulsiona o sentimento de pertencimento e fortalece a imagem da Prefeitura como um agente ativo no desenvolvimento de Maricá como destino turístico e polo da pesca esportiva.</w:t>
      </w:r>
    </w:p>
    <w:p w14:paraId="07A4996D" w14:textId="37CAE1E8" w:rsidR="00B60C51" w:rsidRPr="00B60C51" w:rsidRDefault="009721CD" w:rsidP="00B60C51">
      <w:pPr>
        <w:pStyle w:val="Nivel2"/>
        <w:spacing w:line="36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Por fim</w:t>
      </w:r>
      <w:r w:rsidR="00B60C51" w:rsidRPr="00B60C51">
        <w:rPr>
          <w:rFonts w:ascii="Times New Roman" w:hAnsi="Times New Roman" w:cs="Times New Roman"/>
          <w:color w:val="auto"/>
          <w:sz w:val="24"/>
          <w:szCs w:val="24"/>
        </w:rPr>
        <w:t>, a aquisição dos caiaques é uma ação necessária e justificada para o sucesso do Festival do Caiaque 2026, que, além de promover o turismo e a pesca sustentável, contribui para o fortalecimento da comunidade local e para o crescimento da pesca esportiva no município, alinhada aos princípios da sustentabilidade e da inclusão.</w:t>
      </w:r>
    </w:p>
    <w:p w14:paraId="12F6C9C2" w14:textId="47464BCB" w:rsidR="006D1B22" w:rsidRPr="00685507" w:rsidRDefault="000E10E1" w:rsidP="00EA7A8C">
      <w:pPr>
        <w:pStyle w:val="Nivel2"/>
        <w:spacing w:line="360" w:lineRule="auto"/>
        <w:ind w:left="0" w:firstLine="0"/>
        <w:rPr>
          <w:rFonts w:ascii="Times New Roman" w:hAnsi="Times New Roman" w:cs="Times New Roman"/>
          <w:sz w:val="24"/>
          <w:szCs w:val="24"/>
        </w:rPr>
      </w:pPr>
      <w:r w:rsidRPr="00F42108">
        <w:rPr>
          <w:rFonts w:ascii="Times New Roman" w:hAnsi="Times New Roman" w:cs="Times New Roman"/>
          <w:sz w:val="24"/>
          <w:szCs w:val="24"/>
        </w:rPr>
        <w:t xml:space="preserve">O </w:t>
      </w:r>
      <w:r w:rsidRPr="009721CD">
        <w:rPr>
          <w:rFonts w:ascii="Times New Roman" w:hAnsi="Times New Roman" w:cs="Times New Roman"/>
          <w:color w:val="auto"/>
          <w:sz w:val="24"/>
          <w:szCs w:val="24"/>
        </w:rPr>
        <w:t xml:space="preserve">presente procedimento se fundamenta na lei 14.133/2021, no Decreto Municipal nº </w:t>
      </w:r>
      <w:r w:rsidR="00147AE6" w:rsidRPr="009721CD">
        <w:rPr>
          <w:rFonts w:ascii="Times New Roman" w:hAnsi="Times New Roman" w:cs="Times New Roman"/>
          <w:color w:val="auto"/>
          <w:sz w:val="24"/>
          <w:szCs w:val="24"/>
        </w:rPr>
        <w:t>078</w:t>
      </w:r>
      <w:r w:rsidRPr="009721CD">
        <w:rPr>
          <w:rFonts w:ascii="Times New Roman" w:hAnsi="Times New Roman" w:cs="Times New Roman"/>
          <w:color w:val="auto"/>
          <w:sz w:val="24"/>
          <w:szCs w:val="24"/>
        </w:rPr>
        <w:t>/202</w:t>
      </w:r>
      <w:r w:rsidR="00147AE6" w:rsidRPr="009721CD">
        <w:rPr>
          <w:rFonts w:ascii="Times New Roman" w:hAnsi="Times New Roman" w:cs="Times New Roman"/>
          <w:color w:val="auto"/>
          <w:sz w:val="24"/>
          <w:szCs w:val="24"/>
        </w:rPr>
        <w:t>5</w:t>
      </w:r>
      <w:r w:rsidRPr="009721CD">
        <w:rPr>
          <w:rFonts w:ascii="Times New Roman" w:hAnsi="Times New Roman" w:cs="Times New Roman"/>
          <w:color w:val="auto"/>
          <w:sz w:val="24"/>
          <w:szCs w:val="24"/>
        </w:rPr>
        <w:t>, nº 881/2022, nº 921/2022, nº 914/2022;</w:t>
      </w:r>
    </w:p>
    <w:p w14:paraId="6ED687F4" w14:textId="77777777" w:rsidR="00685507" w:rsidRPr="00F42108" w:rsidRDefault="00685507" w:rsidP="00685507">
      <w:pPr>
        <w:pStyle w:val="Nivel2"/>
        <w:numPr>
          <w:ilvl w:val="0"/>
          <w:numId w:val="0"/>
        </w:numPr>
        <w:spacing w:line="360" w:lineRule="auto"/>
        <w:rPr>
          <w:rFonts w:ascii="Times New Roman" w:hAnsi="Times New Roman" w:cs="Times New Roman"/>
          <w:sz w:val="24"/>
          <w:szCs w:val="24"/>
        </w:rPr>
      </w:pPr>
    </w:p>
    <w:p w14:paraId="79CF6CF3" w14:textId="78C55323" w:rsidR="006D5FA5" w:rsidRPr="00F42108"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42108">
        <w:rPr>
          <w:rFonts w:ascii="Times New Roman" w:hAnsi="Times New Roman" w:cs="Times New Roman"/>
          <w:sz w:val="24"/>
          <w:szCs w:val="24"/>
        </w:rPr>
        <w:t>DESCRIÇÃO DA SOLUÇÃO COMO UM TODO CONSIDERADO O CICLO DE VIDA DO OBJETO E ESPECIFICAÇÃO DO PRODUTO</w:t>
      </w:r>
    </w:p>
    <w:p w14:paraId="468DB792" w14:textId="7F45B6A4" w:rsidR="00147AE6" w:rsidRPr="00F42108" w:rsidRDefault="00147AE6" w:rsidP="00EA7A8C">
      <w:pPr>
        <w:pStyle w:val="Nivel2"/>
        <w:spacing w:line="360" w:lineRule="auto"/>
        <w:ind w:left="0" w:firstLine="0"/>
        <w:rPr>
          <w:rFonts w:ascii="Times New Roman" w:hAnsi="Times New Roman" w:cs="Times New Roman"/>
          <w:sz w:val="24"/>
          <w:szCs w:val="24"/>
        </w:rPr>
      </w:pPr>
      <w:r w:rsidRPr="00147AE6">
        <w:rPr>
          <w:rFonts w:ascii="Times New Roman" w:hAnsi="Times New Roman" w:cs="Times New Roman"/>
          <w:color w:val="auto"/>
          <w:sz w:val="24"/>
          <w:szCs w:val="24"/>
        </w:rPr>
        <w:t xml:space="preserve">  </w:t>
      </w:r>
      <w:r w:rsidRPr="00F42108">
        <w:rPr>
          <w:rFonts w:ascii="Times New Roman" w:hAnsi="Times New Roman" w:cs="Times New Roman"/>
          <w:sz w:val="24"/>
          <w:szCs w:val="24"/>
        </w:rPr>
        <w:t xml:space="preserve">Considerando a necessidade </w:t>
      </w:r>
      <w:r w:rsidR="00F42108">
        <w:rPr>
          <w:rFonts w:ascii="Times New Roman" w:hAnsi="Times New Roman" w:cs="Times New Roman"/>
          <w:sz w:val="24"/>
          <w:szCs w:val="24"/>
        </w:rPr>
        <w:t xml:space="preserve">da Secretaria de Pesca de dispor de Caiaques para realização do 5º Festival de Caiaque, a fim de </w:t>
      </w:r>
      <w:r w:rsidR="00F42108" w:rsidRPr="00F42108">
        <w:rPr>
          <w:rFonts w:ascii="Times New Roman" w:hAnsi="Times New Roman" w:cs="Times New Roman"/>
          <w:bCs/>
          <w:color w:val="000000" w:themeColor="text1"/>
          <w:sz w:val="24"/>
        </w:rPr>
        <w:t xml:space="preserve">ampliar o alcance social do </w:t>
      </w:r>
      <w:r w:rsidR="00F42108">
        <w:rPr>
          <w:rFonts w:ascii="Times New Roman" w:hAnsi="Times New Roman" w:cs="Times New Roman"/>
          <w:bCs/>
          <w:color w:val="000000" w:themeColor="text1"/>
          <w:sz w:val="24"/>
        </w:rPr>
        <w:t xml:space="preserve">referido </w:t>
      </w:r>
      <w:r w:rsidR="00F42108" w:rsidRPr="00F42108">
        <w:rPr>
          <w:rFonts w:ascii="Times New Roman" w:hAnsi="Times New Roman" w:cs="Times New Roman"/>
          <w:bCs/>
          <w:color w:val="000000" w:themeColor="text1"/>
          <w:sz w:val="24"/>
        </w:rPr>
        <w:t>Festival.</w:t>
      </w:r>
    </w:p>
    <w:p w14:paraId="45C8405E" w14:textId="5DFF0CA6" w:rsidR="00147AE6" w:rsidRPr="00147AE6" w:rsidRDefault="00147AE6" w:rsidP="00EA7A8C">
      <w:pPr>
        <w:pStyle w:val="Nivel2"/>
        <w:spacing w:line="360" w:lineRule="auto"/>
        <w:ind w:left="0" w:firstLine="0"/>
        <w:rPr>
          <w:rFonts w:ascii="Times New Roman" w:hAnsi="Times New Roman" w:cs="Times New Roman"/>
          <w:color w:val="auto"/>
          <w:sz w:val="24"/>
          <w:szCs w:val="24"/>
        </w:rPr>
      </w:pPr>
      <w:r w:rsidRPr="00147AE6">
        <w:rPr>
          <w:rFonts w:ascii="Times New Roman" w:hAnsi="Times New Roman" w:cs="Times New Roman"/>
          <w:sz w:val="24"/>
          <w:szCs w:val="24"/>
        </w:rPr>
        <w:t xml:space="preserve">Optou-se como Solução da Contratação realizar o presente processo administrativo na modalidade </w:t>
      </w:r>
      <w:r w:rsidRPr="00147AE6">
        <w:rPr>
          <w:rFonts w:ascii="Times New Roman" w:hAnsi="Times New Roman" w:cs="Times New Roman"/>
          <w:b/>
          <w:sz w:val="24"/>
          <w:szCs w:val="24"/>
          <w:u w:val="single"/>
        </w:rPr>
        <w:t xml:space="preserve">Dispensa de Licitação Eletrônica </w:t>
      </w:r>
      <w:r w:rsidR="00F42108">
        <w:rPr>
          <w:rFonts w:ascii="Times New Roman" w:hAnsi="Times New Roman" w:cs="Times New Roman"/>
          <w:b/>
          <w:sz w:val="24"/>
          <w:szCs w:val="24"/>
          <w:u w:val="single"/>
        </w:rPr>
        <w:t xml:space="preserve">- </w:t>
      </w:r>
      <w:r w:rsidR="00685507">
        <w:rPr>
          <w:rFonts w:ascii="Times New Roman" w:hAnsi="Times New Roman" w:cs="Times New Roman"/>
          <w:b/>
          <w:sz w:val="24"/>
          <w:szCs w:val="24"/>
          <w:u w:val="single"/>
        </w:rPr>
        <w:t>Se</w:t>
      </w:r>
      <w:r w:rsidRPr="00F42108">
        <w:rPr>
          <w:rFonts w:ascii="Times New Roman" w:hAnsi="Times New Roman" w:cs="Times New Roman"/>
          <w:b/>
          <w:sz w:val="24"/>
          <w:szCs w:val="24"/>
          <w:u w:val="single"/>
        </w:rPr>
        <w:t xml:space="preserve">m </w:t>
      </w:r>
      <w:r w:rsidR="00F42108">
        <w:rPr>
          <w:rFonts w:ascii="Times New Roman" w:hAnsi="Times New Roman" w:cs="Times New Roman"/>
          <w:b/>
          <w:sz w:val="24"/>
          <w:szCs w:val="24"/>
          <w:u w:val="single"/>
        </w:rPr>
        <w:t>D</w:t>
      </w:r>
      <w:r w:rsidRPr="00F42108">
        <w:rPr>
          <w:rFonts w:ascii="Times New Roman" w:hAnsi="Times New Roman" w:cs="Times New Roman"/>
          <w:b/>
          <w:sz w:val="24"/>
          <w:szCs w:val="24"/>
          <w:u w:val="single"/>
        </w:rPr>
        <w:t>isputa</w:t>
      </w:r>
      <w:r w:rsidRPr="00147AE6">
        <w:rPr>
          <w:rFonts w:ascii="Times New Roman" w:hAnsi="Times New Roman" w:cs="Times New Roman"/>
          <w:sz w:val="24"/>
          <w:szCs w:val="24"/>
        </w:rPr>
        <w:t>, na forma do Art. 75, II, da Lei nº 14.133/2021, critério de julgamento menor preço por item.</w:t>
      </w:r>
      <w:r w:rsidR="00623AF8" w:rsidRPr="00623AF8">
        <w:rPr>
          <w:rFonts w:ascii="Times New Roman" w:hAnsi="Times New Roman" w:cs="Times New Roman"/>
          <w:color w:val="FF0000"/>
          <w:sz w:val="24"/>
          <w:szCs w:val="24"/>
        </w:rPr>
        <w:t xml:space="preserve"> </w:t>
      </w:r>
    </w:p>
    <w:p w14:paraId="3D0AAE3F" w14:textId="77777777" w:rsidR="00F42108" w:rsidRPr="00F42108" w:rsidRDefault="00F42108" w:rsidP="00EA7A8C">
      <w:pPr>
        <w:pStyle w:val="Nivel2"/>
        <w:spacing w:line="360" w:lineRule="auto"/>
        <w:ind w:left="0" w:firstLine="0"/>
        <w:rPr>
          <w:rFonts w:ascii="Times New Roman" w:eastAsia="Times New Roman" w:hAnsi="Times New Roman" w:cs="Times New Roman"/>
          <w:sz w:val="24"/>
          <w:szCs w:val="24"/>
        </w:rPr>
      </w:pPr>
      <w:r w:rsidRPr="00F42108">
        <w:rPr>
          <w:rFonts w:ascii="Times New Roman" w:eastAsia="Times New Roman" w:hAnsi="Times New Roman" w:cs="Times New Roman"/>
          <w:sz w:val="24"/>
          <w:szCs w:val="24"/>
        </w:rPr>
        <w:t xml:space="preserve">O ciclo de vida do caiaque abrange desde a sua produção, passando pela distribuição, uso e descarte. Este processo é fundamental para garantir a qualidade, durabilidade, e sustentabilidade do </w:t>
      </w:r>
      <w:r w:rsidRPr="00F42108">
        <w:rPr>
          <w:rFonts w:ascii="Times New Roman" w:hAnsi="Times New Roman" w:cs="Times New Roman"/>
          <w:sz w:val="24"/>
          <w:szCs w:val="24"/>
        </w:rPr>
        <w:t>objeto</w:t>
      </w:r>
      <w:r w:rsidRPr="00F42108">
        <w:rPr>
          <w:rFonts w:ascii="Times New Roman" w:eastAsia="Times New Roman" w:hAnsi="Times New Roman" w:cs="Times New Roman"/>
          <w:sz w:val="24"/>
          <w:szCs w:val="24"/>
        </w:rPr>
        <w:t xml:space="preserve"> ao longo de sua utilização. Abaixo estão detalhados os principais estágios do ciclo de vida do caiaque:</w:t>
      </w:r>
    </w:p>
    <w:p w14:paraId="5DCB6FB7" w14:textId="4165ED89" w:rsidR="00F42108" w:rsidRPr="00060457" w:rsidRDefault="00F42108" w:rsidP="00060457">
      <w:pPr>
        <w:pStyle w:val="Nivel3"/>
        <w:spacing w:line="360" w:lineRule="auto"/>
        <w:ind w:left="567" w:firstLine="0"/>
        <w:rPr>
          <w:rFonts w:ascii="Times New Roman" w:hAnsi="Times New Roman" w:cs="Times New Roman"/>
          <w:sz w:val="24"/>
          <w:szCs w:val="24"/>
        </w:rPr>
      </w:pPr>
      <w:r w:rsidRPr="00060457">
        <w:rPr>
          <w:rFonts w:ascii="Times New Roman" w:hAnsi="Times New Roman" w:cs="Times New Roman"/>
          <w:b/>
          <w:bCs/>
          <w:sz w:val="24"/>
          <w:szCs w:val="24"/>
        </w:rPr>
        <w:t>Produção:</w:t>
      </w:r>
      <w:r w:rsidR="00060457" w:rsidRPr="00060457">
        <w:rPr>
          <w:rFonts w:ascii="Times New Roman" w:hAnsi="Times New Roman" w:cs="Times New Roman"/>
          <w:b/>
          <w:bCs/>
          <w:sz w:val="24"/>
          <w:szCs w:val="24"/>
        </w:rPr>
        <w:t xml:space="preserve"> </w:t>
      </w:r>
      <w:r w:rsidRPr="00060457">
        <w:rPr>
          <w:rFonts w:ascii="Times New Roman" w:hAnsi="Times New Roman" w:cs="Times New Roman"/>
          <w:sz w:val="24"/>
          <w:szCs w:val="24"/>
        </w:rPr>
        <w:t xml:space="preserve">A produção dos caiaques deve atender a critérios de qualidade e sustentabilidade. Os materiais utilizados na fabricação devem ser duráveis, resistentes às condições de uso e adequados ao ambiente aquático. Além disso, deve ser priorizado o uso de materiais recicláveis e processos que minimizem impactos ambientais, como a redução de emissões de carbono e o uso responsável de recursos naturais. A fabricação </w:t>
      </w:r>
      <w:r w:rsidRPr="00060457">
        <w:rPr>
          <w:rFonts w:ascii="Times New Roman" w:hAnsi="Times New Roman" w:cs="Times New Roman"/>
          <w:sz w:val="24"/>
          <w:szCs w:val="24"/>
        </w:rPr>
        <w:lastRenderedPageBreak/>
        <w:t>também deve ser realizada de acordo com as normas técnicas de segurança e qualidade, garantindo que os caiaques cumpram com os requisitos exigidos para uso em ambientes aquáticos, como rios, lagos e mares.</w:t>
      </w:r>
    </w:p>
    <w:p w14:paraId="6089AE99" w14:textId="5CFB33CE" w:rsidR="00F42108" w:rsidRPr="00F42108" w:rsidRDefault="00F42108" w:rsidP="00060457">
      <w:pPr>
        <w:pStyle w:val="Nivel3"/>
        <w:spacing w:line="360" w:lineRule="auto"/>
        <w:ind w:left="567" w:firstLine="0"/>
        <w:rPr>
          <w:rFonts w:ascii="Times New Roman" w:eastAsia="Times New Roman" w:hAnsi="Times New Roman" w:cs="Times New Roman"/>
          <w:sz w:val="24"/>
          <w:szCs w:val="24"/>
        </w:rPr>
      </w:pPr>
      <w:r w:rsidRPr="00060457">
        <w:rPr>
          <w:rFonts w:ascii="Times New Roman" w:hAnsi="Times New Roman" w:cs="Times New Roman"/>
          <w:b/>
          <w:bCs/>
          <w:sz w:val="24"/>
          <w:szCs w:val="24"/>
        </w:rPr>
        <w:t>Distribuição</w:t>
      </w:r>
      <w:r w:rsidRPr="00060457">
        <w:rPr>
          <w:rFonts w:ascii="Times New Roman" w:eastAsia="Times New Roman" w:hAnsi="Times New Roman" w:cs="Times New Roman"/>
          <w:b/>
          <w:bCs/>
          <w:sz w:val="24"/>
          <w:szCs w:val="24"/>
        </w:rPr>
        <w:t xml:space="preserve">: </w:t>
      </w:r>
      <w:r w:rsidRPr="00F42108">
        <w:rPr>
          <w:rFonts w:ascii="Times New Roman" w:eastAsia="Times New Roman" w:hAnsi="Times New Roman" w:cs="Times New Roman"/>
          <w:sz w:val="24"/>
          <w:szCs w:val="24"/>
        </w:rPr>
        <w:t>Após a fabricação, os caiaques serão distribuídos para os locais de entrega especificados no processo de contratação. A logística de distribuição deve garantir que os produtos cheguem de forma segura e sem danos aos pontos de uso. A escolha de meios de transporte eficientes, que busquem reduzir a emissão de gases poluentes e otimizar o consumo de combustível, também deve ser considerada para reduzir o impacto ambiental da distribuição. Além disso, é importante garantir que a embalagem seja adequada para proteger o produto durante o transporte, utilizando materiais recicláveis sempre que possível.</w:t>
      </w:r>
    </w:p>
    <w:p w14:paraId="1CFC0BBC" w14:textId="2285575A" w:rsidR="00F42108" w:rsidRPr="00F42108" w:rsidRDefault="00F42108" w:rsidP="00060457">
      <w:pPr>
        <w:pStyle w:val="Nivel3"/>
        <w:spacing w:line="360" w:lineRule="auto"/>
        <w:ind w:left="567" w:firstLine="0"/>
        <w:rPr>
          <w:rFonts w:ascii="Times New Roman" w:eastAsia="Times New Roman" w:hAnsi="Times New Roman" w:cs="Times New Roman"/>
          <w:sz w:val="24"/>
          <w:szCs w:val="24"/>
        </w:rPr>
      </w:pPr>
      <w:r w:rsidRPr="00060457">
        <w:rPr>
          <w:rFonts w:ascii="Times New Roman" w:eastAsia="Times New Roman" w:hAnsi="Times New Roman" w:cs="Times New Roman"/>
          <w:b/>
          <w:bCs/>
          <w:sz w:val="24"/>
          <w:szCs w:val="24"/>
        </w:rPr>
        <w:t xml:space="preserve">Uso: </w:t>
      </w:r>
      <w:r w:rsidRPr="00F42108">
        <w:rPr>
          <w:rFonts w:ascii="Times New Roman" w:eastAsia="Times New Roman" w:hAnsi="Times New Roman" w:cs="Times New Roman"/>
          <w:sz w:val="24"/>
          <w:szCs w:val="24"/>
        </w:rPr>
        <w:t>Durante o uso, os caiaques devem ser operados de acordo com as orientações do fabricante e com as normas de segurança aplicáveis, garantindo a segurança dos usuários e a preservação do equipamento. A durabilidade do produto está diretamente relacionada ao seu uso adequado, por isso, é necessário que os usuários sejam orientados sobre os cuidados necessários para prolongar a vida útil do caiaque, como limpeza adequada após cada utilização, verificação periódica de possíveis danos e a realização de manutenções preventivas. Além disso, o uso responsável do caiaque no ambiente aquático, respeitando os limites de capacidade e evitando danos ao ecossistema, deve ser incentivado.</w:t>
      </w:r>
    </w:p>
    <w:p w14:paraId="0C5AF135" w14:textId="563AD782" w:rsidR="00F42108" w:rsidRDefault="00F42108" w:rsidP="00060457">
      <w:pPr>
        <w:pStyle w:val="Nivel3"/>
        <w:spacing w:line="360" w:lineRule="auto"/>
        <w:ind w:left="567" w:firstLine="0"/>
        <w:rPr>
          <w:rFonts w:ascii="Times New Roman" w:eastAsia="Times New Roman" w:hAnsi="Times New Roman" w:cs="Times New Roman"/>
          <w:sz w:val="24"/>
          <w:szCs w:val="24"/>
        </w:rPr>
      </w:pPr>
      <w:r w:rsidRPr="00060457">
        <w:rPr>
          <w:rFonts w:ascii="Times New Roman" w:eastAsia="Times New Roman" w:hAnsi="Times New Roman" w:cs="Times New Roman"/>
          <w:b/>
          <w:bCs/>
          <w:sz w:val="24"/>
          <w:szCs w:val="24"/>
        </w:rPr>
        <w:t xml:space="preserve">Descarte: </w:t>
      </w:r>
      <w:r w:rsidRPr="00F42108">
        <w:rPr>
          <w:rFonts w:ascii="Times New Roman" w:eastAsia="Times New Roman" w:hAnsi="Times New Roman" w:cs="Times New Roman"/>
          <w:sz w:val="24"/>
          <w:szCs w:val="24"/>
        </w:rPr>
        <w:t>O descarte adequado dos caiaques no fim de sua vida útil é um aspecto importante para minimizar impactos ambientais. Os caiaques devem ser reciclados sempre que possível, considerando os materiais de que são feitos. Quando não for possível a reciclagem integral, deve-se buscar alternativas para o descarte responsável, de modo que os resíduos não causem danos ao meio ambiente. Os fabricantes ou fornecedores deverão fornecer informações sobre o processo de descarte adequado ou indicar pontos de coleta para os produtos fora de uso, garantindo que o descarte seja feito conforme as regulamentações ambientais locais.</w:t>
      </w:r>
    </w:p>
    <w:p w14:paraId="2A6A8439" w14:textId="77777777" w:rsidR="00685507" w:rsidRPr="00F42108" w:rsidRDefault="00685507" w:rsidP="00685507">
      <w:pPr>
        <w:pStyle w:val="Nivel3"/>
        <w:numPr>
          <w:ilvl w:val="0"/>
          <w:numId w:val="0"/>
        </w:numPr>
        <w:spacing w:line="360" w:lineRule="auto"/>
        <w:ind w:left="567"/>
        <w:rPr>
          <w:rFonts w:ascii="Times New Roman" w:eastAsia="Times New Roman" w:hAnsi="Times New Roman" w:cs="Times New Roman"/>
          <w:sz w:val="24"/>
          <w:szCs w:val="24"/>
        </w:rPr>
      </w:pPr>
    </w:p>
    <w:p w14:paraId="38F0C2D3" w14:textId="05F18F8E" w:rsidR="006D5FA5" w:rsidRPr="009A01F6" w:rsidRDefault="006D5FA5" w:rsidP="004C5700">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lastRenderedPageBreak/>
        <w:t>REQUISITOS</w:t>
      </w:r>
      <w:r w:rsidRPr="009A01F6">
        <w:rPr>
          <w:rFonts w:ascii="Times New Roman" w:hAnsi="Times New Roman" w:cs="Times New Roman"/>
          <w:sz w:val="24"/>
          <w:szCs w:val="24"/>
        </w:rPr>
        <w:t xml:space="preserve"> </w:t>
      </w:r>
      <w:r w:rsidRPr="004C5700">
        <w:rPr>
          <w:rFonts w:ascii="Times New Roman" w:hAnsi="Times New Roman" w:cs="Times New Roman"/>
          <w:sz w:val="24"/>
          <w:szCs w:val="22"/>
        </w:rPr>
        <w:t>DA</w:t>
      </w:r>
      <w:r w:rsidRPr="009A01F6">
        <w:rPr>
          <w:rFonts w:ascii="Times New Roman" w:hAnsi="Times New Roman" w:cs="Times New Roman"/>
          <w:sz w:val="24"/>
          <w:szCs w:val="24"/>
        </w:rPr>
        <w:t xml:space="preserve"> CONTRATAÇÃO</w:t>
      </w:r>
    </w:p>
    <w:p w14:paraId="2615839A" w14:textId="10E1D1D3" w:rsidR="006D5FA5" w:rsidRPr="00AB30C4" w:rsidRDefault="006D5FA5" w:rsidP="00AB30C4">
      <w:pPr>
        <w:pStyle w:val="Nivel2"/>
        <w:numPr>
          <w:ilvl w:val="0"/>
          <w:numId w:val="0"/>
        </w:numPr>
        <w:rPr>
          <w:rFonts w:ascii="Times New Roman" w:hAnsi="Times New Roman" w:cs="Times New Roman"/>
          <w:b/>
          <w:sz w:val="24"/>
          <w:szCs w:val="24"/>
          <w:u w:val="single"/>
        </w:rPr>
      </w:pPr>
      <w:r w:rsidRPr="00AB30C4">
        <w:rPr>
          <w:rFonts w:ascii="Times New Roman" w:hAnsi="Times New Roman" w:cs="Times New Roman"/>
          <w:b/>
          <w:sz w:val="24"/>
          <w:szCs w:val="24"/>
          <w:u w:val="single"/>
        </w:rPr>
        <w:t>Sustentabilidade:</w:t>
      </w:r>
    </w:p>
    <w:p w14:paraId="1698F439" w14:textId="1062D964" w:rsidR="00EA7A8C" w:rsidRPr="00EA7A8C" w:rsidRDefault="00EA7A8C" w:rsidP="00EA7A8C">
      <w:pPr>
        <w:pStyle w:val="Nivel2"/>
        <w:spacing w:line="360" w:lineRule="auto"/>
        <w:ind w:left="0" w:firstLine="0"/>
        <w:rPr>
          <w:rFonts w:ascii="Times New Roman" w:eastAsia="Times New Roman" w:hAnsi="Times New Roman" w:cs="Times New Roman"/>
          <w:sz w:val="24"/>
          <w:szCs w:val="24"/>
        </w:rPr>
      </w:pPr>
      <w:r w:rsidRPr="00EA7A8C">
        <w:rPr>
          <w:rFonts w:ascii="Times New Roman" w:eastAsia="Times New Roman" w:hAnsi="Times New Roman" w:cs="Times New Roman"/>
          <w:sz w:val="24"/>
          <w:szCs w:val="24"/>
        </w:rPr>
        <w:t>Deve ser dada prioridade à aquisição de produtos reciclados e recicláveis, bem como a bens que atendam aos padrões de consumo social e ambientalmente sustentáveis, conforme o art. 7º, inciso XI, da Lei nº 12.305 de 2010 (Lei de Políticas Nacionais de Resíduos Sólidos) Tais ações visam promover a economia circular e a redução do impacto ambiental, desde a fabricação até o descarte dos produtos, estimulando práticas de consumo responsável e sustentável.</w:t>
      </w:r>
    </w:p>
    <w:p w14:paraId="04DDEFD3" w14:textId="2CCF66E9" w:rsidR="00EA7A8C" w:rsidRPr="00EA7A8C" w:rsidRDefault="00EA7A8C" w:rsidP="00EA7A8C">
      <w:pPr>
        <w:pStyle w:val="Nivel2"/>
        <w:spacing w:line="360" w:lineRule="auto"/>
        <w:ind w:left="0" w:firstLine="0"/>
        <w:rPr>
          <w:rFonts w:ascii="Times New Roman" w:eastAsia="Times New Roman" w:hAnsi="Times New Roman" w:cs="Times New Roman"/>
          <w:sz w:val="24"/>
          <w:szCs w:val="24"/>
        </w:rPr>
      </w:pPr>
      <w:r w:rsidRPr="00EA7A8C">
        <w:rPr>
          <w:rFonts w:ascii="Times New Roman" w:eastAsia="Times New Roman" w:hAnsi="Times New Roman" w:cs="Times New Roman"/>
          <w:sz w:val="24"/>
          <w:szCs w:val="24"/>
        </w:rPr>
        <w:t xml:space="preserve">A contratada será responsável pela correta destinação final de todos os resíduos sólidos gerados pelos </w:t>
      </w:r>
      <w:r w:rsidRPr="00EA7A8C">
        <w:rPr>
          <w:rFonts w:ascii="Times New Roman" w:hAnsi="Times New Roman" w:cs="Times New Roman"/>
          <w:sz w:val="24"/>
          <w:szCs w:val="24"/>
        </w:rPr>
        <w:t>produtos</w:t>
      </w:r>
      <w:r w:rsidRPr="00EA7A8C">
        <w:rPr>
          <w:rFonts w:ascii="Times New Roman" w:eastAsia="Times New Roman" w:hAnsi="Times New Roman" w:cs="Times New Roman"/>
          <w:sz w:val="24"/>
          <w:szCs w:val="24"/>
        </w:rPr>
        <w:t xml:space="preserve"> fornecidos que necessitem de destinação ambientalmente adequada. Isso inclui, mas não se limita, ao correto descarte de embalagens vazias, componentes danificados ou fora de uso, e outros materiais que, ao final de seu ciclo de vida útil, devam ser tratados de maneira que minimizem impactos negativos ao meio ambiente. A contratada deverá seguir as normativas vigentes, garantindo que a destinação dos resíduos esteja em conformidade com as exigências da legislação ambiental local e nacional.</w:t>
      </w:r>
    </w:p>
    <w:p w14:paraId="787001CD" w14:textId="77777777" w:rsidR="00685507" w:rsidRDefault="00685507" w:rsidP="00AB30C4">
      <w:pPr>
        <w:pStyle w:val="Nivel2"/>
        <w:numPr>
          <w:ilvl w:val="0"/>
          <w:numId w:val="0"/>
        </w:numPr>
        <w:rPr>
          <w:rFonts w:ascii="Times New Roman" w:hAnsi="Times New Roman" w:cs="Times New Roman"/>
          <w:b/>
          <w:bCs/>
          <w:color w:val="auto"/>
          <w:sz w:val="24"/>
          <w:szCs w:val="24"/>
          <w:u w:val="single"/>
        </w:rPr>
      </w:pPr>
    </w:p>
    <w:p w14:paraId="0C9DDF61" w14:textId="372A9A58" w:rsidR="006D5FA5" w:rsidRPr="00EA7A8C" w:rsidRDefault="006D5FA5" w:rsidP="00AB30C4">
      <w:pPr>
        <w:pStyle w:val="Nivel2"/>
        <w:numPr>
          <w:ilvl w:val="0"/>
          <w:numId w:val="0"/>
        </w:numPr>
        <w:rPr>
          <w:rFonts w:ascii="Times New Roman" w:hAnsi="Times New Roman" w:cs="Times New Roman"/>
          <w:color w:val="auto"/>
          <w:sz w:val="24"/>
          <w:szCs w:val="24"/>
        </w:rPr>
      </w:pPr>
      <w:r w:rsidRPr="00EA7A8C">
        <w:rPr>
          <w:rFonts w:ascii="Times New Roman" w:hAnsi="Times New Roman" w:cs="Times New Roman"/>
          <w:b/>
          <w:bCs/>
          <w:color w:val="auto"/>
          <w:sz w:val="24"/>
          <w:szCs w:val="24"/>
          <w:u w:val="single"/>
        </w:rPr>
        <w:t>Indicação de marcas ou modelos</w:t>
      </w:r>
    </w:p>
    <w:p w14:paraId="68447532" w14:textId="77777777" w:rsidR="00EA7A8C" w:rsidRPr="00003854" w:rsidRDefault="00EA7A8C" w:rsidP="00EA7A8C">
      <w:pPr>
        <w:pStyle w:val="Nivel2"/>
        <w:spacing w:line="360" w:lineRule="auto"/>
        <w:ind w:left="0" w:hanging="6"/>
        <w:rPr>
          <w:rFonts w:ascii="Times New Roman" w:hAnsi="Times New Roman" w:cs="Times New Roman"/>
          <w:color w:val="auto"/>
          <w:sz w:val="24"/>
          <w:szCs w:val="24"/>
        </w:rPr>
      </w:pPr>
      <w:r w:rsidRPr="00E4329D">
        <w:rPr>
          <w:rFonts w:ascii="Times New Roman" w:eastAsia="Calibri" w:hAnsi="Times New Roman" w:cs="Times New Roman"/>
          <w:color w:val="auto"/>
          <w:sz w:val="24"/>
          <w:szCs w:val="24"/>
        </w:rPr>
        <w:t xml:space="preserve">Salienta-se que as </w:t>
      </w:r>
      <w:r w:rsidRPr="00E4329D">
        <w:rPr>
          <w:rFonts w:ascii="Times New Roman" w:hAnsi="Times New Roman" w:cs="Times New Roman"/>
          <w:color w:val="auto"/>
          <w:sz w:val="24"/>
          <w:szCs w:val="24"/>
        </w:rPr>
        <w:t>especificações</w:t>
      </w:r>
      <w:r w:rsidRPr="00E4329D">
        <w:rPr>
          <w:rFonts w:ascii="Times New Roman" w:eastAsia="Calibri" w:hAnsi="Times New Roman" w:cs="Times New Roman"/>
          <w:color w:val="auto"/>
          <w:sz w:val="24"/>
          <w:szCs w:val="24"/>
        </w:rPr>
        <w:t xml:space="preserve"> dos itens, objeto deste Termo de Referência são suficientes à escolha do futuro contratado</w:t>
      </w:r>
      <w:r w:rsidRPr="00003854">
        <w:rPr>
          <w:rFonts w:ascii="Times New Roman" w:eastAsia="Calibri" w:hAnsi="Times New Roman" w:cs="Times New Roman"/>
          <w:color w:val="auto"/>
          <w:sz w:val="24"/>
          <w:szCs w:val="24"/>
        </w:rPr>
        <w:t>, certificando ainda, que não há determinação de marca, nem tão pouco importam</w:t>
      </w:r>
      <w:r w:rsidRPr="00003854">
        <w:rPr>
          <w:rFonts w:ascii="Times New Roman" w:hAnsi="Times New Roman" w:cs="Times New Roman"/>
          <w:color w:val="auto"/>
          <w:sz w:val="24"/>
          <w:szCs w:val="24"/>
        </w:rPr>
        <w:t xml:space="preserve"> em cerceamento da competitividade do certame</w:t>
      </w:r>
      <w:r>
        <w:rPr>
          <w:rFonts w:ascii="Times New Roman" w:hAnsi="Times New Roman" w:cs="Times New Roman"/>
          <w:color w:val="auto"/>
          <w:sz w:val="24"/>
          <w:szCs w:val="24"/>
        </w:rPr>
        <w:t>.</w:t>
      </w:r>
    </w:p>
    <w:p w14:paraId="731B2CCD" w14:textId="77777777" w:rsidR="00685507" w:rsidRDefault="00685507" w:rsidP="00AB30C4">
      <w:pPr>
        <w:pStyle w:val="Nivel2"/>
        <w:numPr>
          <w:ilvl w:val="0"/>
          <w:numId w:val="0"/>
        </w:numPr>
        <w:rPr>
          <w:rFonts w:ascii="Times New Roman" w:hAnsi="Times New Roman" w:cs="Times New Roman"/>
          <w:b/>
          <w:sz w:val="24"/>
          <w:szCs w:val="24"/>
          <w:u w:val="single"/>
        </w:rPr>
      </w:pPr>
    </w:p>
    <w:p w14:paraId="4B1F7DFB" w14:textId="7C01FB86" w:rsidR="006D5FA5" w:rsidRPr="00AB30C4" w:rsidRDefault="006D5FA5" w:rsidP="00AB30C4">
      <w:pPr>
        <w:pStyle w:val="Nivel2"/>
        <w:numPr>
          <w:ilvl w:val="0"/>
          <w:numId w:val="0"/>
        </w:numPr>
        <w:rPr>
          <w:rFonts w:ascii="Times New Roman" w:hAnsi="Times New Roman" w:cs="Times New Roman"/>
          <w:b/>
          <w:sz w:val="24"/>
          <w:szCs w:val="24"/>
          <w:u w:val="single"/>
        </w:rPr>
      </w:pPr>
      <w:r w:rsidRPr="00AB30C4">
        <w:rPr>
          <w:rFonts w:ascii="Times New Roman" w:hAnsi="Times New Roman" w:cs="Times New Roman"/>
          <w:b/>
          <w:sz w:val="24"/>
          <w:szCs w:val="24"/>
          <w:u w:val="single"/>
        </w:rPr>
        <w:t>Da exigência de amostra</w:t>
      </w:r>
    </w:p>
    <w:p w14:paraId="6D0D005B" w14:textId="4379D37F" w:rsidR="00041836" w:rsidRPr="00EA7A8C" w:rsidRDefault="00041836" w:rsidP="00EA7A8C">
      <w:pPr>
        <w:pStyle w:val="Nivel2"/>
        <w:spacing w:line="360" w:lineRule="auto"/>
        <w:ind w:left="0" w:firstLine="0"/>
        <w:rPr>
          <w:rFonts w:ascii="Times New Roman" w:hAnsi="Times New Roman" w:cs="Times New Roman"/>
          <w:iCs/>
          <w:color w:val="auto"/>
          <w:sz w:val="24"/>
          <w:szCs w:val="24"/>
        </w:rPr>
      </w:pPr>
      <w:r w:rsidRPr="00EA7A8C">
        <w:rPr>
          <w:rFonts w:ascii="Times New Roman" w:hAnsi="Times New Roman" w:cs="Times New Roman"/>
          <w:iCs/>
          <w:color w:val="auto"/>
          <w:sz w:val="24"/>
          <w:szCs w:val="24"/>
        </w:rPr>
        <w:t xml:space="preserve">Não </w:t>
      </w:r>
      <w:r w:rsidRPr="00EA7A8C">
        <w:rPr>
          <w:rFonts w:ascii="Times New Roman" w:hAnsi="Times New Roman" w:cs="Times New Roman"/>
          <w:color w:val="auto"/>
          <w:sz w:val="24"/>
          <w:szCs w:val="24"/>
        </w:rPr>
        <w:t>será</w:t>
      </w:r>
      <w:r w:rsidRPr="00EA7A8C">
        <w:rPr>
          <w:rFonts w:ascii="Times New Roman" w:hAnsi="Times New Roman" w:cs="Times New Roman"/>
          <w:iCs/>
          <w:color w:val="auto"/>
          <w:sz w:val="24"/>
          <w:szCs w:val="24"/>
        </w:rPr>
        <w:t xml:space="preserve"> exigida amostra nesta contratação.</w:t>
      </w:r>
    </w:p>
    <w:p w14:paraId="3A442CF1" w14:textId="77777777" w:rsidR="00685507" w:rsidRDefault="00685507" w:rsidP="00AB30C4">
      <w:pPr>
        <w:pStyle w:val="Nivel2"/>
        <w:numPr>
          <w:ilvl w:val="0"/>
          <w:numId w:val="0"/>
        </w:numPr>
        <w:rPr>
          <w:rFonts w:ascii="Times New Roman" w:hAnsi="Times New Roman" w:cs="Times New Roman"/>
          <w:b/>
          <w:color w:val="auto"/>
          <w:sz w:val="24"/>
          <w:szCs w:val="24"/>
          <w:u w:val="single"/>
        </w:rPr>
      </w:pPr>
    </w:p>
    <w:p w14:paraId="6756BB43" w14:textId="7492AEAE" w:rsidR="006D5FA5" w:rsidRPr="00EA7A8C" w:rsidRDefault="006D5FA5" w:rsidP="00AB30C4">
      <w:pPr>
        <w:pStyle w:val="Nivel2"/>
        <w:numPr>
          <w:ilvl w:val="0"/>
          <w:numId w:val="0"/>
        </w:numPr>
        <w:rPr>
          <w:rFonts w:ascii="Times New Roman" w:hAnsi="Times New Roman" w:cs="Times New Roman"/>
          <w:b/>
          <w:color w:val="auto"/>
          <w:sz w:val="24"/>
          <w:szCs w:val="24"/>
          <w:u w:val="single"/>
        </w:rPr>
      </w:pPr>
      <w:r w:rsidRPr="00EA7A8C">
        <w:rPr>
          <w:rFonts w:ascii="Times New Roman" w:hAnsi="Times New Roman" w:cs="Times New Roman"/>
          <w:b/>
          <w:color w:val="auto"/>
          <w:sz w:val="24"/>
          <w:szCs w:val="24"/>
          <w:u w:val="single"/>
        </w:rPr>
        <w:t>Subcontratação</w:t>
      </w:r>
    </w:p>
    <w:p w14:paraId="055AEFCE" w14:textId="44010A8C" w:rsidR="006D5FA5" w:rsidRPr="00EA7A8C" w:rsidRDefault="006D5FA5" w:rsidP="00EA7A8C">
      <w:pPr>
        <w:pStyle w:val="Nivel2"/>
        <w:spacing w:line="360" w:lineRule="auto"/>
        <w:ind w:left="0" w:firstLine="0"/>
        <w:rPr>
          <w:rFonts w:ascii="Times New Roman" w:hAnsi="Times New Roman" w:cs="Times New Roman"/>
          <w:iCs/>
          <w:color w:val="auto"/>
          <w:sz w:val="24"/>
          <w:szCs w:val="24"/>
        </w:rPr>
      </w:pPr>
      <w:r w:rsidRPr="00EA7A8C">
        <w:rPr>
          <w:rFonts w:ascii="Times New Roman" w:hAnsi="Times New Roman" w:cs="Times New Roman"/>
          <w:iCs/>
          <w:color w:val="auto"/>
          <w:sz w:val="24"/>
          <w:szCs w:val="24"/>
        </w:rPr>
        <w:t xml:space="preserve">Não é admitida a </w:t>
      </w:r>
      <w:r w:rsidRPr="00EA7A8C">
        <w:rPr>
          <w:rFonts w:ascii="Times New Roman" w:hAnsi="Times New Roman" w:cs="Times New Roman"/>
          <w:color w:val="auto"/>
          <w:sz w:val="24"/>
          <w:szCs w:val="24"/>
        </w:rPr>
        <w:t>subcontratação</w:t>
      </w:r>
      <w:r w:rsidRPr="00EA7A8C">
        <w:rPr>
          <w:rFonts w:ascii="Times New Roman" w:hAnsi="Times New Roman" w:cs="Times New Roman"/>
          <w:iCs/>
          <w:color w:val="auto"/>
          <w:sz w:val="24"/>
          <w:szCs w:val="24"/>
        </w:rPr>
        <w:t xml:space="preserve"> do objeto contratual.</w:t>
      </w:r>
    </w:p>
    <w:p w14:paraId="27392485" w14:textId="77777777" w:rsidR="00685507" w:rsidRDefault="00685507" w:rsidP="00AB30C4">
      <w:pPr>
        <w:pStyle w:val="Nivel2"/>
        <w:numPr>
          <w:ilvl w:val="0"/>
          <w:numId w:val="0"/>
        </w:numPr>
        <w:rPr>
          <w:rFonts w:ascii="Times New Roman" w:hAnsi="Times New Roman" w:cs="Times New Roman"/>
          <w:b/>
          <w:color w:val="auto"/>
          <w:sz w:val="24"/>
          <w:szCs w:val="24"/>
          <w:u w:val="single"/>
        </w:rPr>
      </w:pPr>
    </w:p>
    <w:p w14:paraId="1D9C7561" w14:textId="647CEA66" w:rsidR="006D5FA5" w:rsidRPr="00EA7A8C" w:rsidRDefault="006D5FA5" w:rsidP="00AB30C4">
      <w:pPr>
        <w:pStyle w:val="Nivel2"/>
        <w:numPr>
          <w:ilvl w:val="0"/>
          <w:numId w:val="0"/>
        </w:numPr>
        <w:rPr>
          <w:rFonts w:ascii="Times New Roman" w:hAnsi="Times New Roman" w:cs="Times New Roman"/>
          <w:color w:val="auto"/>
          <w:sz w:val="24"/>
          <w:szCs w:val="24"/>
          <w:u w:val="single"/>
        </w:rPr>
      </w:pPr>
      <w:r w:rsidRPr="00EA7A8C">
        <w:rPr>
          <w:rFonts w:ascii="Times New Roman" w:hAnsi="Times New Roman" w:cs="Times New Roman"/>
          <w:b/>
          <w:color w:val="auto"/>
          <w:sz w:val="24"/>
          <w:szCs w:val="24"/>
          <w:u w:val="single"/>
        </w:rPr>
        <w:t>Garantia</w:t>
      </w:r>
      <w:r w:rsidRPr="00EA7A8C">
        <w:rPr>
          <w:rFonts w:ascii="Times New Roman" w:hAnsi="Times New Roman" w:cs="Times New Roman"/>
          <w:color w:val="auto"/>
          <w:sz w:val="24"/>
          <w:szCs w:val="24"/>
          <w:u w:val="single"/>
        </w:rPr>
        <w:t xml:space="preserve"> </w:t>
      </w:r>
      <w:r w:rsidR="003A1913" w:rsidRPr="00EA7A8C">
        <w:rPr>
          <w:rFonts w:ascii="Times New Roman" w:hAnsi="Times New Roman" w:cs="Times New Roman"/>
          <w:b/>
          <w:color w:val="auto"/>
          <w:sz w:val="24"/>
          <w:szCs w:val="24"/>
          <w:u w:val="single"/>
        </w:rPr>
        <w:t>do Produto</w:t>
      </w:r>
    </w:p>
    <w:p w14:paraId="587B02F9" w14:textId="4538C1B8" w:rsidR="003A1913" w:rsidRPr="00EA7A8C" w:rsidRDefault="003A1913" w:rsidP="00EA7A8C">
      <w:pPr>
        <w:pStyle w:val="Nivel2"/>
        <w:spacing w:line="360" w:lineRule="auto"/>
        <w:ind w:left="0" w:firstLine="0"/>
        <w:rPr>
          <w:rFonts w:ascii="Times New Roman" w:hAnsi="Times New Roman" w:cs="Times New Roman"/>
          <w:color w:val="auto"/>
          <w:sz w:val="24"/>
          <w:szCs w:val="24"/>
        </w:rPr>
      </w:pPr>
      <w:r w:rsidRPr="00EA7A8C">
        <w:rPr>
          <w:rFonts w:ascii="Times New Roman" w:hAnsi="Times New Roman" w:cs="Times New Roman"/>
          <w:color w:val="auto"/>
          <w:sz w:val="24"/>
          <w:szCs w:val="24"/>
        </w:rPr>
        <w:t xml:space="preserve">O prazo de garantia do </w:t>
      </w:r>
      <w:r w:rsidR="00EA7A8C">
        <w:rPr>
          <w:rFonts w:ascii="Times New Roman" w:hAnsi="Times New Roman" w:cs="Times New Roman"/>
          <w:color w:val="auto"/>
          <w:sz w:val="24"/>
          <w:szCs w:val="24"/>
        </w:rPr>
        <w:t xml:space="preserve">item a ser adquirido será de </w:t>
      </w:r>
      <w:r w:rsidR="00EA7A8C" w:rsidRPr="00EA7A8C">
        <w:rPr>
          <w:rFonts w:ascii="Times New Roman" w:hAnsi="Times New Roman" w:cs="Times New Roman"/>
          <w:b/>
          <w:color w:val="auto"/>
          <w:sz w:val="24"/>
          <w:szCs w:val="24"/>
          <w:u w:val="single"/>
        </w:rPr>
        <w:t>12 (doze) meses;</w:t>
      </w:r>
    </w:p>
    <w:p w14:paraId="022DF96E" w14:textId="74AC7FEA" w:rsidR="003A1913" w:rsidRPr="00EA7A8C" w:rsidRDefault="003A1913" w:rsidP="00EA7A8C">
      <w:pPr>
        <w:pStyle w:val="Nivel2"/>
        <w:spacing w:line="360" w:lineRule="auto"/>
        <w:ind w:left="0" w:firstLine="0"/>
        <w:rPr>
          <w:rFonts w:ascii="Times New Roman" w:hAnsi="Times New Roman" w:cs="Times New Roman"/>
          <w:color w:val="auto"/>
          <w:sz w:val="24"/>
          <w:szCs w:val="24"/>
        </w:rPr>
      </w:pPr>
      <w:r w:rsidRPr="00EA7A8C">
        <w:rPr>
          <w:rFonts w:ascii="Times New Roman" w:hAnsi="Times New Roman" w:cs="Times New Roman"/>
          <w:color w:val="auto"/>
          <w:sz w:val="24"/>
          <w:szCs w:val="24"/>
        </w:rPr>
        <w:lastRenderedPageBreak/>
        <w:t xml:space="preserve">Em se verificando, o objeto eivado de vício ou defeitos deverá ser substituído pela CONTRATADA, às suas despesas, no todo ou em parte, no prazo de </w:t>
      </w:r>
      <w:r w:rsidR="00EA7A8C" w:rsidRPr="00EA7A8C">
        <w:rPr>
          <w:rFonts w:ascii="Times New Roman" w:hAnsi="Times New Roman" w:cs="Times New Roman"/>
          <w:color w:val="auto"/>
          <w:sz w:val="24"/>
          <w:szCs w:val="24"/>
          <w:u w:val="single"/>
        </w:rPr>
        <w:t>5 (cinco)</w:t>
      </w:r>
      <w:r w:rsidRPr="00EA7A8C">
        <w:rPr>
          <w:rFonts w:ascii="Times New Roman" w:hAnsi="Times New Roman" w:cs="Times New Roman"/>
          <w:color w:val="auto"/>
          <w:sz w:val="24"/>
          <w:szCs w:val="24"/>
          <w:u w:val="single"/>
        </w:rPr>
        <w:t xml:space="preserve"> </w:t>
      </w:r>
      <w:r w:rsidR="00EA7A8C" w:rsidRPr="00EA7A8C">
        <w:rPr>
          <w:rFonts w:ascii="Times New Roman" w:hAnsi="Times New Roman" w:cs="Times New Roman"/>
          <w:color w:val="auto"/>
          <w:sz w:val="24"/>
          <w:szCs w:val="24"/>
          <w:u w:val="single"/>
        </w:rPr>
        <w:t>dias</w:t>
      </w:r>
      <w:r w:rsidRPr="00EA7A8C">
        <w:rPr>
          <w:rFonts w:ascii="Times New Roman" w:hAnsi="Times New Roman" w:cs="Times New Roman"/>
          <w:color w:val="auto"/>
          <w:sz w:val="24"/>
          <w:szCs w:val="24"/>
        </w:rPr>
        <w:t xml:space="preserve"> a partir da comunicação da CONTRATANTE.</w:t>
      </w:r>
    </w:p>
    <w:p w14:paraId="2DF2F1D7" w14:textId="77777777" w:rsidR="00685507" w:rsidRDefault="00685507" w:rsidP="00AB30C4">
      <w:pPr>
        <w:pStyle w:val="Nivel2"/>
        <w:numPr>
          <w:ilvl w:val="0"/>
          <w:numId w:val="0"/>
        </w:numPr>
        <w:rPr>
          <w:rFonts w:ascii="Times New Roman" w:hAnsi="Times New Roman" w:cs="Times New Roman"/>
          <w:b/>
          <w:color w:val="auto"/>
          <w:sz w:val="24"/>
          <w:szCs w:val="24"/>
          <w:u w:val="single"/>
        </w:rPr>
      </w:pPr>
    </w:p>
    <w:p w14:paraId="169775D8" w14:textId="7301FA79" w:rsidR="003A1913" w:rsidRPr="00EA7A8C" w:rsidRDefault="003A1913" w:rsidP="00AB30C4">
      <w:pPr>
        <w:pStyle w:val="Nivel2"/>
        <w:numPr>
          <w:ilvl w:val="0"/>
          <w:numId w:val="0"/>
        </w:numPr>
        <w:rPr>
          <w:rFonts w:ascii="Times New Roman" w:hAnsi="Times New Roman" w:cs="Times New Roman"/>
          <w:color w:val="auto"/>
          <w:sz w:val="24"/>
          <w:szCs w:val="24"/>
          <w:u w:val="single"/>
        </w:rPr>
      </w:pPr>
      <w:r w:rsidRPr="00EA7A8C">
        <w:rPr>
          <w:rFonts w:ascii="Times New Roman" w:hAnsi="Times New Roman" w:cs="Times New Roman"/>
          <w:b/>
          <w:color w:val="auto"/>
          <w:sz w:val="24"/>
          <w:szCs w:val="24"/>
          <w:u w:val="single"/>
        </w:rPr>
        <w:t>Garantia</w:t>
      </w:r>
      <w:r w:rsidRPr="00EA7A8C">
        <w:rPr>
          <w:rFonts w:ascii="Times New Roman" w:hAnsi="Times New Roman" w:cs="Times New Roman"/>
          <w:color w:val="auto"/>
          <w:sz w:val="24"/>
          <w:szCs w:val="24"/>
          <w:u w:val="single"/>
        </w:rPr>
        <w:t xml:space="preserve"> </w:t>
      </w:r>
      <w:r w:rsidRPr="00EA7A8C">
        <w:rPr>
          <w:rFonts w:ascii="Times New Roman" w:hAnsi="Times New Roman" w:cs="Times New Roman"/>
          <w:b/>
          <w:color w:val="auto"/>
          <w:sz w:val="24"/>
          <w:szCs w:val="24"/>
          <w:u w:val="single"/>
        </w:rPr>
        <w:t>do Contrato</w:t>
      </w:r>
    </w:p>
    <w:p w14:paraId="164FC2D0" w14:textId="535F4B0F" w:rsidR="006D5FA5" w:rsidRDefault="006D5FA5" w:rsidP="00EA7A8C">
      <w:pPr>
        <w:pStyle w:val="Nivel2"/>
        <w:spacing w:line="360" w:lineRule="auto"/>
        <w:ind w:left="0" w:firstLine="0"/>
        <w:rPr>
          <w:rFonts w:ascii="Times New Roman" w:hAnsi="Times New Roman" w:cs="Times New Roman"/>
          <w:i/>
          <w:color w:val="auto"/>
          <w:sz w:val="24"/>
          <w:szCs w:val="24"/>
        </w:rPr>
      </w:pPr>
      <w:r w:rsidRPr="00EA7A8C">
        <w:rPr>
          <w:rFonts w:ascii="Times New Roman" w:hAnsi="Times New Roman" w:cs="Times New Roman"/>
          <w:color w:val="auto"/>
          <w:sz w:val="24"/>
          <w:szCs w:val="24"/>
        </w:rPr>
        <w:t xml:space="preserve">Não haverá exigência da garantia da contratação dos </w:t>
      </w:r>
      <w:hyperlink r:id="rId12" w:anchor="art96" w:history="1">
        <w:r w:rsidRPr="00EA7A8C">
          <w:rPr>
            <w:rStyle w:val="Hyperlink"/>
            <w:rFonts w:ascii="Times New Roman" w:hAnsi="Times New Roman" w:cs="Times New Roman"/>
            <w:color w:val="auto"/>
            <w:sz w:val="24"/>
            <w:szCs w:val="24"/>
          </w:rPr>
          <w:t>artigos 96 e seguintes da Lei nº 14.133, de 2021</w:t>
        </w:r>
      </w:hyperlink>
      <w:r w:rsidRPr="00EA7A8C">
        <w:rPr>
          <w:rFonts w:ascii="Times New Roman" w:hAnsi="Times New Roman" w:cs="Times New Roman"/>
          <w:i/>
          <w:color w:val="auto"/>
          <w:sz w:val="24"/>
          <w:szCs w:val="24"/>
        </w:rPr>
        <w:t>.</w:t>
      </w:r>
    </w:p>
    <w:p w14:paraId="09CF5BD0" w14:textId="77777777" w:rsidR="00685507" w:rsidRPr="00EA7A8C" w:rsidRDefault="00685507" w:rsidP="00685507">
      <w:pPr>
        <w:pStyle w:val="Nivel2"/>
        <w:numPr>
          <w:ilvl w:val="0"/>
          <w:numId w:val="0"/>
        </w:numPr>
        <w:spacing w:line="360" w:lineRule="auto"/>
        <w:rPr>
          <w:rFonts w:ascii="Times New Roman" w:hAnsi="Times New Roman" w:cs="Times New Roman"/>
          <w:i/>
          <w:color w:val="auto"/>
          <w:sz w:val="24"/>
          <w:szCs w:val="24"/>
        </w:rPr>
      </w:pPr>
    </w:p>
    <w:p w14:paraId="58CF1D52" w14:textId="6989BEA5" w:rsidR="006D5FA5" w:rsidRPr="00F25516" w:rsidRDefault="006D5FA5" w:rsidP="00A23DF1">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MODELO</w:t>
      </w:r>
      <w:r w:rsidRPr="00F25516">
        <w:rPr>
          <w:rFonts w:ascii="Times New Roman" w:hAnsi="Times New Roman" w:cs="Times New Roman"/>
          <w:sz w:val="24"/>
          <w:szCs w:val="24"/>
        </w:rPr>
        <w:t xml:space="preserve"> DE EXECUÇÃO DO OBJETO</w:t>
      </w:r>
    </w:p>
    <w:p w14:paraId="770BF0CD" w14:textId="5F7DD855" w:rsidR="006D5FA5" w:rsidRPr="00966EEF" w:rsidRDefault="006D5FA5" w:rsidP="00623AF8">
      <w:pPr>
        <w:pStyle w:val="Nivel2"/>
        <w:numPr>
          <w:ilvl w:val="0"/>
          <w:numId w:val="0"/>
        </w:numPr>
        <w:rPr>
          <w:rFonts w:ascii="Times New Roman" w:hAnsi="Times New Roman" w:cs="Times New Roman"/>
          <w:b/>
          <w:color w:val="auto"/>
          <w:sz w:val="24"/>
          <w:szCs w:val="24"/>
          <w:u w:val="single"/>
        </w:rPr>
      </w:pPr>
      <w:r w:rsidRPr="00966EEF">
        <w:rPr>
          <w:rFonts w:ascii="Times New Roman" w:hAnsi="Times New Roman" w:cs="Times New Roman"/>
          <w:b/>
          <w:color w:val="auto"/>
          <w:sz w:val="24"/>
          <w:szCs w:val="24"/>
          <w:u w:val="single"/>
        </w:rPr>
        <w:t>Condições de Entrega</w:t>
      </w:r>
    </w:p>
    <w:p w14:paraId="2021D977" w14:textId="186EA81A" w:rsidR="006D5FA5" w:rsidRPr="00966EEF" w:rsidRDefault="006D5FA5" w:rsidP="00623AF8">
      <w:pPr>
        <w:pStyle w:val="Nivel2"/>
        <w:spacing w:afterLines="120" w:after="288" w:line="360" w:lineRule="auto"/>
        <w:ind w:left="0" w:hanging="6"/>
        <w:rPr>
          <w:rFonts w:ascii="Times New Roman" w:hAnsi="Times New Roman" w:cs="Times New Roman"/>
          <w:i/>
          <w:color w:val="auto"/>
          <w:sz w:val="24"/>
          <w:szCs w:val="24"/>
        </w:rPr>
      </w:pPr>
      <w:r w:rsidRPr="00966EEF">
        <w:rPr>
          <w:rFonts w:ascii="Times New Roman" w:hAnsi="Times New Roman" w:cs="Times New Roman"/>
          <w:color w:val="auto"/>
          <w:sz w:val="24"/>
          <w:szCs w:val="24"/>
        </w:rPr>
        <w:t xml:space="preserve">O prazo de entrega dos bens é de </w:t>
      </w:r>
      <w:r w:rsidR="000F6D8D" w:rsidRPr="00966EEF">
        <w:rPr>
          <w:rFonts w:ascii="Times New Roman" w:hAnsi="Times New Roman" w:cs="Times New Roman"/>
          <w:b/>
          <w:color w:val="auto"/>
          <w:sz w:val="24"/>
          <w:szCs w:val="24"/>
          <w:u w:val="single"/>
        </w:rPr>
        <w:t>30 (trinta)</w:t>
      </w:r>
      <w:r w:rsidRPr="00966EEF">
        <w:rPr>
          <w:rFonts w:ascii="Times New Roman" w:hAnsi="Times New Roman" w:cs="Times New Roman"/>
          <w:b/>
          <w:color w:val="auto"/>
          <w:sz w:val="24"/>
          <w:szCs w:val="24"/>
          <w:u w:val="single"/>
        </w:rPr>
        <w:t xml:space="preserve"> dias</w:t>
      </w:r>
      <w:r w:rsidR="000F6D8D" w:rsidRPr="00966EEF">
        <w:rPr>
          <w:rFonts w:ascii="Times New Roman" w:hAnsi="Times New Roman" w:cs="Times New Roman"/>
          <w:b/>
          <w:color w:val="auto"/>
          <w:sz w:val="24"/>
          <w:szCs w:val="24"/>
          <w:u w:val="single"/>
        </w:rPr>
        <w:t xml:space="preserve"> corridos</w:t>
      </w:r>
      <w:r w:rsidRPr="00966EEF">
        <w:rPr>
          <w:rFonts w:ascii="Times New Roman" w:hAnsi="Times New Roman" w:cs="Times New Roman"/>
          <w:color w:val="auto"/>
          <w:sz w:val="24"/>
          <w:szCs w:val="24"/>
        </w:rPr>
        <w:t xml:space="preserve">, contados </w:t>
      </w:r>
      <w:r w:rsidR="000F6D8D" w:rsidRPr="00966EEF">
        <w:rPr>
          <w:rFonts w:ascii="Times New Roman" w:hAnsi="Times New Roman" w:cs="Times New Roman"/>
          <w:color w:val="auto"/>
          <w:sz w:val="24"/>
          <w:szCs w:val="24"/>
        </w:rPr>
        <w:t xml:space="preserve">a partir da </w:t>
      </w:r>
      <w:r w:rsidR="000F6D8D" w:rsidRPr="00966EEF">
        <w:rPr>
          <w:rFonts w:ascii="Times New Roman" w:hAnsi="Times New Roman" w:cs="Times New Roman"/>
          <w:b/>
          <w:color w:val="auto"/>
          <w:sz w:val="24"/>
          <w:szCs w:val="24"/>
        </w:rPr>
        <w:t>assinatura do contrato</w:t>
      </w:r>
      <w:r w:rsidRPr="00966EEF">
        <w:rPr>
          <w:rFonts w:ascii="Times New Roman" w:hAnsi="Times New Roman" w:cs="Times New Roman"/>
          <w:color w:val="auto"/>
          <w:sz w:val="24"/>
          <w:szCs w:val="24"/>
        </w:rPr>
        <w:t xml:space="preserve">, em remessa única. </w:t>
      </w:r>
    </w:p>
    <w:p w14:paraId="32E329B2" w14:textId="384FC773" w:rsidR="006D5FA5" w:rsidRPr="00F25516" w:rsidRDefault="006D5FA5" w:rsidP="00F25516">
      <w:pPr>
        <w:pStyle w:val="Nivel2"/>
        <w:spacing w:afterLines="120" w:after="288" w:line="360" w:lineRule="auto"/>
        <w:ind w:left="0" w:hanging="6"/>
        <w:rPr>
          <w:rFonts w:ascii="Times New Roman" w:hAnsi="Times New Roman" w:cs="Times New Roman"/>
          <w:i/>
          <w:color w:val="auto"/>
          <w:sz w:val="24"/>
          <w:szCs w:val="24"/>
        </w:rPr>
      </w:pPr>
      <w:r w:rsidRPr="00F25516">
        <w:rPr>
          <w:rFonts w:ascii="Times New Roman" w:hAnsi="Times New Roman" w:cs="Times New Roman"/>
          <w:color w:val="auto"/>
          <w:sz w:val="24"/>
          <w:szCs w:val="24"/>
        </w:rPr>
        <w:t xml:space="preserve">Caso não seja possível a entrega na data assinalada, a empresa deverá comunicar as razões respectivas </w:t>
      </w:r>
      <w:r w:rsidRPr="00F25516">
        <w:rPr>
          <w:rFonts w:ascii="Times New Roman" w:hAnsi="Times New Roman" w:cs="Times New Roman"/>
          <w:sz w:val="24"/>
          <w:szCs w:val="24"/>
        </w:rPr>
        <w:t>com</w:t>
      </w:r>
      <w:r w:rsidRPr="00F25516">
        <w:rPr>
          <w:rFonts w:ascii="Times New Roman" w:hAnsi="Times New Roman" w:cs="Times New Roman"/>
          <w:color w:val="auto"/>
          <w:sz w:val="24"/>
          <w:szCs w:val="24"/>
        </w:rPr>
        <w:t xml:space="preserve"> pelo menos </w:t>
      </w:r>
      <w:r w:rsidR="000F6D8D" w:rsidRPr="000F6D8D">
        <w:rPr>
          <w:rFonts w:ascii="Times New Roman" w:hAnsi="Times New Roman" w:cs="Times New Roman"/>
          <w:color w:val="auto"/>
          <w:sz w:val="24"/>
          <w:szCs w:val="24"/>
        </w:rPr>
        <w:t>5 (cinco)</w:t>
      </w:r>
      <w:r w:rsidRPr="000F6D8D">
        <w:rPr>
          <w:rFonts w:ascii="Times New Roman" w:hAnsi="Times New Roman" w:cs="Times New Roman"/>
          <w:color w:val="auto"/>
          <w:sz w:val="24"/>
          <w:szCs w:val="24"/>
        </w:rPr>
        <w:t xml:space="preserve"> dias de </w:t>
      </w:r>
      <w:r w:rsidRPr="00F25516">
        <w:rPr>
          <w:rFonts w:ascii="Times New Roman" w:hAnsi="Times New Roman" w:cs="Times New Roman"/>
          <w:color w:val="auto"/>
          <w:sz w:val="24"/>
          <w:szCs w:val="24"/>
        </w:rPr>
        <w:t>antecedência para que qualquer pleito de prorrogação de prazo seja analisado, ressalvadas situações de caso fortuito e força maior.</w:t>
      </w:r>
    </w:p>
    <w:p w14:paraId="7A7CEB19" w14:textId="157137E8" w:rsidR="0060479C" w:rsidRPr="00F25516" w:rsidRDefault="0060479C"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color w:val="auto"/>
          <w:sz w:val="24"/>
          <w:szCs w:val="24"/>
        </w:rPr>
        <w:t xml:space="preserve">O objeto deverá ser entregue em perfeitas condições, conforme especificações, prazo e local constantes no </w:t>
      </w:r>
      <w:r w:rsidRPr="00F25516">
        <w:rPr>
          <w:rFonts w:ascii="Times New Roman" w:hAnsi="Times New Roman" w:cs="Times New Roman"/>
          <w:sz w:val="24"/>
          <w:szCs w:val="24"/>
        </w:rPr>
        <w:t>termo de referência, acompanhado da respectiva nota fiscal, na qual constarão as indicações referentes a: marca, fabricante, modelo, procedência, se for o caso, e prazo de garantia ou validade;</w:t>
      </w:r>
    </w:p>
    <w:p w14:paraId="09902612" w14:textId="1F138F76"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Quaisquer dúvidas referentes ao escopo dos fornecimentos ou especificações, deverão ser previamente esclarecidos junto à CONTRATANTE, visto que, depois de apresentada a proposta, a CONTRATANTE não acolherá nenhuma reivindicação.</w:t>
      </w:r>
    </w:p>
    <w:p w14:paraId="7A11240D" w14:textId="4C735A36"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Os casos não abordados nessa especificação serão definidos pela FISCALIZAÇÃO, de maneira a manter o padrão de qualidade previsto;</w:t>
      </w:r>
    </w:p>
    <w:p w14:paraId="7EA10AAB" w14:textId="0058BA3D" w:rsidR="00121331" w:rsidRPr="00F25516" w:rsidRDefault="00121331" w:rsidP="00F25516">
      <w:pPr>
        <w:pStyle w:val="Nivel2"/>
        <w:spacing w:afterLines="120" w:after="288" w:line="360" w:lineRule="auto"/>
        <w:ind w:left="0" w:hanging="6"/>
        <w:rPr>
          <w:rFonts w:ascii="Times New Roman" w:hAnsi="Times New Roman" w:cs="Times New Roman"/>
          <w:sz w:val="24"/>
          <w:szCs w:val="24"/>
        </w:rPr>
      </w:pPr>
      <w:r w:rsidRPr="00F25516">
        <w:rPr>
          <w:rFonts w:ascii="Times New Roman" w:hAnsi="Times New Roman" w:cs="Times New Roman"/>
          <w:sz w:val="24"/>
          <w:szCs w:val="24"/>
        </w:rPr>
        <w:t>O fornecimento de todo material e/ou produtos serão, previamente, autorizados pelo Gestor do contrato, após a emissão da ordem de compra;</w:t>
      </w:r>
    </w:p>
    <w:p w14:paraId="337A8737" w14:textId="66ED69DC" w:rsidR="00121331" w:rsidRPr="00F25516" w:rsidRDefault="00121331" w:rsidP="00F25516">
      <w:pPr>
        <w:pStyle w:val="Nivel2"/>
        <w:spacing w:afterLines="120" w:after="288" w:line="360" w:lineRule="auto"/>
        <w:ind w:left="0" w:hanging="6"/>
        <w:rPr>
          <w:rFonts w:ascii="Times New Roman" w:hAnsi="Times New Roman" w:cs="Times New Roman"/>
          <w:i/>
          <w:color w:val="auto"/>
          <w:sz w:val="24"/>
          <w:szCs w:val="24"/>
        </w:rPr>
      </w:pPr>
      <w:r w:rsidRPr="00F25516">
        <w:rPr>
          <w:rFonts w:ascii="Times New Roman" w:hAnsi="Times New Roman" w:cs="Times New Roman"/>
          <w:sz w:val="24"/>
          <w:szCs w:val="24"/>
        </w:rPr>
        <w:lastRenderedPageBreak/>
        <w:t>No fornecimento, os materiais e/ou produtos, poder-se-ão admitir a substituição por produto equivalente, de qualidade</w:t>
      </w:r>
      <w:r w:rsidRPr="00F25516">
        <w:rPr>
          <w:rFonts w:ascii="Times New Roman" w:hAnsi="Times New Roman" w:cs="Times New Roman"/>
          <w:color w:val="auto"/>
          <w:sz w:val="24"/>
          <w:szCs w:val="24"/>
        </w:rPr>
        <w:t xml:space="preserve"> equivalente ou superior, desde que aprovado, POR ESCRITO, pela FISCALIZAÇÃO;</w:t>
      </w:r>
    </w:p>
    <w:p w14:paraId="4FC34F7B" w14:textId="6980C9F8" w:rsidR="006D5FA5" w:rsidRPr="00F25516" w:rsidRDefault="0060479C" w:rsidP="00F25516">
      <w:pPr>
        <w:pStyle w:val="Nivel2"/>
        <w:numPr>
          <w:ilvl w:val="0"/>
          <w:numId w:val="0"/>
        </w:numPr>
        <w:rPr>
          <w:rFonts w:ascii="Times New Roman" w:hAnsi="Times New Roman" w:cs="Times New Roman"/>
          <w:b/>
          <w:sz w:val="24"/>
          <w:szCs w:val="24"/>
        </w:rPr>
      </w:pPr>
      <w:r w:rsidRPr="00F25516">
        <w:rPr>
          <w:rFonts w:ascii="Times New Roman" w:hAnsi="Times New Roman" w:cs="Times New Roman"/>
          <w:b/>
          <w:sz w:val="24"/>
          <w:szCs w:val="24"/>
        </w:rPr>
        <w:t>Do local de entrega:</w:t>
      </w:r>
    </w:p>
    <w:p w14:paraId="3AA730B1" w14:textId="5C347E93" w:rsidR="0060479C" w:rsidRDefault="0060479C" w:rsidP="00F25516">
      <w:pPr>
        <w:pStyle w:val="Nivel2"/>
        <w:spacing w:afterLines="120" w:after="288" w:line="360" w:lineRule="auto"/>
        <w:ind w:left="0" w:hanging="6"/>
        <w:rPr>
          <w:rFonts w:ascii="Times New Roman" w:hAnsi="Times New Roman" w:cs="Times New Roman"/>
          <w:color w:val="auto"/>
          <w:sz w:val="24"/>
          <w:szCs w:val="24"/>
        </w:rPr>
      </w:pPr>
      <w:r w:rsidRPr="000F6D8D">
        <w:rPr>
          <w:rFonts w:ascii="Times New Roman" w:hAnsi="Times New Roman" w:cs="Times New Roman"/>
          <w:color w:val="auto"/>
          <w:sz w:val="24"/>
          <w:szCs w:val="24"/>
        </w:rPr>
        <w:t xml:space="preserve">O produto será entregue na </w:t>
      </w:r>
      <w:r w:rsidR="000F6D8D" w:rsidRPr="000F6D8D">
        <w:rPr>
          <w:rFonts w:ascii="Times New Roman" w:hAnsi="Times New Roman" w:cs="Times New Roman"/>
          <w:color w:val="auto"/>
          <w:sz w:val="24"/>
          <w:szCs w:val="24"/>
        </w:rPr>
        <w:t xml:space="preserve">Sede da Secretaria Municipal de Pesca, </w:t>
      </w:r>
      <w:r w:rsidRPr="000F6D8D">
        <w:rPr>
          <w:rFonts w:ascii="Times New Roman" w:hAnsi="Times New Roman" w:cs="Times New Roman"/>
          <w:color w:val="auto"/>
          <w:sz w:val="24"/>
          <w:szCs w:val="24"/>
        </w:rPr>
        <w:t xml:space="preserve">localizada na </w:t>
      </w:r>
      <w:r w:rsidR="000F6D8D" w:rsidRPr="000F6D8D">
        <w:rPr>
          <w:rFonts w:ascii="Times New Roman" w:hAnsi="Times New Roman" w:cs="Times New Roman"/>
          <w:color w:val="auto"/>
          <w:sz w:val="24"/>
          <w:szCs w:val="24"/>
        </w:rPr>
        <w:t>Av</w:t>
      </w:r>
      <w:r w:rsidR="000F6D8D">
        <w:rPr>
          <w:rFonts w:ascii="Times New Roman" w:hAnsi="Times New Roman" w:cs="Times New Roman"/>
          <w:color w:val="auto"/>
          <w:sz w:val="24"/>
          <w:szCs w:val="24"/>
        </w:rPr>
        <w:t xml:space="preserve">enida </w:t>
      </w:r>
      <w:r w:rsidR="000F6D8D" w:rsidRPr="000F6D8D">
        <w:rPr>
          <w:rFonts w:ascii="Times New Roman" w:hAnsi="Times New Roman" w:cs="Times New Roman"/>
          <w:color w:val="auto"/>
          <w:sz w:val="24"/>
          <w:szCs w:val="24"/>
        </w:rPr>
        <w:t>Antônio Callado, S/N – Balneário Bambuí – Maric</w:t>
      </w:r>
      <w:r w:rsidR="000F6D8D">
        <w:rPr>
          <w:rFonts w:ascii="Times New Roman" w:hAnsi="Times New Roman" w:cs="Times New Roman"/>
          <w:color w:val="auto"/>
          <w:sz w:val="24"/>
          <w:szCs w:val="24"/>
        </w:rPr>
        <w:t>á/RJ</w:t>
      </w:r>
      <w:r w:rsidRPr="000F6D8D">
        <w:rPr>
          <w:rFonts w:ascii="Times New Roman" w:hAnsi="Times New Roman" w:cs="Times New Roman"/>
          <w:color w:val="auto"/>
          <w:sz w:val="24"/>
          <w:szCs w:val="24"/>
        </w:rPr>
        <w:t>, observando o horário de 8hs às 17hs;</w:t>
      </w:r>
    </w:p>
    <w:p w14:paraId="29C1E85C"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MODELO DE GESTÃO DO CONTRATO</w:t>
      </w:r>
    </w:p>
    <w:p w14:paraId="6731D58E" w14:textId="77777777" w:rsidR="00812A52" w:rsidRPr="000D569B" w:rsidRDefault="00812A52" w:rsidP="00F25516">
      <w:pPr>
        <w:pStyle w:val="Nivel2"/>
        <w:spacing w:afterLines="120" w:after="288" w:line="360" w:lineRule="auto"/>
        <w:ind w:left="0" w:hanging="6"/>
        <w:rPr>
          <w:rFonts w:ascii="Times New Roman" w:hAnsi="Times New Roman" w:cs="Times New Roman"/>
          <w:sz w:val="24"/>
          <w:szCs w:val="24"/>
        </w:rPr>
      </w:pPr>
      <w:r w:rsidRPr="000D569B">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7DDA845F" w14:textId="6BF7FA59" w:rsidR="00812A52" w:rsidRPr="000D569B" w:rsidRDefault="00812A52" w:rsidP="00F25516">
      <w:pPr>
        <w:pStyle w:val="Nivel2"/>
        <w:spacing w:afterLines="120" w:after="288" w:line="360" w:lineRule="auto"/>
        <w:ind w:left="0" w:hanging="6"/>
        <w:rPr>
          <w:rFonts w:ascii="Times New Roman" w:hAnsi="Times New Roman" w:cs="Times New Roman"/>
          <w:i/>
          <w:iCs/>
          <w:color w:val="FF0000"/>
          <w:sz w:val="24"/>
          <w:szCs w:val="24"/>
          <w:lang w:eastAsia="en-US"/>
        </w:rPr>
      </w:pPr>
      <w:r w:rsidRPr="000D569B">
        <w:rPr>
          <w:rFonts w:ascii="Times New Roman" w:hAnsi="Times New Roman" w:cs="Times New Roman"/>
          <w:sz w:val="24"/>
          <w:szCs w:val="24"/>
        </w:rPr>
        <w:t>As comunicações entre o órgão ou entidade e a contratada devem ser realizadas por escrito sempre que o ato exigir tal</w:t>
      </w:r>
      <w:r w:rsidRPr="000D569B">
        <w:rPr>
          <w:rFonts w:ascii="Times New Roman" w:hAnsi="Times New Roman" w:cs="Times New Roman"/>
          <w:sz w:val="24"/>
          <w:szCs w:val="24"/>
          <w:lang w:eastAsia="en-US"/>
        </w:rPr>
        <w:t xml:space="preserve"> formalidade, admitindo-se o uso de mensagem eletrônica para esse fim. Assim, a comunicação preferencialmente se dará por meio do e-mail </w:t>
      </w:r>
      <w:hyperlink r:id="rId13" w:history="1">
        <w:r w:rsidR="006A6656" w:rsidRPr="00CC47FF">
          <w:rPr>
            <w:rStyle w:val="Hyperlink"/>
            <w:rFonts w:ascii="Times New Roman" w:hAnsi="Times New Roman" w:cs="Times New Roman"/>
            <w:b/>
            <w:sz w:val="24"/>
            <w:szCs w:val="24"/>
          </w:rPr>
          <w:t>secpesca.marica@gmail.com</w:t>
        </w:r>
      </w:hyperlink>
      <w:r w:rsidR="006A6656">
        <w:rPr>
          <w:rFonts w:ascii="Times New Roman" w:hAnsi="Times New Roman" w:cs="Times New Roman"/>
          <w:b/>
          <w:color w:val="auto"/>
          <w:sz w:val="24"/>
          <w:szCs w:val="24"/>
        </w:rPr>
        <w:t xml:space="preserve"> </w:t>
      </w:r>
      <w:r w:rsidR="006A6656" w:rsidRPr="00B24002">
        <w:rPr>
          <w:rFonts w:ascii="Times New Roman" w:hAnsi="Times New Roman" w:cs="Times New Roman"/>
          <w:color w:val="auto"/>
          <w:sz w:val="24"/>
          <w:szCs w:val="24"/>
          <w:lang w:eastAsia="en-US"/>
        </w:rPr>
        <w:t xml:space="preserve">ou por correspondência para a Secretaria de Pesca, no endereço: </w:t>
      </w:r>
      <w:r w:rsidR="006A6656" w:rsidRPr="000F6D8D">
        <w:rPr>
          <w:rFonts w:ascii="Times New Roman" w:hAnsi="Times New Roman" w:cs="Times New Roman"/>
          <w:color w:val="auto"/>
          <w:sz w:val="24"/>
          <w:szCs w:val="24"/>
        </w:rPr>
        <w:t>Av</w:t>
      </w:r>
      <w:r w:rsidR="006A6656">
        <w:rPr>
          <w:rFonts w:ascii="Times New Roman" w:hAnsi="Times New Roman" w:cs="Times New Roman"/>
          <w:color w:val="auto"/>
          <w:sz w:val="24"/>
          <w:szCs w:val="24"/>
        </w:rPr>
        <w:t xml:space="preserve">enida </w:t>
      </w:r>
      <w:r w:rsidR="006A6656" w:rsidRPr="000F6D8D">
        <w:rPr>
          <w:rFonts w:ascii="Times New Roman" w:hAnsi="Times New Roman" w:cs="Times New Roman"/>
          <w:color w:val="auto"/>
          <w:sz w:val="24"/>
          <w:szCs w:val="24"/>
        </w:rPr>
        <w:t>Antônio Callado, S/N – Balneário Bambuí – Maric</w:t>
      </w:r>
      <w:r w:rsidR="006A6656">
        <w:rPr>
          <w:rFonts w:ascii="Times New Roman" w:hAnsi="Times New Roman" w:cs="Times New Roman"/>
          <w:color w:val="auto"/>
          <w:sz w:val="24"/>
          <w:szCs w:val="24"/>
        </w:rPr>
        <w:t>á/RJ.</w:t>
      </w:r>
    </w:p>
    <w:p w14:paraId="43151DE8" w14:textId="77777777" w:rsidR="00812A52" w:rsidRPr="000D569B" w:rsidRDefault="00812A52" w:rsidP="00812A52">
      <w:pPr>
        <w:pStyle w:val="Nivel2"/>
        <w:spacing w:line="360" w:lineRule="auto"/>
        <w:ind w:left="0" w:hanging="7"/>
        <w:rPr>
          <w:rFonts w:ascii="Times New Roman" w:hAnsi="Times New Roman" w:cs="Times New Roman"/>
          <w:i/>
          <w:iCs/>
          <w:sz w:val="24"/>
          <w:szCs w:val="24"/>
        </w:rPr>
      </w:pPr>
      <w:r w:rsidRPr="000D569B">
        <w:rPr>
          <w:rFonts w:ascii="Times New Roman" w:hAnsi="Times New Roman" w:cs="Times New Roman"/>
          <w:sz w:val="24"/>
          <w:szCs w:val="24"/>
        </w:rPr>
        <w:t>A execução do contrato deverá ser acompanhada e fiscalizada pelo(s) fiscal(is) do contrato, ou pelos respectivos substitutos (</w:t>
      </w:r>
      <w:hyperlink r:id="rId14" w:anchor="art117" w:history="1">
        <w:r w:rsidRPr="000D569B">
          <w:rPr>
            <w:rFonts w:ascii="Times New Roman" w:hAnsi="Times New Roman" w:cs="Times New Roman"/>
            <w:sz w:val="24"/>
            <w:szCs w:val="24"/>
          </w:rPr>
          <w:t>Lei nº 14.133, de 2021, art. 117, caput</w:t>
        </w:r>
      </w:hyperlink>
      <w:r w:rsidRPr="000D569B">
        <w:rPr>
          <w:rFonts w:ascii="Times New Roman" w:hAnsi="Times New Roman" w:cs="Times New Roman"/>
          <w:sz w:val="24"/>
          <w:szCs w:val="24"/>
        </w:rPr>
        <w:t>); sendo os seguintes fiscais e gestor:</w:t>
      </w:r>
    </w:p>
    <w:p w14:paraId="1C292E9E" w14:textId="4F000A7C" w:rsidR="00812A52" w:rsidRPr="001C03EE" w:rsidRDefault="00812A52" w:rsidP="00F25516">
      <w:pPr>
        <w:pStyle w:val="Nivel3"/>
        <w:spacing w:line="360" w:lineRule="auto"/>
        <w:ind w:left="567" w:firstLine="0"/>
        <w:rPr>
          <w:rFonts w:ascii="Times New Roman" w:hAnsi="Times New Roman" w:cs="Times New Roman"/>
          <w:color w:val="auto"/>
          <w:sz w:val="24"/>
          <w:szCs w:val="24"/>
          <w:lang w:eastAsia="en-US"/>
        </w:rPr>
      </w:pPr>
      <w:r w:rsidRPr="001C03EE">
        <w:rPr>
          <w:rFonts w:ascii="Times New Roman" w:hAnsi="Times New Roman" w:cs="Times New Roman"/>
          <w:color w:val="auto"/>
          <w:sz w:val="24"/>
          <w:szCs w:val="24"/>
          <w:lang w:eastAsia="en-US"/>
        </w:rPr>
        <w:t>Gestor do Contrato</w:t>
      </w:r>
      <w:r w:rsidR="001C03EE" w:rsidRPr="001C03EE">
        <w:rPr>
          <w:rFonts w:ascii="Times New Roman" w:hAnsi="Times New Roman" w:cs="Times New Roman"/>
          <w:color w:val="auto"/>
          <w:sz w:val="24"/>
          <w:szCs w:val="24"/>
          <w:lang w:eastAsia="en-US"/>
        </w:rPr>
        <w:t>: Gisele dos Santos Carvalho,</w:t>
      </w:r>
      <w:r w:rsidRPr="001C03EE">
        <w:rPr>
          <w:rFonts w:ascii="Times New Roman" w:hAnsi="Times New Roman" w:cs="Times New Roman"/>
          <w:color w:val="auto"/>
          <w:sz w:val="24"/>
          <w:szCs w:val="24"/>
          <w:lang w:eastAsia="en-US"/>
        </w:rPr>
        <w:t xml:space="preserve"> Matrícula</w:t>
      </w:r>
      <w:r w:rsidR="001C03EE" w:rsidRPr="001C03EE">
        <w:rPr>
          <w:rFonts w:ascii="Times New Roman" w:hAnsi="Times New Roman" w:cs="Times New Roman"/>
          <w:color w:val="auto"/>
          <w:sz w:val="24"/>
          <w:szCs w:val="24"/>
          <w:lang w:eastAsia="en-US"/>
        </w:rPr>
        <w:t>: 113.863.</w:t>
      </w:r>
    </w:p>
    <w:p w14:paraId="72EE1500" w14:textId="66B6EA20" w:rsidR="00812A52" w:rsidRPr="001C03EE" w:rsidRDefault="00812A52" w:rsidP="00F25516">
      <w:pPr>
        <w:pStyle w:val="Nivel3"/>
        <w:spacing w:line="360" w:lineRule="auto"/>
        <w:ind w:left="567" w:firstLine="0"/>
        <w:rPr>
          <w:rFonts w:ascii="Times New Roman" w:eastAsiaTheme="minorHAnsi" w:hAnsi="Times New Roman" w:cs="Times New Roman"/>
          <w:iCs/>
          <w:color w:val="auto"/>
          <w:sz w:val="24"/>
          <w:szCs w:val="24"/>
          <w:lang w:eastAsia="en-US"/>
        </w:rPr>
      </w:pPr>
      <w:r w:rsidRPr="001C03EE">
        <w:rPr>
          <w:rFonts w:ascii="Times New Roman" w:eastAsiaTheme="minorHAnsi" w:hAnsi="Times New Roman" w:cs="Times New Roman"/>
          <w:iCs/>
          <w:color w:val="auto"/>
          <w:sz w:val="24"/>
          <w:szCs w:val="24"/>
          <w:lang w:eastAsia="en-US"/>
        </w:rPr>
        <w:t>Fisca</w:t>
      </w:r>
      <w:r w:rsidR="006A6656" w:rsidRPr="001C03EE">
        <w:rPr>
          <w:rFonts w:ascii="Times New Roman" w:eastAsiaTheme="minorHAnsi" w:hAnsi="Times New Roman" w:cs="Times New Roman"/>
          <w:iCs/>
          <w:color w:val="auto"/>
          <w:sz w:val="24"/>
          <w:szCs w:val="24"/>
          <w:lang w:eastAsia="en-US"/>
        </w:rPr>
        <w:t>l</w:t>
      </w:r>
      <w:r w:rsidRPr="001C03EE">
        <w:rPr>
          <w:rFonts w:ascii="Times New Roman" w:eastAsiaTheme="minorHAnsi" w:hAnsi="Times New Roman" w:cs="Times New Roman"/>
          <w:iCs/>
          <w:color w:val="auto"/>
          <w:sz w:val="24"/>
          <w:szCs w:val="24"/>
          <w:lang w:eastAsia="en-US"/>
        </w:rPr>
        <w:t xml:space="preserve"> </w:t>
      </w:r>
      <w:r w:rsidRPr="001C03EE">
        <w:rPr>
          <w:rFonts w:ascii="Times New Roman" w:hAnsi="Times New Roman" w:cs="Times New Roman"/>
          <w:color w:val="auto"/>
          <w:sz w:val="24"/>
          <w:szCs w:val="24"/>
          <w:lang w:eastAsia="en-US"/>
        </w:rPr>
        <w:t>administrativo</w:t>
      </w:r>
      <w:r w:rsidRPr="001C03EE">
        <w:rPr>
          <w:rFonts w:ascii="Times New Roman" w:eastAsiaTheme="minorHAnsi" w:hAnsi="Times New Roman" w:cs="Times New Roman"/>
          <w:iCs/>
          <w:color w:val="auto"/>
          <w:sz w:val="24"/>
          <w:szCs w:val="24"/>
          <w:lang w:eastAsia="en-US"/>
        </w:rPr>
        <w:t xml:space="preserve">: </w:t>
      </w:r>
      <w:r w:rsidR="001C03EE" w:rsidRPr="001C03EE">
        <w:rPr>
          <w:rFonts w:ascii="Times New Roman" w:eastAsiaTheme="minorHAnsi" w:hAnsi="Times New Roman" w:cs="Times New Roman"/>
          <w:iCs/>
          <w:sz w:val="24"/>
          <w:szCs w:val="24"/>
          <w:lang w:eastAsia="en-US"/>
        </w:rPr>
        <w:t>Ana Lucia Lemos de Souza,</w:t>
      </w:r>
      <w:r w:rsidRPr="001C03EE">
        <w:rPr>
          <w:rFonts w:ascii="Times New Roman" w:eastAsiaTheme="minorHAnsi" w:hAnsi="Times New Roman" w:cs="Times New Roman"/>
          <w:iCs/>
          <w:color w:val="auto"/>
          <w:sz w:val="24"/>
          <w:szCs w:val="24"/>
          <w:lang w:eastAsia="en-US"/>
        </w:rPr>
        <w:t xml:space="preserve"> Matrícula</w:t>
      </w:r>
      <w:r w:rsidR="001C03EE" w:rsidRPr="001C03EE">
        <w:rPr>
          <w:rFonts w:ascii="Times New Roman" w:eastAsiaTheme="minorHAnsi" w:hAnsi="Times New Roman" w:cs="Times New Roman"/>
          <w:iCs/>
          <w:color w:val="auto"/>
          <w:sz w:val="24"/>
          <w:szCs w:val="24"/>
          <w:lang w:eastAsia="en-US"/>
        </w:rPr>
        <w:t>: 113.869.</w:t>
      </w:r>
    </w:p>
    <w:p w14:paraId="32A88448" w14:textId="44EEDBDD" w:rsidR="00812A52" w:rsidRPr="001C03EE" w:rsidRDefault="00812A52" w:rsidP="00F25516">
      <w:pPr>
        <w:pStyle w:val="Nivel3"/>
        <w:spacing w:line="360" w:lineRule="auto"/>
        <w:ind w:left="567" w:firstLine="0"/>
        <w:rPr>
          <w:rFonts w:ascii="Times New Roman" w:eastAsiaTheme="minorHAnsi" w:hAnsi="Times New Roman" w:cs="Times New Roman"/>
          <w:iCs/>
          <w:color w:val="auto"/>
          <w:sz w:val="24"/>
          <w:szCs w:val="24"/>
          <w:lang w:eastAsia="en-US"/>
        </w:rPr>
      </w:pPr>
      <w:r w:rsidRPr="001C03EE">
        <w:rPr>
          <w:rFonts w:ascii="Times New Roman" w:eastAsiaTheme="minorHAnsi" w:hAnsi="Times New Roman" w:cs="Times New Roman"/>
          <w:iCs/>
          <w:color w:val="auto"/>
          <w:sz w:val="24"/>
          <w:szCs w:val="24"/>
          <w:lang w:eastAsia="en-US"/>
        </w:rPr>
        <w:t>Fisca</w:t>
      </w:r>
      <w:r w:rsidR="006A6656" w:rsidRPr="001C03EE">
        <w:rPr>
          <w:rFonts w:ascii="Times New Roman" w:eastAsiaTheme="minorHAnsi" w:hAnsi="Times New Roman" w:cs="Times New Roman"/>
          <w:iCs/>
          <w:color w:val="auto"/>
          <w:sz w:val="24"/>
          <w:szCs w:val="24"/>
          <w:lang w:eastAsia="en-US"/>
        </w:rPr>
        <w:t>l</w:t>
      </w:r>
      <w:r w:rsidRPr="001C03EE">
        <w:rPr>
          <w:rFonts w:ascii="Times New Roman" w:eastAsiaTheme="minorHAnsi" w:hAnsi="Times New Roman" w:cs="Times New Roman"/>
          <w:iCs/>
          <w:color w:val="auto"/>
          <w:sz w:val="24"/>
          <w:szCs w:val="24"/>
          <w:lang w:eastAsia="en-US"/>
        </w:rPr>
        <w:t xml:space="preserve"> </w:t>
      </w:r>
      <w:r w:rsidRPr="001C03EE">
        <w:rPr>
          <w:rFonts w:ascii="Times New Roman" w:hAnsi="Times New Roman" w:cs="Times New Roman"/>
          <w:color w:val="auto"/>
          <w:sz w:val="24"/>
          <w:szCs w:val="24"/>
          <w:lang w:eastAsia="en-US"/>
        </w:rPr>
        <w:t>técnico</w:t>
      </w:r>
      <w:r w:rsidRPr="001C03EE">
        <w:rPr>
          <w:rFonts w:ascii="Times New Roman" w:eastAsiaTheme="minorHAnsi" w:hAnsi="Times New Roman" w:cs="Times New Roman"/>
          <w:iCs/>
          <w:color w:val="auto"/>
          <w:sz w:val="24"/>
          <w:szCs w:val="24"/>
          <w:lang w:eastAsia="en-US"/>
        </w:rPr>
        <w:t xml:space="preserve">: </w:t>
      </w:r>
      <w:r w:rsidR="001C03EE" w:rsidRPr="001C03EE">
        <w:rPr>
          <w:rFonts w:ascii="Times New Roman" w:eastAsiaTheme="minorHAnsi" w:hAnsi="Times New Roman" w:cs="Times New Roman"/>
          <w:iCs/>
          <w:sz w:val="24"/>
          <w:szCs w:val="24"/>
          <w:lang w:eastAsia="en-US"/>
        </w:rPr>
        <w:t>Rosane Rodrigues de Oliveira,</w:t>
      </w:r>
      <w:r w:rsidRPr="001C03EE">
        <w:rPr>
          <w:rFonts w:ascii="Times New Roman" w:eastAsiaTheme="minorHAnsi" w:hAnsi="Times New Roman" w:cs="Times New Roman"/>
          <w:iCs/>
          <w:color w:val="auto"/>
          <w:sz w:val="24"/>
          <w:szCs w:val="24"/>
          <w:lang w:eastAsia="en-US"/>
        </w:rPr>
        <w:t xml:space="preserve"> Matrícula</w:t>
      </w:r>
      <w:r w:rsidR="001C03EE" w:rsidRPr="001C03EE">
        <w:rPr>
          <w:rFonts w:ascii="Times New Roman" w:eastAsiaTheme="minorHAnsi" w:hAnsi="Times New Roman" w:cs="Times New Roman"/>
          <w:iCs/>
          <w:color w:val="auto"/>
          <w:sz w:val="24"/>
          <w:szCs w:val="24"/>
          <w:lang w:eastAsia="en-US"/>
        </w:rPr>
        <w:t xml:space="preserve">: 108.353, </w:t>
      </w:r>
      <w:r w:rsidRPr="001C03EE">
        <w:rPr>
          <w:rFonts w:ascii="Times New Roman" w:eastAsiaTheme="minorHAnsi" w:hAnsi="Times New Roman" w:cs="Times New Roman"/>
          <w:iCs/>
          <w:color w:val="auto"/>
          <w:sz w:val="24"/>
          <w:szCs w:val="24"/>
          <w:lang w:eastAsia="en-US"/>
        </w:rPr>
        <w:t xml:space="preserve">na qualidade de titular; </w:t>
      </w:r>
      <w:r w:rsidR="001C03EE" w:rsidRPr="001C03EE">
        <w:rPr>
          <w:rFonts w:ascii="Times New Roman" w:eastAsiaTheme="minorHAnsi" w:hAnsi="Times New Roman" w:cs="Times New Roman"/>
          <w:iCs/>
          <w:color w:val="auto"/>
          <w:sz w:val="24"/>
          <w:szCs w:val="24"/>
          <w:lang w:eastAsia="en-US"/>
        </w:rPr>
        <w:t>Dheinifer de Oliveira Carvalho,</w:t>
      </w:r>
      <w:r w:rsidRPr="001C03EE">
        <w:rPr>
          <w:rFonts w:ascii="Times New Roman" w:eastAsiaTheme="minorHAnsi" w:hAnsi="Times New Roman" w:cs="Times New Roman"/>
          <w:iCs/>
          <w:color w:val="auto"/>
          <w:sz w:val="24"/>
          <w:szCs w:val="24"/>
          <w:lang w:eastAsia="en-US"/>
        </w:rPr>
        <w:t xml:space="preserve"> Matrícula</w:t>
      </w:r>
      <w:r w:rsidR="001C03EE" w:rsidRPr="001C03EE">
        <w:rPr>
          <w:rFonts w:ascii="Times New Roman" w:eastAsiaTheme="minorHAnsi" w:hAnsi="Times New Roman" w:cs="Times New Roman"/>
          <w:iCs/>
          <w:color w:val="auto"/>
          <w:sz w:val="24"/>
          <w:szCs w:val="24"/>
          <w:lang w:eastAsia="en-US"/>
        </w:rPr>
        <w:t xml:space="preserve">: 110.989, </w:t>
      </w:r>
      <w:r w:rsidRPr="001C03EE">
        <w:rPr>
          <w:rFonts w:ascii="Times New Roman" w:eastAsiaTheme="minorHAnsi" w:hAnsi="Times New Roman" w:cs="Times New Roman"/>
          <w:iCs/>
          <w:color w:val="auto"/>
          <w:sz w:val="24"/>
          <w:szCs w:val="24"/>
          <w:lang w:eastAsia="en-US"/>
        </w:rPr>
        <w:t>na qualidade de suplente.</w:t>
      </w:r>
    </w:p>
    <w:p w14:paraId="05E78B90"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acompanhará a execução do contrato, para que sejam cumpridas todas as condições estabelecidas no contrato, de modo a assegurar os melhores resultados para a Administração;</w:t>
      </w:r>
    </w:p>
    <w:p w14:paraId="1EE1B8C7"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Identificada qualquer inexatidão ou irregularidade, o fiscal técnico do contrato emitirá notificações para a correção da execução do contrato, determinando prazo para a correção;</w:t>
      </w:r>
    </w:p>
    <w:p w14:paraId="7A2369EB"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A Secretaria poderá rejeitar, o objeto contratado, no todo ou em parte, se em desacordo com o Termo de Referência;</w:t>
      </w:r>
    </w:p>
    <w:p w14:paraId="3BA357A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informará ao gestor do contato, em tempo hábil, a situação que demandar decisão ou adoção de medidas que ultrapassem sua competência, para que adote as medidas necessárias e saneadoras;</w:t>
      </w:r>
    </w:p>
    <w:p w14:paraId="04658DB0"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No caso de ocorrências que possam inviabilizar a execução do contrato nas datas aprazadas, o fiscal técnico do contrato comunicará o fato imediatamente ao gestor do contrato;</w:t>
      </w:r>
    </w:p>
    <w:p w14:paraId="46F9566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técnico do contrato comunicará ao gestor do contrato, em tempo hábil, o término do contrato sob sua responsabilidade, com vistas à renovação tempestiva ou à prorrogação contratual;</w:t>
      </w:r>
    </w:p>
    <w:p w14:paraId="66739EFA"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 xml:space="preserve">O fiscal administrativo do contrato acompanhará a manutenção das condições de habilitação da contratada, para fins de empenho de despesa e pagamento, e anotará os problemas </w:t>
      </w:r>
      <w:r w:rsidRPr="000D569B">
        <w:rPr>
          <w:rFonts w:ascii="Times New Roman" w:hAnsi="Times New Roman" w:cs="Times New Roman"/>
          <w:sz w:val="24"/>
          <w:szCs w:val="22"/>
        </w:rPr>
        <w:lastRenderedPageBreak/>
        <w:t>que obstem o fluxo normal da liquidação e do pagamento da despesa no relatório de riscos eventuais;</w:t>
      </w:r>
    </w:p>
    <w:p w14:paraId="1D752D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B7D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fiscal administrativo do contrato comunicará ao gestor do contrato, em tempo hábil, o término do contrato sob sua responsabilidade, com vistas à tempestiva renovação ou prorrogação contratual;</w:t>
      </w:r>
    </w:p>
    <w:p w14:paraId="76DD1291" w14:textId="77777777" w:rsidR="00812A52" w:rsidRPr="000D569B"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Os fiscais do contrato elaborarão relatório final com informações sobre a consecução dos objetivos que tenham justificado a contratação e eventuais condutas a serem adotadas para o aprimoramento das atividades da Administração;</w:t>
      </w:r>
    </w:p>
    <w:p w14:paraId="1A1E3E49" w14:textId="4E39521D" w:rsidR="00812A52" w:rsidRDefault="00812A52" w:rsidP="00812A52">
      <w:pPr>
        <w:pStyle w:val="Nivel2"/>
        <w:spacing w:line="360" w:lineRule="auto"/>
        <w:ind w:left="0" w:hanging="7"/>
        <w:rPr>
          <w:rFonts w:ascii="Times New Roman" w:hAnsi="Times New Roman" w:cs="Times New Roman"/>
          <w:sz w:val="24"/>
          <w:szCs w:val="22"/>
        </w:rPr>
      </w:pPr>
      <w:r w:rsidRPr="000D569B">
        <w:rPr>
          <w:rFonts w:ascii="Times New Roman" w:hAnsi="Times New Roman" w:cs="Times New Roman"/>
          <w:sz w:val="24"/>
          <w:szCs w:val="22"/>
        </w:rPr>
        <w:t>O contrato que vier a ser firmado poderá ser alterado, com devida justificativa, nos casos previstos nos artigos 124 a 130 da Lei 14.133/2021.</w:t>
      </w:r>
    </w:p>
    <w:p w14:paraId="08100EBC" w14:textId="77777777" w:rsidR="00685507" w:rsidRPr="000D569B" w:rsidRDefault="00685507" w:rsidP="00685507">
      <w:pPr>
        <w:pStyle w:val="Nivel2"/>
        <w:numPr>
          <w:ilvl w:val="0"/>
          <w:numId w:val="0"/>
        </w:numPr>
        <w:spacing w:line="360" w:lineRule="auto"/>
        <w:rPr>
          <w:rFonts w:ascii="Times New Roman" w:hAnsi="Times New Roman" w:cs="Times New Roman"/>
          <w:sz w:val="24"/>
          <w:szCs w:val="22"/>
        </w:rPr>
      </w:pPr>
    </w:p>
    <w:p w14:paraId="5847B691" w14:textId="7272CFD8"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CRITÉRIOS DE MEDIÇÃO E DE PAGAMENTO</w:t>
      </w:r>
    </w:p>
    <w:p w14:paraId="2CB7EB76" w14:textId="77777777" w:rsidR="00685507" w:rsidRDefault="00685507" w:rsidP="00CC6D29">
      <w:pPr>
        <w:pStyle w:val="Nivel2"/>
        <w:numPr>
          <w:ilvl w:val="0"/>
          <w:numId w:val="0"/>
        </w:numPr>
        <w:rPr>
          <w:rFonts w:ascii="Times New Roman" w:hAnsi="Times New Roman" w:cs="Times New Roman"/>
          <w:b/>
          <w:sz w:val="24"/>
          <w:szCs w:val="24"/>
          <w:lang w:eastAsia="en-US"/>
        </w:rPr>
      </w:pPr>
    </w:p>
    <w:p w14:paraId="5233B835" w14:textId="6B1200DC" w:rsidR="006D5FA5" w:rsidRPr="00CC6D29" w:rsidRDefault="006D5FA5" w:rsidP="00CC6D29">
      <w:pPr>
        <w:pStyle w:val="Nivel2"/>
        <w:numPr>
          <w:ilvl w:val="0"/>
          <w:numId w:val="0"/>
        </w:numPr>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Recebimento do Objeto</w:t>
      </w:r>
    </w:p>
    <w:p w14:paraId="252EB9CC" w14:textId="77777777" w:rsidR="006D5FA5" w:rsidRPr="006A6656" w:rsidRDefault="006D5FA5" w:rsidP="00CC6D29">
      <w:pPr>
        <w:pStyle w:val="Nivel2"/>
        <w:spacing w:line="360" w:lineRule="auto"/>
        <w:ind w:left="0" w:hanging="7"/>
        <w:rPr>
          <w:rFonts w:ascii="Times New Roman" w:hAnsi="Times New Roman" w:cs="Times New Roman"/>
          <w:color w:val="auto"/>
          <w:sz w:val="24"/>
          <w:szCs w:val="24"/>
          <w:lang w:eastAsia="en-US"/>
        </w:rPr>
      </w:pPr>
      <w:r w:rsidRPr="006A6656">
        <w:rPr>
          <w:rFonts w:ascii="Times New Roman" w:hAnsi="Times New Roman" w:cs="Times New Roman"/>
          <w:color w:val="auto"/>
          <w:sz w:val="24"/>
          <w:szCs w:val="24"/>
          <w:lang w:eastAsia="en-US"/>
        </w:rPr>
        <w:t xml:space="preserve">Os bens serão recebidos provisoriamente, de forma sumária, no ato da entrega, juntamente com a </w:t>
      </w:r>
      <w:r w:rsidRPr="006A6656">
        <w:rPr>
          <w:rFonts w:ascii="Times New Roman" w:eastAsia="Calibri" w:hAnsi="Times New Roman" w:cs="Times New Roman"/>
          <w:color w:val="auto"/>
          <w:sz w:val="24"/>
          <w:szCs w:val="24"/>
          <w:lang w:eastAsia="en-US"/>
        </w:rPr>
        <w:t>nota</w:t>
      </w:r>
      <w:r w:rsidRPr="006A6656">
        <w:rPr>
          <w:rFonts w:ascii="Times New Roman" w:hAnsi="Times New Roman" w:cs="Times New Roman"/>
          <w:color w:val="auto"/>
          <w:sz w:val="24"/>
          <w:szCs w:val="24"/>
          <w:lang w:eastAsia="en-US"/>
        </w:rPr>
        <w:t xml:space="preserve"> fiscal ou instrumento de cobrança equivalente, pelo(a) responsável pelo </w:t>
      </w:r>
      <w:r w:rsidRPr="006A6656">
        <w:rPr>
          <w:rFonts w:ascii="Times New Roman" w:hAnsi="Times New Roman" w:cs="Times New Roman"/>
          <w:color w:val="auto"/>
          <w:sz w:val="24"/>
          <w:szCs w:val="22"/>
        </w:rPr>
        <w:lastRenderedPageBreak/>
        <w:t>acompanhamento</w:t>
      </w:r>
      <w:r w:rsidRPr="006A6656">
        <w:rPr>
          <w:rFonts w:ascii="Times New Roman" w:hAnsi="Times New Roman" w:cs="Times New Roman"/>
          <w:color w:val="auto"/>
          <w:sz w:val="24"/>
          <w:szCs w:val="24"/>
          <w:lang w:eastAsia="en-US"/>
        </w:rPr>
        <w:t xml:space="preserve"> e fiscalização do contrato, para efeito de posterior verificação de sua conformidade com as especificações constantes no Termo de Referência e na proposta.</w:t>
      </w:r>
    </w:p>
    <w:p w14:paraId="0C9A9A35" w14:textId="0BC2CAD4"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Os bens poderão ser rejeitados, no todo ou em parte, inclusive antes do recebimento provisório, quando em desacordo com as especificações constantes no Termo de Referência</w:t>
      </w:r>
      <w:r w:rsidRPr="00CC6D29">
        <w:rPr>
          <w:rFonts w:ascii="Times New Roman" w:hAnsi="Times New Roman" w:cs="Times New Roman"/>
          <w:color w:val="FF0000"/>
          <w:sz w:val="24"/>
          <w:szCs w:val="24"/>
          <w:lang w:eastAsia="en-US"/>
        </w:rPr>
        <w:t xml:space="preserve"> </w:t>
      </w:r>
      <w:r w:rsidRPr="00CC6D29">
        <w:rPr>
          <w:rFonts w:ascii="Times New Roman" w:hAnsi="Times New Roman" w:cs="Times New Roman"/>
          <w:sz w:val="24"/>
          <w:szCs w:val="24"/>
          <w:lang w:eastAsia="en-US"/>
        </w:rPr>
        <w:t xml:space="preserve">e na proposta, devendo ser substituídos no prazo de </w:t>
      </w:r>
      <w:r w:rsidR="006A6656" w:rsidRPr="006A6656">
        <w:rPr>
          <w:rFonts w:ascii="Times New Roman" w:hAnsi="Times New Roman" w:cs="Times New Roman"/>
          <w:color w:val="auto"/>
          <w:sz w:val="24"/>
          <w:szCs w:val="24"/>
          <w:lang w:eastAsia="en-US"/>
        </w:rPr>
        <w:t>05</w:t>
      </w:r>
      <w:r w:rsidRPr="006A6656">
        <w:rPr>
          <w:rFonts w:ascii="Times New Roman" w:hAnsi="Times New Roman" w:cs="Times New Roman"/>
          <w:color w:val="auto"/>
          <w:sz w:val="24"/>
          <w:szCs w:val="24"/>
          <w:lang w:eastAsia="en-US"/>
        </w:rPr>
        <w:t xml:space="preserve"> </w:t>
      </w:r>
      <w:r w:rsidR="006A6656" w:rsidRPr="006A6656">
        <w:rPr>
          <w:rFonts w:ascii="Times New Roman" w:hAnsi="Times New Roman" w:cs="Times New Roman"/>
          <w:color w:val="auto"/>
          <w:sz w:val="24"/>
          <w:szCs w:val="24"/>
          <w:lang w:eastAsia="en-US"/>
        </w:rPr>
        <w:t>(cinco)</w:t>
      </w:r>
      <w:r w:rsidRPr="006A6656">
        <w:rPr>
          <w:rFonts w:ascii="Times New Roman" w:hAnsi="Times New Roman" w:cs="Times New Roman"/>
          <w:color w:val="auto"/>
          <w:sz w:val="24"/>
          <w:szCs w:val="24"/>
          <w:lang w:eastAsia="en-US"/>
        </w:rPr>
        <w:t xml:space="preserve"> </w:t>
      </w:r>
      <w:r w:rsidR="00812A52" w:rsidRPr="006A6656">
        <w:rPr>
          <w:rFonts w:ascii="Times New Roman" w:hAnsi="Times New Roman" w:cs="Times New Roman"/>
          <w:color w:val="auto"/>
          <w:sz w:val="24"/>
          <w:szCs w:val="24"/>
          <w:lang w:eastAsia="en-US"/>
        </w:rPr>
        <w:t>dias</w:t>
      </w:r>
      <w:r w:rsidRPr="006A6656">
        <w:rPr>
          <w:rFonts w:ascii="Times New Roman" w:hAnsi="Times New Roman" w:cs="Times New Roman"/>
          <w:color w:val="auto"/>
          <w:sz w:val="24"/>
          <w:szCs w:val="24"/>
          <w:lang w:eastAsia="en-US"/>
        </w:rPr>
        <w:t xml:space="preserve">, a </w:t>
      </w:r>
      <w:r w:rsidRPr="00CC6D29">
        <w:rPr>
          <w:rFonts w:ascii="Times New Roman" w:hAnsi="Times New Roman" w:cs="Times New Roman"/>
          <w:sz w:val="24"/>
          <w:szCs w:val="24"/>
          <w:lang w:eastAsia="en-US"/>
        </w:rPr>
        <w:t>contar da notificação da contratada, às suas custas, sem prejuízo da aplicação das penalidades.</w:t>
      </w:r>
    </w:p>
    <w:p w14:paraId="4F7FC3B1" w14:textId="4E3E77F8" w:rsidR="00812A52"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definitivo ocorrerá no prazo de </w:t>
      </w:r>
      <w:r w:rsidR="006A6656" w:rsidRPr="006A6656">
        <w:rPr>
          <w:rFonts w:ascii="Times New Roman" w:hAnsi="Times New Roman" w:cs="Times New Roman"/>
          <w:color w:val="auto"/>
          <w:sz w:val="24"/>
          <w:szCs w:val="24"/>
          <w:lang w:eastAsia="en-US"/>
        </w:rPr>
        <w:t>10 (dez)</w:t>
      </w:r>
      <w:r w:rsidRPr="006A6656">
        <w:rPr>
          <w:rFonts w:ascii="Times New Roman" w:hAnsi="Times New Roman" w:cs="Times New Roman"/>
          <w:color w:val="auto"/>
          <w:sz w:val="24"/>
          <w:szCs w:val="24"/>
          <w:lang w:eastAsia="en-US"/>
        </w:rPr>
        <w:t xml:space="preserve"> dias úteis, </w:t>
      </w:r>
      <w:r w:rsidR="00812A52" w:rsidRPr="006A6656">
        <w:rPr>
          <w:rFonts w:ascii="Times New Roman" w:hAnsi="Times New Roman" w:cs="Times New Roman"/>
          <w:color w:val="auto"/>
          <w:sz w:val="24"/>
          <w:szCs w:val="24"/>
          <w:lang w:eastAsia="en-US"/>
        </w:rPr>
        <w:t xml:space="preserve">a contar do recebimento provisório, após a verificação da qualidade e quantidade do material e consequente </w:t>
      </w:r>
      <w:r w:rsidR="00812A52" w:rsidRPr="00CC6D29">
        <w:rPr>
          <w:rFonts w:ascii="Times New Roman" w:hAnsi="Times New Roman" w:cs="Times New Roman"/>
          <w:sz w:val="24"/>
          <w:szCs w:val="24"/>
          <w:lang w:eastAsia="en-US"/>
        </w:rPr>
        <w:t>aceitação mediante termo detalhado que comprove o atendimento das exigências contratuais;</w:t>
      </w:r>
    </w:p>
    <w:p w14:paraId="3AF1A422"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prazo</w:t>
      </w:r>
      <w:r w:rsidRPr="00CC6D29">
        <w:rPr>
          <w:rFonts w:ascii="Times New Roman" w:hAnsi="Times New Roman" w:cs="Times New Roman"/>
          <w:sz w:val="24"/>
          <w:szCs w:val="24"/>
          <w:lang w:eastAsia="en-US"/>
        </w:rPr>
        <w:t xml:space="preserve"> para recebimento definitivo poderá ser excepcionalmente prorrogado, </w:t>
      </w:r>
      <w:r w:rsidRPr="00CC6D29">
        <w:rPr>
          <w:rFonts w:ascii="Times New Roman" w:hAnsi="Times New Roman" w:cs="Times New Roman"/>
          <w:color w:val="auto"/>
          <w:sz w:val="24"/>
          <w:szCs w:val="24"/>
          <w:lang w:eastAsia="en-US"/>
        </w:rPr>
        <w:t>de forma justificada, por igual período, quando houver necessidade de diligências para a aferição do ate</w:t>
      </w:r>
      <w:r w:rsidRPr="00CC6D29">
        <w:rPr>
          <w:rFonts w:ascii="Times New Roman" w:hAnsi="Times New Roman" w:cs="Times New Roman"/>
          <w:sz w:val="24"/>
          <w:szCs w:val="24"/>
          <w:lang w:eastAsia="en-US"/>
        </w:rPr>
        <w:t>ndimento das exigências contratuais.</w:t>
      </w:r>
    </w:p>
    <w:p w14:paraId="633275DB" w14:textId="07AB4563"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bCs/>
          <w:sz w:val="24"/>
          <w:szCs w:val="24"/>
          <w:lang w:eastAsia="en-US"/>
        </w:rPr>
        <w:t xml:space="preserve">No caso de controvérsia sobre a execução do objeto, quanto à dimensão, qualidade e quantidade, deverá ser observado o teor do </w:t>
      </w:r>
      <w:hyperlink r:id="rId15" w:anchor="art143" w:history="1">
        <w:r w:rsidRPr="00CC6D29">
          <w:rPr>
            <w:rStyle w:val="Hyperlink"/>
            <w:rFonts w:ascii="Times New Roman" w:hAnsi="Times New Roman" w:cs="Times New Roman"/>
            <w:bCs/>
            <w:sz w:val="24"/>
            <w:szCs w:val="24"/>
            <w:lang w:eastAsia="en-US"/>
          </w:rPr>
          <w:t>art. 143 da Lei nº 14.133, de 2021</w:t>
        </w:r>
      </w:hyperlink>
      <w:r w:rsidRPr="00CC6D29">
        <w:rPr>
          <w:rFonts w:ascii="Times New Roman" w:hAnsi="Times New Roman" w:cs="Times New Roman"/>
          <w:bCs/>
          <w:sz w:val="24"/>
          <w:szCs w:val="24"/>
          <w:lang w:eastAsia="en-US"/>
        </w:rPr>
        <w:t>, comunicando-se à empresa para emissão de Nota Fiscal no que pertine à parcela incontroversa da execução do objeto, para efeito de liquidação e pagamento.</w:t>
      </w:r>
    </w:p>
    <w:p w14:paraId="21E033AB" w14:textId="7777777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prazo para a solução, pelo contratado, de inconsistências na execução do objeto ou de saneamento da </w:t>
      </w:r>
      <w:r w:rsidRPr="00CC6D29">
        <w:rPr>
          <w:rFonts w:ascii="Times New Roman" w:hAnsi="Times New Roman" w:cs="Times New Roman"/>
          <w:sz w:val="24"/>
          <w:szCs w:val="22"/>
        </w:rPr>
        <w:t>nota</w:t>
      </w:r>
      <w:r w:rsidRPr="00CC6D29">
        <w:rPr>
          <w:rFonts w:ascii="Times New Roman" w:hAnsi="Times New Roman" w:cs="Times New Roman"/>
          <w:sz w:val="24"/>
          <w:szCs w:val="24"/>
          <w:lang w:eastAsia="en-US"/>
        </w:rPr>
        <w:t xml:space="preserve"> fiscal ou de instrumento de cobrança equivalente, verificadas pela Administração durante a análise prévia à liquidação de despesa, não será computado para os fins do recebimento definitivo.</w:t>
      </w:r>
    </w:p>
    <w:p w14:paraId="312AEA2F" w14:textId="4122CBE7"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4"/>
          <w:lang w:eastAsia="en-US"/>
        </w:rPr>
        <w:t xml:space="preserve">O </w:t>
      </w:r>
      <w:r w:rsidRPr="00CC6D29">
        <w:rPr>
          <w:rFonts w:ascii="Times New Roman" w:hAnsi="Times New Roman" w:cs="Times New Roman"/>
          <w:sz w:val="24"/>
          <w:szCs w:val="22"/>
        </w:rPr>
        <w:t>recebimento</w:t>
      </w:r>
      <w:r w:rsidRPr="00CC6D29">
        <w:rPr>
          <w:rFonts w:ascii="Times New Roman" w:hAnsi="Times New Roman" w:cs="Times New Roman"/>
          <w:sz w:val="24"/>
          <w:szCs w:val="24"/>
          <w:lang w:eastAsia="en-US"/>
        </w:rPr>
        <w:t xml:space="preserve"> provisório ou definitivo não excluirá a responsabilidade civil pela solidez e pela segurança do </w:t>
      </w:r>
      <w:r w:rsidR="00883E30">
        <w:rPr>
          <w:rFonts w:ascii="Times New Roman" w:hAnsi="Times New Roman" w:cs="Times New Roman"/>
          <w:sz w:val="24"/>
          <w:szCs w:val="24"/>
          <w:lang w:eastAsia="en-US"/>
        </w:rPr>
        <w:t>fornecimento</w:t>
      </w:r>
      <w:r w:rsidRPr="00CC6D29">
        <w:rPr>
          <w:rFonts w:ascii="Times New Roman" w:hAnsi="Times New Roman" w:cs="Times New Roman"/>
          <w:sz w:val="24"/>
          <w:szCs w:val="24"/>
          <w:lang w:eastAsia="en-US"/>
        </w:rPr>
        <w:t xml:space="preserve"> nem a responsabilidade ético-profissional pela perfeita execução do contrato.</w:t>
      </w:r>
    </w:p>
    <w:p w14:paraId="37DFD638" w14:textId="77777777" w:rsidR="00685507" w:rsidRDefault="00685507" w:rsidP="00CC6D29">
      <w:pPr>
        <w:pStyle w:val="Nivel2"/>
        <w:numPr>
          <w:ilvl w:val="0"/>
          <w:numId w:val="0"/>
        </w:numPr>
        <w:rPr>
          <w:rFonts w:ascii="Times New Roman" w:hAnsi="Times New Roman" w:cs="Times New Roman"/>
          <w:b/>
          <w:sz w:val="24"/>
          <w:szCs w:val="24"/>
          <w:lang w:eastAsia="en-US"/>
        </w:rPr>
      </w:pPr>
    </w:p>
    <w:p w14:paraId="52137DE9" w14:textId="26D0EB4E" w:rsidR="009D76FA" w:rsidRPr="00CC6D29" w:rsidRDefault="006D5FA5" w:rsidP="00CC6D29">
      <w:pPr>
        <w:pStyle w:val="Nivel2"/>
        <w:numPr>
          <w:ilvl w:val="0"/>
          <w:numId w:val="0"/>
        </w:numPr>
        <w:rPr>
          <w:rFonts w:ascii="Times New Roman" w:hAnsi="Times New Roman" w:cs="Times New Roman"/>
          <w:b/>
          <w:sz w:val="24"/>
          <w:szCs w:val="24"/>
          <w:lang w:eastAsia="en-US"/>
        </w:rPr>
      </w:pPr>
      <w:r w:rsidRPr="00CC6D29">
        <w:rPr>
          <w:rFonts w:ascii="Times New Roman" w:hAnsi="Times New Roman" w:cs="Times New Roman"/>
          <w:b/>
          <w:sz w:val="24"/>
          <w:szCs w:val="24"/>
          <w:lang w:eastAsia="en-US"/>
        </w:rPr>
        <w:t>Liquidaçã</w:t>
      </w:r>
      <w:r w:rsidR="004A5319" w:rsidRPr="00CC6D29">
        <w:rPr>
          <w:rFonts w:ascii="Times New Roman" w:hAnsi="Times New Roman" w:cs="Times New Roman"/>
          <w:b/>
          <w:sz w:val="24"/>
          <w:szCs w:val="24"/>
          <w:lang w:eastAsia="en-US"/>
        </w:rPr>
        <w:t>o</w:t>
      </w:r>
    </w:p>
    <w:p w14:paraId="0F590FE0" w14:textId="515D6D35"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a </w:t>
      </w:r>
      <w:r w:rsidRPr="00CC6D29">
        <w:rPr>
          <w:rFonts w:ascii="Times New Roman" w:hAnsi="Times New Roman" w:cs="Times New Roman"/>
          <w:sz w:val="24"/>
          <w:szCs w:val="22"/>
        </w:rPr>
        <w:t>realização</w:t>
      </w:r>
      <w:r w:rsidRPr="00CC6D29">
        <w:rPr>
          <w:rFonts w:ascii="Times New Roman" w:hAnsi="Times New Roman" w:cs="Times New Roman"/>
          <w:sz w:val="24"/>
          <w:szCs w:val="24"/>
        </w:rPr>
        <w:t xml:space="preserve"> do pagamento será observada a ordem cronológica para cada fonte de recurso nos termos do art. 141 da Lei 14.133/2021;</w:t>
      </w:r>
    </w:p>
    <w:p w14:paraId="66C2C530"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lastRenderedPageBreak/>
        <w:t xml:space="preserve">Recebida a Nota Fiscal ou documento de cobrança equivalente, correrá o prazo de 30 (trinta) dias </w:t>
      </w:r>
      <w:r w:rsidRPr="00CC6D29">
        <w:rPr>
          <w:rFonts w:ascii="Times New Roman" w:hAnsi="Times New Roman" w:cs="Times New Roman"/>
          <w:sz w:val="24"/>
          <w:szCs w:val="22"/>
        </w:rPr>
        <w:t>para</w:t>
      </w:r>
      <w:r w:rsidRPr="00CC6D29">
        <w:rPr>
          <w:rFonts w:ascii="Times New Roman" w:hAnsi="Times New Roman" w:cs="Times New Roman"/>
          <w:sz w:val="24"/>
          <w:szCs w:val="24"/>
        </w:rPr>
        <w:t xml:space="preserve"> fins de liquidação, na forma desta seção, prorrogáveis por igual período, nos termos do art. 64 do Decreto Municipal nº 936/22 e Decreto Municipal nº 723/21; </w:t>
      </w:r>
    </w:p>
    <w:p w14:paraId="5913A0D9"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w:t>
      </w:r>
      <w:r w:rsidRPr="00CC6D29">
        <w:rPr>
          <w:rFonts w:ascii="Times New Roman" w:hAnsi="Times New Roman" w:cs="Times New Roman"/>
          <w:sz w:val="24"/>
          <w:szCs w:val="22"/>
        </w:rPr>
        <w:t>documento</w:t>
      </w:r>
      <w:r w:rsidRPr="00CC6D29">
        <w:rPr>
          <w:rFonts w:ascii="Times New Roman" w:hAnsi="Times New Roman" w:cs="Times New Roman"/>
          <w:sz w:val="24"/>
          <w:szCs w:val="24"/>
        </w:rPr>
        <w:t xml:space="preserve">, tais como: </w:t>
      </w:r>
    </w:p>
    <w:p w14:paraId="610E7993" w14:textId="77777777" w:rsidR="005805EB" w:rsidRPr="00CC6D29" w:rsidRDefault="005805EB"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o prazo de validade;</w:t>
      </w:r>
    </w:p>
    <w:p w14:paraId="035AE6F4" w14:textId="77777777" w:rsidR="005805EB" w:rsidRPr="00CC6D29" w:rsidRDefault="005805EB"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a data da emissão; </w:t>
      </w:r>
    </w:p>
    <w:p w14:paraId="515ADD5B" w14:textId="77777777" w:rsidR="005805EB" w:rsidRPr="00CC6D29" w:rsidRDefault="005805EB"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os dados do contrato e do órgão contratante; </w:t>
      </w:r>
    </w:p>
    <w:p w14:paraId="25EAC72C" w14:textId="77777777" w:rsidR="005805EB" w:rsidRPr="00CC6D29" w:rsidRDefault="005805EB"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período respectivo de execução do contrato; </w:t>
      </w:r>
    </w:p>
    <w:p w14:paraId="3AE7B807" w14:textId="77777777" w:rsidR="005805EB" w:rsidRPr="00CC6D29" w:rsidRDefault="005805EB"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o valor a pagar; e </w:t>
      </w:r>
    </w:p>
    <w:p w14:paraId="668BC499" w14:textId="0F010FC3" w:rsidR="005805EB" w:rsidRPr="00CC6D29" w:rsidRDefault="006F06BA" w:rsidP="006A6656">
      <w:pPr>
        <w:pStyle w:val="Padro0"/>
        <w:widowControl w:val="0"/>
        <w:numPr>
          <w:ilvl w:val="0"/>
          <w:numId w:val="10"/>
        </w:numPr>
        <w:tabs>
          <w:tab w:val="clear" w:pos="708"/>
          <w:tab w:val="left" w:pos="567"/>
        </w:tabs>
        <w:spacing w:after="0" w:line="360" w:lineRule="auto"/>
        <w:ind w:left="567" w:hanging="22"/>
        <w:jc w:val="both"/>
        <w:rPr>
          <w:rFonts w:ascii="Times New Roman" w:hAnsi="Times New Roman" w:cs="Times New Roman"/>
          <w:lang w:val="pt-BR"/>
        </w:rPr>
      </w:pPr>
      <w:r w:rsidRPr="00CC6D29">
        <w:rPr>
          <w:rFonts w:ascii="Times New Roman" w:hAnsi="Times New Roman" w:cs="Times New Roman"/>
          <w:lang w:val="pt-BR"/>
        </w:rPr>
        <w:t xml:space="preserve">             </w:t>
      </w:r>
      <w:r w:rsidR="005805EB" w:rsidRPr="00CC6D29">
        <w:rPr>
          <w:rFonts w:ascii="Times New Roman" w:hAnsi="Times New Roman" w:cs="Times New Roman"/>
          <w:lang w:val="pt-BR"/>
        </w:rPr>
        <w:t>eventual destaque do valor de retenções tributárias cabíveis.</w:t>
      </w:r>
    </w:p>
    <w:p w14:paraId="3B0DB6BF"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Havendo erro na apresentação da nota fiscal ou instrumento de cobrança equivalente, ou circunstância </w:t>
      </w:r>
      <w:r w:rsidRPr="00CC6D29">
        <w:rPr>
          <w:rFonts w:ascii="Times New Roman" w:hAnsi="Times New Roman" w:cs="Times New Roman"/>
          <w:sz w:val="24"/>
          <w:szCs w:val="22"/>
        </w:rPr>
        <w:t>que impeça a liquidação da despesa, esta ficará sobrestada até que o contratado providencie as medidas saneadoras, reiniciando-se o prazo após a comprovação da regularização da situação, sem ônus ao contratante;</w:t>
      </w:r>
    </w:p>
    <w:p w14:paraId="18288459" w14:textId="083371CF"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6" w:anchor="art68" w:history="1">
        <w:r w:rsidRPr="00CC6D29">
          <w:rPr>
            <w:rFonts w:ascii="Times New Roman" w:hAnsi="Times New Roman" w:cs="Times New Roman"/>
            <w:sz w:val="24"/>
            <w:szCs w:val="22"/>
          </w:rPr>
          <w:t xml:space="preserve">art. 68 da Lei nº 14.133, de 2021;  </w:t>
        </w:r>
      </w:hyperlink>
    </w:p>
    <w:p w14:paraId="6569FE55"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E4EDEF8" w14:textId="70C466D1"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 xml:space="preserve">Constatando-se, junto ao SICAF, a situação de irregularidade do contratado, será providenciada sua notificação, por escrito, para que, no prazo de </w:t>
      </w:r>
      <w:r w:rsidRPr="00FF7326">
        <w:rPr>
          <w:rFonts w:ascii="Times New Roman" w:hAnsi="Times New Roman" w:cs="Times New Roman"/>
          <w:sz w:val="24"/>
          <w:szCs w:val="22"/>
          <w:u w:val="single"/>
        </w:rPr>
        <w:t>5 (cinco) dias úteis,</w:t>
      </w:r>
      <w:r w:rsidRPr="00CC6D29">
        <w:rPr>
          <w:rFonts w:ascii="Times New Roman" w:hAnsi="Times New Roman" w:cs="Times New Roman"/>
          <w:sz w:val="24"/>
          <w:szCs w:val="22"/>
        </w:rPr>
        <w:t xml:space="preserve"> regularize sua situação ou,</w:t>
      </w:r>
      <w:r w:rsidRPr="00CC6D29">
        <w:rPr>
          <w:rFonts w:ascii="Times New Roman" w:hAnsi="Times New Roman" w:cs="Times New Roman"/>
          <w:sz w:val="24"/>
          <w:szCs w:val="24"/>
        </w:rPr>
        <w:t xml:space="preserve"> no mesmo prazo, apresente sua defesa. O prazo poderá ser prorrogado uma vez, por igual período, a critério do contratante;</w:t>
      </w:r>
    </w:p>
    <w:p w14:paraId="22CC8CA3" w14:textId="77777777"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lastRenderedPageBreak/>
        <w:t xml:space="preserve">Não havendo regularização ou sendo a defesa considerada improcedente, o contratante deverá </w:t>
      </w:r>
      <w:r w:rsidRPr="00CC6D29">
        <w:rPr>
          <w:rFonts w:ascii="Times New Roman" w:hAnsi="Times New Roman" w:cs="Times New Roman"/>
          <w:sz w:val="24"/>
          <w:szCs w:val="22"/>
        </w:rPr>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C1A11" w14:textId="6C8E4A78" w:rsidR="005805EB" w:rsidRPr="00CC6D29" w:rsidRDefault="005805EB"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Persistindo a irregularidade, o contratante deverá adotar as medidas necessárias à rescisão contratual nos autos do processo administrativo correspondente, assegurada ao contratado a ampla defesa;</w:t>
      </w:r>
    </w:p>
    <w:p w14:paraId="48C0B147" w14:textId="77777777" w:rsidR="005805EB" w:rsidRPr="00CC6D29" w:rsidRDefault="005805EB" w:rsidP="00CC6D29">
      <w:pPr>
        <w:pStyle w:val="Nivel2"/>
        <w:spacing w:line="360" w:lineRule="auto"/>
        <w:ind w:left="0" w:hanging="7"/>
        <w:rPr>
          <w:rFonts w:ascii="Times New Roman" w:hAnsi="Times New Roman" w:cs="Times New Roman"/>
          <w:sz w:val="24"/>
          <w:szCs w:val="24"/>
        </w:rPr>
      </w:pPr>
      <w:r w:rsidRPr="00CC6D29">
        <w:rPr>
          <w:rFonts w:ascii="Times New Roman" w:hAnsi="Times New Roman" w:cs="Times New Roman"/>
          <w:sz w:val="24"/>
          <w:szCs w:val="22"/>
        </w:rPr>
        <w:t>Havendo</w:t>
      </w:r>
      <w:r w:rsidRPr="00CC6D29">
        <w:rPr>
          <w:rFonts w:ascii="Times New Roman" w:hAnsi="Times New Roman" w:cs="Times New Roman"/>
          <w:sz w:val="24"/>
          <w:szCs w:val="24"/>
        </w:rPr>
        <w:t xml:space="preserve"> a efetiva execução do objeto, os pagamentos serão realizados normalmente, até que se decida pela rescisão do contrato, caso o contratado não regularize sua situação junto ao SICAF.  </w:t>
      </w:r>
    </w:p>
    <w:p w14:paraId="61C533DE" w14:textId="77777777" w:rsidR="00685507" w:rsidRDefault="00685507" w:rsidP="005805EB">
      <w:pPr>
        <w:pStyle w:val="Nivel2"/>
        <w:numPr>
          <w:ilvl w:val="0"/>
          <w:numId w:val="0"/>
        </w:numPr>
        <w:ind w:hanging="7"/>
        <w:rPr>
          <w:rFonts w:ascii="Times New Roman" w:hAnsi="Times New Roman" w:cs="Times New Roman"/>
          <w:b/>
          <w:sz w:val="24"/>
          <w:szCs w:val="24"/>
          <w:lang w:eastAsia="en-US"/>
        </w:rPr>
      </w:pPr>
    </w:p>
    <w:p w14:paraId="5ED0F182" w14:textId="2129F5BE" w:rsidR="006D5FA5" w:rsidRPr="00CC6D29" w:rsidRDefault="006D5FA5" w:rsidP="005805EB">
      <w:pPr>
        <w:pStyle w:val="Nivel2"/>
        <w:numPr>
          <w:ilvl w:val="0"/>
          <w:numId w:val="0"/>
        </w:numPr>
        <w:ind w:hanging="7"/>
        <w:rPr>
          <w:rFonts w:ascii="Times New Roman" w:hAnsi="Times New Roman" w:cs="Times New Roman"/>
          <w:sz w:val="24"/>
          <w:szCs w:val="24"/>
          <w:lang w:eastAsia="en-US"/>
        </w:rPr>
      </w:pPr>
      <w:r w:rsidRPr="00CC6D29">
        <w:rPr>
          <w:rFonts w:ascii="Times New Roman" w:hAnsi="Times New Roman" w:cs="Times New Roman"/>
          <w:b/>
          <w:sz w:val="24"/>
          <w:szCs w:val="24"/>
          <w:lang w:eastAsia="en-US"/>
        </w:rPr>
        <w:t>Prazo de pagamento</w:t>
      </w:r>
    </w:p>
    <w:p w14:paraId="224134FC" w14:textId="559F24CA"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rPr>
        <w:t xml:space="preserve">O </w:t>
      </w:r>
      <w:r w:rsidRPr="00CC6D29">
        <w:rPr>
          <w:rFonts w:ascii="Times New Roman" w:hAnsi="Times New Roman" w:cs="Times New Roman"/>
          <w:sz w:val="24"/>
          <w:szCs w:val="22"/>
        </w:rPr>
        <w:t xml:space="preserve">pagamento será efetuado no prazo de até </w:t>
      </w:r>
      <w:bookmarkStart w:id="1" w:name="_Hlk123731014"/>
      <w:r w:rsidRPr="00CC6D29">
        <w:rPr>
          <w:rFonts w:ascii="Times New Roman" w:hAnsi="Times New Roman" w:cs="Times New Roman"/>
          <w:sz w:val="24"/>
          <w:szCs w:val="22"/>
        </w:rPr>
        <w:t>30 (trinta)</w:t>
      </w:r>
      <w:bookmarkEnd w:id="1"/>
      <w:r w:rsidRPr="00CC6D29">
        <w:rPr>
          <w:rFonts w:ascii="Times New Roman" w:hAnsi="Times New Roman" w:cs="Times New Roman"/>
          <w:sz w:val="24"/>
          <w:szCs w:val="22"/>
        </w:rPr>
        <w:t xml:space="preserve"> dias contados da finalização da liquidação da despesa, conforme Decreto Municipal nº 723/2021.</w:t>
      </w:r>
    </w:p>
    <w:p w14:paraId="462CCEED" w14:textId="393C671C" w:rsidR="006D5FA5" w:rsidRPr="00CC6D29" w:rsidRDefault="006D5FA5"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t>No ca</w:t>
      </w:r>
      <w:r w:rsidRPr="00CC6D29">
        <w:rPr>
          <w:rFonts w:ascii="Times New Roman" w:hAnsi="Times New Roman" w:cs="Times New Roman"/>
          <w:sz w:val="24"/>
          <w:szCs w:val="24"/>
          <w:lang w:eastAsia="en-US"/>
        </w:rPr>
        <w:t xml:space="preserve">so de atraso pelo Contratante, os valores devidos ao contratado serão atualizados monetariamente entre o termo final do prazo de pagamento até a data de sua efetiva realização, mediante aplicação do </w:t>
      </w:r>
      <w:r w:rsidRPr="006A6656">
        <w:rPr>
          <w:rFonts w:ascii="Times New Roman" w:hAnsi="Times New Roman" w:cs="Times New Roman"/>
          <w:color w:val="auto"/>
          <w:sz w:val="24"/>
          <w:szCs w:val="24"/>
          <w:lang w:eastAsia="en-US"/>
        </w:rPr>
        <w:t xml:space="preserve">índice </w:t>
      </w:r>
      <w:r w:rsidR="00D64A05" w:rsidRPr="006A6656">
        <w:rPr>
          <w:rFonts w:ascii="Times New Roman" w:hAnsi="Times New Roman" w:cs="Times New Roman"/>
          <w:iCs/>
          <w:color w:val="auto"/>
          <w:sz w:val="24"/>
          <w:szCs w:val="24"/>
          <w:lang w:eastAsia="en-US"/>
        </w:rPr>
        <w:t>IPCA</w:t>
      </w:r>
      <w:r w:rsidRPr="006A6656">
        <w:rPr>
          <w:rFonts w:ascii="Times New Roman" w:hAnsi="Times New Roman" w:cs="Times New Roman"/>
          <w:color w:val="auto"/>
          <w:sz w:val="24"/>
          <w:szCs w:val="24"/>
          <w:lang w:eastAsia="en-US"/>
        </w:rPr>
        <w:t xml:space="preserve"> de correção </w:t>
      </w:r>
      <w:r w:rsidRPr="00CC6D29">
        <w:rPr>
          <w:rFonts w:ascii="Times New Roman" w:hAnsi="Times New Roman" w:cs="Times New Roman"/>
          <w:sz w:val="24"/>
          <w:szCs w:val="24"/>
          <w:lang w:eastAsia="en-US"/>
        </w:rPr>
        <w:t>monetária.</w:t>
      </w:r>
    </w:p>
    <w:p w14:paraId="06648BED" w14:textId="6369C055" w:rsidR="006D5FA5" w:rsidRPr="00CC6D29" w:rsidRDefault="006D5FA5" w:rsidP="00812A52">
      <w:pPr>
        <w:pStyle w:val="Nvel1-SemNum"/>
        <w:spacing w:before="120" w:afterLines="120" w:after="288" w:line="312" w:lineRule="auto"/>
        <w:ind w:left="0" w:hanging="7"/>
        <w:rPr>
          <w:rFonts w:ascii="Times New Roman" w:hAnsi="Times New Roman" w:cs="Times New Roman"/>
          <w:color w:val="auto"/>
          <w:sz w:val="24"/>
          <w:szCs w:val="24"/>
          <w:lang w:eastAsia="en-US"/>
        </w:rPr>
      </w:pPr>
      <w:r w:rsidRPr="00CC6D29">
        <w:rPr>
          <w:rFonts w:ascii="Times New Roman" w:hAnsi="Times New Roman" w:cs="Times New Roman"/>
          <w:color w:val="auto"/>
          <w:sz w:val="24"/>
          <w:szCs w:val="24"/>
          <w:lang w:eastAsia="en-US"/>
        </w:rPr>
        <w:t>Forma de pagamento</w:t>
      </w:r>
    </w:p>
    <w:p w14:paraId="1F3A7B43" w14:textId="3A1FC994"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4"/>
          <w:lang w:eastAsia="en-US"/>
        </w:rPr>
        <w:t xml:space="preserve">O pagamento será realizado por meio de depósito na conta corrente da CONTRATADA através de ordem bancária, mediante apresentação da requisição de pagamento e da respectiva Nota Fiscal/Fatura </w:t>
      </w:r>
      <w:r w:rsidRPr="00CC6D29">
        <w:rPr>
          <w:rFonts w:ascii="Times New Roman" w:hAnsi="Times New Roman" w:cs="Times New Roman"/>
          <w:sz w:val="24"/>
          <w:szCs w:val="22"/>
        </w:rPr>
        <w:t>do fornecimento, isenta de erros, acompanhada do atesto do Fiscal do Contrato;</w:t>
      </w:r>
    </w:p>
    <w:p w14:paraId="21976FF7" w14:textId="70850A6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Será considerada data do pagamento o dia em que constar como emitida a ordem bancária para pagamento;</w:t>
      </w:r>
    </w:p>
    <w:p w14:paraId="49AF1A2A" w14:textId="3AEE0BBB"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Quando do pagamento, será efetuada a retenção tributária prevista na legislação aplicável e na Instrução Normativa SRF nº 1.234, de 11/01/2012;</w:t>
      </w:r>
    </w:p>
    <w:p w14:paraId="5D8BA961" w14:textId="42BE5C9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lastRenderedPageBreak/>
        <w:t>Independentemente do percentual de tributo inserido na planilha, quando houver, serão retidos na fonte, quando da realização do pagamento, os percentuais estabelecidos na legislação vigente;</w:t>
      </w:r>
    </w:p>
    <w:p w14:paraId="51EDCC33" w14:textId="5944E2D1"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BF91D3" w14:textId="1BF3FA6F" w:rsidR="006A75CA" w:rsidRPr="006A6656" w:rsidRDefault="006A75CA" w:rsidP="00CC6D29">
      <w:pPr>
        <w:pStyle w:val="Nivel2"/>
        <w:spacing w:line="360" w:lineRule="auto"/>
        <w:ind w:left="0" w:hanging="7"/>
        <w:rPr>
          <w:rFonts w:ascii="Times New Roman" w:hAnsi="Times New Roman" w:cs="Times New Roman"/>
          <w:color w:val="auto"/>
          <w:sz w:val="24"/>
          <w:szCs w:val="22"/>
        </w:rPr>
      </w:pPr>
      <w:r w:rsidRPr="006A6656">
        <w:rPr>
          <w:rFonts w:ascii="Times New Roman" w:hAnsi="Times New Roman" w:cs="Times New Roman"/>
          <w:color w:val="auto"/>
          <w:sz w:val="24"/>
          <w:szCs w:val="22"/>
        </w:rPr>
        <w:t>As cooperativas observarão o disposto no Art. 111 da Lei nº 5.764/1971 quanto à renda auferida com os objetos fornecidos ao Município.</w:t>
      </w:r>
    </w:p>
    <w:p w14:paraId="124A2891" w14:textId="691E035E"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3F74166C"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À CONTRATANTE fica reservado o direito de não efetuar o pagamento se, no momento da aceitação, o material fornecido não estiver em perfeitas condições e em conformidade com as especificações definidas neste Termo de Referência;</w:t>
      </w:r>
    </w:p>
    <w:p w14:paraId="0802F853" w14:textId="638D0EF0" w:rsidR="006A75CA" w:rsidRPr="00CC6D29" w:rsidRDefault="006A75CA" w:rsidP="00CC6D29">
      <w:pPr>
        <w:pStyle w:val="Nivel2"/>
        <w:spacing w:line="360" w:lineRule="auto"/>
        <w:ind w:left="0" w:hanging="7"/>
        <w:rPr>
          <w:rFonts w:ascii="Times New Roman" w:hAnsi="Times New Roman" w:cs="Times New Roman"/>
          <w:sz w:val="24"/>
          <w:szCs w:val="22"/>
        </w:rPr>
      </w:pPr>
      <w:r w:rsidRPr="00CC6D29">
        <w:rPr>
          <w:rFonts w:ascii="Times New Roman" w:hAnsi="Times New Roman" w:cs="Times New Roman"/>
          <w:sz w:val="24"/>
          <w:szCs w:val="22"/>
        </w:rPr>
        <w:t>A apresentação de certidões atrasadas ou irregulares com a nota fiscal ensejará anotação do fiscal em registro próprio e criará pendência a ser sanada pela CONTRATADA.</w:t>
      </w:r>
    </w:p>
    <w:p w14:paraId="5798EBC7" w14:textId="645EB33D" w:rsidR="006D5FA5" w:rsidRDefault="006A75CA" w:rsidP="00CC6D29">
      <w:pPr>
        <w:pStyle w:val="Nivel2"/>
        <w:spacing w:line="360" w:lineRule="auto"/>
        <w:ind w:left="0" w:hanging="7"/>
        <w:rPr>
          <w:rFonts w:ascii="Times New Roman" w:hAnsi="Times New Roman" w:cs="Times New Roman"/>
          <w:sz w:val="24"/>
          <w:szCs w:val="24"/>
          <w:lang w:eastAsia="en-US"/>
        </w:rPr>
      </w:pPr>
      <w:r w:rsidRPr="00CC6D29">
        <w:rPr>
          <w:rFonts w:ascii="Times New Roman" w:hAnsi="Times New Roman" w:cs="Times New Roman"/>
          <w:sz w:val="24"/>
          <w:szCs w:val="22"/>
        </w:rPr>
        <w:t>A CONTRATADA</w:t>
      </w:r>
      <w:r w:rsidRPr="00CC6D29">
        <w:rPr>
          <w:rFonts w:ascii="Times New Roman" w:hAnsi="Times New Roman" w:cs="Times New Roman"/>
          <w:sz w:val="24"/>
          <w:szCs w:val="24"/>
          <w:lang w:eastAsia="en-US"/>
        </w:rPr>
        <w:t xml:space="preserve"> optante pelo “SIMPLES” (</w:t>
      </w:r>
      <w:r w:rsidR="005069AE">
        <w:rPr>
          <w:rFonts w:ascii="Times New Roman" w:hAnsi="Times New Roman" w:cs="Times New Roman"/>
          <w:sz w:val="24"/>
          <w:szCs w:val="24"/>
          <w:lang w:eastAsia="en-US"/>
        </w:rPr>
        <w:t>LC  nº 123/06</w:t>
      </w:r>
      <w:r w:rsidRPr="00CC6D29">
        <w:rPr>
          <w:rFonts w:ascii="Times New Roman" w:hAnsi="Times New Roman" w:cs="Times New Roman"/>
          <w:sz w:val="24"/>
          <w:szCs w:val="24"/>
          <w:lang w:eastAsia="en-US"/>
        </w:rPr>
        <w:t>), será obrigada a informar no corpo da nota fiscal e apresentar declaração, na forma do Anexo IV da Instrução Normativa SRF nº 1.234, de 11/01/2012, em duas vias, assinadas pelo seu representante legal;</w:t>
      </w:r>
    </w:p>
    <w:p w14:paraId="200F18C8" w14:textId="77777777" w:rsidR="00685507" w:rsidRPr="00CC6D29" w:rsidRDefault="00685507" w:rsidP="00685507">
      <w:pPr>
        <w:pStyle w:val="Nivel2"/>
        <w:numPr>
          <w:ilvl w:val="0"/>
          <w:numId w:val="0"/>
        </w:numPr>
        <w:spacing w:line="360" w:lineRule="auto"/>
        <w:rPr>
          <w:rFonts w:ascii="Times New Roman" w:hAnsi="Times New Roman" w:cs="Times New Roman"/>
          <w:sz w:val="24"/>
          <w:szCs w:val="24"/>
          <w:lang w:eastAsia="en-US"/>
        </w:rPr>
      </w:pPr>
    </w:p>
    <w:p w14:paraId="2E24D412" w14:textId="77777777" w:rsidR="006D5FA5" w:rsidRPr="00F25516"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2"/>
        </w:rPr>
      </w:pPr>
      <w:r w:rsidRPr="00F25516">
        <w:rPr>
          <w:rFonts w:ascii="Times New Roman" w:hAnsi="Times New Roman" w:cs="Times New Roman"/>
          <w:sz w:val="24"/>
          <w:szCs w:val="22"/>
        </w:rPr>
        <w:t>FORMA E CRITÉRIOS DE SELEÇÃO DO FORNECEDOR</w:t>
      </w:r>
    </w:p>
    <w:p w14:paraId="63E5C7B5" w14:textId="77777777" w:rsidR="00D3501C" w:rsidRPr="004E5ACC" w:rsidRDefault="00D3501C" w:rsidP="00D3501C">
      <w:pPr>
        <w:pStyle w:val="Nvel1-SemNum"/>
        <w:spacing w:before="120" w:after="120" w:line="360" w:lineRule="auto"/>
        <w:ind w:left="0"/>
        <w:rPr>
          <w:rFonts w:ascii="Times New Roman" w:hAnsi="Times New Roman" w:cs="Times New Roman"/>
          <w:color w:val="auto"/>
          <w:sz w:val="24"/>
          <w:szCs w:val="24"/>
          <w:highlight w:val="yellow"/>
        </w:rPr>
      </w:pPr>
      <w:r w:rsidRPr="004E5ACC">
        <w:rPr>
          <w:rFonts w:ascii="Times New Roman" w:hAnsi="Times New Roman" w:cs="Times New Roman"/>
          <w:color w:val="auto"/>
          <w:sz w:val="24"/>
          <w:szCs w:val="24"/>
          <w:lang w:eastAsia="en-US"/>
        </w:rPr>
        <w:t>Forma de seleção e critério de julgamento da proposta</w:t>
      </w:r>
    </w:p>
    <w:p w14:paraId="012B4C17" w14:textId="77777777" w:rsidR="00D3501C" w:rsidRPr="00482B11" w:rsidRDefault="00D3501C" w:rsidP="00D3501C">
      <w:pPr>
        <w:pStyle w:val="Nivel2"/>
        <w:spacing w:line="360" w:lineRule="auto"/>
        <w:ind w:left="0" w:hanging="7"/>
        <w:rPr>
          <w:rFonts w:ascii="Times New Roman" w:hAnsi="Times New Roman" w:cs="Times New Roman"/>
          <w:color w:val="auto"/>
          <w:sz w:val="24"/>
          <w:szCs w:val="24"/>
        </w:rPr>
      </w:pPr>
      <w:r w:rsidRPr="005E6FB7">
        <w:rPr>
          <w:rFonts w:ascii="Times New Roman" w:hAnsi="Times New Roman" w:cs="Times New Roman"/>
          <w:sz w:val="24"/>
          <w:szCs w:val="22"/>
        </w:rPr>
        <w:t>Optou</w:t>
      </w:r>
      <w:r w:rsidRPr="00482B11">
        <w:rPr>
          <w:rFonts w:ascii="Times New Roman" w:hAnsi="Times New Roman" w:cs="Times New Roman"/>
          <w:sz w:val="24"/>
          <w:szCs w:val="24"/>
        </w:rPr>
        <w:t>-se por realizar a dispensa do procedimento licitatório</w:t>
      </w:r>
      <w:r w:rsidRPr="00482B11">
        <w:rPr>
          <w:rFonts w:ascii="Times New Roman" w:hAnsi="Times New Roman" w:cs="Times New Roman"/>
          <w:b/>
          <w:sz w:val="24"/>
          <w:szCs w:val="24"/>
        </w:rPr>
        <w:t xml:space="preserve">, </w:t>
      </w:r>
      <w:r w:rsidRPr="00482B11">
        <w:rPr>
          <w:rFonts w:ascii="Times New Roman" w:hAnsi="Times New Roman" w:cs="Times New Roman"/>
          <w:sz w:val="24"/>
          <w:szCs w:val="24"/>
        </w:rPr>
        <w:t>conforme o art. 75, II, da Lei nº 14.</w:t>
      </w:r>
      <w:r w:rsidRPr="00482B11">
        <w:rPr>
          <w:rFonts w:ascii="Times New Roman" w:hAnsi="Times New Roman" w:cs="Times New Roman"/>
          <w:sz w:val="24"/>
          <w:szCs w:val="24"/>
          <w:lang w:eastAsia="en-US"/>
        </w:rPr>
        <w:t>133</w:t>
      </w:r>
      <w:r w:rsidRPr="00482B11">
        <w:rPr>
          <w:rFonts w:ascii="Times New Roman" w:hAnsi="Times New Roman" w:cs="Times New Roman"/>
          <w:sz w:val="24"/>
          <w:szCs w:val="24"/>
        </w:rPr>
        <w:t xml:space="preserve">/2021, </w:t>
      </w:r>
      <w:r w:rsidRPr="00482B11">
        <w:rPr>
          <w:rFonts w:ascii="Times New Roman" w:hAnsi="Times New Roman" w:cs="Times New Roman"/>
          <w:b/>
          <w:sz w:val="24"/>
          <w:szCs w:val="24"/>
        </w:rPr>
        <w:t>realizada a contratação direta</w:t>
      </w:r>
      <w:r>
        <w:rPr>
          <w:rFonts w:ascii="Times New Roman" w:hAnsi="Times New Roman" w:cs="Times New Roman"/>
          <w:b/>
          <w:sz w:val="24"/>
          <w:szCs w:val="24"/>
        </w:rPr>
        <w:t xml:space="preserve"> </w:t>
      </w:r>
      <w:r w:rsidRPr="00482B11">
        <w:rPr>
          <w:rFonts w:ascii="Times New Roman" w:hAnsi="Times New Roman" w:cs="Times New Roman"/>
          <w:b/>
          <w:sz w:val="24"/>
          <w:szCs w:val="24"/>
        </w:rPr>
        <w:t xml:space="preserve">e </w:t>
      </w:r>
      <w:r>
        <w:rPr>
          <w:rFonts w:ascii="Times New Roman" w:hAnsi="Times New Roman" w:cs="Times New Roman"/>
          <w:b/>
          <w:sz w:val="24"/>
          <w:szCs w:val="24"/>
        </w:rPr>
        <w:t>sem</w:t>
      </w:r>
      <w:r w:rsidRPr="00482B11">
        <w:rPr>
          <w:rFonts w:ascii="Times New Roman" w:hAnsi="Times New Roman" w:cs="Times New Roman"/>
          <w:b/>
          <w:sz w:val="24"/>
          <w:szCs w:val="24"/>
        </w:rPr>
        <w:t xml:space="preserve"> disputa</w:t>
      </w:r>
      <w:r>
        <w:rPr>
          <w:rFonts w:ascii="Times New Roman" w:hAnsi="Times New Roman" w:cs="Times New Roman"/>
          <w:b/>
          <w:sz w:val="24"/>
          <w:szCs w:val="24"/>
        </w:rPr>
        <w:t>.</w:t>
      </w:r>
      <w:r w:rsidRPr="000C7CD1" w:rsidDel="000C7CD1">
        <w:rPr>
          <w:rFonts w:ascii="Times New Roman" w:hAnsi="Times New Roman" w:cs="Times New Roman"/>
          <w:sz w:val="24"/>
          <w:szCs w:val="24"/>
        </w:rPr>
        <w:t xml:space="preserve"> </w:t>
      </w:r>
    </w:p>
    <w:p w14:paraId="7512BFF5" w14:textId="77777777" w:rsidR="00D3501C" w:rsidRPr="00482B11" w:rsidRDefault="00D3501C" w:rsidP="00D3501C">
      <w:pPr>
        <w:pStyle w:val="Nivel2"/>
        <w:numPr>
          <w:ilvl w:val="0"/>
          <w:numId w:val="0"/>
        </w:numPr>
        <w:spacing w:line="360" w:lineRule="auto"/>
        <w:rPr>
          <w:rFonts w:ascii="Times New Roman" w:hAnsi="Times New Roman" w:cs="Times New Roman"/>
          <w:b/>
          <w:sz w:val="24"/>
          <w:szCs w:val="24"/>
        </w:rPr>
      </w:pPr>
      <w:r w:rsidRPr="00482B11">
        <w:rPr>
          <w:rFonts w:ascii="Times New Roman" w:hAnsi="Times New Roman" w:cs="Times New Roman"/>
          <w:b/>
          <w:sz w:val="24"/>
          <w:szCs w:val="24"/>
        </w:rPr>
        <w:t>Critérios de escolha do fornecedor:</w:t>
      </w:r>
    </w:p>
    <w:p w14:paraId="6B5AFD48" w14:textId="77777777" w:rsidR="00D3501C" w:rsidRPr="00547908" w:rsidRDefault="00D3501C" w:rsidP="00D3501C">
      <w:pPr>
        <w:pStyle w:val="Nivel3"/>
        <w:spacing w:line="360" w:lineRule="auto"/>
        <w:ind w:left="0" w:firstLine="0"/>
        <w:rPr>
          <w:rFonts w:ascii="Times New Roman" w:hAnsi="Times New Roman" w:cs="Times New Roman"/>
          <w:sz w:val="24"/>
          <w:szCs w:val="24"/>
        </w:rPr>
      </w:pPr>
      <w:r w:rsidRPr="00547908">
        <w:rPr>
          <w:rFonts w:ascii="Times New Roman" w:hAnsi="Times New Roman" w:cs="Times New Roman"/>
          <w:sz w:val="24"/>
          <w:szCs w:val="24"/>
        </w:rPr>
        <w:lastRenderedPageBreak/>
        <w:t xml:space="preserve">No tocante a escolha do fornecedor, esclarece que o objeto desta contratação se trata de </w:t>
      </w:r>
      <w:r>
        <w:rPr>
          <w:rFonts w:ascii="Times New Roman" w:hAnsi="Times New Roman" w:cs="Times New Roman"/>
          <w:sz w:val="24"/>
          <w:szCs w:val="24"/>
          <w:u w:val="single"/>
        </w:rPr>
        <w:t>fornecimento</w:t>
      </w:r>
      <w:r w:rsidRPr="00547908">
        <w:rPr>
          <w:rFonts w:ascii="Times New Roman" w:hAnsi="Times New Roman" w:cs="Times New Roman"/>
          <w:sz w:val="24"/>
          <w:szCs w:val="24"/>
          <w:u w:val="single"/>
        </w:rPr>
        <w:t xml:space="preserve"> comum e simples</w:t>
      </w:r>
      <w:r w:rsidRPr="00547908">
        <w:rPr>
          <w:rFonts w:ascii="Times New Roman" w:hAnsi="Times New Roman" w:cs="Times New Roman"/>
          <w:sz w:val="24"/>
          <w:szCs w:val="24"/>
        </w:rPr>
        <w:t xml:space="preserve">, facilmente encontrado no mercado, </w:t>
      </w:r>
      <w:r w:rsidRPr="00547908">
        <w:rPr>
          <w:rFonts w:ascii="Times New Roman" w:hAnsi="Times New Roman" w:cs="Times New Roman"/>
          <w:sz w:val="24"/>
          <w:szCs w:val="24"/>
          <w:u w:val="single"/>
        </w:rPr>
        <w:t>o qual possui como critério de julgamento o menor preço por item</w:t>
      </w:r>
      <w:r w:rsidRPr="00547908">
        <w:rPr>
          <w:rFonts w:ascii="Times New Roman" w:hAnsi="Times New Roman" w:cs="Times New Roman"/>
          <w:sz w:val="24"/>
          <w:szCs w:val="24"/>
        </w:rPr>
        <w:t>;</w:t>
      </w:r>
    </w:p>
    <w:p w14:paraId="1CB3B276" w14:textId="5CB88C02" w:rsidR="00D3501C" w:rsidRPr="00547908" w:rsidRDefault="00D3501C" w:rsidP="00D3501C">
      <w:pPr>
        <w:pStyle w:val="Nivel3"/>
        <w:spacing w:line="360" w:lineRule="auto"/>
        <w:ind w:left="0" w:firstLine="0"/>
        <w:rPr>
          <w:rFonts w:ascii="Times New Roman" w:hAnsi="Times New Roman" w:cs="Times New Roman"/>
          <w:sz w:val="24"/>
          <w:szCs w:val="24"/>
        </w:rPr>
      </w:pPr>
      <w:r w:rsidRPr="00547908">
        <w:rPr>
          <w:rFonts w:ascii="Times New Roman" w:hAnsi="Times New Roman" w:cs="Times New Roman"/>
          <w:sz w:val="24"/>
          <w:szCs w:val="24"/>
        </w:rPr>
        <w:t>Para tanto, importante se faz elucidar que foi realizada ampla pesquisa de preços</w:t>
      </w:r>
      <w:r>
        <w:rPr>
          <w:rFonts w:ascii="Times New Roman" w:hAnsi="Times New Roman" w:cs="Times New Roman"/>
          <w:sz w:val="24"/>
          <w:szCs w:val="24"/>
        </w:rPr>
        <w:t xml:space="preserve"> a qual foi compilada no orçamento estimado</w:t>
      </w:r>
      <w:r w:rsidRPr="00547908">
        <w:rPr>
          <w:rFonts w:ascii="Times New Roman" w:hAnsi="Times New Roman" w:cs="Times New Roman"/>
          <w:sz w:val="24"/>
          <w:szCs w:val="24"/>
        </w:rPr>
        <w:t xml:space="preserve">, vide documento acostado às fls. </w:t>
      </w:r>
      <w:r>
        <w:rPr>
          <w:rFonts w:ascii="Times New Roman" w:hAnsi="Times New Roman" w:cs="Times New Roman"/>
          <w:sz w:val="24"/>
          <w:szCs w:val="24"/>
        </w:rPr>
        <w:t>5</w:t>
      </w:r>
      <w:r>
        <w:rPr>
          <w:rFonts w:ascii="Times New Roman" w:hAnsi="Times New Roman" w:cs="Times New Roman"/>
          <w:sz w:val="24"/>
          <w:szCs w:val="24"/>
        </w:rPr>
        <w:t>8</w:t>
      </w:r>
      <w:r>
        <w:rPr>
          <w:rFonts w:ascii="Times New Roman" w:hAnsi="Times New Roman" w:cs="Times New Roman"/>
          <w:sz w:val="24"/>
          <w:szCs w:val="24"/>
        </w:rPr>
        <w:t>,</w:t>
      </w:r>
      <w:r w:rsidRPr="00547908">
        <w:rPr>
          <w:rFonts w:ascii="Times New Roman" w:hAnsi="Times New Roman" w:cs="Times New Roman"/>
          <w:sz w:val="24"/>
          <w:szCs w:val="24"/>
        </w:rPr>
        <w:t xml:space="preserve"> tendo sido encontrado o menor preço por item ofertado pela empresa </w:t>
      </w:r>
      <w:r w:rsidRPr="00D3501C">
        <w:rPr>
          <w:rFonts w:ascii="Times New Roman" w:hAnsi="Times New Roman" w:cs="Times New Roman"/>
          <w:b/>
          <w:bCs/>
          <w:sz w:val="24"/>
          <w:szCs w:val="24"/>
        </w:rPr>
        <w:t xml:space="preserve">MTMA </w:t>
      </w:r>
      <w:r w:rsidRPr="00D3501C">
        <w:rPr>
          <w:rFonts w:ascii="Times New Roman" w:eastAsia="Arial Unicode MS" w:hAnsi="Times New Roman" w:cs="Times New Roman"/>
          <w:b/>
          <w:bCs/>
          <w:sz w:val="24"/>
          <w:szCs w:val="24"/>
        </w:rPr>
        <w:t>São José Comércio de Rações LTDA</w:t>
      </w:r>
      <w:r w:rsidRPr="00547908">
        <w:rPr>
          <w:rFonts w:ascii="Times New Roman" w:hAnsi="Times New Roman" w:cs="Times New Roman"/>
          <w:sz w:val="24"/>
          <w:szCs w:val="24"/>
        </w:rPr>
        <w:t xml:space="preserve">, sendo o valor total de </w:t>
      </w:r>
      <w:r w:rsidRPr="00547908">
        <w:rPr>
          <w:rFonts w:ascii="Times New Roman" w:hAnsi="Times New Roman" w:cs="Times New Roman"/>
          <w:b/>
          <w:sz w:val="24"/>
          <w:szCs w:val="24"/>
          <w:u w:val="single"/>
        </w:rPr>
        <w:t xml:space="preserve">R$ </w:t>
      </w:r>
      <w:r>
        <w:rPr>
          <w:rFonts w:ascii="Times New Roman" w:hAnsi="Times New Roman" w:cs="Times New Roman"/>
          <w:b/>
          <w:sz w:val="24"/>
          <w:szCs w:val="24"/>
          <w:u w:val="single"/>
        </w:rPr>
        <w:t>62.250,00</w:t>
      </w:r>
      <w:r w:rsidRPr="00547908">
        <w:rPr>
          <w:rFonts w:ascii="Times New Roman" w:hAnsi="Times New Roman" w:cs="Times New Roman"/>
          <w:b/>
          <w:sz w:val="24"/>
          <w:szCs w:val="24"/>
          <w:u w:val="single"/>
        </w:rPr>
        <w:t xml:space="preserve"> (</w:t>
      </w:r>
      <w:r>
        <w:rPr>
          <w:rFonts w:ascii="Times New Roman" w:hAnsi="Times New Roman" w:cs="Times New Roman"/>
          <w:b/>
          <w:sz w:val="24"/>
          <w:szCs w:val="24"/>
          <w:u w:val="single"/>
        </w:rPr>
        <w:t>sessenta e dois mil duzentos e cinquenta reais</w:t>
      </w:r>
      <w:r w:rsidRPr="00547908">
        <w:rPr>
          <w:rFonts w:ascii="Times New Roman" w:hAnsi="Times New Roman" w:cs="Times New Roman"/>
          <w:b/>
          <w:sz w:val="24"/>
          <w:szCs w:val="24"/>
          <w:u w:val="single"/>
        </w:rPr>
        <w:t>)</w:t>
      </w:r>
      <w:r w:rsidRPr="00547908">
        <w:rPr>
          <w:rFonts w:ascii="Times New Roman" w:eastAsia="Adobe Fan Heiti Std B" w:hAnsi="Times New Roman" w:cs="Times New Roman"/>
          <w:sz w:val="24"/>
          <w:szCs w:val="24"/>
        </w:rPr>
        <w:t>,</w:t>
      </w:r>
      <w:r w:rsidRPr="00547908">
        <w:rPr>
          <w:rFonts w:ascii="Times New Roman" w:hAnsi="Times New Roman" w:cs="Times New Roman"/>
          <w:sz w:val="24"/>
          <w:szCs w:val="24"/>
        </w:rPr>
        <w:t xml:space="preserve"> conforme pesquisa realizada.</w:t>
      </w:r>
    </w:p>
    <w:p w14:paraId="34D223B9" w14:textId="3EFA8FD8" w:rsidR="00D3501C" w:rsidRPr="00D3501C" w:rsidRDefault="00D3501C" w:rsidP="00D3501C">
      <w:pPr>
        <w:pStyle w:val="Nivel3"/>
        <w:spacing w:line="360" w:lineRule="auto"/>
        <w:ind w:left="0" w:firstLine="0"/>
        <w:rPr>
          <w:rFonts w:ascii="Times New Roman" w:hAnsi="Times New Roman" w:cs="Times New Roman"/>
          <w:sz w:val="24"/>
          <w:szCs w:val="24"/>
        </w:rPr>
      </w:pPr>
      <w:r w:rsidRPr="00547908">
        <w:rPr>
          <w:rFonts w:ascii="Times New Roman" w:hAnsi="Times New Roman" w:cs="Times New Roman"/>
          <w:sz w:val="24"/>
          <w:szCs w:val="24"/>
        </w:rPr>
        <w:t xml:space="preserve">Dito isto, ressalta que a citada empresa possui em sua inscrição no Cadastro Nacional da Pessoa Jurídica que </w:t>
      </w:r>
      <w:r w:rsidRPr="00547908">
        <w:rPr>
          <w:rFonts w:ascii="Times New Roman" w:hAnsi="Times New Roman" w:cs="Times New Roman"/>
          <w:sz w:val="24"/>
          <w:szCs w:val="24"/>
          <w:u w:val="single"/>
        </w:rPr>
        <w:t>exerce a atividade</w:t>
      </w:r>
      <w:r w:rsidRPr="00D3501C">
        <w:rPr>
          <w:rFonts w:ascii="Times New Roman" w:hAnsi="Times New Roman" w:cs="Times New Roman"/>
          <w:sz w:val="24"/>
          <w:szCs w:val="24"/>
          <w:u w:val="single"/>
        </w:rPr>
        <w:t xml:space="preserve"> “Comércio varejista de artigos de caça, pesca e camping” (CNAE – 47.63-6-04), </w:t>
      </w:r>
      <w:r w:rsidRPr="00D3501C">
        <w:rPr>
          <w:rFonts w:ascii="Times New Roman" w:hAnsi="Times New Roman" w:cs="Times New Roman"/>
          <w:sz w:val="24"/>
          <w:szCs w:val="24"/>
        </w:rPr>
        <w:t>atendendo assim o critério de julgamento do presente processo bem como as exigências de habilitação;</w:t>
      </w:r>
      <w:r w:rsidRPr="00D3501C">
        <w:rPr>
          <w:b/>
          <w:bCs/>
          <w:color w:val="333333"/>
          <w:sz w:val="16"/>
          <w:szCs w:val="16"/>
          <w:shd w:val="clear" w:color="auto" w:fill="FFFFFF"/>
        </w:rPr>
        <w:t xml:space="preserve"> </w:t>
      </w:r>
    </w:p>
    <w:p w14:paraId="13A1236A" w14:textId="197BEDED" w:rsidR="00F16A4B" w:rsidRPr="004E5ACC" w:rsidRDefault="00D3501C" w:rsidP="00D3501C">
      <w:pPr>
        <w:pStyle w:val="Nivel2"/>
        <w:spacing w:line="360" w:lineRule="auto"/>
        <w:ind w:left="0" w:hanging="7"/>
        <w:rPr>
          <w:rFonts w:ascii="Times New Roman" w:hAnsi="Times New Roman" w:cs="Times New Roman"/>
          <w:sz w:val="24"/>
          <w:szCs w:val="24"/>
        </w:rPr>
      </w:pPr>
      <w:r w:rsidRPr="00547908">
        <w:rPr>
          <w:rFonts w:ascii="Times New Roman" w:hAnsi="Times New Roman" w:cs="Times New Roman"/>
          <w:sz w:val="24"/>
          <w:szCs w:val="24"/>
        </w:rPr>
        <w:t xml:space="preserve">Dito isto, a referida empresa escolhida para </w:t>
      </w:r>
      <w:r>
        <w:rPr>
          <w:rFonts w:ascii="Times New Roman" w:hAnsi="Times New Roman" w:cs="Times New Roman"/>
          <w:sz w:val="24"/>
          <w:szCs w:val="24"/>
        </w:rPr>
        <w:t>realizar</w:t>
      </w:r>
      <w:r w:rsidRPr="00547908">
        <w:rPr>
          <w:rFonts w:ascii="Times New Roman" w:hAnsi="Times New Roman" w:cs="Times New Roman"/>
          <w:sz w:val="24"/>
          <w:szCs w:val="24"/>
        </w:rPr>
        <w:t xml:space="preserve"> o</w:t>
      </w:r>
      <w:r>
        <w:rPr>
          <w:rFonts w:ascii="Times New Roman" w:hAnsi="Times New Roman" w:cs="Times New Roman"/>
          <w:sz w:val="24"/>
          <w:szCs w:val="24"/>
        </w:rPr>
        <w:t xml:space="preserve"> fornecimento de </w:t>
      </w:r>
      <w:r w:rsidRPr="00B60C51">
        <w:rPr>
          <w:rFonts w:ascii="Times New Roman" w:hAnsi="Times New Roman" w:cs="Times New Roman"/>
          <w:color w:val="auto"/>
          <w:sz w:val="24"/>
          <w:szCs w:val="24"/>
        </w:rPr>
        <w:t>15 (quinze) unidades de caiaque</w:t>
      </w:r>
      <w:r>
        <w:rPr>
          <w:rFonts w:ascii="Times New Roman" w:hAnsi="Times New Roman" w:cs="Times New Roman"/>
          <w:color w:val="auto"/>
          <w:sz w:val="24"/>
          <w:szCs w:val="24"/>
        </w:rPr>
        <w:t>s</w:t>
      </w:r>
      <w:r w:rsidRPr="00B60C51">
        <w:rPr>
          <w:rFonts w:ascii="Times New Roman" w:hAnsi="Times New Roman" w:cs="Times New Roman"/>
          <w:color w:val="auto"/>
          <w:sz w:val="24"/>
          <w:szCs w:val="24"/>
        </w:rPr>
        <w:t xml:space="preserve"> de pesca individual</w:t>
      </w:r>
      <w:r>
        <w:rPr>
          <w:rFonts w:ascii="Times New Roman" w:hAnsi="Times New Roman" w:cs="Times New Roman"/>
          <w:color w:val="auto"/>
          <w:sz w:val="24"/>
          <w:szCs w:val="24"/>
        </w:rPr>
        <w:t xml:space="preserve"> a fim de</w:t>
      </w:r>
      <w:r w:rsidRPr="00B60C51">
        <w:rPr>
          <w:rFonts w:ascii="Times New Roman" w:hAnsi="Times New Roman" w:cs="Times New Roman"/>
          <w:color w:val="auto"/>
          <w:sz w:val="24"/>
          <w:szCs w:val="24"/>
        </w:rPr>
        <w:t xml:space="preserve"> atender à demanda crescente e à ampliação da participação no Festival do Caiaque 2026</w:t>
      </w:r>
      <w:r>
        <w:rPr>
          <w:rFonts w:ascii="Times New Roman" w:hAnsi="Times New Roman" w:cs="Times New Roman"/>
          <w:sz w:val="24"/>
          <w:szCs w:val="24"/>
        </w:rPr>
        <w:t xml:space="preserve">, que será realizado por esta </w:t>
      </w:r>
      <w:r w:rsidRPr="00547908">
        <w:rPr>
          <w:rFonts w:ascii="Times New Roman" w:hAnsi="Times New Roman" w:cs="Times New Roman"/>
          <w:sz w:val="24"/>
          <w:szCs w:val="24"/>
        </w:rPr>
        <w:t xml:space="preserve">Secretaria é a </w:t>
      </w:r>
      <w:r w:rsidRPr="00D3501C">
        <w:rPr>
          <w:rFonts w:ascii="Times New Roman" w:hAnsi="Times New Roman" w:cs="Times New Roman"/>
          <w:b/>
          <w:bCs/>
          <w:sz w:val="24"/>
          <w:szCs w:val="24"/>
          <w:u w:val="single"/>
        </w:rPr>
        <w:t xml:space="preserve">MTMA </w:t>
      </w:r>
      <w:r w:rsidRPr="00D3501C">
        <w:rPr>
          <w:rFonts w:ascii="Times New Roman" w:eastAsia="Arial Unicode MS" w:hAnsi="Times New Roman" w:cs="Times New Roman"/>
          <w:b/>
          <w:bCs/>
          <w:sz w:val="24"/>
          <w:szCs w:val="24"/>
          <w:u w:val="single"/>
        </w:rPr>
        <w:t>São José Comércio de Rações LTDA</w:t>
      </w:r>
      <w:r w:rsidRPr="00D3501C">
        <w:rPr>
          <w:rFonts w:ascii="Times New Roman" w:hAnsi="Times New Roman" w:cs="Times New Roman"/>
          <w:sz w:val="24"/>
          <w:szCs w:val="24"/>
          <w:u w:val="single"/>
        </w:rPr>
        <w:t xml:space="preserve">, CNPJ: </w:t>
      </w:r>
      <w:r w:rsidRPr="00D3501C">
        <w:rPr>
          <w:rFonts w:ascii="Times New Roman" w:hAnsi="Times New Roman" w:cs="Times New Roman"/>
          <w:sz w:val="24"/>
          <w:szCs w:val="24"/>
          <w:u w:val="single"/>
        </w:rPr>
        <w:t>14.368.677/0001-91</w:t>
      </w:r>
      <w:r w:rsidR="00F16A4B" w:rsidRPr="00D3501C">
        <w:rPr>
          <w:rFonts w:ascii="Times New Roman" w:eastAsia="Adobe Fan Heiti Std B" w:hAnsi="Times New Roman" w:cs="Times New Roman"/>
          <w:color w:val="auto"/>
          <w:sz w:val="24"/>
          <w:szCs w:val="24"/>
          <w:u w:val="single"/>
        </w:rPr>
        <w:t>.</w:t>
      </w:r>
    </w:p>
    <w:p w14:paraId="75A7483F" w14:textId="3C7F3623" w:rsidR="00AA1A6F" w:rsidRPr="004E5ACC" w:rsidRDefault="00FE0653"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OBRIGRAÇÕES</w:t>
      </w:r>
      <w:r w:rsidRPr="004E5ACC">
        <w:rPr>
          <w:rFonts w:ascii="Times New Roman" w:hAnsi="Times New Roman" w:cs="Times New Roman"/>
          <w:sz w:val="24"/>
          <w:szCs w:val="24"/>
        </w:rPr>
        <w:t xml:space="preserve"> DA CONTRATANTE</w:t>
      </w:r>
    </w:p>
    <w:p w14:paraId="2699734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Proporcionar as facilidades indispensáveis à boa execução das obrigações contratuais;</w:t>
      </w:r>
    </w:p>
    <w:p w14:paraId="67E81906"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Realizar as solicitações de entrega de produto de forma a manter um quantitativo mínimo de segurança para a realização das atividades da Administração;</w:t>
      </w:r>
    </w:p>
    <w:p w14:paraId="4E14D7CA"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Observar a existência de dotação orçamentária, conforme planejamento da contratação (plano de contratação anual, prazo de vigência inicial e prorrogações do contrato);</w:t>
      </w:r>
    </w:p>
    <w:p w14:paraId="10A74DB5"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Promover os pagamentos dentro do prazo estipulado, desde que sejam observadas as condições contratuais;</w:t>
      </w:r>
    </w:p>
    <w:p w14:paraId="7D5CCCC0"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Fiscalizar a execução do contrato;</w:t>
      </w:r>
    </w:p>
    <w:p w14:paraId="6C27E433" w14:textId="2D1B512F"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Aplicar as sanções, conforme previsto no termo de referência;</w:t>
      </w:r>
    </w:p>
    <w:p w14:paraId="516A5B82" w14:textId="2C7422A8"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lastRenderedPageBreak/>
        <w:t>Verificar minuciosamente, no prazo fixado, a conformidade dos bens recebidos provisoriamente com as especificações constantes do termo de referência e da proposta, para fins de aceitação e receber definitivamente o objeto;</w:t>
      </w:r>
    </w:p>
    <w:p w14:paraId="7845621D" w14:textId="77777777"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Comunicar à CONTRATADA, por escrito, sobre imperfeições, falhas ou irregularidades verificadas no objeto fornecido, fixando prazo para que seja substituído, reparado ou corrigido;</w:t>
      </w:r>
    </w:p>
    <w:p w14:paraId="5851825C" w14:textId="64DDE4FA" w:rsidR="005C22F9" w:rsidRPr="004E5ACC" w:rsidRDefault="005C22F9" w:rsidP="005C22F9">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2AE742F" w14:textId="77777777" w:rsidR="00C608E7" w:rsidRPr="004E5ACC" w:rsidRDefault="00C608E7"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OBRIGAÇÕES</w:t>
      </w:r>
      <w:r w:rsidRPr="004E5ACC">
        <w:rPr>
          <w:rFonts w:ascii="Times New Roman" w:hAnsi="Times New Roman" w:cs="Times New Roman"/>
          <w:sz w:val="24"/>
          <w:szCs w:val="24"/>
        </w:rPr>
        <w:t xml:space="preserve"> DA CONTRATADA</w:t>
      </w:r>
    </w:p>
    <w:p w14:paraId="39AC0AF0"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Efetuar a entrega do objeto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182C6731"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assegurar as normas de proteção ao consumidor no que tange ao bem de consumo adquirido assegurar informações claras, precisas, ostensivas e em língua portuguesa sobre as características e a marca, nos termos do art. 31 da Lei nº 8.078/1990;</w:t>
      </w:r>
    </w:p>
    <w:p w14:paraId="7A7F79A5"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deverá prestar esclarecimentos à Secretaria e sujeitar-se às orientações da fiscalização do contrato;</w:t>
      </w:r>
    </w:p>
    <w:p w14:paraId="076AADA6"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O contratado é responsável pelos danos causados diretamente à Administração ou a terceiros, em razão da execução do contrato (Art. 120 da Lei 14.133/2021);</w:t>
      </w:r>
    </w:p>
    <w:p w14:paraId="3403FBFC"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A CONTRATADA é obrigada a disponibilizar e manter atualizados conta de e-mail, endereço e telefones comerciais para fins de comunicação formal entre as partes;</w:t>
      </w:r>
    </w:p>
    <w:p w14:paraId="17E6B529"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lastRenderedPageBreak/>
        <w:t>É vedado à CONTRATADA caucionar ou utilizar o contrato para quaisquer operações financeiras;</w:t>
      </w:r>
    </w:p>
    <w:p w14:paraId="08C0ABBB" w14:textId="77777777" w:rsidR="00C608E7" w:rsidRPr="001132B8" w:rsidRDefault="00C608E7"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É vedado à CONTRATADA utilizar o nome do CONTRATANTE, ou sua qualidade de CONTRATADA, em quaisquer atividades de divulgação empresarial, como, por exemplo, em cartões de visita, anúncios e impressos;</w:t>
      </w:r>
    </w:p>
    <w:p w14:paraId="6288E37F" w14:textId="5081E159" w:rsidR="00C608E7" w:rsidRPr="004E5ACC" w:rsidRDefault="00C608E7" w:rsidP="001132B8">
      <w:pPr>
        <w:pStyle w:val="Nivel2"/>
        <w:spacing w:line="360" w:lineRule="auto"/>
        <w:ind w:left="0" w:hanging="7"/>
        <w:rPr>
          <w:rFonts w:ascii="Times New Roman" w:eastAsia="Adobe Fan Heiti Std B" w:hAnsi="Times New Roman" w:cs="Times New Roman"/>
          <w:sz w:val="24"/>
          <w:szCs w:val="24"/>
        </w:rPr>
      </w:pPr>
      <w:r w:rsidRPr="001132B8">
        <w:rPr>
          <w:rFonts w:ascii="Times New Roman" w:hAnsi="Times New Roman" w:cs="Times New Roman"/>
          <w:sz w:val="24"/>
          <w:szCs w:val="24"/>
        </w:rPr>
        <w:t xml:space="preserve"> É vedado à </w:t>
      </w:r>
      <w:r w:rsidRPr="004E5ACC">
        <w:rPr>
          <w:rFonts w:ascii="Times New Roman" w:eastAsia="Adobe Fan Heiti Std B" w:hAnsi="Times New Roman" w:cs="Times New Roman"/>
          <w:sz w:val="24"/>
          <w:szCs w:val="24"/>
        </w:rPr>
        <w:t>CONTRATADA reproduzir, divulgar ou utilizar, em benefício próprio ou de terceiros, quaisquer informações de que tenha tomado ciência em razão do cumprimento de suas obrigações sem o consentimento prévio e por escrito do CONTRATANTE.</w:t>
      </w:r>
    </w:p>
    <w:p w14:paraId="2DFFCCF7" w14:textId="72F25C6C"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ESTIMATIVAS DO VALOR DA CONTRATAÇÃO</w:t>
      </w:r>
    </w:p>
    <w:p w14:paraId="4145C5C7" w14:textId="1DC283C9" w:rsidR="00C608E7" w:rsidRPr="001132B8"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eastAsia="Adobe Fan Heiti Std B" w:hAnsi="Times New Roman" w:cs="Times New Roman"/>
          <w:sz w:val="24"/>
          <w:szCs w:val="24"/>
        </w:rPr>
        <w:t xml:space="preserve">O </w:t>
      </w:r>
      <w:r w:rsidRPr="001132B8">
        <w:rPr>
          <w:rFonts w:ascii="Times New Roman" w:hAnsi="Times New Roman" w:cs="Times New Roman"/>
          <w:sz w:val="24"/>
          <w:szCs w:val="24"/>
        </w:rPr>
        <w:t>valor estimado do fornecimento será anexado pelo setor de cotação;</w:t>
      </w:r>
    </w:p>
    <w:p w14:paraId="102800AD" w14:textId="77DABE46" w:rsidR="001942B6" w:rsidRPr="001132B8" w:rsidRDefault="001942B6"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sz w:val="24"/>
          <w:szCs w:val="24"/>
        </w:rPr>
        <w:t>Todos os custos do fornecimento, equipamentos, materiais, logística e transporte serão considerados</w:t>
      </w:r>
      <w:r w:rsidRPr="004E5ACC">
        <w:rPr>
          <w:rFonts w:ascii="Times New Roman" w:hAnsi="Times New Roman" w:cs="Times New Roman"/>
          <w:sz w:val="24"/>
          <w:szCs w:val="24"/>
        </w:rPr>
        <w:t xml:space="preserve"> inclusos na proposta de preços ofertada, não podendo a CONTRATADA alegar desconhecimento ou negligências por desconhecimento do presente item;</w:t>
      </w:r>
    </w:p>
    <w:p w14:paraId="69AEAB8F" w14:textId="64DFC6CE" w:rsidR="001942B6" w:rsidRPr="004E5ACC"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 PROPOSTA DE PREÇOS será assinada obrigatoriamente pelo representante legal da LICITANTE, com preço unitário e preço global em Real (R$) com prazo de validade da proposta não inferior a 90 (noventa) dias corridos, contados a partir da data de abertura da presente licitação, a ser prevista no Edital do certame;</w:t>
      </w:r>
    </w:p>
    <w:p w14:paraId="6CF88E6C" w14:textId="54FC0F32" w:rsidR="001942B6" w:rsidRPr="004E5ACC" w:rsidRDefault="001942B6"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A proposta deverá conter marca</w:t>
      </w:r>
    </w:p>
    <w:p w14:paraId="213BF857" w14:textId="77777777" w:rsidR="006D5FA5" w:rsidRPr="004E5ACC" w:rsidRDefault="006D5FA5"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ADEQUAÇÃO ORÇAMENTÁRIA</w:t>
      </w:r>
    </w:p>
    <w:bookmarkEnd w:id="0"/>
    <w:p w14:paraId="27C965DA" w14:textId="74A4274F"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As despesas decorrentes da presente contratação correrão à conta de recursos específicos consignados na </w:t>
      </w:r>
      <w:r w:rsidRPr="001132B8">
        <w:rPr>
          <w:rFonts w:ascii="Times New Roman" w:hAnsi="Times New Roman" w:cs="Times New Roman"/>
          <w:sz w:val="24"/>
          <w:szCs w:val="24"/>
        </w:rPr>
        <w:t>Lei</w:t>
      </w:r>
      <w:r w:rsidRPr="001132B8">
        <w:rPr>
          <w:rFonts w:ascii="Times New Roman" w:hAnsi="Times New Roman" w:cs="Times New Roman"/>
          <w:iCs/>
          <w:sz w:val="24"/>
          <w:szCs w:val="24"/>
        </w:rPr>
        <w:t xml:space="preserve"> Orçamentária Anual </w:t>
      </w:r>
      <w:r w:rsidR="00871720" w:rsidRPr="001132B8">
        <w:rPr>
          <w:rFonts w:ascii="Times New Roman" w:hAnsi="Times New Roman" w:cs="Times New Roman"/>
          <w:iCs/>
          <w:sz w:val="24"/>
          <w:szCs w:val="24"/>
        </w:rPr>
        <w:t>–</w:t>
      </w:r>
      <w:r w:rsidRPr="001132B8">
        <w:rPr>
          <w:rFonts w:ascii="Times New Roman" w:hAnsi="Times New Roman" w:cs="Times New Roman"/>
          <w:iCs/>
          <w:sz w:val="24"/>
          <w:szCs w:val="24"/>
        </w:rPr>
        <w:t xml:space="preserve"> LOA</w:t>
      </w:r>
    </w:p>
    <w:p w14:paraId="74551A9C" w14:textId="282A15F9"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 xml:space="preserve">A contratação </w:t>
      </w:r>
      <w:r w:rsidRPr="001132B8">
        <w:rPr>
          <w:rFonts w:ascii="Times New Roman" w:hAnsi="Times New Roman" w:cs="Times New Roman"/>
          <w:sz w:val="24"/>
          <w:szCs w:val="24"/>
        </w:rPr>
        <w:t>será</w:t>
      </w:r>
      <w:r w:rsidRPr="001132B8">
        <w:rPr>
          <w:rFonts w:ascii="Times New Roman" w:hAnsi="Times New Roman" w:cs="Times New Roman"/>
          <w:iCs/>
          <w:sz w:val="24"/>
          <w:szCs w:val="24"/>
        </w:rPr>
        <w:t xml:space="preserve"> atendida pela seguinte dotação:</w:t>
      </w:r>
    </w:p>
    <w:p w14:paraId="7FEAB845" w14:textId="17E84F95" w:rsidR="001942B6" w:rsidRPr="001132B8" w:rsidRDefault="001942B6" w:rsidP="000F6D8D">
      <w:pPr>
        <w:pStyle w:val="PargrafodaLista"/>
        <w:numPr>
          <w:ilvl w:val="0"/>
          <w:numId w:val="13"/>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Órgão: </w:t>
      </w:r>
      <w:r w:rsidR="007F306D">
        <w:rPr>
          <w:rFonts w:ascii="Times New Roman" w:hAnsi="Times New Roman" w:cs="Times New Roman"/>
          <w:color w:val="000000"/>
        </w:rPr>
        <w:t>56</w:t>
      </w:r>
    </w:p>
    <w:p w14:paraId="6AAC3AF5" w14:textId="7E2B602D" w:rsidR="001942B6" w:rsidRPr="001132B8" w:rsidRDefault="001942B6" w:rsidP="000F6D8D">
      <w:pPr>
        <w:pStyle w:val="PargrafodaLista"/>
        <w:numPr>
          <w:ilvl w:val="0"/>
          <w:numId w:val="13"/>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Unidade: </w:t>
      </w:r>
      <w:r w:rsidR="007F306D">
        <w:rPr>
          <w:rFonts w:ascii="Times New Roman" w:hAnsi="Times New Roman" w:cs="Times New Roman"/>
          <w:color w:val="000000"/>
        </w:rPr>
        <w:t>01</w:t>
      </w:r>
    </w:p>
    <w:p w14:paraId="6C5EA7A3" w14:textId="0F36CF59" w:rsidR="001942B6" w:rsidRPr="001132B8" w:rsidRDefault="001942B6" w:rsidP="000F6D8D">
      <w:pPr>
        <w:pStyle w:val="PargrafodaLista"/>
        <w:numPr>
          <w:ilvl w:val="0"/>
          <w:numId w:val="13"/>
        </w:numPr>
        <w:spacing w:before="120" w:afterLines="120" w:after="288" w:line="312" w:lineRule="auto"/>
        <w:ind w:left="993" w:firstLine="0"/>
        <w:jc w:val="both"/>
        <w:rPr>
          <w:rFonts w:ascii="Times New Roman" w:hAnsi="Times New Roman" w:cs="Times New Roman"/>
          <w:color w:val="000000"/>
        </w:rPr>
      </w:pPr>
      <w:r w:rsidRPr="001132B8">
        <w:rPr>
          <w:rFonts w:ascii="Times New Roman" w:hAnsi="Times New Roman" w:cs="Times New Roman"/>
          <w:color w:val="000000"/>
        </w:rPr>
        <w:t xml:space="preserve">Fonte de Recursos: </w:t>
      </w:r>
      <w:r w:rsidR="004463B9" w:rsidRPr="005118E7">
        <w:rPr>
          <w:rFonts w:ascii="Times New Roman" w:hAnsi="Times New Roman" w:cs="Times New Roman"/>
        </w:rPr>
        <w:t>56</w:t>
      </w:r>
      <w:r w:rsidR="004463B9">
        <w:rPr>
          <w:rFonts w:ascii="Times New Roman" w:hAnsi="Times New Roman" w:cs="Times New Roman"/>
        </w:rPr>
        <w:t>.</w:t>
      </w:r>
      <w:r w:rsidR="004463B9" w:rsidRPr="005118E7">
        <w:rPr>
          <w:rFonts w:ascii="Times New Roman" w:hAnsi="Times New Roman" w:cs="Times New Roman"/>
        </w:rPr>
        <w:t>01</w:t>
      </w:r>
      <w:r w:rsidR="004463B9">
        <w:rPr>
          <w:rFonts w:ascii="Times New Roman" w:hAnsi="Times New Roman" w:cs="Times New Roman"/>
        </w:rPr>
        <w:t>.</w:t>
      </w:r>
      <w:r w:rsidR="004463B9" w:rsidRPr="005118E7">
        <w:rPr>
          <w:rFonts w:ascii="Times New Roman" w:hAnsi="Times New Roman" w:cs="Times New Roman"/>
        </w:rPr>
        <w:t>20</w:t>
      </w:r>
    </w:p>
    <w:p w14:paraId="065201DE" w14:textId="2C764FFE" w:rsidR="001942B6" w:rsidRPr="001132B8" w:rsidRDefault="001942B6" w:rsidP="000F6D8D">
      <w:pPr>
        <w:pStyle w:val="PargrafodaLista"/>
        <w:numPr>
          <w:ilvl w:val="0"/>
          <w:numId w:val="13"/>
        </w:numPr>
        <w:spacing w:before="120" w:afterLines="120" w:after="288" w:line="312" w:lineRule="auto"/>
        <w:ind w:left="993" w:firstLine="0"/>
        <w:jc w:val="both"/>
        <w:rPr>
          <w:rFonts w:ascii="Times New Roman" w:hAnsi="Times New Roman" w:cs="Times New Roman"/>
          <w:color w:val="000000"/>
        </w:rPr>
      </w:pPr>
      <w:r w:rsidRPr="001132B8">
        <w:rPr>
          <w:rFonts w:ascii="Times New Roman" w:hAnsi="Times New Roman" w:cs="Times New Roman"/>
          <w:color w:val="000000"/>
        </w:rPr>
        <w:t xml:space="preserve">Programa de Trabalho: </w:t>
      </w:r>
      <w:r w:rsidR="004463B9" w:rsidRPr="005118E7">
        <w:rPr>
          <w:rFonts w:ascii="Times New Roman" w:hAnsi="Times New Roman" w:cs="Times New Roman"/>
        </w:rPr>
        <w:t>56</w:t>
      </w:r>
      <w:r w:rsidR="004463B9">
        <w:rPr>
          <w:rFonts w:ascii="Times New Roman" w:hAnsi="Times New Roman" w:cs="Times New Roman"/>
        </w:rPr>
        <w:t>.</w:t>
      </w:r>
      <w:r w:rsidR="004463B9" w:rsidRPr="005118E7">
        <w:rPr>
          <w:rFonts w:ascii="Times New Roman" w:hAnsi="Times New Roman" w:cs="Times New Roman"/>
        </w:rPr>
        <w:t>01</w:t>
      </w:r>
      <w:r w:rsidR="004463B9">
        <w:rPr>
          <w:rFonts w:ascii="Times New Roman" w:hAnsi="Times New Roman" w:cs="Times New Roman"/>
        </w:rPr>
        <w:t>.</w:t>
      </w:r>
      <w:r w:rsidR="004463B9" w:rsidRPr="005118E7">
        <w:rPr>
          <w:rFonts w:ascii="Times New Roman" w:hAnsi="Times New Roman" w:cs="Times New Roman"/>
        </w:rPr>
        <w:t>20.608</w:t>
      </w:r>
    </w:p>
    <w:p w14:paraId="131E599F" w14:textId="3983E13F" w:rsidR="001942B6" w:rsidRPr="001132B8" w:rsidRDefault="001942B6" w:rsidP="000F6D8D">
      <w:pPr>
        <w:pStyle w:val="PargrafodaLista"/>
        <w:numPr>
          <w:ilvl w:val="0"/>
          <w:numId w:val="13"/>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 xml:space="preserve">Elemento de Despesa/Rubrica: </w:t>
      </w:r>
      <w:r w:rsidR="004463B9" w:rsidRPr="005118E7">
        <w:rPr>
          <w:rFonts w:ascii="Times New Roman" w:hAnsi="Times New Roman" w:cs="Times New Roman"/>
        </w:rPr>
        <w:t>56</w:t>
      </w:r>
      <w:r w:rsidR="004463B9">
        <w:rPr>
          <w:rFonts w:ascii="Times New Roman" w:hAnsi="Times New Roman" w:cs="Times New Roman"/>
        </w:rPr>
        <w:t>.</w:t>
      </w:r>
      <w:r w:rsidR="004463B9" w:rsidRPr="005118E7">
        <w:rPr>
          <w:rFonts w:ascii="Times New Roman" w:hAnsi="Times New Roman" w:cs="Times New Roman"/>
        </w:rPr>
        <w:t>01</w:t>
      </w:r>
      <w:r w:rsidR="004463B9">
        <w:rPr>
          <w:rFonts w:ascii="Times New Roman" w:hAnsi="Times New Roman" w:cs="Times New Roman"/>
        </w:rPr>
        <w:t>.</w:t>
      </w:r>
      <w:r w:rsidR="004463B9" w:rsidRPr="005118E7">
        <w:rPr>
          <w:rFonts w:ascii="Times New Roman" w:hAnsi="Times New Roman" w:cs="Times New Roman"/>
        </w:rPr>
        <w:t>20.608</w:t>
      </w:r>
      <w:r w:rsidR="004463B9">
        <w:rPr>
          <w:rFonts w:ascii="Times New Roman" w:hAnsi="Times New Roman" w:cs="Times New Roman"/>
        </w:rPr>
        <w:t>.0125</w:t>
      </w:r>
    </w:p>
    <w:p w14:paraId="0E60F68A" w14:textId="27396CFC" w:rsidR="001942B6" w:rsidRPr="001132B8" w:rsidRDefault="001942B6" w:rsidP="000F6D8D">
      <w:pPr>
        <w:pStyle w:val="PargrafodaLista"/>
        <w:numPr>
          <w:ilvl w:val="0"/>
          <w:numId w:val="13"/>
        </w:numPr>
        <w:spacing w:before="120" w:afterLines="120" w:after="288" w:line="312" w:lineRule="auto"/>
        <w:ind w:left="0" w:firstLine="993"/>
        <w:jc w:val="both"/>
        <w:rPr>
          <w:rFonts w:ascii="Times New Roman" w:hAnsi="Times New Roman" w:cs="Times New Roman"/>
          <w:color w:val="000000"/>
        </w:rPr>
      </w:pPr>
      <w:r w:rsidRPr="001132B8">
        <w:rPr>
          <w:rFonts w:ascii="Times New Roman" w:hAnsi="Times New Roman" w:cs="Times New Roman"/>
          <w:color w:val="000000"/>
        </w:rPr>
        <w:t>Projeto/Atividade:</w:t>
      </w:r>
      <w:r w:rsidR="004463B9">
        <w:rPr>
          <w:rFonts w:ascii="Times New Roman" w:hAnsi="Times New Roman" w:cs="Times New Roman"/>
          <w:color w:val="000000"/>
        </w:rPr>
        <w:t xml:space="preserve"> </w:t>
      </w:r>
      <w:r w:rsidR="004463B9" w:rsidRPr="005118E7">
        <w:rPr>
          <w:rFonts w:ascii="Times New Roman" w:hAnsi="Times New Roman" w:cs="Times New Roman"/>
        </w:rPr>
        <w:t>56</w:t>
      </w:r>
      <w:r w:rsidR="004463B9">
        <w:rPr>
          <w:rFonts w:ascii="Times New Roman" w:hAnsi="Times New Roman" w:cs="Times New Roman"/>
        </w:rPr>
        <w:t>.</w:t>
      </w:r>
      <w:r w:rsidR="004463B9" w:rsidRPr="005118E7">
        <w:rPr>
          <w:rFonts w:ascii="Times New Roman" w:hAnsi="Times New Roman" w:cs="Times New Roman"/>
        </w:rPr>
        <w:t>01</w:t>
      </w:r>
      <w:r w:rsidR="004463B9">
        <w:rPr>
          <w:rFonts w:ascii="Times New Roman" w:hAnsi="Times New Roman" w:cs="Times New Roman"/>
        </w:rPr>
        <w:t>.</w:t>
      </w:r>
      <w:r w:rsidR="004463B9" w:rsidRPr="005118E7">
        <w:rPr>
          <w:rFonts w:ascii="Times New Roman" w:hAnsi="Times New Roman" w:cs="Times New Roman"/>
        </w:rPr>
        <w:t>20.608</w:t>
      </w:r>
      <w:r w:rsidR="004463B9">
        <w:rPr>
          <w:rFonts w:ascii="Times New Roman" w:hAnsi="Times New Roman" w:cs="Times New Roman"/>
        </w:rPr>
        <w:t>.0125.1237</w:t>
      </w:r>
    </w:p>
    <w:p w14:paraId="38DED470" w14:textId="7199CC0C" w:rsidR="001942B6" w:rsidRPr="001132B8" w:rsidRDefault="001942B6"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lastRenderedPageBreak/>
        <w:t xml:space="preserve">A dotação relativa aos exercícios financeiros subsequentes será indicada após aprovação da Lei </w:t>
      </w:r>
      <w:r w:rsidRPr="001132B8">
        <w:rPr>
          <w:rFonts w:ascii="Times New Roman" w:hAnsi="Times New Roman" w:cs="Times New Roman"/>
          <w:sz w:val="24"/>
          <w:szCs w:val="24"/>
        </w:rPr>
        <w:t>Orçamentária</w:t>
      </w:r>
      <w:r w:rsidRPr="001132B8">
        <w:rPr>
          <w:rFonts w:ascii="Times New Roman" w:hAnsi="Times New Roman" w:cs="Times New Roman"/>
          <w:iCs/>
          <w:sz w:val="24"/>
          <w:szCs w:val="24"/>
        </w:rPr>
        <w:t xml:space="preserve"> respectiva e liberação dos créditos correspondentes, mediante publicação no Jornal Oficial de Maricá – JOM.</w:t>
      </w:r>
    </w:p>
    <w:p w14:paraId="483F4BFA" w14:textId="3435C9FE"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SANÇÕES ADMINISTRATIVAS </w:t>
      </w:r>
    </w:p>
    <w:p w14:paraId="3F528C83" w14:textId="7A8943F6" w:rsidR="00925CEF" w:rsidRPr="001132B8" w:rsidRDefault="00925CEF" w:rsidP="001132B8">
      <w:pPr>
        <w:pStyle w:val="Nivel2"/>
        <w:spacing w:line="360" w:lineRule="auto"/>
        <w:ind w:left="0" w:hanging="7"/>
        <w:rPr>
          <w:rFonts w:ascii="Times New Roman" w:hAnsi="Times New Roman" w:cs="Times New Roman"/>
          <w:iCs/>
          <w:sz w:val="24"/>
          <w:szCs w:val="24"/>
        </w:rPr>
      </w:pPr>
      <w:r w:rsidRPr="004E5ACC">
        <w:rPr>
          <w:rFonts w:ascii="Times New Roman" w:hAnsi="Times New Roman" w:cs="Times New Roman"/>
          <w:sz w:val="24"/>
          <w:szCs w:val="24"/>
        </w:rPr>
        <w:t xml:space="preserve">A recusa da ADJUDICATÁRIA em assinar o termo de contrato ou em retirar o instrumento equivalente dentro do prazo estabelecido caracteriza o descumprimento total das obrigações assumidas, </w:t>
      </w:r>
      <w:r w:rsidRPr="001132B8">
        <w:rPr>
          <w:rFonts w:ascii="Times New Roman" w:hAnsi="Times New Roman" w:cs="Times New Roman"/>
          <w:iCs/>
          <w:sz w:val="24"/>
          <w:szCs w:val="24"/>
        </w:rPr>
        <w:t>sujeitando às pen</w:t>
      </w:r>
      <w:r w:rsidR="0047353F" w:rsidRPr="001132B8">
        <w:rPr>
          <w:rFonts w:ascii="Times New Roman" w:hAnsi="Times New Roman" w:cs="Times New Roman"/>
          <w:iCs/>
          <w:sz w:val="24"/>
          <w:szCs w:val="24"/>
        </w:rPr>
        <w:t>alidades previstas no subitem 14</w:t>
      </w:r>
      <w:r w:rsidRPr="001132B8">
        <w:rPr>
          <w:rFonts w:ascii="Times New Roman" w:hAnsi="Times New Roman" w:cs="Times New Roman"/>
          <w:iCs/>
          <w:sz w:val="24"/>
          <w:szCs w:val="24"/>
        </w:rPr>
        <w:t>.2, “d”;</w:t>
      </w:r>
    </w:p>
    <w:p w14:paraId="5CE55D7F" w14:textId="7F013371"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Em razão das condutas previstas no art. 155 da Lei Federal n° 14.133/2021, o órgão requisitante poderá, sem prejuízo responsabilidade civil e criminal que couber, aplicar as seguintes sanções, previstas</w:t>
      </w:r>
      <w:r w:rsidRPr="004E5ACC">
        <w:rPr>
          <w:rFonts w:ascii="Times New Roman" w:hAnsi="Times New Roman" w:cs="Times New Roman"/>
          <w:sz w:val="24"/>
          <w:szCs w:val="24"/>
        </w:rPr>
        <w:t xml:space="preserve"> no art. 156 Lei nº 14.133/2021:</w:t>
      </w:r>
    </w:p>
    <w:p w14:paraId="6640BE28"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(a) Advertência;</w:t>
      </w:r>
    </w:p>
    <w:p w14:paraId="5CCBE962"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(b) Multa de mora de até 1% (um por cento) por dia útil sobre o valor do Contrato ou saldo não atendido do Contrato;</w:t>
      </w:r>
    </w:p>
    <w:p w14:paraId="15C5412D"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4B62166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(d) Impedimento de licitar e contratar, pelo prazo de até 3 (três) anos;</w:t>
      </w:r>
    </w:p>
    <w:p w14:paraId="0D01D944" w14:textId="77777777" w:rsidR="00925CEF" w:rsidRPr="004E5ACC" w:rsidRDefault="00925CEF" w:rsidP="00C608E7">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(e) Declaração de inidoneidade para licitar ou contratar.</w:t>
      </w:r>
    </w:p>
    <w:p w14:paraId="1AF8BE80" w14:textId="6C1F78A6" w:rsidR="00925CEF" w:rsidRPr="004E5ACC" w:rsidRDefault="00925CEF" w:rsidP="001132B8">
      <w:pPr>
        <w:pStyle w:val="Nivel2"/>
        <w:spacing w:line="360" w:lineRule="auto"/>
        <w:ind w:left="0" w:hanging="7"/>
        <w:rPr>
          <w:rFonts w:ascii="Times New Roman" w:hAnsi="Times New Roman" w:cs="Times New Roman"/>
          <w:sz w:val="24"/>
          <w:szCs w:val="24"/>
        </w:rPr>
      </w:pPr>
      <w:r w:rsidRPr="004E5ACC">
        <w:rPr>
          <w:rFonts w:ascii="Times New Roman" w:hAnsi="Times New Roman" w:cs="Times New Roman"/>
          <w:sz w:val="24"/>
          <w:szCs w:val="24"/>
        </w:rPr>
        <w:t xml:space="preserve">A aplicação </w:t>
      </w:r>
      <w:r w:rsidRPr="001132B8">
        <w:rPr>
          <w:rFonts w:ascii="Times New Roman" w:hAnsi="Times New Roman" w:cs="Times New Roman"/>
          <w:iCs/>
          <w:sz w:val="24"/>
          <w:szCs w:val="24"/>
        </w:rPr>
        <w:t>das</w:t>
      </w:r>
      <w:r w:rsidRPr="004E5ACC">
        <w:rPr>
          <w:rFonts w:ascii="Times New Roman" w:hAnsi="Times New Roman" w:cs="Times New Roman"/>
          <w:sz w:val="24"/>
          <w:szCs w:val="24"/>
        </w:rPr>
        <w:t xml:space="preserve"> sanções previstas nas alíneas “b” e “c” observará os seguintes parâmetros:</w:t>
      </w:r>
    </w:p>
    <w:p w14:paraId="6AB3C69F" w14:textId="3D257F5B"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FC6EBC">
        <w:rPr>
          <w:rFonts w:ascii="Times New Roman" w:hAnsi="Times New Roman" w:cs="Times New Roman"/>
          <w:sz w:val="24"/>
          <w:szCs w:val="24"/>
        </w:rPr>
        <w:t>3</w:t>
      </w:r>
      <w:r w:rsidR="00925CEF" w:rsidRPr="004E5ACC">
        <w:rPr>
          <w:rFonts w:ascii="Times New Roman" w:hAnsi="Times New Roman" w:cs="Times New Roman"/>
          <w:sz w:val="24"/>
          <w:szCs w:val="24"/>
        </w:rPr>
        <w:t>.1. 0,</w:t>
      </w:r>
      <w:r w:rsidR="00DD05A2" w:rsidRPr="004E5ACC">
        <w:rPr>
          <w:rFonts w:ascii="Times New Roman" w:hAnsi="Times New Roman" w:cs="Times New Roman"/>
          <w:sz w:val="24"/>
          <w:szCs w:val="24"/>
        </w:rPr>
        <w:t>5</w:t>
      </w:r>
      <w:r w:rsidR="00925CEF" w:rsidRPr="004E5ACC">
        <w:rPr>
          <w:rFonts w:ascii="Times New Roman" w:hAnsi="Times New Roman" w:cs="Times New Roman"/>
          <w:sz w:val="24"/>
          <w:szCs w:val="24"/>
        </w:rPr>
        <w:t>%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48AE463A" w14:textId="46F521E9"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lastRenderedPageBreak/>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.2. 10% (dez por cento) até 15% (quinze por cento) sobre o valor da parcela em atraso do Contrato, em caso de atraso no fornecimento por período superior ao previsto no subitem anterior ou de inadimplemento parcial da obrigação assumida;</w:t>
      </w:r>
    </w:p>
    <w:p w14:paraId="60C907E5" w14:textId="630650F7" w:rsidR="00925CEF" w:rsidRPr="004E5ACC"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.3. 15% (quinze por cento) até 20% (vinte por cento) sobre o valor do Contrato ou do saldo não atendido do Contrato, em caso de inadimplemento total da obrigação, inclusive nos casos de extinção por culpa da CONTRATADA; e</w:t>
      </w:r>
    </w:p>
    <w:p w14:paraId="1B40BA74" w14:textId="5A3F8E79" w:rsidR="00925CEF" w:rsidRDefault="00C608E7" w:rsidP="00925CEF">
      <w:pPr>
        <w:pStyle w:val="Nivel3"/>
        <w:numPr>
          <w:ilvl w:val="0"/>
          <w:numId w:val="0"/>
        </w:numPr>
        <w:spacing w:line="360" w:lineRule="auto"/>
        <w:ind w:left="567"/>
        <w:rPr>
          <w:rFonts w:ascii="Times New Roman" w:hAnsi="Times New Roman" w:cs="Times New Roman"/>
          <w:sz w:val="24"/>
          <w:szCs w:val="24"/>
        </w:rPr>
      </w:pPr>
      <w:r w:rsidRPr="004E5ACC">
        <w:rPr>
          <w:rFonts w:ascii="Times New Roman" w:hAnsi="Times New Roman" w:cs="Times New Roman"/>
          <w:sz w:val="24"/>
          <w:szCs w:val="24"/>
        </w:rPr>
        <w:t>14</w:t>
      </w:r>
      <w:r w:rsidR="00925CEF" w:rsidRPr="004E5ACC">
        <w:rPr>
          <w:rFonts w:ascii="Times New Roman" w:hAnsi="Times New Roman" w:cs="Times New Roman"/>
          <w:sz w:val="24"/>
          <w:szCs w:val="24"/>
        </w:rPr>
        <w:t>.</w:t>
      </w:r>
      <w:r w:rsidR="0037385E">
        <w:rPr>
          <w:rFonts w:ascii="Times New Roman" w:hAnsi="Times New Roman" w:cs="Times New Roman"/>
          <w:sz w:val="24"/>
          <w:szCs w:val="24"/>
        </w:rPr>
        <w:t>3</w:t>
      </w:r>
      <w:r w:rsidR="00925CEF" w:rsidRPr="004E5ACC">
        <w:rPr>
          <w:rFonts w:ascii="Times New Roman" w:hAnsi="Times New Roman" w:cs="Times New Roman"/>
          <w:sz w:val="24"/>
          <w:szCs w:val="24"/>
        </w:rPr>
        <w:t>.</w:t>
      </w:r>
      <w:r w:rsidR="0037385E">
        <w:rPr>
          <w:rFonts w:ascii="Times New Roman" w:hAnsi="Times New Roman" w:cs="Times New Roman"/>
          <w:sz w:val="24"/>
          <w:szCs w:val="24"/>
        </w:rPr>
        <w:t>4</w:t>
      </w:r>
      <w:r w:rsidR="00925CEF" w:rsidRPr="004E5ACC">
        <w:rPr>
          <w:rFonts w:ascii="Times New Roman" w:hAnsi="Times New Roman" w:cs="Times New Roman"/>
          <w:sz w:val="24"/>
          <w:szCs w:val="24"/>
        </w:rPr>
        <w:t>. A multa prevista nas alíneas “b” e “c” do item 1</w:t>
      </w:r>
      <w:r w:rsidR="00DD05A2" w:rsidRPr="004E5ACC">
        <w:rPr>
          <w:rFonts w:ascii="Times New Roman" w:hAnsi="Times New Roman" w:cs="Times New Roman"/>
          <w:sz w:val="24"/>
          <w:szCs w:val="24"/>
        </w:rPr>
        <w:t>4</w:t>
      </w:r>
      <w:r w:rsidR="00925CEF" w:rsidRPr="004E5ACC">
        <w:rPr>
          <w:rFonts w:ascii="Times New Roman" w:hAnsi="Times New Roman" w:cs="Times New Roman"/>
          <w:sz w:val="24"/>
          <w:szCs w:val="24"/>
        </w:rPr>
        <w:t>.2 será aplicada conforme as infrações cometidas e o nível de gravidade respectivo, indicados na matriz de risco e tabela a seguir:</w:t>
      </w:r>
    </w:p>
    <w:p w14:paraId="5349AAD2" w14:textId="77777777" w:rsidR="00685507" w:rsidRPr="004E5ACC" w:rsidRDefault="00685507" w:rsidP="00925CEF">
      <w:pPr>
        <w:pStyle w:val="Nivel3"/>
        <w:numPr>
          <w:ilvl w:val="0"/>
          <w:numId w:val="0"/>
        </w:numPr>
        <w:spacing w:line="360" w:lineRule="auto"/>
        <w:ind w:left="567"/>
        <w:rPr>
          <w:rFonts w:ascii="Times New Roman" w:hAnsi="Times New Roman" w:cs="Times New Roman"/>
          <w:sz w:val="24"/>
          <w:szCs w:val="24"/>
        </w:rPr>
      </w:pPr>
    </w:p>
    <w:tbl>
      <w:tblPr>
        <w:tblW w:w="8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1811"/>
        <w:gridCol w:w="1797"/>
        <w:gridCol w:w="1890"/>
        <w:gridCol w:w="1626"/>
      </w:tblGrid>
      <w:tr w:rsidR="00925CEF" w:rsidRPr="00FF7326" w14:paraId="532DE700" w14:textId="77777777" w:rsidTr="00685507">
        <w:trPr>
          <w:trHeight w:val="873"/>
          <w:jc w:val="center"/>
        </w:trPr>
        <w:tc>
          <w:tcPr>
            <w:tcW w:w="1017" w:type="dxa"/>
            <w:vMerge w:val="restart"/>
            <w:tcBorders>
              <w:top w:val="single" w:sz="4" w:space="0" w:color="auto"/>
              <w:left w:val="single" w:sz="4" w:space="0" w:color="auto"/>
              <w:bottom w:val="single" w:sz="4" w:space="0" w:color="auto"/>
              <w:right w:val="single" w:sz="4" w:space="0" w:color="auto"/>
            </w:tcBorders>
            <w:textDirection w:val="btLr"/>
            <w:hideMark/>
          </w:tcPr>
          <w:p w14:paraId="6439C8B4"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IMPACTO</w:t>
            </w:r>
          </w:p>
        </w:tc>
        <w:tc>
          <w:tcPr>
            <w:tcW w:w="1811" w:type="dxa"/>
            <w:tcBorders>
              <w:top w:val="single" w:sz="4" w:space="0" w:color="auto"/>
              <w:left w:val="single" w:sz="4" w:space="0" w:color="auto"/>
              <w:bottom w:val="single" w:sz="4" w:space="0" w:color="auto"/>
              <w:right w:val="single" w:sz="4" w:space="0" w:color="auto"/>
            </w:tcBorders>
            <w:vAlign w:val="center"/>
            <w:hideMark/>
          </w:tcPr>
          <w:p w14:paraId="17D585B9"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Alto</w:t>
            </w:r>
          </w:p>
        </w:tc>
        <w:tc>
          <w:tcPr>
            <w:tcW w:w="179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77C5FF"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6</w:t>
            </w:r>
          </w:p>
          <w:p w14:paraId="0EF3C5E5"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(4%)</w:t>
            </w:r>
          </w:p>
        </w:tc>
        <w:tc>
          <w:tcPr>
            <w:tcW w:w="1890"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38FB9837"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8 </w:t>
            </w:r>
          </w:p>
          <w:p w14:paraId="270B4E66"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 xml:space="preserve"> (8%)</w:t>
            </w:r>
          </w:p>
        </w:tc>
        <w:tc>
          <w:tcPr>
            <w:tcW w:w="1625"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7CB5F6A"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9  </w:t>
            </w:r>
          </w:p>
          <w:p w14:paraId="501866D5"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(10%)</w:t>
            </w:r>
          </w:p>
        </w:tc>
      </w:tr>
      <w:tr w:rsidR="00925CEF" w:rsidRPr="00FF7326" w14:paraId="5F40FE6B" w14:textId="77777777" w:rsidTr="00685507">
        <w:trPr>
          <w:trHeight w:val="7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3BAE0" w14:textId="77777777" w:rsidR="00925CEF" w:rsidRPr="00FF7326" w:rsidRDefault="00925CEF" w:rsidP="00925CEF">
            <w:pPr>
              <w:rPr>
                <w:rFonts w:ascii="Times New Roman" w:eastAsia="Times New Roman" w:hAnsi="Times New Roman" w:cs="Times New Roman"/>
                <w:b/>
                <w:color w:val="000000"/>
                <w:kern w:val="3"/>
                <w:sz w:val="22"/>
                <w:lang w:eastAsia="zh-CN" w:bidi="hi-IN"/>
              </w:rPr>
            </w:pPr>
          </w:p>
        </w:tc>
        <w:tc>
          <w:tcPr>
            <w:tcW w:w="1811" w:type="dxa"/>
            <w:tcBorders>
              <w:top w:val="single" w:sz="4" w:space="0" w:color="auto"/>
              <w:left w:val="single" w:sz="4" w:space="0" w:color="auto"/>
              <w:bottom w:val="single" w:sz="4" w:space="0" w:color="auto"/>
              <w:right w:val="single" w:sz="4" w:space="0" w:color="auto"/>
            </w:tcBorders>
            <w:vAlign w:val="center"/>
            <w:hideMark/>
          </w:tcPr>
          <w:p w14:paraId="6124EEFA"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Médio</w:t>
            </w:r>
          </w:p>
        </w:tc>
        <w:tc>
          <w:tcPr>
            <w:tcW w:w="179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0F0D139"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3  </w:t>
            </w:r>
          </w:p>
          <w:p w14:paraId="119760D6"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(1,5%)</w:t>
            </w:r>
          </w:p>
        </w:tc>
        <w:tc>
          <w:tcPr>
            <w:tcW w:w="18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76A9F25"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5</w:t>
            </w:r>
          </w:p>
          <w:p w14:paraId="5068517E"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(3%)</w:t>
            </w:r>
          </w:p>
        </w:tc>
        <w:tc>
          <w:tcPr>
            <w:tcW w:w="1625"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D0B1CC6"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7  </w:t>
            </w:r>
          </w:p>
          <w:p w14:paraId="3E5BB524"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(6%)</w:t>
            </w:r>
          </w:p>
        </w:tc>
      </w:tr>
      <w:tr w:rsidR="00925CEF" w:rsidRPr="00FF7326" w14:paraId="7C6CD57E" w14:textId="77777777" w:rsidTr="00685507">
        <w:trPr>
          <w:trHeight w:val="7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6D2EA1" w14:textId="77777777" w:rsidR="00925CEF" w:rsidRPr="00FF7326" w:rsidRDefault="00925CEF" w:rsidP="00925CEF">
            <w:pPr>
              <w:rPr>
                <w:rFonts w:ascii="Times New Roman" w:eastAsia="Times New Roman" w:hAnsi="Times New Roman" w:cs="Times New Roman"/>
                <w:b/>
                <w:color w:val="000000"/>
                <w:kern w:val="3"/>
                <w:sz w:val="22"/>
                <w:lang w:eastAsia="zh-CN" w:bidi="hi-IN"/>
              </w:rPr>
            </w:pPr>
          </w:p>
        </w:tc>
        <w:tc>
          <w:tcPr>
            <w:tcW w:w="1811" w:type="dxa"/>
            <w:tcBorders>
              <w:top w:val="single" w:sz="4" w:space="0" w:color="auto"/>
              <w:left w:val="single" w:sz="4" w:space="0" w:color="auto"/>
              <w:bottom w:val="single" w:sz="4" w:space="0" w:color="auto"/>
              <w:right w:val="single" w:sz="4" w:space="0" w:color="auto"/>
            </w:tcBorders>
            <w:vAlign w:val="center"/>
            <w:hideMark/>
          </w:tcPr>
          <w:p w14:paraId="06A2B593"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Baixo</w:t>
            </w:r>
          </w:p>
        </w:tc>
        <w:tc>
          <w:tcPr>
            <w:tcW w:w="1797"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B1C8F23"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1  </w:t>
            </w:r>
          </w:p>
          <w:p w14:paraId="01ABF72D"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(0,5%)</w:t>
            </w:r>
          </w:p>
        </w:tc>
        <w:tc>
          <w:tcPr>
            <w:tcW w:w="189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363B6F"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 xml:space="preserve">2  </w:t>
            </w:r>
          </w:p>
          <w:p w14:paraId="6492F31B"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(1%)</w:t>
            </w:r>
          </w:p>
        </w:tc>
        <w:tc>
          <w:tcPr>
            <w:tcW w:w="162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854539" w14:textId="77777777" w:rsidR="00925CEF" w:rsidRPr="00FF7326" w:rsidRDefault="00925CEF" w:rsidP="00925CEF">
            <w:pPr>
              <w:pStyle w:val="PargrafodaLista"/>
              <w:tabs>
                <w:tab w:val="right" w:pos="426"/>
              </w:tabs>
              <w:ind w:left="0" w:right="424"/>
              <w:jc w:val="center"/>
              <w:rPr>
                <w:rFonts w:ascii="Times New Roman" w:hAnsi="Times New Roman" w:cs="Times New Roman"/>
                <w:b/>
                <w:color w:val="000000"/>
                <w:sz w:val="22"/>
              </w:rPr>
            </w:pPr>
            <w:r w:rsidRPr="00FF7326">
              <w:rPr>
                <w:rFonts w:ascii="Times New Roman" w:hAnsi="Times New Roman" w:cs="Times New Roman"/>
                <w:b/>
                <w:color w:val="000000"/>
                <w:sz w:val="22"/>
              </w:rPr>
              <w:t>4</w:t>
            </w:r>
          </w:p>
          <w:p w14:paraId="37BD838F"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r w:rsidRPr="00FF7326">
              <w:rPr>
                <w:rFonts w:ascii="Times New Roman" w:hAnsi="Times New Roman" w:cs="Times New Roman"/>
                <w:color w:val="000000"/>
                <w:sz w:val="22"/>
              </w:rPr>
              <w:t xml:space="preserve"> (2%)</w:t>
            </w:r>
          </w:p>
        </w:tc>
      </w:tr>
      <w:tr w:rsidR="00925CEF" w:rsidRPr="00FF7326" w14:paraId="70EBD5C2" w14:textId="77777777" w:rsidTr="00074549">
        <w:trPr>
          <w:trHeight w:val="593"/>
          <w:jc w:val="center"/>
        </w:trPr>
        <w:tc>
          <w:tcPr>
            <w:tcW w:w="1017" w:type="dxa"/>
            <w:tcBorders>
              <w:top w:val="single" w:sz="4" w:space="0" w:color="auto"/>
              <w:left w:val="nil"/>
              <w:bottom w:val="nil"/>
              <w:right w:val="nil"/>
            </w:tcBorders>
          </w:tcPr>
          <w:p w14:paraId="76474D17"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p>
        </w:tc>
        <w:tc>
          <w:tcPr>
            <w:tcW w:w="1811" w:type="dxa"/>
            <w:tcBorders>
              <w:top w:val="single" w:sz="4" w:space="0" w:color="auto"/>
              <w:left w:val="nil"/>
              <w:bottom w:val="nil"/>
              <w:right w:val="single" w:sz="4" w:space="0" w:color="auto"/>
            </w:tcBorders>
          </w:tcPr>
          <w:p w14:paraId="2865512F"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p>
        </w:tc>
        <w:tc>
          <w:tcPr>
            <w:tcW w:w="1797" w:type="dxa"/>
            <w:tcBorders>
              <w:top w:val="single" w:sz="4" w:space="0" w:color="auto"/>
              <w:left w:val="single" w:sz="4" w:space="0" w:color="auto"/>
              <w:bottom w:val="single" w:sz="4" w:space="0" w:color="auto"/>
              <w:right w:val="single" w:sz="4" w:space="0" w:color="auto"/>
            </w:tcBorders>
            <w:vAlign w:val="center"/>
            <w:hideMark/>
          </w:tcPr>
          <w:p w14:paraId="51E84C38"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BAIXO</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7C0D982"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MÉDIO</w:t>
            </w:r>
          </w:p>
        </w:tc>
        <w:tc>
          <w:tcPr>
            <w:tcW w:w="1625" w:type="dxa"/>
            <w:tcBorders>
              <w:top w:val="single" w:sz="4" w:space="0" w:color="auto"/>
              <w:left w:val="single" w:sz="4" w:space="0" w:color="auto"/>
              <w:bottom w:val="single" w:sz="4" w:space="0" w:color="auto"/>
              <w:right w:val="single" w:sz="4" w:space="0" w:color="auto"/>
            </w:tcBorders>
            <w:vAlign w:val="center"/>
            <w:hideMark/>
          </w:tcPr>
          <w:p w14:paraId="1C652FEA"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ALTO</w:t>
            </w:r>
          </w:p>
        </w:tc>
      </w:tr>
      <w:tr w:rsidR="00925CEF" w:rsidRPr="00FF7326" w14:paraId="57E52F56" w14:textId="77777777" w:rsidTr="00685507">
        <w:trPr>
          <w:trHeight w:val="647"/>
          <w:jc w:val="center"/>
        </w:trPr>
        <w:tc>
          <w:tcPr>
            <w:tcW w:w="1017" w:type="dxa"/>
            <w:tcBorders>
              <w:top w:val="nil"/>
              <w:left w:val="nil"/>
              <w:bottom w:val="nil"/>
              <w:right w:val="nil"/>
            </w:tcBorders>
          </w:tcPr>
          <w:p w14:paraId="227464B2"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p>
        </w:tc>
        <w:tc>
          <w:tcPr>
            <w:tcW w:w="1811" w:type="dxa"/>
            <w:tcBorders>
              <w:top w:val="nil"/>
              <w:left w:val="nil"/>
              <w:bottom w:val="nil"/>
              <w:right w:val="single" w:sz="4" w:space="0" w:color="auto"/>
            </w:tcBorders>
          </w:tcPr>
          <w:p w14:paraId="6647C5D2"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color w:val="000000"/>
                <w:sz w:val="22"/>
              </w:rPr>
            </w:pPr>
          </w:p>
        </w:tc>
        <w:tc>
          <w:tcPr>
            <w:tcW w:w="5313" w:type="dxa"/>
            <w:gridSpan w:val="3"/>
            <w:tcBorders>
              <w:top w:val="single" w:sz="4" w:space="0" w:color="auto"/>
              <w:left w:val="single" w:sz="4" w:space="0" w:color="auto"/>
              <w:bottom w:val="single" w:sz="4" w:space="0" w:color="auto"/>
              <w:right w:val="single" w:sz="4" w:space="0" w:color="auto"/>
            </w:tcBorders>
            <w:vAlign w:val="center"/>
            <w:hideMark/>
          </w:tcPr>
          <w:p w14:paraId="6A7CFC3A" w14:textId="77777777" w:rsidR="00925CEF" w:rsidRPr="00FF7326" w:rsidRDefault="00925CEF" w:rsidP="00925CEF">
            <w:pPr>
              <w:pStyle w:val="PargrafodaLista"/>
              <w:tabs>
                <w:tab w:val="right" w:pos="426"/>
              </w:tabs>
              <w:ind w:left="0" w:right="424"/>
              <w:jc w:val="center"/>
              <w:rPr>
                <w:rFonts w:ascii="Times New Roman" w:eastAsia="Times New Roman" w:hAnsi="Times New Roman" w:cs="Times New Roman"/>
                <w:b/>
                <w:color w:val="000000"/>
                <w:sz w:val="22"/>
              </w:rPr>
            </w:pPr>
            <w:r w:rsidRPr="00FF7326">
              <w:rPr>
                <w:rFonts w:ascii="Times New Roman" w:hAnsi="Times New Roman" w:cs="Times New Roman"/>
                <w:b/>
                <w:color w:val="000000"/>
                <w:sz w:val="22"/>
              </w:rPr>
              <w:t>PROBABILIDADE</w:t>
            </w:r>
          </w:p>
        </w:tc>
      </w:tr>
    </w:tbl>
    <w:p w14:paraId="0E55D029" w14:textId="6AC0042A" w:rsidR="00925CEF" w:rsidRDefault="00925CEF" w:rsidP="00925CEF">
      <w:pPr>
        <w:pStyle w:val="PargrafodaLista"/>
        <w:tabs>
          <w:tab w:val="right" w:pos="284"/>
        </w:tabs>
        <w:spacing w:line="360" w:lineRule="auto"/>
        <w:ind w:left="0"/>
        <w:jc w:val="both"/>
        <w:rPr>
          <w:rFonts w:ascii="Times New Roman" w:hAnsi="Times New Roman" w:cs="Times New Roman"/>
          <w:color w:val="000000"/>
        </w:rPr>
      </w:pPr>
    </w:p>
    <w:p w14:paraId="636CA695" w14:textId="01D3438F" w:rsidR="00685507" w:rsidRDefault="00685507" w:rsidP="00925CEF">
      <w:pPr>
        <w:pStyle w:val="PargrafodaLista"/>
        <w:tabs>
          <w:tab w:val="right" w:pos="284"/>
        </w:tabs>
        <w:spacing w:line="360" w:lineRule="auto"/>
        <w:ind w:left="0"/>
        <w:jc w:val="both"/>
        <w:rPr>
          <w:rFonts w:ascii="Times New Roman" w:hAnsi="Times New Roman" w:cs="Times New Roman"/>
          <w:color w:val="000000"/>
        </w:rPr>
      </w:pPr>
    </w:p>
    <w:p w14:paraId="20D37A73" w14:textId="77777777" w:rsidR="00685507" w:rsidRPr="004E5ACC" w:rsidRDefault="00685507" w:rsidP="00925CEF">
      <w:pPr>
        <w:pStyle w:val="PargrafodaLista"/>
        <w:tabs>
          <w:tab w:val="right" w:pos="284"/>
        </w:tabs>
        <w:spacing w:line="360" w:lineRule="auto"/>
        <w:ind w:left="0"/>
        <w:jc w:val="both"/>
        <w:rPr>
          <w:rFonts w:ascii="Times New Roman" w:hAnsi="Times New Roman" w:cs="Times New Roman"/>
          <w:color w:val="000000"/>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7"/>
        <w:gridCol w:w="3151"/>
        <w:gridCol w:w="901"/>
        <w:gridCol w:w="818"/>
        <w:gridCol w:w="992"/>
      </w:tblGrid>
      <w:tr w:rsidR="004463B9" w:rsidRPr="00074549" w14:paraId="1DBE4B68" w14:textId="77777777" w:rsidTr="00685507">
        <w:trPr>
          <w:trHeight w:val="837"/>
          <w:jc w:val="center"/>
        </w:trPr>
        <w:tc>
          <w:tcPr>
            <w:tcW w:w="937" w:type="dxa"/>
            <w:shd w:val="clear" w:color="auto" w:fill="D9D9D9"/>
            <w:vAlign w:val="center"/>
            <w:hideMark/>
          </w:tcPr>
          <w:p w14:paraId="5E708B71" w14:textId="77777777" w:rsidR="004463B9" w:rsidRPr="00074549" w:rsidRDefault="004463B9" w:rsidP="00074549">
            <w:pPr>
              <w:spacing w:before="120" w:after="120"/>
              <w:rPr>
                <w:rFonts w:ascii="Times New Roman" w:eastAsia="Times New Roman" w:hAnsi="Times New Roman" w:cs="Times New Roman"/>
                <w:b/>
                <w:bCs/>
              </w:rPr>
            </w:pPr>
            <w:r w:rsidRPr="00074549">
              <w:rPr>
                <w:rFonts w:ascii="Times New Roman" w:eastAsia="Times New Roman" w:hAnsi="Times New Roman" w:cs="Times New Roman"/>
                <w:b/>
                <w:bCs/>
              </w:rPr>
              <w:t>ITEM</w:t>
            </w:r>
          </w:p>
        </w:tc>
        <w:tc>
          <w:tcPr>
            <w:tcW w:w="3151" w:type="dxa"/>
            <w:shd w:val="clear" w:color="auto" w:fill="D9D9D9"/>
            <w:vAlign w:val="center"/>
            <w:hideMark/>
          </w:tcPr>
          <w:p w14:paraId="1EA26198" w14:textId="77777777" w:rsidR="004463B9" w:rsidRPr="00074549" w:rsidRDefault="004463B9" w:rsidP="00074549">
            <w:pPr>
              <w:spacing w:before="120" w:after="120"/>
              <w:rPr>
                <w:rFonts w:ascii="Times New Roman" w:eastAsia="Times New Roman" w:hAnsi="Times New Roman" w:cs="Times New Roman"/>
                <w:b/>
                <w:bCs/>
              </w:rPr>
            </w:pPr>
            <w:r w:rsidRPr="00074549">
              <w:rPr>
                <w:rFonts w:ascii="Times New Roman" w:eastAsia="Times New Roman" w:hAnsi="Times New Roman" w:cs="Times New Roman"/>
                <w:b/>
                <w:bCs/>
              </w:rPr>
              <w:t>DESCRIÇÃO</w:t>
            </w:r>
          </w:p>
        </w:tc>
        <w:tc>
          <w:tcPr>
            <w:tcW w:w="901" w:type="dxa"/>
            <w:shd w:val="clear" w:color="auto" w:fill="D9D9D9"/>
            <w:vAlign w:val="center"/>
            <w:hideMark/>
          </w:tcPr>
          <w:p w14:paraId="5686BB24" w14:textId="77777777" w:rsidR="004463B9" w:rsidRPr="00074549" w:rsidRDefault="004463B9" w:rsidP="00074549">
            <w:pPr>
              <w:spacing w:before="120" w:after="120"/>
              <w:rPr>
                <w:rFonts w:ascii="Times New Roman" w:eastAsia="Times New Roman" w:hAnsi="Times New Roman" w:cs="Times New Roman"/>
                <w:b/>
                <w:bCs/>
              </w:rPr>
            </w:pPr>
            <w:r w:rsidRPr="00074549">
              <w:rPr>
                <w:rFonts w:ascii="Times New Roman" w:eastAsia="Times New Roman" w:hAnsi="Times New Roman" w:cs="Times New Roman"/>
                <w:b/>
                <w:bCs/>
              </w:rPr>
              <w:t>NÍVEL</w:t>
            </w:r>
          </w:p>
        </w:tc>
        <w:tc>
          <w:tcPr>
            <w:tcW w:w="818" w:type="dxa"/>
            <w:shd w:val="clear" w:color="auto" w:fill="D9D9D9"/>
            <w:vAlign w:val="center"/>
            <w:hideMark/>
          </w:tcPr>
          <w:p w14:paraId="09C63364" w14:textId="77777777" w:rsidR="004463B9" w:rsidRPr="00074549" w:rsidRDefault="004463B9" w:rsidP="00074549">
            <w:pPr>
              <w:spacing w:before="120" w:after="120"/>
              <w:rPr>
                <w:rFonts w:ascii="Times New Roman" w:eastAsia="Times New Roman" w:hAnsi="Times New Roman" w:cs="Times New Roman"/>
                <w:b/>
                <w:bCs/>
              </w:rPr>
            </w:pPr>
            <w:r w:rsidRPr="00074549">
              <w:rPr>
                <w:rFonts w:ascii="Times New Roman" w:eastAsia="Times New Roman" w:hAnsi="Times New Roman" w:cs="Times New Roman"/>
                <w:b/>
                <w:bCs/>
              </w:rPr>
              <w:t>MIN.</w:t>
            </w:r>
          </w:p>
        </w:tc>
        <w:tc>
          <w:tcPr>
            <w:tcW w:w="992" w:type="dxa"/>
            <w:shd w:val="clear" w:color="auto" w:fill="D9D9D9"/>
            <w:vAlign w:val="bottom"/>
            <w:hideMark/>
          </w:tcPr>
          <w:p w14:paraId="13AE389B" w14:textId="77777777" w:rsidR="004463B9" w:rsidRPr="00074549" w:rsidRDefault="004463B9" w:rsidP="00074549">
            <w:pPr>
              <w:spacing w:before="120" w:after="120"/>
              <w:rPr>
                <w:rFonts w:ascii="Times New Roman" w:eastAsia="Times New Roman" w:hAnsi="Times New Roman" w:cs="Times New Roman"/>
                <w:b/>
                <w:bCs/>
              </w:rPr>
            </w:pPr>
            <w:r w:rsidRPr="00074549">
              <w:rPr>
                <w:rFonts w:ascii="Times New Roman" w:eastAsia="Times New Roman" w:hAnsi="Times New Roman" w:cs="Times New Roman"/>
                <w:b/>
                <w:bCs/>
              </w:rPr>
              <w:t>MÁX.</w:t>
            </w:r>
          </w:p>
        </w:tc>
      </w:tr>
      <w:tr w:rsidR="004463B9" w:rsidRPr="00074549" w14:paraId="16E5BE39" w14:textId="77777777" w:rsidTr="00685507">
        <w:trPr>
          <w:trHeight w:val="977"/>
          <w:jc w:val="center"/>
        </w:trPr>
        <w:tc>
          <w:tcPr>
            <w:tcW w:w="937" w:type="dxa"/>
            <w:vAlign w:val="center"/>
            <w:hideMark/>
          </w:tcPr>
          <w:p w14:paraId="285F97FE"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w:t>
            </w:r>
          </w:p>
        </w:tc>
        <w:tc>
          <w:tcPr>
            <w:tcW w:w="3151" w:type="dxa"/>
            <w:vAlign w:val="center"/>
            <w:hideMark/>
          </w:tcPr>
          <w:p w14:paraId="7656C27D"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manter, durante todo o período de vigência contratual, quaisquer das condições de habilitação e qualificação que permitiram sua contratação.</w:t>
            </w:r>
          </w:p>
        </w:tc>
        <w:tc>
          <w:tcPr>
            <w:tcW w:w="901" w:type="dxa"/>
            <w:vAlign w:val="center"/>
            <w:hideMark/>
          </w:tcPr>
          <w:p w14:paraId="79701FB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9</w:t>
            </w:r>
          </w:p>
        </w:tc>
        <w:tc>
          <w:tcPr>
            <w:tcW w:w="818" w:type="dxa"/>
            <w:vAlign w:val="center"/>
            <w:hideMark/>
          </w:tcPr>
          <w:p w14:paraId="5D7E3F8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10%</w:t>
            </w:r>
          </w:p>
        </w:tc>
        <w:tc>
          <w:tcPr>
            <w:tcW w:w="992" w:type="dxa"/>
            <w:vAlign w:val="center"/>
            <w:hideMark/>
          </w:tcPr>
          <w:p w14:paraId="4F58A604"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7D3A7C20" w14:textId="77777777" w:rsidTr="00685507">
        <w:trPr>
          <w:trHeight w:val="818"/>
          <w:jc w:val="center"/>
        </w:trPr>
        <w:tc>
          <w:tcPr>
            <w:tcW w:w="937" w:type="dxa"/>
            <w:vAlign w:val="center"/>
            <w:hideMark/>
          </w:tcPr>
          <w:p w14:paraId="06BF5139"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lastRenderedPageBreak/>
              <w:t>2</w:t>
            </w:r>
          </w:p>
        </w:tc>
        <w:tc>
          <w:tcPr>
            <w:tcW w:w="3151" w:type="dxa"/>
            <w:vAlign w:val="center"/>
            <w:hideMark/>
          </w:tcPr>
          <w:p w14:paraId="749BBA3E"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Não entregar o objeto dentro dos prazos estabelecidos e na forma prevista neste Termo de Referência.</w:t>
            </w:r>
          </w:p>
        </w:tc>
        <w:tc>
          <w:tcPr>
            <w:tcW w:w="901" w:type="dxa"/>
            <w:vAlign w:val="center"/>
            <w:hideMark/>
          </w:tcPr>
          <w:p w14:paraId="1544C1C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9</w:t>
            </w:r>
          </w:p>
        </w:tc>
        <w:tc>
          <w:tcPr>
            <w:tcW w:w="818" w:type="dxa"/>
            <w:vAlign w:val="center"/>
            <w:hideMark/>
          </w:tcPr>
          <w:p w14:paraId="09C9CBE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10%</w:t>
            </w:r>
          </w:p>
        </w:tc>
        <w:tc>
          <w:tcPr>
            <w:tcW w:w="992" w:type="dxa"/>
            <w:vAlign w:val="center"/>
            <w:hideMark/>
          </w:tcPr>
          <w:p w14:paraId="1D9F242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108FE626" w14:textId="77777777" w:rsidTr="00685507">
        <w:trPr>
          <w:trHeight w:val="1547"/>
          <w:jc w:val="center"/>
        </w:trPr>
        <w:tc>
          <w:tcPr>
            <w:tcW w:w="937" w:type="dxa"/>
            <w:vAlign w:val="center"/>
            <w:hideMark/>
          </w:tcPr>
          <w:p w14:paraId="47B8CBE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3</w:t>
            </w:r>
          </w:p>
        </w:tc>
        <w:tc>
          <w:tcPr>
            <w:tcW w:w="3151" w:type="dxa"/>
            <w:vAlign w:val="center"/>
            <w:hideMark/>
          </w:tcPr>
          <w:p w14:paraId="1773A641"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Não executar quaisquer das obrigações descritas no item 1 deste Termo de Referência.</w:t>
            </w:r>
          </w:p>
        </w:tc>
        <w:tc>
          <w:tcPr>
            <w:tcW w:w="901" w:type="dxa"/>
            <w:vAlign w:val="center"/>
            <w:hideMark/>
          </w:tcPr>
          <w:p w14:paraId="4ABDC1B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9</w:t>
            </w:r>
          </w:p>
        </w:tc>
        <w:tc>
          <w:tcPr>
            <w:tcW w:w="818" w:type="dxa"/>
            <w:vAlign w:val="center"/>
            <w:hideMark/>
          </w:tcPr>
          <w:p w14:paraId="6CBD4280"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10%</w:t>
            </w:r>
          </w:p>
        </w:tc>
        <w:tc>
          <w:tcPr>
            <w:tcW w:w="992" w:type="dxa"/>
            <w:vAlign w:val="center"/>
            <w:hideMark/>
          </w:tcPr>
          <w:p w14:paraId="33AD0B1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66D08FBF" w14:textId="77777777" w:rsidTr="00685507">
        <w:trPr>
          <w:trHeight w:val="1116"/>
          <w:jc w:val="center"/>
        </w:trPr>
        <w:tc>
          <w:tcPr>
            <w:tcW w:w="937" w:type="dxa"/>
            <w:vAlign w:val="center"/>
            <w:hideMark/>
          </w:tcPr>
          <w:p w14:paraId="7B7D0363"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4</w:t>
            </w:r>
          </w:p>
        </w:tc>
        <w:tc>
          <w:tcPr>
            <w:tcW w:w="3151" w:type="dxa"/>
            <w:vAlign w:val="center"/>
            <w:hideMark/>
          </w:tcPr>
          <w:p w14:paraId="05F7E707"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Transferir a outrem, no todo ou em parte, o objeto do contrato.</w:t>
            </w:r>
          </w:p>
        </w:tc>
        <w:tc>
          <w:tcPr>
            <w:tcW w:w="901" w:type="dxa"/>
            <w:vAlign w:val="center"/>
            <w:hideMark/>
          </w:tcPr>
          <w:p w14:paraId="1266A6F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9</w:t>
            </w:r>
          </w:p>
        </w:tc>
        <w:tc>
          <w:tcPr>
            <w:tcW w:w="818" w:type="dxa"/>
            <w:vAlign w:val="center"/>
            <w:hideMark/>
          </w:tcPr>
          <w:p w14:paraId="0720777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10%</w:t>
            </w:r>
          </w:p>
        </w:tc>
        <w:tc>
          <w:tcPr>
            <w:tcW w:w="992" w:type="dxa"/>
            <w:vAlign w:val="center"/>
            <w:hideMark/>
          </w:tcPr>
          <w:p w14:paraId="03942EB5"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4964AC72" w14:textId="77777777" w:rsidTr="00685507">
        <w:trPr>
          <w:trHeight w:val="1136"/>
          <w:jc w:val="center"/>
        </w:trPr>
        <w:tc>
          <w:tcPr>
            <w:tcW w:w="937" w:type="dxa"/>
            <w:vAlign w:val="center"/>
            <w:hideMark/>
          </w:tcPr>
          <w:p w14:paraId="6A2782D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5</w:t>
            </w:r>
          </w:p>
        </w:tc>
        <w:tc>
          <w:tcPr>
            <w:tcW w:w="3151" w:type="dxa"/>
            <w:vAlign w:val="center"/>
            <w:hideMark/>
          </w:tcPr>
          <w:p w14:paraId="08D3D7B0"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disponibilizar e manter atualizados conta de e-mail, endereço e telefones comerciais para fins de comunicação formal entre as partes.</w:t>
            </w:r>
          </w:p>
        </w:tc>
        <w:tc>
          <w:tcPr>
            <w:tcW w:w="901" w:type="dxa"/>
            <w:vAlign w:val="center"/>
            <w:hideMark/>
          </w:tcPr>
          <w:p w14:paraId="42064365"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818" w:type="dxa"/>
            <w:vAlign w:val="center"/>
            <w:hideMark/>
          </w:tcPr>
          <w:p w14:paraId="055445F9"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992" w:type="dxa"/>
            <w:vAlign w:val="center"/>
            <w:hideMark/>
          </w:tcPr>
          <w:p w14:paraId="0D0D117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372793A0" w14:textId="77777777" w:rsidTr="00685507">
        <w:trPr>
          <w:trHeight w:val="2149"/>
          <w:jc w:val="center"/>
        </w:trPr>
        <w:tc>
          <w:tcPr>
            <w:tcW w:w="937" w:type="dxa"/>
            <w:vAlign w:val="center"/>
            <w:hideMark/>
          </w:tcPr>
          <w:p w14:paraId="3638688E"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6</w:t>
            </w:r>
          </w:p>
        </w:tc>
        <w:tc>
          <w:tcPr>
            <w:tcW w:w="3151" w:type="dxa"/>
            <w:vAlign w:val="center"/>
            <w:hideMark/>
          </w:tcPr>
          <w:p w14:paraId="2D0FF2F1"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Se recusar a corrigir os erros nos documentos emitidos em razão da execução do objeto do contrato apontados pela Fiscalização.</w:t>
            </w:r>
          </w:p>
        </w:tc>
        <w:tc>
          <w:tcPr>
            <w:tcW w:w="901" w:type="dxa"/>
            <w:vAlign w:val="center"/>
            <w:hideMark/>
          </w:tcPr>
          <w:p w14:paraId="57E7DBD8"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818" w:type="dxa"/>
            <w:vAlign w:val="center"/>
            <w:hideMark/>
          </w:tcPr>
          <w:p w14:paraId="74E9D49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992" w:type="dxa"/>
            <w:vAlign w:val="center"/>
            <w:hideMark/>
          </w:tcPr>
          <w:p w14:paraId="498CBC7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6402677A" w14:textId="77777777" w:rsidTr="00685507">
        <w:trPr>
          <w:trHeight w:val="2214"/>
          <w:jc w:val="center"/>
        </w:trPr>
        <w:tc>
          <w:tcPr>
            <w:tcW w:w="937" w:type="dxa"/>
            <w:vAlign w:val="center"/>
            <w:hideMark/>
          </w:tcPr>
          <w:p w14:paraId="04572BE8"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7</w:t>
            </w:r>
          </w:p>
        </w:tc>
        <w:tc>
          <w:tcPr>
            <w:tcW w:w="3151" w:type="dxa"/>
            <w:vAlign w:val="center"/>
            <w:hideMark/>
          </w:tcPr>
          <w:p w14:paraId="1F3C2166"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responsabilizar-se pela idoneidade e pelo comportamento de seus colaboradores e por quaisquer prejuízos que sejam causados à CONTRATANTE e a terceiros.</w:t>
            </w:r>
          </w:p>
        </w:tc>
        <w:tc>
          <w:tcPr>
            <w:tcW w:w="901" w:type="dxa"/>
            <w:vAlign w:val="center"/>
            <w:hideMark/>
          </w:tcPr>
          <w:p w14:paraId="60DA0FC8"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818" w:type="dxa"/>
            <w:vAlign w:val="center"/>
            <w:hideMark/>
          </w:tcPr>
          <w:p w14:paraId="289C61AC"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992" w:type="dxa"/>
            <w:vAlign w:val="center"/>
            <w:hideMark/>
          </w:tcPr>
          <w:p w14:paraId="125BBA2F"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258E2548" w14:textId="77777777" w:rsidTr="00685507">
        <w:trPr>
          <w:trHeight w:val="900"/>
          <w:jc w:val="center"/>
        </w:trPr>
        <w:tc>
          <w:tcPr>
            <w:tcW w:w="937" w:type="dxa"/>
            <w:vAlign w:val="center"/>
            <w:hideMark/>
          </w:tcPr>
          <w:p w14:paraId="4B489B52"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3151" w:type="dxa"/>
            <w:vAlign w:val="center"/>
            <w:hideMark/>
          </w:tcPr>
          <w:p w14:paraId="3B7B7720"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Suspender ou interromper, salvo motivo de força maior ou caso fortuito, a execução do objeto.</w:t>
            </w:r>
          </w:p>
        </w:tc>
        <w:tc>
          <w:tcPr>
            <w:tcW w:w="901" w:type="dxa"/>
            <w:vAlign w:val="center"/>
            <w:hideMark/>
          </w:tcPr>
          <w:p w14:paraId="0A95D467"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818" w:type="dxa"/>
            <w:vAlign w:val="center"/>
            <w:hideMark/>
          </w:tcPr>
          <w:p w14:paraId="31023BB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8%</w:t>
            </w:r>
          </w:p>
        </w:tc>
        <w:tc>
          <w:tcPr>
            <w:tcW w:w="992" w:type="dxa"/>
            <w:vAlign w:val="center"/>
            <w:hideMark/>
          </w:tcPr>
          <w:p w14:paraId="3DBA0CE9"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46B4FE3D" w14:textId="77777777" w:rsidTr="00685507">
        <w:trPr>
          <w:trHeight w:val="2799"/>
          <w:jc w:val="center"/>
        </w:trPr>
        <w:tc>
          <w:tcPr>
            <w:tcW w:w="937" w:type="dxa"/>
            <w:vAlign w:val="center"/>
            <w:hideMark/>
          </w:tcPr>
          <w:p w14:paraId="5938FE7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lastRenderedPageBreak/>
              <w:t>9</w:t>
            </w:r>
          </w:p>
        </w:tc>
        <w:tc>
          <w:tcPr>
            <w:tcW w:w="3151" w:type="dxa"/>
            <w:vAlign w:val="center"/>
            <w:hideMark/>
          </w:tcPr>
          <w:p w14:paraId="7A86133B"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encaminhar documentos fiscais e todas as documentações determinadas pelo fiscal do contrato para efeitos de atestar a entrega dos bens e comprovar regularizações.</w:t>
            </w:r>
          </w:p>
        </w:tc>
        <w:tc>
          <w:tcPr>
            <w:tcW w:w="901" w:type="dxa"/>
            <w:vAlign w:val="center"/>
            <w:hideMark/>
          </w:tcPr>
          <w:p w14:paraId="049CCB0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6</w:t>
            </w:r>
          </w:p>
        </w:tc>
        <w:tc>
          <w:tcPr>
            <w:tcW w:w="818" w:type="dxa"/>
            <w:vAlign w:val="center"/>
            <w:hideMark/>
          </w:tcPr>
          <w:p w14:paraId="0E248F8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4%</w:t>
            </w:r>
          </w:p>
        </w:tc>
        <w:tc>
          <w:tcPr>
            <w:tcW w:w="992" w:type="dxa"/>
            <w:vAlign w:val="center"/>
            <w:hideMark/>
          </w:tcPr>
          <w:p w14:paraId="2BA3D1D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12C3FCB6" w14:textId="77777777" w:rsidTr="00685507">
        <w:trPr>
          <w:trHeight w:val="2462"/>
          <w:jc w:val="center"/>
        </w:trPr>
        <w:tc>
          <w:tcPr>
            <w:tcW w:w="937" w:type="dxa"/>
            <w:vAlign w:val="center"/>
            <w:hideMark/>
          </w:tcPr>
          <w:p w14:paraId="288A56A8"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10</w:t>
            </w:r>
          </w:p>
        </w:tc>
        <w:tc>
          <w:tcPr>
            <w:tcW w:w="3151" w:type="dxa"/>
            <w:vAlign w:val="center"/>
            <w:hideMark/>
          </w:tcPr>
          <w:p w14:paraId="5E2B4578"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se responsabilizar pelas informações, documentos e relatórios entregues, bem como deixar de assinar os documentos, atas e relatórios produzidos.</w:t>
            </w:r>
          </w:p>
        </w:tc>
        <w:tc>
          <w:tcPr>
            <w:tcW w:w="901" w:type="dxa"/>
            <w:vAlign w:val="center"/>
            <w:hideMark/>
          </w:tcPr>
          <w:p w14:paraId="3D14EFA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6</w:t>
            </w:r>
          </w:p>
        </w:tc>
        <w:tc>
          <w:tcPr>
            <w:tcW w:w="818" w:type="dxa"/>
            <w:vAlign w:val="center"/>
            <w:hideMark/>
          </w:tcPr>
          <w:p w14:paraId="673A921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4%</w:t>
            </w:r>
          </w:p>
        </w:tc>
        <w:tc>
          <w:tcPr>
            <w:tcW w:w="992" w:type="dxa"/>
            <w:vAlign w:val="center"/>
            <w:hideMark/>
          </w:tcPr>
          <w:p w14:paraId="4D034D94"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15C7DF39" w14:textId="77777777" w:rsidTr="00685507">
        <w:trPr>
          <w:trHeight w:val="645"/>
          <w:jc w:val="center"/>
        </w:trPr>
        <w:tc>
          <w:tcPr>
            <w:tcW w:w="937" w:type="dxa"/>
            <w:vAlign w:val="center"/>
            <w:hideMark/>
          </w:tcPr>
          <w:p w14:paraId="03C292B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11</w:t>
            </w:r>
          </w:p>
        </w:tc>
        <w:tc>
          <w:tcPr>
            <w:tcW w:w="3151" w:type="dxa"/>
            <w:vAlign w:val="center"/>
            <w:hideMark/>
          </w:tcPr>
          <w:p w14:paraId="5A82F342"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Caucionar ou utilizar o contrato para quaisquer operações financeiras.</w:t>
            </w:r>
          </w:p>
        </w:tc>
        <w:tc>
          <w:tcPr>
            <w:tcW w:w="901" w:type="dxa"/>
            <w:vAlign w:val="center"/>
            <w:hideMark/>
          </w:tcPr>
          <w:p w14:paraId="6CBB0C15"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6</w:t>
            </w:r>
          </w:p>
        </w:tc>
        <w:tc>
          <w:tcPr>
            <w:tcW w:w="818" w:type="dxa"/>
            <w:vAlign w:val="center"/>
            <w:hideMark/>
          </w:tcPr>
          <w:p w14:paraId="5ECB6B0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4%</w:t>
            </w:r>
          </w:p>
        </w:tc>
        <w:tc>
          <w:tcPr>
            <w:tcW w:w="992" w:type="dxa"/>
            <w:vAlign w:val="center"/>
            <w:hideMark/>
          </w:tcPr>
          <w:p w14:paraId="3CD6C17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0C64AD82" w14:textId="77777777" w:rsidTr="00685507">
        <w:trPr>
          <w:trHeight w:val="1693"/>
          <w:jc w:val="center"/>
        </w:trPr>
        <w:tc>
          <w:tcPr>
            <w:tcW w:w="937" w:type="dxa"/>
            <w:vAlign w:val="center"/>
            <w:hideMark/>
          </w:tcPr>
          <w:p w14:paraId="2FCB5903"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12</w:t>
            </w:r>
          </w:p>
        </w:tc>
        <w:tc>
          <w:tcPr>
            <w:tcW w:w="3151" w:type="dxa"/>
            <w:vAlign w:val="center"/>
            <w:hideMark/>
          </w:tcPr>
          <w:p w14:paraId="2722909F"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Reproduzir, divulgar ou utilizar, em benefício próprio ou de terceiros, quaisquer informações de que tenha tomado ciência em razão do cumprimento de suas obrigações sem o consentimento prévio e por escrito do CONTRATANTE</w:t>
            </w:r>
          </w:p>
        </w:tc>
        <w:tc>
          <w:tcPr>
            <w:tcW w:w="901" w:type="dxa"/>
            <w:vAlign w:val="center"/>
            <w:hideMark/>
          </w:tcPr>
          <w:p w14:paraId="7412F701"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6</w:t>
            </w:r>
          </w:p>
        </w:tc>
        <w:tc>
          <w:tcPr>
            <w:tcW w:w="818" w:type="dxa"/>
            <w:vAlign w:val="center"/>
            <w:hideMark/>
          </w:tcPr>
          <w:p w14:paraId="169ADA00"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4%</w:t>
            </w:r>
          </w:p>
        </w:tc>
        <w:tc>
          <w:tcPr>
            <w:tcW w:w="992" w:type="dxa"/>
            <w:vAlign w:val="center"/>
            <w:hideMark/>
          </w:tcPr>
          <w:p w14:paraId="4DA9F68F"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47A6A8F5" w14:textId="77777777" w:rsidTr="00685507">
        <w:trPr>
          <w:trHeight w:val="1264"/>
          <w:jc w:val="center"/>
        </w:trPr>
        <w:tc>
          <w:tcPr>
            <w:tcW w:w="937" w:type="dxa"/>
            <w:vAlign w:val="center"/>
            <w:hideMark/>
          </w:tcPr>
          <w:p w14:paraId="0D611AB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13</w:t>
            </w:r>
          </w:p>
        </w:tc>
        <w:tc>
          <w:tcPr>
            <w:tcW w:w="3151" w:type="dxa"/>
            <w:vAlign w:val="center"/>
            <w:hideMark/>
          </w:tcPr>
          <w:p w14:paraId="614B7536"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Utilizar o nome do CONTRATANTE, ou sua qualidade de CONTRATADA, em quaisquer atividades de divulgação empresarial, como, por exemplo, em cartões de visita, anúncios e impressos.</w:t>
            </w:r>
          </w:p>
        </w:tc>
        <w:tc>
          <w:tcPr>
            <w:tcW w:w="901" w:type="dxa"/>
            <w:vAlign w:val="center"/>
            <w:hideMark/>
          </w:tcPr>
          <w:p w14:paraId="26DC8D6F"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5</w:t>
            </w:r>
          </w:p>
        </w:tc>
        <w:tc>
          <w:tcPr>
            <w:tcW w:w="818" w:type="dxa"/>
            <w:vAlign w:val="center"/>
            <w:hideMark/>
          </w:tcPr>
          <w:p w14:paraId="762A959E"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3%</w:t>
            </w:r>
          </w:p>
        </w:tc>
        <w:tc>
          <w:tcPr>
            <w:tcW w:w="992" w:type="dxa"/>
            <w:vAlign w:val="center"/>
            <w:hideMark/>
          </w:tcPr>
          <w:p w14:paraId="5ABAB460"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2037CEE4" w14:textId="77777777" w:rsidTr="00685507">
        <w:trPr>
          <w:trHeight w:val="900"/>
          <w:jc w:val="center"/>
        </w:trPr>
        <w:tc>
          <w:tcPr>
            <w:tcW w:w="937" w:type="dxa"/>
            <w:vAlign w:val="center"/>
            <w:hideMark/>
          </w:tcPr>
          <w:p w14:paraId="5FAC8FE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14</w:t>
            </w:r>
          </w:p>
        </w:tc>
        <w:tc>
          <w:tcPr>
            <w:tcW w:w="3151" w:type="dxa"/>
            <w:vAlign w:val="center"/>
            <w:hideMark/>
          </w:tcPr>
          <w:p w14:paraId="7A1A5787"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 xml:space="preserve">Deixar de relacionar-se com o CONTRATANTE, exclusivamente, por meio do fiscal do Contrato ou pessoa </w:t>
            </w:r>
            <w:r w:rsidRPr="00074549">
              <w:rPr>
                <w:rFonts w:ascii="Times New Roman" w:eastAsia="Times New Roman" w:hAnsi="Times New Roman" w:cs="Times New Roman"/>
              </w:rPr>
              <w:lastRenderedPageBreak/>
              <w:t>designada pelo Secretário da pasta.</w:t>
            </w:r>
          </w:p>
        </w:tc>
        <w:tc>
          <w:tcPr>
            <w:tcW w:w="901" w:type="dxa"/>
            <w:vAlign w:val="center"/>
            <w:hideMark/>
          </w:tcPr>
          <w:p w14:paraId="5F9CCD7A"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lastRenderedPageBreak/>
              <w:t>4</w:t>
            </w:r>
          </w:p>
        </w:tc>
        <w:tc>
          <w:tcPr>
            <w:tcW w:w="818" w:type="dxa"/>
            <w:vAlign w:val="center"/>
            <w:hideMark/>
          </w:tcPr>
          <w:p w14:paraId="1D83AFD8"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w:t>
            </w:r>
          </w:p>
        </w:tc>
        <w:tc>
          <w:tcPr>
            <w:tcW w:w="992" w:type="dxa"/>
            <w:vAlign w:val="center"/>
            <w:hideMark/>
          </w:tcPr>
          <w:p w14:paraId="5FFDA1DF"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3522B169" w14:textId="77777777" w:rsidTr="00685507">
        <w:trPr>
          <w:trHeight w:val="1298"/>
          <w:jc w:val="center"/>
        </w:trPr>
        <w:tc>
          <w:tcPr>
            <w:tcW w:w="937" w:type="dxa"/>
            <w:vAlign w:val="center"/>
            <w:hideMark/>
          </w:tcPr>
          <w:p w14:paraId="1808C35E"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15</w:t>
            </w:r>
          </w:p>
        </w:tc>
        <w:tc>
          <w:tcPr>
            <w:tcW w:w="3151" w:type="dxa"/>
            <w:vAlign w:val="center"/>
            <w:hideMark/>
          </w:tcPr>
          <w:p w14:paraId="233BAC04"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se sujeitar à fiscalização do CONTRATANTE, tais como, mas não limitados a resposta de e-mails, telefonemas, atendimento às orientações do fiscal do contrato e a prestação dos esclarecimentos formulados.</w:t>
            </w:r>
          </w:p>
        </w:tc>
        <w:tc>
          <w:tcPr>
            <w:tcW w:w="901" w:type="dxa"/>
            <w:vAlign w:val="center"/>
            <w:hideMark/>
          </w:tcPr>
          <w:p w14:paraId="4342D824"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3</w:t>
            </w:r>
          </w:p>
        </w:tc>
        <w:tc>
          <w:tcPr>
            <w:tcW w:w="818" w:type="dxa"/>
            <w:vAlign w:val="center"/>
            <w:hideMark/>
          </w:tcPr>
          <w:p w14:paraId="766AA9E0"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1,5%</w:t>
            </w:r>
          </w:p>
        </w:tc>
        <w:tc>
          <w:tcPr>
            <w:tcW w:w="992" w:type="dxa"/>
            <w:vAlign w:val="center"/>
            <w:hideMark/>
          </w:tcPr>
          <w:p w14:paraId="7503FD8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3773284D" w14:textId="77777777" w:rsidTr="00685507">
        <w:trPr>
          <w:trHeight w:val="873"/>
          <w:jc w:val="center"/>
        </w:trPr>
        <w:tc>
          <w:tcPr>
            <w:tcW w:w="937" w:type="dxa"/>
            <w:vAlign w:val="center"/>
            <w:hideMark/>
          </w:tcPr>
          <w:p w14:paraId="0EFCE2FD"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16</w:t>
            </w:r>
          </w:p>
        </w:tc>
        <w:tc>
          <w:tcPr>
            <w:tcW w:w="3151" w:type="dxa"/>
            <w:vAlign w:val="center"/>
            <w:hideMark/>
          </w:tcPr>
          <w:p w14:paraId="169CAF39"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relatar à CONTRATANTE toda e quaisquer irregularidades ocorridas, que impeça, altere ou retarde a execução do Contrato, efetuando o registro da ocorrência com todos os dados e circunstâncias necessárias a seu esclarecimento.</w:t>
            </w:r>
          </w:p>
        </w:tc>
        <w:tc>
          <w:tcPr>
            <w:tcW w:w="901" w:type="dxa"/>
            <w:vAlign w:val="center"/>
            <w:hideMark/>
          </w:tcPr>
          <w:p w14:paraId="13FAD0BC"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3</w:t>
            </w:r>
          </w:p>
        </w:tc>
        <w:tc>
          <w:tcPr>
            <w:tcW w:w="818" w:type="dxa"/>
            <w:vAlign w:val="center"/>
            <w:hideMark/>
          </w:tcPr>
          <w:p w14:paraId="18268A86"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1,5%</w:t>
            </w:r>
          </w:p>
        </w:tc>
        <w:tc>
          <w:tcPr>
            <w:tcW w:w="992" w:type="dxa"/>
            <w:vAlign w:val="center"/>
            <w:hideMark/>
          </w:tcPr>
          <w:p w14:paraId="199D026F"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r w:rsidR="004463B9" w:rsidRPr="00074549" w14:paraId="4A2EFFAA" w14:textId="77777777" w:rsidTr="00685507">
        <w:trPr>
          <w:trHeight w:val="645"/>
          <w:jc w:val="center"/>
        </w:trPr>
        <w:tc>
          <w:tcPr>
            <w:tcW w:w="937" w:type="dxa"/>
            <w:vAlign w:val="center"/>
            <w:hideMark/>
          </w:tcPr>
          <w:p w14:paraId="57DDF2DB"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17</w:t>
            </w:r>
          </w:p>
        </w:tc>
        <w:tc>
          <w:tcPr>
            <w:tcW w:w="3151" w:type="dxa"/>
            <w:vAlign w:val="center"/>
            <w:hideMark/>
          </w:tcPr>
          <w:p w14:paraId="78BA9013" w14:textId="77777777" w:rsidR="004463B9" w:rsidRPr="00074549" w:rsidRDefault="004463B9" w:rsidP="00074549">
            <w:pPr>
              <w:spacing w:before="120" w:after="120"/>
              <w:jc w:val="both"/>
              <w:rPr>
                <w:rFonts w:ascii="Times New Roman" w:eastAsia="Times New Roman" w:hAnsi="Times New Roman" w:cs="Times New Roman"/>
              </w:rPr>
            </w:pPr>
            <w:r w:rsidRPr="00074549">
              <w:rPr>
                <w:rFonts w:ascii="Times New Roman" w:eastAsia="Times New Roman" w:hAnsi="Times New Roman" w:cs="Times New Roman"/>
              </w:rPr>
              <w:t>Deixar de comparecer às reuniões agendadas, sem prévia comunicação</w:t>
            </w:r>
          </w:p>
        </w:tc>
        <w:tc>
          <w:tcPr>
            <w:tcW w:w="901" w:type="dxa"/>
            <w:vAlign w:val="center"/>
            <w:hideMark/>
          </w:tcPr>
          <w:p w14:paraId="283624E9"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3</w:t>
            </w:r>
          </w:p>
        </w:tc>
        <w:tc>
          <w:tcPr>
            <w:tcW w:w="818" w:type="dxa"/>
            <w:vAlign w:val="center"/>
            <w:hideMark/>
          </w:tcPr>
          <w:p w14:paraId="4032C9CC"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1,5%</w:t>
            </w:r>
          </w:p>
        </w:tc>
        <w:tc>
          <w:tcPr>
            <w:tcW w:w="992" w:type="dxa"/>
            <w:vAlign w:val="center"/>
            <w:hideMark/>
          </w:tcPr>
          <w:p w14:paraId="77747810" w14:textId="77777777" w:rsidR="004463B9" w:rsidRPr="00074549" w:rsidRDefault="004463B9" w:rsidP="00074549">
            <w:pPr>
              <w:spacing w:before="120" w:after="120"/>
              <w:jc w:val="center"/>
              <w:rPr>
                <w:rFonts w:ascii="Times New Roman" w:eastAsia="Times New Roman" w:hAnsi="Times New Roman" w:cs="Times New Roman"/>
              </w:rPr>
            </w:pPr>
            <w:r w:rsidRPr="00074549">
              <w:rPr>
                <w:rFonts w:ascii="Times New Roman" w:eastAsia="Times New Roman" w:hAnsi="Times New Roman" w:cs="Times New Roman"/>
              </w:rPr>
              <w:t>20%</w:t>
            </w:r>
          </w:p>
        </w:tc>
      </w:tr>
    </w:tbl>
    <w:p w14:paraId="2541838A" w14:textId="19A5A8C4" w:rsidR="00BC263A" w:rsidRPr="004E5ACC" w:rsidRDefault="00BC263A" w:rsidP="00925CEF">
      <w:pPr>
        <w:pStyle w:val="PargrafodaLista"/>
        <w:tabs>
          <w:tab w:val="right" w:pos="284"/>
        </w:tabs>
        <w:spacing w:line="360" w:lineRule="auto"/>
        <w:ind w:left="0"/>
        <w:jc w:val="both"/>
        <w:rPr>
          <w:rFonts w:ascii="Times New Roman" w:hAnsi="Times New Roman" w:cs="Times New Roman"/>
          <w:color w:val="000000"/>
        </w:rPr>
      </w:pPr>
    </w:p>
    <w:p w14:paraId="1FFA0960" w14:textId="1D7F9507" w:rsidR="00925CEF" w:rsidRPr="001132B8" w:rsidRDefault="00925CEF" w:rsidP="001132B8">
      <w:pPr>
        <w:pStyle w:val="Nivel2"/>
        <w:spacing w:line="360" w:lineRule="auto"/>
        <w:ind w:left="0" w:hanging="7"/>
        <w:rPr>
          <w:rFonts w:ascii="Times New Roman" w:hAnsi="Times New Roman" w:cs="Times New Roman"/>
          <w:iCs/>
          <w:sz w:val="24"/>
          <w:szCs w:val="24"/>
        </w:rPr>
      </w:pPr>
      <w:r w:rsidRPr="001132B8">
        <w:rPr>
          <w:rFonts w:ascii="Times New Roman" w:hAnsi="Times New Roman" w:cs="Times New Roman"/>
          <w:iCs/>
          <w:sz w:val="24"/>
          <w:szCs w:val="24"/>
        </w:rPr>
        <w:t>As penalidades de multa decorrentes de fatos diversos serão consideradas independentes entre si.</w:t>
      </w:r>
    </w:p>
    <w:p w14:paraId="5646604C" w14:textId="4284FCAB" w:rsidR="00925CEF" w:rsidRPr="004E5ACC" w:rsidRDefault="00925CEF" w:rsidP="001132B8">
      <w:pPr>
        <w:pStyle w:val="Nivel2"/>
        <w:spacing w:line="360" w:lineRule="auto"/>
        <w:ind w:left="0" w:hanging="7"/>
        <w:rPr>
          <w:rFonts w:ascii="Times New Roman" w:hAnsi="Times New Roman" w:cs="Times New Roman"/>
          <w:sz w:val="24"/>
          <w:szCs w:val="24"/>
        </w:rPr>
      </w:pPr>
      <w:r w:rsidRPr="001132B8">
        <w:rPr>
          <w:rFonts w:ascii="Times New Roman" w:hAnsi="Times New Roman" w:cs="Times New Roman"/>
          <w:iCs/>
          <w:sz w:val="24"/>
          <w:szCs w:val="24"/>
        </w:rPr>
        <w:t>Na gradação</w:t>
      </w:r>
      <w:r w:rsidRPr="004E5ACC">
        <w:rPr>
          <w:rFonts w:ascii="Times New Roman" w:hAnsi="Times New Roman" w:cs="Times New Roman"/>
          <w:sz w:val="24"/>
          <w:szCs w:val="24"/>
        </w:rPr>
        <w:t xml:space="preserve"> das multas administrativas serão observadas as seguintes regras: </w:t>
      </w:r>
    </w:p>
    <w:p w14:paraId="64E914D4" w14:textId="01C866D0" w:rsidR="00925CEF" w:rsidRPr="004E5ACC" w:rsidRDefault="00925CEF" w:rsidP="000F6D8D">
      <w:pPr>
        <w:pStyle w:val="PargrafodaLista"/>
        <w:numPr>
          <w:ilvl w:val="0"/>
          <w:numId w:val="14"/>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t>Se o infrator, cumulativamente, não for reincidente na prática de infrações administrativas, não tiver agido com dolo e não tiverem ocorrido circunstâncias agravantes, o valor da multa será aplicado no mínimo previsto na tabela anterior;</w:t>
      </w:r>
    </w:p>
    <w:p w14:paraId="5CD10552" w14:textId="36E368A6" w:rsidR="00925CEF" w:rsidRPr="004E5ACC" w:rsidRDefault="00925CEF" w:rsidP="000F6D8D">
      <w:pPr>
        <w:pStyle w:val="PargrafodaLista"/>
        <w:numPr>
          <w:ilvl w:val="0"/>
          <w:numId w:val="14"/>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t xml:space="preserve"> Se, além dos elementos previstos no inciso anterior, a infração for cometida por pessoa física, microempresa, empresa de pequeno porte ou cooperativas, o valor da multa deverá ser inferior a um quarto do valor máximo previsto para a respectiva infração, não podendo, em qualquer caso, ser inferior ao mínimo previsto na tabela anterior;</w:t>
      </w:r>
    </w:p>
    <w:p w14:paraId="59C601BD" w14:textId="77777777" w:rsidR="00925CEF" w:rsidRPr="004E5ACC" w:rsidRDefault="00925CEF" w:rsidP="000F6D8D">
      <w:pPr>
        <w:pStyle w:val="PargrafodaLista"/>
        <w:numPr>
          <w:ilvl w:val="0"/>
          <w:numId w:val="14"/>
        </w:numPr>
        <w:tabs>
          <w:tab w:val="right" w:pos="284"/>
          <w:tab w:val="right" w:pos="851"/>
        </w:tabs>
        <w:autoSpaceDN w:val="0"/>
        <w:spacing w:line="360" w:lineRule="auto"/>
        <w:ind w:left="0" w:firstLine="0"/>
        <w:jc w:val="both"/>
        <w:rPr>
          <w:rFonts w:ascii="Times New Roman" w:hAnsi="Times New Roman" w:cs="Times New Roman"/>
          <w:color w:val="000000"/>
        </w:rPr>
      </w:pPr>
      <w:r w:rsidRPr="004E5ACC">
        <w:rPr>
          <w:rFonts w:ascii="Times New Roman" w:hAnsi="Times New Roman" w:cs="Times New Roman"/>
          <w:color w:val="000000"/>
        </w:rPr>
        <w:lastRenderedPageBreak/>
        <w:t>São circunstâncias que sempre agravam a penalidade, quando não constituem ou qualificam a infração:</w:t>
      </w:r>
    </w:p>
    <w:p w14:paraId="031DDF27"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reincidência nas infrações;</w:t>
      </w:r>
    </w:p>
    <w:p w14:paraId="2C069E3B"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ausência de comunicação, pelo infrator, do risco de danos a bens, pessoas e serviços;</w:t>
      </w:r>
    </w:p>
    <w:p w14:paraId="14F106B8"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ter o infrator cometido a infração para obter vantagem pecuniária ou por outro motivo torpe, ou coagindo outrem para a execução material da infração,</w:t>
      </w:r>
    </w:p>
    <w:p w14:paraId="7D9B7DAF"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afetando ou expondo a perigo, de maneira grave, a saúde pública ou o meio ambiente;</w:t>
      </w:r>
    </w:p>
    <w:p w14:paraId="51318F4B"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causando danos à propriedade alheia;</w:t>
      </w:r>
    </w:p>
    <w:p w14:paraId="75531FA9"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mediante fraude ou abuso de confiança;</w:t>
      </w:r>
    </w:p>
    <w:p w14:paraId="10F29A6C" w14:textId="77777777" w:rsidR="00925CEF" w:rsidRPr="004E5ACC" w:rsidRDefault="00925CEF" w:rsidP="000F6D8D">
      <w:pPr>
        <w:pStyle w:val="PargrafodaLista"/>
        <w:numPr>
          <w:ilvl w:val="0"/>
          <w:numId w:val="15"/>
        </w:numPr>
        <w:tabs>
          <w:tab w:val="right" w:pos="284"/>
        </w:tabs>
        <w:autoSpaceDN w:val="0"/>
        <w:spacing w:line="360" w:lineRule="auto"/>
        <w:ind w:left="426" w:firstLine="0"/>
        <w:jc w:val="both"/>
        <w:rPr>
          <w:rFonts w:ascii="Times New Roman" w:hAnsi="Times New Roman" w:cs="Times New Roman"/>
        </w:rPr>
      </w:pPr>
      <w:r w:rsidRPr="004E5ACC">
        <w:rPr>
          <w:rFonts w:ascii="Times New Roman" w:hAnsi="Times New Roman" w:cs="Times New Roman"/>
          <w:color w:val="000000"/>
        </w:rPr>
        <w:t>no interesse de pessoa jurídica mantida, total ou parcialmente, por verbas públicas ou beneficiada por incentivos fiscais;</w:t>
      </w:r>
    </w:p>
    <w:p w14:paraId="0EAF982C" w14:textId="5C8D8D78"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As sanções somente serão aplicadas após o decurso do prazo para apresentação de defesa prévia do interessado no respectivo processo, no prazo de 15 (quinze) dias úteis, observadas as demais formalidades legais.</w:t>
      </w:r>
    </w:p>
    <w:p w14:paraId="63B351B5" w14:textId="3D790F1C"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As sanções previstas nas alíneas “a”, “d” e “e” </w:t>
      </w:r>
      <w:r w:rsidR="0037385E" w:rsidRPr="00933780">
        <w:rPr>
          <w:rFonts w:ascii="Times New Roman" w:hAnsi="Times New Roman" w:cs="Times New Roman"/>
          <w:sz w:val="24"/>
          <w:szCs w:val="24"/>
        </w:rPr>
        <w:t xml:space="preserve">do item 14.2 </w:t>
      </w:r>
      <w:r w:rsidRPr="004E5ACC">
        <w:rPr>
          <w:rFonts w:ascii="Times New Roman" w:hAnsi="Times New Roman" w:cs="Times New Roman"/>
          <w:sz w:val="24"/>
          <w:szCs w:val="24"/>
        </w:rPr>
        <w:t>poderão ser aplicadas juntamente com aquelas previstas nas alíneas “b” e “c”, e não excluem a possibilidade de rescisão unilateral do Contrato.</w:t>
      </w:r>
    </w:p>
    <w:p w14:paraId="613C58D5" w14:textId="1413F43D"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As multas previstas nas alíneas “b” e “c” do item 1</w:t>
      </w:r>
      <w:r w:rsidR="0037385E">
        <w:rPr>
          <w:rFonts w:ascii="Times New Roman" w:hAnsi="Times New Roman" w:cs="Times New Roman"/>
          <w:sz w:val="24"/>
          <w:szCs w:val="24"/>
        </w:rPr>
        <w:t>4</w:t>
      </w:r>
      <w:r w:rsidRPr="004E5ACC">
        <w:rPr>
          <w:rFonts w:ascii="Times New Roman" w:hAnsi="Times New Roman" w:cs="Times New Roman"/>
          <w:sz w:val="24"/>
          <w:szCs w:val="24"/>
        </w:rPr>
        <w:t>.2 não possuem caráter compensatório, e, assim, o pagamento delas não eximirá a CONTRATADA de responsabilidade pelas perdas e danos decorrentes das infrações cometidas.</w:t>
      </w:r>
    </w:p>
    <w:p w14:paraId="6328BF9D" w14:textId="60947996"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As multas aplicadas poderão ser compensadas com valores devidos à CONTRATADA mediante requerimento expresso nesse sentido.</w:t>
      </w:r>
    </w:p>
    <w:p w14:paraId="2D4BE658" w14:textId="7D55D334"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69F88010"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 aplicação das sanções previstas no item 1</w:t>
      </w:r>
      <w:r w:rsidR="00053DF5">
        <w:rPr>
          <w:rFonts w:ascii="Times New Roman" w:hAnsi="Times New Roman" w:cs="Times New Roman"/>
          <w:sz w:val="24"/>
          <w:szCs w:val="24"/>
        </w:rPr>
        <w:t>4</w:t>
      </w:r>
      <w:r w:rsidRPr="004E5ACC">
        <w:rPr>
          <w:rFonts w:ascii="Times New Roman" w:hAnsi="Times New Roman" w:cs="Times New Roman"/>
          <w:sz w:val="24"/>
          <w:szCs w:val="24"/>
        </w:rPr>
        <w:t>.2 não exclui, em hipótese alguma, a obrigação de reparação integral do dano causado à Administração Pública.</w:t>
      </w:r>
    </w:p>
    <w:p w14:paraId="0093FD75" w14:textId="5BBC82F3"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lastRenderedPageBreak/>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86F2C3F" w14:textId="4DD411D2" w:rsidR="00925CEF" w:rsidRPr="004E5ACC"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Os atos administrativos de aplicação das sanções previstas nas alíneas “d” e “e” do item 1</w:t>
      </w:r>
      <w:r w:rsidR="00933780">
        <w:rPr>
          <w:rFonts w:ascii="Times New Roman" w:hAnsi="Times New Roman" w:cs="Times New Roman"/>
          <w:sz w:val="24"/>
          <w:szCs w:val="24"/>
        </w:rPr>
        <w:t>4</w:t>
      </w:r>
      <w:r w:rsidRPr="004E5ACC">
        <w:rPr>
          <w:rFonts w:ascii="Times New Roman" w:hAnsi="Times New Roman" w:cs="Times New Roman"/>
          <w:sz w:val="24"/>
          <w:szCs w:val="24"/>
        </w:rPr>
        <w:t>.2, bem como a rescisão contratual, serão publicados resumidamente no Jornal Oficial de Maricá - JOM.</w:t>
      </w:r>
    </w:p>
    <w:p w14:paraId="6C01564F" w14:textId="45B57673" w:rsidR="00925CEF" w:rsidRPr="00685507"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 xml:space="preserve">O recurso e o pedido de reconsideração deverão ser direcionados à autoridade competente e entregues, mediante recibo, no setor de protocolo do Contratante, </w:t>
      </w:r>
      <w:r w:rsidR="00933780" w:rsidRPr="00B24002">
        <w:rPr>
          <w:rFonts w:ascii="Times New Roman" w:hAnsi="Times New Roman" w:cs="Times New Roman"/>
          <w:color w:val="auto"/>
          <w:sz w:val="24"/>
          <w:szCs w:val="24"/>
          <w:lang w:eastAsia="en-US"/>
        </w:rPr>
        <w:t xml:space="preserve">no endereço: </w:t>
      </w:r>
      <w:r w:rsidR="00933780" w:rsidRPr="000F6D8D">
        <w:rPr>
          <w:rFonts w:ascii="Times New Roman" w:hAnsi="Times New Roman" w:cs="Times New Roman"/>
          <w:color w:val="auto"/>
          <w:sz w:val="24"/>
          <w:szCs w:val="24"/>
        </w:rPr>
        <w:t>Av</w:t>
      </w:r>
      <w:r w:rsidR="00933780">
        <w:rPr>
          <w:rFonts w:ascii="Times New Roman" w:hAnsi="Times New Roman" w:cs="Times New Roman"/>
          <w:color w:val="auto"/>
          <w:sz w:val="24"/>
          <w:szCs w:val="24"/>
        </w:rPr>
        <w:t xml:space="preserve">enida </w:t>
      </w:r>
      <w:r w:rsidR="00933780" w:rsidRPr="000F6D8D">
        <w:rPr>
          <w:rFonts w:ascii="Times New Roman" w:hAnsi="Times New Roman" w:cs="Times New Roman"/>
          <w:color w:val="auto"/>
          <w:sz w:val="24"/>
          <w:szCs w:val="24"/>
        </w:rPr>
        <w:t>Antônio Callado, S/N – Balneário Bambuí – Maric</w:t>
      </w:r>
      <w:r w:rsidR="00933780">
        <w:rPr>
          <w:rFonts w:ascii="Times New Roman" w:hAnsi="Times New Roman" w:cs="Times New Roman"/>
          <w:color w:val="auto"/>
          <w:sz w:val="24"/>
          <w:szCs w:val="24"/>
        </w:rPr>
        <w:t>á/RJ</w:t>
      </w:r>
      <w:r w:rsidR="00685507">
        <w:rPr>
          <w:rFonts w:ascii="Times New Roman" w:hAnsi="Times New Roman" w:cs="Times New Roman"/>
          <w:color w:val="auto"/>
          <w:sz w:val="24"/>
          <w:szCs w:val="24"/>
        </w:rPr>
        <w:t>.</w:t>
      </w:r>
    </w:p>
    <w:p w14:paraId="5D8DE827" w14:textId="77777777" w:rsidR="00685507" w:rsidRPr="004E5ACC" w:rsidRDefault="00685507" w:rsidP="00685507">
      <w:pPr>
        <w:pStyle w:val="Nivel2"/>
        <w:numPr>
          <w:ilvl w:val="0"/>
          <w:numId w:val="0"/>
        </w:numPr>
        <w:spacing w:line="360" w:lineRule="auto"/>
        <w:rPr>
          <w:rFonts w:ascii="Times New Roman" w:hAnsi="Times New Roman" w:cs="Times New Roman"/>
          <w:sz w:val="24"/>
          <w:szCs w:val="24"/>
        </w:rPr>
      </w:pPr>
    </w:p>
    <w:p w14:paraId="15C03C76" w14:textId="76999207" w:rsidR="00925CEF" w:rsidRPr="004E5ACC" w:rsidRDefault="00925CEF" w:rsidP="00F25516">
      <w:pPr>
        <w:pStyle w:val="Nivel01"/>
        <w:shd w:val="clear" w:color="auto" w:fill="D9D9D9" w:themeFill="background1" w:themeFillShade="D9"/>
        <w:spacing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INEXECUÇÃO E RESCISÃO CONTRATUAL</w:t>
      </w:r>
    </w:p>
    <w:p w14:paraId="0ADC408E" w14:textId="6DDBBE6C" w:rsidR="00925CEF" w:rsidRPr="00933780"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eastAsia="Adobe Fan Heiti Std B" w:hAnsi="Times New Roman" w:cs="Times New Roman"/>
          <w:sz w:val="24"/>
          <w:szCs w:val="24"/>
        </w:rPr>
        <w:t xml:space="preserve">O </w:t>
      </w:r>
      <w:r w:rsidRPr="00933780">
        <w:rPr>
          <w:rFonts w:ascii="Times New Roman" w:hAnsi="Times New Roman" w:cs="Times New Roman"/>
          <w:sz w:val="24"/>
          <w:szCs w:val="24"/>
        </w:rPr>
        <w:t>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3EA53837" w14:textId="493E15EB" w:rsidR="00925CEF" w:rsidRPr="00933780" w:rsidRDefault="00925CEF" w:rsidP="00933780">
      <w:pPr>
        <w:pStyle w:val="Nivel2"/>
        <w:spacing w:line="360" w:lineRule="auto"/>
        <w:ind w:left="0" w:firstLine="0"/>
        <w:rPr>
          <w:rFonts w:ascii="Times New Roman" w:hAnsi="Times New Roman" w:cs="Times New Roman"/>
          <w:sz w:val="24"/>
          <w:szCs w:val="24"/>
        </w:rPr>
      </w:pPr>
      <w:r w:rsidRPr="00933780">
        <w:rPr>
          <w:rFonts w:ascii="Times New Roman" w:hAnsi="Times New Roman" w:cs="Times New Roman"/>
          <w:sz w:val="24"/>
          <w:szCs w:val="24"/>
        </w:rPr>
        <w:t>A extinção operará seus efeitos a partir da publicação do ato administrativo no Portal Nacional de Contratações Públicas (PNCP).</w:t>
      </w:r>
    </w:p>
    <w:p w14:paraId="636A6B66" w14:textId="5C1FC10E" w:rsidR="00925CEF" w:rsidRPr="00933780" w:rsidRDefault="00925CEF" w:rsidP="00933780">
      <w:pPr>
        <w:pStyle w:val="Nivel2"/>
        <w:spacing w:line="360" w:lineRule="auto"/>
        <w:ind w:left="0" w:firstLine="0"/>
        <w:rPr>
          <w:rFonts w:ascii="Times New Roman" w:hAnsi="Times New Roman" w:cs="Times New Roman"/>
          <w:sz w:val="24"/>
          <w:szCs w:val="24"/>
        </w:rPr>
      </w:pPr>
      <w:r w:rsidRPr="00933780">
        <w:rPr>
          <w:rFonts w:ascii="Times New Roman" w:hAnsi="Times New Roman" w:cs="Times New Roman"/>
          <w:sz w:val="24"/>
          <w:szCs w:val="24"/>
        </w:rPr>
        <w:t>Extinto o Contrato, a CONTRATANTE assumirá imediatamente o seu objeto no local e no estado em que a sua execução se encontrar.</w:t>
      </w:r>
    </w:p>
    <w:p w14:paraId="04A70498" w14:textId="1AFFA313" w:rsidR="00925CEF" w:rsidRPr="00933780" w:rsidRDefault="00925CEF" w:rsidP="00933780">
      <w:pPr>
        <w:pStyle w:val="Nivel2"/>
        <w:spacing w:line="360" w:lineRule="auto"/>
        <w:ind w:left="0" w:firstLine="0"/>
        <w:rPr>
          <w:rFonts w:ascii="Times New Roman" w:hAnsi="Times New Roman" w:cs="Times New Roman"/>
          <w:sz w:val="24"/>
          <w:szCs w:val="24"/>
        </w:rPr>
      </w:pPr>
      <w:r w:rsidRPr="00933780">
        <w:rPr>
          <w:rFonts w:ascii="Times New Roman" w:hAnsi="Times New Roman" w:cs="Times New Roman"/>
          <w:sz w:val="24"/>
          <w:szCs w:val="24"/>
        </w:rPr>
        <w:t>Na hipótese de extinção por culpa da contratada, a CONTRATADA, além das demais sanções cabíveis, ficará sujeita à multa de até 20% (vinte por cento) calculada sobre o saldo reajustado do Contrato, ou, ainda, sobre o valor do Contrato, conforme o caso</w:t>
      </w:r>
      <w:r w:rsidR="00053DF5" w:rsidRPr="00933780">
        <w:rPr>
          <w:rFonts w:ascii="Times New Roman" w:hAnsi="Times New Roman" w:cs="Times New Roman"/>
          <w:sz w:val="24"/>
          <w:szCs w:val="24"/>
        </w:rPr>
        <w:t>.</w:t>
      </w:r>
    </w:p>
    <w:p w14:paraId="1667FB36" w14:textId="3FB4ED47" w:rsidR="00925CEF" w:rsidRPr="00933780" w:rsidRDefault="00925CEF" w:rsidP="00933780">
      <w:pPr>
        <w:pStyle w:val="Nivel2"/>
        <w:spacing w:line="360" w:lineRule="auto"/>
        <w:ind w:left="0" w:firstLine="0"/>
        <w:rPr>
          <w:rFonts w:ascii="Times New Roman" w:hAnsi="Times New Roman" w:cs="Times New Roman"/>
          <w:sz w:val="24"/>
          <w:szCs w:val="24"/>
        </w:rPr>
      </w:pPr>
      <w:r w:rsidRPr="00933780">
        <w:rPr>
          <w:rFonts w:ascii="Times New Roman" w:hAnsi="Times New Roman" w:cs="Times New Roman"/>
          <w:sz w:val="24"/>
          <w:szCs w:val="24"/>
        </w:rPr>
        <w:t>A multa referida no parágrafo anterior não tem caráter compensatório e será compensado com eventuais créditos devidos pelo CONTRATANTE.</w:t>
      </w:r>
    </w:p>
    <w:p w14:paraId="2E1CFEBD" w14:textId="59201AE7" w:rsidR="00925CEF" w:rsidRPr="00933780" w:rsidRDefault="00925CEF" w:rsidP="00933780">
      <w:pPr>
        <w:pStyle w:val="Nivel2"/>
        <w:spacing w:line="360" w:lineRule="auto"/>
        <w:ind w:left="0" w:firstLine="0"/>
        <w:rPr>
          <w:rFonts w:ascii="Times New Roman" w:hAnsi="Times New Roman" w:cs="Times New Roman"/>
          <w:sz w:val="24"/>
          <w:szCs w:val="24"/>
        </w:rPr>
      </w:pPr>
      <w:r w:rsidRPr="00933780">
        <w:rPr>
          <w:rFonts w:ascii="Times New Roman" w:hAnsi="Times New Roman" w:cs="Times New Roman"/>
          <w:sz w:val="24"/>
          <w:szCs w:val="24"/>
        </w:rPr>
        <w:lastRenderedPageBreak/>
        <w:t>Nos casos de extinção com culpa exclusiva da CONTRATANTE, deverão ser promovidos:</w:t>
      </w:r>
    </w:p>
    <w:p w14:paraId="29657460"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(b) o pagamento do custo de desmobilização, caso haja;</w:t>
      </w:r>
    </w:p>
    <w:p w14:paraId="6E644AA3" w14:textId="77777777" w:rsidR="00925CEF" w:rsidRPr="004E5ACC" w:rsidRDefault="00925CEF" w:rsidP="00925CEF">
      <w:pPr>
        <w:pStyle w:val="Padro0"/>
        <w:widowControl w:val="0"/>
        <w:tabs>
          <w:tab w:val="left" w:pos="0"/>
        </w:tabs>
        <w:spacing w:after="0" w:line="360" w:lineRule="auto"/>
        <w:jc w:val="both"/>
        <w:rPr>
          <w:rFonts w:ascii="Times New Roman" w:eastAsia="Adobe Fan Heiti Std B" w:hAnsi="Times New Roman" w:cs="Times New Roman"/>
          <w:lang w:val="pt-BR"/>
        </w:rPr>
      </w:pPr>
      <w:r w:rsidRPr="004E5ACC">
        <w:rPr>
          <w:rFonts w:ascii="Times New Roman" w:eastAsia="Adobe Fan Heiti Std B" w:hAnsi="Times New Roman" w:cs="Times New Roman"/>
          <w:lang w:val="pt-BR"/>
        </w:rPr>
        <w:tab/>
        <w:t>(c) o ressarcimento dos prejuízos comprovadamente sofridos.</w:t>
      </w:r>
    </w:p>
    <w:p w14:paraId="18904D2C" w14:textId="54D0D23C" w:rsidR="00925CEF" w:rsidRDefault="00925CEF" w:rsidP="00933780">
      <w:pPr>
        <w:pStyle w:val="Nivel2"/>
        <w:spacing w:line="360" w:lineRule="auto"/>
        <w:ind w:left="0" w:firstLine="0"/>
        <w:rPr>
          <w:rFonts w:ascii="Times New Roman" w:hAnsi="Times New Roman" w:cs="Times New Roman"/>
          <w:sz w:val="24"/>
          <w:szCs w:val="24"/>
        </w:rPr>
      </w:pPr>
      <w:r w:rsidRPr="004E5ACC">
        <w:rPr>
          <w:rFonts w:ascii="Times New Roman" w:eastAsia="Adobe Fan Heiti Std B" w:hAnsi="Times New Roman" w:cs="Times New Roman"/>
          <w:sz w:val="24"/>
          <w:szCs w:val="24"/>
        </w:rPr>
        <w:t xml:space="preserve">Na </w:t>
      </w:r>
      <w:r w:rsidRPr="00933780">
        <w:rPr>
          <w:rFonts w:ascii="Times New Roman" w:hAnsi="Times New Roman" w:cs="Times New Roman"/>
          <w:sz w:val="24"/>
          <w:szCs w:val="24"/>
        </w:rPr>
        <w:t xml:space="preserve">hipótese de extinção do Contrato por culpa da CONTRATADA, esta somente terá direito ao valor das faturas relativas às parcelas do objeto efetivamente adimplidas até a data da rescisão do Contrato, após a compensação prevista no </w:t>
      </w:r>
      <w:r w:rsidR="00053DF5" w:rsidRPr="00933780">
        <w:rPr>
          <w:rFonts w:ascii="Times New Roman" w:hAnsi="Times New Roman" w:cs="Times New Roman"/>
          <w:sz w:val="24"/>
          <w:szCs w:val="24"/>
        </w:rPr>
        <w:t>item 15.5</w:t>
      </w:r>
      <w:r w:rsidRPr="00933780">
        <w:rPr>
          <w:rFonts w:ascii="Times New Roman" w:hAnsi="Times New Roman" w:cs="Times New Roman"/>
          <w:sz w:val="24"/>
          <w:szCs w:val="24"/>
        </w:rPr>
        <w:t>.</w:t>
      </w:r>
    </w:p>
    <w:p w14:paraId="72ED517F" w14:textId="51E8349A" w:rsidR="00925CEF" w:rsidRPr="004E5ACC" w:rsidRDefault="00925CEF" w:rsidP="00933780">
      <w:pPr>
        <w:pStyle w:val="Nivel2"/>
        <w:spacing w:line="360" w:lineRule="auto"/>
        <w:ind w:left="0" w:firstLine="0"/>
        <w:rPr>
          <w:rFonts w:ascii="Times New Roman" w:eastAsia="Adobe Fan Heiti Std B" w:hAnsi="Times New Roman" w:cs="Times New Roman"/>
          <w:sz w:val="24"/>
          <w:szCs w:val="24"/>
        </w:rPr>
      </w:pPr>
      <w:r w:rsidRPr="00933780">
        <w:rPr>
          <w:rFonts w:ascii="Times New Roman" w:hAnsi="Times New Roman" w:cs="Times New Roman"/>
          <w:sz w:val="24"/>
          <w:szCs w:val="24"/>
        </w:rPr>
        <w:t>No caso de extinção amigável, esta será reduzida a termo, tendo a CONTRATADA direito aos pagamentos devidos pela execução do Contrato, conforme atestado em laudo da comissão especial designada</w:t>
      </w:r>
      <w:r w:rsidRPr="004E5ACC">
        <w:rPr>
          <w:rFonts w:ascii="Times New Roman" w:eastAsia="Adobe Fan Heiti Std B" w:hAnsi="Times New Roman" w:cs="Times New Roman"/>
          <w:sz w:val="24"/>
          <w:szCs w:val="24"/>
        </w:rPr>
        <w:t xml:space="preserve"> para esse fim e à devolução da garantia.</w:t>
      </w:r>
    </w:p>
    <w:p w14:paraId="00104B8F" w14:textId="3C76B49E" w:rsidR="006D5FA5" w:rsidRDefault="0032280B" w:rsidP="0032280B">
      <w:pPr>
        <w:pStyle w:val="Nivel2"/>
        <w:numPr>
          <w:ilvl w:val="0"/>
          <w:numId w:val="0"/>
        </w:numPr>
        <w:spacing w:afterLines="120" w:after="288" w:line="312" w:lineRule="auto"/>
        <w:jc w:val="center"/>
        <w:rPr>
          <w:rFonts w:ascii="Times New Roman" w:hAnsi="Times New Roman" w:cs="Times New Roman"/>
          <w:iCs/>
          <w:color w:val="auto"/>
          <w:sz w:val="24"/>
          <w:szCs w:val="24"/>
        </w:rPr>
      </w:pPr>
      <w:r w:rsidRPr="0032280B">
        <w:rPr>
          <w:rFonts w:ascii="Times New Roman" w:hAnsi="Times New Roman" w:cs="Times New Roman"/>
          <w:iCs/>
          <w:color w:val="auto"/>
          <w:sz w:val="24"/>
          <w:szCs w:val="24"/>
        </w:rPr>
        <w:t xml:space="preserve">Maricá, </w:t>
      </w:r>
      <w:r w:rsidR="00270DC4">
        <w:rPr>
          <w:rFonts w:ascii="Times New Roman" w:hAnsi="Times New Roman" w:cs="Times New Roman"/>
          <w:iCs/>
          <w:color w:val="auto"/>
          <w:sz w:val="24"/>
          <w:szCs w:val="24"/>
        </w:rPr>
        <w:t>23</w:t>
      </w:r>
      <w:r w:rsidRPr="0032280B">
        <w:rPr>
          <w:rFonts w:ascii="Times New Roman" w:hAnsi="Times New Roman" w:cs="Times New Roman"/>
          <w:iCs/>
          <w:color w:val="auto"/>
          <w:sz w:val="24"/>
          <w:szCs w:val="24"/>
        </w:rPr>
        <w:t xml:space="preserve"> de </w:t>
      </w:r>
      <w:r w:rsidR="00270DC4">
        <w:rPr>
          <w:rFonts w:ascii="Times New Roman" w:hAnsi="Times New Roman" w:cs="Times New Roman"/>
          <w:iCs/>
          <w:color w:val="auto"/>
          <w:sz w:val="24"/>
          <w:szCs w:val="24"/>
        </w:rPr>
        <w:t>janeiro</w:t>
      </w:r>
      <w:r w:rsidRPr="0032280B">
        <w:rPr>
          <w:rFonts w:ascii="Times New Roman" w:hAnsi="Times New Roman" w:cs="Times New Roman"/>
          <w:iCs/>
          <w:color w:val="auto"/>
          <w:sz w:val="24"/>
          <w:szCs w:val="24"/>
        </w:rPr>
        <w:t xml:space="preserve"> de 202</w:t>
      </w:r>
      <w:r w:rsidR="00270DC4">
        <w:rPr>
          <w:rFonts w:ascii="Times New Roman" w:hAnsi="Times New Roman" w:cs="Times New Roman"/>
          <w:iCs/>
          <w:color w:val="auto"/>
          <w:sz w:val="24"/>
          <w:szCs w:val="24"/>
        </w:rPr>
        <w:t>6</w:t>
      </w:r>
      <w:r w:rsidRPr="0032280B">
        <w:rPr>
          <w:rFonts w:ascii="Times New Roman" w:hAnsi="Times New Roman" w:cs="Times New Roman"/>
          <w:iCs/>
          <w:color w:val="auto"/>
          <w:sz w:val="24"/>
          <w:szCs w:val="24"/>
        </w:rPr>
        <w:t>.</w:t>
      </w:r>
    </w:p>
    <w:p w14:paraId="03F25210" w14:textId="67B2B24F" w:rsidR="0032280B" w:rsidRDefault="0032280B" w:rsidP="0032280B">
      <w:pPr>
        <w:pStyle w:val="Nivel2"/>
        <w:numPr>
          <w:ilvl w:val="0"/>
          <w:numId w:val="0"/>
        </w:numPr>
        <w:spacing w:afterLines="120" w:after="288" w:line="312" w:lineRule="auto"/>
        <w:jc w:val="left"/>
        <w:rPr>
          <w:rFonts w:ascii="Times New Roman" w:hAnsi="Times New Roman" w:cs="Times New Roman"/>
          <w:iCs/>
          <w:color w:val="auto"/>
          <w:sz w:val="24"/>
          <w:szCs w:val="24"/>
        </w:rPr>
      </w:pPr>
      <w:r>
        <w:rPr>
          <w:rFonts w:ascii="Times New Roman" w:hAnsi="Times New Roman" w:cs="Times New Roman"/>
          <w:iCs/>
          <w:color w:val="auto"/>
          <w:sz w:val="24"/>
          <w:szCs w:val="24"/>
        </w:rPr>
        <w:t>Elaborado por,</w:t>
      </w:r>
    </w:p>
    <w:p w14:paraId="550704B7" w14:textId="77777777" w:rsidR="0032280B" w:rsidRPr="0032280B" w:rsidRDefault="0032280B" w:rsidP="0032280B">
      <w:pPr>
        <w:rPr>
          <w:rFonts w:ascii="Times New Roman" w:hAnsi="Times New Roman" w:cs="Times New Roman"/>
          <w:color w:val="000000" w:themeColor="text1"/>
          <w:sz w:val="22"/>
        </w:rPr>
      </w:pPr>
      <w:r w:rsidRPr="0032280B">
        <w:rPr>
          <w:rFonts w:ascii="Times New Roman" w:hAnsi="Times New Roman" w:cs="Times New Roman"/>
          <w:sz w:val="22"/>
        </w:rPr>
        <w:t xml:space="preserve">                                       ____________________________________</w:t>
      </w:r>
      <w:r w:rsidRPr="0032280B">
        <w:rPr>
          <w:rFonts w:ascii="Times New Roman" w:hAnsi="Times New Roman" w:cs="Times New Roman"/>
          <w:color w:val="000000" w:themeColor="text1"/>
          <w:sz w:val="22"/>
        </w:rPr>
        <w:t>____</w:t>
      </w:r>
    </w:p>
    <w:p w14:paraId="094CCC9B" w14:textId="77777777" w:rsidR="0032280B" w:rsidRPr="0032280B" w:rsidRDefault="0032280B" w:rsidP="0032280B">
      <w:pPr>
        <w:jc w:val="center"/>
        <w:rPr>
          <w:rFonts w:ascii="Times New Roman" w:hAnsi="Times New Roman" w:cs="Times New Roman"/>
          <w:b/>
          <w:bCs/>
          <w:color w:val="000000" w:themeColor="text1"/>
          <w:sz w:val="22"/>
        </w:rPr>
      </w:pPr>
      <w:r w:rsidRPr="0032280B">
        <w:rPr>
          <w:rFonts w:ascii="Times New Roman" w:hAnsi="Times New Roman" w:cs="Times New Roman"/>
          <w:b/>
          <w:bCs/>
          <w:color w:val="000000" w:themeColor="text1"/>
          <w:sz w:val="22"/>
        </w:rPr>
        <w:t>FABIO SOTERO</w:t>
      </w:r>
    </w:p>
    <w:p w14:paraId="586CB58E" w14:textId="13CC70D9" w:rsidR="0032280B" w:rsidRPr="0032280B" w:rsidRDefault="0032280B" w:rsidP="0032280B">
      <w:pPr>
        <w:pBdr>
          <w:top w:val="nil"/>
          <w:left w:val="nil"/>
          <w:bottom w:val="nil"/>
          <w:right w:val="nil"/>
          <w:between w:val="nil"/>
        </w:pBdr>
        <w:jc w:val="center"/>
        <w:rPr>
          <w:rFonts w:ascii="Times New Roman" w:hAnsi="Times New Roman" w:cs="Times New Roman"/>
          <w:bCs/>
          <w:color w:val="000000" w:themeColor="text1"/>
          <w:sz w:val="22"/>
        </w:rPr>
      </w:pPr>
      <w:r w:rsidRPr="0032280B">
        <w:rPr>
          <w:rFonts w:ascii="Times New Roman" w:hAnsi="Times New Roman" w:cs="Times New Roman"/>
          <w:bCs/>
          <w:color w:val="000000" w:themeColor="text1"/>
          <w:sz w:val="22"/>
        </w:rPr>
        <w:t>Secret</w:t>
      </w:r>
      <w:r>
        <w:rPr>
          <w:rFonts w:ascii="Times New Roman" w:hAnsi="Times New Roman" w:cs="Times New Roman"/>
          <w:bCs/>
          <w:color w:val="000000" w:themeColor="text1"/>
          <w:sz w:val="22"/>
        </w:rPr>
        <w:t>ar</w:t>
      </w:r>
      <w:r w:rsidRPr="0032280B">
        <w:rPr>
          <w:rFonts w:ascii="Times New Roman" w:hAnsi="Times New Roman" w:cs="Times New Roman"/>
          <w:bCs/>
          <w:color w:val="000000" w:themeColor="text1"/>
          <w:sz w:val="22"/>
        </w:rPr>
        <w:t>i</w:t>
      </w:r>
      <w:r>
        <w:rPr>
          <w:rFonts w:ascii="Times New Roman" w:hAnsi="Times New Roman" w:cs="Times New Roman"/>
          <w:bCs/>
          <w:color w:val="000000" w:themeColor="text1"/>
          <w:sz w:val="22"/>
        </w:rPr>
        <w:t>a</w:t>
      </w:r>
      <w:r w:rsidRPr="0032280B">
        <w:rPr>
          <w:rFonts w:ascii="Times New Roman" w:hAnsi="Times New Roman" w:cs="Times New Roman"/>
          <w:bCs/>
          <w:color w:val="000000" w:themeColor="text1"/>
          <w:sz w:val="22"/>
        </w:rPr>
        <w:t xml:space="preserve"> de Pesca</w:t>
      </w:r>
    </w:p>
    <w:p w14:paraId="62520DE7" w14:textId="594F9EA5" w:rsidR="0032280B" w:rsidRPr="0032280B" w:rsidRDefault="0032280B" w:rsidP="0032280B">
      <w:pPr>
        <w:jc w:val="center"/>
        <w:rPr>
          <w:rFonts w:ascii="Times New Roman" w:hAnsi="Times New Roman" w:cs="Times New Roman"/>
          <w:bCs/>
          <w:color w:val="000000" w:themeColor="text1"/>
          <w:sz w:val="22"/>
        </w:rPr>
      </w:pPr>
      <w:r w:rsidRPr="0032280B">
        <w:rPr>
          <w:rFonts w:ascii="Times New Roman" w:hAnsi="Times New Roman" w:cs="Times New Roman"/>
          <w:bCs/>
          <w:color w:val="000000" w:themeColor="text1"/>
          <w:sz w:val="22"/>
        </w:rPr>
        <w:t>Matrícula: 115.344</w:t>
      </w:r>
    </w:p>
    <w:p w14:paraId="2AA611D1" w14:textId="1763E174" w:rsidR="0032280B" w:rsidRDefault="0032280B" w:rsidP="0032280B">
      <w:pPr>
        <w:rPr>
          <w:rFonts w:ascii="Times New Roman" w:hAnsi="Times New Roman" w:cs="Times New Roman"/>
          <w:bCs/>
          <w:color w:val="000000" w:themeColor="text1"/>
        </w:rPr>
      </w:pPr>
      <w:r w:rsidRPr="0032280B">
        <w:rPr>
          <w:rFonts w:ascii="Times New Roman" w:hAnsi="Times New Roman" w:cs="Times New Roman"/>
          <w:bCs/>
          <w:color w:val="000000" w:themeColor="text1"/>
        </w:rPr>
        <w:t xml:space="preserve">De acordo, </w:t>
      </w:r>
    </w:p>
    <w:p w14:paraId="6DCCDFCD" w14:textId="446FAC1D" w:rsidR="0032280B" w:rsidRDefault="0032280B" w:rsidP="0032280B">
      <w:pPr>
        <w:rPr>
          <w:rFonts w:ascii="Times New Roman" w:hAnsi="Times New Roman" w:cs="Times New Roman"/>
          <w:bCs/>
          <w:color w:val="000000" w:themeColor="text1"/>
        </w:rPr>
      </w:pPr>
    </w:p>
    <w:p w14:paraId="0B2AB86B" w14:textId="77777777" w:rsidR="0032280B" w:rsidRPr="0032280B" w:rsidRDefault="0032280B" w:rsidP="0032280B">
      <w:pPr>
        <w:rPr>
          <w:rFonts w:ascii="Times New Roman" w:hAnsi="Times New Roman" w:cs="Times New Roman"/>
          <w:bCs/>
          <w:color w:val="000000" w:themeColor="text1"/>
        </w:rPr>
      </w:pPr>
    </w:p>
    <w:p w14:paraId="5956CD98" w14:textId="77777777" w:rsidR="0032280B" w:rsidRPr="0032280B" w:rsidRDefault="0032280B" w:rsidP="0032280B">
      <w:pPr>
        <w:jc w:val="center"/>
        <w:rPr>
          <w:rFonts w:ascii="Times New Roman" w:hAnsi="Times New Roman" w:cs="Times New Roman"/>
          <w:color w:val="000000" w:themeColor="text1"/>
          <w:sz w:val="22"/>
        </w:rPr>
      </w:pPr>
      <w:r w:rsidRPr="0032280B">
        <w:rPr>
          <w:rFonts w:ascii="Times New Roman" w:hAnsi="Times New Roman" w:cs="Times New Roman"/>
          <w:sz w:val="22"/>
        </w:rPr>
        <w:t>_____________________________</w:t>
      </w:r>
      <w:r w:rsidRPr="0032280B">
        <w:rPr>
          <w:rFonts w:ascii="Times New Roman" w:hAnsi="Times New Roman" w:cs="Times New Roman"/>
          <w:color w:val="000000" w:themeColor="text1"/>
          <w:sz w:val="22"/>
        </w:rPr>
        <w:t>_________</w:t>
      </w:r>
    </w:p>
    <w:p w14:paraId="721A364E" w14:textId="77777777" w:rsidR="0032280B" w:rsidRPr="0032280B" w:rsidRDefault="0032280B" w:rsidP="0032280B">
      <w:pPr>
        <w:jc w:val="center"/>
        <w:rPr>
          <w:rFonts w:ascii="Times New Roman" w:hAnsi="Times New Roman" w:cs="Times New Roman"/>
          <w:b/>
          <w:bCs/>
          <w:color w:val="000000" w:themeColor="text1"/>
          <w:sz w:val="22"/>
        </w:rPr>
      </w:pPr>
      <w:bookmarkStart w:id="2" w:name="_Hlk205469473"/>
      <w:r w:rsidRPr="0032280B">
        <w:rPr>
          <w:rFonts w:ascii="Times New Roman" w:hAnsi="Times New Roman" w:cs="Times New Roman"/>
          <w:b/>
          <w:bCs/>
          <w:color w:val="000000" w:themeColor="text1"/>
          <w:sz w:val="22"/>
        </w:rPr>
        <w:t>ALEXANDRE RODRIGUES DE OLIVIERA</w:t>
      </w:r>
    </w:p>
    <w:p w14:paraId="72A2325D" w14:textId="77777777" w:rsidR="0032280B" w:rsidRPr="0032280B" w:rsidRDefault="0032280B" w:rsidP="0032280B">
      <w:pPr>
        <w:pBdr>
          <w:top w:val="nil"/>
          <w:left w:val="nil"/>
          <w:bottom w:val="nil"/>
          <w:right w:val="nil"/>
          <w:between w:val="nil"/>
        </w:pBdr>
        <w:jc w:val="center"/>
        <w:rPr>
          <w:rFonts w:ascii="Times New Roman" w:hAnsi="Times New Roman" w:cs="Times New Roman"/>
          <w:bCs/>
          <w:color w:val="000000" w:themeColor="text1"/>
          <w:sz w:val="22"/>
        </w:rPr>
      </w:pPr>
      <w:r w:rsidRPr="0032280B">
        <w:rPr>
          <w:rFonts w:ascii="Times New Roman" w:hAnsi="Times New Roman" w:cs="Times New Roman"/>
          <w:bCs/>
          <w:color w:val="000000" w:themeColor="text1"/>
          <w:sz w:val="22"/>
        </w:rPr>
        <w:t>Secretário de Pesca</w:t>
      </w:r>
    </w:p>
    <w:p w14:paraId="3E43BB11" w14:textId="53730681" w:rsidR="0032280B" w:rsidRPr="0032280B" w:rsidRDefault="0032280B" w:rsidP="0032280B">
      <w:pPr>
        <w:jc w:val="center"/>
        <w:rPr>
          <w:rFonts w:ascii="Times New Roman" w:hAnsi="Times New Roman" w:cs="Times New Roman"/>
          <w:bCs/>
          <w:color w:val="000000" w:themeColor="text1"/>
          <w:sz w:val="22"/>
        </w:rPr>
      </w:pPr>
      <w:r w:rsidRPr="0032280B">
        <w:rPr>
          <w:rFonts w:ascii="Times New Roman" w:hAnsi="Times New Roman" w:cs="Times New Roman"/>
          <w:bCs/>
          <w:color w:val="000000" w:themeColor="text1"/>
          <w:sz w:val="22"/>
        </w:rPr>
        <w:t xml:space="preserve">Matrícula: </w:t>
      </w:r>
      <w:r w:rsidRPr="00FF7326">
        <w:rPr>
          <w:rFonts w:ascii="Times New Roman" w:hAnsi="Times New Roman" w:cs="Times New Roman"/>
          <w:bCs/>
          <w:color w:val="000000" w:themeColor="text1"/>
          <w:sz w:val="22"/>
        </w:rPr>
        <w:t>113.495</w:t>
      </w:r>
      <w:bookmarkEnd w:id="2"/>
    </w:p>
    <w:p w14:paraId="66F1E34F" w14:textId="77777777" w:rsidR="00FF7326" w:rsidRDefault="00FF7326">
      <w:pPr>
        <w:rPr>
          <w:rFonts w:ascii="Times New Roman" w:eastAsiaTheme="majorEastAsia" w:hAnsi="Times New Roman" w:cs="Times New Roman"/>
          <w:bCs/>
          <w:sz w:val="28"/>
          <w:szCs w:val="28"/>
          <w:u w:val="single"/>
        </w:rPr>
      </w:pPr>
      <w:r>
        <w:rPr>
          <w:rFonts w:ascii="Times New Roman" w:hAnsi="Times New Roman" w:cs="Times New Roman"/>
          <w:b/>
          <w:u w:val="single"/>
        </w:rPr>
        <w:br w:type="page"/>
      </w:r>
    </w:p>
    <w:p w14:paraId="6CA61341" w14:textId="01AC12FE" w:rsidR="003A6B60" w:rsidRDefault="003A6B60" w:rsidP="003A6B60">
      <w:pPr>
        <w:pStyle w:val="Ttulo1"/>
        <w:jc w:val="center"/>
        <w:rPr>
          <w:rFonts w:ascii="Times New Roman" w:hAnsi="Times New Roman" w:cs="Times New Roman"/>
          <w:b w:val="0"/>
          <w:color w:val="auto"/>
          <w:u w:val="single"/>
        </w:rPr>
      </w:pPr>
      <w:r w:rsidRPr="003A6B60">
        <w:rPr>
          <w:rFonts w:ascii="Times New Roman" w:hAnsi="Times New Roman" w:cs="Times New Roman"/>
          <w:b w:val="0"/>
          <w:color w:val="auto"/>
          <w:u w:val="single"/>
        </w:rPr>
        <w:lastRenderedPageBreak/>
        <w:t>ANEXO (A) – MEMÓRIA DE CÁLCULO</w:t>
      </w:r>
    </w:p>
    <w:p w14:paraId="54E6BA45" w14:textId="77777777" w:rsidR="002D5C88" w:rsidRDefault="002D5C88" w:rsidP="002D5C88">
      <w:pPr>
        <w:spacing w:line="360" w:lineRule="auto"/>
        <w:jc w:val="both"/>
        <w:rPr>
          <w:rFonts w:ascii="Times New Roman" w:hAnsi="Times New Roman" w:cs="Times New Roman"/>
          <w:b/>
          <w:bCs/>
        </w:rPr>
      </w:pPr>
    </w:p>
    <w:p w14:paraId="2D9AE028" w14:textId="40F26026" w:rsidR="002D5C88" w:rsidRPr="002D5C88" w:rsidRDefault="002D5C88" w:rsidP="002D5C88">
      <w:pPr>
        <w:spacing w:line="360" w:lineRule="auto"/>
        <w:ind w:firstLine="709"/>
        <w:jc w:val="both"/>
        <w:rPr>
          <w:rFonts w:ascii="Times New Roman" w:hAnsi="Times New Roman" w:cs="Times New Roman"/>
        </w:rPr>
      </w:pPr>
      <w:r w:rsidRPr="002D5C88">
        <w:rPr>
          <w:rFonts w:ascii="Times New Roman" w:hAnsi="Times New Roman" w:cs="Times New Roman"/>
        </w:rPr>
        <w:t xml:space="preserve">A presente Memória de Cálculo visa dimensionar o quantitativo de </w:t>
      </w:r>
      <w:r w:rsidRPr="002D5C88">
        <w:rPr>
          <w:rFonts w:ascii="Times New Roman" w:hAnsi="Times New Roman" w:cs="Times New Roman"/>
          <w:b/>
          <w:bCs/>
        </w:rPr>
        <w:t>15 (quinze) caiaques</w:t>
      </w:r>
      <w:r w:rsidRPr="002D5C88">
        <w:rPr>
          <w:rFonts w:ascii="Times New Roman" w:hAnsi="Times New Roman" w:cs="Times New Roman"/>
        </w:rPr>
        <w:t xml:space="preserve"> para aquisição, </w:t>
      </w:r>
      <w:r w:rsidRPr="002D5C88">
        <w:rPr>
          <w:rFonts w:ascii="Times New Roman" w:hAnsi="Times New Roman" w:cs="Times New Roman"/>
          <w:b/>
          <w:bCs/>
        </w:rPr>
        <w:t>destinados à distribuição/incentivo</w:t>
      </w:r>
      <w:r w:rsidRPr="002D5C88">
        <w:rPr>
          <w:rFonts w:ascii="Times New Roman" w:hAnsi="Times New Roman" w:cs="Times New Roman"/>
        </w:rPr>
        <w:t xml:space="preserve"> aos participantes do </w:t>
      </w:r>
      <w:r w:rsidRPr="002D5C88">
        <w:rPr>
          <w:rFonts w:ascii="Times New Roman" w:hAnsi="Times New Roman" w:cs="Times New Roman"/>
          <w:b/>
          <w:bCs/>
        </w:rPr>
        <w:t>Festival do Caiaque</w:t>
      </w:r>
      <w:r w:rsidRPr="002D5C88">
        <w:rPr>
          <w:rFonts w:ascii="Times New Roman" w:hAnsi="Times New Roman" w:cs="Times New Roman"/>
        </w:rPr>
        <w:t xml:space="preserve">, a realizar-se em </w:t>
      </w:r>
      <w:r w:rsidRPr="002D5C88">
        <w:rPr>
          <w:rFonts w:ascii="Times New Roman" w:hAnsi="Times New Roman" w:cs="Times New Roman"/>
          <w:b/>
          <w:bCs/>
        </w:rPr>
        <w:t>24/01/2026</w:t>
      </w:r>
      <w:r w:rsidR="001F56E9">
        <w:rPr>
          <w:rFonts w:ascii="Times New Roman" w:hAnsi="Times New Roman" w:cs="Times New Roman"/>
          <w:b/>
          <w:bCs/>
        </w:rPr>
        <w:t xml:space="preserve"> e</w:t>
      </w:r>
      <w:r w:rsidRPr="002D5C88">
        <w:rPr>
          <w:rFonts w:ascii="Times New Roman" w:hAnsi="Times New Roman" w:cs="Times New Roman"/>
        </w:rPr>
        <w:t xml:space="preserve"> </w:t>
      </w:r>
      <w:r w:rsidRPr="002D5C88">
        <w:rPr>
          <w:rFonts w:ascii="Times New Roman" w:hAnsi="Times New Roman" w:cs="Times New Roman"/>
          <w:b/>
          <w:bCs/>
        </w:rPr>
        <w:t>25/01/2026</w:t>
      </w:r>
      <w:r w:rsidRPr="002D5C88">
        <w:rPr>
          <w:rFonts w:ascii="Times New Roman" w:hAnsi="Times New Roman" w:cs="Times New Roman"/>
        </w:rPr>
        <w:t xml:space="preserve">, conforme regulamento específico do evento e demais peças técnicas do processo (DOD/Termo de Referência). O objeto limita-se à compra de caiaques de pesca individuais do tipo </w:t>
      </w:r>
      <w:r w:rsidRPr="002D5C88">
        <w:rPr>
          <w:rFonts w:ascii="Times New Roman" w:hAnsi="Times New Roman" w:cs="Times New Roman"/>
          <w:i/>
          <w:iCs/>
        </w:rPr>
        <w:t>sit-on-top</w:t>
      </w:r>
      <w:r w:rsidRPr="002D5C88">
        <w:rPr>
          <w:rFonts w:ascii="Times New Roman" w:hAnsi="Times New Roman" w:cs="Times New Roman"/>
        </w:rPr>
        <w:t xml:space="preserve">, em </w:t>
      </w:r>
      <w:r w:rsidRPr="002D5C88">
        <w:rPr>
          <w:rFonts w:ascii="Times New Roman" w:hAnsi="Times New Roman" w:cs="Times New Roman"/>
          <w:b/>
          <w:bCs/>
        </w:rPr>
        <w:t>PEAD com proteção anti-UV</w:t>
      </w:r>
      <w:r w:rsidRPr="002D5C88">
        <w:rPr>
          <w:rFonts w:ascii="Times New Roman" w:hAnsi="Times New Roman" w:cs="Times New Roman"/>
        </w:rPr>
        <w:t xml:space="preserve">, </w:t>
      </w:r>
      <w:r w:rsidRPr="002D5C88">
        <w:rPr>
          <w:rFonts w:ascii="Times New Roman" w:hAnsi="Times New Roman" w:cs="Times New Roman"/>
          <w:b/>
          <w:bCs/>
        </w:rPr>
        <w:t>sem indicação de marca</w:t>
      </w:r>
      <w:r w:rsidRPr="002D5C88">
        <w:rPr>
          <w:rFonts w:ascii="Times New Roman" w:hAnsi="Times New Roman" w:cs="Times New Roman"/>
        </w:rPr>
        <w:t>, observadas as especificações mínimas definidas no processo.</w:t>
      </w:r>
    </w:p>
    <w:p w14:paraId="29961A67" w14:textId="77777777" w:rsidR="002D5C88" w:rsidRPr="002D5C88" w:rsidRDefault="002D5C88" w:rsidP="002D5C88">
      <w:pPr>
        <w:spacing w:line="360" w:lineRule="auto"/>
        <w:ind w:firstLine="709"/>
        <w:jc w:val="both"/>
        <w:rPr>
          <w:rFonts w:ascii="Times New Roman" w:hAnsi="Times New Roman" w:cs="Times New Roman"/>
        </w:rPr>
      </w:pPr>
      <w:r w:rsidRPr="002D5C88">
        <w:rPr>
          <w:rFonts w:ascii="Times New Roman" w:hAnsi="Times New Roman" w:cs="Times New Roman"/>
        </w:rPr>
        <w:t xml:space="preserve">O </w:t>
      </w:r>
      <w:r w:rsidRPr="002D5C88">
        <w:rPr>
          <w:rFonts w:ascii="Times New Roman" w:hAnsi="Times New Roman" w:cs="Times New Roman"/>
          <w:b/>
          <w:bCs/>
        </w:rPr>
        <w:t>quantitativo fixo de 15 unidades</w:t>
      </w:r>
      <w:r w:rsidRPr="002D5C88">
        <w:rPr>
          <w:rFonts w:ascii="Times New Roman" w:hAnsi="Times New Roman" w:cs="Times New Roman"/>
        </w:rPr>
        <w:t xml:space="preserve"> foi definido para </w:t>
      </w:r>
      <w:r w:rsidRPr="002D5C88">
        <w:rPr>
          <w:rFonts w:ascii="Times New Roman" w:hAnsi="Times New Roman" w:cs="Times New Roman"/>
          <w:b/>
          <w:bCs/>
        </w:rPr>
        <w:t>atender às metas de premiação e incentivo</w:t>
      </w:r>
      <w:r w:rsidRPr="002D5C88">
        <w:rPr>
          <w:rFonts w:ascii="Times New Roman" w:hAnsi="Times New Roman" w:cs="Times New Roman"/>
        </w:rPr>
        <w:t xml:space="preserve"> do Festival, assegurando </w:t>
      </w:r>
      <w:r w:rsidRPr="002D5C88">
        <w:rPr>
          <w:rFonts w:ascii="Times New Roman" w:hAnsi="Times New Roman" w:cs="Times New Roman"/>
          <w:b/>
          <w:bCs/>
        </w:rPr>
        <w:t>ampla competitividade</w:t>
      </w:r>
      <w:r w:rsidRPr="002D5C88">
        <w:rPr>
          <w:rFonts w:ascii="Times New Roman" w:hAnsi="Times New Roman" w:cs="Times New Roman"/>
        </w:rPr>
        <w:t xml:space="preserve"> na aquisição e </w:t>
      </w:r>
      <w:r w:rsidRPr="002D5C88">
        <w:rPr>
          <w:rFonts w:ascii="Times New Roman" w:hAnsi="Times New Roman" w:cs="Times New Roman"/>
          <w:b/>
          <w:bCs/>
        </w:rPr>
        <w:t>impacto social e esportivo</w:t>
      </w:r>
      <w:r w:rsidRPr="002D5C88">
        <w:rPr>
          <w:rFonts w:ascii="Times New Roman" w:hAnsi="Times New Roman" w:cs="Times New Roman"/>
        </w:rPr>
        <w:t xml:space="preserve"> compatível com a capacidade orçamentária e logística do evento. Considerou-se que a distribuição é </w:t>
      </w:r>
      <w:r w:rsidRPr="002D5C88">
        <w:rPr>
          <w:rFonts w:ascii="Times New Roman" w:hAnsi="Times New Roman" w:cs="Times New Roman"/>
          <w:b/>
          <w:bCs/>
        </w:rPr>
        <w:t>qualitativa</w:t>
      </w:r>
      <w:r w:rsidRPr="002D5C88">
        <w:rPr>
          <w:rFonts w:ascii="Times New Roman" w:hAnsi="Times New Roman" w:cs="Times New Roman"/>
        </w:rPr>
        <w:t xml:space="preserve"> (por categorias, mérito e/ou ações de promoção conforme regulamento), </w:t>
      </w:r>
      <w:r w:rsidRPr="002D5C88">
        <w:rPr>
          <w:rFonts w:ascii="Times New Roman" w:hAnsi="Times New Roman" w:cs="Times New Roman"/>
          <w:b/>
          <w:bCs/>
        </w:rPr>
        <w:t>não sendo proporcional ao público total</w:t>
      </w:r>
      <w:r w:rsidRPr="002D5C88">
        <w:rPr>
          <w:rFonts w:ascii="Times New Roman" w:hAnsi="Times New Roman" w:cs="Times New Roman"/>
        </w:rPr>
        <w:t xml:space="preserve"> esperado, mas orientada a </w:t>
      </w:r>
      <w:r w:rsidRPr="002D5C88">
        <w:rPr>
          <w:rFonts w:ascii="Times New Roman" w:hAnsi="Times New Roman" w:cs="Times New Roman"/>
          <w:b/>
          <w:bCs/>
        </w:rPr>
        <w:t>contemplar diferentes perfis de participantes</w:t>
      </w:r>
      <w:r w:rsidRPr="002D5C88">
        <w:rPr>
          <w:rFonts w:ascii="Times New Roman" w:hAnsi="Times New Roman" w:cs="Times New Roman"/>
        </w:rPr>
        <w:t xml:space="preserve"> e </w:t>
      </w:r>
      <w:r w:rsidRPr="002D5C88">
        <w:rPr>
          <w:rFonts w:ascii="Times New Roman" w:hAnsi="Times New Roman" w:cs="Times New Roman"/>
          <w:b/>
          <w:bCs/>
        </w:rPr>
        <w:t>estimular a adesão</w:t>
      </w:r>
      <w:r w:rsidRPr="002D5C88">
        <w:rPr>
          <w:rFonts w:ascii="Times New Roman" w:hAnsi="Times New Roman" w:cs="Times New Roman"/>
        </w:rPr>
        <w:t xml:space="preserve"> à prática esportiva e de lazer no ambiente lagunar.</w:t>
      </w:r>
    </w:p>
    <w:p w14:paraId="7E7F99E9" w14:textId="77777777" w:rsidR="002D5C88" w:rsidRPr="002D5C88" w:rsidRDefault="002D5C88" w:rsidP="002D5C88">
      <w:pPr>
        <w:spacing w:line="360" w:lineRule="auto"/>
        <w:ind w:firstLine="709"/>
        <w:jc w:val="both"/>
        <w:rPr>
          <w:rFonts w:ascii="Times New Roman" w:hAnsi="Times New Roman" w:cs="Times New Roman"/>
        </w:rPr>
      </w:pPr>
      <w:r w:rsidRPr="002D5C88">
        <w:rPr>
          <w:rFonts w:ascii="Times New Roman" w:hAnsi="Times New Roman" w:cs="Times New Roman"/>
        </w:rPr>
        <w:t xml:space="preserve">As quantidades propostas </w:t>
      </w:r>
      <w:r w:rsidRPr="002D5C88">
        <w:rPr>
          <w:rFonts w:ascii="Times New Roman" w:hAnsi="Times New Roman" w:cs="Times New Roman"/>
          <w:b/>
          <w:bCs/>
        </w:rPr>
        <w:t>evitam o risco de subdimensionamento</w:t>
      </w:r>
      <w:r w:rsidRPr="002D5C88">
        <w:rPr>
          <w:rFonts w:ascii="Times New Roman" w:hAnsi="Times New Roman" w:cs="Times New Roman"/>
        </w:rPr>
        <w:t xml:space="preserve"> para os fins de premiação e incentivo do evento, ao mesmo tempo em que observam os princípios da </w:t>
      </w:r>
      <w:r w:rsidRPr="002D5C88">
        <w:rPr>
          <w:rFonts w:ascii="Times New Roman" w:hAnsi="Times New Roman" w:cs="Times New Roman"/>
          <w:b/>
          <w:bCs/>
        </w:rPr>
        <w:t>razoabilidade</w:t>
      </w:r>
      <w:r w:rsidRPr="002D5C88">
        <w:rPr>
          <w:rFonts w:ascii="Times New Roman" w:hAnsi="Times New Roman" w:cs="Times New Roman"/>
        </w:rPr>
        <w:t xml:space="preserve"> e da </w:t>
      </w:r>
      <w:r w:rsidRPr="002D5C88">
        <w:rPr>
          <w:rFonts w:ascii="Times New Roman" w:hAnsi="Times New Roman" w:cs="Times New Roman"/>
          <w:b/>
          <w:bCs/>
        </w:rPr>
        <w:t>economicidade</w:t>
      </w:r>
      <w:r w:rsidRPr="002D5C88">
        <w:rPr>
          <w:rFonts w:ascii="Times New Roman" w:hAnsi="Times New Roman" w:cs="Times New Roman"/>
        </w:rPr>
        <w:t xml:space="preserve">, garantindo o </w:t>
      </w:r>
      <w:r w:rsidRPr="002D5C88">
        <w:rPr>
          <w:rFonts w:ascii="Times New Roman" w:hAnsi="Times New Roman" w:cs="Times New Roman"/>
          <w:b/>
          <w:bCs/>
        </w:rPr>
        <w:t>bom uso do recurso público</w:t>
      </w:r>
      <w:r w:rsidRPr="002D5C88">
        <w:rPr>
          <w:rFonts w:ascii="Times New Roman" w:hAnsi="Times New Roman" w:cs="Times New Roman"/>
        </w:rPr>
        <w:t xml:space="preserve">. A entrega dos itens ocorrerá em </w:t>
      </w:r>
      <w:r w:rsidRPr="002D5C88">
        <w:rPr>
          <w:rFonts w:ascii="Times New Roman" w:hAnsi="Times New Roman" w:cs="Times New Roman"/>
          <w:b/>
          <w:bCs/>
        </w:rPr>
        <w:t>lote único</w:t>
      </w:r>
      <w:r w:rsidRPr="002D5C88">
        <w:rPr>
          <w:rFonts w:ascii="Times New Roman" w:hAnsi="Times New Roman" w:cs="Times New Roman"/>
        </w:rPr>
        <w:t xml:space="preserve">, dentro do </w:t>
      </w:r>
      <w:r w:rsidRPr="002D5C88">
        <w:rPr>
          <w:rFonts w:ascii="Times New Roman" w:hAnsi="Times New Roman" w:cs="Times New Roman"/>
          <w:b/>
          <w:bCs/>
        </w:rPr>
        <w:t>prazo necessário ao evento</w:t>
      </w:r>
      <w:r w:rsidRPr="002D5C88">
        <w:rPr>
          <w:rFonts w:ascii="Times New Roman" w:hAnsi="Times New Roman" w:cs="Times New Roman"/>
        </w:rPr>
        <w:t xml:space="preserve"> e em conformidade com as condições de recebimento estabelecidas (recebimento provisório/definitivo), preservando-se a integridade dos bens até a distribuição.</w:t>
      </w:r>
    </w:p>
    <w:tbl>
      <w:tblPr>
        <w:tblStyle w:val="Tabelacomgrade"/>
        <w:tblpPr w:leftFromText="141" w:rightFromText="141" w:vertAnchor="text" w:horzAnchor="margin" w:tblpXSpec="center" w:tblpY="424"/>
        <w:tblW w:w="0" w:type="auto"/>
        <w:tblLook w:val="04A0" w:firstRow="1" w:lastRow="0" w:firstColumn="1" w:lastColumn="0" w:noHBand="0" w:noVBand="1"/>
      </w:tblPr>
      <w:tblGrid>
        <w:gridCol w:w="1831"/>
        <w:gridCol w:w="1830"/>
        <w:gridCol w:w="1472"/>
      </w:tblGrid>
      <w:tr w:rsidR="002D5C88" w:rsidRPr="002D5C88" w14:paraId="6CE3D6A7" w14:textId="77777777" w:rsidTr="001F56E9">
        <w:trPr>
          <w:trHeight w:val="315"/>
        </w:trPr>
        <w:tc>
          <w:tcPr>
            <w:tcW w:w="1831" w:type="dxa"/>
            <w:noWrap/>
            <w:hideMark/>
          </w:tcPr>
          <w:p w14:paraId="00407E34" w14:textId="77777777" w:rsidR="002D5C88" w:rsidRPr="002D5C88" w:rsidRDefault="002D5C88" w:rsidP="002D5C88">
            <w:pPr>
              <w:spacing w:line="360" w:lineRule="auto"/>
              <w:jc w:val="center"/>
              <w:rPr>
                <w:rFonts w:ascii="Times New Roman" w:hAnsi="Times New Roman" w:cs="Times New Roman"/>
                <w:b/>
                <w:bCs/>
              </w:rPr>
            </w:pPr>
            <w:r w:rsidRPr="002D5C88">
              <w:rPr>
                <w:rFonts w:ascii="Times New Roman" w:hAnsi="Times New Roman" w:cs="Times New Roman"/>
                <w:b/>
                <w:bCs/>
              </w:rPr>
              <w:t>Categoria</w:t>
            </w:r>
          </w:p>
        </w:tc>
        <w:tc>
          <w:tcPr>
            <w:tcW w:w="1830" w:type="dxa"/>
            <w:noWrap/>
            <w:hideMark/>
          </w:tcPr>
          <w:p w14:paraId="45363C6D" w14:textId="77777777" w:rsidR="002D5C88" w:rsidRPr="002D5C88" w:rsidRDefault="002D5C88" w:rsidP="002D5C88">
            <w:pPr>
              <w:spacing w:line="360" w:lineRule="auto"/>
              <w:jc w:val="center"/>
              <w:rPr>
                <w:rFonts w:ascii="Times New Roman" w:hAnsi="Times New Roman" w:cs="Times New Roman"/>
                <w:b/>
                <w:bCs/>
              </w:rPr>
            </w:pPr>
            <w:r w:rsidRPr="002D5C88">
              <w:rPr>
                <w:rFonts w:ascii="Times New Roman" w:hAnsi="Times New Roman" w:cs="Times New Roman"/>
                <w:b/>
                <w:bCs/>
              </w:rPr>
              <w:t>Unidade de Medida</w:t>
            </w:r>
          </w:p>
        </w:tc>
        <w:tc>
          <w:tcPr>
            <w:tcW w:w="1472" w:type="dxa"/>
            <w:noWrap/>
            <w:hideMark/>
          </w:tcPr>
          <w:p w14:paraId="4CB8E988" w14:textId="77777777" w:rsidR="002D5C88" w:rsidRPr="002D5C88" w:rsidRDefault="002D5C88" w:rsidP="002D5C88">
            <w:pPr>
              <w:spacing w:line="360" w:lineRule="auto"/>
              <w:jc w:val="center"/>
              <w:rPr>
                <w:rFonts w:ascii="Times New Roman" w:hAnsi="Times New Roman" w:cs="Times New Roman"/>
                <w:b/>
                <w:bCs/>
              </w:rPr>
            </w:pPr>
            <w:r w:rsidRPr="002D5C88">
              <w:rPr>
                <w:rFonts w:ascii="Times New Roman" w:hAnsi="Times New Roman" w:cs="Times New Roman"/>
                <w:b/>
                <w:bCs/>
              </w:rPr>
              <w:t xml:space="preserve">Festival de Caiaque </w:t>
            </w:r>
          </w:p>
        </w:tc>
      </w:tr>
      <w:tr w:rsidR="002D5C88" w:rsidRPr="002D5C88" w14:paraId="511BBFA0" w14:textId="77777777" w:rsidTr="001F56E9">
        <w:trPr>
          <w:trHeight w:val="300"/>
        </w:trPr>
        <w:tc>
          <w:tcPr>
            <w:tcW w:w="1831" w:type="dxa"/>
            <w:noWrap/>
            <w:hideMark/>
          </w:tcPr>
          <w:p w14:paraId="7BAEB31C" w14:textId="77777777" w:rsidR="002D5C88" w:rsidRPr="002D5C88" w:rsidRDefault="002D5C88" w:rsidP="002D5C88">
            <w:pPr>
              <w:spacing w:line="360" w:lineRule="auto"/>
              <w:jc w:val="center"/>
              <w:rPr>
                <w:rFonts w:ascii="Times New Roman" w:hAnsi="Times New Roman" w:cs="Times New Roman"/>
              </w:rPr>
            </w:pPr>
            <w:r w:rsidRPr="002D5C88">
              <w:rPr>
                <w:rFonts w:ascii="Times New Roman" w:hAnsi="Times New Roman" w:cs="Times New Roman"/>
              </w:rPr>
              <w:t>Caiaque</w:t>
            </w:r>
          </w:p>
        </w:tc>
        <w:tc>
          <w:tcPr>
            <w:tcW w:w="1830" w:type="dxa"/>
            <w:hideMark/>
          </w:tcPr>
          <w:p w14:paraId="781A2F7B" w14:textId="77777777" w:rsidR="002D5C88" w:rsidRPr="002D5C88" w:rsidRDefault="002D5C88" w:rsidP="002D5C88">
            <w:pPr>
              <w:spacing w:line="360" w:lineRule="auto"/>
              <w:jc w:val="center"/>
              <w:rPr>
                <w:rFonts w:ascii="Times New Roman" w:hAnsi="Times New Roman" w:cs="Times New Roman"/>
              </w:rPr>
            </w:pPr>
            <w:r w:rsidRPr="002D5C88">
              <w:rPr>
                <w:rFonts w:ascii="Times New Roman" w:hAnsi="Times New Roman" w:cs="Times New Roman"/>
              </w:rPr>
              <w:t>unidade</w:t>
            </w:r>
          </w:p>
        </w:tc>
        <w:tc>
          <w:tcPr>
            <w:tcW w:w="1472" w:type="dxa"/>
            <w:noWrap/>
            <w:hideMark/>
          </w:tcPr>
          <w:p w14:paraId="1F9C7AB2" w14:textId="77777777" w:rsidR="002D5C88" w:rsidRPr="002D5C88" w:rsidRDefault="002D5C88" w:rsidP="002D5C88">
            <w:pPr>
              <w:spacing w:line="360" w:lineRule="auto"/>
              <w:jc w:val="center"/>
              <w:rPr>
                <w:rFonts w:ascii="Times New Roman" w:hAnsi="Times New Roman" w:cs="Times New Roman"/>
              </w:rPr>
            </w:pPr>
            <w:r w:rsidRPr="002D5C88">
              <w:rPr>
                <w:rFonts w:ascii="Times New Roman" w:hAnsi="Times New Roman" w:cs="Times New Roman"/>
              </w:rPr>
              <w:t>15</w:t>
            </w:r>
          </w:p>
        </w:tc>
      </w:tr>
    </w:tbl>
    <w:p w14:paraId="30934979" w14:textId="77777777" w:rsidR="002D5C88" w:rsidRPr="002D5C88" w:rsidRDefault="002D5C88" w:rsidP="002D5C88">
      <w:pPr>
        <w:spacing w:line="360" w:lineRule="auto"/>
        <w:rPr>
          <w:rFonts w:ascii="Times New Roman" w:hAnsi="Times New Roman" w:cs="Times New Roman"/>
        </w:rPr>
      </w:pPr>
    </w:p>
    <w:p w14:paraId="1D767376" w14:textId="77777777" w:rsidR="002D5C88" w:rsidRPr="002D5C88" w:rsidRDefault="002D5C88" w:rsidP="002D5C88">
      <w:pPr>
        <w:pStyle w:val="Recuodecorpodetexto2"/>
        <w:spacing w:line="360" w:lineRule="auto"/>
        <w:jc w:val="center"/>
        <w:rPr>
          <w:rFonts w:ascii="Times New Roman" w:hAnsi="Times New Roman" w:cs="Times New Roman"/>
        </w:rPr>
      </w:pPr>
    </w:p>
    <w:p w14:paraId="64383ACD" w14:textId="77777777" w:rsidR="002D5C88" w:rsidRPr="002D5C88" w:rsidRDefault="002D5C88" w:rsidP="002D5C88">
      <w:pPr>
        <w:pStyle w:val="Recuodecorpodetexto2"/>
        <w:spacing w:line="360" w:lineRule="auto"/>
        <w:jc w:val="center"/>
        <w:rPr>
          <w:rFonts w:ascii="Times New Roman" w:hAnsi="Times New Roman" w:cs="Times New Roman"/>
        </w:rPr>
      </w:pPr>
    </w:p>
    <w:p w14:paraId="5C34A882" w14:textId="77777777" w:rsidR="002D5C88" w:rsidRPr="002D5C88" w:rsidRDefault="002D5C88" w:rsidP="002D5C88">
      <w:pPr>
        <w:pStyle w:val="Recuodecorpodetexto2"/>
        <w:spacing w:line="360" w:lineRule="auto"/>
        <w:jc w:val="center"/>
        <w:rPr>
          <w:rFonts w:ascii="Times New Roman" w:hAnsi="Times New Roman" w:cs="Times New Roman"/>
        </w:rPr>
      </w:pPr>
    </w:p>
    <w:p w14:paraId="6B315B7D" w14:textId="70C770DF" w:rsidR="002D5C88" w:rsidRDefault="002D5C88" w:rsidP="002D5C88">
      <w:pPr>
        <w:pStyle w:val="Recuodecorpodetexto2"/>
        <w:spacing w:line="360" w:lineRule="auto"/>
        <w:rPr>
          <w:rFonts w:ascii="Times New Roman" w:hAnsi="Times New Roman" w:cs="Times New Roman"/>
        </w:rPr>
      </w:pPr>
      <w:r w:rsidRPr="002D5C88">
        <w:rPr>
          <w:rFonts w:ascii="Times New Roman" w:hAnsi="Times New Roman" w:cs="Times New Roman"/>
        </w:rPr>
        <w:t>Atenciosamente</w:t>
      </w:r>
      <w:r>
        <w:rPr>
          <w:rFonts w:ascii="Times New Roman" w:hAnsi="Times New Roman" w:cs="Times New Roman"/>
        </w:rPr>
        <w:t>,</w:t>
      </w:r>
    </w:p>
    <w:p w14:paraId="2E4210A7" w14:textId="77777777" w:rsidR="002D5C88" w:rsidRPr="002D5C88" w:rsidRDefault="002D5C88" w:rsidP="002D5C88">
      <w:pPr>
        <w:pStyle w:val="Recuodecorpodetexto2"/>
        <w:spacing w:line="360" w:lineRule="auto"/>
        <w:rPr>
          <w:rFonts w:ascii="Times New Roman" w:hAnsi="Times New Roman" w:cs="Times New Roman"/>
        </w:rPr>
      </w:pPr>
    </w:p>
    <w:p w14:paraId="3A9CA08C" w14:textId="77777777" w:rsidR="002D5C88" w:rsidRPr="002D5C88" w:rsidRDefault="002D5C88" w:rsidP="002D5C88">
      <w:pPr>
        <w:pBdr>
          <w:top w:val="nil"/>
          <w:left w:val="nil"/>
          <w:bottom w:val="nil"/>
          <w:right w:val="nil"/>
          <w:between w:val="nil"/>
        </w:pBdr>
        <w:tabs>
          <w:tab w:val="left" w:pos="2775"/>
        </w:tabs>
        <w:ind w:left="284"/>
        <w:jc w:val="center"/>
        <w:rPr>
          <w:rFonts w:ascii="Times New Roman" w:eastAsia="Arial" w:hAnsi="Times New Roman" w:cs="Times New Roman"/>
          <w:color w:val="000000"/>
        </w:rPr>
      </w:pPr>
      <w:r w:rsidRPr="002D5C88">
        <w:rPr>
          <w:rFonts w:ascii="Times New Roman" w:eastAsia="Arial" w:hAnsi="Times New Roman" w:cs="Times New Roman"/>
          <w:color w:val="000000"/>
        </w:rPr>
        <w:t>____________________________________________</w:t>
      </w:r>
    </w:p>
    <w:p w14:paraId="25C7DFB8" w14:textId="77777777" w:rsidR="002D5C88" w:rsidRPr="002D5C88" w:rsidRDefault="002D5C88" w:rsidP="002D5C88">
      <w:pPr>
        <w:pBdr>
          <w:top w:val="nil"/>
          <w:left w:val="nil"/>
          <w:bottom w:val="nil"/>
          <w:right w:val="nil"/>
          <w:between w:val="nil"/>
        </w:pBdr>
        <w:ind w:left="284"/>
        <w:jc w:val="center"/>
        <w:rPr>
          <w:rFonts w:ascii="Times New Roman" w:eastAsia="Arial" w:hAnsi="Times New Roman" w:cs="Times New Roman"/>
          <w:b/>
          <w:color w:val="000000"/>
        </w:rPr>
      </w:pPr>
      <w:r w:rsidRPr="002D5C88">
        <w:rPr>
          <w:rFonts w:ascii="Times New Roman" w:eastAsia="Arial" w:hAnsi="Times New Roman" w:cs="Times New Roman"/>
          <w:b/>
          <w:color w:val="000000"/>
        </w:rPr>
        <w:t>Secretário de Pesca</w:t>
      </w:r>
    </w:p>
    <w:p w14:paraId="7FDE6CE8" w14:textId="77777777" w:rsidR="002D5C88" w:rsidRPr="002D5C88" w:rsidRDefault="002D5C88" w:rsidP="002D5C88">
      <w:pPr>
        <w:pBdr>
          <w:top w:val="nil"/>
          <w:left w:val="nil"/>
          <w:bottom w:val="nil"/>
          <w:right w:val="nil"/>
          <w:between w:val="nil"/>
        </w:pBdr>
        <w:ind w:left="284"/>
        <w:jc w:val="center"/>
        <w:rPr>
          <w:rFonts w:ascii="Times New Roman" w:eastAsia="Arial" w:hAnsi="Times New Roman" w:cs="Times New Roman"/>
          <w:b/>
          <w:color w:val="000000"/>
        </w:rPr>
      </w:pPr>
      <w:r w:rsidRPr="002D5C88">
        <w:rPr>
          <w:rFonts w:ascii="Times New Roman" w:eastAsia="Arial" w:hAnsi="Times New Roman" w:cs="Times New Roman"/>
          <w:b/>
          <w:color w:val="000000"/>
        </w:rPr>
        <w:t>ALEXANDRE RODRIGUES DE OLIVEIRA</w:t>
      </w:r>
    </w:p>
    <w:p w14:paraId="13050309" w14:textId="77777777" w:rsidR="002D5C88" w:rsidRPr="002D5C88" w:rsidRDefault="002D5C88" w:rsidP="002D5C88">
      <w:pPr>
        <w:pBdr>
          <w:top w:val="nil"/>
          <w:left w:val="nil"/>
          <w:bottom w:val="nil"/>
          <w:right w:val="nil"/>
          <w:between w:val="nil"/>
        </w:pBdr>
        <w:ind w:left="284"/>
        <w:jc w:val="center"/>
        <w:rPr>
          <w:rFonts w:ascii="Times New Roman" w:hAnsi="Times New Roman" w:cs="Times New Roman"/>
          <w:b/>
        </w:rPr>
      </w:pPr>
      <w:r w:rsidRPr="002D5C88">
        <w:rPr>
          <w:rFonts w:ascii="Times New Roman" w:eastAsia="Arial" w:hAnsi="Times New Roman" w:cs="Times New Roman"/>
          <w:b/>
          <w:color w:val="000000"/>
        </w:rPr>
        <w:t>MAT:113495</w:t>
      </w:r>
    </w:p>
    <w:p w14:paraId="3630A0C1" w14:textId="5AB20768" w:rsidR="00A6570E" w:rsidRDefault="00A6570E" w:rsidP="00A6570E">
      <w:pPr>
        <w:pStyle w:val="Ttulo1"/>
        <w:jc w:val="center"/>
        <w:rPr>
          <w:rFonts w:asciiTheme="minorHAnsi" w:hAnsiTheme="minorHAnsi" w:cstheme="minorHAnsi"/>
          <w:b w:val="0"/>
          <w:color w:val="auto"/>
          <w:u w:val="single"/>
        </w:rPr>
      </w:pPr>
      <w:r w:rsidRPr="007D3A39">
        <w:rPr>
          <w:rFonts w:asciiTheme="minorHAnsi" w:hAnsiTheme="minorHAnsi" w:cstheme="minorHAnsi"/>
          <w:b w:val="0"/>
          <w:color w:val="auto"/>
          <w:u w:val="single"/>
        </w:rPr>
        <w:lastRenderedPageBreak/>
        <w:t>ANEXO (B) – MODELO DE TERMO DE RECEBIMENTO PROVISÓRIO</w:t>
      </w:r>
    </w:p>
    <w:p w14:paraId="18C41341" w14:textId="35236308" w:rsidR="00F30F63" w:rsidRDefault="00F30F63" w:rsidP="00F30F63"/>
    <w:p w14:paraId="299AE926" w14:textId="36EF15F8" w:rsidR="00F30F63" w:rsidRDefault="00F30F63" w:rsidP="00F30F63"/>
    <w:p w14:paraId="0D2AA9A8" w14:textId="77777777" w:rsidR="00F30F63" w:rsidRPr="00F30F63" w:rsidRDefault="00F30F63" w:rsidP="00F30F63"/>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2"/>
        <w:gridCol w:w="10"/>
        <w:gridCol w:w="380"/>
        <w:gridCol w:w="592"/>
        <w:gridCol w:w="707"/>
        <w:gridCol w:w="1176"/>
        <w:gridCol w:w="1439"/>
        <w:gridCol w:w="1249"/>
      </w:tblGrid>
      <w:tr w:rsidR="00A6570E" w:rsidRPr="00A45747" w14:paraId="2AD0B42C" w14:textId="77777777" w:rsidTr="00A6570E">
        <w:trPr>
          <w:trHeight w:val="283"/>
        </w:trPr>
        <w:tc>
          <w:tcPr>
            <w:tcW w:w="1088" w:type="pct"/>
            <w:gridSpan w:val="2"/>
            <w:shd w:val="clear" w:color="auto" w:fill="6A98B0"/>
            <w:vAlign w:val="bottom"/>
            <w:hideMark/>
          </w:tcPr>
          <w:p w14:paraId="0293DE9D"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7DCFDFF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8EA6A3C" w14:textId="77777777" w:rsidTr="00A6570E">
        <w:trPr>
          <w:trHeight w:val="283"/>
        </w:trPr>
        <w:tc>
          <w:tcPr>
            <w:tcW w:w="1088" w:type="pct"/>
            <w:gridSpan w:val="2"/>
            <w:shd w:val="clear" w:color="auto" w:fill="6A98B0"/>
            <w:vAlign w:val="bottom"/>
            <w:hideMark/>
          </w:tcPr>
          <w:p w14:paraId="239CBC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EF83D09"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244A67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55715C2F"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1DD3569D" w14:textId="77777777" w:rsidTr="00A6570E">
        <w:trPr>
          <w:trHeight w:val="283"/>
        </w:trPr>
        <w:tc>
          <w:tcPr>
            <w:tcW w:w="1088" w:type="pct"/>
            <w:gridSpan w:val="2"/>
            <w:shd w:val="clear" w:color="auto" w:fill="6A98B0"/>
            <w:vAlign w:val="bottom"/>
            <w:hideMark/>
          </w:tcPr>
          <w:p w14:paraId="53FA86F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4D18A5A5"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59784B5"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60CADE75"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61C50C0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F6AC34D"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EAFFDCD" w14:textId="77777777" w:rsidTr="00A6570E">
        <w:trPr>
          <w:trHeight w:val="283"/>
        </w:trPr>
        <w:tc>
          <w:tcPr>
            <w:tcW w:w="1088" w:type="pct"/>
            <w:gridSpan w:val="2"/>
            <w:shd w:val="clear" w:color="auto" w:fill="6A98B0"/>
            <w:vAlign w:val="bottom"/>
            <w:hideMark/>
          </w:tcPr>
          <w:p w14:paraId="4FAE7F41"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7454BF9F"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72481CE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5389207B"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CB48508" w14:textId="77777777" w:rsidTr="00A6570E">
        <w:trPr>
          <w:trHeight w:val="283"/>
        </w:trPr>
        <w:tc>
          <w:tcPr>
            <w:tcW w:w="5000" w:type="pct"/>
            <w:gridSpan w:val="10"/>
            <w:shd w:val="clear" w:color="auto" w:fill="FFFFFF" w:themeFill="background1"/>
            <w:vAlign w:val="bottom"/>
          </w:tcPr>
          <w:p w14:paraId="50A8899F" w14:textId="77777777" w:rsidR="00A6570E" w:rsidRPr="00A45747" w:rsidRDefault="00A6570E" w:rsidP="00A6570E">
            <w:pPr>
              <w:rPr>
                <w:rFonts w:ascii="Times New Roman" w:hAnsi="Times New Roman" w:cs="Times New Roman"/>
                <w:sz w:val="20"/>
                <w:szCs w:val="20"/>
                <w:lang w:eastAsia="ar-SA"/>
              </w:rPr>
            </w:pPr>
            <w:bookmarkStart w:id="3" w:name="_Toc396253186"/>
            <w:r w:rsidRPr="00A45747">
              <w:rPr>
                <w:rFonts w:ascii="Times New Roman" w:hAnsi="Times New Roman" w:cs="Times New Roman"/>
                <w:b/>
                <w:bCs/>
                <w:caps/>
                <w:sz w:val="20"/>
                <w:szCs w:val="20"/>
              </w:rPr>
              <w:t>Produtos Gerados</w:t>
            </w:r>
            <w:bookmarkEnd w:id="3"/>
          </w:p>
        </w:tc>
      </w:tr>
      <w:tr w:rsidR="00A6570E" w:rsidRPr="00A45747" w14:paraId="477EDA7D"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64606FCD"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62ADFAE4" w14:textId="77777777" w:rsidR="00A6570E" w:rsidRPr="00A45747" w:rsidRDefault="00A6570E" w:rsidP="00A6570E">
            <w:pPr>
              <w:tabs>
                <w:tab w:val="left" w:pos="5265"/>
              </w:tabs>
              <w:rPr>
                <w:rFonts w:ascii="Times New Roman" w:hAnsi="Times New Roman" w:cs="Times New Roman"/>
                <w:sz w:val="20"/>
                <w:szCs w:val="20"/>
                <w:lang w:eastAsia="ar-SA"/>
              </w:rPr>
            </w:pPr>
            <w:r w:rsidRPr="00A45747">
              <w:rPr>
                <w:rFonts w:ascii="Times New Roman" w:hAnsi="Times New Roman" w:cs="Times New Roman"/>
                <w:sz w:val="20"/>
                <w:szCs w:val="20"/>
                <w:lang w:eastAsia="ar-SA"/>
              </w:rPr>
              <w:tab/>
            </w:r>
          </w:p>
        </w:tc>
      </w:tr>
      <w:tr w:rsidR="00A6570E" w:rsidRPr="00A45747" w14:paraId="15837090"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6890C932"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730799B0"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6E81FF47"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0C2B452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218335CE" w14:textId="77777777" w:rsidTr="00A6570E">
        <w:tblPrEx>
          <w:jc w:val="center"/>
          <w:tblInd w:w="0" w:type="dxa"/>
          <w:tblLook w:val="0000" w:firstRow="0" w:lastRow="0" w:firstColumn="0" w:lastColumn="0" w:noHBand="0" w:noVBand="0"/>
        </w:tblPrEx>
        <w:trPr>
          <w:cantSplit/>
          <w:jc w:val="center"/>
        </w:trPr>
        <w:tc>
          <w:tcPr>
            <w:tcW w:w="1952" w:type="pct"/>
            <w:gridSpan w:val="4"/>
          </w:tcPr>
          <w:p w14:paraId="059FF69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64C2D571" w14:textId="77777777" w:rsidR="00A6570E" w:rsidRPr="00A45747" w:rsidRDefault="00A6570E" w:rsidP="00A6570E">
            <w:pPr>
              <w:rPr>
                <w:rFonts w:ascii="Times New Roman" w:hAnsi="Times New Roman" w:cs="Times New Roman"/>
                <w:sz w:val="20"/>
                <w:szCs w:val="20"/>
                <w:lang w:eastAsia="ar-SA"/>
              </w:rPr>
            </w:pPr>
          </w:p>
        </w:tc>
      </w:tr>
      <w:tr w:rsidR="00A6570E" w:rsidRPr="00A45747" w14:paraId="39C8FD4B" w14:textId="77777777" w:rsidTr="00A6570E">
        <w:tblPrEx>
          <w:jc w:val="center"/>
          <w:tblInd w:w="0" w:type="dxa"/>
          <w:tblLook w:val="0000" w:firstRow="0" w:lastRow="0" w:firstColumn="0" w:lastColumn="0" w:noHBand="0" w:noVBand="0"/>
        </w:tblPrEx>
        <w:trPr>
          <w:cantSplit/>
          <w:jc w:val="center"/>
        </w:trPr>
        <w:tc>
          <w:tcPr>
            <w:tcW w:w="1952" w:type="pct"/>
            <w:gridSpan w:val="4"/>
          </w:tcPr>
          <w:p w14:paraId="41B3ECF0"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2E9589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71804B2" w14:textId="77777777" w:rsidTr="00A6570E">
        <w:tblPrEx>
          <w:jc w:val="center"/>
          <w:tblInd w:w="0" w:type="dxa"/>
          <w:tblLook w:val="0000" w:firstRow="0" w:lastRow="0" w:firstColumn="0" w:lastColumn="0" w:noHBand="0" w:noVBand="0"/>
        </w:tblPrEx>
        <w:trPr>
          <w:cantSplit/>
          <w:jc w:val="center"/>
        </w:trPr>
        <w:tc>
          <w:tcPr>
            <w:tcW w:w="5000" w:type="pct"/>
            <w:gridSpan w:val="10"/>
          </w:tcPr>
          <w:p w14:paraId="6EAA0182"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PROVISÓRIO</w:t>
            </w:r>
          </w:p>
          <w:p w14:paraId="0B08BB36"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relacionados na Ordem de Compra acima identificada, foram recebidos nesta data e serão objetos de avaliação quanto à conformidade de qualidade, de acordo com os Critérios de Aceitação previamente definidos pela CONTRATANTE.</w:t>
            </w:r>
          </w:p>
          <w:p w14:paraId="6902B825" w14:textId="290A2171" w:rsidR="00A6570E" w:rsidRPr="00A45747" w:rsidRDefault="00A6570E" w:rsidP="00A6570E">
            <w:pPr>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 xml:space="preserve">Ressaltamos que o recebimento definitivo destes </w:t>
            </w:r>
            <w:r w:rsidR="00B30045">
              <w:rPr>
                <w:rFonts w:ascii="Times New Roman" w:eastAsia="Calibri" w:hAnsi="Times New Roman" w:cs="Times New Roman"/>
                <w:sz w:val="20"/>
                <w:szCs w:val="20"/>
              </w:rPr>
              <w:t>bens</w:t>
            </w:r>
            <w:r w:rsidRPr="00A45747">
              <w:rPr>
                <w:rFonts w:ascii="Times New Roman" w:eastAsia="Calibri" w:hAnsi="Times New Roman" w:cs="Times New Roman"/>
                <w:sz w:val="20"/>
                <w:szCs w:val="20"/>
              </w:rPr>
              <w:t xml:space="preserve"> ocorrerá em até 10 (dez) dias úteis contados do recebimento provisório, desde que não ocorram problemas técnicos ou divergências quanto às especificações constantes do TERMO DE REFERÊNCIA correspondente ao CONTRATO supracitado</w:t>
            </w:r>
          </w:p>
          <w:p w14:paraId="285F3FC1"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691DA08F" w14:textId="77777777" w:rsidR="00A6570E" w:rsidRPr="00A45747" w:rsidRDefault="00A6570E" w:rsidP="00A6570E">
            <w:pPr>
              <w:rPr>
                <w:rFonts w:ascii="Times New Roman" w:eastAsia="Calibri" w:hAnsi="Times New Roman" w:cs="Times New Roman"/>
                <w:sz w:val="20"/>
                <w:szCs w:val="20"/>
              </w:rPr>
            </w:pPr>
          </w:p>
          <w:p w14:paraId="30A578C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2A73092" w14:textId="77777777" w:rsidTr="00A6570E">
        <w:tblPrEx>
          <w:tblCellMar>
            <w:left w:w="108" w:type="dxa"/>
            <w:right w:w="108" w:type="dxa"/>
          </w:tblCellMar>
        </w:tblPrEx>
        <w:trPr>
          <w:trHeight w:val="438"/>
        </w:trPr>
        <w:tc>
          <w:tcPr>
            <w:tcW w:w="5000" w:type="pct"/>
            <w:gridSpan w:val="10"/>
            <w:shd w:val="clear" w:color="auto" w:fill="4A6F84"/>
            <w:vAlign w:val="center"/>
          </w:tcPr>
          <w:p w14:paraId="4F7911A8"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66AEB6EC" w14:textId="77777777" w:rsidTr="00A6570E">
        <w:tblPrEx>
          <w:tblCellMar>
            <w:left w:w="108" w:type="dxa"/>
            <w:right w:w="108" w:type="dxa"/>
          </w:tblCellMar>
        </w:tblPrEx>
        <w:tc>
          <w:tcPr>
            <w:tcW w:w="5000" w:type="pct"/>
            <w:gridSpan w:val="10"/>
            <w:vAlign w:val="center"/>
          </w:tcPr>
          <w:p w14:paraId="12FF4961"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41D5DEFA" w14:textId="77777777" w:rsidTr="00A6570E">
        <w:tblPrEx>
          <w:tblCellMar>
            <w:left w:w="108" w:type="dxa"/>
            <w:right w:w="108" w:type="dxa"/>
          </w:tblCellMar>
        </w:tblPrEx>
        <w:trPr>
          <w:trHeight w:val="408"/>
        </w:trPr>
        <w:tc>
          <w:tcPr>
            <w:tcW w:w="2483" w:type="pct"/>
            <w:gridSpan w:val="6"/>
            <w:vAlign w:val="center"/>
          </w:tcPr>
          <w:p w14:paraId="57AC6DC6"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0CFC304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24F76303" w14:textId="77777777" w:rsidTr="00A6570E">
        <w:tblPrEx>
          <w:tblCellMar>
            <w:left w:w="108" w:type="dxa"/>
            <w:right w:w="108" w:type="dxa"/>
          </w:tblCellMar>
        </w:tblPrEx>
        <w:tc>
          <w:tcPr>
            <w:tcW w:w="2483" w:type="pct"/>
            <w:gridSpan w:val="6"/>
          </w:tcPr>
          <w:p w14:paraId="44D7F0F7"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B440CE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6CAF8CDF"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5BC457E"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42C2BDA1"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43F18E92"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419E3A1D" w14:textId="77777777" w:rsidR="00A6570E" w:rsidRPr="007D3A39" w:rsidRDefault="00A6570E" w:rsidP="00A6570E"/>
    <w:p w14:paraId="0BCDDF1B" w14:textId="77777777" w:rsidR="00A6570E" w:rsidRDefault="00A6570E">
      <w:pPr>
        <w:rPr>
          <w:rFonts w:asciiTheme="minorHAnsi" w:eastAsiaTheme="majorEastAsia" w:hAnsiTheme="minorHAnsi" w:cstheme="minorHAnsi"/>
          <w:bCs/>
          <w:sz w:val="28"/>
          <w:szCs w:val="28"/>
          <w:u w:val="single"/>
        </w:rPr>
      </w:pPr>
      <w:r>
        <w:rPr>
          <w:rFonts w:asciiTheme="minorHAnsi" w:hAnsiTheme="minorHAnsi" w:cstheme="minorHAnsi"/>
          <w:b/>
          <w:u w:val="single"/>
        </w:rPr>
        <w:br w:type="page"/>
      </w:r>
    </w:p>
    <w:p w14:paraId="6E284412" w14:textId="46F3A355" w:rsidR="00A6570E" w:rsidRDefault="00A6570E" w:rsidP="00A6570E">
      <w:pPr>
        <w:pStyle w:val="Ttulo1"/>
        <w:jc w:val="center"/>
        <w:rPr>
          <w:rFonts w:asciiTheme="minorHAnsi" w:hAnsiTheme="minorHAnsi" w:cstheme="minorHAnsi"/>
          <w:b w:val="0"/>
          <w:color w:val="auto"/>
          <w:u w:val="single"/>
        </w:rPr>
      </w:pPr>
      <w:r w:rsidRPr="00BC1DBC">
        <w:rPr>
          <w:rFonts w:asciiTheme="minorHAnsi" w:hAnsiTheme="minorHAnsi" w:cstheme="minorHAnsi"/>
          <w:b w:val="0"/>
          <w:color w:val="auto"/>
          <w:u w:val="single"/>
        </w:rPr>
        <w:lastRenderedPageBreak/>
        <w:t>ANEXO (C) – MODELO DE TERMO DE RECEBIMENTO DEFINITIVO</w:t>
      </w:r>
    </w:p>
    <w:p w14:paraId="19C86911" w14:textId="38BB4E59" w:rsidR="00A6570E" w:rsidRDefault="00A6570E" w:rsidP="00A6570E"/>
    <w:p w14:paraId="04B98EA4" w14:textId="5DA1E90A" w:rsidR="00F30F63" w:rsidRDefault="00F30F63" w:rsidP="00A6570E"/>
    <w:p w14:paraId="27761F11" w14:textId="77777777" w:rsidR="00F30F63" w:rsidRPr="00BC1DBC" w:rsidRDefault="00F30F63" w:rsidP="00A6570E"/>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1"/>
        <w:gridCol w:w="10"/>
        <w:gridCol w:w="380"/>
        <w:gridCol w:w="592"/>
        <w:gridCol w:w="708"/>
        <w:gridCol w:w="1176"/>
        <w:gridCol w:w="1439"/>
        <w:gridCol w:w="1249"/>
      </w:tblGrid>
      <w:tr w:rsidR="00A6570E" w:rsidRPr="00A45747" w14:paraId="40C03761" w14:textId="77777777" w:rsidTr="00A6570E">
        <w:trPr>
          <w:trHeight w:val="283"/>
        </w:trPr>
        <w:tc>
          <w:tcPr>
            <w:tcW w:w="1088" w:type="pct"/>
            <w:gridSpan w:val="2"/>
            <w:shd w:val="clear" w:color="auto" w:fill="6A98B0"/>
            <w:vAlign w:val="bottom"/>
            <w:hideMark/>
          </w:tcPr>
          <w:p w14:paraId="387374D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4056106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F30DF7E" w14:textId="77777777" w:rsidTr="00A6570E">
        <w:trPr>
          <w:trHeight w:val="283"/>
        </w:trPr>
        <w:tc>
          <w:tcPr>
            <w:tcW w:w="1088" w:type="pct"/>
            <w:gridSpan w:val="2"/>
            <w:shd w:val="clear" w:color="auto" w:fill="6A98B0"/>
            <w:vAlign w:val="bottom"/>
            <w:hideMark/>
          </w:tcPr>
          <w:p w14:paraId="291956A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C1E63BE"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44E53B6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2924ADEB"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3B4FB52D" w14:textId="77777777" w:rsidTr="00A6570E">
        <w:trPr>
          <w:trHeight w:val="283"/>
        </w:trPr>
        <w:tc>
          <w:tcPr>
            <w:tcW w:w="1088" w:type="pct"/>
            <w:gridSpan w:val="2"/>
            <w:shd w:val="clear" w:color="auto" w:fill="6A98B0"/>
            <w:vAlign w:val="bottom"/>
            <w:hideMark/>
          </w:tcPr>
          <w:p w14:paraId="10FADDC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031B28FD"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4001188"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51AD5AE9"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0285789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56FC119"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D992D7C" w14:textId="77777777" w:rsidTr="00A6570E">
        <w:trPr>
          <w:trHeight w:val="283"/>
        </w:trPr>
        <w:tc>
          <w:tcPr>
            <w:tcW w:w="1088" w:type="pct"/>
            <w:gridSpan w:val="2"/>
            <w:shd w:val="clear" w:color="auto" w:fill="6A98B0"/>
            <w:vAlign w:val="bottom"/>
            <w:hideMark/>
          </w:tcPr>
          <w:p w14:paraId="7BE648B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4C7FF490"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63D603C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245B4CA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B254AB1" w14:textId="77777777" w:rsidTr="00A6570E">
        <w:trPr>
          <w:trHeight w:val="283"/>
        </w:trPr>
        <w:tc>
          <w:tcPr>
            <w:tcW w:w="5000" w:type="pct"/>
            <w:gridSpan w:val="10"/>
            <w:shd w:val="clear" w:color="auto" w:fill="FFFFFF" w:themeFill="background1"/>
            <w:vAlign w:val="bottom"/>
          </w:tcPr>
          <w:p w14:paraId="5872E76E"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b/>
                <w:bCs/>
                <w:caps/>
                <w:sz w:val="20"/>
                <w:szCs w:val="20"/>
              </w:rPr>
              <w:t>Produtos Gerados</w:t>
            </w:r>
          </w:p>
        </w:tc>
      </w:tr>
      <w:tr w:rsidR="00A6570E" w:rsidRPr="00A45747" w14:paraId="20D80272" w14:textId="77777777" w:rsidTr="00A6570E">
        <w:tblPrEx>
          <w:jc w:val="center"/>
          <w:tblInd w:w="0" w:type="dxa"/>
          <w:tblLook w:val="0000" w:firstRow="0" w:lastRow="0" w:firstColumn="0" w:lastColumn="0" w:noHBand="0" w:noVBand="0"/>
        </w:tblPrEx>
        <w:trPr>
          <w:cantSplit/>
          <w:tblHeader/>
          <w:jc w:val="center"/>
        </w:trPr>
        <w:tc>
          <w:tcPr>
            <w:tcW w:w="622" w:type="pct"/>
            <w:shd w:val="clear" w:color="auto" w:fill="6A98B0"/>
          </w:tcPr>
          <w:p w14:paraId="70AF3912"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0D2D6067" w14:textId="77777777" w:rsidR="00A6570E" w:rsidRPr="00A45747" w:rsidRDefault="00A6570E" w:rsidP="00A6570E">
            <w:pPr>
              <w:rPr>
                <w:rFonts w:ascii="Times New Roman" w:hAnsi="Times New Roman" w:cs="Times New Roman"/>
                <w:sz w:val="20"/>
                <w:szCs w:val="20"/>
                <w:lang w:eastAsia="ar-SA"/>
              </w:rPr>
            </w:pPr>
          </w:p>
        </w:tc>
      </w:tr>
      <w:tr w:rsidR="00A6570E" w:rsidRPr="00A45747" w14:paraId="25C66855" w14:textId="77777777" w:rsidTr="00A6570E">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9E29DA4"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51B73D92" w14:textId="77777777" w:rsidTr="00A6570E">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479D50DB"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7933C27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02C56BD0" w14:textId="77777777" w:rsidTr="00A6570E">
        <w:tblPrEx>
          <w:jc w:val="center"/>
          <w:tblInd w:w="0" w:type="dxa"/>
          <w:tblLook w:val="0000" w:firstRow="0" w:lastRow="0" w:firstColumn="0" w:lastColumn="0" w:noHBand="0" w:noVBand="0"/>
        </w:tblPrEx>
        <w:trPr>
          <w:cantSplit/>
          <w:jc w:val="center"/>
        </w:trPr>
        <w:tc>
          <w:tcPr>
            <w:tcW w:w="1952" w:type="pct"/>
            <w:gridSpan w:val="4"/>
          </w:tcPr>
          <w:p w14:paraId="7DC1DFAE"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11AF07A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15D3CF4" w14:textId="77777777" w:rsidTr="00A6570E">
        <w:tblPrEx>
          <w:jc w:val="center"/>
          <w:tblInd w:w="0" w:type="dxa"/>
          <w:tblLook w:val="0000" w:firstRow="0" w:lastRow="0" w:firstColumn="0" w:lastColumn="0" w:noHBand="0" w:noVBand="0"/>
        </w:tblPrEx>
        <w:trPr>
          <w:cantSplit/>
          <w:jc w:val="center"/>
        </w:trPr>
        <w:tc>
          <w:tcPr>
            <w:tcW w:w="1952" w:type="pct"/>
            <w:gridSpan w:val="4"/>
          </w:tcPr>
          <w:p w14:paraId="6AC5AB6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3C4C97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8728C93" w14:textId="77777777" w:rsidTr="00A6570E">
        <w:tblPrEx>
          <w:jc w:val="center"/>
          <w:tblInd w:w="0" w:type="dxa"/>
          <w:tblLook w:val="0000" w:firstRow="0" w:lastRow="0" w:firstColumn="0" w:lastColumn="0" w:noHBand="0" w:noVBand="0"/>
        </w:tblPrEx>
        <w:trPr>
          <w:cantSplit/>
          <w:jc w:val="center"/>
        </w:trPr>
        <w:tc>
          <w:tcPr>
            <w:tcW w:w="5000" w:type="pct"/>
            <w:gridSpan w:val="10"/>
          </w:tcPr>
          <w:p w14:paraId="50F8379A"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DEFINITIVO</w:t>
            </w:r>
          </w:p>
          <w:p w14:paraId="5D79FC6A"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integrantes da Ordem de Compra acima identificada possuem qualidade compatível com a especificada no TERMO DE REFERÊNCIA do CONTRATO supracitado.</w:t>
            </w:r>
          </w:p>
          <w:p w14:paraId="2BD556CF"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Portanto, as etapas listadas são consideradas homologadas e aceitas pelo Gestor do CONTRATO e pela Área Requisitante, representada pelo Fiscal Requisitante abaixo identificados.</w:t>
            </w:r>
          </w:p>
          <w:p w14:paraId="3270170C"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1130E4A7" w14:textId="77777777" w:rsidR="00A6570E" w:rsidRPr="00A45747" w:rsidRDefault="00A6570E" w:rsidP="00A6570E">
            <w:pPr>
              <w:keepNext/>
              <w:keepLines/>
              <w:ind w:left="360"/>
              <w:rPr>
                <w:rFonts w:ascii="Times New Roman" w:hAnsi="Times New Roman" w:cs="Times New Roman"/>
                <w:b/>
                <w:bCs/>
                <w:caps/>
                <w:sz w:val="20"/>
                <w:szCs w:val="20"/>
              </w:rPr>
            </w:pPr>
          </w:p>
          <w:p w14:paraId="1BC0A47A" w14:textId="77777777" w:rsidR="00A6570E" w:rsidRPr="00A45747" w:rsidRDefault="00A6570E" w:rsidP="00A6570E">
            <w:pPr>
              <w:rPr>
                <w:rFonts w:ascii="Times New Roman" w:hAnsi="Times New Roman" w:cs="Times New Roman"/>
                <w:sz w:val="20"/>
                <w:szCs w:val="20"/>
                <w:lang w:eastAsia="ar-SA"/>
              </w:rPr>
            </w:pPr>
          </w:p>
        </w:tc>
      </w:tr>
      <w:tr w:rsidR="00A6570E" w:rsidRPr="00A45747" w14:paraId="0B5146C0" w14:textId="77777777" w:rsidTr="00A6570E">
        <w:tblPrEx>
          <w:tblCellMar>
            <w:left w:w="108" w:type="dxa"/>
            <w:right w:w="108" w:type="dxa"/>
          </w:tblCellMar>
        </w:tblPrEx>
        <w:trPr>
          <w:trHeight w:val="438"/>
        </w:trPr>
        <w:tc>
          <w:tcPr>
            <w:tcW w:w="5000" w:type="pct"/>
            <w:gridSpan w:val="10"/>
            <w:shd w:val="clear" w:color="auto" w:fill="4A6F84"/>
            <w:vAlign w:val="center"/>
          </w:tcPr>
          <w:p w14:paraId="6D87BC57"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40385B1F" w14:textId="77777777" w:rsidTr="00A6570E">
        <w:tblPrEx>
          <w:tblCellMar>
            <w:left w:w="108" w:type="dxa"/>
            <w:right w:w="108" w:type="dxa"/>
          </w:tblCellMar>
        </w:tblPrEx>
        <w:tc>
          <w:tcPr>
            <w:tcW w:w="5000" w:type="pct"/>
            <w:gridSpan w:val="10"/>
            <w:vAlign w:val="center"/>
          </w:tcPr>
          <w:p w14:paraId="4813F204"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29559030" w14:textId="77777777" w:rsidTr="00A6570E">
        <w:tblPrEx>
          <w:tblCellMar>
            <w:left w:w="108" w:type="dxa"/>
            <w:right w:w="108" w:type="dxa"/>
          </w:tblCellMar>
        </w:tblPrEx>
        <w:trPr>
          <w:trHeight w:val="408"/>
        </w:trPr>
        <w:tc>
          <w:tcPr>
            <w:tcW w:w="2483" w:type="pct"/>
            <w:gridSpan w:val="6"/>
            <w:vAlign w:val="center"/>
          </w:tcPr>
          <w:p w14:paraId="4D0C7BAB"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72F12CE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31AE24AB" w14:textId="77777777" w:rsidTr="00A6570E">
        <w:tblPrEx>
          <w:tblCellMar>
            <w:left w:w="108" w:type="dxa"/>
            <w:right w:w="108" w:type="dxa"/>
          </w:tblCellMar>
        </w:tblPrEx>
        <w:tc>
          <w:tcPr>
            <w:tcW w:w="2483" w:type="pct"/>
            <w:gridSpan w:val="6"/>
          </w:tcPr>
          <w:p w14:paraId="5289404D"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7674B305"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7604B9FA"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E5FB311"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86567C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554ACD2D"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00C18E7D" w14:textId="77777777" w:rsidR="00A6570E" w:rsidRDefault="00A6570E" w:rsidP="00A6570E"/>
    <w:p w14:paraId="1C840723" w14:textId="7992A15E" w:rsidR="00F30F63" w:rsidRDefault="00F30F63">
      <w:r>
        <w:br w:type="page"/>
      </w:r>
    </w:p>
    <w:p w14:paraId="09459D52" w14:textId="72CE215C" w:rsidR="00A6570E" w:rsidRDefault="00A6570E" w:rsidP="00A6570E"/>
    <w:p w14:paraId="10128643" w14:textId="4A1A20AB" w:rsidR="00A6570E" w:rsidRDefault="00A6570E" w:rsidP="00A6570E">
      <w:pPr>
        <w:pStyle w:val="Ttulo1"/>
        <w:jc w:val="center"/>
        <w:rPr>
          <w:rFonts w:asciiTheme="minorHAnsi" w:hAnsiTheme="minorHAnsi" w:cstheme="minorHAnsi"/>
          <w:b w:val="0"/>
          <w:color w:val="auto"/>
          <w:u w:val="single"/>
        </w:rPr>
      </w:pPr>
      <w:r>
        <w:rPr>
          <w:rFonts w:asciiTheme="minorHAnsi" w:hAnsiTheme="minorHAnsi" w:cstheme="minorHAnsi"/>
          <w:b w:val="0"/>
          <w:color w:val="auto"/>
          <w:u w:val="single"/>
        </w:rPr>
        <w:t>ANEXO (D</w:t>
      </w:r>
      <w:r w:rsidRPr="00680F85">
        <w:rPr>
          <w:rFonts w:asciiTheme="minorHAnsi" w:hAnsiTheme="minorHAnsi" w:cstheme="minorHAnsi"/>
          <w:b w:val="0"/>
          <w:color w:val="auto"/>
          <w:u w:val="single"/>
        </w:rPr>
        <w:t>) – CRONOGRAMA DE DESEMBOLSO FÍSICO-FINANCEIRO</w:t>
      </w:r>
    </w:p>
    <w:p w14:paraId="31B56E54" w14:textId="77777777" w:rsidR="00A6570E" w:rsidRDefault="00A6570E" w:rsidP="00A6570E"/>
    <w:p w14:paraId="58A64DF4" w14:textId="77777777" w:rsidR="00D43FAC" w:rsidRDefault="00D43FAC" w:rsidP="00D43FAC">
      <w:pPr>
        <w:spacing w:line="360" w:lineRule="auto"/>
        <w:ind w:firstLine="708"/>
        <w:jc w:val="both"/>
        <w:rPr>
          <w:rFonts w:ascii="Times New Roman" w:hAnsi="Times New Roman" w:cs="Times New Roman"/>
        </w:rPr>
      </w:pPr>
      <w:r>
        <w:rPr>
          <w:rFonts w:ascii="Times New Roman" w:hAnsi="Times New Roman" w:cs="Times New Roman"/>
        </w:rPr>
        <w:t>Considerando tratar-se de aquisição com entrega única o cronograma de desembolso físico-financeiro se dará da seguinte forma:</w:t>
      </w:r>
    </w:p>
    <w:p w14:paraId="7F096DB3" w14:textId="77777777" w:rsidR="00D43FAC" w:rsidRDefault="00D43FAC" w:rsidP="00D43FAC">
      <w:pPr>
        <w:spacing w:line="360" w:lineRule="auto"/>
        <w:ind w:firstLine="708"/>
        <w:jc w:val="both"/>
        <w:rPr>
          <w:rFonts w:ascii="Times New Roman" w:hAnsi="Times New Roman" w:cs="Times New Roman"/>
        </w:rPr>
      </w:pPr>
    </w:p>
    <w:tbl>
      <w:tblPr>
        <w:tblStyle w:val="Tabelacomgrade"/>
        <w:tblW w:w="5000" w:type="pct"/>
        <w:jc w:val="center"/>
        <w:tblLook w:val="04A0" w:firstRow="1" w:lastRow="0" w:firstColumn="1" w:lastColumn="0" w:noHBand="0" w:noVBand="1"/>
      </w:tblPr>
      <w:tblGrid>
        <w:gridCol w:w="3021"/>
        <w:gridCol w:w="3021"/>
        <w:gridCol w:w="3019"/>
      </w:tblGrid>
      <w:tr w:rsidR="00D43FAC" w14:paraId="228C0E7B" w14:textId="77777777" w:rsidTr="001F56E9">
        <w:trPr>
          <w:trHeight w:val="680"/>
          <w:jc w:val="center"/>
        </w:trPr>
        <w:tc>
          <w:tcPr>
            <w:tcW w:w="1667" w:type="pct"/>
            <w:tcBorders>
              <w:top w:val="single" w:sz="4" w:space="0" w:color="auto"/>
              <w:left w:val="single" w:sz="4" w:space="0" w:color="auto"/>
              <w:bottom w:val="single" w:sz="4" w:space="0" w:color="auto"/>
              <w:right w:val="single" w:sz="4" w:space="0" w:color="auto"/>
            </w:tcBorders>
            <w:vAlign w:val="center"/>
            <w:hideMark/>
          </w:tcPr>
          <w:p w14:paraId="27C267BC"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1º Mês</w:t>
            </w:r>
          </w:p>
        </w:tc>
        <w:tc>
          <w:tcPr>
            <w:tcW w:w="1667" w:type="pct"/>
            <w:tcBorders>
              <w:top w:val="single" w:sz="4" w:space="0" w:color="auto"/>
              <w:left w:val="single" w:sz="4" w:space="0" w:color="auto"/>
              <w:bottom w:val="single" w:sz="4" w:space="0" w:color="auto"/>
              <w:right w:val="single" w:sz="4" w:space="0" w:color="auto"/>
            </w:tcBorders>
            <w:vAlign w:val="center"/>
            <w:hideMark/>
          </w:tcPr>
          <w:p w14:paraId="68126CF0"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2º Mês</w:t>
            </w:r>
          </w:p>
        </w:tc>
        <w:tc>
          <w:tcPr>
            <w:tcW w:w="1667" w:type="pct"/>
            <w:tcBorders>
              <w:top w:val="single" w:sz="4" w:space="0" w:color="auto"/>
              <w:left w:val="single" w:sz="4" w:space="0" w:color="auto"/>
              <w:bottom w:val="single" w:sz="4" w:space="0" w:color="auto"/>
              <w:right w:val="single" w:sz="4" w:space="0" w:color="auto"/>
            </w:tcBorders>
            <w:vAlign w:val="center"/>
            <w:hideMark/>
          </w:tcPr>
          <w:p w14:paraId="25EA24A1"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3º Mês</w:t>
            </w:r>
          </w:p>
        </w:tc>
      </w:tr>
      <w:tr w:rsidR="00D43FAC" w14:paraId="10345BE3" w14:textId="77777777" w:rsidTr="001F56E9">
        <w:trPr>
          <w:trHeight w:val="680"/>
          <w:jc w:val="center"/>
        </w:trPr>
        <w:tc>
          <w:tcPr>
            <w:tcW w:w="1667" w:type="pct"/>
            <w:tcBorders>
              <w:top w:val="single" w:sz="4" w:space="0" w:color="auto"/>
              <w:left w:val="single" w:sz="4" w:space="0" w:color="auto"/>
              <w:bottom w:val="single" w:sz="4" w:space="0" w:color="auto"/>
              <w:right w:val="single" w:sz="4" w:space="0" w:color="auto"/>
            </w:tcBorders>
            <w:vAlign w:val="center"/>
            <w:hideMark/>
          </w:tcPr>
          <w:p w14:paraId="72143DED"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100%</w:t>
            </w:r>
          </w:p>
        </w:tc>
        <w:tc>
          <w:tcPr>
            <w:tcW w:w="1667" w:type="pct"/>
            <w:tcBorders>
              <w:top w:val="single" w:sz="4" w:space="0" w:color="auto"/>
              <w:left w:val="single" w:sz="4" w:space="0" w:color="auto"/>
              <w:bottom w:val="single" w:sz="4" w:space="0" w:color="auto"/>
              <w:right w:val="single" w:sz="4" w:space="0" w:color="auto"/>
            </w:tcBorders>
            <w:vAlign w:val="center"/>
            <w:hideMark/>
          </w:tcPr>
          <w:p w14:paraId="0D98A49D"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0%</w:t>
            </w:r>
          </w:p>
        </w:tc>
        <w:tc>
          <w:tcPr>
            <w:tcW w:w="1667" w:type="pct"/>
            <w:tcBorders>
              <w:top w:val="single" w:sz="4" w:space="0" w:color="auto"/>
              <w:left w:val="single" w:sz="4" w:space="0" w:color="auto"/>
              <w:bottom w:val="single" w:sz="4" w:space="0" w:color="auto"/>
              <w:right w:val="single" w:sz="4" w:space="0" w:color="auto"/>
            </w:tcBorders>
            <w:vAlign w:val="center"/>
            <w:hideMark/>
          </w:tcPr>
          <w:p w14:paraId="33EFC3B9" w14:textId="77777777" w:rsidR="00D43FAC" w:rsidRDefault="00D43FAC" w:rsidP="001F56E9">
            <w:pPr>
              <w:jc w:val="center"/>
              <w:rPr>
                <w:rFonts w:ascii="Times New Roman" w:hAnsi="Times New Roman" w:cs="Times New Roman"/>
                <w:lang w:eastAsia="en-US"/>
              </w:rPr>
            </w:pPr>
            <w:r>
              <w:rPr>
                <w:rFonts w:ascii="Times New Roman" w:hAnsi="Times New Roman" w:cs="Times New Roman"/>
                <w:lang w:eastAsia="en-US"/>
              </w:rPr>
              <w:t>0%</w:t>
            </w:r>
          </w:p>
        </w:tc>
      </w:tr>
    </w:tbl>
    <w:p w14:paraId="43B5D879" w14:textId="77777777" w:rsidR="00D43FAC" w:rsidRDefault="00D43FAC" w:rsidP="00D43FAC">
      <w:pPr>
        <w:spacing w:before="120" w:after="120" w:line="312" w:lineRule="auto"/>
        <w:ind w:left="360"/>
        <w:jc w:val="center"/>
        <w:rPr>
          <w:rFonts w:ascii="Times New Roman" w:hAnsi="Times New Roman" w:cs="Times New Roman"/>
          <w:sz w:val="22"/>
          <w:szCs w:val="22"/>
        </w:rPr>
      </w:pPr>
    </w:p>
    <w:p w14:paraId="18564E45" w14:textId="2C6AA17A" w:rsidR="00A6570E" w:rsidRPr="00680F85" w:rsidRDefault="00A6570E" w:rsidP="00A6570E"/>
    <w:p w14:paraId="086C89EB" w14:textId="2BACFEB2" w:rsidR="00A6570E" w:rsidRPr="00680F85" w:rsidRDefault="00A6570E" w:rsidP="00A6570E"/>
    <w:p w14:paraId="6B9A507A" w14:textId="66B4B99C" w:rsidR="00A6570E" w:rsidRDefault="00A6570E" w:rsidP="00553622">
      <w:pPr>
        <w:spacing w:before="120" w:afterLines="120" w:after="288" w:line="312" w:lineRule="auto"/>
        <w:ind w:left="360"/>
        <w:jc w:val="center"/>
        <w:rPr>
          <w:rFonts w:ascii="Times New Roman" w:hAnsi="Times New Roman" w:cs="Times New Roman"/>
          <w:sz w:val="22"/>
          <w:szCs w:val="22"/>
        </w:rPr>
      </w:pPr>
    </w:p>
    <w:p w14:paraId="7D5926ED" w14:textId="029B61C1" w:rsidR="003A6B60" w:rsidRPr="006D1B22" w:rsidRDefault="003A6B60" w:rsidP="00553622">
      <w:pPr>
        <w:spacing w:before="120" w:afterLines="120" w:after="288" w:line="312" w:lineRule="auto"/>
        <w:ind w:left="360"/>
        <w:jc w:val="center"/>
        <w:rPr>
          <w:rFonts w:ascii="Times New Roman" w:hAnsi="Times New Roman" w:cs="Times New Roman"/>
          <w:sz w:val="22"/>
          <w:szCs w:val="22"/>
        </w:rPr>
      </w:pPr>
    </w:p>
    <w:sectPr w:rsidR="003A6B60" w:rsidRPr="006D1B22" w:rsidSect="00D3501C">
      <w:headerReference w:type="default" r:id="rId17"/>
      <w:pgSz w:w="11906" w:h="16838" w:code="9"/>
      <w:pgMar w:top="1701" w:right="1134" w:bottom="1134" w:left="1701" w:header="709" w:footer="709" w:gutter="0"/>
      <w:pgNumType w:start="7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41215" w14:textId="77777777" w:rsidR="003833AB" w:rsidRDefault="003833AB">
      <w:r>
        <w:separator/>
      </w:r>
    </w:p>
  </w:endnote>
  <w:endnote w:type="continuationSeparator" w:id="0">
    <w:p w14:paraId="58DE1E55" w14:textId="77777777" w:rsidR="003833AB" w:rsidRDefault="003833AB">
      <w:r>
        <w:continuationSeparator/>
      </w:r>
    </w:p>
  </w:endnote>
  <w:endnote w:type="continuationNotice" w:id="1">
    <w:p w14:paraId="65D5DE68" w14:textId="77777777" w:rsidR="003833AB" w:rsidRDefault="00383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0060" w14:textId="77777777" w:rsidR="003833AB" w:rsidRDefault="003833AB">
      <w:r>
        <w:separator/>
      </w:r>
    </w:p>
  </w:footnote>
  <w:footnote w:type="continuationSeparator" w:id="0">
    <w:p w14:paraId="4812CF03" w14:textId="77777777" w:rsidR="003833AB" w:rsidRDefault="003833AB">
      <w:r>
        <w:continuationSeparator/>
      </w:r>
    </w:p>
  </w:footnote>
  <w:footnote w:type="continuationNotice" w:id="1">
    <w:p w14:paraId="509D1963" w14:textId="77777777" w:rsidR="003833AB" w:rsidRDefault="00383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152" w:type="dxa"/>
      <w:tblInd w:w="-923" w:type="dxa"/>
      <w:tblLayout w:type="fixed"/>
      <w:tblCellMar>
        <w:left w:w="70" w:type="dxa"/>
        <w:right w:w="70" w:type="dxa"/>
      </w:tblCellMar>
      <w:tblLook w:val="0000" w:firstRow="0" w:lastRow="0" w:firstColumn="0" w:lastColumn="0" w:noHBand="0" w:noVBand="0"/>
    </w:tblPr>
    <w:tblGrid>
      <w:gridCol w:w="1556"/>
      <w:gridCol w:w="5596"/>
    </w:tblGrid>
    <w:tr w:rsidR="003833AB" w:rsidRPr="00B04F2C" w14:paraId="5C462FFE" w14:textId="77777777" w:rsidTr="00BB51AA">
      <w:trPr>
        <w:trHeight w:val="452"/>
      </w:trPr>
      <w:tc>
        <w:tcPr>
          <w:tcW w:w="1556" w:type="dxa"/>
        </w:tcPr>
        <w:p w14:paraId="25152C1F" w14:textId="77777777" w:rsidR="003833AB" w:rsidRPr="00B04F2C" w:rsidRDefault="00270DC4" w:rsidP="00BB51AA">
          <w:pPr>
            <w:pStyle w:val="Cabealho"/>
          </w:pPr>
          <w:r>
            <w:rPr>
              <w:noProof/>
            </w:rPr>
            <w:object w:dxaOrig="1440" w:dyaOrig="1440" w14:anchorId="514BB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9.95pt;margin-top:-4.7pt;width:70.3pt;height:67.75pt;z-index:251659264" o:allowincell="f">
                <v:imagedata r:id="rId1" o:title=""/>
                <w10:wrap type="topAndBottom"/>
              </v:shape>
              <o:OLEObject Type="Embed" ProgID="CorelDRAW.Graphic.9" ShapeID="_x0000_s1025" DrawAspect="Content" ObjectID="_1830687214" r:id="rId2"/>
            </w:object>
          </w:r>
        </w:p>
      </w:tc>
      <w:tc>
        <w:tcPr>
          <w:tcW w:w="5596" w:type="dxa"/>
        </w:tcPr>
        <w:p w14:paraId="384A6F56" w14:textId="77777777" w:rsidR="003833AB" w:rsidRPr="00B04F2C" w:rsidRDefault="003833AB" w:rsidP="00BB51AA">
          <w:pPr>
            <w:pStyle w:val="Cabealho"/>
            <w:rPr>
              <w:b/>
            </w:rPr>
          </w:pPr>
        </w:p>
        <w:p w14:paraId="1A9E1A6D" w14:textId="4F02BF31" w:rsidR="003833AB" w:rsidRPr="00A5249B" w:rsidRDefault="003833AB" w:rsidP="00BB51AA">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ESTADO DO RIO DE JANEIRO</w:t>
          </w:r>
        </w:p>
        <w:p w14:paraId="3E687574" w14:textId="1C927ABE" w:rsidR="003833AB" w:rsidRPr="00A5249B" w:rsidRDefault="003833AB" w:rsidP="00BB51AA">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PREFEITURA MUNICIPAL DE MARICÁ</w:t>
          </w:r>
        </w:p>
        <w:p w14:paraId="486EC346" w14:textId="6956504F" w:rsidR="003833AB" w:rsidRPr="00B04F2C" w:rsidRDefault="003833AB" w:rsidP="00BB51AA">
          <w:pPr>
            <w:pStyle w:val="Cabealho"/>
            <w:rPr>
              <w:b/>
              <w:color w:val="000000"/>
            </w:rPr>
          </w:pPr>
          <w:r w:rsidRPr="00CD61E9">
            <w:rPr>
              <w:rFonts w:ascii="Times New Roman" w:hAnsi="Times New Roman" w:cs="Times New Roman"/>
              <w:b/>
              <w:color w:val="000000"/>
              <w:sz w:val="20"/>
            </w:rPr>
            <w:t xml:space="preserve">SECRETARIA </w:t>
          </w:r>
          <w:r>
            <w:rPr>
              <w:rFonts w:ascii="Times New Roman" w:hAnsi="Times New Roman" w:cs="Times New Roman"/>
              <w:b/>
              <w:color w:val="000000"/>
              <w:sz w:val="20"/>
            </w:rPr>
            <w:t>DE PESCA</w:t>
          </w:r>
        </w:p>
      </w:tc>
    </w:tr>
  </w:tbl>
  <w:p w14:paraId="1DED6A95" w14:textId="376D94CB" w:rsidR="003833AB" w:rsidRDefault="003833AB" w:rsidP="00B17D2B">
    <w:pPr>
      <w:pStyle w:val="Cabealho"/>
    </w:pPr>
    <w:r>
      <w:rPr>
        <w:noProof/>
      </w:rPr>
      <mc:AlternateContent>
        <mc:Choice Requires="wps">
          <w:drawing>
            <wp:anchor distT="0" distB="0" distL="114300" distR="114300" simplePos="0" relativeHeight="251661312" behindDoc="0" locked="0" layoutInCell="1" allowOverlap="1" wp14:anchorId="7E624D76" wp14:editId="387C5C3A">
              <wp:simplePos x="0" y="0"/>
              <wp:positionH relativeFrom="column">
                <wp:posOffset>3905250</wp:posOffset>
              </wp:positionH>
              <wp:positionV relativeFrom="paragraph">
                <wp:posOffset>-1038860</wp:posOffset>
              </wp:positionV>
              <wp:extent cx="1718945" cy="762000"/>
              <wp:effectExtent l="0" t="0" r="14605"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762000"/>
                      </a:xfrm>
                      <a:prstGeom prst="rect">
                        <a:avLst/>
                      </a:prstGeom>
                      <a:solidFill>
                        <a:srgbClr val="FFFFFF"/>
                      </a:solidFill>
                      <a:ln w="9525">
                        <a:solidFill>
                          <a:srgbClr val="000000"/>
                        </a:solidFill>
                        <a:miter lim="800000"/>
                        <a:headEnd/>
                        <a:tailEnd/>
                      </a:ln>
                    </wps:spPr>
                    <wps:txbx>
                      <w:txbxContent>
                        <w:p w14:paraId="5AD5876E" w14:textId="77777777" w:rsidR="003833AB" w:rsidRDefault="003833AB" w:rsidP="00BB51AA">
                          <w:pPr>
                            <w:rPr>
                              <w:rFonts w:ascii="Times New Roman" w:hAnsi="Times New Roman" w:cs="Times New Roman"/>
                              <w:sz w:val="20"/>
                              <w:szCs w:val="20"/>
                            </w:rPr>
                          </w:pPr>
                          <w:r>
                            <w:rPr>
                              <w:rFonts w:ascii="Times New Roman" w:hAnsi="Times New Roman" w:cs="Times New Roman"/>
                              <w:sz w:val="20"/>
                              <w:szCs w:val="20"/>
                            </w:rPr>
                            <w:t>Prefeitura de Maricá</w:t>
                          </w:r>
                        </w:p>
                        <w:p w14:paraId="4CB9643F" w14:textId="66F8912F" w:rsidR="003833AB" w:rsidRPr="000B22EF" w:rsidRDefault="003833AB" w:rsidP="00BB51AA">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Pr>
                              <w:rFonts w:ascii="Times New Roman" w:hAnsi="Times New Roman" w:cs="Times New Roman"/>
                              <w:sz w:val="20"/>
                              <w:szCs w:val="20"/>
                            </w:rPr>
                            <w:t>21240/2025</w:t>
                          </w:r>
                        </w:p>
                        <w:p w14:paraId="7F47A431" w14:textId="773A05C0" w:rsidR="003833AB" w:rsidRPr="000B22EF" w:rsidRDefault="003833AB" w:rsidP="00BB51AA">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Pr>
                              <w:rFonts w:ascii="Times New Roman" w:hAnsi="Times New Roman" w:cs="Times New Roman"/>
                              <w:sz w:val="20"/>
                              <w:szCs w:val="20"/>
                            </w:rPr>
                            <w:t>15/10/2025</w:t>
                          </w:r>
                        </w:p>
                        <w:p w14:paraId="7A72EDCC" w14:textId="78A7D34E" w:rsidR="003833AB" w:rsidRDefault="003833AB" w:rsidP="00BB51AA">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Pr="00951DFA">
                            <w:rPr>
                              <w:rFonts w:ascii="Times New Roman" w:hAnsi="Times New Roman" w:cs="Times New Roman"/>
                              <w:sz w:val="20"/>
                              <w:szCs w:val="20"/>
                            </w:rPr>
                            <w:fldChar w:fldCharType="begin"/>
                          </w:r>
                          <w:r w:rsidRPr="00951DFA">
                            <w:rPr>
                              <w:rFonts w:ascii="Times New Roman" w:hAnsi="Times New Roman" w:cs="Times New Roman"/>
                              <w:sz w:val="20"/>
                              <w:szCs w:val="20"/>
                            </w:rPr>
                            <w:instrText>PAGE   \* MERGEFORMAT</w:instrText>
                          </w:r>
                          <w:r w:rsidRPr="00951DFA">
                            <w:rPr>
                              <w:rFonts w:ascii="Times New Roman" w:hAnsi="Times New Roman" w:cs="Times New Roman"/>
                              <w:sz w:val="20"/>
                              <w:szCs w:val="20"/>
                            </w:rPr>
                            <w:fldChar w:fldCharType="separate"/>
                          </w:r>
                          <w:r w:rsidRPr="00951DFA">
                            <w:rPr>
                              <w:rFonts w:ascii="Times New Roman" w:hAnsi="Times New Roman" w:cs="Times New Roman"/>
                              <w:sz w:val="20"/>
                              <w:szCs w:val="20"/>
                            </w:rPr>
                            <w:t>1</w:t>
                          </w:r>
                          <w:r w:rsidRPr="00951DFA">
                            <w:rPr>
                              <w:rFonts w:ascii="Times New Roman" w:hAnsi="Times New Roman" w:cs="Times New Roman"/>
                              <w:sz w:val="20"/>
                              <w:szCs w:val="20"/>
                            </w:rPr>
                            <w:fldChar w:fldCharType="end"/>
                          </w:r>
                        </w:p>
                        <w:p w14:paraId="2619B102" w14:textId="77777777" w:rsidR="003833AB" w:rsidRPr="000B22EF" w:rsidRDefault="003833AB" w:rsidP="00BB51AA">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624D76" id="_x0000_t202" coordsize="21600,21600" o:spt="202" path="m,l,21600r21600,l21600,xe">
              <v:stroke joinstyle="miter"/>
              <v:path gradientshapeok="t" o:connecttype="rect"/>
            </v:shapetype>
            <v:shape id="Caixa de Texto 2" o:spid="_x0000_s1026" type="#_x0000_t202" style="position:absolute;margin-left:307.5pt;margin-top:-81.8pt;width:135.3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">
              <v:textbox>
                <w:txbxContent>
                  <w:p w14:paraId="5AD5876E" w14:textId="77777777" w:rsidR="003833AB" w:rsidRDefault="003833AB" w:rsidP="00BB51AA">
                    <w:pPr>
                      <w:rPr>
                        <w:rFonts w:ascii="Times New Roman" w:hAnsi="Times New Roman" w:cs="Times New Roman"/>
                        <w:sz w:val="20"/>
                        <w:szCs w:val="20"/>
                      </w:rPr>
                    </w:pPr>
                    <w:r>
                      <w:rPr>
                        <w:rFonts w:ascii="Times New Roman" w:hAnsi="Times New Roman" w:cs="Times New Roman"/>
                        <w:sz w:val="20"/>
                        <w:szCs w:val="20"/>
                      </w:rPr>
                      <w:t>Prefeitura de Maricá</w:t>
                    </w:r>
                  </w:p>
                  <w:p w14:paraId="4CB9643F" w14:textId="66F8912F" w:rsidR="003833AB" w:rsidRPr="000B22EF" w:rsidRDefault="003833AB" w:rsidP="00BB51AA">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Pr>
                        <w:rFonts w:ascii="Times New Roman" w:hAnsi="Times New Roman" w:cs="Times New Roman"/>
                        <w:sz w:val="20"/>
                        <w:szCs w:val="20"/>
                      </w:rPr>
                      <w:t>21240/2025</w:t>
                    </w:r>
                  </w:p>
                  <w:p w14:paraId="7F47A431" w14:textId="773A05C0" w:rsidR="003833AB" w:rsidRPr="000B22EF" w:rsidRDefault="003833AB" w:rsidP="00BB51AA">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Pr>
                        <w:rFonts w:ascii="Times New Roman" w:hAnsi="Times New Roman" w:cs="Times New Roman"/>
                        <w:sz w:val="20"/>
                        <w:szCs w:val="20"/>
                      </w:rPr>
                      <w:t>15/10/2025</w:t>
                    </w:r>
                  </w:p>
                  <w:p w14:paraId="7A72EDCC" w14:textId="78A7D34E" w:rsidR="003833AB" w:rsidRDefault="003833AB" w:rsidP="00BB51AA">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Pr="00951DFA">
                      <w:rPr>
                        <w:rFonts w:ascii="Times New Roman" w:hAnsi="Times New Roman" w:cs="Times New Roman"/>
                        <w:sz w:val="20"/>
                        <w:szCs w:val="20"/>
                      </w:rPr>
                      <w:fldChar w:fldCharType="begin"/>
                    </w:r>
                    <w:r w:rsidRPr="00951DFA">
                      <w:rPr>
                        <w:rFonts w:ascii="Times New Roman" w:hAnsi="Times New Roman" w:cs="Times New Roman"/>
                        <w:sz w:val="20"/>
                        <w:szCs w:val="20"/>
                      </w:rPr>
                      <w:instrText>PAGE   \* MERGEFORMAT</w:instrText>
                    </w:r>
                    <w:r w:rsidRPr="00951DFA">
                      <w:rPr>
                        <w:rFonts w:ascii="Times New Roman" w:hAnsi="Times New Roman" w:cs="Times New Roman"/>
                        <w:sz w:val="20"/>
                        <w:szCs w:val="20"/>
                      </w:rPr>
                      <w:fldChar w:fldCharType="separate"/>
                    </w:r>
                    <w:r w:rsidRPr="00951DFA">
                      <w:rPr>
                        <w:rFonts w:ascii="Times New Roman" w:hAnsi="Times New Roman" w:cs="Times New Roman"/>
                        <w:sz w:val="20"/>
                        <w:szCs w:val="20"/>
                      </w:rPr>
                      <w:t>1</w:t>
                    </w:r>
                    <w:r w:rsidRPr="00951DFA">
                      <w:rPr>
                        <w:rFonts w:ascii="Times New Roman" w:hAnsi="Times New Roman" w:cs="Times New Roman"/>
                        <w:sz w:val="20"/>
                        <w:szCs w:val="20"/>
                      </w:rPr>
                      <w:fldChar w:fldCharType="end"/>
                    </w:r>
                  </w:p>
                  <w:p w14:paraId="2619B102" w14:textId="77777777" w:rsidR="003833AB" w:rsidRPr="000B22EF" w:rsidRDefault="003833AB" w:rsidP="00BB51AA">
                    <w:pPr>
                      <w:rPr>
                        <w:rFonts w:ascii="Times New Roman" w:hAnsi="Times New Roman" w:cs="Times New Roman"/>
                        <w:sz w:val="20"/>
                        <w:szCs w:val="2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C26DA6"/>
    <w:multiLevelType w:val="hybridMultilevel"/>
    <w:tmpl w:val="5114F4DA"/>
    <w:lvl w:ilvl="0" w:tplc="F01E5A1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641576"/>
    <w:multiLevelType w:val="multilevel"/>
    <w:tmpl w:val="EF72775E"/>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1000" w:hanging="432"/>
      </w:pPr>
      <w:rPr>
        <w:rFonts w:ascii="Symbol" w:hAnsi="Symbol" w:hint="default"/>
        <w:b w:val="0"/>
        <w:i w:val="0"/>
        <w:strike w:val="0"/>
        <w:color w:val="auto"/>
        <w:sz w:val="22"/>
        <w:szCs w:val="22"/>
        <w:u w:val="none"/>
      </w:rPr>
    </w:lvl>
    <w:lvl w:ilvl="2">
      <w:start w:val="1"/>
      <w:numFmt w:val="bullet"/>
      <w:lvlText w:val=""/>
      <w:lvlJc w:val="left"/>
      <w:pPr>
        <w:ind w:left="3198" w:hanging="504"/>
      </w:pPr>
      <w:rPr>
        <w:rFonts w:ascii="Symbol" w:hAnsi="Symbol" w:hint="default"/>
        <w:b w:val="0"/>
        <w:i w:val="0"/>
        <w:strike w:val="0"/>
        <w:color w:val="auto"/>
        <w:sz w:val="22"/>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F95E3A94"/>
    <w:lvl w:ilvl="0">
      <w:start w:val="1"/>
      <w:numFmt w:val="decimal"/>
      <w:pStyle w:val="Nivel01"/>
      <w:lvlText w:val="%1."/>
      <w:lvlJc w:val="left"/>
      <w:pPr>
        <w:ind w:left="360" w:hanging="360"/>
      </w:pPr>
      <w:rPr>
        <w:rFonts w:hint="default"/>
        <w:b/>
        <w:sz w:val="24"/>
      </w:rPr>
    </w:lvl>
    <w:lvl w:ilvl="1">
      <w:start w:val="1"/>
      <w:numFmt w:val="decimal"/>
      <w:pStyle w:val="Nivel2"/>
      <w:lvlText w:val="%1.%2."/>
      <w:lvlJc w:val="left"/>
      <w:pPr>
        <w:ind w:left="1000" w:hanging="432"/>
      </w:pPr>
      <w:rPr>
        <w:rFonts w:ascii="Times New Roman" w:hAnsi="Times New Roman" w:cs="Times New Roman" w:hint="default"/>
        <w:b w:val="0"/>
        <w:i w:val="0"/>
        <w:strike w:val="0"/>
        <w:color w:val="auto"/>
        <w:sz w:val="24"/>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339B72EF"/>
    <w:multiLevelType w:val="hybridMultilevel"/>
    <w:tmpl w:val="2EE0C1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C6B278F"/>
    <w:multiLevelType w:val="hybridMultilevel"/>
    <w:tmpl w:val="836E9074"/>
    <w:lvl w:ilvl="0" w:tplc="6DAE2F00">
      <w:start w:val="1"/>
      <w:numFmt w:val="lowerLetter"/>
      <w:lvlText w:val="%1)"/>
      <w:lvlJc w:val="left"/>
      <w:pPr>
        <w:ind w:left="343" w:hanging="360"/>
      </w:pPr>
      <w:rPr>
        <w:rFonts w:hint="default"/>
      </w:rPr>
    </w:lvl>
    <w:lvl w:ilvl="1" w:tplc="04160019" w:tentative="1">
      <w:start w:val="1"/>
      <w:numFmt w:val="lowerLetter"/>
      <w:lvlText w:val="%2."/>
      <w:lvlJc w:val="left"/>
      <w:pPr>
        <w:ind w:left="1063" w:hanging="360"/>
      </w:pPr>
    </w:lvl>
    <w:lvl w:ilvl="2" w:tplc="0416001B" w:tentative="1">
      <w:start w:val="1"/>
      <w:numFmt w:val="lowerRoman"/>
      <w:lvlText w:val="%3."/>
      <w:lvlJc w:val="right"/>
      <w:pPr>
        <w:ind w:left="1783" w:hanging="180"/>
      </w:pPr>
    </w:lvl>
    <w:lvl w:ilvl="3" w:tplc="0416000F" w:tentative="1">
      <w:start w:val="1"/>
      <w:numFmt w:val="decimal"/>
      <w:lvlText w:val="%4."/>
      <w:lvlJc w:val="left"/>
      <w:pPr>
        <w:ind w:left="2503" w:hanging="360"/>
      </w:pPr>
    </w:lvl>
    <w:lvl w:ilvl="4" w:tplc="04160019" w:tentative="1">
      <w:start w:val="1"/>
      <w:numFmt w:val="lowerLetter"/>
      <w:lvlText w:val="%5."/>
      <w:lvlJc w:val="left"/>
      <w:pPr>
        <w:ind w:left="3223" w:hanging="360"/>
      </w:pPr>
    </w:lvl>
    <w:lvl w:ilvl="5" w:tplc="0416001B" w:tentative="1">
      <w:start w:val="1"/>
      <w:numFmt w:val="lowerRoman"/>
      <w:lvlText w:val="%6."/>
      <w:lvlJc w:val="right"/>
      <w:pPr>
        <w:ind w:left="3943" w:hanging="180"/>
      </w:pPr>
    </w:lvl>
    <w:lvl w:ilvl="6" w:tplc="0416000F" w:tentative="1">
      <w:start w:val="1"/>
      <w:numFmt w:val="decimal"/>
      <w:lvlText w:val="%7."/>
      <w:lvlJc w:val="left"/>
      <w:pPr>
        <w:ind w:left="4663" w:hanging="360"/>
      </w:pPr>
    </w:lvl>
    <w:lvl w:ilvl="7" w:tplc="04160019" w:tentative="1">
      <w:start w:val="1"/>
      <w:numFmt w:val="lowerLetter"/>
      <w:lvlText w:val="%8."/>
      <w:lvlJc w:val="left"/>
      <w:pPr>
        <w:ind w:left="5383" w:hanging="360"/>
      </w:pPr>
    </w:lvl>
    <w:lvl w:ilvl="8" w:tplc="0416001B" w:tentative="1">
      <w:start w:val="1"/>
      <w:numFmt w:val="lowerRoman"/>
      <w:lvlText w:val="%9."/>
      <w:lvlJc w:val="right"/>
      <w:pPr>
        <w:ind w:left="6103" w:hanging="18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4DA62953"/>
    <w:multiLevelType w:val="multilevel"/>
    <w:tmpl w:val="DB5848A4"/>
    <w:lvl w:ilvl="0">
      <w:start w:val="1"/>
      <w:numFmt w:val="upperRoman"/>
      <w:lvlText w:val="%1."/>
      <w:lvlJc w:val="right"/>
      <w:pPr>
        <w:ind w:left="1440" w:hanging="360"/>
      </w:pPr>
    </w:lvl>
    <w:lvl w:ilvl="1">
      <w:start w:val="1"/>
      <w:numFmt w:val="decimal"/>
      <w:isLgl/>
      <w:lvlText w:val="%1.%2."/>
      <w:lvlJc w:val="left"/>
      <w:pPr>
        <w:ind w:left="1800" w:hanging="720"/>
      </w:pPr>
      <w:rPr>
        <w:rFonts w:ascii="Times New Roman" w:hAnsi="Times New Roman" w:cs="Times New Roman" w:hint="default"/>
        <w:b w:val="0"/>
        <w:color w:val="000000"/>
      </w:rPr>
    </w:lvl>
    <w:lvl w:ilvl="2">
      <w:start w:val="1"/>
      <w:numFmt w:val="decimal"/>
      <w:isLgl/>
      <w:lvlText w:val="%1.%2.%3."/>
      <w:lvlJc w:val="left"/>
      <w:pPr>
        <w:ind w:left="1800" w:hanging="720"/>
      </w:pPr>
      <w:rPr>
        <w:rFonts w:ascii="Times New Roman" w:hAnsi="Times New Roman" w:cs="Times New Roman" w:hint="default"/>
        <w:color w:val="000000"/>
      </w:rPr>
    </w:lvl>
    <w:lvl w:ilvl="3">
      <w:start w:val="1"/>
      <w:numFmt w:val="decimal"/>
      <w:isLgl/>
      <w:lvlText w:val="%1.%2.%3.%4."/>
      <w:lvlJc w:val="left"/>
      <w:pPr>
        <w:ind w:left="2160" w:hanging="1080"/>
      </w:pPr>
      <w:rPr>
        <w:rFonts w:ascii="Times New Roman" w:hAnsi="Times New Roman" w:cs="Times New Roman" w:hint="default"/>
        <w:color w:val="000000"/>
      </w:rPr>
    </w:lvl>
    <w:lvl w:ilvl="4">
      <w:start w:val="1"/>
      <w:numFmt w:val="decimal"/>
      <w:isLgl/>
      <w:lvlText w:val="%1.%2.%3.%4.%5."/>
      <w:lvlJc w:val="left"/>
      <w:pPr>
        <w:ind w:left="2160" w:hanging="1080"/>
      </w:pPr>
      <w:rPr>
        <w:rFonts w:ascii="Times New Roman" w:hAnsi="Times New Roman" w:cs="Times New Roman" w:hint="default"/>
        <w:color w:val="000000"/>
      </w:rPr>
    </w:lvl>
    <w:lvl w:ilvl="5">
      <w:start w:val="1"/>
      <w:numFmt w:val="decimal"/>
      <w:isLgl/>
      <w:lvlText w:val="%1.%2.%3.%4.%5.%6."/>
      <w:lvlJc w:val="left"/>
      <w:pPr>
        <w:ind w:left="2520" w:hanging="1440"/>
      </w:pPr>
      <w:rPr>
        <w:rFonts w:ascii="Times New Roman" w:hAnsi="Times New Roman" w:cs="Times New Roman" w:hint="default"/>
        <w:color w:val="000000"/>
      </w:rPr>
    </w:lvl>
    <w:lvl w:ilvl="6">
      <w:start w:val="1"/>
      <w:numFmt w:val="decimal"/>
      <w:isLgl/>
      <w:lvlText w:val="%1.%2.%3.%4.%5.%6.%7."/>
      <w:lvlJc w:val="left"/>
      <w:pPr>
        <w:ind w:left="2520" w:hanging="1440"/>
      </w:pPr>
      <w:rPr>
        <w:rFonts w:ascii="Times New Roman" w:hAnsi="Times New Roman" w:cs="Times New Roman" w:hint="default"/>
        <w:color w:val="000000"/>
      </w:rPr>
    </w:lvl>
    <w:lvl w:ilvl="7">
      <w:start w:val="1"/>
      <w:numFmt w:val="decimal"/>
      <w:isLgl/>
      <w:lvlText w:val="%1.%2.%3.%4.%5.%6.%7.%8."/>
      <w:lvlJc w:val="left"/>
      <w:pPr>
        <w:ind w:left="2880" w:hanging="1800"/>
      </w:pPr>
      <w:rPr>
        <w:rFonts w:ascii="Times New Roman" w:hAnsi="Times New Roman" w:cs="Times New Roman" w:hint="default"/>
        <w:color w:val="000000"/>
      </w:rPr>
    </w:lvl>
    <w:lvl w:ilvl="8">
      <w:start w:val="1"/>
      <w:numFmt w:val="decimal"/>
      <w:isLgl/>
      <w:lvlText w:val="%1.%2.%3.%4.%5.%6.%7.%8.%9."/>
      <w:lvlJc w:val="left"/>
      <w:pPr>
        <w:ind w:left="3240" w:hanging="2160"/>
      </w:pPr>
      <w:rPr>
        <w:rFonts w:ascii="Times New Roman" w:hAnsi="Times New Roman" w:cs="Times New Roman" w:hint="default"/>
        <w:color w:val="000000"/>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14" w15:restartNumberingAfterBreak="0">
    <w:nsid w:val="63A74C98"/>
    <w:multiLevelType w:val="multilevel"/>
    <w:tmpl w:val="594893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847209652">
    <w:abstractNumId w:val="3"/>
  </w:num>
  <w:num w:numId="2" w16cid:durableId="468787902">
    <w:abstractNumId w:val="0"/>
  </w:num>
  <w:num w:numId="3" w16cid:durableId="1675300976">
    <w:abstractNumId w:val="16"/>
  </w:num>
  <w:num w:numId="4" w16cid:durableId="1367634086">
    <w:abstractNumId w:val="17"/>
  </w:num>
  <w:num w:numId="5" w16cid:durableId="481001352">
    <w:abstractNumId w:val="9"/>
  </w:num>
  <w:num w:numId="6" w16cid:durableId="1839342217">
    <w:abstractNumId w:val="6"/>
  </w:num>
  <w:num w:numId="7" w16cid:durableId="1779253198">
    <w:abstractNumId w:val="12"/>
  </w:num>
  <w:num w:numId="8" w16cid:durableId="1709836396">
    <w:abstractNumId w:val="15"/>
  </w:num>
  <w:num w:numId="9" w16cid:durableId="433862195">
    <w:abstractNumId w:val="1"/>
  </w:num>
  <w:num w:numId="10" w16cid:durableId="2050061304">
    <w:abstractNumId w:val="4"/>
  </w:num>
  <w:num w:numId="11" w16cid:durableId="497236613">
    <w:abstractNumId w:val="5"/>
  </w:num>
  <w:num w:numId="12" w16cid:durableId="1986927030">
    <w:abstractNumId w:val="8"/>
  </w:num>
  <w:num w:numId="13" w16cid:durableId="617568852">
    <w:abstractNumId w:val="18"/>
  </w:num>
  <w:num w:numId="14" w16cid:durableId="7916315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45674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073525">
    <w:abstractNumId w:val="2"/>
  </w:num>
  <w:num w:numId="17" w16cid:durableId="1743484530">
    <w:abstractNumId w:val="14"/>
  </w:num>
  <w:num w:numId="18" w16cid:durableId="278072331">
    <w:abstractNumId w:val="11"/>
  </w:num>
  <w:num w:numId="19" w16cid:durableId="308485046">
    <w:abstractNumId w:val="3"/>
  </w:num>
  <w:num w:numId="20" w16cid:durableId="2067489734">
    <w:abstractNumId w:val="3"/>
  </w:num>
  <w:num w:numId="21" w16cid:durableId="1565722747">
    <w:abstractNumId w:val="3"/>
  </w:num>
  <w:num w:numId="22" w16cid:durableId="8672600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7232270">
    <w:abstractNumId w:val="3"/>
  </w:num>
  <w:num w:numId="24" w16cid:durableId="2000110502">
    <w:abstractNumId w:val="3"/>
  </w:num>
  <w:num w:numId="25" w16cid:durableId="1051657050">
    <w:abstractNumId w:val="3"/>
  </w:num>
  <w:num w:numId="26" w16cid:durableId="1803423086">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4B6"/>
    <w:rsid w:val="000019C6"/>
    <w:rsid w:val="00002035"/>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842"/>
    <w:rsid w:val="00016EDE"/>
    <w:rsid w:val="00017D3B"/>
    <w:rsid w:val="0002081D"/>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91F"/>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DF5"/>
    <w:rsid w:val="00053E65"/>
    <w:rsid w:val="00055034"/>
    <w:rsid w:val="00055889"/>
    <w:rsid w:val="00055C19"/>
    <w:rsid w:val="00055F99"/>
    <w:rsid w:val="00056433"/>
    <w:rsid w:val="000564D1"/>
    <w:rsid w:val="00060256"/>
    <w:rsid w:val="00060414"/>
    <w:rsid w:val="00060457"/>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49"/>
    <w:rsid w:val="0007625C"/>
    <w:rsid w:val="00076CBC"/>
    <w:rsid w:val="00076DBB"/>
    <w:rsid w:val="0007709E"/>
    <w:rsid w:val="00077127"/>
    <w:rsid w:val="000779C7"/>
    <w:rsid w:val="00077F21"/>
    <w:rsid w:val="00080710"/>
    <w:rsid w:val="00080B53"/>
    <w:rsid w:val="00080DD9"/>
    <w:rsid w:val="00080E05"/>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8D"/>
    <w:rsid w:val="00094790"/>
    <w:rsid w:val="00094A8E"/>
    <w:rsid w:val="00094D55"/>
    <w:rsid w:val="000967EB"/>
    <w:rsid w:val="00096B41"/>
    <w:rsid w:val="0009747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80A"/>
    <w:rsid w:val="000C3E5F"/>
    <w:rsid w:val="000C40ED"/>
    <w:rsid w:val="000C4324"/>
    <w:rsid w:val="000C452D"/>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69B"/>
    <w:rsid w:val="000D5774"/>
    <w:rsid w:val="000D5CAD"/>
    <w:rsid w:val="000D6597"/>
    <w:rsid w:val="000D678F"/>
    <w:rsid w:val="000D76B8"/>
    <w:rsid w:val="000E0276"/>
    <w:rsid w:val="000E071F"/>
    <w:rsid w:val="000E0923"/>
    <w:rsid w:val="000E10E1"/>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0F6D8D"/>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114"/>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2B8"/>
    <w:rsid w:val="0011358D"/>
    <w:rsid w:val="00113EEB"/>
    <w:rsid w:val="00114C63"/>
    <w:rsid w:val="00115429"/>
    <w:rsid w:val="0011575E"/>
    <w:rsid w:val="00115C30"/>
    <w:rsid w:val="00116179"/>
    <w:rsid w:val="00116D83"/>
    <w:rsid w:val="001208D4"/>
    <w:rsid w:val="00120DAD"/>
    <w:rsid w:val="0012102E"/>
    <w:rsid w:val="00121331"/>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AE6"/>
    <w:rsid w:val="00150295"/>
    <w:rsid w:val="001516EA"/>
    <w:rsid w:val="0015172D"/>
    <w:rsid w:val="0015330F"/>
    <w:rsid w:val="0015394F"/>
    <w:rsid w:val="00153ABA"/>
    <w:rsid w:val="00153E25"/>
    <w:rsid w:val="00154505"/>
    <w:rsid w:val="00154B86"/>
    <w:rsid w:val="00154BF4"/>
    <w:rsid w:val="00154DB5"/>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A9A"/>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86DFB"/>
    <w:rsid w:val="001904A8"/>
    <w:rsid w:val="00191140"/>
    <w:rsid w:val="001916AA"/>
    <w:rsid w:val="001935E5"/>
    <w:rsid w:val="001937C4"/>
    <w:rsid w:val="00194118"/>
    <w:rsid w:val="001942B6"/>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03EE"/>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6E9"/>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397"/>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1F"/>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585"/>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0DC4"/>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E46"/>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88"/>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4DE"/>
    <w:rsid w:val="002F6139"/>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280B"/>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37B33"/>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BE5"/>
    <w:rsid w:val="00367D72"/>
    <w:rsid w:val="00367EF6"/>
    <w:rsid w:val="00370241"/>
    <w:rsid w:val="00370FE8"/>
    <w:rsid w:val="0037125D"/>
    <w:rsid w:val="003716C9"/>
    <w:rsid w:val="00371E7E"/>
    <w:rsid w:val="00371EF6"/>
    <w:rsid w:val="00372512"/>
    <w:rsid w:val="0037385E"/>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3AB"/>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D9D"/>
    <w:rsid w:val="00391E14"/>
    <w:rsid w:val="00393162"/>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E63"/>
    <w:rsid w:val="003A5367"/>
    <w:rsid w:val="003A54A7"/>
    <w:rsid w:val="003A6B60"/>
    <w:rsid w:val="003A71A0"/>
    <w:rsid w:val="003A728F"/>
    <w:rsid w:val="003A73C1"/>
    <w:rsid w:val="003A7599"/>
    <w:rsid w:val="003A79B2"/>
    <w:rsid w:val="003A7B29"/>
    <w:rsid w:val="003B01FD"/>
    <w:rsid w:val="003B09A5"/>
    <w:rsid w:val="003B0A07"/>
    <w:rsid w:val="003B0D27"/>
    <w:rsid w:val="003B2188"/>
    <w:rsid w:val="003B219B"/>
    <w:rsid w:val="003B291C"/>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A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3B9"/>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53F"/>
    <w:rsid w:val="004737D0"/>
    <w:rsid w:val="00474F4B"/>
    <w:rsid w:val="004750E0"/>
    <w:rsid w:val="00475ACE"/>
    <w:rsid w:val="00475C7D"/>
    <w:rsid w:val="00476C51"/>
    <w:rsid w:val="00476CBE"/>
    <w:rsid w:val="004773FC"/>
    <w:rsid w:val="00477623"/>
    <w:rsid w:val="00480328"/>
    <w:rsid w:val="004804EA"/>
    <w:rsid w:val="0048110E"/>
    <w:rsid w:val="00482044"/>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5700"/>
    <w:rsid w:val="004C6779"/>
    <w:rsid w:val="004C77A7"/>
    <w:rsid w:val="004D067A"/>
    <w:rsid w:val="004D0B6B"/>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ACC"/>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6C"/>
    <w:rsid w:val="0050224C"/>
    <w:rsid w:val="005024BD"/>
    <w:rsid w:val="0050256B"/>
    <w:rsid w:val="0050340D"/>
    <w:rsid w:val="005037A6"/>
    <w:rsid w:val="00503938"/>
    <w:rsid w:val="00505A4C"/>
    <w:rsid w:val="00506818"/>
    <w:rsid w:val="005069AE"/>
    <w:rsid w:val="005072FA"/>
    <w:rsid w:val="005076BB"/>
    <w:rsid w:val="005077D1"/>
    <w:rsid w:val="005079D6"/>
    <w:rsid w:val="005104ED"/>
    <w:rsid w:val="00510960"/>
    <w:rsid w:val="00510A57"/>
    <w:rsid w:val="00511A69"/>
    <w:rsid w:val="005128F7"/>
    <w:rsid w:val="00512D53"/>
    <w:rsid w:val="005132A8"/>
    <w:rsid w:val="00513768"/>
    <w:rsid w:val="00513C6E"/>
    <w:rsid w:val="00513E13"/>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14"/>
    <w:rsid w:val="005201AC"/>
    <w:rsid w:val="00520B57"/>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05D3"/>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119"/>
    <w:rsid w:val="00576256"/>
    <w:rsid w:val="005762B2"/>
    <w:rsid w:val="00577B8D"/>
    <w:rsid w:val="005800D8"/>
    <w:rsid w:val="005805EB"/>
    <w:rsid w:val="00580C15"/>
    <w:rsid w:val="00581347"/>
    <w:rsid w:val="00581492"/>
    <w:rsid w:val="00581688"/>
    <w:rsid w:val="005817F5"/>
    <w:rsid w:val="00581981"/>
    <w:rsid w:val="005819EE"/>
    <w:rsid w:val="00581EA5"/>
    <w:rsid w:val="0058251E"/>
    <w:rsid w:val="00584482"/>
    <w:rsid w:val="005846C9"/>
    <w:rsid w:val="00584D7C"/>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4F71"/>
    <w:rsid w:val="0059549E"/>
    <w:rsid w:val="005954DF"/>
    <w:rsid w:val="005957DD"/>
    <w:rsid w:val="00595DA6"/>
    <w:rsid w:val="005960B8"/>
    <w:rsid w:val="00596883"/>
    <w:rsid w:val="00596AF1"/>
    <w:rsid w:val="00596C72"/>
    <w:rsid w:val="00597898"/>
    <w:rsid w:val="00597AC2"/>
    <w:rsid w:val="00597CA8"/>
    <w:rsid w:val="00597FA5"/>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2F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07F"/>
    <w:rsid w:val="005D71B0"/>
    <w:rsid w:val="005E08E2"/>
    <w:rsid w:val="005E1321"/>
    <w:rsid w:val="005E15FA"/>
    <w:rsid w:val="005E162E"/>
    <w:rsid w:val="005E1666"/>
    <w:rsid w:val="005E1C1D"/>
    <w:rsid w:val="005E21A3"/>
    <w:rsid w:val="005E233F"/>
    <w:rsid w:val="005E2DD4"/>
    <w:rsid w:val="005E37A0"/>
    <w:rsid w:val="005E37D0"/>
    <w:rsid w:val="005E47F7"/>
    <w:rsid w:val="005E538B"/>
    <w:rsid w:val="005E5528"/>
    <w:rsid w:val="005E587B"/>
    <w:rsid w:val="005E60E9"/>
    <w:rsid w:val="005E6642"/>
    <w:rsid w:val="005E6C5D"/>
    <w:rsid w:val="005E6D43"/>
    <w:rsid w:val="005E6FB7"/>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79C"/>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AF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7C9"/>
    <w:rsid w:val="00647B47"/>
    <w:rsid w:val="00647C0B"/>
    <w:rsid w:val="00647CA5"/>
    <w:rsid w:val="0065019F"/>
    <w:rsid w:val="006501D0"/>
    <w:rsid w:val="00650242"/>
    <w:rsid w:val="00651A2B"/>
    <w:rsid w:val="006520F3"/>
    <w:rsid w:val="006522C2"/>
    <w:rsid w:val="00652486"/>
    <w:rsid w:val="006525BA"/>
    <w:rsid w:val="006528D9"/>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507"/>
    <w:rsid w:val="00685909"/>
    <w:rsid w:val="0068599B"/>
    <w:rsid w:val="00686692"/>
    <w:rsid w:val="006869EC"/>
    <w:rsid w:val="006876DE"/>
    <w:rsid w:val="0068786F"/>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435"/>
    <w:rsid w:val="006A5F42"/>
    <w:rsid w:val="006A5FEA"/>
    <w:rsid w:val="006A6103"/>
    <w:rsid w:val="006A65AD"/>
    <w:rsid w:val="006A6656"/>
    <w:rsid w:val="006A6690"/>
    <w:rsid w:val="006A6813"/>
    <w:rsid w:val="006A68C5"/>
    <w:rsid w:val="006A6B84"/>
    <w:rsid w:val="006A71EB"/>
    <w:rsid w:val="006A75CA"/>
    <w:rsid w:val="006B064D"/>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C2A"/>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22"/>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6BA"/>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349"/>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49"/>
    <w:rsid w:val="007435AB"/>
    <w:rsid w:val="00743A70"/>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6ACA"/>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06D"/>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2A52"/>
    <w:rsid w:val="008131BE"/>
    <w:rsid w:val="00813520"/>
    <w:rsid w:val="00813F88"/>
    <w:rsid w:val="00814B36"/>
    <w:rsid w:val="0081517D"/>
    <w:rsid w:val="008152DB"/>
    <w:rsid w:val="00815792"/>
    <w:rsid w:val="00815C9B"/>
    <w:rsid w:val="00815F39"/>
    <w:rsid w:val="00815F59"/>
    <w:rsid w:val="008168D8"/>
    <w:rsid w:val="00816D49"/>
    <w:rsid w:val="008203A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20"/>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6E9"/>
    <w:rsid w:val="00876E49"/>
    <w:rsid w:val="00877167"/>
    <w:rsid w:val="00877391"/>
    <w:rsid w:val="0087781F"/>
    <w:rsid w:val="00877B4E"/>
    <w:rsid w:val="00880B88"/>
    <w:rsid w:val="00881678"/>
    <w:rsid w:val="00881D8A"/>
    <w:rsid w:val="008833F1"/>
    <w:rsid w:val="00883C32"/>
    <w:rsid w:val="00883CD5"/>
    <w:rsid w:val="00883E30"/>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5E8"/>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EC6"/>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8A5"/>
    <w:rsid w:val="008D3ACE"/>
    <w:rsid w:val="008D3C0D"/>
    <w:rsid w:val="008D3C88"/>
    <w:rsid w:val="008D4E7E"/>
    <w:rsid w:val="008D51CC"/>
    <w:rsid w:val="008D57B7"/>
    <w:rsid w:val="008D648F"/>
    <w:rsid w:val="008D694B"/>
    <w:rsid w:val="008D6B57"/>
    <w:rsid w:val="008D6C14"/>
    <w:rsid w:val="008D76C3"/>
    <w:rsid w:val="008D799B"/>
    <w:rsid w:val="008D7A55"/>
    <w:rsid w:val="008E0BE2"/>
    <w:rsid w:val="008E0CD1"/>
    <w:rsid w:val="008E154E"/>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8FD"/>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3D2"/>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1D2E"/>
    <w:rsid w:val="00922606"/>
    <w:rsid w:val="00922791"/>
    <w:rsid w:val="00922D31"/>
    <w:rsid w:val="009239F9"/>
    <w:rsid w:val="00923F34"/>
    <w:rsid w:val="0092559F"/>
    <w:rsid w:val="00925C6F"/>
    <w:rsid w:val="00925CEF"/>
    <w:rsid w:val="0092607C"/>
    <w:rsid w:val="00926081"/>
    <w:rsid w:val="0092675A"/>
    <w:rsid w:val="00930389"/>
    <w:rsid w:val="00930B95"/>
    <w:rsid w:val="00930F94"/>
    <w:rsid w:val="009310DB"/>
    <w:rsid w:val="00931141"/>
    <w:rsid w:val="009316EE"/>
    <w:rsid w:val="00931C86"/>
    <w:rsid w:val="00932289"/>
    <w:rsid w:val="00932771"/>
    <w:rsid w:val="00932A03"/>
    <w:rsid w:val="00933780"/>
    <w:rsid w:val="00934D3B"/>
    <w:rsid w:val="00935224"/>
    <w:rsid w:val="00935665"/>
    <w:rsid w:val="00935B30"/>
    <w:rsid w:val="00936A4E"/>
    <w:rsid w:val="00936E77"/>
    <w:rsid w:val="009370ED"/>
    <w:rsid w:val="00937965"/>
    <w:rsid w:val="00937A8A"/>
    <w:rsid w:val="0094038F"/>
    <w:rsid w:val="0094067C"/>
    <w:rsid w:val="00940AE9"/>
    <w:rsid w:val="00940C55"/>
    <w:rsid w:val="009414AA"/>
    <w:rsid w:val="0094153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FA"/>
    <w:rsid w:val="00952A05"/>
    <w:rsid w:val="00953831"/>
    <w:rsid w:val="00953F58"/>
    <w:rsid w:val="009540C1"/>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EEF"/>
    <w:rsid w:val="00966F17"/>
    <w:rsid w:val="00967ED7"/>
    <w:rsid w:val="00967FF9"/>
    <w:rsid w:val="00970139"/>
    <w:rsid w:val="00970A6B"/>
    <w:rsid w:val="00971154"/>
    <w:rsid w:val="00971171"/>
    <w:rsid w:val="00971251"/>
    <w:rsid w:val="009713C6"/>
    <w:rsid w:val="00971AE7"/>
    <w:rsid w:val="00971D9B"/>
    <w:rsid w:val="009721CD"/>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1F6"/>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19E"/>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47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DF1"/>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70E"/>
    <w:rsid w:val="00A658A4"/>
    <w:rsid w:val="00A6710A"/>
    <w:rsid w:val="00A67354"/>
    <w:rsid w:val="00A675BB"/>
    <w:rsid w:val="00A678F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A6F"/>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0C4"/>
    <w:rsid w:val="00AB31D7"/>
    <w:rsid w:val="00AB33AA"/>
    <w:rsid w:val="00AB3F0D"/>
    <w:rsid w:val="00AB4639"/>
    <w:rsid w:val="00AB53E4"/>
    <w:rsid w:val="00AB5467"/>
    <w:rsid w:val="00AB5488"/>
    <w:rsid w:val="00AB6007"/>
    <w:rsid w:val="00AB6588"/>
    <w:rsid w:val="00AB6C7B"/>
    <w:rsid w:val="00AB6EAC"/>
    <w:rsid w:val="00AC00D2"/>
    <w:rsid w:val="00AC0699"/>
    <w:rsid w:val="00AC1775"/>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3FF7"/>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0E"/>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628"/>
    <w:rsid w:val="00B2173F"/>
    <w:rsid w:val="00B23939"/>
    <w:rsid w:val="00B23F81"/>
    <w:rsid w:val="00B23F8B"/>
    <w:rsid w:val="00B24204"/>
    <w:rsid w:val="00B24B94"/>
    <w:rsid w:val="00B24EB1"/>
    <w:rsid w:val="00B259B3"/>
    <w:rsid w:val="00B25B73"/>
    <w:rsid w:val="00B2680C"/>
    <w:rsid w:val="00B26930"/>
    <w:rsid w:val="00B26E2C"/>
    <w:rsid w:val="00B276A4"/>
    <w:rsid w:val="00B27724"/>
    <w:rsid w:val="00B27905"/>
    <w:rsid w:val="00B3004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01"/>
    <w:rsid w:val="00B37938"/>
    <w:rsid w:val="00B379BC"/>
    <w:rsid w:val="00B37D7D"/>
    <w:rsid w:val="00B37F7E"/>
    <w:rsid w:val="00B40375"/>
    <w:rsid w:val="00B412BD"/>
    <w:rsid w:val="00B419E4"/>
    <w:rsid w:val="00B41C6A"/>
    <w:rsid w:val="00B42043"/>
    <w:rsid w:val="00B42648"/>
    <w:rsid w:val="00B432A0"/>
    <w:rsid w:val="00B44753"/>
    <w:rsid w:val="00B45088"/>
    <w:rsid w:val="00B45473"/>
    <w:rsid w:val="00B457B8"/>
    <w:rsid w:val="00B45F25"/>
    <w:rsid w:val="00B462A7"/>
    <w:rsid w:val="00B4738B"/>
    <w:rsid w:val="00B476AF"/>
    <w:rsid w:val="00B4772D"/>
    <w:rsid w:val="00B47CC4"/>
    <w:rsid w:val="00B5124B"/>
    <w:rsid w:val="00B51707"/>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C51"/>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129"/>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9F1"/>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1AA"/>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63A"/>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C7E98"/>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1FA2"/>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A31"/>
    <w:rsid w:val="00C21B5C"/>
    <w:rsid w:val="00C21CFB"/>
    <w:rsid w:val="00C21F45"/>
    <w:rsid w:val="00C224A2"/>
    <w:rsid w:val="00C2265F"/>
    <w:rsid w:val="00C22916"/>
    <w:rsid w:val="00C229F8"/>
    <w:rsid w:val="00C22A79"/>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6E"/>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8E7"/>
    <w:rsid w:val="00C60C2D"/>
    <w:rsid w:val="00C6162E"/>
    <w:rsid w:val="00C61E0E"/>
    <w:rsid w:val="00C62E53"/>
    <w:rsid w:val="00C62E87"/>
    <w:rsid w:val="00C62FB0"/>
    <w:rsid w:val="00C63E23"/>
    <w:rsid w:val="00C63F01"/>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267"/>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D2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3EF7"/>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79F"/>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0F"/>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501C"/>
    <w:rsid w:val="00D36606"/>
    <w:rsid w:val="00D36816"/>
    <w:rsid w:val="00D36CD7"/>
    <w:rsid w:val="00D36ED9"/>
    <w:rsid w:val="00D37669"/>
    <w:rsid w:val="00D37A37"/>
    <w:rsid w:val="00D4101D"/>
    <w:rsid w:val="00D4128C"/>
    <w:rsid w:val="00D42AFB"/>
    <w:rsid w:val="00D43511"/>
    <w:rsid w:val="00D43FAC"/>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6C0"/>
    <w:rsid w:val="00D63253"/>
    <w:rsid w:val="00D636BE"/>
    <w:rsid w:val="00D6411E"/>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1F6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05A2"/>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65"/>
    <w:rsid w:val="00DF28B7"/>
    <w:rsid w:val="00DF2EAD"/>
    <w:rsid w:val="00DF3079"/>
    <w:rsid w:val="00DF3345"/>
    <w:rsid w:val="00DF383D"/>
    <w:rsid w:val="00DF43A3"/>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3BD"/>
    <w:rsid w:val="00E21896"/>
    <w:rsid w:val="00E219A1"/>
    <w:rsid w:val="00E2202A"/>
    <w:rsid w:val="00E22D1B"/>
    <w:rsid w:val="00E2324A"/>
    <w:rsid w:val="00E235F5"/>
    <w:rsid w:val="00E2374A"/>
    <w:rsid w:val="00E23783"/>
    <w:rsid w:val="00E23A53"/>
    <w:rsid w:val="00E2401E"/>
    <w:rsid w:val="00E256E5"/>
    <w:rsid w:val="00E257AC"/>
    <w:rsid w:val="00E25C6F"/>
    <w:rsid w:val="00E26411"/>
    <w:rsid w:val="00E264BC"/>
    <w:rsid w:val="00E26AC1"/>
    <w:rsid w:val="00E2720A"/>
    <w:rsid w:val="00E27AE8"/>
    <w:rsid w:val="00E3008F"/>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5EE6"/>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24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A7A8C"/>
    <w:rsid w:val="00EB01C3"/>
    <w:rsid w:val="00EB17FB"/>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2CC0"/>
    <w:rsid w:val="00EF4033"/>
    <w:rsid w:val="00EF4A41"/>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4B"/>
    <w:rsid w:val="00F16E77"/>
    <w:rsid w:val="00F16FDF"/>
    <w:rsid w:val="00F17672"/>
    <w:rsid w:val="00F179D0"/>
    <w:rsid w:val="00F17DA4"/>
    <w:rsid w:val="00F17DCE"/>
    <w:rsid w:val="00F21BE9"/>
    <w:rsid w:val="00F22750"/>
    <w:rsid w:val="00F23455"/>
    <w:rsid w:val="00F23A49"/>
    <w:rsid w:val="00F23CA1"/>
    <w:rsid w:val="00F2401A"/>
    <w:rsid w:val="00F24B19"/>
    <w:rsid w:val="00F25516"/>
    <w:rsid w:val="00F257BB"/>
    <w:rsid w:val="00F26211"/>
    <w:rsid w:val="00F2646F"/>
    <w:rsid w:val="00F264A0"/>
    <w:rsid w:val="00F264E5"/>
    <w:rsid w:val="00F2696E"/>
    <w:rsid w:val="00F26E33"/>
    <w:rsid w:val="00F26ECD"/>
    <w:rsid w:val="00F2730C"/>
    <w:rsid w:val="00F27684"/>
    <w:rsid w:val="00F27E65"/>
    <w:rsid w:val="00F30EE7"/>
    <w:rsid w:val="00F30F63"/>
    <w:rsid w:val="00F318BA"/>
    <w:rsid w:val="00F318CC"/>
    <w:rsid w:val="00F31AC1"/>
    <w:rsid w:val="00F31DEA"/>
    <w:rsid w:val="00F32C6F"/>
    <w:rsid w:val="00F32E3C"/>
    <w:rsid w:val="00F338D8"/>
    <w:rsid w:val="00F33B08"/>
    <w:rsid w:val="00F33E87"/>
    <w:rsid w:val="00F34096"/>
    <w:rsid w:val="00F340F4"/>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10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5EF"/>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D02"/>
    <w:rsid w:val="00FA4EEC"/>
    <w:rsid w:val="00FA5127"/>
    <w:rsid w:val="00FA6905"/>
    <w:rsid w:val="00FA6EDB"/>
    <w:rsid w:val="00FA7A01"/>
    <w:rsid w:val="00FB03E9"/>
    <w:rsid w:val="00FB08DC"/>
    <w:rsid w:val="00FB0ED4"/>
    <w:rsid w:val="00FB1250"/>
    <w:rsid w:val="00FB1F38"/>
    <w:rsid w:val="00FB231E"/>
    <w:rsid w:val="00FB28CB"/>
    <w:rsid w:val="00FB2F2E"/>
    <w:rsid w:val="00FB37C3"/>
    <w:rsid w:val="00FB4456"/>
    <w:rsid w:val="00FB44CF"/>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6EBC"/>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575"/>
    <w:rsid w:val="00FD6D94"/>
    <w:rsid w:val="00FD6FFE"/>
    <w:rsid w:val="00FD7077"/>
    <w:rsid w:val="00FD7766"/>
    <w:rsid w:val="00FE0653"/>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0FF7326"/>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0F014F8-72DB-433D-AC22-5B765AE2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qFormat/>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pPr>
      <w:numPr>
        <w:ilvl w:val="0"/>
        <w:numId w:val="0"/>
      </w:numPr>
    </w:pPr>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Padro0">
    <w:name w:val="Padrão"/>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character" w:styleId="MenoPendente">
    <w:name w:val="Unresolved Mention"/>
    <w:basedOn w:val="Fontepargpadro"/>
    <w:uiPriority w:val="99"/>
    <w:semiHidden/>
    <w:unhideWhenUsed/>
    <w:rsid w:val="006A6656"/>
    <w:rPr>
      <w:color w:val="808080"/>
      <w:shd w:val="clear" w:color="auto" w:fill="E6E6E6"/>
    </w:rPr>
  </w:style>
  <w:style w:type="paragraph" w:styleId="Recuodecorpodetexto2">
    <w:name w:val="Body Text Indent 2"/>
    <w:basedOn w:val="Normal"/>
    <w:link w:val="Recuodecorpodetexto2Char"/>
    <w:semiHidden/>
    <w:unhideWhenUsed/>
    <w:rsid w:val="002D5C88"/>
    <w:pPr>
      <w:spacing w:after="120" w:line="480" w:lineRule="auto"/>
      <w:ind w:left="283"/>
    </w:pPr>
  </w:style>
  <w:style w:type="character" w:customStyle="1" w:styleId="Recuodecorpodetexto2Char">
    <w:name w:val="Recuo de corpo de texto 2 Char"/>
    <w:basedOn w:val="Fontepargpadro"/>
    <w:link w:val="Recuodecorpodetexto2"/>
    <w:semiHidden/>
    <w:rsid w:val="002D5C88"/>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28465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687784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7024933">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7524">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431585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cpesca.marica@gmail.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purl.org/dc/elements/1.1/"/>
    <ds:schemaRef ds:uri="http://schemas.microsoft.com/office/2006/metadata/properties"/>
    <ds:schemaRef ds:uri="http://purl.org/dc/terms/"/>
    <ds:schemaRef ds:uri="feb27506-d0cb-4764-903f-1304ed79efc7"/>
    <ds:schemaRef ds:uri="http://schemas.microsoft.com/office/2006/documentManagement/types"/>
    <ds:schemaRef ds:uri="http://schemas.microsoft.com/office/infopath/2007/PartnerControls"/>
    <ds:schemaRef ds:uri="http://schemas.openxmlformats.org/package/2006/metadata/core-properties"/>
    <ds:schemaRef ds:uri="8ce77f6a-f1fb-45c7-a4e1-13af6ce189a7"/>
    <ds:schemaRef ds:uri="http://www.w3.org/XML/1998/namespace"/>
    <ds:schemaRef ds:uri="http://purl.org/dc/dcmitype/"/>
  </ds:schemaRefs>
</ds:datastoreItem>
</file>

<file path=customXml/itemProps3.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436F88-B4D0-43B7-A93A-5A2A9865B1E3}">
  <ds:schemaRefs>
    <ds:schemaRef ds:uri="http://schemas.openxmlformats.org/officeDocument/2006/bibliography"/>
  </ds:schemaRefs>
</ds:datastoreItem>
</file>

<file path=customXml/itemProps5.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TotalTime>
  <Pages>29</Pages>
  <Words>7337</Words>
  <Characters>39620</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46864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cp:keywords/>
  <dc:description/>
  <cp:revision>3</cp:revision>
  <cp:lastPrinted>2026-01-21T17:20:00Z</cp:lastPrinted>
  <dcterms:created xsi:type="dcterms:W3CDTF">2026-01-23T18:27:00Z</dcterms:created>
  <dcterms:modified xsi:type="dcterms:W3CDTF">2026-01-23T18:27:00Z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