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8776A9" w14:textId="43D690A2" w:rsidR="007A7A49" w:rsidRPr="00C937AB" w:rsidRDefault="007A7A49" w:rsidP="007A7A49">
      <w:pPr>
        <w:spacing w:before="90"/>
        <w:ind w:left="4"/>
        <w:jc w:val="center"/>
        <w:rPr>
          <w:rFonts w:ascii="Times New Roman" w:eastAsia="Times New Roman" w:hAnsi="Times New Roman" w:cs="Times New Roman"/>
          <w:b/>
        </w:rPr>
      </w:pPr>
      <w:r>
        <w:rPr>
          <w:rFonts w:ascii="Times New Roman" w:eastAsia="Times New Roman" w:hAnsi="Times New Roman" w:cs="Times New Roman"/>
          <w:b/>
        </w:rPr>
        <w:t>DOCUMENTO DE OFICIALIZAÇÃO DA DEMANDA</w:t>
      </w:r>
    </w:p>
    <w:p w14:paraId="104E220C" w14:textId="207CDAD0" w:rsidR="00B82691" w:rsidRPr="00C937AB" w:rsidRDefault="00B82691" w:rsidP="007A7A49">
      <w:pPr>
        <w:spacing w:before="90"/>
        <w:ind w:left="4"/>
        <w:jc w:val="center"/>
        <w:rPr>
          <w:rFonts w:ascii="Times New Roman" w:eastAsia="Times New Roman" w:hAnsi="Times New Roman" w:cs="Times New Roman"/>
          <w:b/>
        </w:rPr>
      </w:pPr>
    </w:p>
    <w:p w14:paraId="10DFFEA6" w14:textId="77777777" w:rsidR="007A7A49" w:rsidRPr="00C937AB" w:rsidRDefault="007A7A49" w:rsidP="007A7A49">
      <w:pPr>
        <w:pBdr>
          <w:top w:val="nil"/>
          <w:left w:val="nil"/>
          <w:bottom w:val="nil"/>
          <w:right w:val="nil"/>
          <w:between w:val="nil"/>
        </w:pBdr>
        <w:spacing w:before="5"/>
        <w:rPr>
          <w:rFonts w:ascii="Times New Roman" w:eastAsia="Times New Roman" w:hAnsi="Times New Roman" w:cs="Times New Roman"/>
          <w:b/>
          <w:color w:val="000000"/>
        </w:rPr>
      </w:pPr>
    </w:p>
    <w:tbl>
      <w:tblPr>
        <w:tblW w:w="9910"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15"/>
        <w:gridCol w:w="4395"/>
      </w:tblGrid>
      <w:tr w:rsidR="007A7A49" w:rsidRPr="00C937AB" w14:paraId="2D972D5A" w14:textId="77777777" w:rsidTr="007A7A49">
        <w:trPr>
          <w:trHeight w:val="672"/>
        </w:trPr>
        <w:tc>
          <w:tcPr>
            <w:tcW w:w="9910" w:type="dxa"/>
            <w:gridSpan w:val="2"/>
            <w:shd w:val="clear" w:color="auto" w:fill="D9D9D9"/>
          </w:tcPr>
          <w:p w14:paraId="7C38E431" w14:textId="77777777" w:rsidR="007A7A49" w:rsidRPr="00C937AB" w:rsidRDefault="007A7A49" w:rsidP="00EC3D91">
            <w:pPr>
              <w:pBdr>
                <w:top w:val="nil"/>
                <w:left w:val="nil"/>
                <w:bottom w:val="nil"/>
                <w:right w:val="nil"/>
                <w:between w:val="nil"/>
              </w:pBdr>
              <w:spacing w:before="200"/>
              <w:ind w:left="107"/>
              <w:rPr>
                <w:rFonts w:ascii="Times New Roman" w:eastAsia="Times New Roman" w:hAnsi="Times New Roman" w:cs="Times New Roman"/>
                <w:b/>
                <w:color w:val="000000"/>
              </w:rPr>
            </w:pPr>
            <w:r>
              <w:rPr>
                <w:rFonts w:ascii="Times New Roman" w:eastAsia="Times New Roman" w:hAnsi="Times New Roman" w:cs="Times New Roman"/>
                <w:b/>
                <w:color w:val="000000"/>
              </w:rPr>
              <w:t>1. Identificação da área requisitante:</w:t>
            </w:r>
          </w:p>
        </w:tc>
      </w:tr>
      <w:tr w:rsidR="007A7A49" w:rsidRPr="00C937AB" w14:paraId="57B8288F" w14:textId="77777777" w:rsidTr="007A7A49">
        <w:trPr>
          <w:trHeight w:val="582"/>
        </w:trPr>
        <w:tc>
          <w:tcPr>
            <w:tcW w:w="9910" w:type="dxa"/>
            <w:gridSpan w:val="2"/>
            <w:shd w:val="clear" w:color="auto" w:fill="auto"/>
          </w:tcPr>
          <w:p w14:paraId="1BB3B1C9" w14:textId="77777777" w:rsidR="007A7A49" w:rsidRPr="00C937AB" w:rsidRDefault="007A7A49" w:rsidP="00EC3D91">
            <w:pPr>
              <w:pBdr>
                <w:top w:val="nil"/>
                <w:left w:val="nil"/>
                <w:bottom w:val="nil"/>
                <w:right w:val="nil"/>
                <w:between w:val="nil"/>
              </w:pBdr>
              <w:spacing w:before="100"/>
              <w:ind w:left="107"/>
              <w:rPr>
                <w:rFonts w:ascii="Times New Roman" w:eastAsia="Times New Roman" w:hAnsi="Times New Roman" w:cs="Times New Roman"/>
                <w:color w:val="000000"/>
              </w:rPr>
            </w:pPr>
            <w:r>
              <w:rPr>
                <w:rFonts w:ascii="Times New Roman" w:eastAsia="Times New Roman" w:hAnsi="Times New Roman" w:cs="Times New Roman"/>
              </w:rPr>
              <w:t xml:space="preserve">Subsecretaria de Planejamento e Projetos </w:t>
            </w:r>
            <w:r>
              <w:rPr>
                <w:rFonts w:ascii="Times New Roman" w:eastAsia="Times New Roman" w:hAnsi="Times New Roman" w:cs="Times New Roman"/>
                <w:color w:val="000000"/>
              </w:rPr>
              <w:t>– Secretaria de Ciência e Tecnologia.</w:t>
            </w:r>
          </w:p>
        </w:tc>
      </w:tr>
      <w:tr w:rsidR="007A7A49" w:rsidRPr="00C937AB" w14:paraId="3EAF175C" w14:textId="77777777" w:rsidTr="007A7A49">
        <w:trPr>
          <w:trHeight w:val="467"/>
        </w:trPr>
        <w:tc>
          <w:tcPr>
            <w:tcW w:w="9910" w:type="dxa"/>
            <w:gridSpan w:val="2"/>
            <w:shd w:val="clear" w:color="auto" w:fill="D9D9D9"/>
          </w:tcPr>
          <w:p w14:paraId="4EF8ED29" w14:textId="77777777" w:rsidR="007A7A49" w:rsidRPr="00C937AB" w:rsidRDefault="007A7A49" w:rsidP="00EC3D91">
            <w:pPr>
              <w:pBdr>
                <w:top w:val="nil"/>
                <w:left w:val="nil"/>
                <w:bottom w:val="nil"/>
                <w:right w:val="nil"/>
                <w:between w:val="nil"/>
              </w:pBdr>
              <w:spacing w:before="120"/>
              <w:ind w:left="7"/>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IDENTIFICAÇÃO DA DEMANDA</w:t>
            </w:r>
          </w:p>
        </w:tc>
      </w:tr>
      <w:tr w:rsidR="007A7A49" w:rsidRPr="00C937AB" w14:paraId="299A0143" w14:textId="77777777" w:rsidTr="007A7A49">
        <w:trPr>
          <w:trHeight w:val="911"/>
        </w:trPr>
        <w:tc>
          <w:tcPr>
            <w:tcW w:w="9910" w:type="dxa"/>
            <w:gridSpan w:val="2"/>
            <w:shd w:val="clear" w:color="auto" w:fill="FFFFFF"/>
          </w:tcPr>
          <w:p w14:paraId="781DBA79" w14:textId="3C28EDE5" w:rsidR="00C937AB" w:rsidRPr="00C937AB" w:rsidRDefault="007A7A49" w:rsidP="00C937AB">
            <w:pPr>
              <w:spacing w:after="120" w:line="276" w:lineRule="auto"/>
              <w:jc w:val="both"/>
              <w:rPr>
                <w:rFonts w:ascii="Times New Roman" w:hAnsi="Times New Roman" w:cs="Times New Roman"/>
              </w:rPr>
            </w:pPr>
            <w:r>
              <w:rPr>
                <w:rFonts w:ascii="Times New Roman" w:eastAsia="Times New Roman" w:hAnsi="Times New Roman" w:cs="Times New Roman"/>
              </w:rPr>
              <w:t xml:space="preserve">A demanda consiste na </w:t>
            </w:r>
            <w:r>
              <w:rPr>
                <w:rFonts w:ascii="Times New Roman" w:eastAsia="Calibri" w:hAnsi="Times New Roman" w:cs="Times New Roman"/>
                <w:color w:val="404040"/>
              </w:rPr>
              <w:t>necessidade pública de promover o letramento digital e o desenvolvimento das competências de Cultura Digital, Pensamento Computacional, Inteligência Artificial e Robótica entre os estudantes da Rede Municipal, competências exigidas pela BNCC e pelo seu Complemento de Computação, cuja implementação é dever do ente federativo responsável pela oferta do Ensino Fundamental (art. 211, § 2º, da Constituição Federal e art. 11 da Lei nº 9.394/1996).</w:t>
            </w:r>
          </w:p>
          <w:p w14:paraId="2787B9DB" w14:textId="77777777" w:rsidR="00C937AB" w:rsidRPr="00C937AB" w:rsidRDefault="00C937AB" w:rsidP="00C937AB">
            <w:pPr>
              <w:spacing w:after="120" w:line="276" w:lineRule="auto"/>
              <w:jc w:val="both"/>
              <w:rPr>
                <w:rFonts w:ascii="Times New Roman" w:hAnsi="Times New Roman" w:cs="Times New Roman"/>
              </w:rPr>
            </w:pPr>
            <w:r>
              <w:rPr>
                <w:rFonts w:ascii="Times New Roman" w:eastAsia="Calibri" w:hAnsi="Times New Roman" w:cs="Times New Roman"/>
                <w:color w:val="404040"/>
              </w:rPr>
              <w:t>O material veicula, em linguagem adequada ao público infantojuvenil, conteúdos de segurança digital, verificação de informações, identificação de fake news e deepfakes, uso ético da tecnologia e cidadania digital, temas de elevada relevância formativa, contribuindo para a formação crítica dos estudantes diante das tecnologias emergentes.</w:t>
            </w:r>
          </w:p>
          <w:p w14:paraId="0BB7EA09" w14:textId="54A5CFB2" w:rsidR="007A7A49" w:rsidRPr="00C937AB" w:rsidRDefault="007A7A49" w:rsidP="00EC3D91">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A iniciativa se alinha às políticas públicas municipais de educação, inovação e democratização do acesso à ciência, tecnologia e informação.</w:t>
            </w:r>
          </w:p>
        </w:tc>
      </w:tr>
      <w:tr w:rsidR="005A6C3E" w:rsidRPr="005A6C3E" w14:paraId="6EABAF84" w14:textId="77777777" w:rsidTr="007A7A49">
        <w:trPr>
          <w:trHeight w:val="495"/>
        </w:trPr>
        <w:tc>
          <w:tcPr>
            <w:tcW w:w="9910" w:type="dxa"/>
            <w:gridSpan w:val="2"/>
            <w:shd w:val="clear" w:color="auto" w:fill="D9D9D9"/>
          </w:tcPr>
          <w:p w14:paraId="142F1E57" w14:textId="77777777" w:rsidR="007A7A49" w:rsidRPr="005A6C3E" w:rsidRDefault="007A7A49" w:rsidP="00EC3D91">
            <w:pPr>
              <w:pBdr>
                <w:top w:val="nil"/>
                <w:left w:val="nil"/>
                <w:bottom w:val="nil"/>
                <w:right w:val="nil"/>
                <w:between w:val="nil"/>
              </w:pBdr>
              <w:spacing w:before="100" w:line="360" w:lineRule="auto"/>
              <w:ind w:left="107"/>
              <w:rPr>
                <w:rFonts w:ascii="Times New Roman" w:eastAsia="Times New Roman" w:hAnsi="Times New Roman" w:cs="Times New Roman"/>
                <w:b/>
                <w:color w:val="000000" w:themeColor="text1"/>
              </w:rPr>
            </w:pPr>
            <w:r w:rsidRPr="005A6C3E">
              <w:rPr>
                <w:rFonts w:ascii="Times New Roman" w:eastAsia="Times New Roman" w:hAnsi="Times New Roman" w:cs="Times New Roman"/>
                <w:b/>
                <w:color w:val="000000" w:themeColor="text1"/>
              </w:rPr>
              <w:t>2. Justificativa da necessidade da demanda:</w:t>
            </w:r>
          </w:p>
        </w:tc>
      </w:tr>
      <w:tr w:rsidR="005A6C3E" w:rsidRPr="005A6C3E" w14:paraId="20BAD4AC" w14:textId="77777777" w:rsidTr="007A7A49">
        <w:trPr>
          <w:trHeight w:val="4734"/>
        </w:trPr>
        <w:tc>
          <w:tcPr>
            <w:tcW w:w="9910" w:type="dxa"/>
            <w:gridSpan w:val="2"/>
            <w:shd w:val="clear" w:color="auto" w:fill="auto"/>
          </w:tcPr>
          <w:p w14:paraId="4B7958D5" w14:textId="77777777" w:rsidR="007A7A49" w:rsidRPr="005A6C3E" w:rsidRDefault="007A7A49" w:rsidP="00EC3D91">
            <w:pPr>
              <w:spacing w:before="240" w:after="240" w:line="360" w:lineRule="auto"/>
              <w:jc w:val="both"/>
              <w:rPr>
                <w:rFonts w:ascii="Times New Roman" w:eastAsia="Times New Roman" w:hAnsi="Times New Roman" w:cs="Times New Roman"/>
                <w:color w:val="000000" w:themeColor="text1"/>
              </w:rPr>
            </w:pPr>
            <w:r w:rsidRPr="005A6C3E">
              <w:rPr>
                <w:rFonts w:ascii="Times New Roman" w:eastAsia="Times New Roman" w:hAnsi="Times New Roman" w:cs="Times New Roman"/>
                <w:color w:val="000000" w:themeColor="text1"/>
              </w:rPr>
              <w:t>A necessidade da aquisição se justifica pela busca contínua por inovação e aprimoramento da gestão pública, com foco em tecnologias educacionais que promovam a cultura digital e o pensamento computacional. A aquisição da coleção Missão Futuro é um passo estratégico para que o município concretize o Complemento da BNCC de Computação e se consolide como referência na oferta de educação tecnológica de qualidade, fortalecendo a formação crítica e cidadã dos estudantes da rede.</w:t>
            </w:r>
          </w:p>
          <w:p w14:paraId="0951C337" w14:textId="77777777" w:rsidR="007A7A49" w:rsidRPr="005A6C3E" w:rsidRDefault="007A7A49" w:rsidP="00EC3D91">
            <w:pPr>
              <w:spacing w:before="240" w:after="240" w:line="360" w:lineRule="auto"/>
              <w:jc w:val="both"/>
              <w:rPr>
                <w:rFonts w:ascii="Times New Roman" w:eastAsia="Times New Roman" w:hAnsi="Times New Roman" w:cs="Times New Roman"/>
                <w:color w:val="000000" w:themeColor="text1"/>
              </w:rPr>
            </w:pPr>
            <w:r w:rsidRPr="005A6C3E">
              <w:rPr>
                <w:rFonts w:ascii="Times New Roman" w:eastAsia="Times New Roman" w:hAnsi="Times New Roman" w:cs="Times New Roman"/>
                <w:color w:val="000000" w:themeColor="text1"/>
              </w:rPr>
              <w:t xml:space="preserve">O dimensionamento da demanda tomou por base o contingente de estudantes matriculados nos anos finais do Ensino Fundamental da Rede Municipal de Ensino de Maricá, público-alvo pedagógico da coleção. A estimativa é de 23.720 (vinte e três mil, setecentos e vinte) exemplares, correspondentes a 5.930 (cinco mil, novecentos e trinta) unidades de cada um dos 04 (quatro) volumes que compõem o núcleo estruturante do Projeto Missão Futuro. O quantitativo deverá ser confirmado com o relatório oficial de matrículas da Secretaria Municipal de Educação, assegurando a razoabilidade e a proporcionalidade do investimento, nos termos da Lei nº 14.133/2021. </w:t>
            </w:r>
          </w:p>
        </w:tc>
        <w:bookmarkStart w:id="0" w:name="_GoBack"/>
        <w:bookmarkEnd w:id="0"/>
      </w:tr>
      <w:tr w:rsidR="005A6C3E" w:rsidRPr="005A6C3E" w14:paraId="7D9ABDE9" w14:textId="77777777" w:rsidTr="007A7A49">
        <w:trPr>
          <w:trHeight w:val="479"/>
        </w:trPr>
        <w:tc>
          <w:tcPr>
            <w:tcW w:w="9910" w:type="dxa"/>
            <w:gridSpan w:val="2"/>
            <w:shd w:val="clear" w:color="auto" w:fill="D9D9D9"/>
          </w:tcPr>
          <w:p w14:paraId="3A7D8D19" w14:textId="77777777" w:rsidR="007A7A49" w:rsidRPr="005A6C3E" w:rsidRDefault="007A7A49" w:rsidP="00EC3D91">
            <w:pPr>
              <w:pBdr>
                <w:top w:val="nil"/>
                <w:left w:val="nil"/>
                <w:bottom w:val="nil"/>
                <w:right w:val="nil"/>
                <w:between w:val="nil"/>
              </w:pBdr>
              <w:spacing w:before="100" w:line="360" w:lineRule="auto"/>
              <w:ind w:left="107"/>
              <w:rPr>
                <w:rFonts w:ascii="Times New Roman" w:eastAsia="Times New Roman" w:hAnsi="Times New Roman" w:cs="Times New Roman"/>
                <w:b/>
                <w:color w:val="000000" w:themeColor="text1"/>
              </w:rPr>
            </w:pPr>
            <w:r w:rsidRPr="005A6C3E">
              <w:rPr>
                <w:rFonts w:ascii="Times New Roman" w:eastAsia="Times New Roman" w:hAnsi="Times New Roman" w:cs="Times New Roman"/>
                <w:b/>
                <w:color w:val="000000" w:themeColor="text1"/>
              </w:rPr>
              <w:t>3. Fundamentação legal:</w:t>
            </w:r>
          </w:p>
        </w:tc>
      </w:tr>
      <w:tr w:rsidR="005A6C3E" w:rsidRPr="005A6C3E" w14:paraId="55634E9A" w14:textId="77777777" w:rsidTr="007A7A49">
        <w:trPr>
          <w:trHeight w:val="417"/>
        </w:trPr>
        <w:tc>
          <w:tcPr>
            <w:tcW w:w="9910" w:type="dxa"/>
            <w:gridSpan w:val="2"/>
            <w:shd w:val="clear" w:color="auto" w:fill="auto"/>
          </w:tcPr>
          <w:p w14:paraId="34749EF0" w14:textId="77777777" w:rsidR="007A7A49" w:rsidRPr="005A6C3E" w:rsidRDefault="007A7A49" w:rsidP="00EC3D91">
            <w:pPr>
              <w:spacing w:before="240" w:after="240" w:line="360" w:lineRule="auto"/>
              <w:jc w:val="both"/>
              <w:rPr>
                <w:rFonts w:ascii="Times New Roman" w:eastAsia="Times New Roman" w:hAnsi="Times New Roman" w:cs="Times New Roman"/>
                <w:color w:val="000000" w:themeColor="text1"/>
              </w:rPr>
            </w:pPr>
            <w:r w:rsidRPr="005A6C3E">
              <w:rPr>
                <w:rFonts w:ascii="Times New Roman" w:eastAsia="Times New Roman" w:hAnsi="Times New Roman" w:cs="Times New Roman"/>
                <w:color w:val="000000" w:themeColor="text1"/>
              </w:rPr>
              <w:lastRenderedPageBreak/>
              <w:t>A demanda encontra um sólido amparo jurídico no ordenamento legal brasileiro e nas políticas públicas do Município de Maricá, conforme a seguir:</w:t>
            </w:r>
          </w:p>
          <w:p w14:paraId="79022A6F" w14:textId="77777777" w:rsidR="007A7A49" w:rsidRPr="005A6C3E" w:rsidRDefault="007A7A49" w:rsidP="007A7A49">
            <w:pPr>
              <w:numPr>
                <w:ilvl w:val="0"/>
                <w:numId w:val="1"/>
              </w:numPr>
              <w:autoSpaceDE w:val="0"/>
              <w:autoSpaceDN w:val="0"/>
              <w:spacing w:before="240" w:line="360" w:lineRule="auto"/>
              <w:rPr>
                <w:rFonts w:ascii="Times New Roman" w:eastAsia="Times New Roman" w:hAnsi="Times New Roman" w:cs="Times New Roman"/>
                <w:color w:val="000000" w:themeColor="text1"/>
              </w:rPr>
            </w:pPr>
            <w:r w:rsidRPr="005A6C3E">
              <w:rPr>
                <w:rFonts w:ascii="Times New Roman" w:eastAsia="Times New Roman" w:hAnsi="Times New Roman" w:cs="Times New Roman"/>
                <w:b/>
                <w:color w:val="000000" w:themeColor="text1"/>
              </w:rPr>
              <w:t>Lei Federal nº 14.133/2021 (Nova Lei de Licitações e Contratos Administrativos):</w:t>
            </w:r>
            <w:r w:rsidRPr="005A6C3E">
              <w:rPr>
                <w:rFonts w:ascii="Times New Roman" w:eastAsia="Times New Roman" w:hAnsi="Times New Roman" w:cs="Times New Roman"/>
                <w:color w:val="000000" w:themeColor="text1"/>
              </w:rPr>
              <w:t xml:space="preserve"> O processo de aquisição está em conformidade com os princípios da legalidade, eficiência, isonomia, responsabilidade e interesse público previstos no artigo 5º. A presente demanda justifica-se pela busca pela eficiência e pela adequação dos instrumentos de contratação à realidade da inovação tecnológica.</w:t>
            </w:r>
          </w:p>
          <w:p w14:paraId="6322EEF1" w14:textId="77777777" w:rsidR="007A7A49" w:rsidRPr="005A6C3E" w:rsidRDefault="007A7A49" w:rsidP="007A7A49">
            <w:pPr>
              <w:numPr>
                <w:ilvl w:val="0"/>
                <w:numId w:val="1"/>
              </w:numPr>
              <w:autoSpaceDE w:val="0"/>
              <w:autoSpaceDN w:val="0"/>
              <w:spacing w:line="360" w:lineRule="auto"/>
              <w:rPr>
                <w:rFonts w:ascii="Times New Roman" w:eastAsia="Times New Roman" w:hAnsi="Times New Roman" w:cs="Times New Roman"/>
                <w:color w:val="000000" w:themeColor="text1"/>
              </w:rPr>
            </w:pPr>
            <w:r w:rsidRPr="005A6C3E">
              <w:rPr>
                <w:rFonts w:ascii="Times New Roman" w:eastAsia="Times New Roman" w:hAnsi="Times New Roman" w:cs="Times New Roman"/>
                <w:b/>
                <w:color w:val="000000" w:themeColor="text1"/>
              </w:rPr>
              <w:t>Lei Federal nº 9.394/1996 (Lei de Diretrizes e Bases da Educação Nacional):</w:t>
            </w:r>
            <w:r w:rsidRPr="005A6C3E">
              <w:rPr>
                <w:rFonts w:ascii="Times New Roman" w:eastAsia="Times New Roman" w:hAnsi="Times New Roman" w:cs="Times New Roman"/>
                <w:color w:val="000000" w:themeColor="text1"/>
              </w:rPr>
              <w:t xml:space="preserve"> Nos termos dos artigos 11 e 32, incumbe ao Município a oferta do Ensino Fundamental e o desenvolvimento das competências curriculares da educação básica. A aquisição concretiza o Complemento da BNCC de Computação (Resolução CNE/CEB nº 1, de 4 de outubro de 2022), que tornou obrigatório o desenvolvimento das competências de Pensamento Computacional, Mundo Digital e Cultura Digital.</w:t>
            </w:r>
          </w:p>
          <w:p w14:paraId="4E356EE3" w14:textId="77777777" w:rsidR="007A7A49" w:rsidRPr="005A6C3E" w:rsidRDefault="007A7A49" w:rsidP="007A7A49">
            <w:pPr>
              <w:numPr>
                <w:ilvl w:val="0"/>
                <w:numId w:val="1"/>
              </w:numPr>
              <w:autoSpaceDE w:val="0"/>
              <w:autoSpaceDN w:val="0"/>
              <w:spacing w:line="360" w:lineRule="auto"/>
              <w:rPr>
                <w:rFonts w:ascii="Times New Roman" w:eastAsia="Times New Roman" w:hAnsi="Times New Roman" w:cs="Times New Roman"/>
                <w:color w:val="000000" w:themeColor="text1"/>
              </w:rPr>
            </w:pPr>
            <w:r w:rsidRPr="005A6C3E">
              <w:rPr>
                <w:rFonts w:ascii="Times New Roman" w:eastAsia="Times New Roman" w:hAnsi="Times New Roman" w:cs="Times New Roman"/>
                <w:b/>
                <w:color w:val="000000" w:themeColor="text1"/>
              </w:rPr>
              <w:t>Constituição Federal de 1988:</w:t>
            </w:r>
            <w:r w:rsidRPr="005A6C3E">
              <w:rPr>
                <w:rFonts w:ascii="Times New Roman" w:eastAsia="Times New Roman" w:hAnsi="Times New Roman" w:cs="Times New Roman"/>
                <w:color w:val="000000" w:themeColor="text1"/>
              </w:rPr>
              <w:t xml:space="preserve"> A aquisição é respaldada por princípios constitucionais como o dever do Município com a educação e a oferta do Ensino Fundamental (Art. 211, § 2º) e o fomento ao desenvolvimento científico e tecnológico por parte do Estado (Art. 218).</w:t>
            </w:r>
          </w:p>
          <w:p w14:paraId="72EBE469" w14:textId="77777777" w:rsidR="007A7A49" w:rsidRPr="005A6C3E" w:rsidRDefault="007A7A49" w:rsidP="007A7A49">
            <w:pPr>
              <w:numPr>
                <w:ilvl w:val="0"/>
                <w:numId w:val="1"/>
              </w:numPr>
              <w:autoSpaceDE w:val="0"/>
              <w:autoSpaceDN w:val="0"/>
              <w:spacing w:line="360" w:lineRule="auto"/>
              <w:rPr>
                <w:rFonts w:ascii="Times New Roman" w:eastAsia="Times New Roman" w:hAnsi="Times New Roman" w:cs="Times New Roman"/>
                <w:color w:val="000000" w:themeColor="text1"/>
              </w:rPr>
            </w:pPr>
            <w:r w:rsidRPr="005A6C3E">
              <w:rPr>
                <w:rFonts w:ascii="Times New Roman" w:eastAsia="Times New Roman" w:hAnsi="Times New Roman" w:cs="Times New Roman"/>
                <w:b/>
                <w:color w:val="000000" w:themeColor="text1"/>
              </w:rPr>
              <w:t>Lei Municipal nº 2.871/2019 (Lei de Inovação do Município de Maricá):</w:t>
            </w:r>
            <w:r w:rsidRPr="005A6C3E">
              <w:rPr>
                <w:rFonts w:ascii="Times New Roman" w:eastAsia="Times New Roman" w:hAnsi="Times New Roman" w:cs="Times New Roman"/>
                <w:color w:val="000000" w:themeColor="text1"/>
              </w:rPr>
              <w:t xml:space="preserve"> A iniciativa está alinhada com os objetivos da lei municipal que regulamenta o fomento à pesquisa científica, ao desenvolvimento tecnológico e à inovação, garantindo a infraestrutura necessária para a implementação de políticas inclusivas.</w:t>
            </w:r>
          </w:p>
          <w:p w14:paraId="5EA68A34" w14:textId="77777777" w:rsidR="007A7A49" w:rsidRPr="005A6C3E" w:rsidRDefault="007A7A49" w:rsidP="007A7A49">
            <w:pPr>
              <w:numPr>
                <w:ilvl w:val="0"/>
                <w:numId w:val="1"/>
              </w:numPr>
              <w:autoSpaceDE w:val="0"/>
              <w:autoSpaceDN w:val="0"/>
              <w:spacing w:line="360" w:lineRule="auto"/>
              <w:rPr>
                <w:rFonts w:ascii="Times New Roman" w:eastAsia="Times New Roman" w:hAnsi="Times New Roman" w:cs="Times New Roman"/>
                <w:color w:val="000000" w:themeColor="text1"/>
              </w:rPr>
            </w:pPr>
            <w:r w:rsidRPr="005A6C3E">
              <w:rPr>
                <w:rFonts w:ascii="Times New Roman" w:eastAsia="Times New Roman" w:hAnsi="Times New Roman" w:cs="Times New Roman"/>
                <w:b/>
                <w:color w:val="000000" w:themeColor="text1"/>
              </w:rPr>
              <w:t>Lei Complementar nº 398/2024:</w:t>
            </w:r>
            <w:r w:rsidRPr="005A6C3E">
              <w:rPr>
                <w:rFonts w:ascii="Times New Roman" w:eastAsia="Times New Roman" w:hAnsi="Times New Roman" w:cs="Times New Roman"/>
                <w:color w:val="000000" w:themeColor="text1"/>
              </w:rPr>
              <w:t xml:space="preserve"> A aquisição tem sua competência legal atribuída à Secretaria de Ciência e Tecnologia para desenvolver e implementar políticas públicas de inovação, cultura digital e educação tecnológica, em regime de colaboração com a Secretaria de Educação, incluindo ações de letramento digital dos estudantes da rede.</w:t>
            </w:r>
          </w:p>
          <w:p w14:paraId="3610C2AF" w14:textId="77777777" w:rsidR="007A7A49" w:rsidRPr="005A6C3E" w:rsidRDefault="007A7A49" w:rsidP="007A7A49">
            <w:pPr>
              <w:numPr>
                <w:ilvl w:val="0"/>
                <w:numId w:val="1"/>
              </w:numPr>
              <w:autoSpaceDE w:val="0"/>
              <w:autoSpaceDN w:val="0"/>
              <w:spacing w:line="360" w:lineRule="auto"/>
              <w:rPr>
                <w:rFonts w:ascii="Times New Roman" w:eastAsia="Times New Roman" w:hAnsi="Times New Roman" w:cs="Times New Roman"/>
                <w:color w:val="000000" w:themeColor="text1"/>
              </w:rPr>
            </w:pPr>
            <w:r w:rsidRPr="005A6C3E">
              <w:rPr>
                <w:rFonts w:ascii="Times New Roman" w:eastAsia="Times New Roman" w:hAnsi="Times New Roman" w:cs="Times New Roman"/>
                <w:b/>
                <w:color w:val="000000" w:themeColor="text1"/>
              </w:rPr>
              <w:t>Decreto Municipal nº 78/2025:</w:t>
            </w:r>
            <w:r w:rsidRPr="005A6C3E">
              <w:rPr>
                <w:rFonts w:ascii="Times New Roman" w:eastAsia="Times New Roman" w:hAnsi="Times New Roman" w:cs="Times New Roman"/>
                <w:color w:val="000000" w:themeColor="text1"/>
              </w:rPr>
              <w:t xml:space="preserve"> A elaboração deste Estudo Técnico Preliminar seguiu as orientações e determinações exaradas neste decreto, reforçando a conformidade com as normas internas do município.</w:t>
            </w:r>
          </w:p>
          <w:p w14:paraId="134040E9" w14:textId="77777777" w:rsidR="007A7A49" w:rsidRPr="005A6C3E" w:rsidRDefault="007A7A49" w:rsidP="007A7A49">
            <w:pPr>
              <w:numPr>
                <w:ilvl w:val="0"/>
                <w:numId w:val="1"/>
              </w:numPr>
              <w:autoSpaceDE w:val="0"/>
              <w:autoSpaceDN w:val="0"/>
              <w:spacing w:after="240" w:line="360" w:lineRule="auto"/>
              <w:rPr>
                <w:rFonts w:ascii="Times New Roman" w:eastAsia="Times New Roman" w:hAnsi="Times New Roman" w:cs="Times New Roman"/>
                <w:color w:val="000000" w:themeColor="text1"/>
              </w:rPr>
            </w:pPr>
            <w:r w:rsidRPr="005A6C3E">
              <w:rPr>
                <w:rFonts w:ascii="Times New Roman" w:eastAsia="Times New Roman" w:hAnsi="Times New Roman" w:cs="Times New Roman"/>
                <w:b/>
                <w:color w:val="000000" w:themeColor="text1"/>
              </w:rPr>
              <w:t>Objetivos de Desenvolvimento Sustentável (ODS) – Agenda 2030 da ONU:</w:t>
            </w:r>
            <w:r w:rsidRPr="005A6C3E">
              <w:rPr>
                <w:rFonts w:ascii="Times New Roman" w:eastAsia="Times New Roman" w:hAnsi="Times New Roman" w:cs="Times New Roman"/>
                <w:color w:val="000000" w:themeColor="text1"/>
              </w:rPr>
              <w:t xml:space="preserve"> A aquisição contribui para o cumprimento de ODS como o ODS 4 (Educação de Qualidade) e o ODS 10 (Redução das Desigualdades), que buscam garantir o acesso igualitário e inclusivo à educação, à ciência e à tecnologia.</w:t>
            </w:r>
          </w:p>
          <w:p w14:paraId="3C098C97" w14:textId="1E0A7BE8" w:rsidR="00B82691" w:rsidRPr="005A6C3E" w:rsidRDefault="00B82691" w:rsidP="00B82691">
            <w:pPr>
              <w:autoSpaceDE w:val="0"/>
              <w:autoSpaceDN w:val="0"/>
              <w:spacing w:after="240" w:line="360" w:lineRule="auto"/>
              <w:ind w:left="360"/>
              <w:rPr>
                <w:rFonts w:ascii="Times New Roman" w:eastAsia="Times New Roman" w:hAnsi="Times New Roman" w:cs="Times New Roman"/>
                <w:color w:val="000000" w:themeColor="text1"/>
              </w:rPr>
            </w:pPr>
          </w:p>
        </w:tc>
      </w:tr>
      <w:tr w:rsidR="005A6C3E" w:rsidRPr="005A6C3E" w14:paraId="5AEE5C70" w14:textId="77777777" w:rsidTr="007A7A49">
        <w:trPr>
          <w:trHeight w:val="615"/>
        </w:trPr>
        <w:tc>
          <w:tcPr>
            <w:tcW w:w="9910" w:type="dxa"/>
            <w:gridSpan w:val="2"/>
            <w:shd w:val="clear" w:color="auto" w:fill="D9D9D9"/>
          </w:tcPr>
          <w:p w14:paraId="5DCB4A4D" w14:textId="77777777" w:rsidR="007A7A49" w:rsidRPr="005A6C3E" w:rsidRDefault="007A7A49" w:rsidP="00EC3D91">
            <w:pPr>
              <w:pBdr>
                <w:top w:val="nil"/>
                <w:left w:val="nil"/>
                <w:bottom w:val="nil"/>
                <w:right w:val="nil"/>
                <w:between w:val="nil"/>
              </w:pBdr>
              <w:spacing w:before="120" w:line="360" w:lineRule="auto"/>
              <w:ind w:left="107" w:right="108"/>
              <w:jc w:val="both"/>
              <w:rPr>
                <w:rFonts w:ascii="Times New Roman" w:eastAsia="Times New Roman" w:hAnsi="Times New Roman" w:cs="Times New Roman"/>
                <w:b/>
                <w:color w:val="000000" w:themeColor="text1"/>
              </w:rPr>
            </w:pPr>
            <w:r w:rsidRPr="005A6C3E">
              <w:rPr>
                <w:rFonts w:ascii="Times New Roman" w:eastAsia="Times New Roman" w:hAnsi="Times New Roman" w:cs="Times New Roman"/>
                <w:b/>
                <w:color w:val="000000" w:themeColor="text1"/>
              </w:rPr>
              <w:t>4. Fonte de Recurso:</w:t>
            </w:r>
          </w:p>
        </w:tc>
      </w:tr>
      <w:tr w:rsidR="005A6C3E" w:rsidRPr="005A6C3E" w14:paraId="71D5B5E5" w14:textId="77777777" w:rsidTr="007A7A49">
        <w:trPr>
          <w:trHeight w:val="615"/>
        </w:trPr>
        <w:tc>
          <w:tcPr>
            <w:tcW w:w="9910" w:type="dxa"/>
            <w:gridSpan w:val="2"/>
            <w:shd w:val="clear" w:color="auto" w:fill="auto"/>
          </w:tcPr>
          <w:p w14:paraId="055D272F" w14:textId="62F82C1E" w:rsidR="007A7A49" w:rsidRPr="005A6C3E" w:rsidRDefault="00DE062E" w:rsidP="00EC3D91">
            <w:pPr>
              <w:pBdr>
                <w:top w:val="nil"/>
                <w:left w:val="nil"/>
                <w:bottom w:val="nil"/>
                <w:right w:val="nil"/>
                <w:between w:val="nil"/>
              </w:pBdr>
              <w:spacing w:before="120" w:line="360" w:lineRule="auto"/>
              <w:ind w:left="108" w:right="108"/>
              <w:jc w:val="both"/>
              <w:rPr>
                <w:rFonts w:ascii="Times New Roman" w:eastAsia="Times New Roman" w:hAnsi="Times New Roman" w:cs="Times New Roman"/>
                <w:color w:val="000000" w:themeColor="text1"/>
              </w:rPr>
            </w:pPr>
            <w:sdt>
              <w:sdtPr>
                <w:rPr>
                  <w:color w:val="000000" w:themeColor="text1"/>
                </w:rPr>
                <w:tag w:val="goog_rdk_0"/>
                <w:id w:val="-1992713139"/>
              </w:sdtPr>
              <w:sdtEndPr/>
              <w:sdtContent/>
            </w:sdt>
            <w:r w:rsidR="00C937AB" w:rsidRPr="005A6C3E">
              <w:rPr>
                <w:rFonts w:ascii="Times New Roman" w:eastAsia="Times New Roman" w:hAnsi="Times New Roman" w:cs="Times New Roman"/>
                <w:b/>
                <w:color w:val="000000" w:themeColor="text1"/>
              </w:rPr>
              <w:t xml:space="preserve">Plano de Trabalho: </w:t>
            </w:r>
            <w:r w:rsidR="00EC134E">
              <w:rPr>
                <w:rFonts w:ascii="Times New Roman" w:eastAsia="Times New Roman" w:hAnsi="Times New Roman" w:cs="Times New Roman"/>
                <w:color w:val="000000" w:themeColor="text1"/>
              </w:rPr>
              <w:t>87.01.19.573.0065.12.35</w:t>
            </w:r>
            <w:r w:rsidR="00C937AB" w:rsidRPr="005A6C3E">
              <w:rPr>
                <w:rFonts w:ascii="Times New Roman" w:eastAsia="Times New Roman" w:hAnsi="Times New Roman" w:cs="Times New Roman"/>
                <w:color w:val="000000" w:themeColor="text1"/>
              </w:rPr>
              <w:t xml:space="preserve"> </w:t>
            </w:r>
          </w:p>
          <w:p w14:paraId="61B4D82A" w14:textId="031DE8F0" w:rsidR="007A7A49" w:rsidRPr="005A6C3E" w:rsidRDefault="007A7A49" w:rsidP="00EC134E">
            <w:pPr>
              <w:pBdr>
                <w:top w:val="nil"/>
                <w:left w:val="nil"/>
                <w:bottom w:val="nil"/>
                <w:right w:val="nil"/>
                <w:between w:val="nil"/>
              </w:pBdr>
              <w:spacing w:before="120" w:line="360" w:lineRule="auto"/>
              <w:ind w:left="108" w:right="108"/>
              <w:jc w:val="both"/>
              <w:rPr>
                <w:rFonts w:ascii="Times New Roman" w:eastAsia="Times New Roman" w:hAnsi="Times New Roman" w:cs="Times New Roman"/>
                <w:color w:val="000000" w:themeColor="text1"/>
              </w:rPr>
            </w:pPr>
            <w:r w:rsidRPr="005A6C3E">
              <w:rPr>
                <w:rFonts w:ascii="Times New Roman" w:eastAsia="Times New Roman" w:hAnsi="Times New Roman" w:cs="Times New Roman"/>
                <w:b/>
                <w:color w:val="000000" w:themeColor="text1"/>
              </w:rPr>
              <w:t>Elemento de despesa</w:t>
            </w:r>
            <w:r w:rsidRPr="005A6C3E">
              <w:rPr>
                <w:rFonts w:ascii="Times New Roman" w:eastAsia="Times New Roman" w:hAnsi="Times New Roman" w:cs="Times New Roman"/>
                <w:color w:val="000000" w:themeColor="text1"/>
              </w:rPr>
              <w:t xml:space="preserve">: </w:t>
            </w:r>
            <w:r w:rsidR="00EC134E">
              <w:rPr>
                <w:rFonts w:ascii="Times New Roman" w:eastAsia="Times New Roman" w:hAnsi="Times New Roman" w:cs="Times New Roman"/>
                <w:color w:val="000000" w:themeColor="text1"/>
              </w:rPr>
              <w:t>33.90.32</w:t>
            </w:r>
          </w:p>
        </w:tc>
      </w:tr>
      <w:tr w:rsidR="005A6C3E" w:rsidRPr="005A6C3E" w14:paraId="333A4463" w14:textId="77777777" w:rsidTr="007A7A49">
        <w:trPr>
          <w:trHeight w:val="748"/>
        </w:trPr>
        <w:tc>
          <w:tcPr>
            <w:tcW w:w="9910" w:type="dxa"/>
            <w:gridSpan w:val="2"/>
            <w:shd w:val="clear" w:color="auto" w:fill="D9D9D9"/>
          </w:tcPr>
          <w:p w14:paraId="2EB00EF3" w14:textId="77777777" w:rsidR="007A7A49" w:rsidRPr="005A6C3E" w:rsidRDefault="007A7A49" w:rsidP="00EC3D91">
            <w:pPr>
              <w:pBdr>
                <w:top w:val="nil"/>
                <w:left w:val="nil"/>
                <w:bottom w:val="nil"/>
                <w:right w:val="nil"/>
                <w:between w:val="nil"/>
              </w:pBdr>
              <w:spacing w:before="100"/>
              <w:ind w:left="107"/>
              <w:rPr>
                <w:rFonts w:ascii="Times New Roman" w:eastAsia="Times New Roman" w:hAnsi="Times New Roman" w:cs="Times New Roman"/>
                <w:b/>
                <w:color w:val="000000" w:themeColor="text1"/>
              </w:rPr>
            </w:pPr>
            <w:r w:rsidRPr="005A6C3E">
              <w:rPr>
                <w:rFonts w:ascii="Times New Roman" w:eastAsia="Times New Roman" w:hAnsi="Times New Roman" w:cs="Times New Roman"/>
                <w:b/>
                <w:color w:val="000000" w:themeColor="text1"/>
              </w:rPr>
              <w:t>5. Estimativa de quantidades:</w:t>
            </w:r>
          </w:p>
        </w:tc>
      </w:tr>
      <w:tr w:rsidR="005A6C3E" w:rsidRPr="005A6C3E" w14:paraId="5EFF9362" w14:textId="77777777" w:rsidTr="007A7A49">
        <w:trPr>
          <w:trHeight w:val="3224"/>
        </w:trPr>
        <w:tc>
          <w:tcPr>
            <w:tcW w:w="9910" w:type="dxa"/>
            <w:gridSpan w:val="2"/>
            <w:shd w:val="clear" w:color="auto" w:fill="auto"/>
          </w:tcPr>
          <w:p w14:paraId="5D5E6813" w14:textId="77777777" w:rsidR="007A7A49" w:rsidRPr="005A6C3E" w:rsidRDefault="007A7A49" w:rsidP="00EC3D91">
            <w:pPr>
              <w:spacing w:before="240" w:after="240"/>
              <w:ind w:left="141"/>
              <w:jc w:val="both"/>
              <w:rPr>
                <w:rFonts w:ascii="Times New Roman" w:eastAsia="Times New Roman" w:hAnsi="Times New Roman" w:cs="Times New Roman"/>
                <w:color w:val="000000" w:themeColor="text1"/>
              </w:rPr>
            </w:pPr>
            <w:r w:rsidRPr="005A6C3E">
              <w:rPr>
                <w:rFonts w:ascii="Times New Roman" w:eastAsia="Times New Roman" w:hAnsi="Times New Roman" w:cs="Times New Roman"/>
                <w:color w:val="000000" w:themeColor="text1"/>
              </w:rPr>
              <w:t>A estimativa é de 23.720 (vinte e três mil, setecentos e vinte) exemplares, correspondentes a 5.930 (cinco mil, novecentos e trinta) unidades de cada um dos 04 (quatro) volumes da coleção Missão Futuro. Essa quantidade foi definida com base no contingente de estudantes matriculados nos anos finais do Ensino Fundamental da Rede Municipal, público-alvo pedagógico da obra, e atende integralmente a esse público. O quantitativo será confirmado pelo relatório oficial de matrículas da Secretaria Municipal de Educação, visando a economicidade e a eficiência da despesa pública, e assegurando a razoabilidade e a proporcionalidade do investimento.</w:t>
            </w:r>
            <w:r w:rsidRPr="005A6C3E">
              <w:rPr>
                <w:rFonts w:ascii="Times New Roman" w:eastAsia="Times New Roman" w:hAnsi="Times New Roman" w:cs="Times New Roman"/>
                <w:color w:val="000000" w:themeColor="text1"/>
              </w:rPr>
              <w:br/>
            </w:r>
          </w:p>
          <w:p w14:paraId="09CB8024" w14:textId="77777777" w:rsidR="007A7A49" w:rsidRPr="005A6C3E" w:rsidRDefault="007A7A49" w:rsidP="00EC3D91">
            <w:pPr>
              <w:spacing w:before="240" w:after="240"/>
              <w:ind w:left="141"/>
              <w:jc w:val="both"/>
              <w:rPr>
                <w:rFonts w:ascii="Times New Roman" w:eastAsia="Times New Roman" w:hAnsi="Times New Roman" w:cs="Times New Roman"/>
                <w:color w:val="000000" w:themeColor="text1"/>
              </w:rPr>
            </w:pPr>
            <w:r w:rsidRPr="005A6C3E">
              <w:rPr>
                <w:rFonts w:ascii="Times New Roman" w:eastAsia="Times New Roman" w:hAnsi="Times New Roman" w:cs="Times New Roman"/>
                <w:color w:val="000000" w:themeColor="text1"/>
              </w:rPr>
              <w:t>A estimativa apresentada é, portanto, proporcional à demanda identificada e está em conformidade com os princípios da razoabilidade, economicidade, eficiência e interesse público, nos termos da Lei nº 14.133/2021, refletindo o compromisso da Administração Pública com a promoção da cultura digital, do pensamento computacional e da educação tecnológica dos estudantes da Rede Municipal de Ensino.</w:t>
            </w:r>
          </w:p>
        </w:tc>
      </w:tr>
      <w:tr w:rsidR="005A6C3E" w:rsidRPr="005A6C3E" w14:paraId="7F1B9FE8" w14:textId="77777777" w:rsidTr="007A7A49">
        <w:trPr>
          <w:trHeight w:val="861"/>
        </w:trPr>
        <w:tc>
          <w:tcPr>
            <w:tcW w:w="9910" w:type="dxa"/>
            <w:gridSpan w:val="2"/>
            <w:shd w:val="clear" w:color="auto" w:fill="D9D9D9"/>
          </w:tcPr>
          <w:p w14:paraId="0DC5FA2F" w14:textId="77777777" w:rsidR="007A7A49" w:rsidRPr="005A6C3E" w:rsidRDefault="007A7A49" w:rsidP="00EC3D91">
            <w:pPr>
              <w:pBdr>
                <w:top w:val="nil"/>
                <w:left w:val="nil"/>
                <w:bottom w:val="nil"/>
                <w:right w:val="nil"/>
                <w:between w:val="nil"/>
              </w:pBdr>
              <w:spacing w:before="100"/>
              <w:ind w:left="107" w:right="549"/>
              <w:rPr>
                <w:rFonts w:ascii="Times New Roman" w:eastAsia="Times New Roman" w:hAnsi="Times New Roman" w:cs="Times New Roman"/>
                <w:b/>
                <w:color w:val="000000" w:themeColor="text1"/>
              </w:rPr>
            </w:pPr>
            <w:r w:rsidRPr="005A6C3E">
              <w:rPr>
                <w:rFonts w:ascii="Times New Roman" w:eastAsia="Times New Roman" w:hAnsi="Times New Roman" w:cs="Times New Roman"/>
                <w:b/>
                <w:color w:val="000000" w:themeColor="text1"/>
              </w:rPr>
              <w:t>6. Estimativa de valor</w:t>
            </w:r>
          </w:p>
        </w:tc>
      </w:tr>
      <w:tr w:rsidR="005A6C3E" w:rsidRPr="005A6C3E" w14:paraId="3EFB4FCB" w14:textId="77777777" w:rsidTr="007A7A49">
        <w:trPr>
          <w:trHeight w:val="553"/>
        </w:trPr>
        <w:tc>
          <w:tcPr>
            <w:tcW w:w="9910" w:type="dxa"/>
            <w:gridSpan w:val="2"/>
            <w:shd w:val="clear" w:color="auto" w:fill="auto"/>
          </w:tcPr>
          <w:p w14:paraId="61D28862" w14:textId="6AD40F9D" w:rsidR="007A7A49" w:rsidRPr="005A6C3E" w:rsidRDefault="007A7A49" w:rsidP="00EC3D91">
            <w:pPr>
              <w:tabs>
                <w:tab w:val="left" w:pos="815"/>
              </w:tabs>
              <w:spacing w:before="240" w:after="240"/>
              <w:jc w:val="both"/>
              <w:rPr>
                <w:rFonts w:ascii="Times New Roman" w:eastAsia="Times New Roman" w:hAnsi="Times New Roman" w:cs="Times New Roman"/>
                <w:color w:val="000000" w:themeColor="text1"/>
              </w:rPr>
            </w:pPr>
            <w:r w:rsidRPr="005A6C3E">
              <w:rPr>
                <w:rFonts w:ascii="Times New Roman" w:eastAsia="Times New Roman" w:hAnsi="Times New Roman" w:cs="Times New Roman"/>
                <w:color w:val="000000" w:themeColor="text1"/>
              </w:rPr>
              <w:t>A estimativa de valor para a aquisição da coleção Missão Futuro observa o disposto no artigo 23, § 4º, e no artigo 72, inciso VII, da Lei nº 14.133/2021, aplicáveis às contratações diretas por inexigibilidade, tratando-se de obra autoral em primeiro lançamento comercial. Considerando o valor individual de R$ 59,90 (cinquenta e nove reais e noventa centavos) por exemplar, o valor total estimado para a aquisição das 23.720 (vinte e três mil, setecentos e vinte) unidades é de R$ 1.420.828,00 (um milhão, quatrocentos e vinte mil, oitocentos e vinte e oito reais).</w:t>
            </w:r>
          </w:p>
          <w:p w14:paraId="64C6F03D" w14:textId="77777777" w:rsidR="007A7A49" w:rsidRPr="005A6C3E" w:rsidRDefault="007A7A49" w:rsidP="00EC3D91">
            <w:pPr>
              <w:tabs>
                <w:tab w:val="left" w:pos="815"/>
              </w:tabs>
              <w:spacing w:before="240" w:after="240"/>
              <w:jc w:val="both"/>
              <w:rPr>
                <w:rFonts w:ascii="Times New Roman" w:eastAsia="Times New Roman" w:hAnsi="Times New Roman" w:cs="Times New Roman"/>
                <w:color w:val="000000" w:themeColor="text1"/>
              </w:rPr>
            </w:pPr>
            <w:r w:rsidRPr="005A6C3E">
              <w:rPr>
                <w:rFonts w:ascii="Times New Roman" w:eastAsia="Times New Roman" w:hAnsi="Times New Roman" w:cs="Times New Roman"/>
                <w:color w:val="000000" w:themeColor="text1"/>
              </w:rPr>
              <w:t>Tal estimativa observa os princípios da razoabilidade, eficiência, economicidade e interesse público, conforme os artigos 4º, I e VIII, e 5º da Lei nº 14.133/2021, e será ratificada pela justificativa de preço e pela comprovação de exclusividade que instruem o processo administrativo.</w:t>
            </w:r>
          </w:p>
        </w:tc>
      </w:tr>
      <w:tr w:rsidR="005A6C3E" w:rsidRPr="005A6C3E" w14:paraId="520E3790" w14:textId="77777777" w:rsidTr="007A7A49">
        <w:trPr>
          <w:trHeight w:val="861"/>
        </w:trPr>
        <w:tc>
          <w:tcPr>
            <w:tcW w:w="9910" w:type="dxa"/>
            <w:gridSpan w:val="2"/>
            <w:shd w:val="clear" w:color="auto" w:fill="D9D9D9"/>
          </w:tcPr>
          <w:p w14:paraId="4A30ED58" w14:textId="77777777" w:rsidR="007A7A49" w:rsidRPr="005A6C3E" w:rsidRDefault="007A7A49" w:rsidP="00EC3D91">
            <w:pPr>
              <w:spacing w:before="100"/>
              <w:ind w:left="107" w:right="549"/>
              <w:rPr>
                <w:rFonts w:ascii="Times New Roman" w:eastAsia="Times New Roman" w:hAnsi="Times New Roman" w:cs="Times New Roman"/>
                <w:b/>
                <w:color w:val="000000" w:themeColor="text1"/>
              </w:rPr>
            </w:pPr>
            <w:r w:rsidRPr="005A6C3E">
              <w:rPr>
                <w:rFonts w:ascii="Times New Roman" w:eastAsia="Times New Roman" w:hAnsi="Times New Roman" w:cs="Times New Roman"/>
                <w:b/>
                <w:color w:val="000000" w:themeColor="text1"/>
              </w:rPr>
              <w:t>7. Previsão de data em que deve ser iniciada a prestação dos serviços ou aquisição do material:</w:t>
            </w:r>
          </w:p>
        </w:tc>
      </w:tr>
      <w:tr w:rsidR="005A6C3E" w:rsidRPr="005A6C3E" w14:paraId="0842481E" w14:textId="77777777" w:rsidTr="007A7A49">
        <w:trPr>
          <w:trHeight w:val="553"/>
        </w:trPr>
        <w:tc>
          <w:tcPr>
            <w:tcW w:w="9910" w:type="dxa"/>
            <w:gridSpan w:val="2"/>
            <w:shd w:val="clear" w:color="auto" w:fill="auto"/>
          </w:tcPr>
          <w:p w14:paraId="06766D0D" w14:textId="77777777" w:rsidR="007A7A49" w:rsidRPr="005A6C3E" w:rsidRDefault="007A7A49" w:rsidP="00EC3D91">
            <w:pPr>
              <w:pBdr>
                <w:top w:val="nil"/>
                <w:left w:val="nil"/>
                <w:bottom w:val="nil"/>
                <w:right w:val="nil"/>
                <w:between w:val="nil"/>
              </w:pBdr>
              <w:tabs>
                <w:tab w:val="left" w:pos="815"/>
              </w:tabs>
              <w:spacing w:before="200"/>
              <w:ind w:left="108" w:right="96" w:firstLine="709"/>
              <w:rPr>
                <w:rFonts w:ascii="Times New Roman" w:eastAsia="Times New Roman" w:hAnsi="Times New Roman" w:cs="Times New Roman"/>
                <w:color w:val="000000" w:themeColor="text1"/>
              </w:rPr>
            </w:pPr>
            <w:r w:rsidRPr="005A6C3E">
              <w:rPr>
                <w:rFonts w:ascii="Times New Roman" w:eastAsia="Times New Roman" w:hAnsi="Times New Roman" w:cs="Times New Roman"/>
                <w:color w:val="000000" w:themeColor="text1"/>
              </w:rPr>
              <w:t>A data prevista para entrega será: [preencher — conforme calendário letivo].</w:t>
            </w:r>
          </w:p>
        </w:tc>
      </w:tr>
      <w:tr w:rsidR="005A6C3E" w:rsidRPr="005A6C3E" w14:paraId="23490BE8" w14:textId="77777777" w:rsidTr="007A7A49">
        <w:trPr>
          <w:trHeight w:val="988"/>
        </w:trPr>
        <w:tc>
          <w:tcPr>
            <w:tcW w:w="9910" w:type="dxa"/>
            <w:gridSpan w:val="2"/>
            <w:shd w:val="clear" w:color="auto" w:fill="D9D9D9"/>
          </w:tcPr>
          <w:p w14:paraId="71D569CF" w14:textId="77777777" w:rsidR="007A7A49" w:rsidRPr="005A6C3E" w:rsidRDefault="007A7A49" w:rsidP="00EC3D91">
            <w:pPr>
              <w:pBdr>
                <w:top w:val="nil"/>
                <w:left w:val="nil"/>
                <w:bottom w:val="nil"/>
                <w:right w:val="nil"/>
                <w:between w:val="nil"/>
              </w:pBdr>
              <w:spacing w:before="100"/>
              <w:ind w:left="107"/>
              <w:rPr>
                <w:rFonts w:ascii="Times New Roman" w:eastAsia="Times New Roman" w:hAnsi="Times New Roman" w:cs="Times New Roman"/>
                <w:b/>
                <w:color w:val="000000" w:themeColor="text1"/>
              </w:rPr>
            </w:pPr>
            <w:r w:rsidRPr="005A6C3E">
              <w:rPr>
                <w:rFonts w:ascii="Times New Roman" w:eastAsia="Times New Roman" w:hAnsi="Times New Roman" w:cs="Times New Roman"/>
                <w:b/>
                <w:color w:val="000000" w:themeColor="text1"/>
              </w:rPr>
              <w:t>8. Indicação do(s) membro(s) da secretaria requisitante que devem colaborar no planejamento da contratação e em sua posterior fiscalização:</w:t>
            </w:r>
          </w:p>
        </w:tc>
      </w:tr>
      <w:tr w:rsidR="005A6C3E" w:rsidRPr="005A6C3E" w14:paraId="4870FC22" w14:textId="77777777" w:rsidTr="007A7A49">
        <w:trPr>
          <w:trHeight w:val="2147"/>
        </w:trPr>
        <w:tc>
          <w:tcPr>
            <w:tcW w:w="9910" w:type="dxa"/>
            <w:gridSpan w:val="2"/>
            <w:shd w:val="clear" w:color="auto" w:fill="auto"/>
          </w:tcPr>
          <w:p w14:paraId="445A97BA" w14:textId="77777777" w:rsidR="007A7A49" w:rsidRPr="005A6C3E" w:rsidRDefault="007A7A49" w:rsidP="00EC3D91">
            <w:pPr>
              <w:pBdr>
                <w:top w:val="nil"/>
                <w:left w:val="nil"/>
                <w:bottom w:val="nil"/>
                <w:right w:val="nil"/>
                <w:between w:val="nil"/>
              </w:pBdr>
              <w:tabs>
                <w:tab w:val="left" w:pos="814"/>
              </w:tabs>
              <w:spacing w:before="118"/>
              <w:ind w:left="107" w:right="108"/>
              <w:rPr>
                <w:rFonts w:ascii="Times New Roman" w:eastAsia="Times New Roman" w:hAnsi="Times New Roman" w:cs="Times New Roman"/>
                <w:b/>
                <w:color w:val="000000" w:themeColor="text1"/>
              </w:rPr>
            </w:pPr>
            <w:r w:rsidRPr="005A6C3E">
              <w:rPr>
                <w:rFonts w:ascii="Times New Roman" w:eastAsia="Times New Roman" w:hAnsi="Times New Roman" w:cs="Times New Roman"/>
                <w:b/>
                <w:color w:val="000000" w:themeColor="text1"/>
              </w:rPr>
              <w:t>MEMBROS PARA EQUIPE DE PLANEJAMENTO DA CONTRATAÇÃO:</w:t>
            </w:r>
          </w:p>
          <w:p w14:paraId="53F29601" w14:textId="77777777" w:rsidR="00B82691" w:rsidRPr="005A6C3E" w:rsidRDefault="00B82691" w:rsidP="00B82691">
            <w:pPr>
              <w:pStyle w:val="TableParagraph"/>
              <w:tabs>
                <w:tab w:val="left" w:pos="814"/>
              </w:tabs>
              <w:spacing w:before="118"/>
              <w:ind w:right="108"/>
              <w:jc w:val="both"/>
              <w:rPr>
                <w:rFonts w:ascii="Times New Roman" w:hAnsi="Times New Roman" w:cs="Times New Roman"/>
                <w:color w:val="000000" w:themeColor="text1"/>
              </w:rPr>
            </w:pPr>
            <w:r w:rsidRPr="005A6C3E">
              <w:rPr>
                <w:rFonts w:ascii="Times New Roman" w:hAnsi="Times New Roman" w:cs="Times New Roman"/>
                <w:b/>
                <w:bCs/>
                <w:color w:val="000000" w:themeColor="text1"/>
              </w:rPr>
              <w:t>NOME:</w:t>
            </w:r>
            <w:r w:rsidRPr="005A6C3E">
              <w:rPr>
                <w:rFonts w:ascii="Times New Roman" w:hAnsi="Times New Roman" w:cs="Times New Roman"/>
                <w:color w:val="000000" w:themeColor="text1"/>
              </w:rPr>
              <w:t xml:space="preserve"> Eduardo do Amparo Rosa           </w:t>
            </w:r>
            <w:r w:rsidRPr="005A6C3E">
              <w:rPr>
                <w:rFonts w:ascii="Times New Roman" w:hAnsi="Times New Roman" w:cs="Times New Roman"/>
                <w:b/>
                <w:bCs/>
                <w:color w:val="000000" w:themeColor="text1"/>
              </w:rPr>
              <w:t>MATRÍCULA:</w:t>
            </w:r>
            <w:r w:rsidRPr="005A6C3E">
              <w:rPr>
                <w:rFonts w:ascii="Times New Roman" w:hAnsi="Times New Roman" w:cs="Times New Roman"/>
                <w:color w:val="000000" w:themeColor="text1"/>
              </w:rPr>
              <w:t xml:space="preserve"> 110.553   </w:t>
            </w:r>
            <w:r w:rsidRPr="005A6C3E">
              <w:rPr>
                <w:rFonts w:ascii="Times New Roman" w:hAnsi="Times New Roman" w:cs="Times New Roman"/>
                <w:b/>
                <w:bCs/>
                <w:color w:val="000000" w:themeColor="text1"/>
              </w:rPr>
              <w:t>CARGO:</w:t>
            </w:r>
            <w:r w:rsidRPr="005A6C3E">
              <w:rPr>
                <w:rFonts w:ascii="Times New Roman" w:hAnsi="Times New Roman" w:cs="Times New Roman"/>
                <w:color w:val="000000" w:themeColor="text1"/>
              </w:rPr>
              <w:t xml:space="preserve"> AS 1    </w:t>
            </w:r>
          </w:p>
          <w:p w14:paraId="1C7175BD" w14:textId="77777777" w:rsidR="00B82691" w:rsidRPr="005A6C3E" w:rsidRDefault="00B82691" w:rsidP="00B82691">
            <w:pPr>
              <w:pStyle w:val="TableParagraph"/>
              <w:tabs>
                <w:tab w:val="left" w:pos="814"/>
              </w:tabs>
              <w:spacing w:before="118"/>
              <w:ind w:right="108"/>
              <w:jc w:val="both"/>
              <w:rPr>
                <w:rFonts w:ascii="Times New Roman" w:hAnsi="Times New Roman" w:cs="Times New Roman"/>
                <w:color w:val="000000" w:themeColor="text1"/>
              </w:rPr>
            </w:pPr>
            <w:r w:rsidRPr="005A6C3E">
              <w:rPr>
                <w:rFonts w:ascii="Times New Roman" w:hAnsi="Times New Roman" w:cs="Times New Roman"/>
                <w:b/>
                <w:bCs/>
                <w:color w:val="000000" w:themeColor="text1"/>
              </w:rPr>
              <w:t>SETOR:</w:t>
            </w:r>
            <w:r w:rsidRPr="005A6C3E">
              <w:rPr>
                <w:rFonts w:ascii="Times New Roman" w:hAnsi="Times New Roman" w:cs="Times New Roman"/>
                <w:color w:val="000000" w:themeColor="text1"/>
              </w:rPr>
              <w:t xml:space="preserve"> Gestão de Processos             </w:t>
            </w:r>
            <w:r w:rsidRPr="005A6C3E">
              <w:rPr>
                <w:rFonts w:ascii="Times New Roman" w:hAnsi="Times New Roman" w:cs="Times New Roman"/>
                <w:b/>
                <w:bCs/>
                <w:color w:val="000000" w:themeColor="text1"/>
              </w:rPr>
              <w:t>E-MAIL:</w:t>
            </w:r>
            <w:r w:rsidRPr="005A6C3E">
              <w:rPr>
                <w:rFonts w:ascii="Times New Roman" w:hAnsi="Times New Roman" w:cs="Times New Roman"/>
                <w:color w:val="000000" w:themeColor="text1"/>
              </w:rPr>
              <w:t xml:space="preserve"> </w:t>
            </w:r>
            <w:r w:rsidRPr="005A6C3E">
              <w:rPr>
                <w:rFonts w:ascii="Times New Roman" w:hAnsi="Times New Roman" w:cs="Times New Roman"/>
                <w:color w:val="000000" w:themeColor="text1"/>
                <w:u w:val="single"/>
              </w:rPr>
              <w:t>duduamparo@gmail.com</w:t>
            </w:r>
            <w:r w:rsidRPr="005A6C3E">
              <w:rPr>
                <w:rFonts w:ascii="Times New Roman" w:hAnsi="Times New Roman" w:cs="Times New Roman"/>
                <w:color w:val="000000" w:themeColor="text1"/>
              </w:rPr>
              <w:t xml:space="preserve">  </w:t>
            </w:r>
          </w:p>
          <w:p w14:paraId="47BE912D" w14:textId="77777777" w:rsidR="00B82691" w:rsidRPr="005A6C3E" w:rsidRDefault="00B82691" w:rsidP="00B82691">
            <w:pPr>
              <w:pStyle w:val="TableParagraph"/>
              <w:tabs>
                <w:tab w:val="left" w:pos="814"/>
              </w:tabs>
              <w:spacing w:before="118"/>
              <w:ind w:right="108"/>
              <w:jc w:val="both"/>
              <w:rPr>
                <w:rFonts w:ascii="Times New Roman" w:hAnsi="Times New Roman" w:cs="Times New Roman"/>
                <w:color w:val="000000" w:themeColor="text1"/>
              </w:rPr>
            </w:pPr>
            <w:r w:rsidRPr="005A6C3E">
              <w:rPr>
                <w:rFonts w:ascii="Times New Roman" w:hAnsi="Times New Roman" w:cs="Times New Roman"/>
                <w:b/>
                <w:bCs/>
                <w:color w:val="000000" w:themeColor="text1"/>
              </w:rPr>
              <w:t>TELEFONE:</w:t>
            </w:r>
            <w:r w:rsidRPr="005A6C3E">
              <w:rPr>
                <w:rFonts w:ascii="Times New Roman" w:hAnsi="Times New Roman" w:cs="Times New Roman"/>
                <w:color w:val="000000" w:themeColor="text1"/>
              </w:rPr>
              <w:t xml:space="preserve"> (21) 99591-2846</w:t>
            </w:r>
          </w:p>
          <w:p w14:paraId="11535297" w14:textId="77777777" w:rsidR="00B82691" w:rsidRPr="005A6C3E" w:rsidRDefault="00B82691" w:rsidP="00B82691">
            <w:pPr>
              <w:pStyle w:val="TableParagraph"/>
              <w:tabs>
                <w:tab w:val="left" w:pos="814"/>
              </w:tabs>
              <w:spacing w:before="118"/>
              <w:ind w:right="108"/>
              <w:jc w:val="both"/>
              <w:rPr>
                <w:rFonts w:ascii="Times New Roman" w:hAnsi="Times New Roman" w:cs="Times New Roman"/>
                <w:b/>
                <w:bCs/>
                <w:color w:val="000000" w:themeColor="text1"/>
              </w:rPr>
            </w:pPr>
            <w:r w:rsidRPr="005A6C3E">
              <w:rPr>
                <w:rFonts w:ascii="Times New Roman" w:hAnsi="Times New Roman" w:cs="Times New Roman"/>
                <w:b/>
                <w:bCs/>
                <w:color w:val="000000" w:themeColor="text1"/>
              </w:rPr>
              <w:t>NOME:</w:t>
            </w:r>
            <w:r w:rsidRPr="005A6C3E">
              <w:rPr>
                <w:rFonts w:ascii="Times New Roman" w:hAnsi="Times New Roman" w:cs="Times New Roman"/>
                <w:color w:val="000000" w:themeColor="text1"/>
              </w:rPr>
              <w:t xml:space="preserve"> Priscilla Fagundes Costa      </w:t>
            </w:r>
            <w:r w:rsidRPr="005A6C3E">
              <w:rPr>
                <w:rFonts w:ascii="Times New Roman" w:hAnsi="Times New Roman" w:cs="Times New Roman"/>
                <w:b/>
                <w:bCs/>
                <w:color w:val="000000" w:themeColor="text1"/>
              </w:rPr>
              <w:t>MATRÍCULA:</w:t>
            </w:r>
            <w:r w:rsidRPr="005A6C3E">
              <w:rPr>
                <w:rFonts w:ascii="Times New Roman" w:hAnsi="Times New Roman" w:cs="Times New Roman"/>
                <w:color w:val="000000" w:themeColor="text1"/>
              </w:rPr>
              <w:t xml:space="preserve"> 106.402  </w:t>
            </w:r>
            <w:r w:rsidRPr="005A6C3E">
              <w:rPr>
                <w:rFonts w:ascii="Times New Roman" w:hAnsi="Times New Roman" w:cs="Times New Roman"/>
                <w:b/>
                <w:bCs/>
                <w:color w:val="000000" w:themeColor="text1"/>
              </w:rPr>
              <w:t>CARGO:</w:t>
            </w:r>
            <w:r w:rsidRPr="005A6C3E">
              <w:rPr>
                <w:rFonts w:ascii="Times New Roman" w:hAnsi="Times New Roman" w:cs="Times New Roman"/>
                <w:color w:val="000000" w:themeColor="text1"/>
              </w:rPr>
              <w:t xml:space="preserve"> CNE 7</w:t>
            </w:r>
            <w:r w:rsidRPr="005A6C3E">
              <w:rPr>
                <w:rFonts w:ascii="Times New Roman" w:hAnsi="Times New Roman" w:cs="Times New Roman"/>
                <w:b/>
                <w:bCs/>
                <w:color w:val="000000" w:themeColor="text1"/>
              </w:rPr>
              <w:t xml:space="preserve">  </w:t>
            </w:r>
          </w:p>
          <w:p w14:paraId="449433C3" w14:textId="77777777" w:rsidR="00B82691" w:rsidRPr="005A6C3E" w:rsidRDefault="00B82691" w:rsidP="00B82691">
            <w:pPr>
              <w:pStyle w:val="TableParagraph"/>
              <w:tabs>
                <w:tab w:val="left" w:pos="814"/>
              </w:tabs>
              <w:spacing w:before="118"/>
              <w:ind w:right="108"/>
              <w:jc w:val="both"/>
              <w:rPr>
                <w:rFonts w:ascii="Times New Roman" w:hAnsi="Times New Roman" w:cs="Times New Roman"/>
                <w:color w:val="000000" w:themeColor="text1"/>
              </w:rPr>
            </w:pPr>
            <w:r w:rsidRPr="005A6C3E">
              <w:rPr>
                <w:rFonts w:ascii="Times New Roman" w:hAnsi="Times New Roman" w:cs="Times New Roman"/>
                <w:b/>
                <w:bCs/>
                <w:color w:val="000000" w:themeColor="text1"/>
              </w:rPr>
              <w:t>SETOR:</w:t>
            </w:r>
            <w:r w:rsidRPr="005A6C3E">
              <w:rPr>
                <w:rFonts w:ascii="Times New Roman" w:hAnsi="Times New Roman" w:cs="Times New Roman"/>
                <w:color w:val="000000" w:themeColor="text1"/>
              </w:rPr>
              <w:t xml:space="preserve"> Gestão de Processos            </w:t>
            </w:r>
            <w:r w:rsidRPr="005A6C3E">
              <w:rPr>
                <w:rFonts w:ascii="Times New Roman" w:hAnsi="Times New Roman" w:cs="Times New Roman"/>
                <w:b/>
                <w:bCs/>
                <w:color w:val="000000" w:themeColor="text1"/>
              </w:rPr>
              <w:t>E-MAIL:</w:t>
            </w:r>
            <w:r w:rsidRPr="005A6C3E">
              <w:rPr>
                <w:rFonts w:ascii="Times New Roman" w:hAnsi="Times New Roman" w:cs="Times New Roman"/>
                <w:color w:val="000000" w:themeColor="text1"/>
              </w:rPr>
              <w:t xml:space="preserve"> </w:t>
            </w:r>
            <w:hyperlink r:id="rId7" w:history="1">
              <w:r w:rsidRPr="005A6C3E">
                <w:rPr>
                  <w:rStyle w:val="Hyperlink"/>
                  <w:rFonts w:ascii="Times New Roman" w:hAnsi="Times New Roman" w:cs="Times New Roman"/>
                  <w:color w:val="000000" w:themeColor="text1"/>
                </w:rPr>
                <w:t>fagundespris0@gmail.com</w:t>
              </w:r>
            </w:hyperlink>
            <w:r w:rsidRPr="005A6C3E">
              <w:rPr>
                <w:rFonts w:ascii="Times New Roman" w:hAnsi="Times New Roman" w:cs="Times New Roman"/>
                <w:color w:val="000000" w:themeColor="text1"/>
              </w:rPr>
              <w:t xml:space="preserve">  </w:t>
            </w:r>
          </w:p>
          <w:p w14:paraId="17E50802" w14:textId="70F19C7C" w:rsidR="007A7A49" w:rsidRPr="005A6C3E" w:rsidRDefault="00B82691" w:rsidP="00D167B6">
            <w:pPr>
              <w:pStyle w:val="TableParagraph"/>
              <w:tabs>
                <w:tab w:val="left" w:pos="814"/>
              </w:tabs>
              <w:spacing w:before="118"/>
              <w:ind w:right="108"/>
              <w:jc w:val="both"/>
              <w:rPr>
                <w:rFonts w:ascii="Times New Roman" w:hAnsi="Times New Roman" w:cs="Times New Roman"/>
                <w:color w:val="000000" w:themeColor="text1"/>
              </w:rPr>
            </w:pPr>
            <w:r w:rsidRPr="005A6C3E">
              <w:rPr>
                <w:rFonts w:ascii="Times New Roman" w:hAnsi="Times New Roman" w:cs="Times New Roman"/>
                <w:b/>
                <w:bCs/>
                <w:color w:val="000000" w:themeColor="text1"/>
              </w:rPr>
              <w:t>TELEFONE:</w:t>
            </w:r>
            <w:r w:rsidRPr="005A6C3E">
              <w:rPr>
                <w:rFonts w:ascii="Times New Roman" w:hAnsi="Times New Roman" w:cs="Times New Roman"/>
                <w:color w:val="000000" w:themeColor="text1"/>
              </w:rPr>
              <w:t xml:space="preserve"> (21) 97162-8637</w:t>
            </w:r>
          </w:p>
        </w:tc>
      </w:tr>
      <w:tr w:rsidR="005A6C3E" w:rsidRPr="005A6C3E" w14:paraId="69DF489E" w14:textId="77777777" w:rsidTr="007A7A49">
        <w:trPr>
          <w:trHeight w:val="502"/>
        </w:trPr>
        <w:tc>
          <w:tcPr>
            <w:tcW w:w="9910" w:type="dxa"/>
            <w:gridSpan w:val="2"/>
            <w:shd w:val="clear" w:color="auto" w:fill="D9D9D9"/>
          </w:tcPr>
          <w:p w14:paraId="3185822A" w14:textId="77777777" w:rsidR="007A7A49" w:rsidRPr="005A6C3E" w:rsidRDefault="007A7A49" w:rsidP="00EC3D91">
            <w:pPr>
              <w:pBdr>
                <w:top w:val="nil"/>
                <w:left w:val="nil"/>
                <w:bottom w:val="nil"/>
                <w:right w:val="nil"/>
                <w:between w:val="nil"/>
              </w:pBdr>
              <w:spacing w:before="100"/>
              <w:ind w:left="107"/>
              <w:rPr>
                <w:rFonts w:ascii="Times New Roman" w:eastAsia="Times New Roman" w:hAnsi="Times New Roman" w:cs="Times New Roman"/>
                <w:b/>
                <w:color w:val="000000" w:themeColor="text1"/>
              </w:rPr>
            </w:pPr>
            <w:r w:rsidRPr="005A6C3E">
              <w:rPr>
                <w:rFonts w:ascii="Times New Roman" w:eastAsia="Times New Roman" w:hAnsi="Times New Roman" w:cs="Times New Roman"/>
                <w:b/>
                <w:color w:val="000000" w:themeColor="text1"/>
              </w:rPr>
              <w:t>9. Identificação do responsável pela elaboração da oficialização da demanda:</w:t>
            </w:r>
          </w:p>
        </w:tc>
      </w:tr>
      <w:tr w:rsidR="005A6C3E" w:rsidRPr="005A6C3E" w14:paraId="1A02A243" w14:textId="77777777" w:rsidTr="007A7A49">
        <w:trPr>
          <w:trHeight w:val="514"/>
        </w:trPr>
        <w:tc>
          <w:tcPr>
            <w:tcW w:w="5515" w:type="dxa"/>
            <w:shd w:val="clear" w:color="auto" w:fill="auto"/>
          </w:tcPr>
          <w:p w14:paraId="35F1BA8D" w14:textId="420C9FD7" w:rsidR="00B82691" w:rsidRPr="005A6C3E" w:rsidRDefault="00B82691" w:rsidP="00B82691">
            <w:pPr>
              <w:pBdr>
                <w:top w:val="nil"/>
                <w:left w:val="nil"/>
                <w:bottom w:val="nil"/>
                <w:right w:val="nil"/>
                <w:between w:val="nil"/>
              </w:pBdr>
              <w:spacing w:before="100"/>
              <w:ind w:left="107"/>
              <w:rPr>
                <w:rFonts w:ascii="Times New Roman" w:eastAsia="Times New Roman" w:hAnsi="Times New Roman" w:cs="Times New Roman"/>
                <w:color w:val="000000" w:themeColor="text1"/>
              </w:rPr>
            </w:pPr>
            <w:r w:rsidRPr="005A6C3E">
              <w:rPr>
                <w:rFonts w:ascii="Times New Roman" w:hAnsi="Times New Roman" w:cs="Times New Roman"/>
                <w:color w:val="000000" w:themeColor="text1"/>
                <w:spacing w:val="-2"/>
              </w:rPr>
              <w:t xml:space="preserve">Nome: </w:t>
            </w:r>
            <w:r w:rsidRPr="005A6C3E">
              <w:rPr>
                <w:rFonts w:ascii="Times New Roman" w:hAnsi="Times New Roman" w:cs="Times New Roman"/>
                <w:color w:val="000000" w:themeColor="text1"/>
              </w:rPr>
              <w:t xml:space="preserve">Eduardo do Amparo Rosa               </w:t>
            </w:r>
          </w:p>
        </w:tc>
        <w:tc>
          <w:tcPr>
            <w:tcW w:w="4395" w:type="dxa"/>
            <w:shd w:val="clear" w:color="auto" w:fill="auto"/>
          </w:tcPr>
          <w:p w14:paraId="158E954F" w14:textId="7AD20907" w:rsidR="00B82691" w:rsidRPr="005A6C3E" w:rsidRDefault="00B82691" w:rsidP="00B82691">
            <w:pPr>
              <w:pBdr>
                <w:top w:val="nil"/>
                <w:left w:val="nil"/>
                <w:bottom w:val="nil"/>
                <w:right w:val="nil"/>
                <w:between w:val="nil"/>
              </w:pBdr>
              <w:spacing w:before="100"/>
              <w:ind w:left="107"/>
              <w:rPr>
                <w:rFonts w:ascii="Times New Roman" w:eastAsia="Times New Roman" w:hAnsi="Times New Roman" w:cs="Times New Roman"/>
                <w:color w:val="000000" w:themeColor="text1"/>
              </w:rPr>
            </w:pPr>
            <w:r w:rsidRPr="005A6C3E">
              <w:rPr>
                <w:rFonts w:ascii="Times New Roman" w:hAnsi="Times New Roman" w:cs="Times New Roman"/>
                <w:color w:val="000000" w:themeColor="text1"/>
                <w:spacing w:val="-2"/>
              </w:rPr>
              <w:t xml:space="preserve">Matrícula: </w:t>
            </w:r>
            <w:r w:rsidRPr="005A6C3E">
              <w:rPr>
                <w:rFonts w:ascii="Times New Roman" w:hAnsi="Times New Roman" w:cs="Times New Roman"/>
                <w:color w:val="000000" w:themeColor="text1"/>
              </w:rPr>
              <w:t>110.553</w:t>
            </w:r>
          </w:p>
        </w:tc>
      </w:tr>
      <w:tr w:rsidR="005A6C3E" w:rsidRPr="005A6C3E" w14:paraId="17937381" w14:textId="77777777" w:rsidTr="007A7A49">
        <w:trPr>
          <w:trHeight w:val="692"/>
        </w:trPr>
        <w:tc>
          <w:tcPr>
            <w:tcW w:w="5515" w:type="dxa"/>
            <w:shd w:val="clear" w:color="auto" w:fill="auto"/>
          </w:tcPr>
          <w:p w14:paraId="72179E68" w14:textId="3CFE4E19" w:rsidR="00B82691" w:rsidRPr="005A6C3E" w:rsidRDefault="00B82691" w:rsidP="00B82691">
            <w:pPr>
              <w:pBdr>
                <w:top w:val="nil"/>
                <w:left w:val="nil"/>
                <w:bottom w:val="nil"/>
                <w:right w:val="nil"/>
                <w:between w:val="nil"/>
              </w:pBdr>
              <w:spacing w:before="100"/>
              <w:ind w:left="107"/>
              <w:rPr>
                <w:rFonts w:ascii="Times New Roman" w:eastAsia="Times New Roman" w:hAnsi="Times New Roman" w:cs="Times New Roman"/>
                <w:color w:val="000000" w:themeColor="text1"/>
              </w:rPr>
            </w:pPr>
            <w:r w:rsidRPr="005A6C3E">
              <w:rPr>
                <w:rFonts w:ascii="Times New Roman" w:hAnsi="Times New Roman" w:cs="Times New Roman"/>
                <w:color w:val="000000" w:themeColor="text1"/>
                <w:spacing w:val="-2"/>
              </w:rPr>
              <w:t>Cargo: AS 1</w:t>
            </w:r>
          </w:p>
        </w:tc>
        <w:tc>
          <w:tcPr>
            <w:tcW w:w="4395" w:type="dxa"/>
            <w:shd w:val="clear" w:color="auto" w:fill="auto"/>
          </w:tcPr>
          <w:p w14:paraId="0F24F338" w14:textId="3B2B4F5D" w:rsidR="00B82691" w:rsidRPr="005A6C3E" w:rsidRDefault="00B82691" w:rsidP="00B82691">
            <w:pPr>
              <w:pBdr>
                <w:top w:val="nil"/>
                <w:left w:val="nil"/>
                <w:bottom w:val="nil"/>
                <w:right w:val="nil"/>
                <w:between w:val="nil"/>
              </w:pBdr>
              <w:spacing w:before="100"/>
              <w:ind w:left="107"/>
              <w:rPr>
                <w:rFonts w:ascii="Times New Roman" w:eastAsia="Times New Roman" w:hAnsi="Times New Roman" w:cs="Times New Roman"/>
                <w:color w:val="000000" w:themeColor="text1"/>
              </w:rPr>
            </w:pPr>
            <w:r w:rsidRPr="005A6C3E">
              <w:rPr>
                <w:rFonts w:ascii="Times New Roman" w:hAnsi="Times New Roman" w:cs="Times New Roman"/>
                <w:color w:val="000000" w:themeColor="text1"/>
                <w:spacing w:val="-2"/>
              </w:rPr>
              <w:t xml:space="preserve">Lotação:  Secretaria de </w:t>
            </w:r>
            <w:r w:rsidRPr="005A6C3E">
              <w:rPr>
                <w:rFonts w:ascii="Times New Roman" w:hAnsi="Times New Roman" w:cs="Times New Roman"/>
                <w:color w:val="000000" w:themeColor="text1"/>
              </w:rPr>
              <w:t>Ciência e Tecnologia</w:t>
            </w:r>
          </w:p>
        </w:tc>
      </w:tr>
      <w:tr w:rsidR="005A6C3E" w:rsidRPr="005A6C3E" w14:paraId="7B7E9DA9" w14:textId="77777777" w:rsidTr="007A7A49">
        <w:trPr>
          <w:trHeight w:val="562"/>
        </w:trPr>
        <w:tc>
          <w:tcPr>
            <w:tcW w:w="5515" w:type="dxa"/>
            <w:shd w:val="clear" w:color="auto" w:fill="auto"/>
          </w:tcPr>
          <w:p w14:paraId="0EC2CC45" w14:textId="4E883D99" w:rsidR="00B82691" w:rsidRPr="005A6C3E" w:rsidRDefault="00B82691" w:rsidP="00B82691">
            <w:pPr>
              <w:pBdr>
                <w:top w:val="nil"/>
                <w:left w:val="nil"/>
                <w:bottom w:val="nil"/>
                <w:right w:val="nil"/>
                <w:between w:val="nil"/>
              </w:pBdr>
              <w:spacing w:before="100"/>
              <w:ind w:left="107"/>
              <w:rPr>
                <w:rFonts w:ascii="Times New Roman" w:eastAsia="Times New Roman" w:hAnsi="Times New Roman" w:cs="Times New Roman"/>
                <w:color w:val="000000" w:themeColor="text1"/>
              </w:rPr>
            </w:pPr>
            <w:r w:rsidRPr="005A6C3E">
              <w:rPr>
                <w:rFonts w:ascii="Times New Roman" w:hAnsi="Times New Roman" w:cs="Times New Roman"/>
                <w:color w:val="000000" w:themeColor="text1"/>
                <w:spacing w:val="-2"/>
              </w:rPr>
              <w:t xml:space="preserve">E-mail: </w:t>
            </w:r>
            <w:r w:rsidRPr="005A6C3E">
              <w:rPr>
                <w:rFonts w:ascii="Times New Roman" w:hAnsi="Times New Roman" w:cs="Times New Roman"/>
                <w:color w:val="000000" w:themeColor="text1"/>
              </w:rPr>
              <w:t>duduamparo@gmail.com</w:t>
            </w:r>
          </w:p>
        </w:tc>
        <w:tc>
          <w:tcPr>
            <w:tcW w:w="4395" w:type="dxa"/>
            <w:shd w:val="clear" w:color="auto" w:fill="auto"/>
          </w:tcPr>
          <w:p w14:paraId="62233394" w14:textId="0A535221" w:rsidR="00B82691" w:rsidRPr="005A6C3E" w:rsidRDefault="00B82691" w:rsidP="00B82691">
            <w:pPr>
              <w:pBdr>
                <w:top w:val="nil"/>
                <w:left w:val="nil"/>
                <w:bottom w:val="nil"/>
                <w:right w:val="nil"/>
                <w:between w:val="nil"/>
              </w:pBdr>
              <w:spacing w:before="100"/>
              <w:ind w:left="107"/>
              <w:rPr>
                <w:rFonts w:ascii="Times New Roman" w:eastAsia="Times New Roman" w:hAnsi="Times New Roman" w:cs="Times New Roman"/>
                <w:color w:val="000000" w:themeColor="text1"/>
              </w:rPr>
            </w:pPr>
            <w:r w:rsidRPr="005A6C3E">
              <w:rPr>
                <w:rFonts w:ascii="Times New Roman" w:hAnsi="Times New Roman" w:cs="Times New Roman"/>
                <w:color w:val="000000" w:themeColor="text1"/>
                <w:spacing w:val="-2"/>
              </w:rPr>
              <w:t xml:space="preserve">Telefone: </w:t>
            </w:r>
            <w:r w:rsidRPr="005A6C3E">
              <w:rPr>
                <w:rFonts w:ascii="Times New Roman" w:hAnsi="Times New Roman" w:cs="Times New Roman"/>
                <w:color w:val="000000" w:themeColor="text1"/>
              </w:rPr>
              <w:t>(21) 995912846</w:t>
            </w:r>
          </w:p>
        </w:tc>
      </w:tr>
      <w:tr w:rsidR="005A6C3E" w:rsidRPr="005A6C3E" w14:paraId="55DD696C" w14:textId="77777777" w:rsidTr="007A7A49">
        <w:trPr>
          <w:trHeight w:val="1823"/>
        </w:trPr>
        <w:tc>
          <w:tcPr>
            <w:tcW w:w="9910" w:type="dxa"/>
            <w:gridSpan w:val="2"/>
            <w:shd w:val="clear" w:color="auto" w:fill="auto"/>
          </w:tcPr>
          <w:p w14:paraId="437367FC" w14:textId="366D8DE4" w:rsidR="007A7A49" w:rsidRPr="005A6C3E" w:rsidRDefault="007A7A49" w:rsidP="00EC3D91">
            <w:pPr>
              <w:pBdr>
                <w:top w:val="nil"/>
                <w:left w:val="nil"/>
                <w:bottom w:val="nil"/>
                <w:right w:val="nil"/>
                <w:between w:val="nil"/>
              </w:pBdr>
              <w:spacing w:before="100"/>
              <w:ind w:left="11" w:right="2"/>
              <w:jc w:val="center"/>
              <w:rPr>
                <w:rFonts w:ascii="Times New Roman" w:eastAsia="Times New Roman" w:hAnsi="Times New Roman" w:cs="Times New Roman"/>
                <w:color w:val="000000" w:themeColor="text1"/>
              </w:rPr>
            </w:pPr>
            <w:r w:rsidRPr="005A6C3E">
              <w:rPr>
                <w:rFonts w:ascii="Times New Roman" w:eastAsia="Times New Roman" w:hAnsi="Times New Roman" w:cs="Times New Roman"/>
                <w:color w:val="000000" w:themeColor="text1"/>
              </w:rPr>
              <w:t xml:space="preserve">Maricá, </w:t>
            </w:r>
            <w:r w:rsidR="00EC134E">
              <w:rPr>
                <w:rFonts w:ascii="Times New Roman" w:eastAsia="Times New Roman" w:hAnsi="Times New Roman" w:cs="Times New Roman"/>
                <w:color w:val="000000" w:themeColor="text1"/>
              </w:rPr>
              <w:t>02</w:t>
            </w:r>
            <w:r w:rsidRPr="005A6C3E">
              <w:rPr>
                <w:rFonts w:ascii="Times New Roman" w:eastAsia="Times New Roman" w:hAnsi="Times New Roman" w:cs="Times New Roman"/>
                <w:color w:val="000000" w:themeColor="text1"/>
              </w:rPr>
              <w:t xml:space="preserve"> de </w:t>
            </w:r>
            <w:r w:rsidR="00EC134E">
              <w:rPr>
                <w:rFonts w:ascii="Times New Roman" w:eastAsia="Times New Roman" w:hAnsi="Times New Roman" w:cs="Times New Roman"/>
                <w:color w:val="000000" w:themeColor="text1"/>
              </w:rPr>
              <w:t>julh</w:t>
            </w:r>
            <w:r w:rsidRPr="005A6C3E">
              <w:rPr>
                <w:rFonts w:ascii="Times New Roman" w:eastAsia="Times New Roman" w:hAnsi="Times New Roman" w:cs="Times New Roman"/>
                <w:color w:val="000000" w:themeColor="text1"/>
              </w:rPr>
              <w:t>o</w:t>
            </w:r>
            <w:r w:rsidRPr="005A6C3E">
              <w:rPr>
                <w:rFonts w:ascii="Times New Roman" w:eastAsia="Times New Roman" w:hAnsi="Times New Roman" w:cs="Times New Roman"/>
                <w:i/>
                <w:color w:val="000000" w:themeColor="text1"/>
              </w:rPr>
              <w:t xml:space="preserve"> </w:t>
            </w:r>
            <w:r w:rsidR="00EC134E">
              <w:rPr>
                <w:rFonts w:ascii="Times New Roman" w:eastAsia="Times New Roman" w:hAnsi="Times New Roman" w:cs="Times New Roman"/>
                <w:color w:val="000000" w:themeColor="text1"/>
              </w:rPr>
              <w:t>de 2026</w:t>
            </w:r>
            <w:r w:rsidRPr="005A6C3E">
              <w:rPr>
                <w:rFonts w:ascii="Times New Roman" w:eastAsia="Times New Roman" w:hAnsi="Times New Roman" w:cs="Times New Roman"/>
                <w:color w:val="000000" w:themeColor="text1"/>
              </w:rPr>
              <w:t>.</w:t>
            </w:r>
          </w:p>
          <w:p w14:paraId="3D6917AC" w14:textId="77777777" w:rsidR="007A7A49" w:rsidRPr="005A6C3E" w:rsidRDefault="007A7A49" w:rsidP="00EC3D91">
            <w:pPr>
              <w:pBdr>
                <w:top w:val="nil"/>
                <w:left w:val="nil"/>
                <w:bottom w:val="nil"/>
                <w:right w:val="nil"/>
                <w:between w:val="nil"/>
              </w:pBdr>
              <w:rPr>
                <w:rFonts w:ascii="Times New Roman" w:eastAsia="Times New Roman" w:hAnsi="Times New Roman" w:cs="Times New Roman"/>
                <w:b/>
                <w:color w:val="000000" w:themeColor="text1"/>
              </w:rPr>
            </w:pPr>
          </w:p>
          <w:p w14:paraId="03BDF542" w14:textId="77777777" w:rsidR="007A7A49" w:rsidRPr="005A6C3E" w:rsidRDefault="007A7A49" w:rsidP="00EC3D91">
            <w:pPr>
              <w:pBdr>
                <w:top w:val="nil"/>
                <w:left w:val="nil"/>
                <w:bottom w:val="nil"/>
                <w:right w:val="nil"/>
                <w:between w:val="nil"/>
              </w:pBdr>
              <w:spacing w:before="87"/>
              <w:rPr>
                <w:rFonts w:ascii="Times New Roman" w:eastAsia="Times New Roman" w:hAnsi="Times New Roman" w:cs="Times New Roman"/>
                <w:b/>
                <w:color w:val="000000" w:themeColor="text1"/>
              </w:rPr>
            </w:pPr>
          </w:p>
          <w:p w14:paraId="29769B4D" w14:textId="77777777" w:rsidR="007A7A49" w:rsidRPr="005A6C3E" w:rsidRDefault="007A7A49" w:rsidP="00EC3D91">
            <w:pPr>
              <w:pBdr>
                <w:top w:val="nil"/>
                <w:left w:val="nil"/>
                <w:bottom w:val="nil"/>
                <w:right w:val="nil"/>
                <w:between w:val="nil"/>
              </w:pBdr>
              <w:spacing w:line="20" w:lineRule="auto"/>
              <w:ind w:left="2815"/>
              <w:rPr>
                <w:rFonts w:ascii="Times New Roman" w:eastAsia="Times New Roman" w:hAnsi="Times New Roman" w:cs="Times New Roman"/>
                <w:color w:val="000000" w:themeColor="text1"/>
              </w:rPr>
            </w:pPr>
            <w:r w:rsidRPr="005A6C3E">
              <w:rPr>
                <w:rFonts w:ascii="Times New Roman" w:eastAsia="Times New Roman" w:hAnsi="Times New Roman" w:cs="Times New Roman"/>
                <w:noProof/>
                <w:color w:val="000000" w:themeColor="text1"/>
                <w:lang w:val="pt-BR"/>
              </w:rPr>
              <mc:AlternateContent>
                <mc:Choice Requires="wpg">
                  <w:drawing>
                    <wp:inline distT="0" distB="0" distL="0" distR="0" wp14:anchorId="69B17075" wp14:editId="573425C0">
                      <wp:extent cx="2543175" cy="7620"/>
                      <wp:effectExtent l="0" t="0" r="0" b="0"/>
                      <wp:docPr id="1800138206" name="Agrupar 1800138206"/>
                      <wp:cNvGraphicFramePr/>
                      <a:graphic xmlns:a="http://schemas.openxmlformats.org/drawingml/2006/main">
                        <a:graphicData uri="http://schemas.microsoft.com/office/word/2010/wordprocessingGroup">
                          <wpg:wgp>
                            <wpg:cNvGrpSpPr/>
                            <wpg:grpSpPr>
                              <a:xfrm>
                                <a:off x="0" y="0"/>
                                <a:ext cx="2543175" cy="7620"/>
                                <a:chOff x="4074400" y="3775225"/>
                                <a:chExt cx="2543200" cy="9550"/>
                              </a:xfrm>
                            </wpg:grpSpPr>
                            <wpg:grpSp>
                              <wpg:cNvPr id="1" name="Agrupar 1"/>
                              <wpg:cNvGrpSpPr/>
                              <wpg:grpSpPr>
                                <a:xfrm>
                                  <a:off x="4074413" y="3776190"/>
                                  <a:ext cx="2543175" cy="7620"/>
                                  <a:chOff x="4074400" y="3775225"/>
                                  <a:chExt cx="2543200" cy="9550"/>
                                </a:xfrm>
                              </wpg:grpSpPr>
                              <wps:wsp>
                                <wps:cNvPr id="2" name="Retângulo 2"/>
                                <wps:cNvSpPr/>
                                <wps:spPr>
                                  <a:xfrm>
                                    <a:off x="4074400" y="3775225"/>
                                    <a:ext cx="2543200" cy="9550"/>
                                  </a:xfrm>
                                  <a:prstGeom prst="rect">
                                    <a:avLst/>
                                  </a:prstGeom>
                                  <a:noFill/>
                                  <a:ln>
                                    <a:noFill/>
                                  </a:ln>
                                </wps:spPr>
                                <wps:txbx>
                                  <w:txbxContent>
                                    <w:p w14:paraId="2AA3028B" w14:textId="77777777" w:rsidR="007A7A49" w:rsidRDefault="007A7A49" w:rsidP="007A7A49">
                                      <w:pPr>
                                        <w:textDirection w:val="btLr"/>
                                      </w:pPr>
                                    </w:p>
                                  </w:txbxContent>
                                </wps:txbx>
                                <wps:bodyPr spcFirstLastPara="1" wrap="square" lIns="91425" tIns="91425" rIns="91425" bIns="91425" anchor="ctr" anchorCtr="0">
                                  <a:noAutofit/>
                                </wps:bodyPr>
                              </wps:wsp>
                              <wpg:grpSp>
                                <wpg:cNvPr id="3" name="Agrupar 3"/>
                                <wpg:cNvGrpSpPr/>
                                <wpg:grpSpPr>
                                  <a:xfrm>
                                    <a:off x="4074413" y="3776190"/>
                                    <a:ext cx="2543175" cy="7600"/>
                                    <a:chOff x="0" y="0"/>
                                    <a:chExt cx="2543175" cy="7600"/>
                                  </a:xfrm>
                                </wpg:grpSpPr>
                                <wps:wsp>
                                  <wps:cNvPr id="4" name="Retângulo 4"/>
                                  <wps:cNvSpPr/>
                                  <wps:spPr>
                                    <a:xfrm>
                                      <a:off x="0" y="0"/>
                                      <a:ext cx="2543175" cy="7600"/>
                                    </a:xfrm>
                                    <a:prstGeom prst="rect">
                                      <a:avLst/>
                                    </a:prstGeom>
                                    <a:noFill/>
                                    <a:ln>
                                      <a:noFill/>
                                    </a:ln>
                                  </wps:spPr>
                                  <wps:txbx>
                                    <w:txbxContent>
                                      <w:p w14:paraId="45BD6721" w14:textId="77777777" w:rsidR="007A7A49" w:rsidRDefault="007A7A49" w:rsidP="007A7A49">
                                        <w:pPr>
                                          <w:textDirection w:val="btLr"/>
                                        </w:pPr>
                                      </w:p>
                                    </w:txbxContent>
                                  </wps:txbx>
                                  <wps:bodyPr spcFirstLastPara="1" wrap="square" lIns="91425" tIns="91425" rIns="91425" bIns="91425" anchor="ctr" anchorCtr="0">
                                    <a:noAutofit/>
                                  </wps:bodyPr>
                                </wps:wsp>
                                <wps:wsp>
                                  <wps:cNvPr id="5" name="Forma Livre: Forma 5"/>
                                  <wps:cNvSpPr/>
                                  <wps:spPr>
                                    <a:xfrm>
                                      <a:off x="0" y="3807"/>
                                      <a:ext cx="2543175" cy="1270"/>
                                    </a:xfrm>
                                    <a:custGeom>
                                      <a:avLst/>
                                      <a:gdLst/>
                                      <a:ahLst/>
                                      <a:cxnLst/>
                                      <a:rect l="l" t="t" r="r" b="b"/>
                                      <a:pathLst>
                                        <a:path w="2543175" h="120000" extrusionOk="0">
                                          <a:moveTo>
                                            <a:pt x="0" y="0"/>
                                          </a:moveTo>
                                          <a:lnTo>
                                            <a:pt x="2542898"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69B17075" id="Agrupar 1800138206" o:spid="_x0000_s1026" style="width:200.25pt;height:.6pt;mso-position-horizontal-relative:char;mso-position-vertical-relative:line" coordorigin="40744,37752" coordsize="25432,9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SfyzYqQMAABQMAAAOAAAAZHJzL2Uyb0RvYy54bWzMVuluEzEQ/o/EO1j+T/dI0iSrpghRWiFV UHE8gOP1HmLXNrZz9HV4FV6MGXt3symtKkAU8mPjY2zP8c03c/Zy3zZkK4ytlVzR5CSmREiu8lqW K/r50+WLBSXWMZmzRkmxorfC0pfnz5+d7XQmUlWpJheGwCXSZju9opVzOosiyyvRMnuitJCwWSjT MgdTU0a5YTu4vW2iNI5Po50yuTaKC2th9SJs0nN/f1EI7t4XhRWONCsKujn/Nf67xm90fsay0jBd 1bxTg/2GFi2rJTw6XHXBHCMbU/90VVtzo6wq3AlXbaSKoubC2wDWJPEda66M2mhvS5ntSj24CVx7 x0+/fS1/t70xpM4hdos4TiaLND6lRLIWYvWqNBvNDBntgLt2uszg1JXRH/WN6RbKMEMP7AvT4j/Y Rvbe0beDo8XeEQ6L6Ww6SeYzSjjszU/TLg68gmDhoWk8n05jiBdsT+bzWZrOQqR49WZ0BQAgXLGc zfwVUf98hFoOSg2TQfve5p9MxWd+0UKvbDLplT1Nlp05/8xaSCV7QIv9M7R8rJgWHoQW4955Lu09 90G4799kuWkUSYPzvNiADZtZgMk9wHgwxmO3PRxhlmlj3ZVQLcHBihrIdZ+CbHttHYQRwNCL4PNS XdZNA+ssa+TRAgjiCmCmVxZHbr/eezDYbK3yW7Dban5Zw1vXzLobZoAnEkp2wB0rar9umBGUNG8l uHuZTAGwxI0nZjxZjydM8koBJXFnKAmT185TVNDy1capovYWoV5BmU5diHPAq8f6AN0uSIDJ40ye PAG8ISe9k4dkDmk8rI4TeMQB4diDCfwEkJ723hpBevpLkD6ydAzjh+08YPQvwjjwe2/Kf4/mJ4g1 ZGfIjEvsLMh1vTUiI2HiSw1mGrDd4zTWFalFPA+wvzfsSTo/rk8s45vAXpjjPWNB+5AH7oK1qh/x veyHyHHYyTS+k3GUAE0AaUAnsw6va+bwHF6KQ7Ib1doK+Ar4FGsmKGk22LK9/4K1GcVbtRWflD/o 7tRtSMrDbiPHUlDI08USery+xnsuRQkYoAbDwGsFi2O7jygZdV3OkDc5MmrRMLCPtxpaEytLr6NV TZ0ji6Oa1pTr140hW4atnf+hD+CJIzEsARfMVkHObwVXQW8lc89UlWD5G5kTd6uh65HQpwKtw6st 8LmArhYGXs6xunlcznugo+dQ+g6s/d+WkEO/5DXveqduDK2n92vXJmNvO557qUMzf/4DAAD//wMA UEsDBBQABgAIAAAAIQBXHPg12gAAAAMBAAAPAAAAZHJzL2Rvd25yZXYueG1sTI9BS8NAEIXvgv9h GcGb3aRakZhNKUU9FcFWEG/T7DQJzc6G7DZJ/72jF3t5MLzHe9/ky8m1aqA+NJ4NpLMEFHHpbcOV gc/d690TqBCRLbaeycCZAiyL66scM+tH/qBhGyslJRwyNFDH2GVah7Imh2HmO2LxDr53GOXsK217 HKXctXqeJI/aYcOyUGNH65rK4/bkDLyNOK7u05dhczysz9+7xfvXJiVjbm+m1TOoSFP8D8MvvqBD IUx7f2IbVGtAHol/Kt5DkixA7SU0B13k+pK9+AEAAP//AwBQSwECLQAUAAYACAAAACEAtoM4kv4A AADhAQAAEwAAAAAAAAAAAAAAAAAAAAAAW0NvbnRlbnRfVHlwZXNdLnhtbFBLAQItABQABgAIAAAA IQA4/SH/1gAAAJQBAAALAAAAAAAAAAAAAAAAAC8BAABfcmVscy8ucmVsc1BLAQItABQABgAIAAAA IQDSfyzYqQMAABQMAAAOAAAAAAAAAAAAAAAAAC4CAABkcnMvZTJvRG9jLnhtbFBLAQItABQABgAI AAAAIQBXHPg12gAAAAMBAAAPAAAAAAAAAAAAAAAAAAMGAABkcnMvZG93bnJldi54bWxQSwUGAAAA AAQABADzAAAACgcAAAAA ">
                      <v:group id="Agrupar 1" o:spid="_x0000_s1027" style="position:absolute;left:40744;top:37761;width:25431;height:77" coordorigin="40744,37752" coordsize="25432,9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4oUrwAAAANoAAAAPAAAAZHJzL2Rvd25yZXYueG1sRE9Ni8Iw EL0v+B/CCN7WtMouUo0iouJBFlYF8TY0Y1tsJqWJbf33RhA8DY/3ObNFZ0rRUO0KywriYQSCOLW6 4EzB6bj5noBwHlljaZkUPMjBYt77mmGibcv/1Bx8JkIIuwQV5N5XiZQuzcmgG9qKOHBXWxv0AdaZ 1DW2IdyUchRFv9JgwaEhx4pWOaW3w90o2LbYLsfxutnfrqvH5fjzd97HpNSg3y2nIDx1/iN+u3c6 zIfXK68r508AAAD//wMAUEsBAi0AFAAGAAgAAAAhANvh9svuAAAAhQEAABMAAAAAAAAAAAAAAAAA AAAAAFtDb250ZW50X1R5cGVzXS54bWxQSwECLQAUAAYACAAAACEAWvQsW78AAAAVAQAACwAAAAAA AAAAAAAAAAAfAQAAX3JlbHMvLnJlbHNQSwECLQAUAAYACAAAACEAQuKFK8AAAADaAAAADwAAAAAA AAAAAAAAAAAHAgAAZHJzL2Rvd25yZXYueG1sUEsFBgAAAAADAAMAtwAAAPQCAAAAAA== ">
                        <v:rect id="Retângulo 2" o:spid="_x0000_s1028" style="position:absolute;left:40744;top:37752;width:25432;height:95;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g5R1wQAAANoAAAAPAAAAZHJzL2Rvd25yZXYueG1sRI/RasJA FETfC/7DcgXf6sYgUqOrqCi0PtXoB1yz12wwezdmV03/visU+jjMzBlmvuxsLR7U+sqxgtEwAUFc OF1xqeB03L1/gPABWWPtmBT8kIflovc2x0y7Jx/okYdSRAj7DBWYEJpMSl8YsuiHriGO3sW1FkOU bSl1i88It7VMk2QiLVYcFww2tDFUXPO7VfA9dpRuU7/OSzs13fm4/7rhRKlBv1vNQATqwn/4r/2p FaTwuhJvgFz8AgAA//8DAFBLAQItABQABgAIAAAAIQDb4fbL7gAAAIUBAAATAAAAAAAAAAAAAAAA AAAAAABbQ29udGVudF9UeXBlc10ueG1sUEsBAi0AFAAGAAgAAAAhAFr0LFu/AAAAFQEAAAsAAAAA AAAAAAAAAAAAHwEAAF9yZWxzLy5yZWxzUEsBAi0AFAAGAAgAAAAhAMSDlHXBAAAA2gAAAA8AAAAA AAAAAAAAAAAABwIAAGRycy9kb3ducmV2LnhtbFBLBQYAAAAAAwADALcAAAD1AgAAAAA= " filled="f" stroked="f">
                          <v:textbox inset="2.53958mm,2.53958mm,2.53958mm,2.53958mm">
                            <w:txbxContent>
                              <w:p w14:paraId="2AA3028B" w14:textId="77777777" w:rsidR="007A7A49" w:rsidRDefault="007A7A49" w:rsidP="007A7A49">
                                <w:pPr>
                                  <w:textDirection w:val="btLr"/>
                                </w:pPr>
                              </w:p>
                            </w:txbxContent>
                          </v:textbox>
                        </v:rect>
                        <v:group id="Agrupar 3" o:spid="_x0000_s1029" style="position:absolute;left:40744;top:37761;width:25431;height:76" coordsize="25431,7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dfL7HwwAAANoAAAAPAAAAZHJzL2Rvd25yZXYueG1sRI9Bi8Iw FITvwv6H8ARvmlZRpBpFZF08yIJVWPb2aJ5tsXkpTbat/94sCB6HmfmGWW97U4mWGldaVhBPIhDE mdUl5wqul8N4CcJ5ZI2VZVLwIAfbzcdgjYm2HZ+pTX0uAoRdggoK7+tESpcVZNBNbE0cvJttDPog m1zqBrsAN5WcRtFCGiw5LBRY076g7J7+GQVfHXa7WfzZnu63/eP3Mv/+OcWk1GjY71YgPPX+HX61 j1rBDP6vhBsgN08AAAD//wMAUEsBAi0AFAAGAAgAAAAhANvh9svuAAAAhQEAABMAAAAAAAAAAAAA AAAAAAAAAFtDb250ZW50X1R5cGVzXS54bWxQSwECLQAUAAYACAAAACEAWvQsW78AAAAVAQAACwAA AAAAAAAAAAAAAAAfAQAAX3JlbHMvLnJlbHNQSwECLQAUAAYACAAAACEA3Xy+x8MAAADaAAAADwAA AAAAAAAAAAAAAAAHAgAAZHJzL2Rvd25yZXYueG1sUEsFBgAAAAADAAMAtwAAAPcCAAAAAA== ">
                          <v:rect id="Retângulo 4" o:spid="_x0000_s1030" style="position:absolute;width:25431;height:76;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kJqmawgAAANoAAAAPAAAAZHJzL2Rvd25yZXYueG1sRI/RasJA FETfBf9huQXfdNMgYlM3oRaF1ieb9ANus7fZ0OzdNLtq+vddQfBxmJkzzKYYbSfONPjWsYLHRQKC uHa65UbBZ7Wfr0H4gKyxc0wK/shDkU8nG8y0u/AHncvQiAhhn6ECE0KfSelrQxb9wvXE0ft2g8UQ 5dBIPeAlwm0n0yRZSYstxwWDPb0aqn/Kk1VwXDpKd6nflo19MuNXdXj/xZVSs4fx5RlEoDHcw7f2 m1awhOuVeANk/g8AAP//AwBQSwECLQAUAAYACAAAACEA2+H2y+4AAACFAQAAEwAAAAAAAAAAAAAA AAAAAAAAW0NvbnRlbnRfVHlwZXNdLnhtbFBLAQItABQABgAIAAAAIQBa9CxbvwAAABUBAAALAAAA AAAAAAAAAAAAAB8BAABfcmVscy8ucmVsc1BLAQItABQABgAIAAAAIQAkJqmawgAAANoAAAAPAAAA AAAAAAAAAAAAAAcCAABkcnMvZG93bnJldi54bWxQSwUGAAAAAAMAAwC3AAAA9gIAAAAA " filled="f" stroked="f">
                            <v:textbox inset="2.53958mm,2.53958mm,2.53958mm,2.53958mm">
                              <w:txbxContent>
                                <w:p w14:paraId="45BD6721" w14:textId="77777777" w:rsidR="007A7A49" w:rsidRDefault="007A7A49" w:rsidP="007A7A49">
                                  <w:pPr>
                                    <w:textDirection w:val="btLr"/>
                                  </w:pPr>
                                </w:p>
                              </w:txbxContent>
                            </v:textbox>
                          </v:rect>
                          <v:shape id="Forma Livre: Forma 5" o:spid="_x0000_s1031" style="position:absolute;top:38;width:25431;height:12;visibility:visible;mso-wrap-style:square;v-text-anchor:middle" coordsize="2543175,12000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zGU5rwAAAANoAAAAPAAAAZHJzL2Rvd25yZXYueG1sRI/disIw FITvBd8hHME7TRX/qEaRBUFxb7Q+wKE5ttXmpDZZW9/eCAteDjPzDbPatKYUT6pdYVnBaBiBIE6t LjhTcEl2gwUI55E1lpZJwYscbNbdzgpjbRs+0fPsMxEg7GJUkHtfxVK6NCeDbmgr4uBdbW3QB1ln UtfYBLgp5TiKZtJgwWEhx4p+ckrv5z+j4PeAzU5Hx5t/yfHksZ8l83aaKNXvtdslCE+t/4b/23ut YAqfK+EGyPUbAAD//wMAUEsBAi0AFAAGAAgAAAAhANvh9svuAAAAhQEAABMAAAAAAAAAAAAAAAAA AAAAAFtDb250ZW50X1R5cGVzXS54bWxQSwECLQAUAAYACAAAACEAWvQsW78AAAAVAQAACwAAAAAA AAAAAAAAAAAfAQAAX3JlbHMvLnJlbHNQSwECLQAUAAYACAAAACEA8xlOa8AAAADaAAAADwAAAAAA AAAAAAAAAAAHAgAAZHJzL2Rvd25yZXYueG1sUEsFBgAAAAADAAMAtwAAAPQCAAAAAA== " path="m,l2542898,e" filled="f">
                            <v:stroke startarrowwidth="narrow" startarrowlength="short" endarrowwidth="narrow" endarrowlength="short"/>
                            <v:path arrowok="t" o:extrusionok="f"/>
                          </v:shape>
                        </v:group>
                      </v:group>
                      <w10:anchorlock/>
                    </v:group>
                  </w:pict>
                </mc:Fallback>
              </mc:AlternateContent>
            </w:r>
          </w:p>
          <w:p w14:paraId="4630A6E6" w14:textId="77777777" w:rsidR="007A7A49" w:rsidRPr="005A6C3E" w:rsidRDefault="007A7A49" w:rsidP="00EC3D91">
            <w:pPr>
              <w:pBdr>
                <w:top w:val="nil"/>
                <w:left w:val="nil"/>
                <w:bottom w:val="nil"/>
                <w:right w:val="nil"/>
                <w:between w:val="nil"/>
              </w:pBdr>
              <w:spacing w:after="100"/>
              <w:ind w:left="11"/>
              <w:jc w:val="center"/>
              <w:rPr>
                <w:rFonts w:ascii="Times New Roman" w:eastAsia="Times New Roman" w:hAnsi="Times New Roman" w:cs="Times New Roman"/>
                <w:color w:val="000000" w:themeColor="text1"/>
              </w:rPr>
            </w:pPr>
            <w:r w:rsidRPr="005A6C3E">
              <w:rPr>
                <w:rFonts w:ascii="Times New Roman" w:eastAsia="Times New Roman" w:hAnsi="Times New Roman" w:cs="Times New Roman"/>
                <w:color w:val="000000" w:themeColor="text1"/>
              </w:rPr>
              <w:t>Eduardo do Amparo Rosa</w:t>
            </w:r>
          </w:p>
          <w:p w14:paraId="537F9BCC" w14:textId="77777777" w:rsidR="007A7A49" w:rsidRPr="005A6C3E" w:rsidRDefault="007A7A49" w:rsidP="00EC3D91">
            <w:pPr>
              <w:pBdr>
                <w:top w:val="nil"/>
                <w:left w:val="nil"/>
                <w:bottom w:val="nil"/>
                <w:right w:val="nil"/>
                <w:between w:val="nil"/>
              </w:pBdr>
              <w:spacing w:after="100"/>
              <w:ind w:left="11"/>
              <w:jc w:val="center"/>
              <w:rPr>
                <w:rFonts w:ascii="Times New Roman" w:eastAsia="Times New Roman" w:hAnsi="Times New Roman" w:cs="Times New Roman"/>
                <w:color w:val="000000" w:themeColor="text1"/>
              </w:rPr>
            </w:pPr>
            <w:r w:rsidRPr="005A6C3E">
              <w:rPr>
                <w:rFonts w:ascii="Times New Roman" w:eastAsia="Times New Roman" w:hAnsi="Times New Roman" w:cs="Times New Roman"/>
                <w:color w:val="000000" w:themeColor="text1"/>
              </w:rPr>
              <w:t>Assessor AS 1</w:t>
            </w:r>
          </w:p>
          <w:p w14:paraId="6188BD92" w14:textId="77777777" w:rsidR="007A7A49" w:rsidRPr="005A6C3E" w:rsidRDefault="007A7A49" w:rsidP="00EC3D91">
            <w:pPr>
              <w:pBdr>
                <w:top w:val="nil"/>
                <w:left w:val="nil"/>
                <w:bottom w:val="nil"/>
                <w:right w:val="nil"/>
                <w:between w:val="nil"/>
              </w:pBdr>
              <w:spacing w:after="100"/>
              <w:ind w:left="11"/>
              <w:jc w:val="center"/>
              <w:rPr>
                <w:rFonts w:ascii="Times New Roman" w:eastAsia="Times New Roman" w:hAnsi="Times New Roman" w:cs="Times New Roman"/>
                <w:color w:val="000000" w:themeColor="text1"/>
              </w:rPr>
            </w:pPr>
            <w:r w:rsidRPr="005A6C3E">
              <w:rPr>
                <w:rFonts w:ascii="Times New Roman" w:eastAsia="Times New Roman" w:hAnsi="Times New Roman" w:cs="Times New Roman"/>
                <w:color w:val="000000" w:themeColor="text1"/>
              </w:rPr>
              <w:t xml:space="preserve">Mat. 110.553 </w:t>
            </w:r>
          </w:p>
        </w:tc>
      </w:tr>
      <w:tr w:rsidR="005A6C3E" w:rsidRPr="005A6C3E" w14:paraId="7D9EB171" w14:textId="77777777" w:rsidTr="007A7A49">
        <w:trPr>
          <w:trHeight w:val="596"/>
        </w:trPr>
        <w:tc>
          <w:tcPr>
            <w:tcW w:w="9910" w:type="dxa"/>
            <w:gridSpan w:val="2"/>
            <w:shd w:val="clear" w:color="auto" w:fill="D9D9D9"/>
          </w:tcPr>
          <w:p w14:paraId="2A2236D7" w14:textId="77777777" w:rsidR="007A7A49" w:rsidRPr="005A6C3E" w:rsidRDefault="007A7A49" w:rsidP="00EC3D91">
            <w:pPr>
              <w:pBdr>
                <w:top w:val="nil"/>
                <w:left w:val="nil"/>
                <w:bottom w:val="nil"/>
                <w:right w:val="nil"/>
                <w:between w:val="nil"/>
              </w:pBdr>
              <w:spacing w:before="100"/>
              <w:ind w:left="107"/>
              <w:rPr>
                <w:rFonts w:ascii="Times New Roman" w:eastAsia="Times New Roman" w:hAnsi="Times New Roman" w:cs="Times New Roman"/>
                <w:b/>
                <w:color w:val="000000" w:themeColor="text1"/>
              </w:rPr>
            </w:pPr>
            <w:r w:rsidRPr="005A6C3E">
              <w:rPr>
                <w:rFonts w:ascii="Times New Roman" w:eastAsia="Times New Roman" w:hAnsi="Times New Roman" w:cs="Times New Roman"/>
                <w:b/>
                <w:color w:val="000000" w:themeColor="text1"/>
              </w:rPr>
              <w:t>10. Decisão da autoridade competente:</w:t>
            </w:r>
          </w:p>
        </w:tc>
      </w:tr>
      <w:tr w:rsidR="00C937AB" w:rsidRPr="005A6C3E" w14:paraId="1A8DF7A8" w14:textId="77777777" w:rsidTr="007A7A49">
        <w:trPr>
          <w:trHeight w:val="4539"/>
        </w:trPr>
        <w:tc>
          <w:tcPr>
            <w:tcW w:w="9910" w:type="dxa"/>
            <w:gridSpan w:val="2"/>
            <w:shd w:val="clear" w:color="auto" w:fill="auto"/>
          </w:tcPr>
          <w:p w14:paraId="4C0A2600" w14:textId="77777777" w:rsidR="007A7A49" w:rsidRPr="005A6C3E" w:rsidRDefault="007A7A49" w:rsidP="00EC3D91">
            <w:pPr>
              <w:pBdr>
                <w:top w:val="nil"/>
                <w:left w:val="nil"/>
                <w:bottom w:val="nil"/>
                <w:right w:val="nil"/>
                <w:between w:val="nil"/>
              </w:pBdr>
              <w:ind w:left="107"/>
              <w:rPr>
                <w:rFonts w:ascii="Times New Roman" w:eastAsia="Times New Roman" w:hAnsi="Times New Roman" w:cs="Times New Roman"/>
                <w:color w:val="000000" w:themeColor="text1"/>
              </w:rPr>
            </w:pPr>
          </w:p>
          <w:p w14:paraId="3C60A1D8" w14:textId="77777777" w:rsidR="007A7A49" w:rsidRPr="005A6C3E" w:rsidRDefault="007A7A49" w:rsidP="00EC3D91">
            <w:pPr>
              <w:pBdr>
                <w:top w:val="nil"/>
                <w:left w:val="nil"/>
                <w:bottom w:val="nil"/>
                <w:right w:val="nil"/>
                <w:between w:val="nil"/>
              </w:pBdr>
              <w:ind w:left="107"/>
              <w:rPr>
                <w:rFonts w:ascii="Times New Roman" w:eastAsia="Times New Roman" w:hAnsi="Times New Roman" w:cs="Times New Roman"/>
                <w:color w:val="000000" w:themeColor="text1"/>
              </w:rPr>
            </w:pPr>
            <w:r w:rsidRPr="005A6C3E">
              <w:rPr>
                <w:rFonts w:ascii="Times New Roman" w:eastAsia="Times New Roman" w:hAnsi="Times New Roman" w:cs="Times New Roman"/>
                <w:color w:val="000000" w:themeColor="text1"/>
              </w:rPr>
              <w:t>De acordo com o prosseguimento do feito.</w:t>
            </w:r>
          </w:p>
          <w:p w14:paraId="622DBF1F" w14:textId="77777777" w:rsidR="007A7A49" w:rsidRPr="005A6C3E" w:rsidRDefault="007A7A49" w:rsidP="00EC3D91">
            <w:pPr>
              <w:pBdr>
                <w:top w:val="nil"/>
                <w:left w:val="nil"/>
                <w:bottom w:val="nil"/>
                <w:right w:val="nil"/>
                <w:between w:val="nil"/>
              </w:pBdr>
              <w:spacing w:before="240"/>
              <w:rPr>
                <w:rFonts w:ascii="Times New Roman" w:eastAsia="Times New Roman" w:hAnsi="Times New Roman" w:cs="Times New Roman"/>
                <w:b/>
                <w:color w:val="000000" w:themeColor="text1"/>
              </w:rPr>
            </w:pPr>
          </w:p>
          <w:p w14:paraId="1009F86F" w14:textId="77777777" w:rsidR="007A7A49" w:rsidRPr="005A6C3E" w:rsidRDefault="007A7A49" w:rsidP="00EC3D91">
            <w:pPr>
              <w:pBdr>
                <w:top w:val="nil"/>
                <w:left w:val="nil"/>
                <w:bottom w:val="nil"/>
                <w:right w:val="nil"/>
                <w:between w:val="nil"/>
              </w:pBdr>
              <w:ind w:left="107"/>
              <w:rPr>
                <w:rFonts w:ascii="Times New Roman" w:eastAsia="Times New Roman" w:hAnsi="Times New Roman" w:cs="Times New Roman"/>
                <w:color w:val="000000" w:themeColor="text1"/>
              </w:rPr>
            </w:pPr>
            <w:r w:rsidRPr="005A6C3E">
              <w:rPr>
                <w:rFonts w:ascii="Times New Roman" w:eastAsia="Times New Roman" w:hAnsi="Times New Roman" w:cs="Times New Roman"/>
                <w:color w:val="000000" w:themeColor="text1"/>
              </w:rPr>
              <w:t xml:space="preserve">Encaminhe-se à Secretaria de Governança em Licitações e Contratos, com fulcro no inciso VII, art. 20 da Lei Complementar n° 398, de 12 de dezembro de 2024. </w:t>
            </w:r>
          </w:p>
          <w:p w14:paraId="698C6A93" w14:textId="77777777" w:rsidR="007A7A49" w:rsidRPr="005A6C3E" w:rsidRDefault="007A7A49" w:rsidP="00EC3D91">
            <w:pPr>
              <w:pBdr>
                <w:top w:val="nil"/>
                <w:left w:val="nil"/>
                <w:bottom w:val="nil"/>
                <w:right w:val="nil"/>
                <w:between w:val="nil"/>
              </w:pBdr>
              <w:rPr>
                <w:rFonts w:ascii="Times New Roman" w:eastAsia="Times New Roman" w:hAnsi="Times New Roman" w:cs="Times New Roman"/>
                <w:b/>
                <w:color w:val="000000" w:themeColor="text1"/>
              </w:rPr>
            </w:pPr>
          </w:p>
          <w:p w14:paraId="4AE188B5" w14:textId="77777777" w:rsidR="007A7A49" w:rsidRPr="005A6C3E" w:rsidRDefault="007A7A49" w:rsidP="00EC3D91">
            <w:pPr>
              <w:pBdr>
                <w:top w:val="nil"/>
                <w:left w:val="nil"/>
                <w:bottom w:val="nil"/>
                <w:right w:val="nil"/>
                <w:between w:val="nil"/>
              </w:pBdr>
              <w:rPr>
                <w:rFonts w:ascii="Times New Roman" w:eastAsia="Times New Roman" w:hAnsi="Times New Roman" w:cs="Times New Roman"/>
                <w:b/>
                <w:color w:val="000000" w:themeColor="text1"/>
              </w:rPr>
            </w:pPr>
          </w:p>
          <w:p w14:paraId="534DCD8B" w14:textId="77777777" w:rsidR="00EC134E" w:rsidRPr="005A6C3E" w:rsidRDefault="00EC134E" w:rsidP="00EC134E">
            <w:pPr>
              <w:pBdr>
                <w:top w:val="nil"/>
                <w:left w:val="nil"/>
                <w:bottom w:val="nil"/>
                <w:right w:val="nil"/>
                <w:between w:val="nil"/>
              </w:pBdr>
              <w:spacing w:before="100"/>
              <w:ind w:left="11" w:right="2"/>
              <w:jc w:val="center"/>
              <w:rPr>
                <w:rFonts w:ascii="Times New Roman" w:eastAsia="Times New Roman" w:hAnsi="Times New Roman" w:cs="Times New Roman"/>
                <w:color w:val="000000" w:themeColor="text1"/>
              </w:rPr>
            </w:pPr>
            <w:r w:rsidRPr="005A6C3E">
              <w:rPr>
                <w:rFonts w:ascii="Times New Roman" w:eastAsia="Times New Roman" w:hAnsi="Times New Roman" w:cs="Times New Roman"/>
                <w:color w:val="000000" w:themeColor="text1"/>
              </w:rPr>
              <w:t xml:space="preserve">Maricá, </w:t>
            </w:r>
            <w:r>
              <w:rPr>
                <w:rFonts w:ascii="Times New Roman" w:eastAsia="Times New Roman" w:hAnsi="Times New Roman" w:cs="Times New Roman"/>
                <w:color w:val="000000" w:themeColor="text1"/>
              </w:rPr>
              <w:t>02</w:t>
            </w:r>
            <w:r w:rsidRPr="005A6C3E">
              <w:rPr>
                <w:rFonts w:ascii="Times New Roman" w:eastAsia="Times New Roman" w:hAnsi="Times New Roman" w:cs="Times New Roman"/>
                <w:color w:val="000000" w:themeColor="text1"/>
              </w:rPr>
              <w:t xml:space="preserve"> de </w:t>
            </w:r>
            <w:r>
              <w:rPr>
                <w:rFonts w:ascii="Times New Roman" w:eastAsia="Times New Roman" w:hAnsi="Times New Roman" w:cs="Times New Roman"/>
                <w:color w:val="000000" w:themeColor="text1"/>
              </w:rPr>
              <w:t>julh</w:t>
            </w:r>
            <w:r w:rsidRPr="005A6C3E">
              <w:rPr>
                <w:rFonts w:ascii="Times New Roman" w:eastAsia="Times New Roman" w:hAnsi="Times New Roman" w:cs="Times New Roman"/>
                <w:color w:val="000000" w:themeColor="text1"/>
              </w:rPr>
              <w:t>o</w:t>
            </w:r>
            <w:r w:rsidRPr="005A6C3E">
              <w:rPr>
                <w:rFonts w:ascii="Times New Roman" w:eastAsia="Times New Roman" w:hAnsi="Times New Roman" w:cs="Times New Roman"/>
                <w:i/>
                <w:color w:val="000000" w:themeColor="text1"/>
              </w:rPr>
              <w:t xml:space="preserve"> </w:t>
            </w:r>
            <w:r>
              <w:rPr>
                <w:rFonts w:ascii="Times New Roman" w:eastAsia="Times New Roman" w:hAnsi="Times New Roman" w:cs="Times New Roman"/>
                <w:color w:val="000000" w:themeColor="text1"/>
              </w:rPr>
              <w:t>de 2026</w:t>
            </w:r>
            <w:r w:rsidRPr="005A6C3E">
              <w:rPr>
                <w:rFonts w:ascii="Times New Roman" w:eastAsia="Times New Roman" w:hAnsi="Times New Roman" w:cs="Times New Roman"/>
                <w:color w:val="000000" w:themeColor="text1"/>
              </w:rPr>
              <w:t>.</w:t>
            </w:r>
          </w:p>
          <w:p w14:paraId="6AD32C0E" w14:textId="77777777" w:rsidR="00EC134E" w:rsidRPr="005A6C3E" w:rsidRDefault="00EC134E" w:rsidP="00EC134E">
            <w:pPr>
              <w:pBdr>
                <w:top w:val="nil"/>
                <w:left w:val="nil"/>
                <w:bottom w:val="nil"/>
                <w:right w:val="nil"/>
                <w:between w:val="nil"/>
              </w:pBdr>
              <w:rPr>
                <w:rFonts w:ascii="Times New Roman" w:eastAsia="Times New Roman" w:hAnsi="Times New Roman" w:cs="Times New Roman"/>
                <w:b/>
                <w:color w:val="000000" w:themeColor="text1"/>
              </w:rPr>
            </w:pPr>
          </w:p>
          <w:p w14:paraId="29D90FE3" w14:textId="77777777" w:rsidR="007A7A49" w:rsidRPr="005A6C3E" w:rsidRDefault="007A7A49" w:rsidP="00EC3D91">
            <w:pPr>
              <w:pBdr>
                <w:top w:val="nil"/>
                <w:left w:val="nil"/>
                <w:bottom w:val="nil"/>
                <w:right w:val="nil"/>
                <w:between w:val="nil"/>
              </w:pBdr>
              <w:rPr>
                <w:rFonts w:ascii="Times New Roman" w:eastAsia="Times New Roman" w:hAnsi="Times New Roman" w:cs="Times New Roman"/>
                <w:b/>
                <w:color w:val="000000" w:themeColor="text1"/>
              </w:rPr>
            </w:pPr>
          </w:p>
          <w:p w14:paraId="07434133" w14:textId="77777777" w:rsidR="007A7A49" w:rsidRPr="005A6C3E" w:rsidRDefault="007A7A49" w:rsidP="00EC3D91">
            <w:pPr>
              <w:pBdr>
                <w:top w:val="nil"/>
                <w:left w:val="nil"/>
                <w:bottom w:val="nil"/>
                <w:right w:val="nil"/>
                <w:between w:val="nil"/>
              </w:pBdr>
              <w:rPr>
                <w:rFonts w:ascii="Times New Roman" w:eastAsia="Times New Roman" w:hAnsi="Times New Roman" w:cs="Times New Roman"/>
                <w:b/>
                <w:color w:val="000000" w:themeColor="text1"/>
              </w:rPr>
            </w:pPr>
          </w:p>
          <w:p w14:paraId="3A28EAD0" w14:textId="77777777" w:rsidR="007A7A49" w:rsidRPr="005A6C3E" w:rsidRDefault="007A7A49" w:rsidP="00EC3D91">
            <w:pPr>
              <w:pBdr>
                <w:top w:val="nil"/>
                <w:left w:val="nil"/>
                <w:bottom w:val="nil"/>
                <w:right w:val="nil"/>
                <w:between w:val="nil"/>
              </w:pBdr>
              <w:spacing w:before="87" w:after="1"/>
              <w:rPr>
                <w:rFonts w:ascii="Times New Roman" w:eastAsia="Times New Roman" w:hAnsi="Times New Roman" w:cs="Times New Roman"/>
                <w:b/>
                <w:color w:val="000000" w:themeColor="text1"/>
              </w:rPr>
            </w:pPr>
          </w:p>
          <w:p w14:paraId="4EC50A9F" w14:textId="77777777" w:rsidR="007A7A49" w:rsidRPr="005A6C3E" w:rsidRDefault="007A7A49" w:rsidP="00EC3D91">
            <w:pPr>
              <w:pBdr>
                <w:top w:val="nil"/>
                <w:left w:val="nil"/>
                <w:bottom w:val="nil"/>
                <w:right w:val="nil"/>
                <w:between w:val="nil"/>
              </w:pBdr>
              <w:spacing w:line="20" w:lineRule="auto"/>
              <w:ind w:left="2147"/>
              <w:rPr>
                <w:rFonts w:ascii="Times New Roman" w:eastAsia="Times New Roman" w:hAnsi="Times New Roman" w:cs="Times New Roman"/>
                <w:color w:val="000000" w:themeColor="text1"/>
              </w:rPr>
            </w:pPr>
            <w:r w:rsidRPr="005A6C3E">
              <w:rPr>
                <w:rFonts w:ascii="Times New Roman" w:eastAsia="Times New Roman" w:hAnsi="Times New Roman" w:cs="Times New Roman"/>
                <w:noProof/>
                <w:color w:val="000000" w:themeColor="text1"/>
                <w:lang w:val="pt-BR"/>
              </w:rPr>
              <mc:AlternateContent>
                <mc:Choice Requires="wpg">
                  <w:drawing>
                    <wp:inline distT="0" distB="0" distL="0" distR="0" wp14:anchorId="0699159D" wp14:editId="39DED9DD">
                      <wp:extent cx="3390265" cy="7620"/>
                      <wp:effectExtent l="0" t="0" r="0" b="0"/>
                      <wp:docPr id="1800138205" name="Agrupar 1800138205"/>
                      <wp:cNvGraphicFramePr/>
                      <a:graphic xmlns:a="http://schemas.openxmlformats.org/drawingml/2006/main">
                        <a:graphicData uri="http://schemas.microsoft.com/office/word/2010/wordprocessingGroup">
                          <wpg:wgp>
                            <wpg:cNvGrpSpPr/>
                            <wpg:grpSpPr>
                              <a:xfrm>
                                <a:off x="0" y="0"/>
                                <a:ext cx="3390265" cy="7620"/>
                                <a:chOff x="3650850" y="3775225"/>
                                <a:chExt cx="3390300" cy="9550"/>
                              </a:xfrm>
                            </wpg:grpSpPr>
                            <wpg:grpSp>
                              <wpg:cNvPr id="6" name="Agrupar 6"/>
                              <wpg:cNvGrpSpPr/>
                              <wpg:grpSpPr>
                                <a:xfrm>
                                  <a:off x="3650868" y="3776190"/>
                                  <a:ext cx="3390273" cy="7620"/>
                                  <a:chOff x="3650850" y="3775225"/>
                                  <a:chExt cx="3390283" cy="9550"/>
                                </a:xfrm>
                              </wpg:grpSpPr>
                              <wps:wsp>
                                <wps:cNvPr id="7" name="Retângulo 7"/>
                                <wps:cNvSpPr/>
                                <wps:spPr>
                                  <a:xfrm>
                                    <a:off x="3650850" y="3775225"/>
                                    <a:ext cx="3390275" cy="9550"/>
                                  </a:xfrm>
                                  <a:prstGeom prst="rect">
                                    <a:avLst/>
                                  </a:prstGeom>
                                  <a:noFill/>
                                  <a:ln>
                                    <a:noFill/>
                                  </a:ln>
                                </wps:spPr>
                                <wps:txbx>
                                  <w:txbxContent>
                                    <w:p w14:paraId="0740B544" w14:textId="77777777" w:rsidR="007A7A49" w:rsidRDefault="007A7A49" w:rsidP="007A7A49">
                                      <w:pPr>
                                        <w:textDirection w:val="btLr"/>
                                      </w:pPr>
                                    </w:p>
                                  </w:txbxContent>
                                </wps:txbx>
                                <wps:bodyPr spcFirstLastPara="1" wrap="square" lIns="91425" tIns="91425" rIns="91425" bIns="91425" anchor="ctr" anchorCtr="0">
                                  <a:noAutofit/>
                                </wps:bodyPr>
                              </wps:wsp>
                              <wpg:grpSp>
                                <wpg:cNvPr id="8" name="Agrupar 8"/>
                                <wpg:cNvGrpSpPr/>
                                <wpg:grpSpPr>
                                  <a:xfrm>
                                    <a:off x="3650868" y="3776190"/>
                                    <a:ext cx="3390265" cy="7600"/>
                                    <a:chOff x="0" y="0"/>
                                    <a:chExt cx="3390265" cy="7600"/>
                                  </a:xfrm>
                                </wpg:grpSpPr>
                                <wps:wsp>
                                  <wps:cNvPr id="9" name="Retângulo 9"/>
                                  <wps:cNvSpPr/>
                                  <wps:spPr>
                                    <a:xfrm>
                                      <a:off x="0" y="0"/>
                                      <a:ext cx="3390250" cy="7600"/>
                                    </a:xfrm>
                                    <a:prstGeom prst="rect">
                                      <a:avLst/>
                                    </a:prstGeom>
                                    <a:noFill/>
                                    <a:ln>
                                      <a:noFill/>
                                    </a:ln>
                                  </wps:spPr>
                                  <wps:txbx>
                                    <w:txbxContent>
                                      <w:p w14:paraId="5A020F03" w14:textId="77777777" w:rsidR="007A7A49" w:rsidRDefault="007A7A49" w:rsidP="007A7A49">
                                        <w:pPr>
                                          <w:textDirection w:val="btLr"/>
                                        </w:pPr>
                                      </w:p>
                                    </w:txbxContent>
                                  </wps:txbx>
                                  <wps:bodyPr spcFirstLastPara="1" wrap="square" lIns="91425" tIns="91425" rIns="91425" bIns="91425" anchor="ctr" anchorCtr="0">
                                    <a:noAutofit/>
                                  </wps:bodyPr>
                                </wps:wsp>
                                <wps:wsp>
                                  <wps:cNvPr id="10" name="Forma Livre: Forma 10"/>
                                  <wps:cNvSpPr/>
                                  <wps:spPr>
                                    <a:xfrm>
                                      <a:off x="0" y="3807"/>
                                      <a:ext cx="3390265" cy="1270"/>
                                    </a:xfrm>
                                    <a:custGeom>
                                      <a:avLst/>
                                      <a:gdLst/>
                                      <a:ahLst/>
                                      <a:cxnLst/>
                                      <a:rect l="l" t="t" r="r" b="b"/>
                                      <a:pathLst>
                                        <a:path w="3390265" h="120000" extrusionOk="0">
                                          <a:moveTo>
                                            <a:pt x="0" y="0"/>
                                          </a:moveTo>
                                          <a:lnTo>
                                            <a:pt x="3390242"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0699159D" id="Agrupar 1800138205" o:spid="_x0000_s1032" style="width:266.95pt;height:.6pt;mso-position-horizontal-relative:char;mso-position-vertical-relative:line" coordorigin="36508,37752" coordsize="33903,9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pHf1ivQMAAB0MAAAOAAAAZHJzL2Uyb0RvYy54bWzMVulu1DAQ/o/EO1j5T5NNulfULUItrZAq WnE8gNdxDpHYxvYefR1ehRdjxk6yyUJVKKJif2R9jMdzfPN5zl7vm5psuTaVFKtgchIFhAsms0oU q+Dzp6tXi4AYS0VGayn4KrjnJnh9/vLF2U6lPJalrDOuCSgRJt2pVVBaq9IwNKzkDTUnUnEBm7nU DbUw1UWYaboD7U0dxlE0C3dSZ0pLxo2B1Uu/GZw7/XnOmb3Nc8MtqVcB2GbdV7vvGr/h+RlNC01V WbHWDPoEKxpaCbi0V3VJLSUbXf2kqqmYlkbm9oTJJpR5XjHufABvJtGRN9dabpTzpUh3herDBKE9 itOT1bL32ztNqgxyt4iiSbKIo2lABG0gV28KvVFUk8EOhGunihROXWv1Ud3pdqHwM4zAPtcN/oNv ZO8Cfd8Hmu8tYbCYJMsonsFFDPbms7jNAyshWXgomU2jxRTyBdvJfD6N46nPFCvfDlQkEYigiuUU hMGUsLs+RCt7o/pJb33r8+zY1Rlq+UMPnbEzwLk3djZZtu6MvJ0nf+ttvGhVPOotlJI5oMX8HVo+ llRxB0KDeW8jN+8i94Hb799EsaklmfvgObEeGyY1AJNfAOPBHI/D1oLkJ59pqrSx11w2BAerQEOt uxKk2xtjPRg6EbxeyKuqrmGdprUYLQBqcAUw0xmLI7tf711hxJ1ba5ndg/tGsasKrryhxt5RDXQx CcgOKGQVmK8bqnlA6ncCor6cnAJuiR1O9HCyHk6oYKUEZmJWB8RPLqxjKm/sm42VeeUcQ/O8Ma3V kG4PWwf5HsFtrgCa44Je/DOUH2oaStPFuq9pX8396rCOB1Tgjz1Yx8+A7GUXrQGylx0EoAAeR/bI 0xGakdI85R35+XxoTjpX/ns0P0OuJ5APXxpX2GGQm2qreUr8BDbdY/CbfOazniwiR4M0HSW+q4tJ PHdae4DTlG08jWGVd9QFfUTmSQzWym7E9qIbItlhS1O7lsYGBIgCaANamrUvO0UtnkOlOCS7waNb AmNB74SPJxipN9i73X7BRxrFG7nln6Q7aI8ecLD6sFuLoZR70U9j9wh2HnoJOIQWuMe5twoWh36P uBltXU6RORlyal5T8I81CnoUIwpno5F1lSGdo5lGF+uLWpMtxR7P/TAGcMVIDN+CS2pKL+e2fKig yRKZ46qS0+ytyIi9V9D+CGhYgdjh1gYYnUN7CwMnZ2lVPy4HBvziWfnPy+7QOLmnpW2i2jH0oC6u bb+MTe5w7qQOXf35DwAAAP//AwBQSwMEFAAGAAgAAAAhAPVUCJjbAAAAAwEAAA8AAABkcnMvZG93 bnJldi54bWxMj0FLw0AQhe+C/2EZwZvdpKFiYzalFPVUBFtBepsm0yQ0Oxuy2yT9945e9PJgeI/3 vslWk23VQL1vHBuIZxEo4sKVDVcGPvevD0+gfEAusXVMBq7kYZXf3mSYlm7kDxp2oVJSwj5FA3UI Xaq1L2qy6GeuIxbv5HqLQc6+0mWPo5TbVs+j6FFbbFgWauxoU1Nx3l2sgbcRx3USvwzb82lzPewX 71/bmIy5v5vWz6ACTeEvDD/4gg65MB3dhUuvWgPySPhV8RZJsgR1lNAcdJ7p/+z5NwAAAP//AwBQ SwECLQAUAAYACAAAACEAtoM4kv4AAADhAQAAEwAAAAAAAAAAAAAAAAAAAAAAW0NvbnRlbnRfVHlw ZXNdLnhtbFBLAQItABQABgAIAAAAIQA4/SH/1gAAAJQBAAALAAAAAAAAAAAAAAAAAC8BAABfcmVs cy8ucmVsc1BLAQItABQABgAIAAAAIQDpHf1ivQMAAB0MAAAOAAAAAAAAAAAAAAAAAC4CAABkcnMv ZTJvRG9jLnhtbFBLAQItABQABgAIAAAAIQD1VAiY2wAAAAMBAAAPAAAAAAAAAAAAAAAAABcGAABk cnMvZG93bnJldi54bWxQSwUGAAAAAAQABADzAAAAHwcAAAAA ">
                      <v:group id="Agrupar 6" o:spid="_x0000_s1033" style="position:absolute;left:36508;top:37761;width:33903;height:77" coordorigin="36508,37752" coordsize="33902,9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NCx1fwgAAANoAAAAPAAAAZHJzL2Rvd25yZXYueG1sRI9Bi8Iw FITvC/6H8ARva1plRapRRFQ8iLAqiLdH82yLzUtpYlv/vVkQ9jjMzDfMfNmZUjRUu8KygngYgSBO rS44U3A5b7+nIJxH1lhaJgUvcrBc9L7mmGjb8i81J5+JAGGXoILc+yqR0qU5GXRDWxEH725rgz7I OpO6xjbATSlHUTSRBgsOCzlWtM4pfZyeRsGuxXY1jjfN4XFfv27nn+P1EJNSg363moHw1Pn/8Ke9 1wom8Hcl3AC5eAMAAP//AwBQSwECLQAUAAYACAAAACEA2+H2y+4AAACFAQAAEwAAAAAAAAAAAAAA AAAAAAAAW0NvbnRlbnRfVHlwZXNdLnhtbFBLAQItABQABgAIAAAAIQBa9CxbvwAAABUBAAALAAAA AAAAAAAAAAAAAB8BAABfcmVscy8ucmVsc1BLAQItABQABgAIAAAAIQDNCx1fwgAAANoAAAAPAAAA AAAAAAAAAAAAAAcCAABkcnMvZG93bnJldi54bWxQSwUGAAAAAAMAAwC3AAAA9gIAAAAA ">
                        <v:rect id="Retângulo 7" o:spid="_x0000_s1034" style="position:absolute;left:36508;top:37752;width:33903;height:95;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9DftwgAAANoAAAAPAAAAZHJzL2Rvd25yZXYueG1sRI/BbsIw EETvSPyDtUi9FadRBW2Ig6BqpZYTBD5giZc4arxOYxfC3+NKlTiOZuaNJl8OthVn6n3jWMHTNAFB XDndcK3gsP94fAHhA7LG1jEpuJKHZTEe5Zhpd+EdnctQiwhhn6ECE0KXSekrQxb91HXE0Tu53mKI sq+l7vES4baVaZLMpMWG44LBjt4MVd/lr1WwfXaUvqd+Xdb21QzH/ebrB2dKPUyG1QJEoCHcw//t T61gDn9X4g2QxQ0AAP//AwBQSwECLQAUAAYACAAAACEA2+H2y+4AAACFAQAAEwAAAAAAAAAAAAAA AAAAAAAAW0NvbnRlbnRfVHlwZXNdLnhtbFBLAQItABQABgAIAAAAIQBa9CxbvwAAABUBAAALAAAA AAAAAAAAAAAAAB8BAABfcmVscy8ucmVsc1BLAQItABQABgAIAAAAIQDU9DftwgAAANoAAAAPAAAA AAAAAAAAAAAAAAcCAABkcnMvZG93bnJldi54bWxQSwUGAAAAAAMAAwC3AAAA9gIAAAAA " filled="f" stroked="f">
                          <v:textbox inset="2.53958mm,2.53958mm,2.53958mm,2.53958mm">
                            <w:txbxContent>
                              <w:p w14:paraId="0740B544" w14:textId="77777777" w:rsidR="007A7A49" w:rsidRDefault="007A7A49" w:rsidP="007A7A49">
                                <w:pPr>
                                  <w:textDirection w:val="btLr"/>
                                </w:pPr>
                              </w:p>
                            </w:txbxContent>
                          </v:textbox>
                        </v:rect>
                        <v:group id="Agrupar 8" o:spid="_x0000_s1035" style="position:absolute;left:36508;top:37761;width:33903;height:76" coordsize="33902,7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2Cy2wQAAANoAAAAPAAAAZHJzL2Rvd25yZXYueG1sRE/LasJA FN0X/IfhCt3VSVoqEh2DiJUuQsEHiLtL5pqEZO6EzJjH33cWhS4P571JR9OInjpXWVYQLyIQxLnV FRcKrpevtxUI55E1NpZJwUQO0u3sZYOJtgOfqD/7QoQQdgkqKL1vEyldXpJBt7AtceAetjPoA+wK qTscQrhp5HsULaXBikNDiS3tS8rr89MoOA447D7iQ5/Vj/10v3z+3LKYlHqdj7s1CE+j/xf/ub+1 grA1XAk3QG5/AQAA//8DAFBLAQItABQABgAIAAAAIQDb4fbL7gAAAIUBAAATAAAAAAAAAAAAAAAA AAAAAABbQ29udGVudF9UeXBlc10ueG1sUEsBAi0AFAAGAAgAAAAhAFr0LFu/AAAAFQEAAAsAAAAA AAAAAAAAAAAAHwEAAF9yZWxzLy5yZWxzUEsBAi0AFAAGAAgAAAAhANPYLLbBAAAA2gAAAA8AAAAA AAAAAAAAAAAABwIAAGRycy9kb3ducmV2LnhtbFBLBQYAAAAAAwADALcAAAD1AgAAAAA= ">
                          <v:rect id="Retângulo 9" o:spid="_x0000_s1036" style="position:absolute;width:33902;height:76;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JwYEwgAAANoAAAAPAAAAZHJzL2Rvd25yZXYueG1sRI/RasJA FETfhf7DcgXfdGMoUlNXacWC+tQmfsA1e5sNzd6N2VXj37uC0MdhZs4wi1VvG3GhzteOFUwnCQji 0umaKwWH4mv8BsIHZI2NY1JwIw+r5ctggZl2V/6hSx4qESHsM1RgQmgzKX1pyKKfuJY4er+usxii 7CqpO7xGuG1kmiQzabHmuGCwpbWh8i8/WwXfr47STeo/88rOTX8s9rsTzpQaDfuPdxCB+vAffra3 WsEcHlfiDZDLOwAAAP//AwBQSwECLQAUAAYACAAAACEA2+H2y+4AAACFAQAAEwAAAAAAAAAAAAAA AAAAAAAAW0NvbnRlbnRfVHlwZXNdLnhtbFBLAQItABQABgAIAAAAIQBa9CxbvwAAABUBAAALAAAA AAAAAAAAAAAAAB8BAABfcmVscy8ucmVsc1BLAQItABQABgAIAAAAIQDKJwYEwgAAANoAAAAPAAAA AAAAAAAAAAAAAAcCAABkcnMvZG93bnJldi54bWxQSwUGAAAAAAMAAwC3AAAA9gIAAAAA " filled="f" stroked="f">
                            <v:textbox inset="2.53958mm,2.53958mm,2.53958mm,2.53958mm">
                              <w:txbxContent>
                                <w:p w14:paraId="5A020F03" w14:textId="77777777" w:rsidR="007A7A49" w:rsidRDefault="007A7A49" w:rsidP="007A7A49">
                                  <w:pPr>
                                    <w:textDirection w:val="btLr"/>
                                  </w:pPr>
                                </w:p>
                              </w:txbxContent>
                            </v:textbox>
                          </v:rect>
                          <v:shape id="Forma Livre: Forma 10" o:spid="_x0000_s1037" style="position:absolute;top:38;width:33902;height:12;visibility:visible;mso-wrap-style:square;v-text-anchor:middle" coordsize="3390265,12000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YV5a+wgAAANsAAAAPAAAAZHJzL2Rvd25yZXYueG1sRI9Bb8Iw DIXvk/YfIiNxg5RJW7eOgCrQJC47UPYDrMa0FY1TJYGWf48PSLvZes/vfV5vJ9erG4XYeTawWmag iGtvO24M/J1+Fp+gYkK22HsmA3eKsN28vqyxsH7kI92q1CgJ4ViggTalodA61i05jEs/EIt29sFh kjU02gYcJdz1+i3LPrTDjqWhxYF2LdWX6uoMcFW+N1fW5/1l+s135RjyL8yNmc+m8htUoin9m5/X Byv4Qi+/yAB68wAAAP//AwBQSwECLQAUAAYACAAAACEA2+H2y+4AAACFAQAAEwAAAAAAAAAAAAAA AAAAAAAAW0NvbnRlbnRfVHlwZXNdLnhtbFBLAQItABQABgAIAAAAIQBa9CxbvwAAABUBAAALAAAA AAAAAAAAAAAAAB8BAABfcmVscy8ucmVsc1BLAQItABQABgAIAAAAIQCYV5a+wgAAANsAAAAPAAAA AAAAAAAAAAAAAAcCAABkcnMvZG93bnJldi54bWxQSwUGAAAAAAMAAwC3AAAA9gIAAAAA " path="m,l3390242,e" filled="f">
                            <v:stroke startarrowwidth="narrow" startarrowlength="short" endarrowwidth="narrow" endarrowlength="short"/>
                            <v:path arrowok="t" o:extrusionok="f"/>
                          </v:shape>
                        </v:group>
                      </v:group>
                      <w10:anchorlock/>
                    </v:group>
                  </w:pict>
                </mc:Fallback>
              </mc:AlternateContent>
            </w:r>
          </w:p>
          <w:p w14:paraId="78356687" w14:textId="77777777" w:rsidR="007A7A49" w:rsidRPr="005A6C3E" w:rsidRDefault="007A7A49" w:rsidP="00EC3D91">
            <w:pPr>
              <w:pBdr>
                <w:top w:val="nil"/>
                <w:left w:val="nil"/>
                <w:bottom w:val="nil"/>
                <w:right w:val="nil"/>
                <w:between w:val="nil"/>
              </w:pBdr>
              <w:ind w:left="11"/>
              <w:jc w:val="center"/>
              <w:rPr>
                <w:rFonts w:ascii="Times New Roman" w:eastAsia="Times New Roman" w:hAnsi="Times New Roman" w:cs="Times New Roman"/>
                <w:color w:val="000000" w:themeColor="text1"/>
              </w:rPr>
            </w:pPr>
            <w:r w:rsidRPr="005A6C3E">
              <w:rPr>
                <w:rFonts w:ascii="Times New Roman" w:eastAsia="Times New Roman" w:hAnsi="Times New Roman" w:cs="Times New Roman"/>
                <w:color w:val="000000" w:themeColor="text1"/>
              </w:rPr>
              <w:t>Sabrina dos Santos Alves</w:t>
            </w:r>
          </w:p>
          <w:p w14:paraId="33AB310B" w14:textId="77777777" w:rsidR="007A7A49" w:rsidRPr="005A6C3E" w:rsidRDefault="007A7A49" w:rsidP="00EC3D91">
            <w:pPr>
              <w:pBdr>
                <w:top w:val="nil"/>
                <w:left w:val="nil"/>
                <w:bottom w:val="nil"/>
                <w:right w:val="nil"/>
                <w:between w:val="nil"/>
              </w:pBdr>
              <w:ind w:left="11"/>
              <w:jc w:val="center"/>
              <w:rPr>
                <w:rFonts w:ascii="Times New Roman" w:eastAsia="Times New Roman" w:hAnsi="Times New Roman" w:cs="Times New Roman"/>
                <w:color w:val="000000" w:themeColor="text1"/>
              </w:rPr>
            </w:pPr>
            <w:r w:rsidRPr="005A6C3E">
              <w:rPr>
                <w:rFonts w:ascii="Times New Roman" w:eastAsia="Times New Roman" w:hAnsi="Times New Roman" w:cs="Times New Roman"/>
                <w:color w:val="000000" w:themeColor="text1"/>
              </w:rPr>
              <w:t xml:space="preserve">Secretária de Ciência e Tecnologia </w:t>
            </w:r>
          </w:p>
          <w:p w14:paraId="49855155" w14:textId="77777777" w:rsidR="007A7A49" w:rsidRPr="005A6C3E" w:rsidRDefault="007A7A49" w:rsidP="00EC3D91">
            <w:pPr>
              <w:pBdr>
                <w:top w:val="nil"/>
                <w:left w:val="nil"/>
                <w:bottom w:val="nil"/>
                <w:right w:val="nil"/>
                <w:between w:val="nil"/>
              </w:pBdr>
              <w:spacing w:after="100"/>
              <w:ind w:left="11"/>
              <w:jc w:val="center"/>
              <w:rPr>
                <w:rFonts w:ascii="Times New Roman" w:eastAsia="Times New Roman" w:hAnsi="Times New Roman" w:cs="Times New Roman"/>
                <w:i/>
                <w:color w:val="000000" w:themeColor="text1"/>
              </w:rPr>
            </w:pPr>
            <w:r w:rsidRPr="005A6C3E">
              <w:rPr>
                <w:rFonts w:ascii="Times New Roman" w:eastAsia="Times New Roman" w:hAnsi="Times New Roman" w:cs="Times New Roman"/>
                <w:color w:val="000000" w:themeColor="text1"/>
              </w:rPr>
              <w:t>Matrícula: 113.481</w:t>
            </w:r>
          </w:p>
        </w:tc>
      </w:tr>
    </w:tbl>
    <w:p w14:paraId="5362B056" w14:textId="77777777" w:rsidR="00183ACE" w:rsidRPr="005A6C3E" w:rsidRDefault="00183ACE">
      <w:pPr>
        <w:rPr>
          <w:color w:val="000000" w:themeColor="text1"/>
        </w:rPr>
      </w:pPr>
    </w:p>
    <w:sectPr w:rsidR="00183ACE" w:rsidRPr="005A6C3E" w:rsidSect="00432142">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1CBFD8" w14:textId="77777777" w:rsidR="007A7A49" w:rsidRDefault="007A7A49" w:rsidP="007A7A49">
      <w:r>
        <w:separator/>
      </w:r>
    </w:p>
  </w:endnote>
  <w:endnote w:type="continuationSeparator" w:id="0">
    <w:p w14:paraId="6942B92E" w14:textId="77777777" w:rsidR="007A7A49" w:rsidRDefault="007A7A49" w:rsidP="007A7A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6FF8B2" w14:textId="77777777" w:rsidR="007A7A49" w:rsidRDefault="007A7A49" w:rsidP="007A7A49">
      <w:r>
        <w:separator/>
      </w:r>
    </w:p>
  </w:footnote>
  <w:footnote w:type="continuationSeparator" w:id="0">
    <w:p w14:paraId="5721A157" w14:textId="77777777" w:rsidR="007A7A49" w:rsidRDefault="007A7A49" w:rsidP="007A7A4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4E994E" w14:textId="77777777" w:rsidR="00105041" w:rsidRDefault="00DE062E">
    <w:pPr>
      <w:pBdr>
        <w:top w:val="nil"/>
        <w:left w:val="nil"/>
        <w:bottom w:val="nil"/>
        <w:right w:val="nil"/>
        <w:between w:val="nil"/>
      </w:pBdr>
      <w:spacing w:line="276" w:lineRule="auto"/>
      <w:rPr>
        <w:rFonts w:ascii="Calibri" w:eastAsia="Calibri" w:hAnsi="Calibri" w:cs="Calibri"/>
        <w:color w:val="000000"/>
        <w:sz w:val="24"/>
        <w:szCs w:val="24"/>
      </w:rPr>
    </w:pPr>
  </w:p>
  <w:tbl>
    <w:tblPr>
      <w:tblW w:w="9583" w:type="dxa"/>
      <w:tblLayout w:type="fixed"/>
      <w:tblLook w:val="0400" w:firstRow="0" w:lastRow="0" w:firstColumn="0" w:lastColumn="0" w:noHBand="0" w:noVBand="1"/>
    </w:tblPr>
    <w:tblGrid>
      <w:gridCol w:w="6629"/>
      <w:gridCol w:w="2954"/>
    </w:tblGrid>
    <w:tr w:rsidR="00105041" w14:paraId="7A86D236" w14:textId="77777777">
      <w:tc>
        <w:tcPr>
          <w:tcW w:w="6629" w:type="dxa"/>
          <w:shd w:val="clear" w:color="auto" w:fill="auto"/>
        </w:tcPr>
        <w:p w14:paraId="4F5C1C07" w14:textId="77777777" w:rsidR="00105041" w:rsidRDefault="00D167B6">
          <w:pPr>
            <w:widowControl/>
            <w:pBdr>
              <w:top w:val="nil"/>
              <w:left w:val="nil"/>
              <w:bottom w:val="nil"/>
              <w:right w:val="nil"/>
              <w:between w:val="nil"/>
            </w:pBdr>
            <w:tabs>
              <w:tab w:val="center" w:pos="4252"/>
              <w:tab w:val="right" w:pos="8504"/>
            </w:tabs>
            <w:rPr>
              <w:color w:val="000000"/>
              <w:sz w:val="20"/>
              <w:szCs w:val="20"/>
            </w:rPr>
          </w:pPr>
          <w:r>
            <w:rPr>
              <w:noProof/>
              <w:color w:val="000000"/>
              <w:sz w:val="20"/>
              <w:szCs w:val="20"/>
              <w:lang w:val="pt-BR"/>
            </w:rPr>
            <w:drawing>
              <wp:inline distT="0" distB="0" distL="0" distR="0" wp14:anchorId="4F577B20" wp14:editId="6A1B5224">
                <wp:extent cx="3000375" cy="914400"/>
                <wp:effectExtent l="0" t="0" r="0" b="0"/>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r="17105"/>
                        <a:stretch>
                          <a:fillRect/>
                        </a:stretch>
                      </pic:blipFill>
                      <pic:spPr>
                        <a:xfrm>
                          <a:off x="0" y="0"/>
                          <a:ext cx="3000375" cy="914400"/>
                        </a:xfrm>
                        <a:prstGeom prst="rect">
                          <a:avLst/>
                        </a:prstGeom>
                        <a:ln/>
                      </pic:spPr>
                    </pic:pic>
                  </a:graphicData>
                </a:graphic>
              </wp:inline>
            </w:drawing>
          </w:r>
        </w:p>
        <w:p w14:paraId="1BAC1874" w14:textId="77777777" w:rsidR="00105041" w:rsidRDefault="00DE062E">
          <w:pPr>
            <w:widowControl/>
            <w:pBdr>
              <w:top w:val="nil"/>
              <w:left w:val="nil"/>
              <w:bottom w:val="nil"/>
              <w:right w:val="nil"/>
              <w:between w:val="nil"/>
            </w:pBdr>
            <w:tabs>
              <w:tab w:val="center" w:pos="4252"/>
              <w:tab w:val="right" w:pos="8504"/>
            </w:tabs>
            <w:rPr>
              <w:color w:val="000000"/>
              <w:sz w:val="20"/>
              <w:szCs w:val="20"/>
            </w:rPr>
          </w:pPr>
        </w:p>
        <w:p w14:paraId="3432E0CD" w14:textId="77777777" w:rsidR="00105041" w:rsidRDefault="00DE062E">
          <w:pPr>
            <w:widowControl/>
            <w:pBdr>
              <w:top w:val="nil"/>
              <w:left w:val="nil"/>
              <w:bottom w:val="nil"/>
              <w:right w:val="nil"/>
              <w:between w:val="nil"/>
            </w:pBdr>
            <w:tabs>
              <w:tab w:val="center" w:pos="4252"/>
              <w:tab w:val="right" w:pos="8504"/>
            </w:tabs>
            <w:rPr>
              <w:color w:val="000000"/>
              <w:sz w:val="20"/>
              <w:szCs w:val="20"/>
            </w:rPr>
          </w:pPr>
        </w:p>
      </w:tc>
      <w:tc>
        <w:tcPr>
          <w:tcW w:w="2954" w:type="dxa"/>
          <w:shd w:val="clear" w:color="auto" w:fill="auto"/>
        </w:tcPr>
        <w:p w14:paraId="1EE6D6F7" w14:textId="77777777" w:rsidR="00105041" w:rsidRDefault="00DE062E">
          <w:pPr>
            <w:pBdr>
              <w:top w:val="nil"/>
              <w:left w:val="nil"/>
              <w:bottom w:val="nil"/>
              <w:right w:val="nil"/>
              <w:between w:val="nil"/>
            </w:pBdr>
            <w:spacing w:line="276" w:lineRule="auto"/>
            <w:rPr>
              <w:color w:val="000000"/>
              <w:sz w:val="20"/>
              <w:szCs w:val="20"/>
            </w:rPr>
          </w:pPr>
        </w:p>
        <w:tbl>
          <w:tblPr>
            <w:tblW w:w="2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0"/>
            <w:gridCol w:w="1318"/>
          </w:tblGrid>
          <w:tr w:rsidR="00105041" w14:paraId="3958E398" w14:textId="77777777">
            <w:trPr>
              <w:trHeight w:val="196"/>
            </w:trPr>
            <w:tc>
              <w:tcPr>
                <w:tcW w:w="2728" w:type="dxa"/>
                <w:gridSpan w:val="2"/>
                <w:shd w:val="clear" w:color="auto" w:fill="auto"/>
                <w:vAlign w:val="center"/>
              </w:tcPr>
              <w:p w14:paraId="18D187F1" w14:textId="77777777" w:rsidR="00105041" w:rsidRDefault="00D167B6">
                <w:pPr>
                  <w:widowControl/>
                  <w:jc w:val="center"/>
                  <w:rPr>
                    <w:rFonts w:ascii="Calibri" w:eastAsia="Calibri" w:hAnsi="Calibri" w:cs="Calibri"/>
                    <w:sz w:val="18"/>
                    <w:szCs w:val="18"/>
                  </w:rPr>
                </w:pPr>
                <w:r>
                  <w:rPr>
                    <w:rFonts w:ascii="Calibri" w:eastAsia="Calibri" w:hAnsi="Calibri" w:cs="Calibri"/>
                    <w:sz w:val="18"/>
                    <w:szCs w:val="18"/>
                  </w:rPr>
                  <w:t>Prefeitura Municipal de Maricá</w:t>
                </w:r>
              </w:p>
            </w:tc>
          </w:tr>
          <w:tr w:rsidR="00105041" w14:paraId="5BAFA437" w14:textId="77777777">
            <w:trPr>
              <w:trHeight w:val="210"/>
            </w:trPr>
            <w:tc>
              <w:tcPr>
                <w:tcW w:w="1410" w:type="dxa"/>
                <w:shd w:val="clear" w:color="auto" w:fill="auto"/>
                <w:vAlign w:val="center"/>
              </w:tcPr>
              <w:p w14:paraId="22201D28" w14:textId="77777777" w:rsidR="00105041" w:rsidRDefault="00D167B6">
                <w:pPr>
                  <w:widowControl/>
                  <w:jc w:val="both"/>
                  <w:rPr>
                    <w:rFonts w:ascii="Calibri" w:eastAsia="Calibri" w:hAnsi="Calibri" w:cs="Calibri"/>
                    <w:sz w:val="18"/>
                    <w:szCs w:val="18"/>
                  </w:rPr>
                </w:pPr>
                <w:r>
                  <w:rPr>
                    <w:rFonts w:ascii="Calibri" w:eastAsia="Calibri" w:hAnsi="Calibri" w:cs="Calibri"/>
                    <w:sz w:val="18"/>
                    <w:szCs w:val="18"/>
                  </w:rPr>
                  <w:t>Processo nº</w:t>
                </w:r>
              </w:p>
            </w:tc>
            <w:tc>
              <w:tcPr>
                <w:tcW w:w="1318" w:type="dxa"/>
                <w:shd w:val="clear" w:color="auto" w:fill="auto"/>
                <w:vAlign w:val="center"/>
              </w:tcPr>
              <w:p w14:paraId="450B4054" w14:textId="69AFD283" w:rsidR="00105041" w:rsidRDefault="005A6C3E">
                <w:pPr>
                  <w:widowControl/>
                  <w:jc w:val="center"/>
                  <w:rPr>
                    <w:rFonts w:ascii="Calibri" w:eastAsia="Calibri" w:hAnsi="Calibri" w:cs="Calibri"/>
                    <w:sz w:val="18"/>
                    <w:szCs w:val="18"/>
                  </w:rPr>
                </w:pPr>
                <w:r>
                  <w:rPr>
                    <w:rFonts w:ascii="Calibri" w:eastAsia="Calibri" w:hAnsi="Calibri" w:cs="Calibri"/>
                    <w:sz w:val="18"/>
                    <w:szCs w:val="18"/>
                  </w:rPr>
                  <w:t>11649/2026</w:t>
                </w:r>
              </w:p>
            </w:tc>
          </w:tr>
          <w:tr w:rsidR="00105041" w14:paraId="6B19049A" w14:textId="77777777">
            <w:trPr>
              <w:trHeight w:val="196"/>
            </w:trPr>
            <w:tc>
              <w:tcPr>
                <w:tcW w:w="1410" w:type="dxa"/>
                <w:shd w:val="clear" w:color="auto" w:fill="auto"/>
                <w:vAlign w:val="center"/>
              </w:tcPr>
              <w:p w14:paraId="7C3BB9AE" w14:textId="77777777" w:rsidR="00105041" w:rsidRDefault="00D167B6">
                <w:pPr>
                  <w:widowControl/>
                  <w:jc w:val="both"/>
                  <w:rPr>
                    <w:rFonts w:ascii="Calibri" w:eastAsia="Calibri" w:hAnsi="Calibri" w:cs="Calibri"/>
                    <w:sz w:val="18"/>
                    <w:szCs w:val="18"/>
                  </w:rPr>
                </w:pPr>
                <w:r>
                  <w:rPr>
                    <w:rFonts w:ascii="Calibri" w:eastAsia="Calibri" w:hAnsi="Calibri" w:cs="Calibri"/>
                    <w:sz w:val="18"/>
                    <w:szCs w:val="18"/>
                  </w:rPr>
                  <w:t>Data de início</w:t>
                </w:r>
              </w:p>
            </w:tc>
            <w:tc>
              <w:tcPr>
                <w:tcW w:w="1318" w:type="dxa"/>
                <w:shd w:val="clear" w:color="auto" w:fill="auto"/>
                <w:vAlign w:val="center"/>
              </w:tcPr>
              <w:p w14:paraId="1A4F310A" w14:textId="1558AEF3" w:rsidR="00105041" w:rsidRDefault="005A6C3E">
                <w:pPr>
                  <w:widowControl/>
                  <w:jc w:val="center"/>
                  <w:rPr>
                    <w:rFonts w:ascii="Calibri" w:eastAsia="Calibri" w:hAnsi="Calibri" w:cs="Calibri"/>
                    <w:sz w:val="18"/>
                    <w:szCs w:val="18"/>
                  </w:rPr>
                </w:pPr>
                <w:r>
                  <w:rPr>
                    <w:rFonts w:ascii="Calibri" w:eastAsia="Calibri" w:hAnsi="Calibri" w:cs="Calibri"/>
                    <w:sz w:val="18"/>
                    <w:szCs w:val="18"/>
                  </w:rPr>
                  <w:t>02/07/2026</w:t>
                </w:r>
              </w:p>
            </w:tc>
          </w:tr>
          <w:tr w:rsidR="00105041" w14:paraId="22BCA80E" w14:textId="77777777">
            <w:trPr>
              <w:trHeight w:val="196"/>
            </w:trPr>
            <w:tc>
              <w:tcPr>
                <w:tcW w:w="1410" w:type="dxa"/>
                <w:shd w:val="clear" w:color="auto" w:fill="auto"/>
                <w:vAlign w:val="center"/>
              </w:tcPr>
              <w:p w14:paraId="39D27C16" w14:textId="77777777" w:rsidR="00105041" w:rsidRDefault="00D167B6">
                <w:pPr>
                  <w:widowControl/>
                  <w:jc w:val="both"/>
                  <w:rPr>
                    <w:rFonts w:ascii="Calibri" w:eastAsia="Calibri" w:hAnsi="Calibri" w:cs="Calibri"/>
                    <w:sz w:val="18"/>
                    <w:szCs w:val="18"/>
                  </w:rPr>
                </w:pPr>
                <w:r>
                  <w:rPr>
                    <w:rFonts w:ascii="Calibri" w:eastAsia="Calibri" w:hAnsi="Calibri" w:cs="Calibri"/>
                    <w:sz w:val="18"/>
                    <w:szCs w:val="18"/>
                  </w:rPr>
                  <w:t>Folha</w:t>
                </w:r>
              </w:p>
            </w:tc>
            <w:tc>
              <w:tcPr>
                <w:tcW w:w="1318" w:type="dxa"/>
                <w:shd w:val="clear" w:color="auto" w:fill="auto"/>
                <w:vAlign w:val="center"/>
              </w:tcPr>
              <w:p w14:paraId="5AEF2072" w14:textId="77777777" w:rsidR="00105041" w:rsidRDefault="00DE062E">
                <w:pPr>
                  <w:widowControl/>
                  <w:jc w:val="center"/>
                  <w:rPr>
                    <w:rFonts w:ascii="Calibri" w:eastAsia="Calibri" w:hAnsi="Calibri" w:cs="Calibri"/>
                    <w:sz w:val="18"/>
                    <w:szCs w:val="18"/>
                  </w:rPr>
                </w:pPr>
              </w:p>
            </w:tc>
          </w:tr>
          <w:tr w:rsidR="00105041" w14:paraId="360582FC" w14:textId="77777777">
            <w:trPr>
              <w:trHeight w:val="196"/>
            </w:trPr>
            <w:tc>
              <w:tcPr>
                <w:tcW w:w="1410" w:type="dxa"/>
                <w:shd w:val="clear" w:color="auto" w:fill="auto"/>
                <w:vAlign w:val="center"/>
              </w:tcPr>
              <w:p w14:paraId="3A87F77B" w14:textId="77777777" w:rsidR="00105041" w:rsidRDefault="00D167B6">
                <w:pPr>
                  <w:widowControl/>
                  <w:jc w:val="both"/>
                  <w:rPr>
                    <w:rFonts w:ascii="Calibri" w:eastAsia="Calibri" w:hAnsi="Calibri" w:cs="Calibri"/>
                    <w:sz w:val="18"/>
                    <w:szCs w:val="18"/>
                  </w:rPr>
                </w:pPr>
                <w:r>
                  <w:rPr>
                    <w:rFonts w:ascii="Calibri" w:eastAsia="Calibri" w:hAnsi="Calibri" w:cs="Calibri"/>
                    <w:sz w:val="18"/>
                    <w:szCs w:val="18"/>
                  </w:rPr>
                  <w:t>Rubrica</w:t>
                </w:r>
              </w:p>
            </w:tc>
            <w:tc>
              <w:tcPr>
                <w:tcW w:w="1318" w:type="dxa"/>
                <w:shd w:val="clear" w:color="auto" w:fill="auto"/>
                <w:vAlign w:val="center"/>
              </w:tcPr>
              <w:p w14:paraId="0D2DEDB9" w14:textId="77777777" w:rsidR="00105041" w:rsidRDefault="00DE062E">
                <w:pPr>
                  <w:widowControl/>
                  <w:jc w:val="center"/>
                  <w:rPr>
                    <w:rFonts w:ascii="Calibri" w:eastAsia="Calibri" w:hAnsi="Calibri" w:cs="Calibri"/>
                    <w:sz w:val="18"/>
                    <w:szCs w:val="18"/>
                  </w:rPr>
                </w:pPr>
              </w:p>
            </w:tc>
          </w:tr>
        </w:tbl>
        <w:p w14:paraId="0C7EE0E8" w14:textId="77777777" w:rsidR="00105041" w:rsidRDefault="00DE062E">
          <w:pPr>
            <w:widowControl/>
            <w:pBdr>
              <w:top w:val="nil"/>
              <w:left w:val="nil"/>
              <w:bottom w:val="nil"/>
              <w:right w:val="nil"/>
              <w:between w:val="nil"/>
            </w:pBdr>
            <w:tabs>
              <w:tab w:val="center" w:pos="4252"/>
              <w:tab w:val="right" w:pos="8504"/>
            </w:tabs>
            <w:rPr>
              <w:color w:val="000000"/>
              <w:sz w:val="20"/>
              <w:szCs w:val="20"/>
            </w:rPr>
          </w:pPr>
        </w:p>
      </w:tc>
    </w:tr>
  </w:tbl>
  <w:p w14:paraId="213B48B9" w14:textId="77777777" w:rsidR="00105041" w:rsidRDefault="00DE062E">
    <w:pPr>
      <w:pBdr>
        <w:top w:val="nil"/>
        <w:left w:val="nil"/>
        <w:bottom w:val="nil"/>
        <w:right w:val="nil"/>
        <w:between w:val="nil"/>
      </w:pBdr>
      <w:tabs>
        <w:tab w:val="center" w:pos="4252"/>
        <w:tab w:val="right" w:pos="8504"/>
      </w:tabs>
      <w:rPr>
        <w:color w:val="000000"/>
        <w:sz w:val="2"/>
        <w:szCs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093FE3"/>
    <w:multiLevelType w:val="multilevel"/>
    <w:tmpl w:val="2E1676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A49"/>
    <w:rsid w:val="000305B6"/>
    <w:rsid w:val="00183ACE"/>
    <w:rsid w:val="00432142"/>
    <w:rsid w:val="0046500B"/>
    <w:rsid w:val="005A6C3E"/>
    <w:rsid w:val="007A7A49"/>
    <w:rsid w:val="00B82691"/>
    <w:rsid w:val="00C937AB"/>
    <w:rsid w:val="00CE0065"/>
    <w:rsid w:val="00D167B6"/>
    <w:rsid w:val="00EC13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F3A79"/>
  <w15:chartTrackingRefBased/>
  <w15:docId w15:val="{7BA37C0A-EFB6-4662-BBB9-AB459CB05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A7A49"/>
    <w:pPr>
      <w:widowControl w:val="0"/>
      <w:spacing w:after="0" w:line="240" w:lineRule="auto"/>
    </w:pPr>
    <w:rPr>
      <w:rFonts w:ascii="Arial" w:eastAsia="Arial" w:hAnsi="Arial" w:cs="Arial"/>
      <w:lang w:val="pt-PT"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7A7A49"/>
    <w:rPr>
      <w:rFonts w:ascii="Segoe UI" w:hAnsi="Segoe UI" w:cs="Segoe UI"/>
      <w:sz w:val="18"/>
      <w:szCs w:val="18"/>
    </w:rPr>
  </w:style>
  <w:style w:type="character" w:customStyle="1" w:styleId="TextodebaloChar">
    <w:name w:val="Texto de balão Char"/>
    <w:basedOn w:val="Fontepargpadro"/>
    <w:link w:val="Textodebalo"/>
    <w:uiPriority w:val="99"/>
    <w:semiHidden/>
    <w:rsid w:val="007A7A49"/>
    <w:rPr>
      <w:rFonts w:ascii="Segoe UI" w:eastAsia="Arial" w:hAnsi="Segoe UI" w:cs="Segoe UI"/>
      <w:sz w:val="18"/>
      <w:szCs w:val="18"/>
      <w:lang w:val="pt-PT" w:eastAsia="pt-BR"/>
    </w:rPr>
  </w:style>
  <w:style w:type="paragraph" w:styleId="Cabealho">
    <w:name w:val="header"/>
    <w:basedOn w:val="Normal"/>
    <w:link w:val="CabealhoChar"/>
    <w:uiPriority w:val="99"/>
    <w:unhideWhenUsed/>
    <w:rsid w:val="007A7A49"/>
    <w:pPr>
      <w:tabs>
        <w:tab w:val="center" w:pos="4252"/>
        <w:tab w:val="right" w:pos="8504"/>
      </w:tabs>
    </w:pPr>
  </w:style>
  <w:style w:type="character" w:customStyle="1" w:styleId="CabealhoChar">
    <w:name w:val="Cabeçalho Char"/>
    <w:basedOn w:val="Fontepargpadro"/>
    <w:link w:val="Cabealho"/>
    <w:uiPriority w:val="99"/>
    <w:rsid w:val="007A7A49"/>
    <w:rPr>
      <w:rFonts w:ascii="Arial" w:eastAsia="Arial" w:hAnsi="Arial" w:cs="Arial"/>
      <w:lang w:val="pt-PT" w:eastAsia="pt-BR"/>
    </w:rPr>
  </w:style>
  <w:style w:type="paragraph" w:styleId="Rodap">
    <w:name w:val="footer"/>
    <w:basedOn w:val="Normal"/>
    <w:link w:val="RodapChar"/>
    <w:uiPriority w:val="99"/>
    <w:unhideWhenUsed/>
    <w:rsid w:val="007A7A49"/>
    <w:pPr>
      <w:tabs>
        <w:tab w:val="center" w:pos="4252"/>
        <w:tab w:val="right" w:pos="8504"/>
      </w:tabs>
    </w:pPr>
  </w:style>
  <w:style w:type="character" w:customStyle="1" w:styleId="RodapChar">
    <w:name w:val="Rodapé Char"/>
    <w:basedOn w:val="Fontepargpadro"/>
    <w:link w:val="Rodap"/>
    <w:uiPriority w:val="99"/>
    <w:rsid w:val="007A7A49"/>
    <w:rPr>
      <w:rFonts w:ascii="Arial" w:eastAsia="Arial" w:hAnsi="Arial" w:cs="Arial"/>
      <w:lang w:val="pt-PT" w:eastAsia="pt-BR"/>
    </w:rPr>
  </w:style>
  <w:style w:type="paragraph" w:customStyle="1" w:styleId="TableParagraph">
    <w:name w:val="Table Paragraph"/>
    <w:basedOn w:val="Normal"/>
    <w:uiPriority w:val="1"/>
    <w:qFormat/>
    <w:rsid w:val="00B82691"/>
    <w:pPr>
      <w:autoSpaceDE w:val="0"/>
      <w:autoSpaceDN w:val="0"/>
      <w:spacing w:before="120"/>
      <w:ind w:left="107"/>
    </w:pPr>
    <w:rPr>
      <w:rFonts w:ascii="Arial MT" w:eastAsia="Arial MT" w:hAnsi="Arial MT" w:cs="Arial MT"/>
      <w:lang w:eastAsia="en-US"/>
    </w:rPr>
  </w:style>
  <w:style w:type="character" w:styleId="Hyperlink">
    <w:name w:val="Hyperlink"/>
    <w:uiPriority w:val="99"/>
    <w:unhideWhenUsed/>
    <w:rsid w:val="00B82691"/>
    <w:rPr>
      <w:color w:val="0000FF"/>
      <w:u w:val="single"/>
    </w:rPr>
  </w:style>
  <w:style w:type="paragraph" w:styleId="Textodecomentrio">
    <w:name w:val="annotation text"/>
    <w:basedOn w:val="Normal"/>
    <w:link w:val="TextodecomentrioChar"/>
    <w:uiPriority w:val="99"/>
    <w:semiHidden/>
    <w:unhideWhenUsed/>
    <w:rPr>
      <w:sz w:val="20"/>
      <w:szCs w:val="20"/>
    </w:rPr>
  </w:style>
  <w:style w:type="character" w:customStyle="1" w:styleId="TextodecomentrioChar">
    <w:name w:val="Texto de comentário Char"/>
    <w:basedOn w:val="Fontepargpadro"/>
    <w:link w:val="Textodecomentrio"/>
    <w:uiPriority w:val="99"/>
    <w:semiHidden/>
    <w:rPr>
      <w:rFonts w:ascii="Arial" w:eastAsia="Arial" w:hAnsi="Arial" w:cs="Arial"/>
      <w:sz w:val="20"/>
      <w:szCs w:val="20"/>
      <w:lang w:val="pt-PT" w:eastAsia="pt-BR"/>
    </w:rPr>
  </w:style>
  <w:style w:type="character" w:styleId="Refdecomentrio">
    <w:name w:val="annotation reference"/>
    <w:basedOn w:val="Fontepargpadro"/>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fagundespris0@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1285</Words>
  <Characters>6944</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do Amparo Rosa</dc:creator>
  <cp:keywords/>
  <dc:description/>
  <cp:lastModifiedBy>Eduardo do Amparo Rosa</cp:lastModifiedBy>
  <cp:revision>2</cp:revision>
  <cp:lastPrinted>2026-07-13T13:19:00Z</cp:lastPrinted>
  <dcterms:created xsi:type="dcterms:W3CDTF">2026-07-13T13:20:00Z</dcterms:created>
  <dcterms:modified xsi:type="dcterms:W3CDTF">2026-07-13T13:20:00Z</dcterms:modified>
</cp:coreProperties>
</file>