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D1DA3" w14:textId="77777777" w:rsidR="005F2BF5" w:rsidRDefault="005F2BF5" w:rsidP="00485201">
      <w:pPr>
        <w:spacing w:after="0" w:line="240" w:lineRule="auto"/>
        <w:ind w:left="-1134"/>
        <w:jc w:val="center"/>
        <w:rPr>
          <w:rFonts w:ascii="Times New Roman" w:eastAsia="Times New Roman" w:hAnsi="Times New Roman" w:cs="Times New Roman"/>
          <w:b/>
          <w:bCs/>
          <w:color w:val="333333"/>
          <w:sz w:val="23"/>
          <w:szCs w:val="23"/>
          <w:u w:val="single"/>
          <w:lang w:eastAsia="pt-BR"/>
        </w:rPr>
      </w:pPr>
      <w:r w:rsidRPr="005F2BF5">
        <w:rPr>
          <w:rFonts w:ascii="Times New Roman" w:eastAsia="Times New Roman" w:hAnsi="Times New Roman" w:cs="Times New Roman"/>
          <w:b/>
          <w:bCs/>
          <w:noProof/>
          <w:color w:val="333333"/>
          <w:sz w:val="23"/>
          <w:szCs w:val="23"/>
          <w:u w:val="single"/>
          <w:lang w:eastAsia="pt-BR"/>
        </w:rPr>
        <w:drawing>
          <wp:inline distT="0" distB="0" distL="0" distR="0" wp14:anchorId="1BF6DCEE" wp14:editId="4937C137">
            <wp:extent cx="7545705" cy="7752522"/>
            <wp:effectExtent l="0" t="0" r="0" b="1270"/>
            <wp:docPr id="1278551402" name="Imagem 127855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601733" cy="7810086"/>
                    </a:xfrm>
                    <a:prstGeom prst="rect">
                      <a:avLst/>
                    </a:prstGeom>
                  </pic:spPr>
                </pic:pic>
              </a:graphicData>
            </a:graphic>
          </wp:inline>
        </w:drawing>
      </w:r>
    </w:p>
    <w:p w14:paraId="40295E6E" w14:textId="1891DFC9" w:rsidR="00485201" w:rsidRDefault="00495E68" w:rsidP="00485201">
      <w:pPr>
        <w:spacing w:after="0" w:line="240" w:lineRule="auto"/>
        <w:ind w:left="-1134"/>
        <w:jc w:val="center"/>
        <w:rPr>
          <w:rFonts w:ascii="Times New Roman" w:eastAsia="Times New Roman" w:hAnsi="Times New Roman" w:cs="Times New Roman"/>
          <w:b/>
          <w:bCs/>
          <w:color w:val="333333"/>
          <w:sz w:val="23"/>
          <w:szCs w:val="23"/>
          <w:u w:val="single"/>
          <w:lang w:eastAsia="pt-BR"/>
        </w:rPr>
      </w:pPr>
      <w:r>
        <w:rPr>
          <w:rFonts w:ascii="Times New Roman" w:eastAsia="Times New Roman" w:hAnsi="Times New Roman" w:cs="Times New Roman"/>
          <w:b/>
          <w:bCs/>
          <w:color w:val="333333"/>
          <w:sz w:val="23"/>
          <w:szCs w:val="23"/>
          <w:u w:val="single"/>
          <w:lang w:eastAsia="pt-BR"/>
        </w:rPr>
        <w:lastRenderedPageBreak/>
        <w:t xml:space="preserve">                                                                                                                                                                                                                                                                                                                                                                                                                                                                                                                                                                                                                                                                                                                                 </w:t>
      </w:r>
    </w:p>
    <w:p w14:paraId="1CCD2448" w14:textId="6A06C51B" w:rsidR="00186BA2" w:rsidRPr="00B57FF2" w:rsidRDefault="00186BA2" w:rsidP="00186BA2">
      <w:pPr>
        <w:spacing w:after="0" w:line="240" w:lineRule="auto"/>
        <w:jc w:val="center"/>
        <w:rPr>
          <w:rFonts w:ascii="Times New Roman" w:eastAsia="Times New Roman" w:hAnsi="Times New Roman" w:cs="Times New Roman"/>
          <w:b/>
          <w:bCs/>
          <w:color w:val="333333"/>
          <w:u w:val="single"/>
          <w:lang w:eastAsia="pt-BR"/>
        </w:rPr>
      </w:pPr>
      <w:r w:rsidRPr="00B57FF2">
        <w:rPr>
          <w:rFonts w:ascii="Times New Roman" w:eastAsia="Times New Roman" w:hAnsi="Times New Roman" w:cs="Times New Roman"/>
          <w:b/>
          <w:bCs/>
          <w:color w:val="333333"/>
          <w:u w:val="single"/>
          <w:lang w:eastAsia="pt-BR"/>
        </w:rPr>
        <w:t xml:space="preserve">EDITAL DE </w:t>
      </w:r>
      <w:r w:rsidR="008B1760" w:rsidRPr="00B57FF2">
        <w:rPr>
          <w:rFonts w:ascii="Times New Roman" w:eastAsia="Times New Roman" w:hAnsi="Times New Roman" w:cs="Times New Roman"/>
          <w:b/>
          <w:bCs/>
          <w:color w:val="333333"/>
          <w:u w:val="single"/>
          <w:lang w:eastAsia="pt-BR"/>
        </w:rPr>
        <w:t>CONCORRÊNCIA ELETRÔNICA</w:t>
      </w:r>
      <w:r w:rsidR="00B57FF2">
        <w:rPr>
          <w:rFonts w:ascii="Times New Roman" w:eastAsia="Times New Roman" w:hAnsi="Times New Roman" w:cs="Times New Roman"/>
          <w:b/>
          <w:bCs/>
          <w:color w:val="333333"/>
          <w:u w:val="single"/>
          <w:lang w:eastAsia="pt-BR"/>
        </w:rPr>
        <w:t xml:space="preserve"> </w:t>
      </w:r>
      <w:r w:rsidRPr="00B57FF2">
        <w:rPr>
          <w:rFonts w:ascii="Times New Roman" w:hAnsi="Times New Roman" w:cs="Times New Roman"/>
          <w:b/>
          <w:bCs/>
          <w:u w:val="single"/>
        </w:rPr>
        <w:t>N</w:t>
      </w:r>
      <w:r w:rsidRPr="00B57FF2">
        <w:rPr>
          <w:rFonts w:ascii="Times New Roman" w:hAnsi="Times New Roman" w:cs="Times New Roman"/>
          <w:b/>
          <w:bCs/>
          <w:i/>
          <w:iCs/>
          <w:u w:val="single"/>
        </w:rPr>
        <w:t xml:space="preserve">° </w:t>
      </w:r>
      <w:r w:rsidR="006C1CEB">
        <w:rPr>
          <w:rFonts w:ascii="Times New Roman" w:hAnsi="Times New Roman" w:cs="Times New Roman"/>
          <w:b/>
          <w:bCs/>
          <w:i/>
          <w:iCs/>
          <w:u w:val="single"/>
        </w:rPr>
        <w:t>00</w:t>
      </w:r>
      <w:r w:rsidR="0013194E">
        <w:rPr>
          <w:rFonts w:ascii="Times New Roman" w:hAnsi="Times New Roman" w:cs="Times New Roman"/>
          <w:b/>
          <w:bCs/>
          <w:i/>
          <w:iCs/>
          <w:u w:val="single"/>
        </w:rPr>
        <w:t>3</w:t>
      </w:r>
      <w:r w:rsidR="008B1760" w:rsidRPr="00B57FF2">
        <w:rPr>
          <w:rFonts w:ascii="Times New Roman" w:hAnsi="Times New Roman" w:cs="Times New Roman"/>
          <w:b/>
          <w:bCs/>
          <w:i/>
          <w:iCs/>
          <w:u w:val="single"/>
        </w:rPr>
        <w:t>/2026</w:t>
      </w:r>
    </w:p>
    <w:p w14:paraId="6086CFFB" w14:textId="77777777" w:rsidR="00773940" w:rsidRPr="00B57FF2" w:rsidRDefault="00773940" w:rsidP="00672544">
      <w:pPr>
        <w:spacing w:line="288" w:lineRule="auto"/>
        <w:contextualSpacing/>
        <w:jc w:val="both"/>
        <w:rPr>
          <w:rFonts w:ascii="Times New Roman" w:hAnsi="Times New Roman" w:cs="Times New Roman"/>
          <w:b/>
          <w:bCs/>
        </w:rPr>
      </w:pPr>
    </w:p>
    <w:p w14:paraId="2EE5BDCE" w14:textId="79480E69" w:rsidR="00672544" w:rsidRPr="00B57FF2" w:rsidRDefault="00672544" w:rsidP="002C6705">
      <w:pPr>
        <w:spacing w:line="480" w:lineRule="auto"/>
        <w:contextualSpacing/>
        <w:jc w:val="both"/>
        <w:rPr>
          <w:rFonts w:ascii="Times New Roman" w:hAnsi="Times New Roman" w:cs="Times New Roman"/>
        </w:rPr>
      </w:pPr>
      <w:r w:rsidRPr="00B57FF2">
        <w:rPr>
          <w:rFonts w:ascii="Times New Roman" w:hAnsi="Times New Roman" w:cs="Times New Roman"/>
          <w:b/>
          <w:bCs/>
        </w:rPr>
        <w:t>CONTRATANTE:</w:t>
      </w:r>
      <w:r w:rsidR="00427A25" w:rsidRPr="00B57FF2">
        <w:rPr>
          <w:rFonts w:ascii="Times New Roman" w:hAnsi="Times New Roman" w:cs="Times New Roman"/>
          <w:b/>
          <w:bCs/>
        </w:rPr>
        <w:t xml:space="preserve"> </w:t>
      </w:r>
      <w:r w:rsidR="007A2222" w:rsidRPr="00B57FF2">
        <w:rPr>
          <w:rFonts w:ascii="Times New Roman" w:hAnsi="Times New Roman" w:cs="Times New Roman"/>
        </w:rPr>
        <w:t>PREFEITURA MUNICIPAL</w:t>
      </w:r>
      <w:r w:rsidR="00CC0167" w:rsidRPr="00B57FF2">
        <w:rPr>
          <w:rFonts w:ascii="Times New Roman" w:hAnsi="Times New Roman" w:cs="Times New Roman"/>
        </w:rPr>
        <w:t xml:space="preserve"> DE</w:t>
      </w:r>
      <w:r w:rsidR="002C6705" w:rsidRPr="00B57FF2">
        <w:rPr>
          <w:rFonts w:ascii="Times New Roman" w:hAnsi="Times New Roman" w:cs="Times New Roman"/>
        </w:rPr>
        <w:t xml:space="preserve"> SÃO JOÃO DE MERITI</w:t>
      </w:r>
      <w:r w:rsidR="001D0412" w:rsidRPr="00B57FF2">
        <w:rPr>
          <w:rFonts w:ascii="Times New Roman" w:hAnsi="Times New Roman" w:cs="Times New Roman"/>
        </w:rPr>
        <w:t>, RJ</w:t>
      </w:r>
    </w:p>
    <w:p w14:paraId="66E23318" w14:textId="57498EEF" w:rsidR="00E85C33" w:rsidRDefault="002C6705" w:rsidP="00E85C33">
      <w:pPr>
        <w:spacing w:line="480" w:lineRule="auto"/>
        <w:contextualSpacing/>
        <w:jc w:val="both"/>
        <w:rPr>
          <w:rFonts w:ascii="Times New Roman" w:eastAsia="Times New Roman" w:hAnsi="Times New Roman" w:cs="Times New Roman"/>
          <w:lang w:eastAsia="pt-BR"/>
        </w:rPr>
      </w:pPr>
      <w:r w:rsidRPr="00B57FF2">
        <w:rPr>
          <w:rFonts w:ascii="Times New Roman" w:eastAsia="Times New Roman" w:hAnsi="Times New Roman" w:cs="Times New Roman"/>
          <w:b/>
          <w:bCs/>
          <w:lang w:eastAsia="pt-BR"/>
        </w:rPr>
        <w:t xml:space="preserve">SECRETARIA REQUISITANTE: </w:t>
      </w:r>
      <w:r w:rsidR="00E524B5" w:rsidRPr="00E524B5">
        <w:rPr>
          <w:rFonts w:ascii="Times New Roman" w:hAnsi="Times New Roman" w:cs="Times New Roman"/>
          <w:b/>
        </w:rPr>
        <w:t>SECRETARIA MUNICIPAL DE HABITAÇÃO, URBANISMO E ILUMINAÇÃO</w:t>
      </w:r>
    </w:p>
    <w:p w14:paraId="67C4ACB8" w14:textId="63415C12" w:rsidR="002C6705" w:rsidRPr="00B57FF2" w:rsidRDefault="002C6705" w:rsidP="00E85C33">
      <w:pPr>
        <w:spacing w:line="480" w:lineRule="auto"/>
        <w:contextualSpacing/>
        <w:jc w:val="both"/>
        <w:rPr>
          <w:rFonts w:ascii="Times New Roman" w:eastAsia="Times New Roman" w:hAnsi="Times New Roman" w:cs="Times New Roman"/>
          <w:lang w:eastAsia="pt-BR"/>
        </w:rPr>
      </w:pPr>
      <w:r w:rsidRPr="00B57FF2">
        <w:rPr>
          <w:rFonts w:ascii="Times New Roman" w:eastAsia="Times New Roman" w:hAnsi="Times New Roman" w:cs="Times New Roman"/>
          <w:b/>
          <w:bCs/>
          <w:lang w:eastAsia="pt-BR"/>
        </w:rPr>
        <w:t xml:space="preserve">LICITAÇÃO: </w:t>
      </w:r>
      <w:r w:rsidR="008B1760" w:rsidRPr="00B57FF2">
        <w:rPr>
          <w:rFonts w:ascii="Times New Roman" w:eastAsia="Times New Roman" w:hAnsi="Times New Roman" w:cs="Times New Roman"/>
          <w:b/>
          <w:bCs/>
          <w:lang w:eastAsia="pt-BR"/>
        </w:rPr>
        <w:t xml:space="preserve">CONCORRÊNCIA </w:t>
      </w:r>
      <w:r w:rsidRPr="00B57FF2">
        <w:rPr>
          <w:rFonts w:ascii="Times New Roman" w:eastAsia="Times New Roman" w:hAnsi="Times New Roman" w:cs="Times New Roman"/>
          <w:lang w:eastAsia="pt-BR"/>
        </w:rPr>
        <w:t xml:space="preserve">Nº </w:t>
      </w:r>
      <w:r w:rsidR="006C1CEB">
        <w:rPr>
          <w:rFonts w:ascii="Times New Roman" w:eastAsia="Times New Roman" w:hAnsi="Times New Roman" w:cs="Times New Roman"/>
          <w:lang w:eastAsia="pt-BR"/>
        </w:rPr>
        <w:t>00</w:t>
      </w:r>
      <w:r w:rsidR="0013194E">
        <w:rPr>
          <w:rFonts w:ascii="Times New Roman" w:eastAsia="Times New Roman" w:hAnsi="Times New Roman" w:cs="Times New Roman"/>
          <w:lang w:eastAsia="pt-BR"/>
        </w:rPr>
        <w:t>3</w:t>
      </w:r>
      <w:r w:rsidR="008B1760" w:rsidRPr="00B57FF2">
        <w:rPr>
          <w:rFonts w:ascii="Times New Roman" w:eastAsia="Times New Roman" w:hAnsi="Times New Roman" w:cs="Times New Roman"/>
          <w:lang w:eastAsia="pt-BR"/>
        </w:rPr>
        <w:t>/2026</w:t>
      </w:r>
    </w:p>
    <w:p w14:paraId="7F22F33E" w14:textId="713DD9C7" w:rsidR="002C6705" w:rsidRPr="00B57FF2" w:rsidRDefault="002C6705" w:rsidP="002C6705">
      <w:pPr>
        <w:spacing w:after="0" w:line="480" w:lineRule="auto"/>
        <w:rPr>
          <w:rFonts w:ascii="Times New Roman" w:eastAsia="Times New Roman" w:hAnsi="Times New Roman" w:cs="Times New Roman"/>
          <w:b/>
          <w:bCs/>
          <w:lang w:eastAsia="pt-BR"/>
        </w:rPr>
      </w:pPr>
      <w:r w:rsidRPr="00B57FF2">
        <w:rPr>
          <w:rFonts w:ascii="Times New Roman" w:eastAsia="Times New Roman" w:hAnsi="Times New Roman" w:cs="Times New Roman"/>
          <w:b/>
          <w:bCs/>
          <w:lang w:eastAsia="pt-BR"/>
        </w:rPr>
        <w:t xml:space="preserve">PROCESSO Nº </w:t>
      </w:r>
      <w:r w:rsidR="00E524B5">
        <w:rPr>
          <w:rFonts w:ascii="Times New Roman" w:eastAsia="Times New Roman" w:hAnsi="Times New Roman" w:cs="Times New Roman"/>
          <w:lang w:eastAsia="pt-BR"/>
        </w:rPr>
        <w:t>4582</w:t>
      </w:r>
      <w:r w:rsidR="00A659ED">
        <w:rPr>
          <w:rFonts w:ascii="Times New Roman" w:eastAsia="Times New Roman" w:hAnsi="Times New Roman" w:cs="Times New Roman"/>
          <w:lang w:eastAsia="pt-BR"/>
        </w:rPr>
        <w:t>/2026</w:t>
      </w:r>
    </w:p>
    <w:p w14:paraId="7ADAA102" w14:textId="159198F6" w:rsidR="002C6705" w:rsidRPr="00B57FF2" w:rsidRDefault="002C6705" w:rsidP="002C6705">
      <w:pPr>
        <w:spacing w:after="0" w:line="480" w:lineRule="auto"/>
        <w:rPr>
          <w:rFonts w:ascii="Times New Roman" w:eastAsia="Times New Roman" w:hAnsi="Times New Roman" w:cs="Times New Roman"/>
          <w:b/>
          <w:bCs/>
          <w:lang w:eastAsia="pt-BR"/>
        </w:rPr>
      </w:pPr>
      <w:r w:rsidRPr="00B57FF2">
        <w:rPr>
          <w:rFonts w:ascii="Times New Roman" w:eastAsia="Times New Roman" w:hAnsi="Times New Roman" w:cs="Times New Roman"/>
          <w:b/>
          <w:bCs/>
          <w:lang w:eastAsia="pt-BR"/>
        </w:rPr>
        <w:t xml:space="preserve">MODALIDADE: </w:t>
      </w:r>
      <w:r w:rsidR="008B1760" w:rsidRPr="00B57FF2">
        <w:rPr>
          <w:rFonts w:ascii="Times New Roman" w:eastAsia="Times New Roman" w:hAnsi="Times New Roman" w:cs="Times New Roman"/>
          <w:lang w:eastAsia="pt-BR"/>
        </w:rPr>
        <w:t>CONCORRÊNCIA ELETRÔNICA</w:t>
      </w:r>
    </w:p>
    <w:p w14:paraId="305FC3F0" w14:textId="64D17B02" w:rsidR="002C6705" w:rsidRPr="00B57FF2" w:rsidRDefault="002C6705" w:rsidP="004516BE">
      <w:pPr>
        <w:rPr>
          <w:rFonts w:ascii="Times New Roman" w:eastAsia="Times New Roman" w:hAnsi="Times New Roman" w:cs="Times New Roman"/>
          <w:lang w:eastAsia="pt-BR"/>
        </w:rPr>
      </w:pPr>
      <w:r w:rsidRPr="00B57FF2">
        <w:rPr>
          <w:rFonts w:ascii="Times New Roman" w:eastAsia="Times New Roman" w:hAnsi="Times New Roman" w:cs="Times New Roman"/>
          <w:b/>
          <w:bCs/>
          <w:lang w:eastAsia="pt-BR"/>
        </w:rPr>
        <w:t xml:space="preserve">CRITÉRIO DE JULAGAMENTO: </w:t>
      </w:r>
      <w:r w:rsidR="00EE4795" w:rsidRPr="00B57FF2">
        <w:rPr>
          <w:rFonts w:ascii="Times New Roman" w:eastAsia="Times New Roman" w:hAnsi="Times New Roman" w:cs="Times New Roman"/>
          <w:lang w:eastAsia="pt-BR"/>
        </w:rPr>
        <w:t>MENOR PREÇO GLOBAL</w:t>
      </w:r>
    </w:p>
    <w:p w14:paraId="64EC8B8D" w14:textId="77777777" w:rsidR="002C6705" w:rsidRPr="00B57FF2" w:rsidRDefault="002C6705" w:rsidP="002C6705">
      <w:pPr>
        <w:spacing w:after="0" w:line="480" w:lineRule="auto"/>
        <w:rPr>
          <w:rFonts w:ascii="Times New Roman" w:eastAsia="Times New Roman" w:hAnsi="Times New Roman" w:cs="Times New Roman"/>
          <w:lang w:eastAsia="pt-BR"/>
        </w:rPr>
      </w:pPr>
      <w:r w:rsidRPr="00B57FF2">
        <w:rPr>
          <w:rFonts w:ascii="Times New Roman" w:eastAsia="Times New Roman" w:hAnsi="Times New Roman" w:cs="Times New Roman"/>
          <w:b/>
          <w:bCs/>
          <w:lang w:eastAsia="pt-BR"/>
        </w:rPr>
        <w:t xml:space="preserve">MODO DISPUTA: </w:t>
      </w:r>
      <w:r w:rsidRPr="00B57FF2">
        <w:rPr>
          <w:rFonts w:ascii="Times New Roman" w:eastAsia="Times New Roman" w:hAnsi="Times New Roman" w:cs="Times New Roman"/>
          <w:lang w:eastAsia="pt-BR"/>
        </w:rPr>
        <w:t>ABERTO</w:t>
      </w:r>
    </w:p>
    <w:p w14:paraId="61B2975B" w14:textId="20884399" w:rsidR="002C6705" w:rsidRPr="00B57FF2" w:rsidRDefault="00B57FF2" w:rsidP="002C6705">
      <w:pPr>
        <w:spacing w:line="480" w:lineRule="auto"/>
        <w:contextualSpacing/>
        <w:jc w:val="both"/>
        <w:rPr>
          <w:rFonts w:ascii="Times New Roman" w:hAnsi="Times New Roman" w:cs="Times New Roman"/>
          <w:caps/>
        </w:rPr>
      </w:pPr>
      <w:r w:rsidRPr="00B57FF2">
        <w:rPr>
          <w:rFonts w:ascii="Times New Roman" w:eastAsia="Times New Roman" w:hAnsi="Times New Roman" w:cs="Times New Roman"/>
          <w:b/>
          <w:bCs/>
          <w:caps/>
          <w:lang w:eastAsia="pt-BR"/>
        </w:rPr>
        <w:t>Tratamento Diferenciado</w:t>
      </w:r>
      <w:r w:rsidR="002C6705" w:rsidRPr="00B57FF2">
        <w:rPr>
          <w:rFonts w:ascii="Times New Roman" w:hAnsi="Times New Roman" w:cs="Times New Roman"/>
          <w:b/>
          <w:bCs/>
          <w:caps/>
        </w:rPr>
        <w:t xml:space="preserve">: </w:t>
      </w:r>
      <w:r w:rsidRPr="00B57FF2">
        <w:rPr>
          <w:rFonts w:ascii="Times New Roman" w:hAnsi="Times New Roman" w:cs="Times New Roman"/>
          <w:caps/>
        </w:rPr>
        <w:t>Ampla competição</w:t>
      </w:r>
    </w:p>
    <w:p w14:paraId="1B6576EC" w14:textId="4AA4BA73" w:rsidR="002C6705" w:rsidRPr="00B57FF2" w:rsidRDefault="002C6705" w:rsidP="00B57FF2">
      <w:pPr>
        <w:spacing w:line="480" w:lineRule="auto"/>
        <w:contextualSpacing/>
        <w:jc w:val="both"/>
        <w:rPr>
          <w:rFonts w:ascii="Times New Roman" w:hAnsi="Times New Roman" w:cs="Times New Roman"/>
          <w:b/>
          <w:bCs/>
        </w:rPr>
      </w:pPr>
      <w:r w:rsidRPr="00B57FF2">
        <w:rPr>
          <w:rFonts w:ascii="Times New Roman" w:eastAsia="Times New Roman" w:hAnsi="Times New Roman" w:cs="Times New Roman"/>
          <w:b/>
          <w:bCs/>
          <w:lang w:eastAsia="pt-BR"/>
        </w:rPr>
        <w:t xml:space="preserve">ESTIMATIVA DE VALOR: </w:t>
      </w:r>
      <w:r w:rsidR="00B57FF2" w:rsidRPr="00B57FF2">
        <w:rPr>
          <w:rFonts w:ascii="Times New Roman" w:eastAsia="Times New Roman" w:hAnsi="Times New Roman" w:cs="Times New Roman"/>
          <w:b/>
          <w:bCs/>
          <w:lang w:eastAsia="pt-BR"/>
        </w:rPr>
        <w:t xml:space="preserve">R$ </w:t>
      </w:r>
      <w:r w:rsidR="00E524B5" w:rsidRPr="00940F48">
        <w:rPr>
          <w:rFonts w:ascii="Times New Roman" w:hAnsi="Times New Roman" w:cs="Times New Roman"/>
          <w:b/>
          <w:bCs/>
          <w:sz w:val="24"/>
          <w:szCs w:val="24"/>
        </w:rPr>
        <w:t>1.</w:t>
      </w:r>
      <w:r w:rsidR="00FE20FE">
        <w:rPr>
          <w:rFonts w:ascii="Times New Roman" w:hAnsi="Times New Roman" w:cs="Times New Roman"/>
          <w:b/>
          <w:bCs/>
          <w:sz w:val="24"/>
          <w:szCs w:val="24"/>
        </w:rPr>
        <w:t>636</w:t>
      </w:r>
      <w:r w:rsidR="00E524B5" w:rsidRPr="00940F48">
        <w:rPr>
          <w:rFonts w:ascii="Times New Roman" w:hAnsi="Times New Roman" w:cs="Times New Roman"/>
          <w:b/>
          <w:bCs/>
          <w:sz w:val="24"/>
          <w:szCs w:val="24"/>
        </w:rPr>
        <w:t>.</w:t>
      </w:r>
      <w:r w:rsidR="00FE20FE">
        <w:rPr>
          <w:rFonts w:ascii="Times New Roman" w:hAnsi="Times New Roman" w:cs="Times New Roman"/>
          <w:b/>
          <w:bCs/>
          <w:sz w:val="24"/>
          <w:szCs w:val="24"/>
        </w:rPr>
        <w:t>800</w:t>
      </w:r>
      <w:r w:rsidR="00E524B5" w:rsidRPr="00940F48">
        <w:rPr>
          <w:rFonts w:ascii="Times New Roman" w:hAnsi="Times New Roman" w:cs="Times New Roman"/>
          <w:b/>
          <w:bCs/>
          <w:sz w:val="24"/>
          <w:szCs w:val="24"/>
        </w:rPr>
        <w:t>,</w:t>
      </w:r>
      <w:r w:rsidR="00FE20FE">
        <w:rPr>
          <w:rFonts w:ascii="Times New Roman" w:hAnsi="Times New Roman" w:cs="Times New Roman"/>
          <w:b/>
          <w:bCs/>
          <w:sz w:val="24"/>
          <w:szCs w:val="24"/>
        </w:rPr>
        <w:t>28</w:t>
      </w:r>
    </w:p>
    <w:p w14:paraId="1E8FEEB0" w14:textId="77777777" w:rsidR="002C6705" w:rsidRPr="00B57FF2" w:rsidRDefault="002C6705" w:rsidP="002C6705">
      <w:pPr>
        <w:spacing w:after="0" w:line="480" w:lineRule="auto"/>
        <w:rPr>
          <w:rFonts w:ascii="Times New Roman" w:eastAsia="Times New Roman" w:hAnsi="Times New Roman" w:cs="Times New Roman"/>
          <w:b/>
          <w:bCs/>
          <w:lang w:eastAsia="pt-BR"/>
        </w:rPr>
      </w:pPr>
      <w:r w:rsidRPr="00B57FF2">
        <w:rPr>
          <w:rFonts w:ascii="Times New Roman" w:eastAsia="Times New Roman" w:hAnsi="Times New Roman" w:cs="Times New Roman"/>
          <w:b/>
          <w:bCs/>
          <w:lang w:eastAsia="pt-BR"/>
        </w:rPr>
        <w:t xml:space="preserve">REALIZAÇÃO DA LICITAÇÃO: </w:t>
      </w:r>
    </w:p>
    <w:p w14:paraId="12C49D33" w14:textId="637AF230" w:rsidR="002C6705" w:rsidRPr="00B57FF2" w:rsidRDefault="002C6705" w:rsidP="002C6705">
      <w:pPr>
        <w:spacing w:line="480" w:lineRule="auto"/>
        <w:contextualSpacing/>
        <w:jc w:val="both"/>
        <w:rPr>
          <w:rFonts w:ascii="Times New Roman" w:hAnsi="Times New Roman" w:cs="Times New Roman"/>
          <w:b/>
          <w:bCs/>
        </w:rPr>
      </w:pPr>
      <w:r w:rsidRPr="00B57FF2">
        <w:rPr>
          <w:rFonts w:ascii="Times New Roman" w:hAnsi="Times New Roman" w:cs="Times New Roman"/>
          <w:b/>
          <w:bCs/>
        </w:rPr>
        <w:t xml:space="preserve">INÍCIO DE RECEBIMENTO DAS PROPOSTAS: </w:t>
      </w:r>
      <w:r w:rsidR="0013194E" w:rsidRPr="00D323EB">
        <w:rPr>
          <w:rFonts w:ascii="Times New Roman" w:hAnsi="Times New Roman" w:cs="Times New Roman"/>
        </w:rPr>
        <w:t>03</w:t>
      </w:r>
      <w:r w:rsidRPr="00D323EB">
        <w:rPr>
          <w:rFonts w:ascii="Times New Roman" w:hAnsi="Times New Roman" w:cs="Times New Roman"/>
        </w:rPr>
        <w:t>/</w:t>
      </w:r>
      <w:r w:rsidR="0013194E" w:rsidRPr="00D323EB">
        <w:rPr>
          <w:rFonts w:ascii="Times New Roman" w:hAnsi="Times New Roman" w:cs="Times New Roman"/>
        </w:rPr>
        <w:t>11</w:t>
      </w:r>
      <w:r w:rsidRPr="00D323EB">
        <w:rPr>
          <w:rFonts w:ascii="Times New Roman" w:hAnsi="Times New Roman" w:cs="Times New Roman"/>
        </w:rPr>
        <w:t>/202</w:t>
      </w:r>
      <w:r w:rsidR="00D94DC2" w:rsidRPr="00D323EB">
        <w:rPr>
          <w:rFonts w:ascii="Times New Roman" w:hAnsi="Times New Roman" w:cs="Times New Roman"/>
        </w:rPr>
        <w:t>6</w:t>
      </w:r>
      <w:r w:rsidRPr="00B57FF2">
        <w:rPr>
          <w:rFonts w:ascii="Times New Roman" w:hAnsi="Times New Roman" w:cs="Times New Roman"/>
        </w:rPr>
        <w:t xml:space="preserve"> </w:t>
      </w:r>
      <w:r w:rsidR="00D94DC2" w:rsidRPr="00B57FF2">
        <w:rPr>
          <w:rFonts w:ascii="Times New Roman" w:hAnsi="Times New Roman" w:cs="Times New Roman"/>
        </w:rPr>
        <w:t>09</w:t>
      </w:r>
      <w:r w:rsidRPr="00B57FF2">
        <w:rPr>
          <w:rFonts w:ascii="Times New Roman" w:hAnsi="Times New Roman" w:cs="Times New Roman"/>
        </w:rPr>
        <w:t>:00 H</w:t>
      </w:r>
    </w:p>
    <w:p w14:paraId="1BCF570A" w14:textId="2F224BA7" w:rsidR="002C6705" w:rsidRPr="00B57FF2" w:rsidRDefault="002C6705" w:rsidP="002C6705">
      <w:pPr>
        <w:spacing w:line="480" w:lineRule="auto"/>
        <w:contextualSpacing/>
        <w:jc w:val="both"/>
        <w:rPr>
          <w:rFonts w:ascii="Times New Roman" w:hAnsi="Times New Roman" w:cs="Times New Roman"/>
          <w:b/>
          <w:bCs/>
        </w:rPr>
      </w:pPr>
      <w:r w:rsidRPr="00B57FF2">
        <w:rPr>
          <w:rFonts w:ascii="Times New Roman" w:hAnsi="Times New Roman" w:cs="Times New Roman"/>
          <w:b/>
          <w:bCs/>
        </w:rPr>
        <w:t xml:space="preserve">FIM DE RECEBIMENTO DAS PROPOSTAS: </w:t>
      </w:r>
      <w:r w:rsidR="00D323EB" w:rsidRPr="00D323EB">
        <w:rPr>
          <w:rFonts w:ascii="Times New Roman" w:hAnsi="Times New Roman" w:cs="Times New Roman"/>
        </w:rPr>
        <w:t>17</w:t>
      </w:r>
      <w:r w:rsidRPr="00D323EB">
        <w:rPr>
          <w:rFonts w:ascii="Times New Roman" w:hAnsi="Times New Roman" w:cs="Times New Roman"/>
        </w:rPr>
        <w:t>/</w:t>
      </w:r>
      <w:r w:rsidR="00D323EB" w:rsidRPr="00D323EB">
        <w:rPr>
          <w:rFonts w:ascii="Times New Roman" w:hAnsi="Times New Roman" w:cs="Times New Roman"/>
        </w:rPr>
        <w:t>11</w:t>
      </w:r>
      <w:r w:rsidRPr="00D323EB">
        <w:rPr>
          <w:rFonts w:ascii="Times New Roman" w:hAnsi="Times New Roman" w:cs="Times New Roman"/>
        </w:rPr>
        <w:t>/202</w:t>
      </w:r>
      <w:r w:rsidR="00D94DC2" w:rsidRPr="00D323EB">
        <w:rPr>
          <w:rFonts w:ascii="Times New Roman" w:hAnsi="Times New Roman" w:cs="Times New Roman"/>
        </w:rPr>
        <w:t>6</w:t>
      </w:r>
      <w:r w:rsidRPr="00B57FF2">
        <w:rPr>
          <w:rFonts w:ascii="Times New Roman" w:hAnsi="Times New Roman" w:cs="Times New Roman"/>
        </w:rPr>
        <w:t xml:space="preserve"> </w:t>
      </w:r>
      <w:r w:rsidR="00D94DC2" w:rsidRPr="00B57FF2">
        <w:rPr>
          <w:rFonts w:ascii="Times New Roman" w:hAnsi="Times New Roman" w:cs="Times New Roman"/>
        </w:rPr>
        <w:t>09</w:t>
      </w:r>
      <w:r w:rsidRPr="00B57FF2">
        <w:rPr>
          <w:rFonts w:ascii="Times New Roman" w:hAnsi="Times New Roman" w:cs="Times New Roman"/>
        </w:rPr>
        <w:t>:00 H</w:t>
      </w:r>
    </w:p>
    <w:p w14:paraId="7C4AE63B" w14:textId="51EE2D60" w:rsidR="002C6705" w:rsidRPr="00B57FF2" w:rsidRDefault="0012653F" w:rsidP="002C6705">
      <w:pPr>
        <w:spacing w:line="480" w:lineRule="auto"/>
        <w:contextualSpacing/>
        <w:jc w:val="both"/>
        <w:rPr>
          <w:rFonts w:ascii="Times New Roman" w:hAnsi="Times New Roman" w:cs="Times New Roman"/>
        </w:rPr>
      </w:pPr>
      <w:bookmarkStart w:id="0" w:name="_Hlk203654496"/>
      <w:r w:rsidRPr="00B57FF2">
        <w:rPr>
          <w:rFonts w:ascii="Times New Roman" w:hAnsi="Times New Roman" w:cs="Times New Roman"/>
          <w:b/>
          <w:bCs/>
          <w:caps/>
        </w:rPr>
        <w:t>Data de Abertura das Propostas</w:t>
      </w:r>
      <w:bookmarkEnd w:id="0"/>
      <w:r w:rsidR="002C6705" w:rsidRPr="00B57FF2">
        <w:rPr>
          <w:rFonts w:ascii="Times New Roman" w:hAnsi="Times New Roman" w:cs="Times New Roman"/>
        </w:rPr>
        <w:t xml:space="preserve">: </w:t>
      </w:r>
      <w:r w:rsidR="00D323EB" w:rsidRPr="00D323EB">
        <w:rPr>
          <w:rFonts w:ascii="Times New Roman" w:hAnsi="Times New Roman" w:cs="Times New Roman"/>
        </w:rPr>
        <w:t>17</w:t>
      </w:r>
      <w:r w:rsidR="002C6705" w:rsidRPr="00D323EB">
        <w:rPr>
          <w:rFonts w:ascii="Times New Roman" w:hAnsi="Times New Roman" w:cs="Times New Roman"/>
        </w:rPr>
        <w:t>/</w:t>
      </w:r>
      <w:r w:rsidR="00D323EB" w:rsidRPr="00D323EB">
        <w:rPr>
          <w:rFonts w:ascii="Times New Roman" w:hAnsi="Times New Roman" w:cs="Times New Roman"/>
        </w:rPr>
        <w:t>11</w:t>
      </w:r>
      <w:r w:rsidR="002C6705" w:rsidRPr="00D323EB">
        <w:rPr>
          <w:rFonts w:ascii="Times New Roman" w:hAnsi="Times New Roman" w:cs="Times New Roman"/>
        </w:rPr>
        <w:t>/202</w:t>
      </w:r>
      <w:r w:rsidR="00D94DC2" w:rsidRPr="00D323EB">
        <w:rPr>
          <w:rFonts w:ascii="Times New Roman" w:hAnsi="Times New Roman" w:cs="Times New Roman"/>
        </w:rPr>
        <w:t>6</w:t>
      </w:r>
      <w:r w:rsidR="002C6705" w:rsidRPr="00B57FF2">
        <w:rPr>
          <w:rFonts w:ascii="Times New Roman" w:hAnsi="Times New Roman" w:cs="Times New Roman"/>
        </w:rPr>
        <w:t xml:space="preserve"> </w:t>
      </w:r>
      <w:r w:rsidR="00D94DC2" w:rsidRPr="00B57FF2">
        <w:rPr>
          <w:rFonts w:ascii="Times New Roman" w:hAnsi="Times New Roman" w:cs="Times New Roman"/>
        </w:rPr>
        <w:t>10</w:t>
      </w:r>
      <w:r w:rsidR="002C6705" w:rsidRPr="00B57FF2">
        <w:rPr>
          <w:rFonts w:ascii="Times New Roman" w:hAnsi="Times New Roman" w:cs="Times New Roman"/>
        </w:rPr>
        <w:t>:00</w:t>
      </w:r>
      <w:r w:rsidR="00B32965" w:rsidRPr="00B57FF2">
        <w:rPr>
          <w:rFonts w:ascii="Times New Roman" w:hAnsi="Times New Roman" w:cs="Times New Roman"/>
        </w:rPr>
        <w:t xml:space="preserve"> </w:t>
      </w:r>
      <w:r w:rsidR="002C6705" w:rsidRPr="00B57FF2">
        <w:rPr>
          <w:rFonts w:ascii="Times New Roman" w:hAnsi="Times New Roman" w:cs="Times New Roman"/>
        </w:rPr>
        <w:t>H</w:t>
      </w:r>
    </w:p>
    <w:p w14:paraId="2E303DA7" w14:textId="4E1576F4" w:rsidR="00672544" w:rsidRPr="00B57FF2" w:rsidRDefault="00672544" w:rsidP="00672544">
      <w:pPr>
        <w:spacing w:line="288" w:lineRule="auto"/>
        <w:contextualSpacing/>
        <w:jc w:val="both"/>
        <w:rPr>
          <w:rFonts w:ascii="Times New Roman" w:hAnsi="Times New Roman" w:cs="Times New Roman"/>
          <w:b/>
          <w:bCs/>
        </w:rPr>
      </w:pPr>
      <w:r w:rsidRPr="00B57FF2">
        <w:rPr>
          <w:rFonts w:ascii="Times New Roman" w:hAnsi="Times New Roman" w:cs="Times New Roman"/>
          <w:b/>
          <w:bCs/>
        </w:rPr>
        <w:t>OBJETO:</w:t>
      </w:r>
    </w:p>
    <w:p w14:paraId="06508BBB" w14:textId="77777777" w:rsidR="00E524B5" w:rsidRDefault="00C7027B" w:rsidP="00B57FF2">
      <w:pPr>
        <w:spacing w:line="288" w:lineRule="auto"/>
        <w:contextualSpacing/>
        <w:jc w:val="both"/>
        <w:rPr>
          <w:rFonts w:ascii="Times New Roman" w:hAnsi="Times New Roman" w:cs="Times New Roman"/>
          <w:sz w:val="24"/>
          <w:szCs w:val="24"/>
        </w:rPr>
      </w:pPr>
      <w:bookmarkStart w:id="1" w:name="_Hlk197442690"/>
      <w:bookmarkStart w:id="2" w:name="_Hlk203646645"/>
      <w:bookmarkStart w:id="3" w:name="_Hlk191293233"/>
      <w:r w:rsidRPr="00B57FF2">
        <w:rPr>
          <w:rFonts w:ascii="Times New Roman" w:hAnsi="Times New Roman" w:cs="Times New Roman"/>
          <w:b/>
          <w:bCs/>
        </w:rPr>
        <w:t xml:space="preserve">O </w:t>
      </w:r>
      <w:bookmarkEnd w:id="1"/>
      <w:r w:rsidR="00976008" w:rsidRPr="00B57FF2">
        <w:rPr>
          <w:rFonts w:ascii="Times New Roman" w:hAnsi="Times New Roman" w:cs="Times New Roman"/>
          <w:b/>
          <w:bCs/>
        </w:rPr>
        <w:t xml:space="preserve">objeto da presente licitação é </w:t>
      </w:r>
      <w:r w:rsidR="00773BFB" w:rsidRPr="00B57FF2">
        <w:rPr>
          <w:rFonts w:ascii="Times New Roman" w:hAnsi="Times New Roman" w:cs="Times New Roman"/>
          <w:b/>
          <w:bCs/>
        </w:rPr>
        <w:t xml:space="preserve">a </w:t>
      </w:r>
      <w:bookmarkEnd w:id="2"/>
      <w:bookmarkEnd w:id="3"/>
      <w:r w:rsidR="00E524B5" w:rsidRPr="00056AD6">
        <w:rPr>
          <w:rFonts w:ascii="Times New Roman" w:hAnsi="Times New Roman" w:cs="Times New Roman"/>
          <w:sz w:val="24"/>
          <w:szCs w:val="24"/>
        </w:rPr>
        <w:t>contratação de empresa especializada para execução de obra pública de engenharia destinada à implantação de Pórtico na Entrada do Município de São João de Meriti/RJ, a ser implantado na Rua Caminho do Trevo, nº 79, bairro Jardim</w:t>
      </w:r>
      <w:r w:rsidR="00E524B5">
        <w:rPr>
          <w:rFonts w:ascii="Times New Roman" w:hAnsi="Times New Roman" w:cs="Times New Roman"/>
          <w:sz w:val="24"/>
          <w:szCs w:val="24"/>
        </w:rPr>
        <w:t xml:space="preserve"> Meriti, </w:t>
      </w:r>
      <w:proofErr w:type="spellStart"/>
      <w:r w:rsidR="00E524B5">
        <w:rPr>
          <w:rFonts w:ascii="Times New Roman" w:hAnsi="Times New Roman" w:cs="Times New Roman"/>
          <w:sz w:val="24"/>
          <w:szCs w:val="24"/>
        </w:rPr>
        <w:t>sub-bairro</w:t>
      </w:r>
      <w:proofErr w:type="spellEnd"/>
      <w:r w:rsidR="00E524B5" w:rsidRPr="00056AD6">
        <w:rPr>
          <w:rFonts w:ascii="Times New Roman" w:hAnsi="Times New Roman" w:cs="Times New Roman"/>
          <w:sz w:val="24"/>
          <w:szCs w:val="24"/>
        </w:rPr>
        <w:t xml:space="preserve"> </w:t>
      </w:r>
      <w:r w:rsidR="00E524B5">
        <w:rPr>
          <w:rFonts w:ascii="Times New Roman" w:hAnsi="Times New Roman" w:cs="Times New Roman"/>
          <w:sz w:val="24"/>
          <w:szCs w:val="24"/>
        </w:rPr>
        <w:t xml:space="preserve">Parque </w:t>
      </w:r>
      <w:r w:rsidR="00E524B5" w:rsidRPr="00056AD6">
        <w:rPr>
          <w:rFonts w:ascii="Times New Roman" w:hAnsi="Times New Roman" w:cs="Times New Roman"/>
          <w:sz w:val="24"/>
          <w:szCs w:val="24"/>
        </w:rPr>
        <w:t>José Bonifácio, às margens da Rodovia Presidente Dutra (BR</w:t>
      </w:r>
      <w:r w:rsidR="00E524B5" w:rsidRPr="00056AD6">
        <w:rPr>
          <w:rFonts w:ascii="Times New Roman" w:hAnsi="Times New Roman" w:cs="Times New Roman"/>
          <w:sz w:val="24"/>
          <w:szCs w:val="24"/>
        </w:rPr>
        <w:noBreakHyphen/>
        <w:t>116), compreendendo o fornecimento de materiais, mão de obra, equipamentos e demais insumos necessários à completa execução do objeto, em conformidade com as normas técnicas vigentes e com os projetos técnicos aprovados</w:t>
      </w:r>
      <w:r w:rsidR="00E524B5">
        <w:rPr>
          <w:rFonts w:ascii="Times New Roman" w:hAnsi="Times New Roman" w:cs="Times New Roman"/>
          <w:sz w:val="24"/>
          <w:szCs w:val="24"/>
        </w:rPr>
        <w:t>.</w:t>
      </w:r>
    </w:p>
    <w:p w14:paraId="615072D7" w14:textId="37F67E1A" w:rsidR="00B57FF2" w:rsidRPr="00B57FF2" w:rsidRDefault="00B57FF2" w:rsidP="00B57FF2">
      <w:pPr>
        <w:spacing w:line="288" w:lineRule="auto"/>
        <w:contextualSpacing/>
        <w:jc w:val="both"/>
        <w:rPr>
          <w:rFonts w:ascii="Times New Roman" w:hAnsi="Times New Roman" w:cs="Times New Roman"/>
        </w:rPr>
      </w:pPr>
      <w:r w:rsidRPr="00B57FF2">
        <w:rPr>
          <w:rFonts w:ascii="Times New Roman" w:hAnsi="Times New Roman" w:cs="Times New Roman"/>
        </w:rPr>
        <w:t xml:space="preserve"> </w:t>
      </w:r>
    </w:p>
    <w:p w14:paraId="0727508B" w14:textId="77777777" w:rsidR="00B57FF2" w:rsidRDefault="00B57FF2" w:rsidP="00B57FF2">
      <w:pPr>
        <w:spacing w:line="288" w:lineRule="auto"/>
        <w:contextualSpacing/>
        <w:jc w:val="both"/>
      </w:pPr>
    </w:p>
    <w:p w14:paraId="67930EEF" w14:textId="6652878E" w:rsidR="00672544" w:rsidRPr="0014644D" w:rsidRDefault="0014644D" w:rsidP="00B57FF2">
      <w:pPr>
        <w:spacing w:line="288" w:lineRule="auto"/>
        <w:contextualSpacing/>
        <w:jc w:val="center"/>
        <w:rPr>
          <w:rFonts w:ascii="Times New Roman" w:hAnsi="Times New Roman" w:cs="Times New Roman"/>
          <w:b/>
          <w:bCs/>
          <w:iCs/>
        </w:rPr>
      </w:pPr>
      <w:r w:rsidRPr="0014644D">
        <w:rPr>
          <w:rFonts w:ascii="Times New Roman" w:hAnsi="Times New Roman" w:cs="Times New Roman"/>
          <w:b/>
          <w:bCs/>
          <w:sz w:val="23"/>
          <w:szCs w:val="23"/>
        </w:rPr>
        <w:lastRenderedPageBreak/>
        <w:t>PREFEITURA MUNICIPAL DE SÃO JOÃO DE MERITI</w:t>
      </w:r>
    </w:p>
    <w:p w14:paraId="0C2C5C4D" w14:textId="336165EE" w:rsidR="00672544" w:rsidRPr="003A5FE8" w:rsidRDefault="00B45D02" w:rsidP="004D07D9">
      <w:pPr>
        <w:spacing w:beforeLines="120" w:before="288" w:afterLines="120" w:after="288" w:line="288" w:lineRule="auto"/>
        <w:ind w:firstLine="567"/>
        <w:contextualSpacing/>
        <w:jc w:val="center"/>
        <w:rPr>
          <w:rFonts w:ascii="Times New Roman" w:hAnsi="Times New Roman" w:cs="Times New Roman"/>
          <w:b/>
        </w:rPr>
      </w:pPr>
      <w:r w:rsidRPr="003A5FE8">
        <w:rPr>
          <w:rFonts w:ascii="Times New Roman" w:hAnsi="Times New Roman" w:cs="Times New Roman"/>
          <w:b/>
          <w:color w:val="000000"/>
        </w:rPr>
        <w:t>EDITAL</w:t>
      </w:r>
      <w:r w:rsidR="00761442">
        <w:rPr>
          <w:rFonts w:ascii="Times New Roman" w:hAnsi="Times New Roman" w:cs="Times New Roman"/>
          <w:b/>
          <w:color w:val="000000"/>
        </w:rPr>
        <w:t xml:space="preserve"> </w:t>
      </w:r>
      <w:r w:rsidR="008B1760">
        <w:rPr>
          <w:rFonts w:ascii="Times New Roman" w:hAnsi="Times New Roman" w:cs="Times New Roman"/>
          <w:b/>
          <w:color w:val="000000"/>
        </w:rPr>
        <w:t>CONCORRÊNCIA ELETRÔNICA</w:t>
      </w:r>
      <w:r w:rsidR="009E60E1" w:rsidRPr="003A5FE8">
        <w:rPr>
          <w:rFonts w:ascii="Times New Roman" w:hAnsi="Times New Roman" w:cs="Times New Roman"/>
          <w:b/>
          <w:color w:val="000000"/>
        </w:rPr>
        <w:t xml:space="preserve">– </w:t>
      </w:r>
      <w:r w:rsidR="00672544" w:rsidRPr="00A97263">
        <w:rPr>
          <w:rFonts w:ascii="Times New Roman" w:hAnsi="Times New Roman" w:cs="Times New Roman"/>
          <w:b/>
          <w:color w:val="000000"/>
        </w:rPr>
        <w:t xml:space="preserve">Nº </w:t>
      </w:r>
      <w:r w:rsidR="0024711E">
        <w:rPr>
          <w:rFonts w:ascii="Times New Roman" w:hAnsi="Times New Roman" w:cs="Times New Roman"/>
          <w:b/>
          <w:color w:val="000000"/>
        </w:rPr>
        <w:t>00</w:t>
      </w:r>
      <w:r w:rsidR="0013194E">
        <w:rPr>
          <w:rFonts w:ascii="Times New Roman" w:hAnsi="Times New Roman" w:cs="Times New Roman"/>
          <w:b/>
          <w:color w:val="000000"/>
        </w:rPr>
        <w:t>3</w:t>
      </w:r>
      <w:r w:rsidR="008B1760">
        <w:rPr>
          <w:rFonts w:ascii="Times New Roman" w:hAnsi="Times New Roman" w:cs="Times New Roman"/>
          <w:b/>
          <w:color w:val="000000"/>
        </w:rPr>
        <w:t>/2026</w:t>
      </w:r>
    </w:p>
    <w:p w14:paraId="1CDDB98F" w14:textId="77777777" w:rsidR="00672544" w:rsidRPr="003A5FE8" w:rsidRDefault="00672544" w:rsidP="004D07D9">
      <w:pPr>
        <w:spacing w:beforeLines="120" w:before="288" w:afterLines="120" w:after="288" w:line="288" w:lineRule="auto"/>
        <w:ind w:firstLine="567"/>
        <w:contextualSpacing/>
        <w:jc w:val="center"/>
        <w:rPr>
          <w:rFonts w:ascii="Times New Roman" w:hAnsi="Times New Roman" w:cs="Times New Roman"/>
          <w:bCs/>
          <w:color w:val="000000"/>
        </w:rPr>
      </w:pPr>
    </w:p>
    <w:p w14:paraId="012476A6" w14:textId="515EFCB7" w:rsidR="00672544" w:rsidRPr="003642D5" w:rsidRDefault="00672544" w:rsidP="00672544">
      <w:pPr>
        <w:widowControl w:val="0"/>
        <w:tabs>
          <w:tab w:val="center" w:pos="4779"/>
        </w:tabs>
        <w:autoSpaceDE w:val="0"/>
        <w:autoSpaceDN w:val="0"/>
        <w:adjustRightInd w:val="0"/>
        <w:spacing w:before="120" w:after="120" w:line="288" w:lineRule="auto"/>
        <w:ind w:right="-28"/>
        <w:contextualSpacing/>
        <w:jc w:val="both"/>
        <w:rPr>
          <w:rFonts w:ascii="Times New Roman" w:hAnsi="Times New Roman" w:cs="Times New Roman"/>
          <w:sz w:val="23"/>
          <w:szCs w:val="23"/>
        </w:rPr>
      </w:pPr>
      <w:r w:rsidRPr="003642D5">
        <w:rPr>
          <w:rFonts w:ascii="Times New Roman" w:hAnsi="Times New Roman" w:cs="Times New Roman"/>
          <w:color w:val="000000"/>
          <w:sz w:val="23"/>
          <w:szCs w:val="23"/>
        </w:rPr>
        <w:t xml:space="preserve">Torna-se público que a </w:t>
      </w:r>
      <w:r w:rsidR="0014644D" w:rsidRPr="003642D5">
        <w:rPr>
          <w:rFonts w:ascii="Times New Roman" w:hAnsi="Times New Roman" w:cs="Times New Roman"/>
          <w:sz w:val="23"/>
          <w:szCs w:val="23"/>
        </w:rPr>
        <w:t>PREFEITURA MUNICIPAL DE SÃO JOÃO DE MERITI</w:t>
      </w:r>
      <w:r w:rsidRPr="003642D5">
        <w:rPr>
          <w:rFonts w:ascii="Times New Roman" w:hAnsi="Times New Roman" w:cs="Times New Roman"/>
          <w:iCs/>
          <w:sz w:val="23"/>
          <w:szCs w:val="23"/>
        </w:rPr>
        <w:t xml:space="preserve">, sediado no </w:t>
      </w:r>
      <w:r w:rsidRPr="003642D5">
        <w:rPr>
          <w:rFonts w:ascii="Times New Roman" w:hAnsi="Times New Roman" w:cs="Times New Roman"/>
          <w:sz w:val="23"/>
          <w:szCs w:val="23"/>
        </w:rPr>
        <w:t>Avenida Presidente Lincoln, n.º 899 – Jardim Meriti – São João de Meriti-RJ, CEP: 25.555-201,</w:t>
      </w:r>
      <w:r w:rsidR="00E441CE" w:rsidRPr="003642D5">
        <w:rPr>
          <w:rFonts w:ascii="Times New Roman" w:hAnsi="Times New Roman" w:cs="Times New Roman"/>
          <w:sz w:val="23"/>
          <w:szCs w:val="23"/>
        </w:rPr>
        <w:t xml:space="preserve"> através da Secretária Municipal de Compras e Contratações Publicas,</w:t>
      </w:r>
      <w:r w:rsidRPr="003642D5">
        <w:rPr>
          <w:rFonts w:ascii="Times New Roman" w:hAnsi="Times New Roman" w:cs="Times New Roman"/>
          <w:sz w:val="23"/>
          <w:szCs w:val="23"/>
        </w:rPr>
        <w:t xml:space="preserve"> rea</w:t>
      </w:r>
      <w:r w:rsidR="006B4F25" w:rsidRPr="003642D5">
        <w:rPr>
          <w:rFonts w:ascii="Times New Roman" w:hAnsi="Times New Roman" w:cs="Times New Roman"/>
          <w:sz w:val="23"/>
          <w:szCs w:val="23"/>
        </w:rPr>
        <w:t xml:space="preserve">lizará licitação, na modalidade </w:t>
      </w:r>
      <w:r w:rsidR="008B1760" w:rsidRPr="008B1760">
        <w:rPr>
          <w:rFonts w:ascii="Times New Roman" w:hAnsi="Times New Roman" w:cs="Times New Roman"/>
          <w:sz w:val="23"/>
          <w:szCs w:val="23"/>
        </w:rPr>
        <w:t>CONCORRÊNCIA</w:t>
      </w:r>
      <w:r w:rsidRPr="003642D5">
        <w:rPr>
          <w:rFonts w:ascii="Times New Roman" w:hAnsi="Times New Roman" w:cs="Times New Roman"/>
          <w:sz w:val="23"/>
          <w:szCs w:val="23"/>
        </w:rPr>
        <w:t xml:space="preserve">, na forma ELETRÔNICA, nos termos do processo administrativo </w:t>
      </w:r>
      <w:r w:rsidR="0045725B" w:rsidRPr="003642D5">
        <w:rPr>
          <w:rFonts w:ascii="Times New Roman" w:hAnsi="Times New Roman" w:cs="Times New Roman"/>
          <w:sz w:val="23"/>
          <w:szCs w:val="23"/>
        </w:rPr>
        <w:t xml:space="preserve">nº </w:t>
      </w:r>
      <w:r w:rsidR="00CC4CC9">
        <w:rPr>
          <w:rFonts w:ascii="Times New Roman" w:hAnsi="Times New Roman" w:cs="Times New Roman"/>
          <w:sz w:val="23"/>
          <w:szCs w:val="23"/>
        </w:rPr>
        <w:t>4582</w:t>
      </w:r>
      <w:r w:rsidR="00A659ED">
        <w:rPr>
          <w:rFonts w:ascii="Times New Roman" w:hAnsi="Times New Roman" w:cs="Times New Roman"/>
          <w:sz w:val="23"/>
          <w:szCs w:val="23"/>
        </w:rPr>
        <w:t>/2026</w:t>
      </w:r>
      <w:r w:rsidRPr="003642D5">
        <w:rPr>
          <w:rFonts w:ascii="Times New Roman" w:hAnsi="Times New Roman" w:cs="Times New Roman"/>
          <w:sz w:val="23"/>
          <w:szCs w:val="23"/>
        </w:rPr>
        <w:t xml:space="preserve">, da </w:t>
      </w:r>
      <w:hyperlink r:id="rId9" w:history="1">
        <w:r w:rsidRPr="003642D5">
          <w:rPr>
            <w:rStyle w:val="Hyperlink"/>
            <w:rFonts w:ascii="Times New Roman" w:hAnsi="Times New Roman" w:cs="Times New Roman"/>
            <w:sz w:val="23"/>
            <w:szCs w:val="23"/>
          </w:rPr>
          <w:t>Lei nº 14.133, de 1º de abril de 2021</w:t>
        </w:r>
      </w:hyperlink>
      <w:r w:rsidRPr="003642D5">
        <w:rPr>
          <w:rFonts w:ascii="Times New Roman" w:hAnsi="Times New Roman" w:cs="Times New Roman"/>
          <w:sz w:val="23"/>
          <w:szCs w:val="23"/>
        </w:rPr>
        <w:t>, do Decreto</w:t>
      </w:r>
      <w:r w:rsidR="0084107B" w:rsidRPr="003642D5">
        <w:rPr>
          <w:rFonts w:ascii="Times New Roman" w:hAnsi="Times New Roman" w:cs="Times New Roman"/>
          <w:sz w:val="23"/>
          <w:szCs w:val="23"/>
        </w:rPr>
        <w:t xml:space="preserve"> Municipal</w:t>
      </w:r>
      <w:r w:rsidRPr="003642D5">
        <w:rPr>
          <w:rFonts w:ascii="Times New Roman" w:hAnsi="Times New Roman" w:cs="Times New Roman"/>
          <w:sz w:val="23"/>
          <w:szCs w:val="23"/>
        </w:rPr>
        <w:t xml:space="preserve"> nº </w:t>
      </w:r>
      <w:r w:rsidR="0084107B" w:rsidRPr="003642D5">
        <w:rPr>
          <w:rFonts w:ascii="Times New Roman" w:hAnsi="Times New Roman" w:cs="Times New Roman"/>
          <w:sz w:val="23"/>
          <w:szCs w:val="23"/>
        </w:rPr>
        <w:t xml:space="preserve">7.034, de 18 de </w:t>
      </w:r>
      <w:r w:rsidRPr="003642D5">
        <w:rPr>
          <w:rFonts w:ascii="Times New Roman" w:hAnsi="Times New Roman" w:cs="Times New Roman"/>
          <w:sz w:val="23"/>
          <w:szCs w:val="23"/>
        </w:rPr>
        <w:t>outubro de 2023,</w:t>
      </w:r>
      <w:r w:rsidR="001640B9" w:rsidRPr="003642D5">
        <w:rPr>
          <w:rFonts w:ascii="Times New Roman" w:hAnsi="Times New Roman" w:cs="Times New Roman"/>
          <w:sz w:val="23"/>
          <w:szCs w:val="23"/>
        </w:rPr>
        <w:t xml:space="preserve"> </w:t>
      </w:r>
      <w:r w:rsidR="00A42DD8" w:rsidRPr="00A42DD8">
        <w:rPr>
          <w:rFonts w:ascii="Times New Roman" w:hAnsi="Times New Roman" w:cs="Times New Roman"/>
          <w:sz w:val="23"/>
          <w:szCs w:val="23"/>
        </w:rPr>
        <w:t xml:space="preserve">SEGES/ME nº 73, 30 de setembro de 2022 </w:t>
      </w:r>
      <w:r w:rsidRPr="003642D5">
        <w:rPr>
          <w:rFonts w:ascii="Times New Roman" w:eastAsia="Arial" w:hAnsi="Times New Roman" w:cs="Times New Roman"/>
          <w:sz w:val="23"/>
          <w:szCs w:val="23"/>
        </w:rPr>
        <w:t xml:space="preserve">e dos demais normativos federais, estaduais e municipais </w:t>
      </w:r>
      <w:r w:rsidR="00355C1E" w:rsidRPr="003642D5">
        <w:rPr>
          <w:rFonts w:ascii="Times New Roman" w:eastAsia="Arial" w:hAnsi="Times New Roman" w:cs="Times New Roman"/>
          <w:sz w:val="23"/>
          <w:szCs w:val="23"/>
        </w:rPr>
        <w:t>aplicáveis</w:t>
      </w:r>
      <w:r w:rsidR="00355C1E" w:rsidRPr="003642D5">
        <w:rPr>
          <w:rFonts w:ascii="Times New Roman" w:hAnsi="Times New Roman" w:cs="Times New Roman"/>
          <w:sz w:val="23"/>
          <w:szCs w:val="23"/>
        </w:rPr>
        <w:t xml:space="preserve"> e</w:t>
      </w:r>
      <w:r w:rsidR="0084107B" w:rsidRPr="003642D5">
        <w:rPr>
          <w:rFonts w:ascii="Times New Roman" w:hAnsi="Times New Roman" w:cs="Times New Roman"/>
          <w:sz w:val="23"/>
          <w:szCs w:val="23"/>
        </w:rPr>
        <w:t>,</w:t>
      </w:r>
      <w:r w:rsidRPr="003642D5">
        <w:rPr>
          <w:rFonts w:ascii="Times New Roman" w:hAnsi="Times New Roman" w:cs="Times New Roman"/>
          <w:sz w:val="23"/>
          <w:szCs w:val="23"/>
        </w:rPr>
        <w:t xml:space="preserve"> ainda, de acordo com as condições estabelecidas neste Edital.</w:t>
      </w:r>
    </w:p>
    <w:p w14:paraId="6EE86DA8" w14:textId="77777777" w:rsidR="00672544" w:rsidRPr="003A5FE8" w:rsidRDefault="00672544" w:rsidP="00672544">
      <w:pPr>
        <w:pStyle w:val="textojustificadorecuoprimeiralinha"/>
        <w:spacing w:before="0" w:beforeAutospacing="0" w:after="0" w:afterAutospacing="0" w:line="288" w:lineRule="auto"/>
        <w:ind w:right="-1"/>
        <w:contextualSpacing/>
        <w:jc w:val="both"/>
        <w:rPr>
          <w:rFonts w:eastAsia="Calibri"/>
          <w:b/>
          <w:bCs/>
          <w:sz w:val="22"/>
          <w:szCs w:val="22"/>
          <w:lang w:eastAsia="en-US"/>
        </w:rPr>
      </w:pPr>
    </w:p>
    <w:p w14:paraId="65C3BE71" w14:textId="77777777" w:rsidR="00672544" w:rsidRPr="003A5FE8" w:rsidRDefault="00672544" w:rsidP="00672544">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3A5FE8">
        <w:rPr>
          <w:rFonts w:eastAsia="Calibri"/>
          <w:b/>
          <w:bCs/>
          <w:sz w:val="22"/>
          <w:szCs w:val="22"/>
          <w:lang w:eastAsia="en-US"/>
        </w:rPr>
        <w:t>1. OBJETO</w:t>
      </w:r>
    </w:p>
    <w:p w14:paraId="0D59D808" w14:textId="6DF76BA7" w:rsidR="00E524B5" w:rsidRDefault="00672544" w:rsidP="00E524B5">
      <w:pPr>
        <w:spacing w:line="288" w:lineRule="auto"/>
        <w:contextualSpacing/>
        <w:jc w:val="both"/>
        <w:rPr>
          <w:rFonts w:ascii="Times New Roman" w:hAnsi="Times New Roman" w:cs="Times New Roman"/>
          <w:sz w:val="24"/>
          <w:szCs w:val="24"/>
        </w:rPr>
      </w:pPr>
      <w:r w:rsidRPr="003A5FE8">
        <w:rPr>
          <w:rFonts w:ascii="Times New Roman" w:eastAsia="Calibri" w:hAnsi="Times New Roman" w:cs="Times New Roman"/>
        </w:rPr>
        <w:t xml:space="preserve">1.1 </w:t>
      </w:r>
      <w:r w:rsidR="00E524B5" w:rsidRPr="00B57FF2">
        <w:rPr>
          <w:rFonts w:ascii="Times New Roman" w:hAnsi="Times New Roman" w:cs="Times New Roman"/>
          <w:b/>
          <w:bCs/>
        </w:rPr>
        <w:t xml:space="preserve">O objeto da presente licitação é a </w:t>
      </w:r>
      <w:r w:rsidR="00E524B5" w:rsidRPr="00056AD6">
        <w:rPr>
          <w:rFonts w:ascii="Times New Roman" w:hAnsi="Times New Roman" w:cs="Times New Roman"/>
          <w:sz w:val="24"/>
          <w:szCs w:val="24"/>
        </w:rPr>
        <w:t>contratação de empresa especializada para execução de obra pública de engenharia destinada à implantação de Pórtico na Entrada do Município de São João de Meriti/RJ, a ser implantado na Rua Caminho do Trevo, nº 79, bairro Jardim</w:t>
      </w:r>
      <w:r w:rsidR="00E524B5">
        <w:rPr>
          <w:rFonts w:ascii="Times New Roman" w:hAnsi="Times New Roman" w:cs="Times New Roman"/>
          <w:sz w:val="24"/>
          <w:szCs w:val="24"/>
        </w:rPr>
        <w:t xml:space="preserve"> Meriti, </w:t>
      </w:r>
      <w:proofErr w:type="spellStart"/>
      <w:r w:rsidR="00E524B5">
        <w:rPr>
          <w:rFonts w:ascii="Times New Roman" w:hAnsi="Times New Roman" w:cs="Times New Roman"/>
          <w:sz w:val="24"/>
          <w:szCs w:val="24"/>
        </w:rPr>
        <w:t>sub-bairro</w:t>
      </w:r>
      <w:proofErr w:type="spellEnd"/>
      <w:r w:rsidR="00E524B5" w:rsidRPr="00056AD6">
        <w:rPr>
          <w:rFonts w:ascii="Times New Roman" w:hAnsi="Times New Roman" w:cs="Times New Roman"/>
          <w:sz w:val="24"/>
          <w:szCs w:val="24"/>
        </w:rPr>
        <w:t xml:space="preserve"> </w:t>
      </w:r>
      <w:r w:rsidR="00E524B5">
        <w:rPr>
          <w:rFonts w:ascii="Times New Roman" w:hAnsi="Times New Roman" w:cs="Times New Roman"/>
          <w:sz w:val="24"/>
          <w:szCs w:val="24"/>
        </w:rPr>
        <w:t xml:space="preserve">Parque </w:t>
      </w:r>
      <w:r w:rsidR="00E524B5" w:rsidRPr="00056AD6">
        <w:rPr>
          <w:rFonts w:ascii="Times New Roman" w:hAnsi="Times New Roman" w:cs="Times New Roman"/>
          <w:sz w:val="24"/>
          <w:szCs w:val="24"/>
        </w:rPr>
        <w:t>José Bonifácio, às margens da Rodovia Presidente Dutra (BR</w:t>
      </w:r>
      <w:r w:rsidR="00E524B5" w:rsidRPr="00056AD6">
        <w:rPr>
          <w:rFonts w:ascii="Times New Roman" w:hAnsi="Times New Roman" w:cs="Times New Roman"/>
          <w:sz w:val="24"/>
          <w:szCs w:val="24"/>
        </w:rPr>
        <w:noBreakHyphen/>
        <w:t>116), compreendendo o fornecimento de materiais, mão de obra, equipamentos e demais insumos necessários à completa execução do objeto, em conformidade com as normas técnicas vigentes e com os projetos técnicos aprovados</w:t>
      </w:r>
      <w:r w:rsidR="00E524B5">
        <w:rPr>
          <w:rFonts w:ascii="Times New Roman" w:hAnsi="Times New Roman" w:cs="Times New Roman"/>
          <w:sz w:val="24"/>
          <w:szCs w:val="24"/>
        </w:rPr>
        <w:t>.</w:t>
      </w:r>
    </w:p>
    <w:p w14:paraId="66F482BC"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w:t>
      </w:r>
      <w:r w:rsidR="00C17569"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 São anexos a este instrumento e vinculam esta contratação, independentemente de transcrição:</w:t>
      </w:r>
    </w:p>
    <w:p w14:paraId="4D485ABC" w14:textId="38B6366E" w:rsidR="00BD2BCA"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w:t>
      </w:r>
      <w:r w:rsidR="00C17569"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 xml:space="preserve">.1 </w:t>
      </w:r>
      <w:r w:rsidR="00BD2BCA" w:rsidRPr="003A5FE8">
        <w:rPr>
          <w:rFonts w:ascii="Times New Roman" w:hAnsi="Times New Roman" w:cs="Times New Roman"/>
          <w:color w:val="auto"/>
          <w:sz w:val="22"/>
          <w:szCs w:val="22"/>
        </w:rPr>
        <w:t xml:space="preserve">Anexo I </w:t>
      </w:r>
      <w:r w:rsidR="00A6074A">
        <w:rPr>
          <w:rFonts w:ascii="Times New Roman" w:hAnsi="Times New Roman" w:cs="Times New Roman"/>
          <w:color w:val="auto"/>
          <w:sz w:val="22"/>
          <w:szCs w:val="22"/>
        </w:rPr>
        <w:t>–</w:t>
      </w:r>
      <w:r w:rsidR="00BD2BCA" w:rsidRPr="003A5FE8">
        <w:rPr>
          <w:rFonts w:ascii="Times New Roman" w:hAnsi="Times New Roman" w:cs="Times New Roman"/>
          <w:color w:val="auto"/>
          <w:sz w:val="22"/>
          <w:szCs w:val="22"/>
        </w:rPr>
        <w:t xml:space="preserve">Termo de Referência </w:t>
      </w:r>
    </w:p>
    <w:p w14:paraId="6BCDC279" w14:textId="748D2ABE" w:rsidR="00BD2BCA" w:rsidRPr="003A5FE8" w:rsidRDefault="00BD2BCA"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w:t>
      </w:r>
      <w:r w:rsidR="00C17569"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w:t>
      </w:r>
      <w:r w:rsidR="00764EB4"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 xml:space="preserve"> Anexo II- Modelo de apresentação da </w:t>
      </w:r>
      <w:r w:rsidR="000D120C" w:rsidRPr="003A5FE8">
        <w:rPr>
          <w:rFonts w:ascii="Times New Roman" w:hAnsi="Times New Roman" w:cs="Times New Roman"/>
          <w:color w:val="auto"/>
          <w:sz w:val="22"/>
          <w:szCs w:val="22"/>
        </w:rPr>
        <w:t>proposta</w:t>
      </w:r>
      <w:r w:rsidR="000D120C">
        <w:rPr>
          <w:rFonts w:ascii="Times New Roman" w:hAnsi="Times New Roman" w:cs="Times New Roman"/>
          <w:color w:val="auto"/>
          <w:sz w:val="22"/>
          <w:szCs w:val="22"/>
        </w:rPr>
        <w:t xml:space="preserve"> readequada</w:t>
      </w:r>
    </w:p>
    <w:p w14:paraId="4FAA968A" w14:textId="77777777" w:rsidR="00BD2BCA" w:rsidRPr="003A5FE8" w:rsidRDefault="00BD2BCA"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w:t>
      </w:r>
      <w:r w:rsidR="00C17569"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w:t>
      </w:r>
      <w:r w:rsidR="005E56CC">
        <w:rPr>
          <w:rFonts w:ascii="Times New Roman" w:hAnsi="Times New Roman" w:cs="Times New Roman"/>
          <w:color w:val="auto"/>
          <w:sz w:val="22"/>
          <w:szCs w:val="22"/>
        </w:rPr>
        <w:t>3</w:t>
      </w:r>
      <w:r w:rsidRPr="003A5FE8">
        <w:rPr>
          <w:rFonts w:ascii="Times New Roman" w:hAnsi="Times New Roman" w:cs="Times New Roman"/>
          <w:color w:val="auto"/>
          <w:sz w:val="22"/>
          <w:szCs w:val="22"/>
        </w:rPr>
        <w:t xml:space="preserve"> Anexo</w:t>
      </w:r>
      <w:r w:rsidR="0016500B" w:rsidRPr="003A5FE8">
        <w:rPr>
          <w:rFonts w:ascii="Times New Roman" w:hAnsi="Times New Roman" w:cs="Times New Roman"/>
          <w:color w:val="auto"/>
          <w:sz w:val="22"/>
          <w:szCs w:val="22"/>
        </w:rPr>
        <w:t xml:space="preserve"> III–Planilha Orçamentária estimada </w:t>
      </w:r>
    </w:p>
    <w:p w14:paraId="5E5E0C44" w14:textId="1901781C" w:rsidR="00BD2BCA" w:rsidRPr="003A5FE8" w:rsidRDefault="00C17569"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1.2</w:t>
      </w:r>
      <w:r w:rsidR="00BD2BCA" w:rsidRPr="003A5FE8">
        <w:rPr>
          <w:rFonts w:ascii="Times New Roman" w:hAnsi="Times New Roman" w:cs="Times New Roman"/>
          <w:color w:val="auto"/>
          <w:sz w:val="22"/>
          <w:szCs w:val="22"/>
        </w:rPr>
        <w:t>.</w:t>
      </w:r>
      <w:r w:rsidR="005E56CC">
        <w:rPr>
          <w:rFonts w:ascii="Times New Roman" w:hAnsi="Times New Roman" w:cs="Times New Roman"/>
          <w:color w:val="auto"/>
          <w:sz w:val="22"/>
          <w:szCs w:val="22"/>
        </w:rPr>
        <w:t>4</w:t>
      </w:r>
      <w:r w:rsidR="00BD2BCA" w:rsidRPr="003A5FE8">
        <w:rPr>
          <w:rFonts w:ascii="Times New Roman" w:hAnsi="Times New Roman" w:cs="Times New Roman"/>
          <w:color w:val="auto"/>
          <w:sz w:val="22"/>
          <w:szCs w:val="22"/>
        </w:rPr>
        <w:t xml:space="preserve"> Anexo </w:t>
      </w:r>
      <w:r w:rsidR="0016500B" w:rsidRPr="003A5FE8">
        <w:rPr>
          <w:rFonts w:ascii="Times New Roman" w:hAnsi="Times New Roman" w:cs="Times New Roman"/>
          <w:color w:val="auto"/>
          <w:sz w:val="22"/>
          <w:szCs w:val="22"/>
        </w:rPr>
        <w:t>IV</w:t>
      </w:r>
      <w:r w:rsidR="00BD2BCA" w:rsidRPr="003A5FE8">
        <w:rPr>
          <w:rFonts w:ascii="Times New Roman" w:hAnsi="Times New Roman" w:cs="Times New Roman"/>
          <w:color w:val="auto"/>
          <w:sz w:val="22"/>
          <w:szCs w:val="22"/>
        </w:rPr>
        <w:t xml:space="preserve"> – Declaraç</w:t>
      </w:r>
      <w:r w:rsidR="009400BB">
        <w:rPr>
          <w:rFonts w:ascii="Times New Roman" w:hAnsi="Times New Roman" w:cs="Times New Roman"/>
          <w:color w:val="auto"/>
          <w:sz w:val="22"/>
          <w:szCs w:val="22"/>
        </w:rPr>
        <w:t>ões</w:t>
      </w:r>
    </w:p>
    <w:p w14:paraId="58F1D131" w14:textId="5A97F8FF" w:rsidR="00672544" w:rsidRDefault="00160620"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color w:val="auto"/>
          <w:sz w:val="22"/>
          <w:szCs w:val="22"/>
        </w:rPr>
        <w:t>1.2.</w:t>
      </w:r>
      <w:r w:rsidR="00AB378F">
        <w:rPr>
          <w:rFonts w:ascii="Times New Roman" w:hAnsi="Times New Roman" w:cs="Times New Roman"/>
          <w:color w:val="auto"/>
          <w:sz w:val="22"/>
          <w:szCs w:val="22"/>
        </w:rPr>
        <w:t>5</w:t>
      </w:r>
      <w:r>
        <w:rPr>
          <w:rFonts w:ascii="Times New Roman" w:hAnsi="Times New Roman" w:cs="Times New Roman"/>
          <w:color w:val="auto"/>
          <w:sz w:val="22"/>
          <w:szCs w:val="22"/>
        </w:rPr>
        <w:t xml:space="preserve"> Anexo V – Minuta de Contrato</w:t>
      </w:r>
    </w:p>
    <w:p w14:paraId="4FF3327F"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b/>
          <w:bCs/>
          <w:color w:val="auto"/>
          <w:sz w:val="22"/>
          <w:szCs w:val="22"/>
        </w:rPr>
      </w:pPr>
      <w:r w:rsidRPr="003A5FE8">
        <w:rPr>
          <w:rFonts w:ascii="Times New Roman" w:hAnsi="Times New Roman" w:cs="Times New Roman"/>
          <w:b/>
          <w:bCs/>
          <w:color w:val="auto"/>
          <w:sz w:val="22"/>
          <w:szCs w:val="22"/>
        </w:rPr>
        <w:t xml:space="preserve">2. </w:t>
      </w:r>
      <w:r w:rsidRPr="003A5FE8">
        <w:rPr>
          <w:rFonts w:ascii="Times New Roman" w:hAnsi="Times New Roman" w:cs="Times New Roman"/>
          <w:b/>
          <w:bCs/>
          <w:sz w:val="22"/>
          <w:szCs w:val="22"/>
          <w:highlight w:val="white"/>
        </w:rPr>
        <w:t>VALOR ESTIMADO, CRITÉRIOS DE ACEITABILIDADE</w:t>
      </w:r>
      <w:r w:rsidRPr="003A5FE8">
        <w:rPr>
          <w:rFonts w:ascii="Times New Roman" w:hAnsi="Times New Roman" w:cs="Times New Roman"/>
          <w:b/>
          <w:bCs/>
          <w:sz w:val="22"/>
          <w:szCs w:val="22"/>
        </w:rPr>
        <w:t xml:space="preserve"> E DOTAÇÃO ORÇAMENTÁRIA</w:t>
      </w:r>
    </w:p>
    <w:p w14:paraId="3FE508F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50964CAA" w14:textId="21BC631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color w:val="auto"/>
          <w:sz w:val="22"/>
          <w:szCs w:val="22"/>
        </w:rPr>
        <w:t xml:space="preserve">2.1 </w:t>
      </w:r>
      <w:r w:rsidR="00BB17D1" w:rsidRPr="003A5FE8">
        <w:rPr>
          <w:rFonts w:ascii="Times New Roman" w:hAnsi="Times New Roman" w:cs="Times New Roman"/>
          <w:sz w:val="22"/>
          <w:szCs w:val="22"/>
        </w:rPr>
        <w:t xml:space="preserve">O </w:t>
      </w:r>
      <w:r w:rsidR="00BB17D1" w:rsidRPr="008D6FD6">
        <w:rPr>
          <w:rFonts w:ascii="Times New Roman" w:hAnsi="Times New Roman" w:cs="Times New Roman"/>
          <w:sz w:val="22"/>
          <w:szCs w:val="22"/>
        </w:rPr>
        <w:t>orçamento dos objetos</w:t>
      </w:r>
      <w:r w:rsidRPr="008D6FD6">
        <w:rPr>
          <w:rFonts w:ascii="Times New Roman" w:hAnsi="Times New Roman" w:cs="Times New Roman"/>
          <w:sz w:val="22"/>
          <w:szCs w:val="22"/>
        </w:rPr>
        <w:t xml:space="preserve"> prete</w:t>
      </w:r>
      <w:r w:rsidR="00BB17D1" w:rsidRPr="008D6FD6">
        <w:rPr>
          <w:rFonts w:ascii="Times New Roman" w:hAnsi="Times New Roman" w:cs="Times New Roman"/>
          <w:sz w:val="22"/>
          <w:szCs w:val="22"/>
        </w:rPr>
        <w:t xml:space="preserve">ndidos foi elaborado com base na pesquisa de preços no </w:t>
      </w:r>
      <w:r w:rsidR="009A2327" w:rsidRPr="009A2327">
        <w:rPr>
          <w:rFonts w:ascii="Times New Roman" w:hAnsi="Times New Roman" w:cs="Times New Roman"/>
          <w:sz w:val="22"/>
          <w:szCs w:val="22"/>
        </w:rPr>
        <w:t>SINAPI - Sistema Nacional de Pesquisa de Custos e Índices da Construção Civil</w:t>
      </w:r>
      <w:r w:rsidR="00BB17D1" w:rsidRPr="008D6FD6">
        <w:rPr>
          <w:rFonts w:ascii="Times New Roman" w:hAnsi="Times New Roman" w:cs="Times New Roman"/>
          <w:sz w:val="22"/>
          <w:szCs w:val="22"/>
        </w:rPr>
        <w:t>. O valor total</w:t>
      </w:r>
      <w:r w:rsidRPr="008D6FD6">
        <w:rPr>
          <w:rFonts w:ascii="Times New Roman" w:hAnsi="Times New Roman" w:cs="Times New Roman"/>
          <w:sz w:val="22"/>
          <w:szCs w:val="22"/>
        </w:rPr>
        <w:t xml:space="preserve"> estimado </w:t>
      </w:r>
      <w:r w:rsidRPr="00D5311A">
        <w:rPr>
          <w:rFonts w:ascii="Times New Roman" w:hAnsi="Times New Roman" w:cs="Times New Roman"/>
          <w:sz w:val="22"/>
          <w:szCs w:val="22"/>
        </w:rPr>
        <w:t xml:space="preserve">é de </w:t>
      </w:r>
      <w:bookmarkStart w:id="4" w:name="_Hlk194994772"/>
      <w:r w:rsidR="00FE20FE" w:rsidRPr="006126D4">
        <w:rPr>
          <w:rFonts w:ascii="Times New Roman" w:hAnsi="Times New Roman" w:cs="Times New Roman"/>
          <w:sz w:val="24"/>
          <w:szCs w:val="24"/>
        </w:rPr>
        <w:t>1.636.800,28</w:t>
      </w:r>
      <w:r w:rsidR="00FE20FE" w:rsidRPr="00303E1F">
        <w:rPr>
          <w:rFonts w:ascii="Times New Roman" w:hAnsi="Times New Roman" w:cs="Times New Roman"/>
          <w:sz w:val="24"/>
          <w:szCs w:val="24"/>
        </w:rPr>
        <w:t xml:space="preserve"> (um milhão, </w:t>
      </w:r>
      <w:r w:rsidR="00FE20FE">
        <w:rPr>
          <w:rFonts w:ascii="Times New Roman" w:hAnsi="Times New Roman" w:cs="Times New Roman"/>
          <w:sz w:val="24"/>
          <w:szCs w:val="24"/>
        </w:rPr>
        <w:t>seiscentos e trinta e seis</w:t>
      </w:r>
      <w:r w:rsidR="00FE20FE" w:rsidRPr="00303E1F">
        <w:rPr>
          <w:rFonts w:ascii="Times New Roman" w:hAnsi="Times New Roman" w:cs="Times New Roman"/>
          <w:sz w:val="24"/>
          <w:szCs w:val="24"/>
        </w:rPr>
        <w:t xml:space="preserve"> mil, </w:t>
      </w:r>
      <w:r w:rsidR="00FE20FE">
        <w:rPr>
          <w:rFonts w:ascii="Times New Roman" w:hAnsi="Times New Roman" w:cs="Times New Roman"/>
          <w:sz w:val="24"/>
          <w:szCs w:val="24"/>
        </w:rPr>
        <w:t>oitocentos</w:t>
      </w:r>
      <w:r w:rsidR="00FE20FE" w:rsidRPr="00303E1F">
        <w:rPr>
          <w:rFonts w:ascii="Times New Roman" w:hAnsi="Times New Roman" w:cs="Times New Roman"/>
          <w:sz w:val="24"/>
          <w:szCs w:val="24"/>
        </w:rPr>
        <w:t xml:space="preserve"> reais e </w:t>
      </w:r>
      <w:r w:rsidR="00FE20FE">
        <w:rPr>
          <w:rFonts w:ascii="Times New Roman" w:hAnsi="Times New Roman" w:cs="Times New Roman"/>
          <w:sz w:val="24"/>
          <w:szCs w:val="24"/>
        </w:rPr>
        <w:t>vinte e oito</w:t>
      </w:r>
      <w:r w:rsidR="00FE20FE" w:rsidRPr="00303E1F">
        <w:rPr>
          <w:rFonts w:ascii="Times New Roman" w:hAnsi="Times New Roman" w:cs="Times New Roman"/>
          <w:sz w:val="24"/>
          <w:szCs w:val="24"/>
        </w:rPr>
        <w:t xml:space="preserve"> centavos)</w:t>
      </w:r>
      <w:r w:rsidRPr="00B97585">
        <w:rPr>
          <w:rFonts w:ascii="Times New Roman" w:hAnsi="Times New Roman" w:cs="Times New Roman"/>
          <w:b/>
          <w:sz w:val="22"/>
          <w:szCs w:val="22"/>
        </w:rPr>
        <w:t>,</w:t>
      </w:r>
      <w:bookmarkEnd w:id="4"/>
      <w:r w:rsidRPr="008D6FD6">
        <w:rPr>
          <w:rFonts w:ascii="Times New Roman" w:hAnsi="Times New Roman" w:cs="Times New Roman"/>
          <w:sz w:val="22"/>
          <w:szCs w:val="22"/>
        </w:rPr>
        <w:t xml:space="preserve"> conforme </w:t>
      </w:r>
      <w:r w:rsidR="008120EF" w:rsidRPr="008D6FD6">
        <w:rPr>
          <w:rFonts w:ascii="Times New Roman" w:hAnsi="Times New Roman" w:cs="Times New Roman"/>
          <w:sz w:val="22"/>
          <w:szCs w:val="22"/>
        </w:rPr>
        <w:t>P</w:t>
      </w:r>
      <w:r w:rsidRPr="008D6FD6">
        <w:rPr>
          <w:rFonts w:ascii="Times New Roman" w:hAnsi="Times New Roman" w:cs="Times New Roman"/>
          <w:sz w:val="22"/>
          <w:szCs w:val="22"/>
        </w:rPr>
        <w:t>lanilha</w:t>
      </w:r>
      <w:r w:rsidR="008120EF" w:rsidRPr="008D6FD6">
        <w:rPr>
          <w:rFonts w:ascii="Times New Roman" w:hAnsi="Times New Roman" w:cs="Times New Roman"/>
          <w:sz w:val="22"/>
          <w:szCs w:val="22"/>
        </w:rPr>
        <w:t xml:space="preserve"> Orçamentaria-ANEXO III</w:t>
      </w:r>
      <w:r w:rsidR="004212F3">
        <w:rPr>
          <w:rFonts w:ascii="Times New Roman" w:hAnsi="Times New Roman" w:cs="Times New Roman"/>
          <w:sz w:val="22"/>
          <w:szCs w:val="22"/>
        </w:rPr>
        <w:t>:</w:t>
      </w:r>
    </w:p>
    <w:p w14:paraId="3107FA8A"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1A233F60" w14:textId="05E3BDB0"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CF2C27">
        <w:rPr>
          <w:rFonts w:ascii="Times New Roman" w:hAnsi="Times New Roman" w:cs="Times New Roman"/>
          <w:sz w:val="22"/>
          <w:szCs w:val="22"/>
        </w:rPr>
        <w:lastRenderedPageBreak/>
        <w:t xml:space="preserve">2.1.1 Este valor, tem por base a estimativa de preços </w:t>
      </w:r>
      <w:r w:rsidR="00CF2C27" w:rsidRPr="00CF2C27">
        <w:rPr>
          <w:rFonts w:ascii="Times New Roman" w:hAnsi="Times New Roman" w:cs="Times New Roman"/>
          <w:sz w:val="22"/>
          <w:szCs w:val="22"/>
        </w:rPr>
        <w:t>conforme Termo de Referência</w:t>
      </w:r>
      <w:r w:rsidRPr="00CF2C27">
        <w:rPr>
          <w:rFonts w:ascii="Times New Roman" w:hAnsi="Times New Roman" w:cs="Times New Roman"/>
          <w:sz w:val="22"/>
          <w:szCs w:val="22"/>
        </w:rPr>
        <w:t>, sendo assim, de melhor mensuração para cálculos de eventuais modificações gerais do contrato (reajuste, revisão e repactuação).</w:t>
      </w:r>
    </w:p>
    <w:p w14:paraId="5543050A" w14:textId="77777777" w:rsidR="00672544" w:rsidRDefault="00672544" w:rsidP="00672544">
      <w:pPr>
        <w:pStyle w:val="Nivel3"/>
        <w:spacing w:line="288" w:lineRule="auto"/>
        <w:ind w:left="0" w:firstLine="0"/>
        <w:contextualSpacing/>
        <w:rPr>
          <w:rFonts w:ascii="Times New Roman" w:hAnsi="Times New Roman" w:cs="Times New Roman"/>
          <w:b/>
          <w:bCs/>
          <w:sz w:val="22"/>
          <w:szCs w:val="22"/>
        </w:rPr>
      </w:pPr>
      <w:r w:rsidRPr="00AC2BF0">
        <w:rPr>
          <w:rFonts w:ascii="Times New Roman" w:hAnsi="Times New Roman" w:cs="Times New Roman"/>
          <w:b/>
          <w:bCs/>
          <w:color w:val="auto"/>
          <w:sz w:val="22"/>
          <w:szCs w:val="22"/>
        </w:rPr>
        <w:t xml:space="preserve">2.1.2 </w:t>
      </w:r>
      <w:r w:rsidRPr="00AC2BF0">
        <w:rPr>
          <w:rFonts w:ascii="Times New Roman" w:hAnsi="Times New Roman" w:cs="Times New Roman"/>
          <w:b/>
          <w:bCs/>
          <w:sz w:val="22"/>
          <w:szCs w:val="22"/>
        </w:rPr>
        <w:t>Os critérios de aceitabilidade dos preços unitário e global, com fixação de preços máximos para ambos, são aqueles que constam n</w:t>
      </w:r>
      <w:r w:rsidR="0016500B" w:rsidRPr="00AC2BF0">
        <w:rPr>
          <w:rFonts w:ascii="Times New Roman" w:hAnsi="Times New Roman" w:cs="Times New Roman"/>
          <w:b/>
          <w:bCs/>
          <w:sz w:val="22"/>
          <w:szCs w:val="22"/>
        </w:rPr>
        <w:t xml:space="preserve">a planilha </w:t>
      </w:r>
      <w:r w:rsidRPr="00AC2BF0">
        <w:rPr>
          <w:rFonts w:ascii="Times New Roman" w:hAnsi="Times New Roman" w:cs="Times New Roman"/>
          <w:b/>
          <w:bCs/>
          <w:sz w:val="22"/>
          <w:szCs w:val="22"/>
        </w:rPr>
        <w:t>orçame</w:t>
      </w:r>
      <w:r w:rsidR="0016500B" w:rsidRPr="00AC2BF0">
        <w:rPr>
          <w:rFonts w:ascii="Times New Roman" w:hAnsi="Times New Roman" w:cs="Times New Roman"/>
          <w:b/>
          <w:bCs/>
          <w:sz w:val="22"/>
          <w:szCs w:val="22"/>
        </w:rPr>
        <w:t>ntária</w:t>
      </w:r>
      <w:r w:rsidRPr="00AC2BF0">
        <w:rPr>
          <w:rFonts w:ascii="Times New Roman" w:hAnsi="Times New Roman" w:cs="Times New Roman"/>
          <w:b/>
          <w:bCs/>
          <w:sz w:val="22"/>
          <w:szCs w:val="22"/>
        </w:rPr>
        <w:t xml:space="preserve"> de referência (</w:t>
      </w:r>
      <w:r w:rsidRPr="00AC2BF0">
        <w:rPr>
          <w:rFonts w:ascii="Times New Roman" w:hAnsi="Times New Roman" w:cs="Times New Roman"/>
          <w:b/>
          <w:bCs/>
          <w:color w:val="auto"/>
          <w:sz w:val="22"/>
          <w:szCs w:val="22"/>
        </w:rPr>
        <w:t>Anexo</w:t>
      </w:r>
      <w:r w:rsidR="00B52CC7" w:rsidRPr="00AC2BF0">
        <w:rPr>
          <w:rFonts w:ascii="Times New Roman" w:hAnsi="Times New Roman" w:cs="Times New Roman"/>
          <w:b/>
          <w:bCs/>
          <w:color w:val="auto"/>
          <w:sz w:val="22"/>
          <w:szCs w:val="22"/>
        </w:rPr>
        <w:t xml:space="preserve"> III</w:t>
      </w:r>
      <w:r w:rsidR="006320AD" w:rsidRPr="00AC2BF0">
        <w:rPr>
          <w:rFonts w:ascii="Times New Roman" w:hAnsi="Times New Roman" w:cs="Times New Roman"/>
          <w:b/>
          <w:bCs/>
          <w:color w:val="auto"/>
          <w:sz w:val="22"/>
          <w:szCs w:val="22"/>
        </w:rPr>
        <w:t>)</w:t>
      </w:r>
      <w:r w:rsidRPr="00AC2BF0">
        <w:rPr>
          <w:rFonts w:ascii="Times New Roman" w:hAnsi="Times New Roman" w:cs="Times New Roman"/>
          <w:b/>
          <w:bCs/>
          <w:sz w:val="22"/>
          <w:szCs w:val="22"/>
        </w:rPr>
        <w:t xml:space="preserve">. É vedada a aceitação de preços unitários e global acima dos previstos no orçamento de referência de que trata o item 2.1. </w:t>
      </w:r>
    </w:p>
    <w:p w14:paraId="07252F32" w14:textId="77777777" w:rsidR="00B97585" w:rsidRDefault="00B97585" w:rsidP="00672544">
      <w:pPr>
        <w:pStyle w:val="Nivel3"/>
        <w:spacing w:line="288" w:lineRule="auto"/>
        <w:ind w:left="0" w:firstLine="0"/>
        <w:contextualSpacing/>
        <w:rPr>
          <w:rFonts w:ascii="Times New Roman" w:hAnsi="Times New Roman" w:cs="Times New Roman"/>
          <w:b/>
          <w:bCs/>
          <w:sz w:val="22"/>
          <w:szCs w:val="22"/>
        </w:rPr>
      </w:pPr>
    </w:p>
    <w:p w14:paraId="26C50181" w14:textId="2C2337DD" w:rsidR="000915A2" w:rsidRDefault="000C1819" w:rsidP="000915A2">
      <w:pPr>
        <w:pStyle w:val="Nivel3"/>
        <w:ind w:left="0" w:firstLine="0"/>
        <w:rPr>
          <w:rFonts w:ascii="Times New Roman" w:hAnsi="Times New Roman" w:cs="Times New Roman"/>
          <w:sz w:val="22"/>
          <w:szCs w:val="22"/>
        </w:rPr>
      </w:pPr>
      <w:r w:rsidRPr="005655B4">
        <w:rPr>
          <w:rFonts w:ascii="Times New Roman" w:hAnsi="Times New Roman" w:cs="Times New Roman"/>
          <w:b/>
          <w:bCs/>
          <w:sz w:val="22"/>
          <w:szCs w:val="22"/>
        </w:rPr>
        <w:t>2.1.3</w:t>
      </w:r>
      <w:r w:rsidRPr="003A5FE8">
        <w:rPr>
          <w:rFonts w:ascii="Times New Roman" w:hAnsi="Times New Roman" w:cs="Times New Roman"/>
          <w:sz w:val="22"/>
          <w:szCs w:val="22"/>
        </w:rPr>
        <w:t xml:space="preserve"> A</w:t>
      </w:r>
      <w:r w:rsidR="000915A2" w:rsidRPr="003A5FE8">
        <w:rPr>
          <w:rFonts w:ascii="Times New Roman" w:hAnsi="Times New Roman" w:cs="Times New Roman"/>
          <w:sz w:val="22"/>
          <w:szCs w:val="22"/>
        </w:rPr>
        <w:t xml:space="preserve"> </w:t>
      </w:r>
      <w:r w:rsidR="000915A2">
        <w:rPr>
          <w:rFonts w:ascii="Times New Roman" w:hAnsi="Times New Roman" w:cs="Times New Roman"/>
          <w:sz w:val="22"/>
          <w:szCs w:val="22"/>
        </w:rPr>
        <w:t>D</w:t>
      </w:r>
      <w:r w:rsidR="000915A2" w:rsidRPr="003A5FE8">
        <w:rPr>
          <w:rFonts w:ascii="Times New Roman" w:hAnsi="Times New Roman" w:cs="Times New Roman"/>
          <w:sz w:val="22"/>
          <w:szCs w:val="22"/>
        </w:rPr>
        <w:t xml:space="preserve">otação </w:t>
      </w:r>
      <w:r w:rsidR="000915A2">
        <w:rPr>
          <w:rFonts w:ascii="Times New Roman" w:hAnsi="Times New Roman" w:cs="Times New Roman"/>
          <w:sz w:val="22"/>
          <w:szCs w:val="22"/>
        </w:rPr>
        <w:t>O</w:t>
      </w:r>
      <w:r w:rsidR="000915A2" w:rsidRPr="003A5FE8">
        <w:rPr>
          <w:rFonts w:ascii="Times New Roman" w:hAnsi="Times New Roman" w:cs="Times New Roman"/>
          <w:sz w:val="22"/>
          <w:szCs w:val="22"/>
        </w:rPr>
        <w:t>rçamentária</w:t>
      </w:r>
      <w:r w:rsidR="000915A2">
        <w:rPr>
          <w:rFonts w:ascii="Times New Roman" w:hAnsi="Times New Roman" w:cs="Times New Roman"/>
          <w:sz w:val="22"/>
          <w:szCs w:val="22"/>
        </w:rPr>
        <w:t xml:space="preserve"> </w:t>
      </w:r>
      <w:r w:rsidR="000915A2" w:rsidRPr="0098371E">
        <w:rPr>
          <w:rFonts w:ascii="Times New Roman" w:hAnsi="Times New Roman" w:cs="Times New Roman"/>
          <w:sz w:val="22"/>
          <w:szCs w:val="22"/>
        </w:rPr>
        <w:t>atualizada</w:t>
      </w:r>
      <w:r w:rsidR="000915A2" w:rsidRPr="003A5FE8">
        <w:rPr>
          <w:rFonts w:ascii="Times New Roman" w:hAnsi="Times New Roman" w:cs="Times New Roman"/>
          <w:sz w:val="22"/>
          <w:szCs w:val="22"/>
        </w:rPr>
        <w:t xml:space="preserve"> </w:t>
      </w:r>
      <w:r w:rsidR="000915A2" w:rsidRPr="00016E83">
        <w:rPr>
          <w:rFonts w:ascii="Times New Roman" w:hAnsi="Times New Roman" w:cs="Times New Roman"/>
          <w:sz w:val="22"/>
          <w:szCs w:val="22"/>
        </w:rPr>
        <w:t>para o ano vigente</w:t>
      </w:r>
      <w:r w:rsidR="000915A2">
        <w:rPr>
          <w:rFonts w:ascii="Times New Roman" w:hAnsi="Times New Roman" w:cs="Times New Roman"/>
          <w:sz w:val="22"/>
          <w:szCs w:val="22"/>
        </w:rPr>
        <w:t xml:space="preserve">, indicada para a contratação </w:t>
      </w:r>
      <w:r w:rsidR="000915A2" w:rsidRPr="003A5FE8">
        <w:rPr>
          <w:rFonts w:ascii="Times New Roman" w:hAnsi="Times New Roman" w:cs="Times New Roman"/>
          <w:sz w:val="22"/>
          <w:szCs w:val="22"/>
        </w:rPr>
        <w:t xml:space="preserve">é a seguinte: </w:t>
      </w:r>
    </w:p>
    <w:p w14:paraId="495ECB36" w14:textId="6E0B3F70" w:rsidR="009A2327" w:rsidRPr="00C52B32" w:rsidRDefault="009A2327" w:rsidP="00C52B32">
      <w:pPr>
        <w:spacing w:before="240" w:line="276" w:lineRule="auto"/>
        <w:jc w:val="both"/>
        <w:rPr>
          <w:rFonts w:ascii="Times New Roman" w:hAnsi="Times New Roman" w:cs="Times New Roman"/>
        </w:rPr>
      </w:pPr>
      <w:r w:rsidRPr="00C52B32">
        <w:rPr>
          <w:rFonts w:ascii="Times New Roman" w:hAnsi="Times New Roman" w:cs="Times New Roman"/>
        </w:rPr>
        <w:t>Gestão/Unidade: Secretaria Municipal de Habitação, Urbanismo e Iluminação Pública;</w:t>
      </w:r>
    </w:p>
    <w:p w14:paraId="25C94907" w14:textId="77777777" w:rsidR="00C52B32" w:rsidRPr="00C52B32" w:rsidRDefault="009A2327" w:rsidP="00CF2C27">
      <w:pPr>
        <w:jc w:val="both"/>
        <w:rPr>
          <w:rFonts w:ascii="Times New Roman" w:hAnsi="Times New Roman" w:cs="Times New Roman"/>
        </w:rPr>
      </w:pPr>
      <w:r w:rsidRPr="00C52B32">
        <w:rPr>
          <w:rFonts w:ascii="Times New Roman" w:hAnsi="Times New Roman" w:cs="Times New Roman"/>
        </w:rPr>
        <w:t>Fonte de Recurso Municipal: 1500</w:t>
      </w:r>
    </w:p>
    <w:p w14:paraId="6EC2898B" w14:textId="3F3BA30D" w:rsidR="002466E0" w:rsidRPr="00C52B32" w:rsidRDefault="00C52B32" w:rsidP="002466E0">
      <w:pPr>
        <w:spacing w:line="240" w:lineRule="auto"/>
        <w:jc w:val="both"/>
        <w:rPr>
          <w:rFonts w:ascii="Times New Roman" w:hAnsi="Times New Roman" w:cs="Times New Roman"/>
        </w:rPr>
      </w:pPr>
      <w:r w:rsidRPr="00C52B32">
        <w:rPr>
          <w:rFonts w:ascii="Times New Roman" w:hAnsi="Times New Roman" w:cs="Times New Roman"/>
        </w:rPr>
        <w:t>Fonte de Recurso da União: 1000000000</w:t>
      </w:r>
    </w:p>
    <w:p w14:paraId="0A997D00" w14:textId="3F69B156" w:rsidR="00C52B32" w:rsidRPr="00C52B32" w:rsidRDefault="00C52B32" w:rsidP="002466E0">
      <w:pPr>
        <w:spacing w:line="240" w:lineRule="auto"/>
        <w:jc w:val="both"/>
        <w:rPr>
          <w:rFonts w:ascii="Times New Roman" w:hAnsi="Times New Roman" w:cs="Times New Roman"/>
        </w:rPr>
      </w:pPr>
      <w:r w:rsidRPr="00C52B32">
        <w:rPr>
          <w:rFonts w:ascii="Times New Roman" w:hAnsi="Times New Roman" w:cs="Times New Roman"/>
        </w:rPr>
        <w:t>Elemento de Despesa da União: 444041-35</w:t>
      </w:r>
    </w:p>
    <w:p w14:paraId="63BC4012" w14:textId="67ECF128" w:rsidR="00C52B32" w:rsidRPr="00C52B32" w:rsidRDefault="00C52B32" w:rsidP="002466E0">
      <w:pPr>
        <w:spacing w:line="240" w:lineRule="auto"/>
        <w:jc w:val="both"/>
        <w:rPr>
          <w:rFonts w:ascii="Times New Roman" w:hAnsi="Times New Roman" w:cs="Times New Roman"/>
        </w:rPr>
      </w:pPr>
      <w:r w:rsidRPr="00C52B32">
        <w:rPr>
          <w:rFonts w:ascii="Times New Roman" w:hAnsi="Times New Roman" w:cs="Times New Roman"/>
        </w:rPr>
        <w:t>Programa de Trabalho: 15.000.000.0.000</w:t>
      </w:r>
    </w:p>
    <w:p w14:paraId="42728C97" w14:textId="0C3F968D" w:rsidR="00C52B32" w:rsidRPr="00C52B32" w:rsidRDefault="00C52B32" w:rsidP="002466E0">
      <w:pPr>
        <w:spacing w:line="240" w:lineRule="auto"/>
        <w:jc w:val="both"/>
        <w:rPr>
          <w:rFonts w:ascii="Times New Roman" w:hAnsi="Times New Roman" w:cs="Times New Roman"/>
        </w:rPr>
      </w:pPr>
      <w:r w:rsidRPr="00C52B32">
        <w:rPr>
          <w:rFonts w:ascii="Times New Roman" w:hAnsi="Times New Roman" w:cs="Times New Roman"/>
        </w:rPr>
        <w:t>Elemento de Despesa: 4.4.90.51.00</w:t>
      </w:r>
    </w:p>
    <w:p w14:paraId="3A03AB67" w14:textId="68909976" w:rsidR="00C52B32" w:rsidRPr="00C52B32" w:rsidRDefault="00C52B32" w:rsidP="002466E0">
      <w:pPr>
        <w:spacing w:line="240" w:lineRule="auto"/>
        <w:jc w:val="both"/>
        <w:rPr>
          <w:rFonts w:ascii="Times New Roman" w:hAnsi="Times New Roman" w:cs="Times New Roman"/>
          <w:b/>
          <w:bCs/>
        </w:rPr>
      </w:pPr>
      <w:r w:rsidRPr="00C52B32">
        <w:rPr>
          <w:rFonts w:ascii="Times New Roman" w:hAnsi="Times New Roman" w:cs="Times New Roman"/>
        </w:rPr>
        <w:t>Natureza da Despesa / Modelagem: Contratação de obra de engenharia, com prazo determinado, nos termos da Lei nº 14.133, de 2021.</w:t>
      </w:r>
    </w:p>
    <w:p w14:paraId="594827E0" w14:textId="77777777" w:rsidR="000C1819" w:rsidRDefault="000C1819" w:rsidP="00276666">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7E0FD7BF" w14:textId="5A53381A" w:rsidR="00276666" w:rsidRPr="00B8609A" w:rsidRDefault="00276666" w:rsidP="00276666">
      <w:pPr>
        <w:pStyle w:val="textojustificadorecuoprimeiralinha"/>
        <w:spacing w:before="0" w:beforeAutospacing="0" w:after="0" w:afterAutospacing="0" w:line="288" w:lineRule="auto"/>
        <w:contextualSpacing/>
        <w:jc w:val="both"/>
        <w:rPr>
          <w:rFonts w:eastAsia="Calibri"/>
          <w:b/>
          <w:bCs/>
          <w:sz w:val="22"/>
          <w:szCs w:val="22"/>
          <w:lang w:eastAsia="en-US"/>
        </w:rPr>
      </w:pPr>
      <w:r w:rsidRPr="00B8609A">
        <w:rPr>
          <w:rFonts w:eastAsia="Calibri"/>
          <w:b/>
          <w:bCs/>
          <w:sz w:val="22"/>
          <w:szCs w:val="22"/>
          <w:lang w:eastAsia="en-US"/>
        </w:rPr>
        <w:t xml:space="preserve">3. PRAZO CONTRATUAL </w:t>
      </w:r>
      <w:r w:rsidR="00180F50" w:rsidRPr="00B8609A">
        <w:rPr>
          <w:rFonts w:eastAsia="Calibri"/>
          <w:b/>
          <w:bCs/>
          <w:sz w:val="22"/>
          <w:szCs w:val="22"/>
          <w:lang w:eastAsia="en-US"/>
        </w:rPr>
        <w:t>E GARANTIAS CONTRATUAIS</w:t>
      </w:r>
    </w:p>
    <w:p w14:paraId="3B0441C0" w14:textId="2D5B3612" w:rsidR="00CE196B" w:rsidRPr="00B8609A" w:rsidRDefault="00CE196B" w:rsidP="00276666">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2165E648" w14:textId="43E0E430" w:rsidR="00C52B32" w:rsidRPr="00B8609A" w:rsidRDefault="00CE196B" w:rsidP="00C52B32">
      <w:pPr>
        <w:spacing w:before="240" w:line="276" w:lineRule="auto"/>
        <w:jc w:val="both"/>
        <w:rPr>
          <w:rFonts w:ascii="Times New Roman" w:hAnsi="Times New Roman" w:cs="Times New Roman"/>
        </w:rPr>
      </w:pPr>
      <w:r w:rsidRPr="00B8609A">
        <w:rPr>
          <w:rFonts w:ascii="Times New Roman" w:hAnsi="Times New Roman" w:cs="Times New Roman"/>
          <w:b/>
          <w:bCs/>
        </w:rPr>
        <w:t>3.</w:t>
      </w:r>
      <w:r w:rsidRPr="00B8609A">
        <w:rPr>
          <w:b/>
          <w:bCs/>
        </w:rPr>
        <w:t>1.</w:t>
      </w:r>
      <w:r w:rsidRPr="00B8609A">
        <w:t xml:space="preserve"> </w:t>
      </w:r>
      <w:r w:rsidR="00C52B32" w:rsidRPr="00B8609A">
        <w:rPr>
          <w:rFonts w:ascii="Times New Roman" w:hAnsi="Times New Roman" w:cs="Times New Roman"/>
        </w:rPr>
        <w:t xml:space="preserve">A vigência do contrato será de </w:t>
      </w:r>
      <w:r w:rsidR="00C52B32" w:rsidRPr="00052932">
        <w:rPr>
          <w:rFonts w:ascii="Times New Roman" w:hAnsi="Times New Roman" w:cs="Times New Roman"/>
        </w:rPr>
        <w:t>06 (seis) meses</w:t>
      </w:r>
      <w:r w:rsidR="00C52B32" w:rsidRPr="00B8609A">
        <w:rPr>
          <w:rFonts w:ascii="Times New Roman" w:hAnsi="Times New Roman" w:cs="Times New Roman"/>
        </w:rPr>
        <w:t>, contados a partir da emissão da Ordem de Início dos Serviços, período no qual deverão ser executados, acompanhados e concluídos os serviços objeto da contratação, incluindo, quando aplicável, as etapas de mobilização, execução, recebimento provisório e recebimento definitivo da obra de implantação do Pórtico de Entrada do Município de São João de Meriti/RJ.</w:t>
      </w:r>
    </w:p>
    <w:p w14:paraId="65D120E8" w14:textId="59BAA60B" w:rsidR="00CE196B" w:rsidRPr="00B8609A" w:rsidRDefault="00CE196B" w:rsidP="00CE196B">
      <w:pPr>
        <w:pStyle w:val="Nivel2"/>
        <w:spacing w:line="288" w:lineRule="auto"/>
        <w:ind w:left="0" w:firstLine="0"/>
        <w:contextualSpacing/>
        <w:rPr>
          <w:rFonts w:ascii="Times New Roman" w:hAnsi="Times New Roman" w:cs="Times New Roman"/>
          <w:sz w:val="22"/>
          <w:szCs w:val="22"/>
        </w:rPr>
      </w:pPr>
    </w:p>
    <w:p w14:paraId="22E855F3" w14:textId="38CE481A" w:rsidR="00CE196B" w:rsidRPr="00B8609A" w:rsidRDefault="00CE196B" w:rsidP="00C52B32">
      <w:pPr>
        <w:spacing w:line="276" w:lineRule="auto"/>
        <w:jc w:val="both"/>
        <w:rPr>
          <w:rFonts w:ascii="Times New Roman" w:hAnsi="Times New Roman" w:cs="Times New Roman"/>
          <w:sz w:val="24"/>
          <w:szCs w:val="24"/>
        </w:rPr>
      </w:pPr>
      <w:r w:rsidRPr="00B8609A">
        <w:rPr>
          <w:rFonts w:ascii="Times New Roman" w:hAnsi="Times New Roman" w:cs="Times New Roman"/>
        </w:rPr>
        <w:t xml:space="preserve">3.1.1. </w:t>
      </w:r>
      <w:r w:rsidR="00C52B32" w:rsidRPr="00B8609A">
        <w:rPr>
          <w:rFonts w:ascii="Times New Roman" w:hAnsi="Times New Roman" w:cs="Times New Roman"/>
          <w:sz w:val="24"/>
          <w:szCs w:val="24"/>
        </w:rPr>
        <w:t>A vigência contratual poderá ser prorrogada, mediante justificativa técnica devidamente formalizada no processo administrativo, nas hipóteses e limites previstos no art. 107 da Lei nº 14.133, de 1º de abril de 2021, observadas as condições contratuais, a disponibilidade orçamentária e, quando aplicável, as regras do instrumento de repasse, convênio ou financiamento.</w:t>
      </w:r>
    </w:p>
    <w:p w14:paraId="584885F9" w14:textId="77777777" w:rsidR="002466E0" w:rsidRPr="00B8609A" w:rsidRDefault="002466E0" w:rsidP="00CE196B">
      <w:pPr>
        <w:pStyle w:val="Nivel2"/>
        <w:spacing w:line="288" w:lineRule="auto"/>
        <w:ind w:left="0" w:firstLine="0"/>
        <w:contextualSpacing/>
        <w:rPr>
          <w:rFonts w:ascii="Times New Roman" w:hAnsi="Times New Roman" w:cs="Times New Roman"/>
          <w:sz w:val="22"/>
          <w:szCs w:val="22"/>
        </w:rPr>
      </w:pPr>
    </w:p>
    <w:p w14:paraId="03A9500E" w14:textId="5CB0D3F4" w:rsidR="002466E0" w:rsidRPr="00B8609A" w:rsidRDefault="000C1819" w:rsidP="00CE196B">
      <w:pPr>
        <w:pStyle w:val="Nivel2"/>
        <w:spacing w:line="288" w:lineRule="auto"/>
        <w:ind w:left="0" w:firstLine="0"/>
        <w:contextualSpacing/>
        <w:rPr>
          <w:rFonts w:ascii="Times New Roman" w:hAnsi="Times New Roman" w:cs="Times New Roman"/>
          <w:sz w:val="22"/>
          <w:szCs w:val="22"/>
        </w:rPr>
      </w:pPr>
      <w:r w:rsidRPr="00B8609A">
        <w:rPr>
          <w:rFonts w:ascii="Times New Roman" w:hAnsi="Times New Roman" w:cs="Times New Roman"/>
          <w:sz w:val="22"/>
          <w:szCs w:val="22"/>
        </w:rPr>
        <w:lastRenderedPageBreak/>
        <w:t>3.1.2. Ressalta-se que os demais prazos aplicáveis estão previstos no Termo de Referência.</w:t>
      </w:r>
    </w:p>
    <w:p w14:paraId="5CDED93F" w14:textId="7148747A" w:rsidR="000C1819" w:rsidRPr="00B8609A" w:rsidRDefault="000C1819" w:rsidP="00CE196B">
      <w:pPr>
        <w:pStyle w:val="Nivel2"/>
        <w:spacing w:line="288" w:lineRule="auto"/>
        <w:ind w:left="0" w:firstLine="0"/>
        <w:contextualSpacing/>
        <w:rPr>
          <w:rFonts w:ascii="Times New Roman" w:hAnsi="Times New Roman" w:cs="Times New Roman"/>
          <w:sz w:val="22"/>
          <w:szCs w:val="22"/>
        </w:rPr>
      </w:pPr>
      <w:r w:rsidRPr="00B8609A">
        <w:rPr>
          <w:rFonts w:ascii="Times New Roman" w:hAnsi="Times New Roman" w:cs="Times New Roman"/>
          <w:sz w:val="22"/>
          <w:szCs w:val="22"/>
        </w:rPr>
        <w:t xml:space="preserve"> </w:t>
      </w:r>
    </w:p>
    <w:p w14:paraId="0AB96537" w14:textId="6D85F0D9" w:rsidR="00180F50" w:rsidRPr="00B8609A" w:rsidRDefault="00180F50" w:rsidP="00180F50">
      <w:pPr>
        <w:pStyle w:val="Nivel2"/>
        <w:spacing w:beforeLines="120" w:before="288" w:afterLines="120" w:after="288" w:line="288" w:lineRule="auto"/>
        <w:ind w:left="0" w:firstLine="0"/>
        <w:contextualSpacing/>
        <w:rPr>
          <w:rFonts w:ascii="Times New Roman" w:hAnsi="Times New Roman" w:cs="Times New Roman"/>
          <w:b/>
          <w:bCs/>
          <w:sz w:val="22"/>
          <w:szCs w:val="22"/>
        </w:rPr>
      </w:pPr>
      <w:r w:rsidRPr="00B8609A">
        <w:rPr>
          <w:rFonts w:ascii="Times New Roman" w:hAnsi="Times New Roman" w:cs="Times New Roman"/>
          <w:b/>
          <w:bCs/>
          <w:sz w:val="22"/>
          <w:szCs w:val="22"/>
        </w:rPr>
        <w:t xml:space="preserve">3.2. </w:t>
      </w:r>
      <w:r w:rsidRPr="00B8609A">
        <w:rPr>
          <w:rFonts w:ascii="Times New Roman" w:hAnsi="Times New Roman" w:cs="Times New Roman"/>
          <w:b/>
          <w:bCs/>
          <w:caps/>
          <w:sz w:val="22"/>
          <w:szCs w:val="22"/>
        </w:rPr>
        <w:t>Será exigido garantia da contratação do que trata o art. 96 da Lei 14.133/21.</w:t>
      </w:r>
    </w:p>
    <w:p w14:paraId="056CA3CF" w14:textId="77777777" w:rsidR="00180F50" w:rsidRPr="00B8609A" w:rsidRDefault="00180F50" w:rsidP="00180F50">
      <w:pPr>
        <w:pStyle w:val="Nivel2"/>
        <w:spacing w:beforeLines="120" w:before="288" w:afterLines="120" w:after="288" w:line="288" w:lineRule="auto"/>
        <w:ind w:left="0" w:firstLine="0"/>
        <w:contextualSpacing/>
        <w:rPr>
          <w:rFonts w:ascii="Times New Roman" w:hAnsi="Times New Roman" w:cs="Times New Roman"/>
          <w:b/>
          <w:bCs/>
          <w:sz w:val="22"/>
          <w:szCs w:val="22"/>
        </w:rPr>
      </w:pPr>
    </w:p>
    <w:p w14:paraId="33D4F1D9" w14:textId="76A4C6FF" w:rsidR="00180F50" w:rsidRPr="002466E0" w:rsidRDefault="00180F50" w:rsidP="00180F50">
      <w:pPr>
        <w:pStyle w:val="Nivel2"/>
        <w:spacing w:beforeLines="120" w:before="288" w:afterLines="120" w:after="288" w:line="288" w:lineRule="auto"/>
        <w:ind w:left="0" w:firstLine="0"/>
        <w:contextualSpacing/>
        <w:rPr>
          <w:rFonts w:ascii="Times New Roman" w:hAnsi="Times New Roman" w:cs="Times New Roman"/>
          <w:sz w:val="22"/>
          <w:szCs w:val="22"/>
        </w:rPr>
      </w:pPr>
      <w:r w:rsidRPr="00B8609A">
        <w:rPr>
          <w:rFonts w:ascii="Times New Roman" w:hAnsi="Times New Roman" w:cs="Times New Roman"/>
          <w:b/>
          <w:bCs/>
          <w:sz w:val="22"/>
          <w:szCs w:val="22"/>
        </w:rPr>
        <w:t xml:space="preserve">3.2.1. </w:t>
      </w:r>
      <w:r w:rsidRPr="00B8609A">
        <w:rPr>
          <w:rFonts w:ascii="Times New Roman" w:hAnsi="Times New Roman" w:cs="Times New Roman"/>
          <w:sz w:val="22"/>
          <w:szCs w:val="22"/>
        </w:rPr>
        <w:t xml:space="preserve">A garantia da contratação observará o disposto no item </w:t>
      </w:r>
      <w:r w:rsidR="00415330">
        <w:rPr>
          <w:rFonts w:ascii="Times New Roman" w:hAnsi="Times New Roman" w:cs="Times New Roman"/>
          <w:sz w:val="22"/>
          <w:szCs w:val="22"/>
        </w:rPr>
        <w:t>1</w:t>
      </w:r>
      <w:r w:rsidRPr="00B8609A">
        <w:rPr>
          <w:rFonts w:ascii="Times New Roman" w:hAnsi="Times New Roman" w:cs="Times New Roman"/>
          <w:sz w:val="22"/>
          <w:szCs w:val="22"/>
        </w:rPr>
        <w:t>8 do Termo de Referência.</w:t>
      </w:r>
    </w:p>
    <w:p w14:paraId="0B4EEDC6" w14:textId="77777777" w:rsidR="00180F50" w:rsidRPr="002C22C2" w:rsidRDefault="00180F50" w:rsidP="00180F50">
      <w:pPr>
        <w:pStyle w:val="Nivel2"/>
        <w:spacing w:beforeLines="120" w:before="288" w:afterLines="120" w:after="288" w:line="288" w:lineRule="auto"/>
        <w:ind w:left="0" w:firstLine="0"/>
        <w:contextualSpacing/>
        <w:rPr>
          <w:rFonts w:ascii="Times New Roman" w:hAnsi="Times New Roman" w:cs="Times New Roman"/>
          <w:sz w:val="22"/>
          <w:szCs w:val="22"/>
        </w:rPr>
      </w:pPr>
    </w:p>
    <w:p w14:paraId="7D684951" w14:textId="290488E2" w:rsidR="00672544" w:rsidRPr="002C22C2" w:rsidRDefault="005655B4" w:rsidP="00276666">
      <w:pPr>
        <w:pStyle w:val="Nivel2"/>
        <w:spacing w:line="288" w:lineRule="auto"/>
        <w:ind w:left="0" w:firstLine="0"/>
        <w:contextualSpacing/>
        <w:rPr>
          <w:rFonts w:ascii="Times New Roman" w:hAnsi="Times New Roman" w:cs="Times New Roman"/>
          <w:b/>
          <w:bCs/>
          <w:color w:val="auto"/>
          <w:sz w:val="22"/>
          <w:szCs w:val="22"/>
        </w:rPr>
      </w:pPr>
      <w:r w:rsidRPr="002C22C2">
        <w:rPr>
          <w:rFonts w:ascii="Times New Roman" w:hAnsi="Times New Roman" w:cs="Times New Roman"/>
          <w:b/>
          <w:bCs/>
          <w:color w:val="auto"/>
          <w:sz w:val="22"/>
          <w:szCs w:val="22"/>
        </w:rPr>
        <w:t>4</w:t>
      </w:r>
      <w:r w:rsidR="00672544" w:rsidRPr="002C22C2">
        <w:rPr>
          <w:rFonts w:ascii="Times New Roman" w:hAnsi="Times New Roman" w:cs="Times New Roman"/>
          <w:b/>
          <w:bCs/>
          <w:color w:val="auto"/>
          <w:sz w:val="22"/>
          <w:szCs w:val="22"/>
        </w:rPr>
        <w:t>. DA PARTICIPAÇÃO NA LICITAÇÃO</w:t>
      </w:r>
    </w:p>
    <w:p w14:paraId="24D1B106" w14:textId="77777777" w:rsidR="00672544" w:rsidRPr="002C22C2"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1B80EBC1" w14:textId="69E6704C" w:rsidR="00672544" w:rsidRPr="002C22C2" w:rsidRDefault="005655B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2C22C2">
        <w:rPr>
          <w:rFonts w:ascii="Times New Roman" w:hAnsi="Times New Roman" w:cs="Times New Roman"/>
          <w:b/>
          <w:bCs/>
          <w:color w:val="auto"/>
          <w:sz w:val="22"/>
          <w:szCs w:val="22"/>
        </w:rPr>
        <w:t>4</w:t>
      </w:r>
      <w:r w:rsidR="00672544" w:rsidRPr="002C22C2">
        <w:rPr>
          <w:rFonts w:ascii="Times New Roman" w:hAnsi="Times New Roman" w:cs="Times New Roman"/>
          <w:b/>
          <w:bCs/>
          <w:color w:val="auto"/>
          <w:sz w:val="22"/>
          <w:szCs w:val="22"/>
        </w:rPr>
        <w:t>.1</w:t>
      </w:r>
      <w:r w:rsidR="00672544" w:rsidRPr="002C22C2">
        <w:rPr>
          <w:rFonts w:ascii="Times New Roman" w:hAnsi="Times New Roman" w:cs="Times New Roman"/>
          <w:color w:val="auto"/>
          <w:sz w:val="22"/>
          <w:szCs w:val="22"/>
        </w:rPr>
        <w:t xml:space="preserve"> Poderão participar desta Licitação os interessados que estiverem previamente credenciados no portal de compras públicas: </w:t>
      </w:r>
      <w:hyperlink r:id="rId10" w:history="1">
        <w:r w:rsidR="00672544" w:rsidRPr="002C22C2">
          <w:rPr>
            <w:rStyle w:val="Hyperlink"/>
            <w:rFonts w:ascii="Times New Roman" w:hAnsi="Times New Roman" w:cs="Times New Roman"/>
            <w:sz w:val="22"/>
            <w:szCs w:val="22"/>
          </w:rPr>
          <w:t>https://www.portaldecompraspublicas.com.br</w:t>
        </w:r>
      </w:hyperlink>
      <w:r w:rsidR="00672544" w:rsidRPr="002C22C2">
        <w:rPr>
          <w:rFonts w:ascii="Times New Roman" w:hAnsi="Times New Roman" w:cs="Times New Roman"/>
          <w:color w:val="auto"/>
          <w:sz w:val="22"/>
          <w:szCs w:val="22"/>
        </w:rPr>
        <w:t>.</w:t>
      </w:r>
    </w:p>
    <w:p w14:paraId="3BE103E9" w14:textId="65C2C1FA" w:rsidR="00672544" w:rsidRPr="002C22C2" w:rsidRDefault="005655B4"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2C22C2">
        <w:rPr>
          <w:rFonts w:ascii="Times New Roman" w:hAnsi="Times New Roman" w:cs="Times New Roman"/>
          <w:b/>
          <w:bCs/>
          <w:color w:val="auto"/>
          <w:sz w:val="22"/>
          <w:szCs w:val="22"/>
        </w:rPr>
        <w:t>4</w:t>
      </w:r>
      <w:r w:rsidR="00672544" w:rsidRPr="002C22C2">
        <w:rPr>
          <w:rFonts w:ascii="Times New Roman" w:hAnsi="Times New Roman" w:cs="Times New Roman"/>
          <w:b/>
          <w:bCs/>
          <w:color w:val="auto"/>
          <w:sz w:val="22"/>
          <w:szCs w:val="22"/>
        </w:rPr>
        <w:t>.</w:t>
      </w:r>
      <w:r w:rsidR="009F0BFF" w:rsidRPr="002C22C2">
        <w:rPr>
          <w:rFonts w:ascii="Times New Roman" w:hAnsi="Times New Roman" w:cs="Times New Roman"/>
          <w:b/>
          <w:bCs/>
          <w:color w:val="auto"/>
          <w:sz w:val="22"/>
          <w:szCs w:val="22"/>
        </w:rPr>
        <w:t>1</w:t>
      </w:r>
      <w:r w:rsidR="00672544" w:rsidRPr="002C22C2">
        <w:rPr>
          <w:rFonts w:ascii="Times New Roman" w:hAnsi="Times New Roman" w:cs="Times New Roman"/>
          <w:b/>
          <w:bCs/>
          <w:color w:val="auto"/>
          <w:sz w:val="22"/>
          <w:szCs w:val="22"/>
        </w:rPr>
        <w:t>.1</w:t>
      </w:r>
      <w:r w:rsidR="00672544" w:rsidRPr="002C22C2">
        <w:rPr>
          <w:rFonts w:ascii="Times New Roman" w:hAnsi="Times New Roman" w:cs="Times New Roman"/>
          <w:color w:val="auto"/>
          <w:sz w:val="22"/>
          <w:szCs w:val="22"/>
        </w:rPr>
        <w:t xml:space="preserve"> </w:t>
      </w:r>
      <w:r w:rsidR="00672544" w:rsidRPr="002C22C2">
        <w:rPr>
          <w:rFonts w:ascii="Times New Roman" w:hAnsi="Times New Roman" w:cs="Times New Roman"/>
          <w:sz w:val="22"/>
          <w:szCs w:val="22"/>
        </w:rPr>
        <w:t xml:space="preserve">Os interessados deverão atender às condições exigidas no cadastramento </w:t>
      </w:r>
      <w:r w:rsidR="00672544" w:rsidRPr="002C22C2">
        <w:rPr>
          <w:rFonts w:ascii="Times New Roman" w:hAnsi="Times New Roman" w:cs="Times New Roman"/>
          <w:color w:val="auto"/>
          <w:sz w:val="22"/>
          <w:szCs w:val="22"/>
        </w:rPr>
        <w:t>no portal de compras públicas</w:t>
      </w:r>
      <w:r w:rsidR="00427B5E" w:rsidRPr="002C22C2">
        <w:rPr>
          <w:rFonts w:ascii="Times New Roman" w:hAnsi="Times New Roman" w:cs="Times New Roman"/>
          <w:color w:val="auto"/>
          <w:sz w:val="22"/>
          <w:szCs w:val="22"/>
        </w:rPr>
        <w:t xml:space="preserve"> </w:t>
      </w:r>
      <w:r w:rsidR="00672544" w:rsidRPr="002C22C2">
        <w:rPr>
          <w:rFonts w:ascii="Times New Roman" w:hAnsi="Times New Roman" w:cs="Times New Roman"/>
          <w:sz w:val="22"/>
          <w:szCs w:val="22"/>
        </w:rPr>
        <w:t xml:space="preserve">até </w:t>
      </w:r>
      <w:r w:rsidR="009F0BFF" w:rsidRPr="002C22C2">
        <w:rPr>
          <w:rFonts w:ascii="Times New Roman" w:hAnsi="Times New Roman" w:cs="Times New Roman"/>
          <w:sz w:val="22"/>
          <w:szCs w:val="22"/>
        </w:rPr>
        <w:t xml:space="preserve">a data </w:t>
      </w:r>
      <w:r w:rsidR="00672544" w:rsidRPr="002C22C2">
        <w:rPr>
          <w:rFonts w:ascii="Times New Roman" w:hAnsi="Times New Roman" w:cs="Times New Roman"/>
          <w:sz w:val="22"/>
          <w:szCs w:val="22"/>
        </w:rPr>
        <w:t>prevista para recebimento das propostas</w:t>
      </w:r>
      <w:r w:rsidR="009F0BFF" w:rsidRPr="002C22C2">
        <w:rPr>
          <w:rFonts w:ascii="Times New Roman" w:hAnsi="Times New Roman" w:cs="Times New Roman"/>
          <w:sz w:val="22"/>
          <w:szCs w:val="22"/>
        </w:rPr>
        <w:t>.</w:t>
      </w:r>
    </w:p>
    <w:p w14:paraId="425FCF58" w14:textId="77777777" w:rsidR="00672544" w:rsidRPr="002C22C2" w:rsidRDefault="00672544" w:rsidP="004D07D9">
      <w:pPr>
        <w:pStyle w:val="Nivel3"/>
        <w:spacing w:beforeLines="120" w:before="288" w:afterLines="120" w:after="288" w:line="288" w:lineRule="auto"/>
        <w:ind w:left="0" w:firstLine="0"/>
        <w:contextualSpacing/>
        <w:rPr>
          <w:rFonts w:ascii="Times New Roman" w:hAnsi="Times New Roman" w:cs="Times New Roman"/>
          <w:color w:val="FF0000"/>
          <w:sz w:val="22"/>
          <w:szCs w:val="22"/>
        </w:rPr>
      </w:pPr>
    </w:p>
    <w:p w14:paraId="70A24AAB" w14:textId="4D6DE62A" w:rsidR="00672544" w:rsidRPr="002C22C2" w:rsidRDefault="005655B4"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2C22C2">
        <w:rPr>
          <w:rFonts w:ascii="Times New Roman" w:eastAsia="Calibri" w:hAnsi="Times New Roman" w:cs="Times New Roman"/>
          <w:b/>
          <w:bCs/>
          <w:sz w:val="22"/>
          <w:szCs w:val="22"/>
          <w:lang w:eastAsia="en-US"/>
        </w:rPr>
        <w:t>4</w:t>
      </w:r>
      <w:r w:rsidR="00672544" w:rsidRPr="002C22C2">
        <w:rPr>
          <w:rFonts w:ascii="Times New Roman" w:eastAsia="Calibri" w:hAnsi="Times New Roman" w:cs="Times New Roman"/>
          <w:b/>
          <w:bCs/>
          <w:sz w:val="22"/>
          <w:szCs w:val="22"/>
          <w:lang w:eastAsia="en-US"/>
        </w:rPr>
        <w:t>.</w:t>
      </w:r>
      <w:r w:rsidR="001554FC" w:rsidRPr="002C22C2">
        <w:rPr>
          <w:rFonts w:ascii="Times New Roman" w:eastAsia="Calibri" w:hAnsi="Times New Roman" w:cs="Times New Roman"/>
          <w:b/>
          <w:bCs/>
          <w:sz w:val="22"/>
          <w:szCs w:val="22"/>
          <w:lang w:eastAsia="en-US"/>
        </w:rPr>
        <w:t>1</w:t>
      </w:r>
      <w:r w:rsidR="00672544" w:rsidRPr="002C22C2">
        <w:rPr>
          <w:rFonts w:ascii="Times New Roman" w:eastAsia="Calibri" w:hAnsi="Times New Roman" w:cs="Times New Roman"/>
          <w:b/>
          <w:bCs/>
          <w:sz w:val="22"/>
          <w:szCs w:val="22"/>
          <w:lang w:eastAsia="en-US"/>
        </w:rPr>
        <w:t>.2</w:t>
      </w:r>
      <w:r w:rsidR="00672544" w:rsidRPr="002C22C2">
        <w:rPr>
          <w:rFonts w:ascii="Times New Roman" w:eastAsia="Calibri" w:hAnsi="Times New Roman" w:cs="Times New Roman"/>
          <w:sz w:val="22"/>
          <w:szCs w:val="22"/>
          <w:lang w:eastAsia="en-US"/>
        </w:rPr>
        <w:t xml:space="preserve"> </w:t>
      </w:r>
      <w:r w:rsidR="00672544" w:rsidRPr="002C22C2">
        <w:rPr>
          <w:rFonts w:ascii="Times New Roman" w:hAnsi="Times New Roman" w:cs="Times New Roman"/>
          <w:sz w:val="22"/>
          <w:szCs w:val="22"/>
        </w:rPr>
        <w:t xml:space="preserve">O procedimento será divulgado </w:t>
      </w:r>
      <w:r w:rsidR="00672544" w:rsidRPr="002C22C2">
        <w:rPr>
          <w:rFonts w:ascii="Times New Roman" w:hAnsi="Times New Roman" w:cs="Times New Roman"/>
          <w:color w:val="auto"/>
          <w:sz w:val="22"/>
          <w:szCs w:val="22"/>
        </w:rPr>
        <w:t xml:space="preserve">no sítio eletrônico mencionado no item </w:t>
      </w:r>
      <w:r w:rsidR="00251D8E" w:rsidRPr="002C22C2">
        <w:rPr>
          <w:rFonts w:ascii="Times New Roman" w:hAnsi="Times New Roman" w:cs="Times New Roman"/>
          <w:color w:val="auto"/>
          <w:sz w:val="22"/>
          <w:szCs w:val="22"/>
        </w:rPr>
        <w:t>4</w:t>
      </w:r>
      <w:r w:rsidR="00672544" w:rsidRPr="002C22C2">
        <w:rPr>
          <w:rFonts w:ascii="Times New Roman" w:hAnsi="Times New Roman" w:cs="Times New Roman"/>
          <w:color w:val="auto"/>
          <w:sz w:val="22"/>
          <w:szCs w:val="22"/>
        </w:rPr>
        <w:t>.1</w:t>
      </w:r>
      <w:r w:rsidR="00231192" w:rsidRPr="002C22C2">
        <w:rPr>
          <w:rFonts w:ascii="Times New Roman" w:hAnsi="Times New Roman" w:cs="Times New Roman"/>
          <w:color w:val="auto"/>
          <w:sz w:val="22"/>
          <w:szCs w:val="22"/>
        </w:rPr>
        <w:t>,</w:t>
      </w:r>
      <w:r w:rsidR="00672544" w:rsidRPr="002C22C2">
        <w:rPr>
          <w:rFonts w:ascii="Times New Roman" w:hAnsi="Times New Roman" w:cs="Times New Roman"/>
          <w:sz w:val="22"/>
          <w:szCs w:val="22"/>
        </w:rPr>
        <w:t xml:space="preserve"> no Portal Nacional de Contratações Públicas – PNCP</w:t>
      </w:r>
      <w:r w:rsidR="00231192" w:rsidRPr="002C22C2">
        <w:rPr>
          <w:rFonts w:ascii="Times New Roman" w:hAnsi="Times New Roman" w:cs="Times New Roman"/>
          <w:sz w:val="22"/>
          <w:szCs w:val="22"/>
        </w:rPr>
        <w:t xml:space="preserve"> e  </w:t>
      </w:r>
      <w:hyperlink r:id="rId11" w:history="1">
        <w:r w:rsidR="00231192" w:rsidRPr="002C22C2">
          <w:rPr>
            <w:rStyle w:val="Hyperlink"/>
            <w:rFonts w:ascii="Times New Roman" w:hAnsi="Times New Roman" w:cs="Times New Roman"/>
            <w:sz w:val="22"/>
            <w:szCs w:val="22"/>
          </w:rPr>
          <w:t>https://transparencia.meriti.rj.gov.br/</w:t>
        </w:r>
      </w:hyperlink>
      <w:r w:rsidR="00672544" w:rsidRPr="002C22C2">
        <w:rPr>
          <w:rFonts w:ascii="Times New Roman" w:hAnsi="Times New Roman" w:cs="Times New Roman"/>
          <w:sz w:val="22"/>
          <w:szCs w:val="22"/>
        </w:rPr>
        <w:t>.</w:t>
      </w:r>
      <w:r w:rsidR="00A47E8B">
        <w:rPr>
          <w:rFonts w:ascii="Times New Roman" w:hAnsi="Times New Roman" w:cs="Times New Roman"/>
          <w:sz w:val="22"/>
          <w:szCs w:val="22"/>
        </w:rPr>
        <w:t xml:space="preserve"> </w:t>
      </w:r>
    </w:p>
    <w:p w14:paraId="1D176AF3" w14:textId="3A43AFD4" w:rsidR="00672544" w:rsidRPr="002C22C2" w:rsidRDefault="005655B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2C22C2">
        <w:rPr>
          <w:rFonts w:ascii="Times New Roman" w:hAnsi="Times New Roman" w:cs="Times New Roman"/>
          <w:b/>
          <w:bCs/>
          <w:color w:val="auto"/>
          <w:sz w:val="22"/>
          <w:szCs w:val="22"/>
        </w:rPr>
        <w:t>4</w:t>
      </w:r>
      <w:r w:rsidR="00672544" w:rsidRPr="002C22C2">
        <w:rPr>
          <w:rFonts w:ascii="Times New Roman" w:hAnsi="Times New Roman" w:cs="Times New Roman"/>
          <w:b/>
          <w:bCs/>
          <w:color w:val="auto"/>
          <w:sz w:val="22"/>
          <w:szCs w:val="22"/>
        </w:rPr>
        <w:t>.</w:t>
      </w:r>
      <w:r w:rsidR="001554FC" w:rsidRPr="002C22C2">
        <w:rPr>
          <w:rFonts w:ascii="Times New Roman" w:hAnsi="Times New Roman" w:cs="Times New Roman"/>
          <w:b/>
          <w:bCs/>
          <w:color w:val="auto"/>
          <w:sz w:val="22"/>
          <w:szCs w:val="22"/>
        </w:rPr>
        <w:t>2</w:t>
      </w:r>
      <w:r w:rsidR="00672544" w:rsidRPr="002C22C2">
        <w:rPr>
          <w:rFonts w:ascii="Times New Roman" w:hAnsi="Times New Roman" w:cs="Times New Roman"/>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6EA440" w14:textId="77777777" w:rsidR="00672544" w:rsidRPr="002C22C2" w:rsidRDefault="00672544" w:rsidP="004D07D9">
      <w:pPr>
        <w:pStyle w:val="Nivel2"/>
        <w:spacing w:beforeLines="120" w:before="288" w:afterLines="120" w:after="288" w:line="288" w:lineRule="auto"/>
        <w:ind w:left="0" w:firstLine="0"/>
        <w:contextualSpacing/>
        <w:rPr>
          <w:rFonts w:ascii="Times New Roman" w:eastAsia="Calibri" w:hAnsi="Times New Roman" w:cs="Times New Roman"/>
          <w:sz w:val="22"/>
          <w:szCs w:val="22"/>
          <w:lang w:eastAsia="en-US"/>
        </w:rPr>
      </w:pPr>
    </w:p>
    <w:p w14:paraId="7D9FF906" w14:textId="0F2AAB11" w:rsidR="00672544" w:rsidRPr="002C22C2" w:rsidRDefault="005655B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2C22C2">
        <w:rPr>
          <w:rFonts w:ascii="Times New Roman" w:eastAsia="Calibri" w:hAnsi="Times New Roman" w:cs="Times New Roman"/>
          <w:b/>
          <w:bCs/>
          <w:sz w:val="22"/>
          <w:szCs w:val="22"/>
          <w:lang w:eastAsia="en-US"/>
        </w:rPr>
        <w:t>4</w:t>
      </w:r>
      <w:r w:rsidR="00672544" w:rsidRPr="002C22C2">
        <w:rPr>
          <w:rFonts w:ascii="Times New Roman" w:eastAsia="Calibri" w:hAnsi="Times New Roman" w:cs="Times New Roman"/>
          <w:b/>
          <w:bCs/>
          <w:sz w:val="22"/>
          <w:szCs w:val="22"/>
          <w:lang w:eastAsia="en-US"/>
        </w:rPr>
        <w:t>.</w:t>
      </w:r>
      <w:r w:rsidR="00142B7E" w:rsidRPr="002C22C2">
        <w:rPr>
          <w:rFonts w:ascii="Times New Roman" w:eastAsia="Calibri" w:hAnsi="Times New Roman" w:cs="Times New Roman"/>
          <w:b/>
          <w:bCs/>
          <w:sz w:val="22"/>
          <w:szCs w:val="22"/>
          <w:lang w:eastAsia="en-US"/>
        </w:rPr>
        <w:t>3</w:t>
      </w:r>
      <w:r w:rsidR="00B86D6A" w:rsidRPr="002C22C2">
        <w:rPr>
          <w:rFonts w:ascii="Times New Roman" w:eastAsia="Calibri" w:hAnsi="Times New Roman" w:cs="Times New Roman"/>
          <w:sz w:val="22"/>
          <w:szCs w:val="22"/>
          <w:lang w:eastAsia="en-US"/>
        </w:rPr>
        <w:t xml:space="preserve"> - </w:t>
      </w:r>
      <w:r w:rsidR="00672544" w:rsidRPr="002C22C2">
        <w:rPr>
          <w:rFonts w:ascii="Times New Roman" w:hAnsi="Times New Roman" w:cs="Times New Roman"/>
          <w:color w:val="auto"/>
          <w:sz w:val="22"/>
          <w:szCs w:val="22"/>
        </w:rPr>
        <w:t xml:space="preserve">É de responsabilidade do cadastrado conferir a exatidão dos seus dados cadastrais no Sistema relacionado neste item </w:t>
      </w:r>
      <w:r w:rsidR="00592EF5" w:rsidRPr="002C22C2">
        <w:rPr>
          <w:rFonts w:ascii="Times New Roman" w:hAnsi="Times New Roman" w:cs="Times New Roman"/>
          <w:color w:val="auto"/>
          <w:sz w:val="22"/>
          <w:szCs w:val="22"/>
        </w:rPr>
        <w:t>4</w:t>
      </w:r>
      <w:r w:rsidR="00672544" w:rsidRPr="002C22C2">
        <w:rPr>
          <w:rFonts w:ascii="Times New Roman" w:hAnsi="Times New Roman" w:cs="Times New Roman"/>
          <w:color w:val="auto"/>
          <w:sz w:val="22"/>
          <w:szCs w:val="22"/>
        </w:rPr>
        <w:t>, além de seus documentos devendo mantê-los atualizados junto aos órgãos responsáveis pela informação, devendo proceder, imediatamente, à correção ou à alteração dos registros tão logo identifique incorreção ou aqueles se tornem desatualizados.</w:t>
      </w:r>
    </w:p>
    <w:p w14:paraId="7D2149D8" w14:textId="65B73E72" w:rsidR="00672544" w:rsidRPr="002C22C2" w:rsidRDefault="005655B4"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2C22C2">
        <w:rPr>
          <w:rFonts w:ascii="Times New Roman" w:hAnsi="Times New Roman" w:cs="Times New Roman"/>
          <w:b/>
          <w:bCs/>
          <w:color w:val="auto"/>
          <w:sz w:val="22"/>
          <w:szCs w:val="22"/>
        </w:rPr>
        <w:t>4</w:t>
      </w:r>
      <w:r w:rsidR="00672544" w:rsidRPr="002C22C2">
        <w:rPr>
          <w:rFonts w:ascii="Times New Roman" w:hAnsi="Times New Roman" w:cs="Times New Roman"/>
          <w:b/>
          <w:bCs/>
          <w:color w:val="auto"/>
          <w:sz w:val="22"/>
          <w:szCs w:val="22"/>
        </w:rPr>
        <w:t>.</w:t>
      </w:r>
      <w:r w:rsidR="00142B7E" w:rsidRPr="002C22C2">
        <w:rPr>
          <w:rFonts w:ascii="Times New Roman" w:hAnsi="Times New Roman" w:cs="Times New Roman"/>
          <w:b/>
          <w:bCs/>
          <w:color w:val="auto"/>
          <w:sz w:val="22"/>
          <w:szCs w:val="22"/>
        </w:rPr>
        <w:t>4</w:t>
      </w:r>
      <w:r w:rsidR="00B86D6A" w:rsidRPr="002C22C2">
        <w:rPr>
          <w:rFonts w:ascii="Times New Roman" w:hAnsi="Times New Roman" w:cs="Times New Roman"/>
          <w:color w:val="auto"/>
          <w:sz w:val="22"/>
          <w:szCs w:val="22"/>
        </w:rPr>
        <w:t>- A</w:t>
      </w:r>
      <w:r w:rsidR="00672544" w:rsidRPr="002C22C2">
        <w:rPr>
          <w:rFonts w:ascii="Times New Roman" w:hAnsi="Times New Roman" w:cs="Times New Roman"/>
          <w:color w:val="auto"/>
          <w:sz w:val="22"/>
          <w:szCs w:val="22"/>
        </w:rPr>
        <w:t xml:space="preserve"> não observância do disposto no item anterior poderá ensejar desclassificação no momento da habilitação</w:t>
      </w:r>
      <w:r w:rsidR="004501CD" w:rsidRPr="002C22C2">
        <w:rPr>
          <w:rFonts w:ascii="Times New Roman" w:hAnsi="Times New Roman" w:cs="Times New Roman"/>
          <w:color w:val="auto"/>
          <w:sz w:val="22"/>
          <w:szCs w:val="22"/>
        </w:rPr>
        <w:t xml:space="preserve">, exceto se o </w:t>
      </w:r>
      <w:r w:rsidR="00CD6F6A" w:rsidRPr="002C22C2">
        <w:rPr>
          <w:rFonts w:ascii="Times New Roman" w:hAnsi="Times New Roman" w:cs="Times New Roman"/>
          <w:color w:val="auto"/>
          <w:sz w:val="22"/>
          <w:szCs w:val="22"/>
        </w:rPr>
        <w:t>Agente de Contratação</w:t>
      </w:r>
      <w:r w:rsidR="004501CD" w:rsidRPr="002C22C2">
        <w:rPr>
          <w:rFonts w:ascii="Times New Roman" w:hAnsi="Times New Roman" w:cs="Times New Roman"/>
          <w:color w:val="auto"/>
          <w:sz w:val="22"/>
          <w:szCs w:val="22"/>
        </w:rPr>
        <w:t>, em consulta aos sítios eletrônicos oficiais de órgãos e entidades emissores de certidões, lograr êxito em encontrar a(s) certidão(</w:t>
      </w:r>
      <w:proofErr w:type="spellStart"/>
      <w:r w:rsidR="004501CD" w:rsidRPr="002C22C2">
        <w:rPr>
          <w:rFonts w:ascii="Times New Roman" w:hAnsi="Times New Roman" w:cs="Times New Roman"/>
          <w:color w:val="auto"/>
          <w:sz w:val="22"/>
          <w:szCs w:val="22"/>
        </w:rPr>
        <w:t>ões</w:t>
      </w:r>
      <w:proofErr w:type="spellEnd"/>
      <w:r w:rsidR="004501CD" w:rsidRPr="002C22C2">
        <w:rPr>
          <w:rFonts w:ascii="Times New Roman" w:hAnsi="Times New Roman" w:cs="Times New Roman"/>
          <w:color w:val="auto"/>
          <w:sz w:val="22"/>
          <w:szCs w:val="22"/>
        </w:rPr>
        <w:t>) válida(s).</w:t>
      </w:r>
    </w:p>
    <w:p w14:paraId="011AEE9D" w14:textId="6A1EC3BF" w:rsidR="00672544" w:rsidRPr="002C22C2" w:rsidRDefault="00E84CC5" w:rsidP="004D07D9">
      <w:pPr>
        <w:pStyle w:val="Nivel2"/>
        <w:spacing w:beforeLines="120" w:before="288" w:afterLines="120" w:after="288" w:line="288" w:lineRule="auto"/>
        <w:ind w:left="0" w:firstLine="0"/>
        <w:contextualSpacing/>
        <w:rPr>
          <w:rStyle w:val="Hyperlink"/>
          <w:rFonts w:ascii="Times New Roman" w:hAnsi="Times New Roman" w:cs="Times New Roman"/>
          <w:color w:val="auto"/>
          <w:sz w:val="22"/>
          <w:szCs w:val="22"/>
          <w:u w:val="none"/>
        </w:rPr>
      </w:pPr>
      <w:r w:rsidRPr="002C22C2">
        <w:rPr>
          <w:rFonts w:ascii="Times New Roman" w:hAnsi="Times New Roman" w:cs="Times New Roman"/>
          <w:b/>
          <w:bCs/>
          <w:color w:val="auto"/>
          <w:sz w:val="22"/>
          <w:szCs w:val="22"/>
        </w:rPr>
        <w:t>4</w:t>
      </w:r>
      <w:r w:rsidR="00672544" w:rsidRPr="002C22C2">
        <w:rPr>
          <w:rFonts w:ascii="Times New Roman" w:hAnsi="Times New Roman" w:cs="Times New Roman"/>
          <w:b/>
          <w:bCs/>
          <w:color w:val="auto"/>
          <w:sz w:val="22"/>
          <w:szCs w:val="22"/>
        </w:rPr>
        <w:t>.</w:t>
      </w:r>
      <w:r w:rsidR="006C0561" w:rsidRPr="002C22C2">
        <w:rPr>
          <w:rFonts w:ascii="Times New Roman" w:hAnsi="Times New Roman" w:cs="Times New Roman"/>
          <w:b/>
          <w:bCs/>
          <w:color w:val="auto"/>
          <w:sz w:val="22"/>
          <w:szCs w:val="22"/>
        </w:rPr>
        <w:t>5</w:t>
      </w:r>
      <w:r w:rsidR="00B86D6A" w:rsidRPr="002C22C2">
        <w:rPr>
          <w:rFonts w:ascii="Times New Roman" w:hAnsi="Times New Roman" w:cs="Times New Roman"/>
          <w:color w:val="auto"/>
          <w:sz w:val="22"/>
          <w:szCs w:val="22"/>
        </w:rPr>
        <w:t xml:space="preserve"> - No</w:t>
      </w:r>
      <w:r w:rsidR="00672544" w:rsidRPr="002C22C2">
        <w:rPr>
          <w:rFonts w:ascii="Times New Roman" w:hAnsi="Times New Roman" w:cs="Times New Roman"/>
          <w:color w:val="auto"/>
          <w:sz w:val="22"/>
          <w:szCs w:val="22"/>
        </w:rPr>
        <w:t xml:space="preserve"> presente processo licitatório não há participação exclusiva de microempresas e empresas de pequeno porte, </w:t>
      </w:r>
      <w:r w:rsidR="00A0250F" w:rsidRPr="002C22C2">
        <w:rPr>
          <w:rFonts w:ascii="Times New Roman" w:hAnsi="Times New Roman" w:cs="Times New Roman"/>
          <w:color w:val="000000" w:themeColor="text1"/>
          <w:sz w:val="22"/>
          <w:szCs w:val="22"/>
        </w:rPr>
        <w:t xml:space="preserve">porém, </w:t>
      </w:r>
      <w:r w:rsidR="007E2065" w:rsidRPr="002C22C2">
        <w:rPr>
          <w:rFonts w:ascii="Times New Roman" w:hAnsi="Times New Roman" w:cs="Times New Roman"/>
          <w:color w:val="000000" w:themeColor="text1"/>
          <w:sz w:val="22"/>
          <w:szCs w:val="22"/>
        </w:rPr>
        <w:t>será concedido tratamento favorecido previsto</w:t>
      </w:r>
      <w:r w:rsidR="00592EF5" w:rsidRPr="002C22C2">
        <w:rPr>
          <w:rFonts w:ascii="Times New Roman" w:hAnsi="Times New Roman" w:cs="Times New Roman"/>
          <w:color w:val="000000" w:themeColor="text1"/>
          <w:sz w:val="22"/>
          <w:szCs w:val="22"/>
        </w:rPr>
        <w:t xml:space="preserve"> </w:t>
      </w:r>
      <w:r w:rsidR="007E2065" w:rsidRPr="002C22C2">
        <w:rPr>
          <w:rStyle w:val="Hyperlink"/>
          <w:rFonts w:ascii="Times New Roman" w:hAnsi="Times New Roman" w:cs="Times New Roman"/>
          <w:color w:val="000000" w:themeColor="text1"/>
          <w:sz w:val="22"/>
          <w:szCs w:val="22"/>
          <w:u w:val="none"/>
        </w:rPr>
        <w:t>n</w:t>
      </w:r>
      <w:r w:rsidR="00A0250F" w:rsidRPr="002C22C2">
        <w:rPr>
          <w:rStyle w:val="Hyperlink"/>
          <w:rFonts w:ascii="Times New Roman" w:hAnsi="Times New Roman" w:cs="Times New Roman"/>
          <w:color w:val="000000" w:themeColor="text1"/>
          <w:sz w:val="22"/>
          <w:szCs w:val="22"/>
          <w:u w:val="none"/>
        </w:rPr>
        <w:t>o Art. 42 a</w:t>
      </w:r>
      <w:r w:rsidR="002A0E6D" w:rsidRPr="002C22C2">
        <w:rPr>
          <w:rStyle w:val="Hyperlink"/>
          <w:rFonts w:ascii="Times New Roman" w:hAnsi="Times New Roman" w:cs="Times New Roman"/>
          <w:color w:val="000000" w:themeColor="text1"/>
          <w:sz w:val="22"/>
          <w:szCs w:val="22"/>
          <w:u w:val="none"/>
        </w:rPr>
        <w:t>o</w:t>
      </w:r>
      <w:r w:rsidR="00A0250F" w:rsidRPr="002C22C2">
        <w:rPr>
          <w:rStyle w:val="Hyperlink"/>
          <w:rFonts w:ascii="Times New Roman" w:hAnsi="Times New Roman" w:cs="Times New Roman"/>
          <w:color w:val="000000" w:themeColor="text1"/>
          <w:sz w:val="22"/>
          <w:szCs w:val="22"/>
          <w:u w:val="none"/>
        </w:rPr>
        <w:t xml:space="preserve"> 4</w:t>
      </w:r>
      <w:r w:rsidR="00437281" w:rsidRPr="002C22C2">
        <w:rPr>
          <w:rStyle w:val="Hyperlink"/>
          <w:rFonts w:ascii="Times New Roman" w:hAnsi="Times New Roman" w:cs="Times New Roman"/>
          <w:color w:val="000000" w:themeColor="text1"/>
          <w:sz w:val="22"/>
          <w:szCs w:val="22"/>
          <w:u w:val="none"/>
        </w:rPr>
        <w:t>3</w:t>
      </w:r>
      <w:r w:rsidR="00A0250F" w:rsidRPr="002C22C2">
        <w:rPr>
          <w:rStyle w:val="Hyperlink"/>
          <w:rFonts w:ascii="Times New Roman" w:hAnsi="Times New Roman" w:cs="Times New Roman"/>
          <w:color w:val="000000" w:themeColor="text1"/>
          <w:sz w:val="22"/>
          <w:szCs w:val="22"/>
          <w:u w:val="none"/>
        </w:rPr>
        <w:t xml:space="preserve">da </w:t>
      </w:r>
      <w:r w:rsidR="006C0561" w:rsidRPr="002C22C2">
        <w:rPr>
          <w:rStyle w:val="Hyperlink"/>
          <w:rFonts w:ascii="Times New Roman" w:hAnsi="Times New Roman" w:cs="Times New Roman"/>
          <w:color w:val="000000" w:themeColor="text1"/>
          <w:sz w:val="22"/>
          <w:szCs w:val="22"/>
          <w:u w:val="none"/>
        </w:rPr>
        <w:t xml:space="preserve">Lei Complementar </w:t>
      </w:r>
      <w:r w:rsidR="006C0561" w:rsidRPr="002C22C2">
        <w:rPr>
          <w:rStyle w:val="Hyperlink"/>
          <w:rFonts w:ascii="Times New Roman" w:hAnsi="Times New Roman" w:cs="Times New Roman"/>
          <w:color w:val="auto"/>
          <w:sz w:val="22"/>
          <w:szCs w:val="22"/>
          <w:u w:val="none"/>
        </w:rPr>
        <w:t>nº 123, de 14 de dez</w:t>
      </w:r>
      <w:r w:rsidR="00F96135" w:rsidRPr="002C22C2">
        <w:rPr>
          <w:rStyle w:val="Hyperlink"/>
          <w:rFonts w:ascii="Times New Roman" w:hAnsi="Times New Roman" w:cs="Times New Roman"/>
          <w:color w:val="auto"/>
          <w:sz w:val="22"/>
          <w:szCs w:val="22"/>
          <w:u w:val="none"/>
        </w:rPr>
        <w:t xml:space="preserve">embro de 2006, conforme </w:t>
      </w:r>
      <w:r w:rsidR="00592EF5" w:rsidRPr="002C22C2">
        <w:rPr>
          <w:rStyle w:val="Hyperlink"/>
          <w:rFonts w:ascii="Times New Roman" w:hAnsi="Times New Roman" w:cs="Times New Roman"/>
          <w:color w:val="auto"/>
          <w:sz w:val="22"/>
          <w:szCs w:val="22"/>
          <w:u w:val="none"/>
        </w:rPr>
        <w:t>art.</w:t>
      </w:r>
      <w:r w:rsidR="00F96135" w:rsidRPr="002C22C2">
        <w:rPr>
          <w:rStyle w:val="Hyperlink"/>
          <w:rFonts w:ascii="Times New Roman" w:hAnsi="Times New Roman" w:cs="Times New Roman"/>
          <w:color w:val="auto"/>
          <w:sz w:val="22"/>
          <w:szCs w:val="22"/>
          <w:u w:val="none"/>
        </w:rPr>
        <w:t xml:space="preserve"> 4, § 1, Inc II da Lei Federal n 14.133/21.</w:t>
      </w:r>
    </w:p>
    <w:p w14:paraId="3345484D" w14:textId="7B7881FB" w:rsidR="00C74BCE" w:rsidRPr="002C22C2" w:rsidRDefault="00C74BCE" w:rsidP="00215605">
      <w:pPr>
        <w:pStyle w:val="NormalWeb"/>
        <w:jc w:val="both"/>
        <w:rPr>
          <w:b/>
          <w:bCs/>
          <w:sz w:val="22"/>
          <w:szCs w:val="22"/>
        </w:rPr>
      </w:pPr>
      <w:r w:rsidRPr="002C22C2">
        <w:rPr>
          <w:rStyle w:val="Hyperlink"/>
          <w:b/>
          <w:bCs/>
          <w:color w:val="auto"/>
          <w:sz w:val="22"/>
          <w:szCs w:val="22"/>
          <w:u w:val="none"/>
        </w:rPr>
        <w:lastRenderedPageBreak/>
        <w:t>4.6 -</w:t>
      </w:r>
      <w:r w:rsidRPr="002C22C2">
        <w:rPr>
          <w:b/>
          <w:bCs/>
          <w:sz w:val="22"/>
          <w:szCs w:val="22"/>
        </w:rPr>
        <w:t xml:space="preserve"> Da Participação de Empresas em Consórcio</w:t>
      </w:r>
    </w:p>
    <w:p w14:paraId="591F6AF3" w14:textId="2A499ADE" w:rsidR="00FA02BD" w:rsidRPr="00544737" w:rsidRDefault="00FA02BD" w:rsidP="00215605">
      <w:pPr>
        <w:pStyle w:val="NormalWeb"/>
        <w:jc w:val="both"/>
        <w:rPr>
          <w:color w:val="000000"/>
          <w:sz w:val="22"/>
          <w:szCs w:val="22"/>
          <w:highlight w:val="yellow"/>
        </w:rPr>
      </w:pPr>
      <w:r w:rsidRPr="002C22C2">
        <w:rPr>
          <w:b/>
          <w:bCs/>
          <w:sz w:val="22"/>
          <w:szCs w:val="22"/>
        </w:rPr>
        <w:t>4</w:t>
      </w:r>
      <w:r w:rsidR="00814BEC" w:rsidRPr="002C22C2">
        <w:rPr>
          <w:b/>
          <w:bCs/>
          <w:sz w:val="22"/>
          <w:szCs w:val="22"/>
        </w:rPr>
        <w:t>.</w:t>
      </w:r>
      <w:r w:rsidRPr="002C22C2">
        <w:rPr>
          <w:b/>
          <w:bCs/>
          <w:sz w:val="22"/>
          <w:szCs w:val="22"/>
        </w:rPr>
        <w:t xml:space="preserve">6.1. </w:t>
      </w:r>
      <w:r w:rsidR="00544737">
        <w:rPr>
          <w:b/>
          <w:bCs/>
          <w:sz w:val="22"/>
          <w:szCs w:val="22"/>
        </w:rPr>
        <w:t xml:space="preserve">Não </w:t>
      </w:r>
      <w:r w:rsidRPr="00544737">
        <w:rPr>
          <w:b/>
          <w:bCs/>
          <w:sz w:val="22"/>
          <w:szCs w:val="22"/>
        </w:rPr>
        <w:t xml:space="preserve">Será </w:t>
      </w:r>
      <w:r w:rsidR="00CE196B" w:rsidRPr="00544737">
        <w:rPr>
          <w:b/>
          <w:bCs/>
          <w:sz w:val="22"/>
          <w:szCs w:val="22"/>
        </w:rPr>
        <w:t>permitido</w:t>
      </w:r>
      <w:r w:rsidRPr="00544737">
        <w:rPr>
          <w:b/>
          <w:bCs/>
          <w:sz w:val="22"/>
          <w:szCs w:val="22"/>
        </w:rPr>
        <w:t xml:space="preserve"> a participação de empresas em Consórcio</w:t>
      </w:r>
      <w:r w:rsidR="00CE196B" w:rsidRPr="00544737">
        <w:rPr>
          <w:b/>
          <w:bCs/>
          <w:sz w:val="22"/>
          <w:szCs w:val="22"/>
        </w:rPr>
        <w:t>,</w:t>
      </w:r>
      <w:r w:rsidR="003D54A2" w:rsidRPr="00544737">
        <w:rPr>
          <w:b/>
          <w:bCs/>
          <w:sz w:val="22"/>
          <w:szCs w:val="22"/>
        </w:rPr>
        <w:t xml:space="preserve"> </w:t>
      </w:r>
      <w:r w:rsidR="000C1819" w:rsidRPr="00544737">
        <w:rPr>
          <w:color w:val="000000"/>
          <w:sz w:val="22"/>
          <w:szCs w:val="22"/>
        </w:rPr>
        <w:t xml:space="preserve">em conformidade ao Item </w:t>
      </w:r>
      <w:r w:rsidR="00544737" w:rsidRPr="00544737">
        <w:rPr>
          <w:color w:val="000000"/>
          <w:sz w:val="22"/>
          <w:szCs w:val="22"/>
        </w:rPr>
        <w:t>9</w:t>
      </w:r>
      <w:r w:rsidR="000C1819" w:rsidRPr="00544737">
        <w:rPr>
          <w:color w:val="000000"/>
          <w:sz w:val="22"/>
          <w:szCs w:val="22"/>
        </w:rPr>
        <w:t xml:space="preserve"> do Termo de Referência</w:t>
      </w:r>
      <w:r w:rsidR="00CE196B" w:rsidRPr="00544737">
        <w:rPr>
          <w:color w:val="000000"/>
          <w:sz w:val="22"/>
          <w:szCs w:val="22"/>
        </w:rPr>
        <w:t>.</w:t>
      </w:r>
    </w:p>
    <w:p w14:paraId="2B868ED5" w14:textId="7D438542" w:rsidR="00672544" w:rsidRPr="003A5FE8" w:rsidRDefault="005655B4" w:rsidP="00EB20B3">
      <w:pPr>
        <w:pStyle w:val="NormalWeb"/>
        <w:jc w:val="both"/>
        <w:rPr>
          <w:sz w:val="22"/>
          <w:szCs w:val="22"/>
        </w:rPr>
      </w:pPr>
      <w:bookmarkStart w:id="5" w:name="_Ref117000692"/>
      <w:r w:rsidRPr="00E84CC5">
        <w:rPr>
          <w:b/>
          <w:bCs/>
          <w:sz w:val="22"/>
          <w:szCs w:val="22"/>
        </w:rPr>
        <w:t>4</w:t>
      </w:r>
      <w:r w:rsidR="00672544" w:rsidRPr="00E84CC5">
        <w:rPr>
          <w:b/>
          <w:bCs/>
          <w:sz w:val="22"/>
          <w:szCs w:val="22"/>
        </w:rPr>
        <w:t>.</w:t>
      </w:r>
      <w:r w:rsidR="0007161A">
        <w:rPr>
          <w:b/>
          <w:bCs/>
          <w:sz w:val="22"/>
          <w:szCs w:val="22"/>
        </w:rPr>
        <w:t>7</w:t>
      </w:r>
      <w:r w:rsidR="00682A68">
        <w:rPr>
          <w:b/>
          <w:bCs/>
          <w:sz w:val="22"/>
          <w:szCs w:val="22"/>
        </w:rPr>
        <w:t xml:space="preserve">. </w:t>
      </w:r>
      <w:r w:rsidR="00672544" w:rsidRPr="003A5FE8">
        <w:rPr>
          <w:sz w:val="22"/>
          <w:szCs w:val="22"/>
        </w:rPr>
        <w:t xml:space="preserve"> </w:t>
      </w:r>
      <w:r w:rsidR="00672544" w:rsidRPr="002466E0">
        <w:rPr>
          <w:b/>
          <w:bCs/>
          <w:caps/>
          <w:sz w:val="22"/>
          <w:szCs w:val="22"/>
        </w:rPr>
        <w:t xml:space="preserve">Não poderão </w:t>
      </w:r>
      <w:r w:rsidR="00B46A43" w:rsidRPr="002466E0">
        <w:rPr>
          <w:b/>
          <w:bCs/>
          <w:caps/>
          <w:sz w:val="22"/>
          <w:szCs w:val="22"/>
        </w:rPr>
        <w:t>participar desta</w:t>
      </w:r>
      <w:r w:rsidR="00672544" w:rsidRPr="002466E0">
        <w:rPr>
          <w:b/>
          <w:bCs/>
          <w:caps/>
          <w:sz w:val="22"/>
          <w:szCs w:val="22"/>
        </w:rPr>
        <w:t xml:space="preserve"> licitação:</w:t>
      </w:r>
      <w:bookmarkEnd w:id="5"/>
    </w:p>
    <w:p w14:paraId="642240F4" w14:textId="0A1C4789" w:rsidR="00672544" w:rsidRPr="003A5FE8" w:rsidRDefault="005655B4" w:rsidP="004D07D9">
      <w:pPr>
        <w:tabs>
          <w:tab w:val="left" w:pos="1440"/>
        </w:tabs>
        <w:autoSpaceDE w:val="0"/>
        <w:snapToGrid w:val="0"/>
        <w:spacing w:beforeLines="120" w:before="288" w:afterLines="120" w:after="288" w:line="288" w:lineRule="auto"/>
        <w:contextualSpacing/>
        <w:jc w:val="both"/>
        <w:rPr>
          <w:rFonts w:ascii="Times New Roman" w:hAnsi="Times New Roman" w:cs="Times New Roman"/>
        </w:rPr>
      </w:pPr>
      <w:bookmarkStart w:id="6" w:name="_Ref113883338"/>
      <w:r w:rsidRPr="00E84CC5">
        <w:rPr>
          <w:rFonts w:ascii="Times New Roman" w:hAnsi="Times New Roman" w:cs="Times New Roman"/>
          <w:b/>
          <w:bCs/>
        </w:rPr>
        <w:t>4</w:t>
      </w:r>
      <w:r w:rsidR="00672544" w:rsidRPr="00E84CC5">
        <w:rPr>
          <w:rFonts w:ascii="Times New Roman" w:hAnsi="Times New Roman" w:cs="Times New Roman"/>
          <w:b/>
          <w:bCs/>
        </w:rPr>
        <w:t>.</w:t>
      </w:r>
      <w:r w:rsidR="0007161A">
        <w:rPr>
          <w:rFonts w:ascii="Times New Roman" w:hAnsi="Times New Roman" w:cs="Times New Roman"/>
          <w:b/>
          <w:bCs/>
        </w:rPr>
        <w:t>7</w:t>
      </w:r>
      <w:r w:rsidR="00672544" w:rsidRPr="003A5FE8">
        <w:rPr>
          <w:rFonts w:ascii="Times New Roman" w:hAnsi="Times New Roman" w:cs="Times New Roman"/>
        </w:rPr>
        <w:t>.1</w:t>
      </w:r>
      <w:r w:rsidR="00FA02BD">
        <w:rPr>
          <w:rFonts w:ascii="Times New Roman" w:hAnsi="Times New Roman" w:cs="Times New Roman"/>
        </w:rPr>
        <w:t xml:space="preserve"> </w:t>
      </w:r>
      <w:r w:rsidR="00672544" w:rsidRPr="003A5FE8">
        <w:rPr>
          <w:rFonts w:ascii="Times New Roman" w:hAnsi="Times New Roman" w:cs="Times New Roman"/>
        </w:rPr>
        <w:t>aquele que não atenda às condições deste Edital e seu(s) anexo(s);</w:t>
      </w:r>
    </w:p>
    <w:p w14:paraId="1122AB58" w14:textId="173A56C7" w:rsidR="00672544" w:rsidRPr="003A5FE8" w:rsidRDefault="005655B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7" w:name="_Ref113883003"/>
      <w:bookmarkStart w:id="8" w:name="_Ref114659912"/>
      <w:r w:rsidRPr="00E84CC5">
        <w:rPr>
          <w:rFonts w:ascii="Times New Roman" w:hAnsi="Times New Roman" w:cs="Times New Roman"/>
          <w:b/>
          <w:bCs/>
          <w:color w:val="auto"/>
          <w:sz w:val="22"/>
          <w:szCs w:val="22"/>
        </w:rPr>
        <w:t>4</w:t>
      </w:r>
      <w:r w:rsidR="00672544"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672544" w:rsidRPr="00E84CC5">
        <w:rPr>
          <w:rFonts w:ascii="Times New Roman" w:hAnsi="Times New Roman" w:cs="Times New Roman"/>
          <w:b/>
          <w:bCs/>
          <w:color w:val="auto"/>
          <w:sz w:val="22"/>
          <w:szCs w:val="22"/>
        </w:rPr>
        <w:t>.2</w:t>
      </w:r>
      <w:r w:rsidR="00672544" w:rsidRPr="003A5FE8">
        <w:rPr>
          <w:rFonts w:ascii="Times New Roman" w:hAnsi="Times New Roman" w:cs="Times New Roman"/>
          <w:color w:val="auto"/>
          <w:sz w:val="22"/>
          <w:szCs w:val="22"/>
        </w:rPr>
        <w:t xml:space="preserve"> </w:t>
      </w:r>
      <w:r w:rsidR="00B930D5" w:rsidRPr="003A5FE8">
        <w:rPr>
          <w:rFonts w:ascii="Times New Roman" w:hAnsi="Times New Roman" w:cs="Times New Roman"/>
          <w:color w:val="auto"/>
          <w:sz w:val="22"/>
          <w:szCs w:val="22"/>
        </w:rPr>
        <w:t>- P</w:t>
      </w:r>
      <w:r w:rsidR="00672544" w:rsidRPr="003A5FE8">
        <w:rPr>
          <w:rFonts w:ascii="Times New Roman" w:hAnsi="Times New Roman" w:cs="Times New Roman"/>
          <w:color w:val="auto"/>
          <w:sz w:val="22"/>
          <w:szCs w:val="22"/>
        </w:rPr>
        <w:t>essoa física ou jurídica que se encontre, ao tempo da licitação, impossibilitada de participar da licitação em decorrência de sanção que lhe foi imposta;</w:t>
      </w:r>
      <w:bookmarkEnd w:id="7"/>
    </w:p>
    <w:p w14:paraId="7A1410E7"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6ED96820" w14:textId="41A06E7F" w:rsidR="00672544" w:rsidRPr="003A5FE8" w:rsidRDefault="005655B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672544"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672544" w:rsidRPr="00E84CC5">
        <w:rPr>
          <w:rFonts w:ascii="Times New Roman" w:hAnsi="Times New Roman" w:cs="Times New Roman"/>
          <w:b/>
          <w:bCs/>
          <w:color w:val="auto"/>
          <w:sz w:val="22"/>
          <w:szCs w:val="22"/>
        </w:rPr>
        <w:t>.3</w:t>
      </w:r>
      <w:r w:rsidR="00672544" w:rsidRPr="003A5FE8">
        <w:rPr>
          <w:rFonts w:ascii="Times New Roman" w:hAnsi="Times New Roman" w:cs="Times New Roman"/>
          <w:color w:val="auto"/>
          <w:sz w:val="22"/>
          <w:szCs w:val="22"/>
        </w:rPr>
        <w:t xml:space="preserve"> </w:t>
      </w:r>
      <w:r w:rsidR="00B930D5" w:rsidRPr="003A5FE8">
        <w:rPr>
          <w:rFonts w:ascii="Times New Roman" w:hAnsi="Times New Roman" w:cs="Times New Roman"/>
          <w:color w:val="auto"/>
          <w:sz w:val="22"/>
          <w:szCs w:val="22"/>
        </w:rPr>
        <w:t>- A</w:t>
      </w:r>
      <w:r w:rsidR="00672544" w:rsidRPr="003A5FE8">
        <w:rPr>
          <w:rFonts w:ascii="Times New Roman" w:hAnsi="Times New Roman" w:cs="Times New Roman"/>
          <w:color w:val="auto"/>
          <w:sz w:val="22"/>
          <w:szCs w:val="22"/>
        </w:rPr>
        <w:t>utor do anteprojeto, do projeto básico ou do projeto executivo, pessoa física ou jurídica, quando a licitação versar sobre serviços ou fornecimento de bens a ele relacionados;</w:t>
      </w:r>
      <w:bookmarkEnd w:id="6"/>
      <w:bookmarkEnd w:id="8"/>
    </w:p>
    <w:p w14:paraId="257C775B"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9" w:name="_Ref114659913"/>
      <w:bookmarkStart w:id="10" w:name="_Ref113883339"/>
    </w:p>
    <w:p w14:paraId="32FBAEE8" w14:textId="3C84560B" w:rsidR="00672544" w:rsidRPr="003A5FE8" w:rsidRDefault="005655B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B930D5"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B930D5" w:rsidRPr="00E84CC5">
        <w:rPr>
          <w:rFonts w:ascii="Times New Roman" w:hAnsi="Times New Roman" w:cs="Times New Roman"/>
          <w:b/>
          <w:bCs/>
          <w:color w:val="auto"/>
          <w:sz w:val="22"/>
          <w:szCs w:val="22"/>
        </w:rPr>
        <w:t>.4</w:t>
      </w:r>
      <w:r w:rsidR="00B930D5" w:rsidRPr="003A5FE8">
        <w:rPr>
          <w:rFonts w:ascii="Times New Roman" w:hAnsi="Times New Roman" w:cs="Times New Roman"/>
          <w:color w:val="auto"/>
          <w:sz w:val="22"/>
          <w:szCs w:val="22"/>
        </w:rPr>
        <w:t>- E</w:t>
      </w:r>
      <w:r w:rsidR="00672544" w:rsidRPr="003A5FE8">
        <w:rPr>
          <w:rFonts w:ascii="Times New Roman" w:hAnsi="Times New Roman" w:cs="Times New Roman"/>
          <w:color w:val="auto"/>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bookmarkEnd w:id="10"/>
    </w:p>
    <w:p w14:paraId="7C71D3BE"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35D51B95" w14:textId="76A25891" w:rsidR="00672544" w:rsidRPr="003A5FE8" w:rsidRDefault="005655B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07161A">
        <w:rPr>
          <w:rFonts w:ascii="Times New Roman" w:hAnsi="Times New Roman" w:cs="Times New Roman"/>
          <w:b/>
          <w:bCs/>
          <w:color w:val="auto"/>
          <w:sz w:val="22"/>
          <w:szCs w:val="22"/>
        </w:rPr>
        <w:t>7</w:t>
      </w:r>
      <w:r w:rsidR="00672544" w:rsidRPr="00E84CC5">
        <w:rPr>
          <w:rFonts w:ascii="Times New Roman" w:hAnsi="Times New Roman" w:cs="Times New Roman"/>
          <w:b/>
          <w:bCs/>
          <w:color w:val="auto"/>
          <w:sz w:val="22"/>
          <w:szCs w:val="22"/>
        </w:rPr>
        <w:t>.5</w:t>
      </w:r>
      <w:r w:rsidR="003E7FC0" w:rsidRPr="003A5FE8">
        <w:rPr>
          <w:rFonts w:ascii="Times New Roman" w:hAnsi="Times New Roman" w:cs="Times New Roman"/>
          <w:color w:val="auto"/>
          <w:sz w:val="22"/>
          <w:szCs w:val="22"/>
        </w:rPr>
        <w:t>-</w:t>
      </w:r>
      <w:r w:rsidR="00574176" w:rsidRPr="003A5FE8">
        <w:rPr>
          <w:rFonts w:ascii="Times New Roman" w:hAnsi="Times New Roman" w:cs="Times New Roman"/>
          <w:color w:val="auto"/>
          <w:sz w:val="22"/>
          <w:szCs w:val="22"/>
        </w:rPr>
        <w:t>Aquele</w:t>
      </w:r>
      <w:r w:rsidR="00672544" w:rsidRPr="003A5FE8">
        <w:rPr>
          <w:rFonts w:ascii="Times New Roman" w:hAnsi="Times New Roman" w:cs="Times New Roman"/>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8FEAD6"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11" w:name="_Ref113883579"/>
    </w:p>
    <w:p w14:paraId="6B30E70F" w14:textId="4755ADCB" w:rsidR="00672544" w:rsidRPr="003A5FE8" w:rsidRDefault="005655B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672544"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672544" w:rsidRPr="00E84CC5">
        <w:rPr>
          <w:rFonts w:ascii="Times New Roman" w:hAnsi="Times New Roman" w:cs="Times New Roman"/>
          <w:b/>
          <w:bCs/>
          <w:color w:val="auto"/>
          <w:sz w:val="22"/>
          <w:szCs w:val="22"/>
        </w:rPr>
        <w:t>.6</w:t>
      </w:r>
      <w:r w:rsidR="00672544" w:rsidRPr="003A5FE8">
        <w:rPr>
          <w:rFonts w:ascii="Times New Roman" w:hAnsi="Times New Roman" w:cs="Times New Roman"/>
          <w:color w:val="auto"/>
          <w:sz w:val="22"/>
          <w:szCs w:val="22"/>
        </w:rPr>
        <w:t xml:space="preserve"> empresas controladoras, controladas ou coligadas, nos termos da Lei nº 6.404, de 15 de dezembro de 1976, concorrendo entre si;</w:t>
      </w:r>
      <w:bookmarkEnd w:id="11"/>
    </w:p>
    <w:p w14:paraId="4E1D2A0D"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4FE31B73" w14:textId="3EA3B4CF" w:rsidR="00672544" w:rsidRPr="003A5FE8" w:rsidRDefault="005655B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672544"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672544" w:rsidRPr="00E84CC5">
        <w:rPr>
          <w:rFonts w:ascii="Times New Roman" w:hAnsi="Times New Roman" w:cs="Times New Roman"/>
          <w:b/>
          <w:bCs/>
          <w:color w:val="auto"/>
          <w:sz w:val="22"/>
          <w:szCs w:val="22"/>
        </w:rPr>
        <w:t>.7</w:t>
      </w:r>
      <w:r w:rsidR="00B930D5" w:rsidRPr="003A5FE8">
        <w:rPr>
          <w:rFonts w:ascii="Times New Roman" w:hAnsi="Times New Roman" w:cs="Times New Roman"/>
          <w:color w:val="auto"/>
          <w:sz w:val="22"/>
          <w:szCs w:val="22"/>
        </w:rPr>
        <w:t>- Pessoa</w:t>
      </w:r>
      <w:r w:rsidR="00672544" w:rsidRPr="003A5FE8">
        <w:rPr>
          <w:rFonts w:ascii="Times New Roman" w:hAnsi="Times New Roman" w:cs="Times New Roman"/>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6A0E5BD"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12" w:name="_Ref113962336"/>
    </w:p>
    <w:p w14:paraId="759A7121" w14:textId="513D228F" w:rsidR="00672544" w:rsidRPr="003A5FE8" w:rsidRDefault="005655B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672544"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672544" w:rsidRPr="00E84CC5">
        <w:rPr>
          <w:rFonts w:ascii="Times New Roman" w:hAnsi="Times New Roman" w:cs="Times New Roman"/>
          <w:b/>
          <w:bCs/>
          <w:color w:val="auto"/>
          <w:sz w:val="22"/>
          <w:szCs w:val="22"/>
        </w:rPr>
        <w:t>.8</w:t>
      </w:r>
      <w:r w:rsidR="00B930D5" w:rsidRPr="003A5FE8">
        <w:rPr>
          <w:rFonts w:ascii="Times New Roman" w:hAnsi="Times New Roman" w:cs="Times New Roman"/>
          <w:color w:val="auto"/>
          <w:sz w:val="22"/>
          <w:szCs w:val="22"/>
        </w:rPr>
        <w:t xml:space="preserve"> - A</w:t>
      </w:r>
      <w:r w:rsidR="00672544" w:rsidRPr="003A5FE8">
        <w:rPr>
          <w:rFonts w:ascii="Times New Roman" w:hAnsi="Times New Roman" w:cs="Times New Roman"/>
          <w:color w:val="auto"/>
          <w:sz w:val="22"/>
          <w:szCs w:val="22"/>
        </w:rPr>
        <w:t>gente público do órgão ou entidade licitante, na qualidade de pessoa física ou de representante de pessoa jurídica;</w:t>
      </w:r>
      <w:bookmarkEnd w:id="12"/>
    </w:p>
    <w:p w14:paraId="40F2E74A"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419FD5BA" w14:textId="5514C1A2" w:rsidR="00672544" w:rsidRPr="003A5FE8" w:rsidRDefault="005655B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lastRenderedPageBreak/>
        <w:t>4</w:t>
      </w:r>
      <w:r w:rsidR="00672544"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672544" w:rsidRPr="00E84CC5">
        <w:rPr>
          <w:rFonts w:ascii="Times New Roman" w:hAnsi="Times New Roman" w:cs="Times New Roman"/>
          <w:b/>
          <w:bCs/>
          <w:color w:val="auto"/>
          <w:sz w:val="22"/>
          <w:szCs w:val="22"/>
        </w:rPr>
        <w:t>.9</w:t>
      </w:r>
      <w:r w:rsidR="00672544" w:rsidRPr="003A5FE8">
        <w:rPr>
          <w:rFonts w:ascii="Times New Roman" w:hAnsi="Times New Roman" w:cs="Times New Roman"/>
          <w:color w:val="auto"/>
          <w:sz w:val="22"/>
          <w:szCs w:val="22"/>
        </w:rPr>
        <w:t xml:space="preserve"> </w:t>
      </w:r>
      <w:r w:rsidR="00B930D5" w:rsidRPr="003A5FE8">
        <w:rPr>
          <w:rFonts w:ascii="Times New Roman" w:hAnsi="Times New Roman" w:cs="Times New Roman"/>
          <w:color w:val="auto"/>
          <w:sz w:val="22"/>
          <w:szCs w:val="22"/>
        </w:rPr>
        <w:t xml:space="preserve">- </w:t>
      </w:r>
      <w:r w:rsidR="00672544" w:rsidRPr="003A5FE8">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00672544" w:rsidRPr="003A5FE8">
          <w:rPr>
            <w:rStyle w:val="Hyperlink"/>
            <w:rFonts w:ascii="Times New Roman" w:hAnsi="Times New Roman" w:cs="Times New Roman"/>
            <w:color w:val="auto"/>
            <w:sz w:val="22"/>
            <w:szCs w:val="22"/>
          </w:rPr>
          <w:t>§ 1º do art. 9º da Lei nº 14.133/2021</w:t>
        </w:r>
      </w:hyperlink>
      <w:r w:rsidR="00672544" w:rsidRPr="003A5FE8">
        <w:rPr>
          <w:rFonts w:ascii="Times New Roman" w:hAnsi="Times New Roman" w:cs="Times New Roman"/>
          <w:color w:val="auto"/>
          <w:sz w:val="22"/>
          <w:szCs w:val="22"/>
        </w:rPr>
        <w:t>;</w:t>
      </w:r>
    </w:p>
    <w:p w14:paraId="2BD7243A" w14:textId="77777777" w:rsidR="00672544" w:rsidRPr="003A5FE8" w:rsidRDefault="00672544" w:rsidP="004D07D9">
      <w:pPr>
        <w:pStyle w:val="Nivel3"/>
        <w:spacing w:beforeLines="120" w:before="288" w:afterLines="120" w:after="288" w:line="288" w:lineRule="auto"/>
        <w:ind w:left="567" w:right="565" w:firstLine="0"/>
        <w:contextualSpacing/>
        <w:rPr>
          <w:rFonts w:ascii="Times New Roman" w:hAnsi="Times New Roman" w:cs="Times New Roman"/>
          <w:color w:val="FF0000"/>
          <w:sz w:val="22"/>
          <w:szCs w:val="22"/>
        </w:rPr>
      </w:pPr>
      <w:bookmarkStart w:id="13" w:name="_Hlk154223269"/>
    </w:p>
    <w:p w14:paraId="77958EDF" w14:textId="1AB64F42" w:rsidR="00672544" w:rsidRPr="003A5FE8" w:rsidRDefault="00E84CC5"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672544"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672544" w:rsidRPr="00E84CC5">
        <w:rPr>
          <w:rFonts w:ascii="Times New Roman" w:hAnsi="Times New Roman" w:cs="Times New Roman"/>
          <w:b/>
          <w:bCs/>
          <w:color w:val="auto"/>
          <w:sz w:val="22"/>
          <w:szCs w:val="22"/>
        </w:rPr>
        <w:t>.10</w:t>
      </w:r>
      <w:r w:rsidR="00B930D5" w:rsidRPr="003A5FE8">
        <w:rPr>
          <w:rFonts w:ascii="Times New Roman" w:hAnsi="Times New Roman" w:cs="Times New Roman"/>
          <w:color w:val="auto"/>
          <w:sz w:val="22"/>
          <w:szCs w:val="22"/>
        </w:rPr>
        <w:t xml:space="preserve"> - O</w:t>
      </w:r>
      <w:r w:rsidR="00D61867" w:rsidRPr="003A5FE8">
        <w:rPr>
          <w:rFonts w:ascii="Times New Roman" w:hAnsi="Times New Roman" w:cs="Times New Roman"/>
          <w:color w:val="auto"/>
          <w:sz w:val="22"/>
          <w:szCs w:val="22"/>
        </w:rPr>
        <w:t>s profissionais organizados sob a forma de cooperativa poderão participar da licitação quando:</w:t>
      </w:r>
    </w:p>
    <w:p w14:paraId="3F96FDFE" w14:textId="77777777" w:rsidR="00D61867" w:rsidRPr="003A5FE8"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1E9AD237" w14:textId="50C3A3D6" w:rsidR="00D61867" w:rsidRPr="003A5FE8" w:rsidRDefault="00E84CC5"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D61867"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D61867" w:rsidRPr="00E84CC5">
        <w:rPr>
          <w:rFonts w:ascii="Times New Roman" w:hAnsi="Times New Roman" w:cs="Times New Roman"/>
          <w:b/>
          <w:bCs/>
          <w:color w:val="auto"/>
          <w:sz w:val="22"/>
          <w:szCs w:val="22"/>
        </w:rPr>
        <w:t>.10.1</w:t>
      </w:r>
      <w:r w:rsidR="00D61867" w:rsidRPr="003A5FE8">
        <w:rPr>
          <w:rFonts w:ascii="Times New Roman" w:hAnsi="Times New Roman" w:cs="Times New Roman"/>
          <w:color w:val="auto"/>
          <w:sz w:val="22"/>
          <w:szCs w:val="22"/>
        </w:rPr>
        <w:t xml:space="preserve"> </w:t>
      </w:r>
      <w:r w:rsidR="00B930D5" w:rsidRPr="003A5FE8">
        <w:rPr>
          <w:rFonts w:ascii="Times New Roman" w:hAnsi="Times New Roman" w:cs="Times New Roman"/>
          <w:color w:val="auto"/>
          <w:sz w:val="22"/>
          <w:szCs w:val="22"/>
        </w:rPr>
        <w:t xml:space="preserve">- </w:t>
      </w:r>
      <w:r w:rsidR="00D61867" w:rsidRPr="003A5FE8">
        <w:rPr>
          <w:rFonts w:ascii="Times New Roman" w:hAnsi="Times New Roman" w:cs="Times New Roman"/>
          <w:color w:val="auto"/>
          <w:sz w:val="22"/>
          <w:szCs w:val="22"/>
        </w:rPr>
        <w:t>A constituição e o funcionamento da cooperativa observarem as regras estabelecidas na legislação aplicável, em especial a Lei nº 5.764/1971, a Lei nº 12.690/2012, e a Lei Complementar nº 130/2009;</w:t>
      </w:r>
    </w:p>
    <w:p w14:paraId="347F52C3" w14:textId="77777777" w:rsidR="00D61867" w:rsidRPr="003A5FE8"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1396C0F5" w14:textId="1B9BDC0E" w:rsidR="00D61867" w:rsidRPr="003A5FE8" w:rsidRDefault="00E84CC5"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D61867"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D61867" w:rsidRPr="00E84CC5">
        <w:rPr>
          <w:rFonts w:ascii="Times New Roman" w:hAnsi="Times New Roman" w:cs="Times New Roman"/>
          <w:b/>
          <w:bCs/>
          <w:color w:val="auto"/>
          <w:sz w:val="22"/>
          <w:szCs w:val="22"/>
        </w:rPr>
        <w:t>.10.2</w:t>
      </w:r>
      <w:r w:rsidR="00D61867" w:rsidRPr="003A5FE8">
        <w:rPr>
          <w:rFonts w:ascii="Times New Roman" w:hAnsi="Times New Roman" w:cs="Times New Roman"/>
          <w:color w:val="auto"/>
          <w:sz w:val="22"/>
          <w:szCs w:val="22"/>
        </w:rPr>
        <w:t xml:space="preserve"> </w:t>
      </w:r>
      <w:r w:rsidR="00B930D5" w:rsidRPr="003A5FE8">
        <w:rPr>
          <w:rFonts w:ascii="Times New Roman" w:hAnsi="Times New Roman" w:cs="Times New Roman"/>
          <w:color w:val="auto"/>
          <w:sz w:val="22"/>
          <w:szCs w:val="22"/>
        </w:rPr>
        <w:t xml:space="preserve">- </w:t>
      </w:r>
      <w:r w:rsidR="00D61867" w:rsidRPr="003A5FE8">
        <w:rPr>
          <w:rFonts w:ascii="Times New Roman" w:hAnsi="Times New Roman" w:cs="Times New Roman"/>
          <w:color w:val="auto"/>
          <w:sz w:val="22"/>
          <w:szCs w:val="22"/>
        </w:rPr>
        <w:t>A cooperativa apresentar demonstrativo de atuação em regime cooperado, com repartição de receitas e despesas entre os cooperados;</w:t>
      </w:r>
    </w:p>
    <w:p w14:paraId="197540BC" w14:textId="77777777" w:rsidR="00D61867" w:rsidRPr="003A5FE8"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42413BF2" w14:textId="03DE4644" w:rsidR="00D61867" w:rsidRPr="003A5FE8" w:rsidRDefault="00E84CC5"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D61867"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D61867" w:rsidRPr="00E84CC5">
        <w:rPr>
          <w:rFonts w:ascii="Times New Roman" w:hAnsi="Times New Roman" w:cs="Times New Roman"/>
          <w:b/>
          <w:bCs/>
          <w:color w:val="auto"/>
          <w:sz w:val="22"/>
          <w:szCs w:val="22"/>
        </w:rPr>
        <w:t>.10.3</w:t>
      </w:r>
      <w:r w:rsidR="00D61867" w:rsidRPr="003A5FE8">
        <w:rPr>
          <w:rFonts w:ascii="Times New Roman" w:hAnsi="Times New Roman" w:cs="Times New Roman"/>
          <w:color w:val="auto"/>
          <w:sz w:val="22"/>
          <w:szCs w:val="22"/>
        </w:rPr>
        <w:t xml:space="preserve"> </w:t>
      </w:r>
      <w:r w:rsidR="00B930D5" w:rsidRPr="003A5FE8">
        <w:rPr>
          <w:rFonts w:ascii="Times New Roman" w:hAnsi="Times New Roman" w:cs="Times New Roman"/>
          <w:color w:val="auto"/>
          <w:sz w:val="22"/>
          <w:szCs w:val="22"/>
        </w:rPr>
        <w:t xml:space="preserve">- </w:t>
      </w:r>
      <w:r w:rsidR="00D61867" w:rsidRPr="003A5FE8">
        <w:rPr>
          <w:rFonts w:ascii="Times New Roman" w:hAnsi="Times New Roman" w:cs="Times New Roman"/>
          <w:color w:val="auto"/>
          <w:sz w:val="22"/>
          <w:szCs w:val="22"/>
        </w:rPr>
        <w:t>Qualquer cooperado, com igual qualificação, for capaz de executar o objeto contratado, vedado à Administração indicar nominalmente pessoas;</w:t>
      </w:r>
    </w:p>
    <w:p w14:paraId="5BA58FF9" w14:textId="77777777" w:rsidR="00D61867" w:rsidRPr="003A5FE8"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79913439" w14:textId="34A64970" w:rsidR="00D61867" w:rsidRPr="003A5FE8" w:rsidRDefault="00E84CC5"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D61867"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D61867" w:rsidRPr="00E84CC5">
        <w:rPr>
          <w:rFonts w:ascii="Times New Roman" w:hAnsi="Times New Roman" w:cs="Times New Roman"/>
          <w:b/>
          <w:bCs/>
          <w:color w:val="auto"/>
          <w:sz w:val="22"/>
          <w:szCs w:val="22"/>
        </w:rPr>
        <w:t>.10.4</w:t>
      </w:r>
      <w:r w:rsidR="00D61867" w:rsidRPr="003A5FE8">
        <w:rPr>
          <w:rFonts w:ascii="Times New Roman" w:hAnsi="Times New Roman" w:cs="Times New Roman"/>
          <w:color w:val="auto"/>
          <w:sz w:val="22"/>
          <w:szCs w:val="22"/>
        </w:rPr>
        <w:t xml:space="preserve"> </w:t>
      </w:r>
      <w:r w:rsidR="00B930D5" w:rsidRPr="003A5FE8">
        <w:rPr>
          <w:rFonts w:ascii="Times New Roman" w:hAnsi="Times New Roman" w:cs="Times New Roman"/>
          <w:color w:val="auto"/>
          <w:sz w:val="22"/>
          <w:szCs w:val="22"/>
        </w:rPr>
        <w:t xml:space="preserve">- </w:t>
      </w:r>
      <w:r w:rsidR="00D61867" w:rsidRPr="003A5FE8">
        <w:rPr>
          <w:rFonts w:ascii="Times New Roman" w:hAnsi="Times New Roman" w:cs="Times New Roman"/>
          <w:color w:val="auto"/>
          <w:sz w:val="22"/>
          <w:szCs w:val="22"/>
        </w:rPr>
        <w:t>O objeto da licitação referir-se, em se tratando de cooperativas enquadradas na Lei nº 12.690, de 19 de julho de 2012, a serviços especializados constantes do objeto social da cooperativa, a serem executados de forma complementar à sua atuação.</w:t>
      </w:r>
    </w:p>
    <w:bookmarkEnd w:id="13"/>
    <w:p w14:paraId="375D2C43" w14:textId="62A2C62E" w:rsidR="00672544" w:rsidRDefault="00E84CC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E84CC5">
        <w:rPr>
          <w:rFonts w:ascii="Times New Roman" w:hAnsi="Times New Roman" w:cs="Times New Roman"/>
          <w:b/>
          <w:bCs/>
          <w:color w:val="auto"/>
          <w:sz w:val="22"/>
          <w:szCs w:val="22"/>
        </w:rPr>
        <w:t>4</w:t>
      </w:r>
      <w:r w:rsidR="00672544"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 xml:space="preserve">8 </w:t>
      </w:r>
      <w:r w:rsidR="00B930D5" w:rsidRPr="003A5FE8">
        <w:rPr>
          <w:rFonts w:ascii="Times New Roman" w:hAnsi="Times New Roman" w:cs="Times New Roman"/>
          <w:color w:val="auto"/>
          <w:sz w:val="22"/>
          <w:szCs w:val="22"/>
        </w:rPr>
        <w:t>-</w:t>
      </w:r>
      <w:r w:rsidR="00D5311A">
        <w:rPr>
          <w:rFonts w:ascii="Times New Roman" w:hAnsi="Times New Roman" w:cs="Times New Roman"/>
          <w:color w:val="auto"/>
          <w:sz w:val="22"/>
          <w:szCs w:val="22"/>
        </w:rPr>
        <w:t xml:space="preserve"> </w:t>
      </w:r>
      <w:r w:rsidR="00672544" w:rsidRPr="003A5FE8">
        <w:rPr>
          <w:rFonts w:ascii="Times New Roman" w:hAnsi="Times New Roman" w:cs="Times New Roman"/>
          <w:sz w:val="22"/>
          <w:szCs w:val="22"/>
        </w:rPr>
        <w:t xml:space="preserve">O impedimento de que trata o item </w:t>
      </w:r>
      <w:r>
        <w:rPr>
          <w:rFonts w:ascii="Times New Roman" w:hAnsi="Times New Roman" w:cs="Times New Roman"/>
          <w:sz w:val="22"/>
          <w:szCs w:val="22"/>
        </w:rPr>
        <w:t>4</w:t>
      </w:r>
      <w:r w:rsidR="00672544" w:rsidRPr="003A5FE8">
        <w:rPr>
          <w:rFonts w:ascii="Times New Roman" w:hAnsi="Times New Roman" w:cs="Times New Roman"/>
          <w:sz w:val="22"/>
          <w:szCs w:val="22"/>
        </w:rPr>
        <w:t>.</w:t>
      </w:r>
      <w:r w:rsidR="0007161A">
        <w:rPr>
          <w:rFonts w:ascii="Times New Roman" w:hAnsi="Times New Roman" w:cs="Times New Roman"/>
          <w:sz w:val="22"/>
          <w:szCs w:val="22"/>
        </w:rPr>
        <w:t>7</w:t>
      </w:r>
      <w:r w:rsidR="00672544" w:rsidRPr="003A5FE8">
        <w:rPr>
          <w:rFonts w:ascii="Times New Roman" w:hAnsi="Times New Roman" w:cs="Times New Roman"/>
          <w:sz w:val="22"/>
          <w:szCs w:val="22"/>
        </w:rPr>
        <w:t>.2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1CAF45C" w14:textId="77777777" w:rsidR="00544737" w:rsidRDefault="00544737"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6305F885" w14:textId="11E30701" w:rsidR="00544737" w:rsidRDefault="00544737"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sz w:val="22"/>
          <w:szCs w:val="22"/>
        </w:rPr>
        <w:t xml:space="preserve">4.9 </w:t>
      </w:r>
      <w:r w:rsidR="00E4777C">
        <w:rPr>
          <w:rFonts w:ascii="Times New Roman" w:hAnsi="Times New Roman" w:cs="Times New Roman"/>
          <w:sz w:val="22"/>
          <w:szCs w:val="22"/>
        </w:rPr>
        <w:t>–</w:t>
      </w:r>
      <w:r>
        <w:rPr>
          <w:rFonts w:ascii="Times New Roman" w:hAnsi="Times New Roman" w:cs="Times New Roman"/>
          <w:sz w:val="22"/>
          <w:szCs w:val="22"/>
        </w:rPr>
        <w:t xml:space="preserve"> </w:t>
      </w:r>
      <w:r w:rsidR="00E4777C">
        <w:rPr>
          <w:rFonts w:ascii="Times New Roman" w:hAnsi="Times New Roman" w:cs="Times New Roman"/>
          <w:sz w:val="22"/>
          <w:szCs w:val="22"/>
        </w:rPr>
        <w:t xml:space="preserve">Outras vedações observará o </w:t>
      </w:r>
      <w:proofErr w:type="gramStart"/>
      <w:r w:rsidR="00E4777C">
        <w:rPr>
          <w:rFonts w:ascii="Times New Roman" w:hAnsi="Times New Roman" w:cs="Times New Roman"/>
          <w:sz w:val="22"/>
          <w:szCs w:val="22"/>
        </w:rPr>
        <w:t>disposto  no</w:t>
      </w:r>
      <w:proofErr w:type="gramEnd"/>
      <w:r w:rsidR="00E4777C">
        <w:rPr>
          <w:rFonts w:ascii="Times New Roman" w:hAnsi="Times New Roman" w:cs="Times New Roman"/>
          <w:sz w:val="22"/>
          <w:szCs w:val="22"/>
        </w:rPr>
        <w:t xml:space="preserve"> item 9 do termo de Referência anexo I do edital.</w:t>
      </w:r>
    </w:p>
    <w:p w14:paraId="239CAAC3" w14:textId="4C4FC5C5" w:rsidR="00632515" w:rsidRDefault="00632515"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1EF62930" w14:textId="082EDC77" w:rsidR="00BD1AB4" w:rsidRPr="00F92124" w:rsidRDefault="00BD1AB4" w:rsidP="00BD1AB4">
      <w:pPr>
        <w:pStyle w:val="Nivel2"/>
        <w:spacing w:beforeLines="120" w:before="288" w:afterLines="120" w:after="288" w:line="288" w:lineRule="auto"/>
        <w:ind w:left="0" w:firstLine="0"/>
        <w:contextualSpacing/>
        <w:rPr>
          <w:rFonts w:ascii="Times New Roman" w:hAnsi="Times New Roman" w:cs="Times New Roman"/>
          <w:b/>
          <w:bCs/>
          <w:sz w:val="22"/>
          <w:szCs w:val="22"/>
        </w:rPr>
      </w:pPr>
      <w:r w:rsidRPr="00F92124">
        <w:rPr>
          <w:rFonts w:ascii="Times New Roman" w:hAnsi="Times New Roman" w:cs="Times New Roman"/>
          <w:b/>
          <w:bCs/>
          <w:sz w:val="22"/>
          <w:szCs w:val="22"/>
        </w:rPr>
        <w:t>5. D</w:t>
      </w:r>
      <w:r w:rsidR="00A557A0" w:rsidRPr="00F92124">
        <w:rPr>
          <w:rFonts w:ascii="Times New Roman" w:hAnsi="Times New Roman" w:cs="Times New Roman"/>
          <w:b/>
          <w:bCs/>
          <w:sz w:val="22"/>
          <w:szCs w:val="22"/>
        </w:rPr>
        <w:t>A REALIZAÇÃO D</w:t>
      </w:r>
      <w:r w:rsidRPr="00F92124">
        <w:rPr>
          <w:rFonts w:ascii="Times New Roman" w:hAnsi="Times New Roman" w:cs="Times New Roman"/>
          <w:b/>
          <w:bCs/>
          <w:sz w:val="22"/>
          <w:szCs w:val="22"/>
        </w:rPr>
        <w:t>A LICITAÇÃO</w:t>
      </w:r>
    </w:p>
    <w:p w14:paraId="6496CC3C" w14:textId="77777777" w:rsidR="00BD1AB4" w:rsidRPr="00011DC5" w:rsidRDefault="00BD1AB4" w:rsidP="00BD1AB4">
      <w:pPr>
        <w:pStyle w:val="Nivel2"/>
        <w:spacing w:beforeLines="120" w:before="288" w:afterLines="120" w:after="288" w:line="288" w:lineRule="auto"/>
        <w:contextualSpacing/>
        <w:rPr>
          <w:rFonts w:ascii="Times New Roman" w:hAnsi="Times New Roman" w:cs="Times New Roman"/>
          <w:sz w:val="22"/>
          <w:szCs w:val="22"/>
        </w:rPr>
      </w:pPr>
    </w:p>
    <w:p w14:paraId="082603AD" w14:textId="0BF8BEEA" w:rsidR="00BD1AB4" w:rsidRPr="00011DC5" w:rsidRDefault="00BD1AB4" w:rsidP="00BD1AB4">
      <w:pPr>
        <w:pStyle w:val="Nivel2"/>
        <w:spacing w:beforeLines="120" w:before="288" w:afterLines="120" w:after="288" w:line="288" w:lineRule="auto"/>
        <w:ind w:left="0" w:firstLine="0"/>
        <w:contextualSpacing/>
        <w:rPr>
          <w:rFonts w:ascii="Times New Roman" w:hAnsi="Times New Roman" w:cs="Times New Roman"/>
          <w:sz w:val="22"/>
          <w:szCs w:val="22"/>
        </w:rPr>
      </w:pPr>
      <w:r w:rsidRPr="00011DC5">
        <w:rPr>
          <w:rFonts w:ascii="Times New Roman" w:hAnsi="Times New Roman" w:cs="Times New Roman"/>
          <w:sz w:val="22"/>
          <w:szCs w:val="22"/>
        </w:rPr>
        <w:t xml:space="preserve">5.1 </w:t>
      </w:r>
      <w:r w:rsidR="00D934A6">
        <w:rPr>
          <w:rFonts w:ascii="Times New Roman" w:hAnsi="Times New Roman" w:cs="Times New Roman"/>
          <w:sz w:val="22"/>
          <w:szCs w:val="22"/>
        </w:rPr>
        <w:t>a Licitação será realizada</w:t>
      </w:r>
      <w:r w:rsidRPr="00011DC5">
        <w:rPr>
          <w:rFonts w:ascii="Times New Roman" w:hAnsi="Times New Roman" w:cs="Times New Roman"/>
          <w:sz w:val="22"/>
          <w:szCs w:val="22"/>
        </w:rPr>
        <w:t xml:space="preserve"> no portal de compras públicas: </w:t>
      </w:r>
      <w:hyperlink r:id="rId13" w:history="1">
        <w:r w:rsidRPr="00011DC5">
          <w:rPr>
            <w:rStyle w:val="Hyperlink"/>
            <w:rFonts w:ascii="Times New Roman" w:hAnsi="Times New Roman" w:cs="Times New Roman"/>
            <w:sz w:val="22"/>
            <w:szCs w:val="22"/>
          </w:rPr>
          <w:t>https://www.portaldecompraspublicas.com.br</w:t>
        </w:r>
      </w:hyperlink>
      <w:r w:rsidRPr="00011DC5">
        <w:rPr>
          <w:rFonts w:ascii="Times New Roman" w:hAnsi="Times New Roman" w:cs="Times New Roman"/>
          <w:sz w:val="22"/>
          <w:szCs w:val="22"/>
        </w:rPr>
        <w:t>.</w:t>
      </w:r>
    </w:p>
    <w:p w14:paraId="733C58B1" w14:textId="77777777" w:rsidR="00BD1AB4" w:rsidRPr="00011DC5" w:rsidRDefault="00BD1AB4" w:rsidP="00BD1AB4">
      <w:pPr>
        <w:pStyle w:val="Nivel2"/>
        <w:spacing w:beforeLines="120" w:before="288" w:afterLines="120" w:after="288" w:line="288" w:lineRule="auto"/>
        <w:ind w:left="0" w:firstLine="0"/>
        <w:contextualSpacing/>
        <w:rPr>
          <w:rFonts w:ascii="Times New Roman" w:hAnsi="Times New Roman" w:cs="Times New Roman"/>
          <w:sz w:val="22"/>
          <w:szCs w:val="22"/>
        </w:rPr>
      </w:pPr>
    </w:p>
    <w:p w14:paraId="3567AA36" w14:textId="77777777" w:rsidR="00BD1AB4" w:rsidRPr="00011DC5" w:rsidRDefault="00BD1AB4" w:rsidP="00BD1AB4">
      <w:pPr>
        <w:pStyle w:val="Nivel2"/>
        <w:spacing w:beforeLines="120" w:before="288" w:afterLines="120" w:after="288" w:line="288" w:lineRule="auto"/>
        <w:ind w:left="0" w:firstLine="0"/>
        <w:contextualSpacing/>
        <w:rPr>
          <w:rFonts w:ascii="Times New Roman" w:hAnsi="Times New Roman" w:cs="Times New Roman"/>
          <w:sz w:val="22"/>
          <w:szCs w:val="22"/>
        </w:rPr>
      </w:pPr>
      <w:r w:rsidRPr="00011DC5">
        <w:rPr>
          <w:rFonts w:ascii="Times New Roman" w:hAnsi="Times New Roman" w:cs="Times New Roman"/>
          <w:sz w:val="22"/>
          <w:szCs w:val="22"/>
        </w:rPr>
        <w:t>5.1.1 Os interessados deverão atender às condições exigidas no cadastramento no portal de compras públicas até a data prevista para recebimento das propostas.</w:t>
      </w:r>
    </w:p>
    <w:p w14:paraId="3F99D3CD" w14:textId="18A804DA" w:rsidR="00F52AD2" w:rsidRPr="005D272E" w:rsidRDefault="00504413" w:rsidP="00F52AD2">
      <w:pPr>
        <w:spacing w:before="100" w:beforeAutospacing="1" w:after="100" w:afterAutospacing="1" w:line="240" w:lineRule="auto"/>
        <w:jc w:val="both"/>
        <w:rPr>
          <w:rFonts w:ascii="Times New Roman" w:eastAsia="Times New Roman" w:hAnsi="Times New Roman" w:cs="Times New Roman"/>
          <w:kern w:val="0"/>
          <w:sz w:val="23"/>
          <w:szCs w:val="23"/>
          <w:lang w:eastAsia="pt-BR"/>
        </w:rPr>
      </w:pPr>
      <w:r w:rsidRPr="00504413">
        <w:rPr>
          <w:rFonts w:ascii="Times New Roman" w:eastAsia="Times New Roman" w:hAnsi="Times New Roman" w:cs="Times New Roman"/>
          <w:b/>
          <w:bCs/>
          <w:kern w:val="0"/>
          <w:sz w:val="23"/>
          <w:szCs w:val="23"/>
          <w:lang w:eastAsia="pt-BR"/>
        </w:rPr>
        <w:t>6</w:t>
      </w:r>
      <w:r w:rsidR="00F52AD2">
        <w:rPr>
          <w:rFonts w:ascii="Times New Roman" w:eastAsia="Times New Roman" w:hAnsi="Times New Roman" w:cs="Times New Roman"/>
          <w:b/>
          <w:bCs/>
          <w:kern w:val="0"/>
          <w:sz w:val="23"/>
          <w:szCs w:val="23"/>
          <w:lang w:eastAsia="pt-BR"/>
        </w:rPr>
        <w:t>.</w:t>
      </w:r>
      <w:r w:rsidRPr="00504413">
        <w:rPr>
          <w:rFonts w:ascii="Times New Roman" w:eastAsia="Times New Roman" w:hAnsi="Times New Roman" w:cs="Times New Roman"/>
          <w:b/>
          <w:bCs/>
          <w:kern w:val="0"/>
          <w:sz w:val="23"/>
          <w:szCs w:val="23"/>
          <w:lang w:eastAsia="pt-BR"/>
        </w:rPr>
        <w:t xml:space="preserve"> –</w:t>
      </w:r>
      <w:r w:rsidR="00F52AD2">
        <w:rPr>
          <w:rFonts w:ascii="Times New Roman" w:eastAsia="Times New Roman" w:hAnsi="Times New Roman" w:cs="Times New Roman"/>
          <w:b/>
          <w:bCs/>
          <w:kern w:val="0"/>
          <w:sz w:val="23"/>
          <w:szCs w:val="23"/>
          <w:lang w:eastAsia="pt-BR"/>
        </w:rPr>
        <w:t xml:space="preserve"> </w:t>
      </w:r>
      <w:r w:rsidR="00F52AD2" w:rsidRPr="00F92124">
        <w:rPr>
          <w:rFonts w:ascii="Times New Roman" w:eastAsia="Times New Roman" w:hAnsi="Times New Roman" w:cs="Times New Roman"/>
          <w:b/>
          <w:bCs/>
          <w:caps/>
          <w:kern w:val="0"/>
          <w:sz w:val="23"/>
          <w:szCs w:val="23"/>
          <w:lang w:eastAsia="pt-BR"/>
        </w:rPr>
        <w:t>Como Condições de Habilitação</w:t>
      </w:r>
      <w:r w:rsidR="00F52AD2">
        <w:rPr>
          <w:rFonts w:ascii="Times New Roman" w:eastAsia="Times New Roman" w:hAnsi="Times New Roman" w:cs="Times New Roman"/>
          <w:b/>
          <w:bCs/>
          <w:kern w:val="0"/>
          <w:sz w:val="23"/>
          <w:szCs w:val="23"/>
          <w:lang w:eastAsia="pt-BR"/>
        </w:rPr>
        <w:t>.</w:t>
      </w:r>
    </w:p>
    <w:p w14:paraId="016F9515" w14:textId="1CC687B9" w:rsidR="005D272E" w:rsidRPr="005D272E" w:rsidRDefault="00F52AD2" w:rsidP="005D272E">
      <w:pPr>
        <w:spacing w:before="100" w:beforeAutospacing="1" w:after="100" w:afterAutospacing="1" w:line="240" w:lineRule="auto"/>
        <w:jc w:val="both"/>
        <w:rPr>
          <w:rFonts w:ascii="Times New Roman" w:eastAsia="Times New Roman" w:hAnsi="Times New Roman" w:cs="Times New Roman"/>
          <w:kern w:val="0"/>
          <w:sz w:val="23"/>
          <w:szCs w:val="23"/>
          <w:lang w:eastAsia="pt-BR"/>
        </w:rPr>
      </w:pPr>
      <w:r>
        <w:rPr>
          <w:rFonts w:ascii="Times New Roman" w:eastAsia="Times New Roman" w:hAnsi="Times New Roman" w:cs="Times New Roman"/>
          <w:kern w:val="0"/>
          <w:sz w:val="23"/>
          <w:szCs w:val="23"/>
          <w:lang w:eastAsia="pt-BR"/>
        </w:rPr>
        <w:lastRenderedPageBreak/>
        <w:t xml:space="preserve">6.1. Será consultado </w:t>
      </w:r>
      <w:r w:rsidR="005D272E" w:rsidRPr="005D272E">
        <w:rPr>
          <w:rFonts w:ascii="Times New Roman" w:eastAsia="Times New Roman" w:hAnsi="Times New Roman" w:cs="Times New Roman"/>
          <w:kern w:val="0"/>
          <w:sz w:val="23"/>
          <w:szCs w:val="23"/>
          <w:lang w:eastAsia="pt-BR"/>
        </w:rPr>
        <w:t>especialmente no que se refere à inexistência de sanções impeditivas à participação em licitação ou à celebração de contrato com a Administração Pública. Para isso, serão consultados os seguintes cadastros oficiais:</w:t>
      </w:r>
    </w:p>
    <w:p w14:paraId="26E2ECB3" w14:textId="77777777" w:rsidR="009F6188" w:rsidRPr="003A5FE8" w:rsidRDefault="009F6188" w:rsidP="009F6188">
      <w:pPr>
        <w:pStyle w:val="PargrafodaLista"/>
        <w:spacing w:beforeLines="120" w:before="288" w:afterLines="120" w:after="288" w:line="288" w:lineRule="auto"/>
        <w:ind w:left="0"/>
        <w:jc w:val="both"/>
        <w:rPr>
          <w:rFonts w:ascii="Times New Roman" w:hAnsi="Times New Roman" w:cs="Times New Roman"/>
          <w:lang w:eastAsia="ar-SA"/>
        </w:rPr>
      </w:pPr>
      <w:r w:rsidRPr="003A5FE8">
        <w:rPr>
          <w:rFonts w:ascii="Times New Roman" w:hAnsi="Times New Roman" w:cs="Times New Roman"/>
          <w:lang w:eastAsia="ar-SA"/>
        </w:rPr>
        <w:t>a) Cadastro Nacional de Empresas Inidôneas e Suspensas - CEIS, mantido pela Controladoria-Geral da União (</w:t>
      </w:r>
      <w:hyperlink r:id="rId14" w:history="1">
        <w:r w:rsidRPr="003A5FE8">
          <w:rPr>
            <w:rStyle w:val="Hyperlink"/>
            <w:rFonts w:ascii="Times New Roman" w:hAnsi="Times New Roman" w:cs="Times New Roman"/>
            <w:lang w:eastAsia="ar-SA"/>
          </w:rPr>
          <w:t>https://www.portaltransparencia.gov.br/sancoes/ceis</w:t>
        </w:r>
      </w:hyperlink>
      <w:r w:rsidRPr="003A5FE8">
        <w:rPr>
          <w:rFonts w:ascii="Times New Roman" w:hAnsi="Times New Roman" w:cs="Times New Roman"/>
          <w:lang w:eastAsia="ar-SA"/>
        </w:rPr>
        <w:t xml:space="preserve">); </w:t>
      </w:r>
    </w:p>
    <w:p w14:paraId="6A9F4DBD" w14:textId="77777777" w:rsidR="009F6188" w:rsidRPr="003A5FE8" w:rsidRDefault="009F6188" w:rsidP="009F6188">
      <w:pPr>
        <w:pStyle w:val="PargrafodaLista"/>
        <w:spacing w:beforeLines="120" w:before="288" w:afterLines="120" w:after="288" w:line="288" w:lineRule="auto"/>
        <w:ind w:left="0"/>
        <w:jc w:val="both"/>
        <w:rPr>
          <w:rFonts w:ascii="Times New Roman" w:hAnsi="Times New Roman" w:cs="Times New Roman"/>
          <w:lang w:eastAsia="ar-SA"/>
        </w:rPr>
      </w:pPr>
    </w:p>
    <w:p w14:paraId="7C764D22" w14:textId="0D8DC62E" w:rsidR="009F6188" w:rsidRPr="003A5FE8" w:rsidRDefault="009F6188" w:rsidP="009F6188">
      <w:pPr>
        <w:pStyle w:val="PargrafodaLista"/>
        <w:spacing w:beforeLines="120" w:before="288" w:afterLines="120" w:after="288" w:line="288" w:lineRule="auto"/>
        <w:ind w:left="0"/>
        <w:jc w:val="both"/>
        <w:rPr>
          <w:rFonts w:ascii="Times New Roman" w:hAnsi="Times New Roman" w:cs="Times New Roman"/>
          <w:lang w:eastAsia="ar-SA"/>
        </w:rPr>
      </w:pPr>
      <w:r w:rsidRPr="003A5FE8">
        <w:rPr>
          <w:rFonts w:ascii="Times New Roman" w:hAnsi="Times New Roman" w:cs="Times New Roman"/>
          <w:lang w:eastAsia="ar-SA"/>
        </w:rPr>
        <w:t>b) Cadastro Nacional de Condenações Cíveis por Atos de Improbidade Administrativa, mantido pelo Conselho Nacional de Justiça (</w:t>
      </w:r>
      <w:hyperlink r:id="rId15" w:history="1">
        <w:r w:rsidR="00FE34DD" w:rsidRPr="005619C2">
          <w:rPr>
            <w:rStyle w:val="Hyperlink"/>
            <w:rFonts w:ascii="Times New Roman" w:hAnsi="Times New Roman" w:cs="Times New Roman"/>
            <w:lang w:eastAsia="ar-SA"/>
          </w:rPr>
          <w:t>www.cnj.jus.br/improbidade_adm/consultar_requerido.php</w:t>
        </w:r>
      </w:hyperlink>
      <w:r w:rsidRPr="003A5FE8">
        <w:rPr>
          <w:rFonts w:ascii="Times New Roman" w:hAnsi="Times New Roman" w:cs="Times New Roman"/>
          <w:lang w:eastAsia="ar-SA"/>
        </w:rPr>
        <w:t>);</w:t>
      </w:r>
    </w:p>
    <w:p w14:paraId="617A0CC2" w14:textId="77777777" w:rsidR="009F6188" w:rsidRPr="003A5FE8" w:rsidRDefault="009F6188" w:rsidP="009F6188">
      <w:pPr>
        <w:pStyle w:val="PargrafodaLista"/>
        <w:spacing w:beforeLines="120" w:before="288" w:afterLines="120" w:after="288" w:line="288" w:lineRule="auto"/>
        <w:ind w:left="0"/>
        <w:jc w:val="both"/>
        <w:rPr>
          <w:rFonts w:ascii="Times New Roman" w:hAnsi="Times New Roman" w:cs="Times New Roman"/>
          <w:lang w:eastAsia="ar-SA"/>
        </w:rPr>
      </w:pPr>
    </w:p>
    <w:p w14:paraId="22484E9D" w14:textId="77777777" w:rsidR="009F6188" w:rsidRPr="003A5FE8" w:rsidRDefault="009F6188" w:rsidP="009F6188">
      <w:pPr>
        <w:pStyle w:val="PargrafodaLista"/>
        <w:spacing w:beforeLines="120" w:before="288" w:afterLines="120" w:after="288" w:line="288" w:lineRule="auto"/>
        <w:ind w:left="0"/>
        <w:jc w:val="both"/>
        <w:rPr>
          <w:rFonts w:ascii="Times New Roman" w:hAnsi="Times New Roman" w:cs="Times New Roman"/>
          <w:lang w:eastAsia="ar-SA"/>
        </w:rPr>
      </w:pPr>
      <w:r w:rsidRPr="003A5FE8">
        <w:rPr>
          <w:rFonts w:ascii="Times New Roman" w:hAnsi="Times New Roman" w:cs="Times New Roman"/>
          <w:lang w:eastAsia="ar-SA"/>
        </w:rPr>
        <w:t>c) Cadastro Nacional de Empresas Punidas – CNEP, mantido pela Controladoria-Geral da União (</w:t>
      </w:r>
      <w:hyperlink r:id="rId16" w:history="1">
        <w:r w:rsidRPr="003A5FE8">
          <w:rPr>
            <w:rStyle w:val="Hyperlink"/>
            <w:rFonts w:ascii="Times New Roman" w:hAnsi="Times New Roman" w:cs="Times New Roman"/>
            <w:lang w:eastAsia="ar-SA"/>
          </w:rPr>
          <w:t>https://www.portaltransparencia.gov.br/sancoes/cnep</w:t>
        </w:r>
      </w:hyperlink>
      <w:r w:rsidRPr="003A5FE8">
        <w:rPr>
          <w:rFonts w:ascii="Times New Roman" w:hAnsi="Times New Roman" w:cs="Times New Roman"/>
          <w:lang w:eastAsia="ar-SA"/>
        </w:rPr>
        <w:t>);</w:t>
      </w:r>
    </w:p>
    <w:p w14:paraId="4AFC923C" w14:textId="7FE88C0A" w:rsidR="009F6188" w:rsidRDefault="00FE34DD" w:rsidP="009F6188">
      <w:pPr>
        <w:spacing w:beforeLines="120" w:before="288" w:afterLines="120" w:after="288" w:line="288" w:lineRule="auto"/>
        <w:jc w:val="both"/>
        <w:rPr>
          <w:rFonts w:ascii="Times New Roman" w:hAnsi="Times New Roman" w:cs="Times New Roman"/>
          <w:lang w:eastAsia="ar-SA"/>
        </w:rPr>
      </w:pPr>
      <w:r>
        <w:rPr>
          <w:rFonts w:ascii="Times New Roman" w:hAnsi="Times New Roman" w:cs="Times New Roman"/>
          <w:b/>
          <w:bCs/>
          <w:lang w:eastAsia="ar-SA"/>
        </w:rPr>
        <w:t>6</w:t>
      </w:r>
      <w:r w:rsidR="009F6188" w:rsidRPr="00323F8F">
        <w:rPr>
          <w:rFonts w:ascii="Times New Roman" w:hAnsi="Times New Roman" w:cs="Times New Roman"/>
          <w:b/>
          <w:bCs/>
          <w:lang w:eastAsia="ar-SA"/>
        </w:rPr>
        <w:t>.</w:t>
      </w:r>
      <w:r w:rsidR="00353696">
        <w:rPr>
          <w:rFonts w:ascii="Times New Roman" w:hAnsi="Times New Roman" w:cs="Times New Roman"/>
          <w:b/>
          <w:bCs/>
          <w:lang w:eastAsia="ar-SA"/>
        </w:rPr>
        <w:t>2</w:t>
      </w:r>
      <w:r w:rsidR="009F6188" w:rsidRPr="00323F8F">
        <w:rPr>
          <w:rFonts w:ascii="Times New Roman" w:hAnsi="Times New Roman" w:cs="Times New Roman"/>
          <w:b/>
          <w:bCs/>
          <w:lang w:eastAsia="ar-SA"/>
        </w:rPr>
        <w:t>.1</w:t>
      </w:r>
      <w:r w:rsidR="009F6188" w:rsidRPr="003A5FE8">
        <w:rPr>
          <w:rFonts w:ascii="Times New Roman" w:hAnsi="Times New Roman" w:cs="Times New Roman"/>
          <w:lang w:eastAsia="ar-SA"/>
        </w:rPr>
        <w:t xml:space="preserve"> Para a consulta de fornecedores pessoa jurídica poderá haver a substituição das consultas das alíneas “a”, “b” e “c” acima pela Consulta Consolidada de Pessoa Jurídica do TCU (</w:t>
      </w:r>
      <w:hyperlink r:id="rId17" w:history="1">
        <w:r w:rsidR="005077CE" w:rsidRPr="0008152B">
          <w:rPr>
            <w:rStyle w:val="Hyperlink"/>
            <w:rFonts w:ascii="Times New Roman" w:hAnsi="Times New Roman" w:cs="Times New Roman"/>
            <w:lang w:eastAsia="ar-SA"/>
          </w:rPr>
          <w:t>https://certidoes-apf.apps.tcu.gov.br/</w:t>
        </w:r>
      </w:hyperlink>
      <w:r w:rsidR="009F6188" w:rsidRPr="003A5FE8">
        <w:rPr>
          <w:rFonts w:ascii="Times New Roman" w:hAnsi="Times New Roman" w:cs="Times New Roman"/>
          <w:lang w:eastAsia="ar-SA"/>
        </w:rPr>
        <w:t>)</w:t>
      </w:r>
    </w:p>
    <w:p w14:paraId="5682E049" w14:textId="57C03A06" w:rsidR="009F6188" w:rsidRPr="003A5FE8" w:rsidRDefault="00FE34DD" w:rsidP="009F6188">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.2</w:t>
      </w:r>
      <w:r w:rsidR="009F6188" w:rsidRPr="003A5FE8">
        <w:rPr>
          <w:rFonts w:ascii="Times New Roman" w:hAnsi="Times New Roman" w:cs="Times New Roman"/>
          <w:sz w:val="22"/>
          <w:szCs w:val="22"/>
        </w:rPr>
        <w:t xml:space="preserve"> A consulta aos cadastros será realizada em nome da empresa licitante e também de seu sócio majoritário.</w:t>
      </w:r>
    </w:p>
    <w:p w14:paraId="75E33E36" w14:textId="77777777" w:rsidR="009F6188" w:rsidRPr="003A5FE8" w:rsidRDefault="009F6188" w:rsidP="009F6188">
      <w:pPr>
        <w:pStyle w:val="Nivel2"/>
        <w:spacing w:beforeLines="120" w:before="288" w:afterLines="120" w:after="288" w:line="288" w:lineRule="auto"/>
        <w:ind w:left="0" w:firstLine="0"/>
        <w:contextualSpacing/>
        <w:rPr>
          <w:rFonts w:ascii="Times New Roman" w:hAnsi="Times New Roman" w:cs="Times New Roman"/>
          <w:sz w:val="22"/>
          <w:szCs w:val="22"/>
        </w:rPr>
      </w:pPr>
    </w:p>
    <w:p w14:paraId="29D69AD3" w14:textId="2D157F5D" w:rsidR="009F6188" w:rsidRPr="003A5FE8" w:rsidRDefault="00FE34DD" w:rsidP="009F6188">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.3</w:t>
      </w:r>
      <w:r w:rsidR="009F6188" w:rsidRPr="003A5FE8">
        <w:rPr>
          <w:rFonts w:ascii="Times New Roman" w:hAnsi="Times New Roman" w:cs="Times New Roman"/>
          <w:sz w:val="22"/>
          <w:szCs w:val="22"/>
        </w:rPr>
        <w:t xml:space="preserve"> Caso conste na Consulta de Situação do l</w:t>
      </w:r>
      <w:r w:rsidR="009F6188" w:rsidRPr="003A5FE8">
        <w:rPr>
          <w:rFonts w:ascii="Times New Roman" w:hAnsi="Times New Roman" w:cs="Times New Roman"/>
          <w:color w:val="auto"/>
          <w:sz w:val="22"/>
          <w:szCs w:val="22"/>
        </w:rPr>
        <w:t xml:space="preserve">icitante </w:t>
      </w:r>
      <w:r w:rsidR="009F6188" w:rsidRPr="003A5FE8">
        <w:rPr>
          <w:rFonts w:ascii="Times New Roman" w:hAnsi="Times New Roman" w:cs="Times New Roman"/>
          <w:sz w:val="22"/>
          <w:szCs w:val="22"/>
        </w:rPr>
        <w:t xml:space="preserve">a existência de Ocorrências Impeditivas Indiretas, o </w:t>
      </w:r>
      <w:r w:rsidR="00CD6F6A">
        <w:rPr>
          <w:rFonts w:ascii="Times New Roman" w:hAnsi="Times New Roman" w:cs="Times New Roman"/>
          <w:color w:val="auto"/>
          <w:sz w:val="22"/>
          <w:szCs w:val="22"/>
        </w:rPr>
        <w:t>Agente de Contratação</w:t>
      </w:r>
      <w:r w:rsidR="009F6188" w:rsidRPr="003A5FE8">
        <w:rPr>
          <w:rFonts w:ascii="Times New Roman" w:hAnsi="Times New Roman" w:cs="Times New Roman"/>
          <w:color w:val="auto"/>
          <w:sz w:val="22"/>
          <w:szCs w:val="22"/>
        </w:rPr>
        <w:t xml:space="preserve"> diligenciará para v</w:t>
      </w:r>
      <w:r w:rsidR="009F6188" w:rsidRPr="003A5FE8">
        <w:rPr>
          <w:rFonts w:ascii="Times New Roman" w:hAnsi="Times New Roman" w:cs="Times New Roman"/>
          <w:sz w:val="22"/>
          <w:szCs w:val="22"/>
        </w:rPr>
        <w:t xml:space="preserve">erificar se houve fraude por parte das empresas apontadas no Relatório de Ocorrências Impeditivas Indiretas. </w:t>
      </w:r>
    </w:p>
    <w:p w14:paraId="28FE5836" w14:textId="05CDF115" w:rsidR="009F6188" w:rsidRPr="003A5FE8" w:rsidRDefault="00FE34DD" w:rsidP="009F6188">
      <w:pPr>
        <w:pStyle w:val="Nivel3"/>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.3.1</w:t>
      </w:r>
      <w:r w:rsidR="009F6188" w:rsidRPr="003A5FE8">
        <w:rPr>
          <w:rFonts w:ascii="Times New Roman" w:hAnsi="Times New Roman" w:cs="Times New Roman"/>
          <w:sz w:val="22"/>
          <w:szCs w:val="22"/>
        </w:rPr>
        <w:t xml:space="preserve"> A tentativa de burla será verificada por meio dos vínculos societários, linhas de fornecimento similares, dentre outros. </w:t>
      </w:r>
    </w:p>
    <w:p w14:paraId="408AD500" w14:textId="77777777" w:rsidR="009F6188" w:rsidRPr="003A5FE8" w:rsidRDefault="009F6188" w:rsidP="009F6188">
      <w:pPr>
        <w:pStyle w:val="Nivel3"/>
        <w:spacing w:beforeLines="120" w:before="288" w:afterLines="120" w:after="288" w:line="288" w:lineRule="auto"/>
        <w:ind w:left="0" w:firstLine="0"/>
        <w:contextualSpacing/>
        <w:rPr>
          <w:rFonts w:ascii="Times New Roman" w:hAnsi="Times New Roman" w:cs="Times New Roman"/>
          <w:sz w:val="22"/>
          <w:szCs w:val="22"/>
          <w:highlight w:val="lightGray"/>
        </w:rPr>
      </w:pPr>
    </w:p>
    <w:p w14:paraId="291A427C" w14:textId="3126BCD0" w:rsidR="009F6188" w:rsidRPr="003A5FE8" w:rsidRDefault="00FE34DD" w:rsidP="009F6188">
      <w:pPr>
        <w:pStyle w:val="Nivel3"/>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.3.2</w:t>
      </w:r>
      <w:r w:rsidR="009F6188" w:rsidRPr="003A5FE8">
        <w:rPr>
          <w:rFonts w:ascii="Times New Roman" w:hAnsi="Times New Roman" w:cs="Times New Roman"/>
          <w:sz w:val="22"/>
          <w:szCs w:val="22"/>
        </w:rPr>
        <w:t xml:space="preserve"> O licitante será convocado para manifestação previamente a uma eventual desclassificação. </w:t>
      </w:r>
    </w:p>
    <w:p w14:paraId="6F754E95" w14:textId="77777777" w:rsidR="009F6188" w:rsidRPr="003A5FE8" w:rsidRDefault="009F6188" w:rsidP="009F6188">
      <w:pPr>
        <w:pStyle w:val="Nivel3"/>
        <w:spacing w:beforeLines="120" w:before="288" w:afterLines="120" w:after="288" w:line="288" w:lineRule="auto"/>
        <w:ind w:left="0" w:firstLine="0"/>
        <w:contextualSpacing/>
        <w:rPr>
          <w:rFonts w:ascii="Times New Roman" w:hAnsi="Times New Roman" w:cs="Times New Roman"/>
          <w:sz w:val="22"/>
          <w:szCs w:val="22"/>
        </w:rPr>
      </w:pPr>
    </w:p>
    <w:p w14:paraId="0254AB89" w14:textId="738156F4" w:rsidR="009F6188" w:rsidRPr="003A5FE8" w:rsidRDefault="00FE34DD" w:rsidP="009F6188">
      <w:pPr>
        <w:pStyle w:val="Nivel3"/>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.3.</w:t>
      </w:r>
      <w:r w:rsidR="009F6188" w:rsidRPr="009C44AE">
        <w:rPr>
          <w:rFonts w:ascii="Times New Roman" w:hAnsi="Times New Roman" w:cs="Times New Roman"/>
          <w:b/>
          <w:bCs/>
          <w:sz w:val="22"/>
          <w:szCs w:val="22"/>
        </w:rPr>
        <w:t>3 Constatada a existência de sanção, o licitante será reputado inabilitado, por falta de condição de participação.</w:t>
      </w:r>
    </w:p>
    <w:p w14:paraId="05454E8F" w14:textId="733FA8F5" w:rsidR="009F6188" w:rsidRPr="003A5FE8" w:rsidRDefault="00FE34DD" w:rsidP="009F6188">
      <w:pPr>
        <w:pStyle w:val="Nivel2"/>
        <w:spacing w:beforeLines="24" w:before="57" w:afterLines="24" w:after="57" w:line="288" w:lineRule="auto"/>
        <w:ind w:left="0" w:firstLine="0"/>
        <w:contextualSpacing/>
        <w:rPr>
          <w:rFonts w:ascii="Times New Roman" w:hAnsi="Times New Roman" w:cs="Times New Roman"/>
          <w:sz w:val="22"/>
          <w:szCs w:val="22"/>
        </w:rPr>
      </w:pPr>
      <w:r w:rsidRPr="008038F4">
        <w:rPr>
          <w:rFonts w:ascii="Times New Roman" w:hAnsi="Times New Roman" w:cs="Times New Roman"/>
          <w:b/>
          <w:bCs/>
          <w:sz w:val="22"/>
          <w:szCs w:val="22"/>
        </w:rPr>
        <w:t>6</w:t>
      </w:r>
      <w:r w:rsidR="009F6188" w:rsidRPr="008038F4">
        <w:rPr>
          <w:rFonts w:ascii="Times New Roman" w:hAnsi="Times New Roman" w:cs="Times New Roman"/>
          <w:b/>
          <w:bCs/>
          <w:sz w:val="22"/>
          <w:szCs w:val="22"/>
        </w:rPr>
        <w:t>.4</w:t>
      </w:r>
      <w:r w:rsidR="009F6188" w:rsidRPr="008038F4">
        <w:rPr>
          <w:rFonts w:ascii="Times New Roman" w:hAnsi="Times New Roman" w:cs="Times New Roman"/>
          <w:sz w:val="22"/>
          <w:szCs w:val="22"/>
        </w:rPr>
        <w:t xml:space="preserve"> </w:t>
      </w:r>
      <w:r w:rsidR="00C86C8A" w:rsidRPr="00C86C8A">
        <w:rPr>
          <w:rFonts w:ascii="Times New Roman" w:hAnsi="Times New Roman" w:cs="Times New Roman"/>
          <w:sz w:val="22"/>
          <w:szCs w:val="22"/>
        </w:rPr>
        <w:t xml:space="preserve">Será exigida, no momento da apresentação dos documentos de habilitação, a Declaração constante no Anexo IV do Edital. A ausência desse documento acarretará a inabilitação da licitante, caso não seja sanada tempestivamente pelo </w:t>
      </w:r>
      <w:r w:rsidR="00CD6F6A">
        <w:rPr>
          <w:rFonts w:ascii="Times New Roman" w:hAnsi="Times New Roman" w:cs="Times New Roman"/>
          <w:sz w:val="22"/>
          <w:szCs w:val="22"/>
        </w:rPr>
        <w:t>Agente de Contratação</w:t>
      </w:r>
      <w:r w:rsidR="00C86C8A" w:rsidRPr="00C86C8A">
        <w:rPr>
          <w:rFonts w:ascii="Times New Roman" w:hAnsi="Times New Roman" w:cs="Times New Roman"/>
          <w:sz w:val="22"/>
          <w:szCs w:val="22"/>
        </w:rPr>
        <w:t xml:space="preserve">, nos termos </w:t>
      </w:r>
      <w:r w:rsidR="00C86C8A">
        <w:rPr>
          <w:rFonts w:ascii="Times New Roman" w:hAnsi="Times New Roman" w:cs="Times New Roman"/>
          <w:sz w:val="22"/>
          <w:szCs w:val="22"/>
        </w:rPr>
        <w:t>do Edital</w:t>
      </w:r>
      <w:r w:rsidR="000661E1">
        <w:rPr>
          <w:rFonts w:ascii="Times New Roman" w:hAnsi="Times New Roman" w:cs="Times New Roman"/>
          <w:sz w:val="22"/>
          <w:szCs w:val="22"/>
        </w:rPr>
        <w:t xml:space="preserve">, vale ressaltar se a empresa não for ME, EPP ou equiparadas, deverá retirar </w:t>
      </w:r>
      <w:r w:rsidR="00F16E6F">
        <w:rPr>
          <w:rFonts w:ascii="Times New Roman" w:hAnsi="Times New Roman" w:cs="Times New Roman"/>
          <w:sz w:val="22"/>
          <w:szCs w:val="22"/>
        </w:rPr>
        <w:t>os itens</w:t>
      </w:r>
      <w:r w:rsidR="000661E1">
        <w:rPr>
          <w:rFonts w:ascii="Times New Roman" w:hAnsi="Times New Roman" w:cs="Times New Roman"/>
          <w:sz w:val="22"/>
          <w:szCs w:val="22"/>
        </w:rPr>
        <w:t xml:space="preserve"> 0</w:t>
      </w:r>
      <w:r w:rsidR="00F16E6F">
        <w:rPr>
          <w:rFonts w:ascii="Times New Roman" w:hAnsi="Times New Roman" w:cs="Times New Roman"/>
          <w:sz w:val="22"/>
          <w:szCs w:val="22"/>
        </w:rPr>
        <w:t>6 e 07</w:t>
      </w:r>
      <w:r w:rsidR="000661E1">
        <w:rPr>
          <w:rFonts w:ascii="Times New Roman" w:hAnsi="Times New Roman" w:cs="Times New Roman"/>
          <w:sz w:val="22"/>
          <w:szCs w:val="22"/>
        </w:rPr>
        <w:t xml:space="preserve"> que versa sobre os benefícios da Lei Complementar </w:t>
      </w:r>
      <w:r w:rsidR="005E50F5" w:rsidRPr="003A5FE8">
        <w:rPr>
          <w:rFonts w:ascii="Times New Roman" w:hAnsi="Times New Roman" w:cs="Times New Roman"/>
          <w:sz w:val="22"/>
          <w:szCs w:val="22"/>
        </w:rPr>
        <w:t>nº 123, de 2006</w:t>
      </w:r>
      <w:r w:rsidR="005E50F5">
        <w:rPr>
          <w:rFonts w:ascii="Times New Roman" w:hAnsi="Times New Roman" w:cs="Times New Roman"/>
          <w:sz w:val="22"/>
          <w:szCs w:val="22"/>
        </w:rPr>
        <w:t>.</w:t>
      </w:r>
    </w:p>
    <w:p w14:paraId="4EE388BC" w14:textId="77777777" w:rsidR="009F6188" w:rsidRPr="003A5FE8" w:rsidRDefault="009F6188" w:rsidP="009F6188">
      <w:pPr>
        <w:pStyle w:val="Nivel3"/>
        <w:spacing w:beforeLines="24" w:before="57" w:afterLines="24" w:after="57" w:line="288" w:lineRule="auto"/>
        <w:ind w:left="0" w:firstLine="0"/>
        <w:contextualSpacing/>
        <w:rPr>
          <w:rFonts w:ascii="Times New Roman" w:hAnsi="Times New Roman" w:cs="Times New Roman"/>
          <w:sz w:val="22"/>
          <w:szCs w:val="22"/>
        </w:rPr>
      </w:pPr>
    </w:p>
    <w:p w14:paraId="0A017B64" w14:textId="3C6D4EA1" w:rsidR="009F6188" w:rsidRPr="002C22C2" w:rsidRDefault="00FE34DD" w:rsidP="009F6188">
      <w:pPr>
        <w:pStyle w:val="Nivel3"/>
        <w:spacing w:beforeLines="24" w:before="57" w:afterLines="24" w:after="57" w:line="288" w:lineRule="auto"/>
        <w:ind w:left="0" w:firstLine="0"/>
        <w:contextualSpacing/>
        <w:rPr>
          <w:rFonts w:ascii="Times New Roman" w:hAnsi="Times New Roman" w:cs="Times New Roman"/>
          <w:color w:val="auto"/>
          <w:sz w:val="22"/>
          <w:szCs w:val="22"/>
        </w:rPr>
      </w:pPr>
      <w:bookmarkStart w:id="14" w:name="_Hlk178773980"/>
      <w:r w:rsidRPr="002C22C2">
        <w:rPr>
          <w:rFonts w:ascii="Times New Roman" w:hAnsi="Times New Roman" w:cs="Times New Roman"/>
          <w:b/>
          <w:bCs/>
          <w:color w:val="auto"/>
          <w:sz w:val="22"/>
          <w:szCs w:val="22"/>
        </w:rPr>
        <w:lastRenderedPageBreak/>
        <w:t>6</w:t>
      </w:r>
      <w:r w:rsidR="009F6188" w:rsidRPr="002C22C2">
        <w:rPr>
          <w:rFonts w:ascii="Times New Roman" w:hAnsi="Times New Roman" w:cs="Times New Roman"/>
          <w:b/>
          <w:bCs/>
          <w:color w:val="auto"/>
          <w:sz w:val="22"/>
          <w:szCs w:val="22"/>
        </w:rPr>
        <w:t>.5</w:t>
      </w:r>
      <w:r w:rsidR="009F6188" w:rsidRPr="002C22C2">
        <w:rPr>
          <w:rFonts w:ascii="Times New Roman" w:hAnsi="Times New Roman" w:cs="Times New Roman"/>
          <w:color w:val="auto"/>
          <w:sz w:val="22"/>
          <w:szCs w:val="22"/>
        </w:rPr>
        <w:t xml:space="preserve"> O </w:t>
      </w:r>
      <w:r w:rsidR="00CD6F6A" w:rsidRPr="002C22C2">
        <w:rPr>
          <w:rFonts w:ascii="Times New Roman" w:hAnsi="Times New Roman" w:cs="Times New Roman"/>
          <w:color w:val="auto"/>
          <w:sz w:val="22"/>
          <w:szCs w:val="22"/>
        </w:rPr>
        <w:t>Agente de Contratação</w:t>
      </w:r>
      <w:r w:rsidR="009F6188" w:rsidRPr="002C22C2">
        <w:rPr>
          <w:rFonts w:ascii="Times New Roman" w:hAnsi="Times New Roman" w:cs="Times New Roman"/>
          <w:color w:val="auto"/>
          <w:sz w:val="22"/>
          <w:szCs w:val="22"/>
        </w:rPr>
        <w:t xml:space="preserve"> </w:t>
      </w:r>
      <w:r w:rsidR="00D51EAE" w:rsidRPr="002C22C2">
        <w:rPr>
          <w:rFonts w:ascii="Times New Roman" w:hAnsi="Times New Roman" w:cs="Times New Roman"/>
          <w:sz w:val="22"/>
          <w:szCs w:val="22"/>
        </w:rPr>
        <w:t xml:space="preserve">solicitará ao licitante mais bem classificado que, no prazo de </w:t>
      </w:r>
      <w:r w:rsidR="00D51EAE" w:rsidRPr="002C22C2">
        <w:rPr>
          <w:rFonts w:ascii="Times New Roman" w:hAnsi="Times New Roman" w:cs="Times New Roman"/>
          <w:b/>
          <w:bCs/>
          <w:sz w:val="22"/>
          <w:szCs w:val="22"/>
        </w:rPr>
        <w:t>02:00h (duas horas)</w:t>
      </w:r>
      <w:r w:rsidR="00D51EAE" w:rsidRPr="002C22C2">
        <w:rPr>
          <w:rFonts w:ascii="Times New Roman" w:hAnsi="Times New Roman" w:cs="Times New Roman"/>
          <w:sz w:val="22"/>
          <w:szCs w:val="22"/>
        </w:rPr>
        <w:t xml:space="preserve">, encaminhe </w:t>
      </w:r>
      <w:r w:rsidR="00D51EAE" w:rsidRPr="002C22C2">
        <w:rPr>
          <w:rFonts w:ascii="Times New Roman" w:hAnsi="Times New Roman" w:cs="Times New Roman"/>
          <w:b/>
          <w:bCs/>
          <w:sz w:val="22"/>
          <w:szCs w:val="22"/>
        </w:rPr>
        <w:t>os documentos de habilitação</w:t>
      </w:r>
      <w:r w:rsidR="00D51EAE" w:rsidRPr="002C22C2">
        <w:rPr>
          <w:rFonts w:ascii="Times New Roman" w:hAnsi="Times New Roman" w:cs="Times New Roman"/>
          <w:sz w:val="22"/>
          <w:szCs w:val="22"/>
        </w:rPr>
        <w:t xml:space="preserve">, podendo ainda ser solicitados, em sede de diligência, </w:t>
      </w:r>
      <w:r w:rsidR="00D51EAE" w:rsidRPr="002C22C2">
        <w:rPr>
          <w:rFonts w:ascii="Times New Roman" w:hAnsi="Times New Roman" w:cs="Times New Roman"/>
          <w:b/>
          <w:bCs/>
          <w:sz w:val="22"/>
          <w:szCs w:val="22"/>
        </w:rPr>
        <w:t>documentos complementares quando necessários à confirmação daqueles exigidos neste Edital e já apresentados</w:t>
      </w:r>
      <w:r w:rsidR="00D51EAE" w:rsidRPr="002C22C2">
        <w:rPr>
          <w:rFonts w:ascii="Times New Roman" w:hAnsi="Times New Roman" w:cs="Times New Roman"/>
          <w:sz w:val="22"/>
          <w:szCs w:val="22"/>
        </w:rPr>
        <w:t xml:space="preserve">, conforme disposto </w:t>
      </w:r>
      <w:r w:rsidR="00D51EAE" w:rsidRPr="002C22C2">
        <w:rPr>
          <w:rFonts w:ascii="Times New Roman" w:hAnsi="Times New Roman" w:cs="Times New Roman"/>
          <w:b/>
          <w:bCs/>
          <w:sz w:val="22"/>
          <w:szCs w:val="22"/>
        </w:rPr>
        <w:t>deste instrumento convocatório</w:t>
      </w:r>
      <w:r w:rsidR="00D51EAE" w:rsidRPr="002C22C2">
        <w:rPr>
          <w:rFonts w:ascii="Times New Roman" w:hAnsi="Times New Roman" w:cs="Times New Roman"/>
          <w:sz w:val="22"/>
          <w:szCs w:val="22"/>
        </w:rPr>
        <w:t xml:space="preserve">. É facultado ao </w:t>
      </w:r>
      <w:r w:rsidR="00672228" w:rsidRPr="002C22C2">
        <w:rPr>
          <w:rFonts w:ascii="Times New Roman" w:hAnsi="Times New Roman" w:cs="Times New Roman"/>
          <w:color w:val="auto"/>
          <w:sz w:val="22"/>
          <w:szCs w:val="22"/>
        </w:rPr>
        <w:t>Agente de Contratação</w:t>
      </w:r>
      <w:r w:rsidR="00D51EAE" w:rsidRPr="002C22C2">
        <w:rPr>
          <w:rFonts w:ascii="Times New Roman" w:hAnsi="Times New Roman" w:cs="Times New Roman"/>
          <w:sz w:val="22"/>
          <w:szCs w:val="22"/>
        </w:rPr>
        <w:t xml:space="preserve"> prorrogar o prazo estabelecido, por igual período, de ofício ou a partir de solicitação fundamentada feita no chat pelo licitante, antes de fim do o prazo.</w:t>
      </w:r>
    </w:p>
    <w:p w14:paraId="75E7737B" w14:textId="77777777" w:rsidR="009F6188" w:rsidRPr="003A5FE8" w:rsidRDefault="009F6188" w:rsidP="009F6188">
      <w:pPr>
        <w:pStyle w:val="Nivel3"/>
        <w:spacing w:beforeLines="24" w:before="57" w:afterLines="24" w:after="57" w:line="288" w:lineRule="auto"/>
        <w:ind w:left="0" w:firstLine="0"/>
        <w:contextualSpacing/>
        <w:rPr>
          <w:rFonts w:ascii="Times New Roman" w:hAnsi="Times New Roman" w:cs="Times New Roman"/>
          <w:color w:val="auto"/>
          <w:sz w:val="22"/>
          <w:szCs w:val="22"/>
        </w:rPr>
      </w:pPr>
    </w:p>
    <w:p w14:paraId="4B4632D0" w14:textId="2FFB0786" w:rsidR="009F6188" w:rsidRPr="003A5FE8" w:rsidRDefault="00FE34DD" w:rsidP="009F6188">
      <w:pPr>
        <w:pStyle w:val="Nivel3"/>
        <w:spacing w:beforeLines="24" w:before="57" w:afterLines="24" w:after="57"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6</w:t>
      </w:r>
      <w:r w:rsidR="009F6188" w:rsidRPr="00323F8F">
        <w:rPr>
          <w:rFonts w:ascii="Times New Roman" w:hAnsi="Times New Roman" w:cs="Times New Roman"/>
          <w:b/>
          <w:bCs/>
          <w:color w:val="auto"/>
          <w:sz w:val="22"/>
          <w:szCs w:val="22"/>
        </w:rPr>
        <w:t>.5.1</w:t>
      </w:r>
      <w:r w:rsidR="009F6188" w:rsidRPr="003A5FE8">
        <w:rPr>
          <w:rFonts w:ascii="Times New Roman" w:hAnsi="Times New Roman" w:cs="Times New Roman"/>
          <w:color w:val="auto"/>
          <w:sz w:val="22"/>
          <w:szCs w:val="22"/>
        </w:rPr>
        <w:t xml:space="preserve"> Somente haverá a necessidade de comprovação do preenchimento de requisitos mediante apresentação dos documentos originais </w:t>
      </w:r>
      <w:proofErr w:type="spellStart"/>
      <w:r w:rsidR="009F6188" w:rsidRPr="003A5FE8">
        <w:rPr>
          <w:rFonts w:ascii="Times New Roman" w:hAnsi="Times New Roman" w:cs="Times New Roman"/>
          <w:color w:val="auto"/>
          <w:sz w:val="22"/>
          <w:szCs w:val="22"/>
        </w:rPr>
        <w:t>não-digitais</w:t>
      </w:r>
      <w:proofErr w:type="spellEnd"/>
      <w:r w:rsidR="009F6188" w:rsidRPr="003A5FE8">
        <w:rPr>
          <w:rFonts w:ascii="Times New Roman" w:hAnsi="Times New Roman" w:cs="Times New Roman"/>
          <w:color w:val="auto"/>
          <w:sz w:val="22"/>
          <w:szCs w:val="22"/>
        </w:rPr>
        <w:t xml:space="preserve"> quando houver dúvida em relação à integridade do documento digital ou quando a lei expressamente o exigir.</w:t>
      </w:r>
    </w:p>
    <w:bookmarkEnd w:id="14"/>
    <w:p w14:paraId="5F183C96" w14:textId="77777777" w:rsidR="009F6188" w:rsidRPr="003A5FE8" w:rsidRDefault="009F6188" w:rsidP="009F6188">
      <w:pPr>
        <w:pStyle w:val="Nivel3"/>
        <w:spacing w:beforeLines="24" w:before="57" w:afterLines="24" w:after="57" w:line="288" w:lineRule="auto"/>
        <w:ind w:left="0" w:firstLine="0"/>
        <w:contextualSpacing/>
        <w:rPr>
          <w:rFonts w:ascii="Times New Roman" w:hAnsi="Times New Roman" w:cs="Times New Roman"/>
          <w:sz w:val="22"/>
          <w:szCs w:val="22"/>
          <w:highlight w:val="lightGray"/>
        </w:rPr>
      </w:pPr>
    </w:p>
    <w:p w14:paraId="3FD93D54" w14:textId="129A95E6" w:rsidR="009F6188" w:rsidRPr="003A5FE8" w:rsidRDefault="00FE34DD" w:rsidP="009F6188">
      <w:pPr>
        <w:pStyle w:val="Nivel2"/>
        <w:spacing w:beforeLines="24" w:before="57" w:afterLines="24" w:after="57"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.6</w:t>
      </w:r>
      <w:r w:rsidR="009F6188" w:rsidRPr="003A5FE8">
        <w:rPr>
          <w:rFonts w:ascii="Times New Roman" w:hAnsi="Times New Roman" w:cs="Times New Roman"/>
          <w:sz w:val="22"/>
          <w:szCs w:val="22"/>
        </w:rPr>
        <w:t xml:space="preserve"> Após a apresentação dos documentos de habilitação, fica vedada a substituição ou a apresentação de novos documentos, salvo em sede de diligência, para:</w:t>
      </w:r>
    </w:p>
    <w:p w14:paraId="0C129C81" w14:textId="77777777" w:rsidR="009F6188" w:rsidRPr="003A5FE8" w:rsidRDefault="009F6188" w:rsidP="009F6188">
      <w:pPr>
        <w:pStyle w:val="Nivel2"/>
        <w:spacing w:beforeLines="24" w:before="57" w:afterLines="24" w:after="57" w:line="288" w:lineRule="auto"/>
        <w:ind w:left="0" w:firstLine="0"/>
        <w:contextualSpacing/>
        <w:rPr>
          <w:rFonts w:ascii="Times New Roman" w:hAnsi="Times New Roman" w:cs="Times New Roman"/>
          <w:sz w:val="22"/>
          <w:szCs w:val="22"/>
        </w:rPr>
      </w:pPr>
    </w:p>
    <w:p w14:paraId="410AC44D" w14:textId="77777777" w:rsidR="009F6188" w:rsidRPr="003A5FE8" w:rsidRDefault="009F6188" w:rsidP="009F6188">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a) complementação de informações acerca dos documentos já apresentados pelos licitantes e desde que necessária para apurar fatos existentes à época da abertura do certame; e</w:t>
      </w:r>
    </w:p>
    <w:p w14:paraId="551983BB" w14:textId="77777777" w:rsidR="009F6188" w:rsidRPr="003A5FE8" w:rsidRDefault="009F6188" w:rsidP="009F6188">
      <w:pPr>
        <w:pStyle w:val="Nivel2"/>
        <w:spacing w:beforeLines="24" w:before="57" w:afterLines="24" w:after="57" w:line="288" w:lineRule="auto"/>
        <w:ind w:left="0" w:firstLine="0"/>
        <w:contextualSpacing/>
        <w:rPr>
          <w:rFonts w:ascii="Times New Roman" w:hAnsi="Times New Roman" w:cs="Times New Roman"/>
          <w:sz w:val="22"/>
          <w:szCs w:val="22"/>
        </w:rPr>
      </w:pPr>
    </w:p>
    <w:p w14:paraId="4EDF7AE5" w14:textId="77777777" w:rsidR="009F6188" w:rsidRPr="003A5FE8" w:rsidRDefault="009F6188" w:rsidP="009F6188">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b) atualização de documentos cuja validade tenha expirado após a data de recebimento das propostas.</w:t>
      </w:r>
    </w:p>
    <w:p w14:paraId="6E7A747C" w14:textId="77777777" w:rsidR="009F6188" w:rsidRPr="003A5FE8" w:rsidRDefault="009F6188" w:rsidP="009F6188">
      <w:pPr>
        <w:pStyle w:val="Nivel2"/>
        <w:spacing w:beforeLines="24" w:before="57" w:afterLines="24" w:after="57" w:line="288" w:lineRule="auto"/>
        <w:ind w:left="0" w:firstLine="0"/>
        <w:contextualSpacing/>
        <w:rPr>
          <w:rFonts w:ascii="Times New Roman" w:hAnsi="Times New Roman" w:cs="Times New Roman"/>
          <w:sz w:val="22"/>
          <w:szCs w:val="22"/>
        </w:rPr>
      </w:pPr>
    </w:p>
    <w:p w14:paraId="6AD3BC52" w14:textId="4BC7326D" w:rsidR="009F6188" w:rsidRPr="003A5FE8" w:rsidRDefault="00FE34DD" w:rsidP="009F6188">
      <w:pPr>
        <w:pStyle w:val="Nivel2"/>
        <w:spacing w:beforeLines="24" w:before="57" w:afterLines="24" w:after="57"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.7</w:t>
      </w:r>
      <w:r w:rsidR="009F6188" w:rsidRPr="003A5FE8">
        <w:rPr>
          <w:rFonts w:ascii="Times New Roman" w:hAnsi="Times New Roman" w:cs="Times New Roman"/>
          <w:sz w:val="22"/>
          <w:szCs w:val="22"/>
        </w:rPr>
        <w:t xml:space="preserve"> O </w:t>
      </w:r>
      <w:r w:rsidR="00CD6F6A">
        <w:rPr>
          <w:rFonts w:ascii="Times New Roman" w:hAnsi="Times New Roman" w:cs="Times New Roman"/>
          <w:color w:val="auto"/>
          <w:sz w:val="22"/>
          <w:szCs w:val="22"/>
        </w:rPr>
        <w:t>Agente de Contratação</w:t>
      </w:r>
      <w:r w:rsidR="009F6188" w:rsidRPr="003A5FE8">
        <w:rPr>
          <w:rFonts w:ascii="Times New Roman" w:hAnsi="Times New Roman" w:cs="Times New Roman"/>
          <w:sz w:val="22"/>
          <w:szCs w:val="22"/>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57EC789E" w14:textId="77777777" w:rsidR="009F6188" w:rsidRPr="003A5FE8" w:rsidRDefault="009F6188" w:rsidP="009F6188">
      <w:pPr>
        <w:pStyle w:val="Nivel2"/>
        <w:spacing w:beforeLines="24" w:before="57" w:afterLines="24" w:after="57" w:line="288" w:lineRule="auto"/>
        <w:ind w:left="0" w:firstLine="0"/>
        <w:contextualSpacing/>
        <w:rPr>
          <w:rFonts w:ascii="Times New Roman" w:hAnsi="Times New Roman" w:cs="Times New Roman"/>
          <w:sz w:val="22"/>
          <w:szCs w:val="22"/>
        </w:rPr>
      </w:pPr>
    </w:p>
    <w:p w14:paraId="25DC35B8" w14:textId="5AE30C85" w:rsidR="009F6188" w:rsidRPr="003A5FE8" w:rsidRDefault="00E40539" w:rsidP="009F6188">
      <w:pPr>
        <w:pStyle w:val="Nivel3"/>
        <w:spacing w:beforeLines="24" w:before="57" w:afterLines="24" w:after="57"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.7.1</w:t>
      </w:r>
      <w:r w:rsidR="009F6188" w:rsidRPr="003A5FE8">
        <w:rPr>
          <w:rFonts w:ascii="Times New Roman" w:hAnsi="Times New Roman" w:cs="Times New Roman"/>
          <w:sz w:val="22"/>
          <w:szCs w:val="22"/>
        </w:rPr>
        <w:t xml:space="preserve"> </w:t>
      </w:r>
      <w:r w:rsidR="00FF282B" w:rsidRPr="00FF282B">
        <w:rPr>
          <w:rFonts w:ascii="Times New Roman" w:hAnsi="Times New Roman" w:cs="Times New Roman"/>
          <w:sz w:val="22"/>
          <w:szCs w:val="22"/>
        </w:rPr>
        <w:t>Na hipótese de necessidade de suspensão da sessão pública para a realização de diligências, com vistas ao saneamento de que trata o subitem anterior ou em razão de fato superveniente, a sessão somente poderá ser reiniciada mediante aviso prévio no sistema, com, no mínimo, vinte e quatro horas de antecedência, sendo a ocorrência devidamente registrada em ata.</w:t>
      </w:r>
    </w:p>
    <w:p w14:paraId="0C05920A" w14:textId="77777777" w:rsidR="009F6188" w:rsidRPr="003A5FE8" w:rsidRDefault="009F6188" w:rsidP="009F6188">
      <w:pPr>
        <w:pStyle w:val="Nivel3"/>
        <w:spacing w:beforeLines="24" w:before="57" w:afterLines="24" w:after="57" w:line="288" w:lineRule="auto"/>
        <w:ind w:left="0" w:firstLine="0"/>
        <w:contextualSpacing/>
        <w:rPr>
          <w:rFonts w:ascii="Times New Roman" w:hAnsi="Times New Roman" w:cs="Times New Roman"/>
          <w:sz w:val="22"/>
          <w:szCs w:val="22"/>
        </w:rPr>
      </w:pPr>
    </w:p>
    <w:p w14:paraId="4CC033F8" w14:textId="4F8A4BD2" w:rsidR="009F6188" w:rsidRPr="003A5FE8" w:rsidRDefault="00E40539" w:rsidP="009F6188">
      <w:pPr>
        <w:pStyle w:val="Nivel2"/>
        <w:spacing w:beforeLines="24" w:before="57" w:afterLines="24" w:after="57"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.8</w:t>
      </w:r>
      <w:r w:rsidR="009F6188" w:rsidRPr="003A5FE8">
        <w:rPr>
          <w:rFonts w:ascii="Times New Roman" w:hAnsi="Times New Roman" w:cs="Times New Roman"/>
          <w:sz w:val="22"/>
          <w:szCs w:val="22"/>
        </w:rPr>
        <w:t xml:space="preserve"> </w:t>
      </w:r>
      <w:r w:rsidR="00014A9B" w:rsidRPr="00014A9B">
        <w:rPr>
          <w:rFonts w:ascii="Times New Roman" w:hAnsi="Times New Roman" w:cs="Times New Roman"/>
          <w:sz w:val="22"/>
          <w:szCs w:val="22"/>
        </w:rPr>
        <w:t xml:space="preserve">Considerando que a documentação de habilitação já foi analisada, será declarado vencedor o licitante que apresentar o melhor lance. Na hipótese de o primeiro colocado não atender às exigências relativas à </w:t>
      </w:r>
      <w:r w:rsidR="002949F1">
        <w:rPr>
          <w:rFonts w:ascii="Times New Roman" w:hAnsi="Times New Roman" w:cs="Times New Roman"/>
          <w:sz w:val="22"/>
          <w:szCs w:val="22"/>
        </w:rPr>
        <w:t xml:space="preserve">habilitação e </w:t>
      </w:r>
      <w:r w:rsidR="00014A9B" w:rsidRPr="00014A9B">
        <w:rPr>
          <w:rFonts w:ascii="Times New Roman" w:hAnsi="Times New Roman" w:cs="Times New Roman"/>
          <w:sz w:val="22"/>
          <w:szCs w:val="22"/>
        </w:rPr>
        <w:t>proposta, será convocado o licitante subsequente, respeitada a ordem de classificação, até que se identifique uma proposta que atenda integralmente às especificações do objeto e às condições estabelecidas no edital.</w:t>
      </w:r>
    </w:p>
    <w:p w14:paraId="04967CA0" w14:textId="77777777" w:rsidR="009F6188" w:rsidRPr="00323F8F" w:rsidRDefault="009F6188" w:rsidP="009F6188">
      <w:pPr>
        <w:pStyle w:val="Nivel2"/>
        <w:spacing w:beforeLines="24" w:before="57" w:afterLines="24" w:after="57" w:line="288" w:lineRule="auto"/>
        <w:ind w:left="0" w:firstLine="0"/>
        <w:contextualSpacing/>
        <w:rPr>
          <w:rFonts w:ascii="Times New Roman" w:hAnsi="Times New Roman" w:cs="Times New Roman"/>
          <w:b/>
          <w:bCs/>
          <w:sz w:val="22"/>
          <w:szCs w:val="22"/>
          <w:highlight w:val="lightGray"/>
        </w:rPr>
      </w:pPr>
    </w:p>
    <w:p w14:paraId="1C37BD33" w14:textId="47A6ECAA" w:rsidR="009F6188" w:rsidRPr="003A5FE8" w:rsidRDefault="00E40539" w:rsidP="009F6188">
      <w:pPr>
        <w:pStyle w:val="Nivel2"/>
        <w:spacing w:beforeLines="24" w:before="57" w:afterLines="24" w:after="57"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 xml:space="preserve">.9 </w:t>
      </w:r>
      <w:r w:rsidR="009F6188" w:rsidRPr="003A5FE8">
        <w:rPr>
          <w:rFonts w:ascii="Times New Roman" w:hAnsi="Times New Roman" w:cs="Times New Roman"/>
          <w:sz w:val="22"/>
          <w:szCs w:val="22"/>
        </w:rPr>
        <w:t>Constatado o atendimento às exigências de habilitação, o licitante será habilitado.</w:t>
      </w:r>
    </w:p>
    <w:p w14:paraId="21621469" w14:textId="77777777" w:rsidR="009F6188" w:rsidRPr="003A5FE8" w:rsidRDefault="009F6188" w:rsidP="009F6188">
      <w:pPr>
        <w:pStyle w:val="Nivel2"/>
        <w:spacing w:beforeLines="24" w:before="57" w:afterLines="24" w:after="57" w:line="288" w:lineRule="auto"/>
        <w:ind w:left="0" w:firstLine="0"/>
        <w:contextualSpacing/>
        <w:rPr>
          <w:rFonts w:ascii="Times New Roman" w:hAnsi="Times New Roman" w:cs="Times New Roman"/>
          <w:strike/>
          <w:sz w:val="22"/>
          <w:szCs w:val="22"/>
        </w:rPr>
      </w:pPr>
    </w:p>
    <w:p w14:paraId="4AB5D38A" w14:textId="3BFAA341" w:rsidR="009F6188" w:rsidRPr="003A5FE8" w:rsidRDefault="00E40539" w:rsidP="009F6188">
      <w:pPr>
        <w:pStyle w:val="Nivel2"/>
        <w:spacing w:beforeLines="24" w:before="57" w:afterLines="24" w:after="57"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lastRenderedPageBreak/>
        <w:t>6</w:t>
      </w:r>
      <w:r w:rsidR="009F6188" w:rsidRPr="00323F8F">
        <w:rPr>
          <w:rFonts w:ascii="Times New Roman" w:hAnsi="Times New Roman" w:cs="Times New Roman"/>
          <w:b/>
          <w:bCs/>
          <w:sz w:val="22"/>
          <w:szCs w:val="22"/>
        </w:rPr>
        <w:t>.10</w:t>
      </w:r>
      <w:r w:rsidR="009F6188" w:rsidRPr="003A5FE8">
        <w:rPr>
          <w:rFonts w:ascii="Times New Roman" w:hAnsi="Times New Roman" w:cs="Times New Roman"/>
          <w:sz w:val="22"/>
          <w:szCs w:val="22"/>
        </w:rPr>
        <w:t xml:space="preserve"> Somente serão disponibilizados para acesso público os documentos de habilitação do licitante cuja proposta atenda ao edital de licitação, após declarado</w:t>
      </w:r>
      <w:r w:rsidR="009F6188">
        <w:rPr>
          <w:rFonts w:ascii="Times New Roman" w:hAnsi="Times New Roman" w:cs="Times New Roman"/>
          <w:sz w:val="22"/>
          <w:szCs w:val="22"/>
        </w:rPr>
        <w:t xml:space="preserve"> </w:t>
      </w:r>
      <w:r w:rsidR="009F6188" w:rsidRPr="003A5FE8">
        <w:rPr>
          <w:rFonts w:ascii="Times New Roman" w:hAnsi="Times New Roman" w:cs="Times New Roman"/>
          <w:sz w:val="22"/>
          <w:szCs w:val="22"/>
        </w:rPr>
        <w:t>o arrematante.</w:t>
      </w:r>
    </w:p>
    <w:p w14:paraId="3C813557" w14:textId="77777777" w:rsidR="009F6188" w:rsidRPr="003A5FE8" w:rsidRDefault="009F6188" w:rsidP="009F6188">
      <w:pPr>
        <w:pStyle w:val="Nivel2"/>
        <w:spacing w:beforeLines="24" w:before="57" w:afterLines="24" w:after="57" w:line="288" w:lineRule="auto"/>
        <w:ind w:left="0" w:firstLine="0"/>
        <w:contextualSpacing/>
        <w:rPr>
          <w:rFonts w:ascii="Times New Roman" w:hAnsi="Times New Roman" w:cs="Times New Roman"/>
          <w:sz w:val="22"/>
          <w:szCs w:val="22"/>
        </w:rPr>
      </w:pPr>
    </w:p>
    <w:p w14:paraId="43E82D23" w14:textId="0926691D" w:rsidR="009F6188" w:rsidRPr="003A5FE8" w:rsidRDefault="00E40539" w:rsidP="009F6188">
      <w:pPr>
        <w:pStyle w:val="Nivel2"/>
        <w:spacing w:beforeLines="24" w:before="57" w:afterLines="24" w:after="57"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6</w:t>
      </w:r>
      <w:r w:rsidR="009F6188" w:rsidRPr="00323F8F">
        <w:rPr>
          <w:rFonts w:ascii="Times New Roman" w:hAnsi="Times New Roman" w:cs="Times New Roman"/>
          <w:b/>
          <w:bCs/>
          <w:color w:val="auto"/>
          <w:sz w:val="22"/>
          <w:szCs w:val="22"/>
        </w:rPr>
        <w:t>.11</w:t>
      </w:r>
      <w:r w:rsidR="009F6188" w:rsidRPr="003A5FE8">
        <w:rPr>
          <w:rFonts w:ascii="Times New Roman" w:hAnsi="Times New Roman" w:cs="Times New Roman"/>
          <w:color w:val="auto"/>
          <w:sz w:val="22"/>
          <w:szCs w:val="22"/>
        </w:rPr>
        <w:t xml:space="preserve"> Não serão aceitos documentos de habilitação com indicação de CNPJ/CPF diferentes, salvo aqueles legalmente permitidos.</w:t>
      </w:r>
    </w:p>
    <w:p w14:paraId="3D186C16" w14:textId="77777777" w:rsidR="009F6188" w:rsidRPr="003A5FE8" w:rsidRDefault="009F6188" w:rsidP="009F6188">
      <w:pPr>
        <w:pStyle w:val="Nivel2"/>
        <w:spacing w:beforeLines="24" w:before="57" w:afterLines="24" w:after="57" w:line="288" w:lineRule="auto"/>
        <w:ind w:left="0" w:firstLine="0"/>
        <w:contextualSpacing/>
        <w:rPr>
          <w:rFonts w:ascii="Times New Roman" w:hAnsi="Times New Roman" w:cs="Times New Roman"/>
          <w:color w:val="auto"/>
          <w:sz w:val="22"/>
          <w:szCs w:val="22"/>
        </w:rPr>
      </w:pPr>
    </w:p>
    <w:p w14:paraId="6CF74FB2" w14:textId="599D12CC" w:rsidR="009F6188" w:rsidRPr="003A5FE8" w:rsidRDefault="00E40539" w:rsidP="009F6188">
      <w:pPr>
        <w:pStyle w:val="Nivel3"/>
        <w:spacing w:beforeLines="24" w:before="57" w:afterLines="24" w:after="57"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6</w:t>
      </w:r>
      <w:r w:rsidR="009F6188" w:rsidRPr="00323F8F">
        <w:rPr>
          <w:rFonts w:ascii="Times New Roman" w:hAnsi="Times New Roman" w:cs="Times New Roman"/>
          <w:b/>
          <w:bCs/>
          <w:color w:val="auto"/>
          <w:sz w:val="22"/>
          <w:szCs w:val="22"/>
        </w:rPr>
        <w:t>.11.1</w:t>
      </w:r>
      <w:r w:rsidR="009F6188" w:rsidRPr="003A5FE8">
        <w:rPr>
          <w:rFonts w:ascii="Times New Roman" w:hAnsi="Times New Roman" w:cs="Times New Roman"/>
          <w:color w:val="auto"/>
          <w:sz w:val="22"/>
          <w:szCs w:val="22"/>
        </w:rPr>
        <w:t xml:space="preserve"> Se o fornecedor for a matriz, todos os documentos deverão estar em nome da matriz, e se o licitante for a filial, todos os documentos deverão estar em nome da filial, exceto para atestados </w:t>
      </w:r>
      <w:r w:rsidR="009F6188" w:rsidRPr="007426AA">
        <w:rPr>
          <w:rFonts w:ascii="Times New Roman" w:hAnsi="Times New Roman" w:cs="Times New Roman"/>
          <w:color w:val="auto"/>
          <w:sz w:val="22"/>
          <w:szCs w:val="22"/>
        </w:rPr>
        <w:t xml:space="preserve">de </w:t>
      </w:r>
      <w:r w:rsidR="009F6188" w:rsidRPr="003A5FE8">
        <w:rPr>
          <w:rFonts w:ascii="Times New Roman" w:hAnsi="Times New Roman" w:cs="Times New Roman"/>
          <w:color w:val="auto"/>
          <w:sz w:val="22"/>
          <w:szCs w:val="22"/>
        </w:rPr>
        <w:t>capacidade técnica, e no caso daqueles documentos que, pela própria natureza, comprovadamente, forem emitidos somente em nome da matriz.</w:t>
      </w:r>
    </w:p>
    <w:p w14:paraId="66B95958" w14:textId="77777777" w:rsidR="009F6188" w:rsidRPr="003A5FE8" w:rsidRDefault="009F6188" w:rsidP="009F6188">
      <w:pPr>
        <w:pStyle w:val="Nivel3"/>
        <w:spacing w:beforeLines="24" w:before="57" w:afterLines="24" w:after="57" w:line="288" w:lineRule="auto"/>
        <w:ind w:left="0" w:firstLine="0"/>
        <w:contextualSpacing/>
        <w:rPr>
          <w:rFonts w:ascii="Times New Roman" w:hAnsi="Times New Roman" w:cs="Times New Roman"/>
          <w:color w:val="auto"/>
          <w:sz w:val="22"/>
          <w:szCs w:val="22"/>
        </w:rPr>
      </w:pPr>
    </w:p>
    <w:p w14:paraId="6FA58492" w14:textId="2B96070A" w:rsidR="009F6188" w:rsidRPr="003A5FE8" w:rsidRDefault="00E40539" w:rsidP="009F6188">
      <w:pPr>
        <w:pStyle w:val="Nivel3"/>
        <w:spacing w:beforeLines="24" w:before="57" w:afterLines="24" w:after="57"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6</w:t>
      </w:r>
      <w:r w:rsidR="009F6188" w:rsidRPr="00323F8F">
        <w:rPr>
          <w:rFonts w:ascii="Times New Roman" w:hAnsi="Times New Roman" w:cs="Times New Roman"/>
          <w:b/>
          <w:bCs/>
          <w:color w:val="auto"/>
          <w:sz w:val="22"/>
          <w:szCs w:val="22"/>
        </w:rPr>
        <w:t>.11.2</w:t>
      </w:r>
      <w:r w:rsidR="009F6188" w:rsidRPr="003A5FE8">
        <w:rPr>
          <w:rFonts w:ascii="Times New Roman" w:hAnsi="Times New Roman" w:cs="Times New Roman"/>
          <w:color w:val="auto"/>
          <w:sz w:val="22"/>
          <w:szCs w:val="22"/>
        </w:rPr>
        <w:t xml:space="preserve"> Serão aceitos registros de CNPJ de licitante matriz e filial com diferenças de números de documentos pertinentes ao CND e ao CRF/FGTS, quando for comprovada a centralização do recolhimento dessas contribuições.</w:t>
      </w:r>
    </w:p>
    <w:p w14:paraId="3BDBBBB1" w14:textId="77777777" w:rsidR="009F6188" w:rsidRPr="003A5FE8" w:rsidRDefault="009F6188" w:rsidP="009F6188">
      <w:pPr>
        <w:pStyle w:val="Nivel3"/>
        <w:spacing w:beforeLines="24" w:before="57" w:afterLines="24" w:after="57" w:line="288" w:lineRule="auto"/>
        <w:ind w:left="0" w:firstLine="0"/>
        <w:contextualSpacing/>
        <w:rPr>
          <w:rFonts w:ascii="Times New Roman" w:hAnsi="Times New Roman" w:cs="Times New Roman"/>
          <w:sz w:val="22"/>
          <w:szCs w:val="22"/>
        </w:rPr>
      </w:pPr>
      <w:bookmarkStart w:id="15" w:name="_Hlk154307107"/>
    </w:p>
    <w:bookmarkEnd w:id="15"/>
    <w:p w14:paraId="77BC4971" w14:textId="41DE7188" w:rsidR="009F6188" w:rsidRPr="003A5FE8" w:rsidRDefault="00E40539" w:rsidP="009F6188">
      <w:pPr>
        <w:pStyle w:val="Nivel2"/>
        <w:spacing w:beforeLines="24" w:before="57" w:afterLines="24" w:after="57"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.12</w:t>
      </w:r>
      <w:r w:rsidR="009F6188" w:rsidRPr="003A5FE8">
        <w:rPr>
          <w:rFonts w:ascii="Times New Roman" w:hAnsi="Times New Roman" w:cs="Times New Roman"/>
          <w:sz w:val="22"/>
          <w:szCs w:val="22"/>
        </w:rPr>
        <w:t xml:space="preserve"> Quando permitida a participação de empresas estrangeiras que não funcionem no País, as exigências de habilitação serão atendidas mediante documentos equivalentes, inicialmente apresentados em tradução livre.</w:t>
      </w:r>
    </w:p>
    <w:p w14:paraId="0D5A7395" w14:textId="77777777" w:rsidR="009F6188" w:rsidRPr="003A5FE8" w:rsidRDefault="009F6188" w:rsidP="009F6188">
      <w:pPr>
        <w:pStyle w:val="Nivel2"/>
        <w:spacing w:beforeLines="24" w:before="57" w:afterLines="24" w:after="57" w:line="288" w:lineRule="auto"/>
        <w:ind w:left="0" w:firstLine="0"/>
        <w:contextualSpacing/>
        <w:rPr>
          <w:rFonts w:ascii="Times New Roman" w:hAnsi="Times New Roman" w:cs="Times New Roman"/>
          <w:sz w:val="22"/>
          <w:szCs w:val="22"/>
        </w:rPr>
      </w:pPr>
    </w:p>
    <w:p w14:paraId="6210D499" w14:textId="23CDB845" w:rsidR="009F6188" w:rsidRPr="003A5FE8" w:rsidRDefault="00E40539" w:rsidP="009F6188">
      <w:pPr>
        <w:pStyle w:val="Nivel3"/>
        <w:spacing w:beforeLines="24" w:before="57" w:afterLines="24" w:after="57"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.12.1</w:t>
      </w:r>
      <w:r w:rsidR="009F6188" w:rsidRPr="003A5FE8">
        <w:rPr>
          <w:rFonts w:ascii="Times New Roman" w:hAnsi="Times New Roman" w:cs="Times New Roman"/>
          <w:sz w:val="22"/>
          <w:szCs w:val="22"/>
        </w:rPr>
        <w:t xml:space="preserve"> O licitante deverá ter procurador residente e domiciliado no Brasil, com poderes para receber citação, intimação e responder administrativa e judicialmente por seus atos, juntando o instrumento de mandato com os documentos de habilitação.</w:t>
      </w:r>
    </w:p>
    <w:p w14:paraId="3AB8D7A3" w14:textId="77777777" w:rsidR="009F6188" w:rsidRPr="003A5FE8" w:rsidRDefault="009F6188" w:rsidP="009F6188">
      <w:pPr>
        <w:pStyle w:val="Nivel3"/>
        <w:spacing w:beforeLines="24" w:before="57" w:afterLines="24" w:after="57" w:line="288" w:lineRule="auto"/>
        <w:ind w:left="0" w:firstLine="0"/>
        <w:contextualSpacing/>
        <w:rPr>
          <w:rFonts w:ascii="Times New Roman" w:hAnsi="Times New Roman" w:cs="Times New Roman"/>
          <w:sz w:val="22"/>
          <w:szCs w:val="22"/>
        </w:rPr>
      </w:pPr>
    </w:p>
    <w:p w14:paraId="60354AD3" w14:textId="2581A757" w:rsidR="009F6188" w:rsidRPr="003A5FE8" w:rsidRDefault="00E40539" w:rsidP="009F6188">
      <w:pPr>
        <w:pStyle w:val="Nivel3"/>
        <w:spacing w:beforeLines="24" w:before="57" w:afterLines="24" w:after="57"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.12.2</w:t>
      </w:r>
      <w:r w:rsidR="009F6188" w:rsidRPr="003A5FE8">
        <w:rPr>
          <w:rFonts w:ascii="Times New Roman" w:hAnsi="Times New Roman" w:cs="Times New Roman"/>
          <w:sz w:val="22"/>
          <w:szCs w:val="22"/>
        </w:rPr>
        <w:t xml:space="preserve"> 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w:t>
      </w:r>
      <w:proofErr w:type="spellStart"/>
      <w:r w:rsidR="009F6188" w:rsidRPr="003A5FE8">
        <w:rPr>
          <w:rFonts w:ascii="Times New Roman" w:hAnsi="Times New Roman" w:cs="Times New Roman"/>
          <w:sz w:val="22"/>
          <w:szCs w:val="22"/>
        </w:rPr>
        <w:t>consularizados</w:t>
      </w:r>
      <w:proofErr w:type="spellEnd"/>
      <w:r w:rsidR="009F6188" w:rsidRPr="003A5FE8">
        <w:rPr>
          <w:rFonts w:ascii="Times New Roman" w:hAnsi="Times New Roman" w:cs="Times New Roman"/>
          <w:sz w:val="22"/>
          <w:szCs w:val="22"/>
        </w:rPr>
        <w:t xml:space="preserve"> pelos respectivos consulados ou embaixadas.</w:t>
      </w:r>
    </w:p>
    <w:p w14:paraId="77846CD9" w14:textId="77777777" w:rsidR="009F6188" w:rsidRPr="003A5FE8" w:rsidRDefault="009F6188" w:rsidP="009F6188">
      <w:pPr>
        <w:spacing w:line="288" w:lineRule="auto"/>
        <w:contextualSpacing/>
        <w:jc w:val="both"/>
        <w:rPr>
          <w:rFonts w:ascii="Times New Roman" w:hAnsi="Times New Roman" w:cs="Times New Roman"/>
          <w:color w:val="000000"/>
        </w:rPr>
      </w:pPr>
    </w:p>
    <w:p w14:paraId="2E50A5C3" w14:textId="0BA56740" w:rsidR="009F6188" w:rsidRPr="003A5FE8" w:rsidRDefault="00E40539" w:rsidP="009F6188">
      <w:pPr>
        <w:spacing w:line="288" w:lineRule="auto"/>
        <w:contextualSpacing/>
        <w:jc w:val="both"/>
        <w:rPr>
          <w:rFonts w:ascii="Times New Roman" w:hAnsi="Times New Roman" w:cs="Times New Roman"/>
          <w:color w:val="000000"/>
        </w:rPr>
      </w:pPr>
      <w:r>
        <w:rPr>
          <w:rFonts w:ascii="Times New Roman" w:hAnsi="Times New Roman" w:cs="Times New Roman"/>
          <w:b/>
          <w:bCs/>
          <w:color w:val="000000"/>
        </w:rPr>
        <w:t>6</w:t>
      </w:r>
      <w:r w:rsidR="009F6188" w:rsidRPr="00323F8F">
        <w:rPr>
          <w:rFonts w:ascii="Times New Roman" w:hAnsi="Times New Roman" w:cs="Times New Roman"/>
          <w:b/>
          <w:bCs/>
          <w:color w:val="000000"/>
        </w:rPr>
        <w:t>.13</w:t>
      </w:r>
      <w:r w:rsidR="009F6188" w:rsidRPr="003A5FE8">
        <w:rPr>
          <w:rFonts w:ascii="Times New Roman" w:hAnsi="Times New Roman" w:cs="Times New Roman"/>
          <w:color w:val="000000"/>
        </w:rPr>
        <w:t xml:space="preserve"> As certidões valerão nos prazos que lhes são próprios. Inexistindo esse prazo, reputar-se-ão válidas por 90 (noventa) dias, contados de sua expedição.</w:t>
      </w:r>
    </w:p>
    <w:p w14:paraId="66F3F717" w14:textId="5C31F1B9" w:rsidR="009F6188" w:rsidRPr="003A5FE8" w:rsidRDefault="00E40539" w:rsidP="009F6188">
      <w:pPr>
        <w:pStyle w:val="textojustificadorecuoprimeiralinha"/>
        <w:spacing w:before="0" w:beforeAutospacing="0" w:after="0" w:afterAutospacing="0" w:line="288" w:lineRule="auto"/>
        <w:contextualSpacing/>
        <w:jc w:val="both"/>
        <w:rPr>
          <w:rFonts w:eastAsia="Calibri"/>
          <w:b/>
          <w:bCs/>
          <w:sz w:val="22"/>
          <w:szCs w:val="22"/>
          <w:lang w:eastAsia="en-US"/>
        </w:rPr>
      </w:pPr>
      <w:r>
        <w:rPr>
          <w:rFonts w:eastAsia="Calibri"/>
          <w:b/>
          <w:bCs/>
          <w:sz w:val="22"/>
          <w:szCs w:val="22"/>
          <w:lang w:eastAsia="en-US"/>
        </w:rPr>
        <w:t>7</w:t>
      </w:r>
      <w:r w:rsidR="009F6188" w:rsidRPr="003A5FE8">
        <w:rPr>
          <w:rFonts w:eastAsia="Calibri"/>
          <w:b/>
          <w:bCs/>
          <w:sz w:val="22"/>
          <w:szCs w:val="22"/>
          <w:lang w:eastAsia="en-US"/>
        </w:rPr>
        <w:t>. DA HABILITAÇÃO</w:t>
      </w:r>
    </w:p>
    <w:p w14:paraId="385B119C" w14:textId="77777777" w:rsidR="009F6188" w:rsidRPr="003A5FE8" w:rsidRDefault="009F6188" w:rsidP="009F6188">
      <w:pPr>
        <w:spacing w:line="288" w:lineRule="auto"/>
        <w:contextualSpacing/>
        <w:jc w:val="both"/>
        <w:rPr>
          <w:rFonts w:ascii="Times New Roman" w:hAnsi="Times New Roman" w:cs="Times New Roman"/>
          <w:color w:val="000000"/>
        </w:rPr>
      </w:pPr>
    </w:p>
    <w:p w14:paraId="18BF68DD" w14:textId="12F7590C" w:rsidR="009F6188" w:rsidRPr="008D6FD6" w:rsidRDefault="00E40539" w:rsidP="009F6188">
      <w:pPr>
        <w:autoSpaceDE w:val="0"/>
        <w:autoSpaceDN w:val="0"/>
        <w:adjustRightInd w:val="0"/>
        <w:spacing w:line="276" w:lineRule="auto"/>
        <w:jc w:val="both"/>
        <w:rPr>
          <w:rFonts w:ascii="Times New Roman" w:hAnsi="Times New Roman" w:cs="Times New Roman"/>
          <w:sz w:val="23"/>
          <w:szCs w:val="23"/>
        </w:rPr>
      </w:pPr>
      <w:bookmarkStart w:id="16" w:name="_Hlk161149500"/>
      <w:r>
        <w:rPr>
          <w:rFonts w:ascii="Times New Roman" w:hAnsi="Times New Roman" w:cs="Times New Roman"/>
          <w:b/>
          <w:bCs/>
          <w:sz w:val="23"/>
          <w:szCs w:val="23"/>
        </w:rPr>
        <w:t>7</w:t>
      </w:r>
      <w:r w:rsidR="009F6188" w:rsidRPr="008D6FD6">
        <w:rPr>
          <w:rFonts w:ascii="Times New Roman" w:hAnsi="Times New Roman" w:cs="Times New Roman"/>
          <w:b/>
          <w:bCs/>
          <w:sz w:val="23"/>
          <w:szCs w:val="23"/>
        </w:rPr>
        <w:t>.1 Da Habilitação Jurídica:</w:t>
      </w:r>
    </w:p>
    <w:p w14:paraId="02269BF0" w14:textId="7FBBECD3" w:rsidR="009F6188" w:rsidRPr="008D6FD6" w:rsidRDefault="00E40539" w:rsidP="009F6188">
      <w:pPr>
        <w:autoSpaceDE w:val="0"/>
        <w:autoSpaceDN w:val="0"/>
        <w:adjustRightInd w:val="0"/>
        <w:spacing w:line="276" w:lineRule="auto"/>
        <w:jc w:val="both"/>
        <w:rPr>
          <w:rFonts w:ascii="Times New Roman" w:hAnsi="Times New Roman" w:cs="Times New Roman"/>
          <w:sz w:val="23"/>
          <w:szCs w:val="23"/>
        </w:rPr>
      </w:pPr>
      <w:bookmarkStart w:id="17" w:name="_Hlk198731956"/>
      <w:r>
        <w:rPr>
          <w:rFonts w:ascii="Times New Roman" w:hAnsi="Times New Roman" w:cs="Times New Roman"/>
          <w:b/>
          <w:sz w:val="23"/>
          <w:szCs w:val="23"/>
        </w:rPr>
        <w:t>7</w:t>
      </w:r>
      <w:r w:rsidR="009F6188" w:rsidRPr="008D6FD6">
        <w:rPr>
          <w:rFonts w:ascii="Times New Roman" w:hAnsi="Times New Roman" w:cs="Times New Roman"/>
          <w:b/>
          <w:sz w:val="23"/>
          <w:szCs w:val="23"/>
        </w:rPr>
        <w:t>.1.1</w:t>
      </w:r>
      <w:bookmarkStart w:id="18" w:name="_Hlk198728004"/>
      <w:r w:rsidR="009F6188" w:rsidRPr="008D6FD6">
        <w:rPr>
          <w:rFonts w:ascii="Times New Roman" w:hAnsi="Times New Roman" w:cs="Times New Roman"/>
          <w:bCs/>
          <w:sz w:val="23"/>
          <w:szCs w:val="23"/>
        </w:rPr>
        <w:t>Cédula de Identidade</w:t>
      </w:r>
      <w:r w:rsidR="009F6188">
        <w:rPr>
          <w:rFonts w:ascii="Times New Roman" w:hAnsi="Times New Roman" w:cs="Times New Roman"/>
          <w:bCs/>
          <w:sz w:val="23"/>
          <w:szCs w:val="23"/>
        </w:rPr>
        <w:t xml:space="preserve"> ou outro documento equivalente com foto</w:t>
      </w:r>
      <w:r w:rsidR="009F6188" w:rsidRPr="008D6FD6">
        <w:rPr>
          <w:rFonts w:ascii="Times New Roman" w:hAnsi="Times New Roman" w:cs="Times New Roman"/>
          <w:bCs/>
          <w:sz w:val="23"/>
          <w:szCs w:val="23"/>
        </w:rPr>
        <w:t xml:space="preserve"> do responsável Legal.</w:t>
      </w:r>
    </w:p>
    <w:p w14:paraId="1E38FBC3" w14:textId="36712BCA" w:rsidR="009F6188" w:rsidRPr="008D6FD6" w:rsidRDefault="00E40539" w:rsidP="009F6188">
      <w:pPr>
        <w:autoSpaceDE w:val="0"/>
        <w:autoSpaceDN w:val="0"/>
        <w:adjustRightInd w:val="0"/>
        <w:spacing w:line="276" w:lineRule="auto"/>
        <w:ind w:left="720"/>
        <w:jc w:val="both"/>
        <w:rPr>
          <w:rStyle w:val="Nivel2Char"/>
          <w:rFonts w:ascii="Times New Roman" w:eastAsiaTheme="minorHAnsi" w:hAnsi="Times New Roman" w:cs="Times New Roman"/>
          <w:sz w:val="23"/>
          <w:szCs w:val="23"/>
        </w:rPr>
      </w:pPr>
      <w:r>
        <w:rPr>
          <w:rStyle w:val="Nivel2Char"/>
          <w:rFonts w:ascii="Times New Roman" w:eastAsiaTheme="minorHAnsi" w:hAnsi="Times New Roman" w:cs="Times New Roman"/>
          <w:b/>
          <w:sz w:val="23"/>
          <w:szCs w:val="23"/>
        </w:rPr>
        <w:lastRenderedPageBreak/>
        <w:t>7</w:t>
      </w:r>
      <w:r w:rsidR="009F6188" w:rsidRPr="008D6FD6">
        <w:rPr>
          <w:rStyle w:val="Nivel2Char"/>
          <w:rFonts w:ascii="Times New Roman" w:eastAsiaTheme="minorHAnsi" w:hAnsi="Times New Roman" w:cs="Times New Roman"/>
          <w:b/>
          <w:sz w:val="23"/>
          <w:szCs w:val="23"/>
        </w:rPr>
        <w:t>.1.1.1</w:t>
      </w:r>
      <w:r w:rsidR="009F6188" w:rsidRPr="008D6FD6">
        <w:rPr>
          <w:rStyle w:val="Nivel2Char"/>
          <w:rFonts w:ascii="Times New Roman" w:eastAsiaTheme="minorHAnsi" w:hAnsi="Times New Roman" w:cs="Times New Roman"/>
          <w:sz w:val="23"/>
          <w:szCs w:val="23"/>
        </w:rPr>
        <w:t xml:space="preserve"> Conforme o tipo societário serão exigidos os itens na seguinte forma:</w:t>
      </w:r>
    </w:p>
    <w:p w14:paraId="0B1F3CD0" w14:textId="41CAF8AE" w:rsidR="009F6188" w:rsidRPr="008D6FD6" w:rsidRDefault="00E40539" w:rsidP="009F6188">
      <w:pPr>
        <w:pStyle w:val="Nivel4"/>
        <w:ind w:left="0"/>
        <w:rPr>
          <w:rFonts w:ascii="Times New Roman" w:hAnsi="Times New Roman" w:cs="Times New Roman"/>
          <w:sz w:val="23"/>
          <w:szCs w:val="23"/>
        </w:rPr>
      </w:pPr>
      <w:r>
        <w:rPr>
          <w:rStyle w:val="Nivel2Char"/>
          <w:rFonts w:ascii="Times New Roman" w:eastAsia="MS Mincho" w:hAnsi="Times New Roman" w:cs="Times New Roman"/>
          <w:b/>
          <w:bCs/>
          <w:sz w:val="23"/>
          <w:szCs w:val="23"/>
        </w:rPr>
        <w:t>7</w:t>
      </w:r>
      <w:r w:rsidR="009F6188" w:rsidRPr="008D6FD6">
        <w:rPr>
          <w:rStyle w:val="Nivel2Char"/>
          <w:rFonts w:ascii="Times New Roman" w:eastAsia="MS Mincho" w:hAnsi="Times New Roman" w:cs="Times New Roman"/>
          <w:b/>
          <w:bCs/>
          <w:sz w:val="23"/>
          <w:szCs w:val="23"/>
        </w:rPr>
        <w:t>.1.1.2 - Empresário individual</w:t>
      </w:r>
      <w:r w:rsidR="009F6188" w:rsidRPr="008D6FD6">
        <w:rPr>
          <w:rStyle w:val="Nivel2Char"/>
          <w:rFonts w:ascii="Times New Roman" w:eastAsia="MS Mincho" w:hAnsi="Times New Roman" w:cs="Times New Roman"/>
          <w:sz w:val="23"/>
          <w:szCs w:val="23"/>
        </w:rPr>
        <w:t>: inscrição no Registro Público de Empresas Mercantis, a cargo da Junta</w:t>
      </w:r>
      <w:r w:rsidR="009F6188" w:rsidRPr="008D6FD6">
        <w:rPr>
          <w:rFonts w:ascii="Times New Roman" w:hAnsi="Times New Roman" w:cs="Times New Roman"/>
          <w:sz w:val="23"/>
          <w:szCs w:val="23"/>
        </w:rPr>
        <w:t xml:space="preserve"> Comercial da respectiva sede; ou</w:t>
      </w:r>
    </w:p>
    <w:p w14:paraId="486CC14B" w14:textId="4870F9EC" w:rsidR="009F6188" w:rsidRPr="008D6FD6" w:rsidRDefault="00E40539" w:rsidP="009F6188">
      <w:pPr>
        <w:pStyle w:val="Nivel4"/>
        <w:ind w:left="0"/>
        <w:rPr>
          <w:rFonts w:ascii="Times New Roman" w:hAnsi="Times New Roman" w:cs="Times New Roman"/>
          <w:sz w:val="23"/>
          <w:szCs w:val="23"/>
        </w:rPr>
      </w:pPr>
      <w:r>
        <w:rPr>
          <w:rFonts w:ascii="Times New Roman" w:hAnsi="Times New Roman" w:cs="Times New Roman"/>
          <w:b/>
          <w:bCs/>
          <w:sz w:val="23"/>
          <w:szCs w:val="23"/>
        </w:rPr>
        <w:t>7</w:t>
      </w:r>
      <w:r w:rsidR="009F6188" w:rsidRPr="008D6FD6">
        <w:rPr>
          <w:rFonts w:ascii="Times New Roman" w:hAnsi="Times New Roman" w:cs="Times New Roman"/>
          <w:b/>
          <w:bCs/>
          <w:sz w:val="23"/>
          <w:szCs w:val="23"/>
        </w:rPr>
        <w:t>.1.1.3 - Microempreendedor Individual - MEI</w:t>
      </w:r>
      <w:r w:rsidR="009F6188" w:rsidRPr="008D6FD6">
        <w:rPr>
          <w:rFonts w:ascii="Times New Roman" w:hAnsi="Times New Roman" w:cs="Times New Roman"/>
          <w:sz w:val="23"/>
          <w:szCs w:val="23"/>
        </w:rPr>
        <w:t xml:space="preserve">: Certificado da Condição de Microempreendedor Individual - CCMEI, cuja aceitação ficará condicionada à verificação da autenticidade no sítio </w:t>
      </w:r>
      <w:hyperlink r:id="rId18" w:history="1">
        <w:r w:rsidR="009F6188" w:rsidRPr="008D6FD6">
          <w:rPr>
            <w:rStyle w:val="Hyperlink"/>
            <w:rFonts w:ascii="Times New Roman" w:hAnsi="Times New Roman" w:cs="Times New Roman"/>
            <w:sz w:val="23"/>
            <w:szCs w:val="23"/>
          </w:rPr>
          <w:t>https://www.gov.br/empresas-e-negocios/pt-br/empreendedor</w:t>
        </w:r>
      </w:hyperlink>
      <w:r w:rsidR="009F6188" w:rsidRPr="008D6FD6">
        <w:rPr>
          <w:rFonts w:ascii="Times New Roman" w:hAnsi="Times New Roman" w:cs="Times New Roman"/>
          <w:sz w:val="23"/>
          <w:szCs w:val="23"/>
        </w:rPr>
        <w:t xml:space="preserve">; ou </w:t>
      </w:r>
    </w:p>
    <w:p w14:paraId="0F4029E6" w14:textId="73A63765" w:rsidR="009F6188" w:rsidRPr="008D6FD6" w:rsidRDefault="00E40539" w:rsidP="009F6188">
      <w:pPr>
        <w:pStyle w:val="Nivel4"/>
        <w:ind w:left="0"/>
        <w:rPr>
          <w:rFonts w:ascii="Times New Roman" w:hAnsi="Times New Roman" w:cs="Times New Roman"/>
          <w:sz w:val="23"/>
          <w:szCs w:val="23"/>
        </w:rPr>
      </w:pPr>
      <w:r>
        <w:rPr>
          <w:rFonts w:ascii="Times New Roman" w:hAnsi="Times New Roman" w:cs="Times New Roman"/>
          <w:b/>
          <w:bCs/>
          <w:sz w:val="23"/>
          <w:szCs w:val="23"/>
        </w:rPr>
        <w:t>7</w:t>
      </w:r>
      <w:r w:rsidR="009F6188" w:rsidRPr="008D6FD6">
        <w:rPr>
          <w:rFonts w:ascii="Times New Roman" w:hAnsi="Times New Roman" w:cs="Times New Roman"/>
          <w:b/>
          <w:bCs/>
          <w:sz w:val="23"/>
          <w:szCs w:val="23"/>
        </w:rPr>
        <w:t>.1.1.4 - Sociedade empresária, sociedade limitada unipessoal – SLU ou</w:t>
      </w:r>
      <w:r w:rsidR="009F6188">
        <w:rPr>
          <w:rFonts w:ascii="Times New Roman" w:hAnsi="Times New Roman" w:cs="Times New Roman"/>
          <w:b/>
          <w:bCs/>
          <w:sz w:val="23"/>
          <w:szCs w:val="23"/>
        </w:rPr>
        <w:t xml:space="preserve"> ainda na condição de </w:t>
      </w:r>
      <w:r w:rsidR="009F6188" w:rsidRPr="008D6FD6">
        <w:rPr>
          <w:rFonts w:ascii="Times New Roman" w:hAnsi="Times New Roman" w:cs="Times New Roman"/>
          <w:b/>
          <w:bCs/>
          <w:sz w:val="23"/>
          <w:szCs w:val="23"/>
        </w:rPr>
        <w:t>sociedade identificada como empresa individual de responsabilidade limitada - EIRELI</w:t>
      </w:r>
      <w:r w:rsidR="009F6188" w:rsidRPr="008D6FD6">
        <w:rPr>
          <w:rFonts w:ascii="Times New Roman" w:hAnsi="Times New Roman" w:cs="Times New Roman"/>
          <w:sz w:val="23"/>
          <w:szCs w:val="23"/>
        </w:rPr>
        <w:t>: inscrição do ato constitutivo, estatuto ou contrato social no Registro Público de Empresas Mercantis, a cargo da Junta Comercial da respectiva sede, acompanhada de documento comprobatório de seus administradores; ou</w:t>
      </w:r>
    </w:p>
    <w:p w14:paraId="2B941341" w14:textId="2B53D130" w:rsidR="009F6188" w:rsidRPr="008D6FD6" w:rsidRDefault="00E40539" w:rsidP="009F6188">
      <w:pPr>
        <w:pStyle w:val="Nivel4"/>
        <w:ind w:left="0"/>
        <w:rPr>
          <w:rFonts w:ascii="Times New Roman" w:hAnsi="Times New Roman" w:cs="Times New Roman"/>
          <w:sz w:val="23"/>
          <w:szCs w:val="23"/>
        </w:rPr>
      </w:pPr>
      <w:r>
        <w:rPr>
          <w:rFonts w:ascii="Times New Roman" w:hAnsi="Times New Roman" w:cs="Times New Roman"/>
          <w:b/>
          <w:bCs/>
          <w:sz w:val="23"/>
          <w:szCs w:val="23"/>
        </w:rPr>
        <w:t>7</w:t>
      </w:r>
      <w:r w:rsidR="009F6188" w:rsidRPr="008D6FD6">
        <w:rPr>
          <w:rFonts w:ascii="Times New Roman" w:hAnsi="Times New Roman" w:cs="Times New Roman"/>
          <w:b/>
          <w:bCs/>
          <w:sz w:val="23"/>
          <w:szCs w:val="23"/>
        </w:rPr>
        <w:t>.1.1.5 - Sociedade simples</w:t>
      </w:r>
      <w:r w:rsidR="009F6188" w:rsidRPr="008D6FD6">
        <w:rPr>
          <w:rFonts w:ascii="Times New Roman" w:hAnsi="Times New Roman" w:cs="Times New Roman"/>
          <w:sz w:val="23"/>
          <w:szCs w:val="23"/>
        </w:rPr>
        <w:t>: inscrição do ato constitutivo no Registro Civil   de Pessoas Jurídicas do local de sua sede, acompanhada de documento comprobatório de seus administradores.</w:t>
      </w:r>
    </w:p>
    <w:p w14:paraId="6AB36F04" w14:textId="10862B91" w:rsidR="009F6188" w:rsidRDefault="00E40539" w:rsidP="009F6188">
      <w:pPr>
        <w:pStyle w:val="Nivel4"/>
        <w:ind w:left="0"/>
        <w:rPr>
          <w:rFonts w:ascii="Times New Roman" w:hAnsi="Times New Roman" w:cs="Times New Roman"/>
          <w:bCs/>
          <w:sz w:val="23"/>
          <w:szCs w:val="23"/>
        </w:rPr>
      </w:pPr>
      <w:r>
        <w:rPr>
          <w:rFonts w:ascii="Times New Roman" w:hAnsi="Times New Roman" w:cs="Times New Roman"/>
          <w:b/>
          <w:bCs/>
          <w:sz w:val="23"/>
          <w:szCs w:val="23"/>
        </w:rPr>
        <w:t>7</w:t>
      </w:r>
      <w:r w:rsidR="009F6188" w:rsidRPr="008D6FD6">
        <w:rPr>
          <w:rFonts w:ascii="Times New Roman" w:hAnsi="Times New Roman" w:cs="Times New Roman"/>
          <w:b/>
          <w:bCs/>
          <w:sz w:val="23"/>
          <w:szCs w:val="23"/>
        </w:rPr>
        <w:t>.1.1.6</w:t>
      </w:r>
      <w:r w:rsidR="009F6188" w:rsidRPr="008D6FD6">
        <w:rPr>
          <w:rFonts w:ascii="Times New Roman" w:hAnsi="Times New Roman" w:cs="Times New Roman"/>
          <w:bCs/>
          <w:sz w:val="23"/>
          <w:szCs w:val="23"/>
        </w:rPr>
        <w:t xml:space="preserve"> - Decreto de autorização, em se tratando de </w:t>
      </w:r>
      <w:r w:rsidR="009F6188" w:rsidRPr="008D6FD6">
        <w:rPr>
          <w:rFonts w:ascii="Times New Roman" w:hAnsi="Times New Roman" w:cs="Times New Roman"/>
          <w:b/>
          <w:sz w:val="23"/>
          <w:szCs w:val="23"/>
        </w:rPr>
        <w:t>empresa ou sociedades estrangeiras em funcionamento no País</w:t>
      </w:r>
      <w:r w:rsidR="009F6188" w:rsidRPr="008D6FD6">
        <w:rPr>
          <w:rFonts w:ascii="Times New Roman" w:hAnsi="Times New Roman" w:cs="Times New Roman"/>
          <w:bCs/>
          <w:sz w:val="23"/>
          <w:szCs w:val="23"/>
        </w:rPr>
        <w:t>, e ato de registro ou autorização para funcionamento expedido pelo órgão competente, quando a atividade assim o exigir.</w:t>
      </w:r>
    </w:p>
    <w:p w14:paraId="00B6D475" w14:textId="428EDE3C" w:rsidR="009F6188" w:rsidRDefault="00E40539" w:rsidP="009F6188">
      <w:pPr>
        <w:pStyle w:val="PargrafodaLista"/>
        <w:autoSpaceDE w:val="0"/>
        <w:autoSpaceDN w:val="0"/>
        <w:adjustRightInd w:val="0"/>
        <w:spacing w:line="276" w:lineRule="auto"/>
        <w:ind w:left="0"/>
        <w:jc w:val="both"/>
        <w:rPr>
          <w:rFonts w:ascii="Times New Roman" w:hAnsi="Times New Roman" w:cs="Times New Roman"/>
          <w:bCs/>
          <w:sz w:val="23"/>
          <w:szCs w:val="23"/>
        </w:rPr>
      </w:pPr>
      <w:r>
        <w:rPr>
          <w:rFonts w:ascii="Times New Roman" w:hAnsi="Times New Roman" w:cs="Times New Roman"/>
          <w:b/>
          <w:bCs/>
          <w:sz w:val="23"/>
          <w:szCs w:val="23"/>
        </w:rPr>
        <w:t>7</w:t>
      </w:r>
      <w:r w:rsidR="009F6188" w:rsidRPr="008D6FD6">
        <w:rPr>
          <w:rFonts w:ascii="Times New Roman" w:hAnsi="Times New Roman" w:cs="Times New Roman"/>
          <w:b/>
          <w:bCs/>
          <w:sz w:val="23"/>
          <w:szCs w:val="23"/>
        </w:rPr>
        <w:t>.1.1.7</w:t>
      </w:r>
      <w:r w:rsidR="009F6188" w:rsidRPr="008D6FD6">
        <w:rPr>
          <w:rFonts w:ascii="Times New Roman" w:hAnsi="Times New Roman" w:cs="Times New Roman"/>
          <w:bCs/>
          <w:sz w:val="23"/>
          <w:szCs w:val="23"/>
        </w:rPr>
        <w:t xml:space="preserve"> - Prova de registro, arquivamento ou inscrição na Junta Comercial, no Registro Civil de Pessoas Jurídicas ou em repartições competentes, do ato constitutivo, estatuto ou contrato social em vigor, bem como da ata de eleição do termo de investidura dos representantes legais da pessoa jurídica.</w:t>
      </w:r>
    </w:p>
    <w:p w14:paraId="7DF08E0B" w14:textId="77777777" w:rsidR="00353696" w:rsidRPr="008D6FD6" w:rsidRDefault="00353696" w:rsidP="009F6188">
      <w:pPr>
        <w:pStyle w:val="PargrafodaLista"/>
        <w:autoSpaceDE w:val="0"/>
        <w:autoSpaceDN w:val="0"/>
        <w:adjustRightInd w:val="0"/>
        <w:spacing w:line="276" w:lineRule="auto"/>
        <w:ind w:left="0"/>
        <w:jc w:val="both"/>
        <w:rPr>
          <w:rFonts w:ascii="Times New Roman" w:hAnsi="Times New Roman" w:cs="Times New Roman"/>
          <w:b/>
          <w:bCs/>
          <w:sz w:val="23"/>
          <w:szCs w:val="23"/>
        </w:rPr>
      </w:pPr>
    </w:p>
    <w:p w14:paraId="0101447B" w14:textId="03E96271" w:rsidR="009F6188" w:rsidRPr="008D6FD6" w:rsidRDefault="00E40539" w:rsidP="009F6188">
      <w:pPr>
        <w:pStyle w:val="PargrafodaLista"/>
        <w:autoSpaceDE w:val="0"/>
        <w:autoSpaceDN w:val="0"/>
        <w:adjustRightInd w:val="0"/>
        <w:spacing w:line="276" w:lineRule="auto"/>
        <w:ind w:left="0"/>
        <w:jc w:val="both"/>
        <w:rPr>
          <w:rFonts w:ascii="Times New Roman" w:hAnsi="Times New Roman" w:cs="Times New Roman"/>
          <w:sz w:val="23"/>
          <w:szCs w:val="23"/>
        </w:rPr>
      </w:pPr>
      <w:r>
        <w:rPr>
          <w:rFonts w:ascii="Times New Roman" w:hAnsi="Times New Roman" w:cs="Times New Roman"/>
          <w:b/>
          <w:sz w:val="23"/>
          <w:szCs w:val="23"/>
        </w:rPr>
        <w:t>7</w:t>
      </w:r>
      <w:r w:rsidR="009F6188" w:rsidRPr="008D6FD6">
        <w:rPr>
          <w:rFonts w:ascii="Times New Roman" w:hAnsi="Times New Roman" w:cs="Times New Roman"/>
          <w:b/>
          <w:sz w:val="23"/>
          <w:szCs w:val="23"/>
        </w:rPr>
        <w:t>.1.1.8</w:t>
      </w:r>
      <w:r w:rsidR="009F6188" w:rsidRPr="008D6FD6">
        <w:rPr>
          <w:rFonts w:ascii="Times New Roman" w:hAnsi="Times New Roman" w:cs="Times New Roman"/>
          <w:sz w:val="23"/>
          <w:szCs w:val="23"/>
        </w:rPr>
        <w:t xml:space="preserve"> - Os documentos apresentados deverão estar acompanhados de todas as alterações ou da consolidação respectiva</w:t>
      </w:r>
      <w:bookmarkEnd w:id="16"/>
      <w:r w:rsidR="009F6188" w:rsidRPr="008D6FD6">
        <w:rPr>
          <w:rFonts w:ascii="Times New Roman" w:hAnsi="Times New Roman" w:cs="Times New Roman"/>
          <w:sz w:val="23"/>
          <w:szCs w:val="23"/>
        </w:rPr>
        <w:t>.</w:t>
      </w:r>
    </w:p>
    <w:p w14:paraId="28ACCA19" w14:textId="58357C77" w:rsidR="009F6188" w:rsidRPr="008D6FD6" w:rsidRDefault="00E40539" w:rsidP="009F6188">
      <w:pPr>
        <w:autoSpaceDE w:val="0"/>
        <w:autoSpaceDN w:val="0"/>
        <w:adjustRightInd w:val="0"/>
        <w:spacing w:line="276" w:lineRule="auto"/>
        <w:jc w:val="both"/>
        <w:rPr>
          <w:rFonts w:ascii="Times New Roman" w:hAnsi="Times New Roman" w:cs="Times New Roman"/>
          <w:sz w:val="23"/>
          <w:szCs w:val="23"/>
        </w:rPr>
      </w:pPr>
      <w:r>
        <w:rPr>
          <w:rFonts w:ascii="Times New Roman" w:hAnsi="Times New Roman" w:cs="Times New Roman"/>
          <w:b/>
          <w:sz w:val="23"/>
          <w:szCs w:val="23"/>
        </w:rPr>
        <w:t>7</w:t>
      </w:r>
      <w:r w:rsidR="009F6188" w:rsidRPr="008D6FD6">
        <w:rPr>
          <w:rFonts w:ascii="Times New Roman" w:hAnsi="Times New Roman" w:cs="Times New Roman"/>
          <w:b/>
          <w:sz w:val="23"/>
          <w:szCs w:val="23"/>
        </w:rPr>
        <w:t xml:space="preserve">.1.1.9 </w:t>
      </w:r>
      <w:r w:rsidR="009F6188" w:rsidRPr="008D6FD6">
        <w:rPr>
          <w:rFonts w:ascii="Times New Roman" w:hAnsi="Times New Roman" w:cs="Times New Roman"/>
          <w:sz w:val="23"/>
          <w:szCs w:val="23"/>
        </w:rPr>
        <w:t>- Prova de inscrição no Cadastro Nacional da Pessoa Jurídica (</w:t>
      </w:r>
      <w:r w:rsidR="009F6188" w:rsidRPr="008D6FD6">
        <w:rPr>
          <w:rFonts w:ascii="Times New Roman" w:hAnsi="Times New Roman" w:cs="Times New Roman"/>
          <w:b/>
          <w:bCs/>
          <w:sz w:val="23"/>
          <w:szCs w:val="23"/>
        </w:rPr>
        <w:t>CNPJ</w:t>
      </w:r>
      <w:r w:rsidR="009F6188" w:rsidRPr="008D6FD6">
        <w:rPr>
          <w:rFonts w:ascii="Times New Roman" w:hAnsi="Times New Roman" w:cs="Times New Roman"/>
          <w:sz w:val="23"/>
          <w:szCs w:val="23"/>
        </w:rPr>
        <w:t xml:space="preserve">); </w:t>
      </w:r>
    </w:p>
    <w:p w14:paraId="1CAC84D1" w14:textId="77777777" w:rsidR="009F6188" w:rsidRPr="008D6FD6" w:rsidRDefault="009F6188" w:rsidP="009F6188">
      <w:pPr>
        <w:pStyle w:val="PargrafodaLista"/>
        <w:autoSpaceDE w:val="0"/>
        <w:autoSpaceDN w:val="0"/>
        <w:adjustRightInd w:val="0"/>
        <w:spacing w:line="276" w:lineRule="auto"/>
        <w:ind w:left="0"/>
        <w:jc w:val="both"/>
        <w:rPr>
          <w:rFonts w:ascii="Times New Roman" w:hAnsi="Times New Roman" w:cs="Times New Roman"/>
          <w:b/>
          <w:bCs/>
          <w:sz w:val="23"/>
          <w:szCs w:val="23"/>
        </w:rPr>
      </w:pPr>
    </w:p>
    <w:p w14:paraId="217007AD" w14:textId="0267113C" w:rsidR="009F6188" w:rsidRDefault="00E40539" w:rsidP="009F6188">
      <w:pPr>
        <w:pStyle w:val="PargrafodaLista"/>
        <w:autoSpaceDE w:val="0"/>
        <w:autoSpaceDN w:val="0"/>
        <w:adjustRightInd w:val="0"/>
        <w:spacing w:line="276" w:lineRule="auto"/>
        <w:ind w:left="0"/>
        <w:jc w:val="both"/>
        <w:rPr>
          <w:rFonts w:ascii="Times New Roman" w:hAnsi="Times New Roman" w:cs="Times New Roman"/>
          <w:sz w:val="23"/>
          <w:szCs w:val="23"/>
        </w:rPr>
      </w:pPr>
      <w:r>
        <w:rPr>
          <w:rFonts w:ascii="Times New Roman" w:hAnsi="Times New Roman" w:cs="Times New Roman"/>
          <w:b/>
          <w:bCs/>
          <w:sz w:val="23"/>
          <w:szCs w:val="23"/>
        </w:rPr>
        <w:t>7</w:t>
      </w:r>
      <w:r w:rsidR="009F6188" w:rsidRPr="008D6FD6">
        <w:rPr>
          <w:rFonts w:ascii="Times New Roman" w:hAnsi="Times New Roman" w:cs="Times New Roman"/>
          <w:b/>
          <w:bCs/>
          <w:sz w:val="23"/>
          <w:szCs w:val="23"/>
        </w:rPr>
        <w:t>.1</w:t>
      </w:r>
      <w:r w:rsidR="009F6188" w:rsidRPr="008D6FD6">
        <w:rPr>
          <w:rFonts w:ascii="Times New Roman" w:hAnsi="Times New Roman" w:cs="Times New Roman"/>
          <w:b/>
          <w:sz w:val="23"/>
          <w:szCs w:val="23"/>
        </w:rPr>
        <w:t>.1.1</w:t>
      </w:r>
      <w:r w:rsidR="00D34118">
        <w:rPr>
          <w:rFonts w:ascii="Times New Roman" w:hAnsi="Times New Roman" w:cs="Times New Roman"/>
          <w:b/>
          <w:sz w:val="23"/>
          <w:szCs w:val="23"/>
        </w:rPr>
        <w:t>0</w:t>
      </w:r>
      <w:r w:rsidR="009F6188" w:rsidRPr="008D6FD6">
        <w:rPr>
          <w:rFonts w:ascii="Times New Roman" w:hAnsi="Times New Roman" w:cs="Times New Roman"/>
          <w:b/>
          <w:sz w:val="23"/>
          <w:szCs w:val="23"/>
        </w:rPr>
        <w:t>-</w:t>
      </w:r>
      <w:r w:rsidR="009F6188" w:rsidRPr="008D6FD6">
        <w:rPr>
          <w:rFonts w:ascii="Times New Roman" w:hAnsi="Times New Roman" w:cs="Times New Roman"/>
          <w:sz w:val="23"/>
          <w:szCs w:val="23"/>
        </w:rPr>
        <w:t xml:space="preserve"> Prova de inscrição no cadastro de contribuintes estadual, se houver, relativo ao domicílio ou sede do fornecedor, pertinente ao seu ramo de atividade e compatível com o objeto contratual;</w:t>
      </w:r>
      <w:bookmarkEnd w:id="17"/>
      <w:bookmarkEnd w:id="18"/>
    </w:p>
    <w:p w14:paraId="1CE389CC" w14:textId="602A1706" w:rsidR="00353696" w:rsidRDefault="00353696" w:rsidP="009F6188">
      <w:pPr>
        <w:pStyle w:val="PargrafodaLista"/>
        <w:autoSpaceDE w:val="0"/>
        <w:autoSpaceDN w:val="0"/>
        <w:adjustRightInd w:val="0"/>
        <w:spacing w:line="276" w:lineRule="auto"/>
        <w:ind w:left="0"/>
        <w:jc w:val="both"/>
        <w:rPr>
          <w:rFonts w:ascii="Times New Roman" w:hAnsi="Times New Roman" w:cs="Times New Roman"/>
          <w:sz w:val="23"/>
          <w:szCs w:val="23"/>
        </w:rPr>
      </w:pPr>
    </w:p>
    <w:p w14:paraId="49C218B2" w14:textId="26D3F16E" w:rsidR="00353696" w:rsidRDefault="00353696" w:rsidP="009F6188">
      <w:pPr>
        <w:pStyle w:val="PargrafodaLista"/>
        <w:autoSpaceDE w:val="0"/>
        <w:autoSpaceDN w:val="0"/>
        <w:adjustRightInd w:val="0"/>
        <w:spacing w:line="276" w:lineRule="auto"/>
        <w:ind w:left="0"/>
        <w:jc w:val="both"/>
        <w:rPr>
          <w:rFonts w:ascii="Times New Roman" w:hAnsi="Times New Roman" w:cs="Times New Roman"/>
          <w:sz w:val="23"/>
          <w:szCs w:val="23"/>
        </w:rPr>
      </w:pPr>
      <w:r>
        <w:rPr>
          <w:rFonts w:ascii="Times New Roman" w:hAnsi="Times New Roman" w:cs="Times New Roman"/>
          <w:b/>
          <w:bCs/>
          <w:sz w:val="23"/>
          <w:szCs w:val="23"/>
        </w:rPr>
        <w:t>7</w:t>
      </w:r>
      <w:r w:rsidRPr="008D6FD6">
        <w:rPr>
          <w:rFonts w:ascii="Times New Roman" w:hAnsi="Times New Roman" w:cs="Times New Roman"/>
          <w:b/>
          <w:bCs/>
          <w:sz w:val="23"/>
          <w:szCs w:val="23"/>
        </w:rPr>
        <w:t>.1</w:t>
      </w:r>
      <w:r w:rsidRPr="008D6FD6">
        <w:rPr>
          <w:rFonts w:ascii="Times New Roman" w:hAnsi="Times New Roman" w:cs="Times New Roman"/>
          <w:b/>
          <w:sz w:val="23"/>
          <w:szCs w:val="23"/>
        </w:rPr>
        <w:t>.1.1</w:t>
      </w:r>
      <w:r w:rsidR="00D34118">
        <w:rPr>
          <w:rFonts w:ascii="Times New Roman" w:hAnsi="Times New Roman" w:cs="Times New Roman"/>
          <w:b/>
          <w:sz w:val="23"/>
          <w:szCs w:val="23"/>
        </w:rPr>
        <w:t>1</w:t>
      </w:r>
      <w:r w:rsidRPr="008D6FD6">
        <w:rPr>
          <w:rFonts w:ascii="Times New Roman" w:hAnsi="Times New Roman" w:cs="Times New Roman"/>
          <w:b/>
          <w:sz w:val="23"/>
          <w:szCs w:val="23"/>
        </w:rPr>
        <w:t>-</w:t>
      </w:r>
      <w:r w:rsidRPr="008D6FD6">
        <w:rPr>
          <w:rFonts w:ascii="Times New Roman" w:hAnsi="Times New Roman" w:cs="Times New Roman"/>
          <w:sz w:val="23"/>
          <w:szCs w:val="23"/>
        </w:rPr>
        <w:t xml:space="preserve"> </w:t>
      </w:r>
      <w:r w:rsidRPr="00C86C8A">
        <w:rPr>
          <w:rFonts w:ascii="Times New Roman" w:hAnsi="Times New Roman" w:cs="Times New Roman"/>
        </w:rPr>
        <w:t xml:space="preserve">Declaração constante no Anexo IV do Edital. A ausência desse documento acarretará a inabilitação da licitante, caso não seja sanada tempestivamente pelo </w:t>
      </w:r>
      <w:r w:rsidR="00CD6F6A">
        <w:rPr>
          <w:rFonts w:ascii="Times New Roman" w:hAnsi="Times New Roman" w:cs="Times New Roman"/>
        </w:rPr>
        <w:t>Agente de Contratação</w:t>
      </w:r>
      <w:r w:rsidRPr="00C86C8A">
        <w:rPr>
          <w:rFonts w:ascii="Times New Roman" w:hAnsi="Times New Roman" w:cs="Times New Roman"/>
        </w:rPr>
        <w:t xml:space="preserve">, nos termos </w:t>
      </w:r>
      <w:r>
        <w:rPr>
          <w:rFonts w:ascii="Times New Roman" w:hAnsi="Times New Roman" w:cs="Times New Roman"/>
        </w:rPr>
        <w:t xml:space="preserve">do Edital, vale ressaltar se a empresa não for ME, EPP ou equiparadas, deverá retirar o item 07 que versa sobre os benefícios da Lei Complementar </w:t>
      </w:r>
      <w:r w:rsidRPr="003A5FE8">
        <w:rPr>
          <w:rFonts w:ascii="Times New Roman" w:hAnsi="Times New Roman" w:cs="Times New Roman"/>
        </w:rPr>
        <w:t>nº 123, de 2006</w:t>
      </w:r>
      <w:r>
        <w:rPr>
          <w:rFonts w:ascii="Times New Roman" w:hAnsi="Times New Roman" w:cs="Times New Roman"/>
        </w:rPr>
        <w:t>.</w:t>
      </w:r>
    </w:p>
    <w:p w14:paraId="681F35EA" w14:textId="77777777" w:rsidR="009F6188" w:rsidRDefault="009F6188" w:rsidP="009F6188">
      <w:pPr>
        <w:pStyle w:val="PargrafodaLista"/>
        <w:autoSpaceDE w:val="0"/>
        <w:autoSpaceDN w:val="0"/>
        <w:adjustRightInd w:val="0"/>
        <w:spacing w:line="276" w:lineRule="auto"/>
        <w:ind w:left="0"/>
        <w:jc w:val="both"/>
        <w:rPr>
          <w:rFonts w:ascii="Times New Roman" w:hAnsi="Times New Roman" w:cs="Times New Roman"/>
          <w:sz w:val="23"/>
          <w:szCs w:val="23"/>
        </w:rPr>
      </w:pPr>
    </w:p>
    <w:p w14:paraId="712630A5" w14:textId="223719B8" w:rsidR="009F6188" w:rsidRPr="008D6FD6" w:rsidRDefault="00E40539" w:rsidP="009F6188">
      <w:pPr>
        <w:pStyle w:val="PargrafodaLista"/>
        <w:autoSpaceDE w:val="0"/>
        <w:autoSpaceDN w:val="0"/>
        <w:adjustRightInd w:val="0"/>
        <w:spacing w:line="276" w:lineRule="auto"/>
        <w:ind w:left="0"/>
        <w:jc w:val="both"/>
        <w:rPr>
          <w:rFonts w:ascii="Times New Roman" w:hAnsi="Times New Roman" w:cs="Times New Roman"/>
          <w:b/>
          <w:bCs/>
          <w:sz w:val="23"/>
          <w:szCs w:val="23"/>
        </w:rPr>
      </w:pPr>
      <w:r>
        <w:rPr>
          <w:rFonts w:ascii="Times New Roman" w:hAnsi="Times New Roman" w:cs="Times New Roman"/>
          <w:b/>
          <w:bCs/>
          <w:sz w:val="23"/>
          <w:szCs w:val="23"/>
        </w:rPr>
        <w:lastRenderedPageBreak/>
        <w:t>7</w:t>
      </w:r>
      <w:r w:rsidR="009F6188" w:rsidRPr="008D6FD6">
        <w:rPr>
          <w:rFonts w:ascii="Times New Roman" w:hAnsi="Times New Roman" w:cs="Times New Roman"/>
          <w:b/>
          <w:bCs/>
          <w:sz w:val="23"/>
          <w:szCs w:val="23"/>
        </w:rPr>
        <w:t>.1.2 – Habilitações Fiscal</w:t>
      </w:r>
      <w:r w:rsidR="00A640EB">
        <w:rPr>
          <w:rFonts w:ascii="Times New Roman" w:hAnsi="Times New Roman" w:cs="Times New Roman"/>
          <w:b/>
          <w:bCs/>
          <w:sz w:val="23"/>
          <w:szCs w:val="23"/>
        </w:rPr>
        <w:t xml:space="preserve"> </w:t>
      </w:r>
      <w:r w:rsidR="009F6188" w:rsidRPr="008D6FD6">
        <w:rPr>
          <w:rFonts w:ascii="Times New Roman" w:hAnsi="Times New Roman" w:cs="Times New Roman"/>
          <w:b/>
          <w:bCs/>
          <w:sz w:val="23"/>
          <w:szCs w:val="23"/>
        </w:rPr>
        <w:t>e Trabalhista:</w:t>
      </w:r>
    </w:p>
    <w:p w14:paraId="61251217" w14:textId="36FCE0CF" w:rsidR="009F6188" w:rsidRPr="008D6FD6" w:rsidRDefault="00E40539" w:rsidP="001A32BA">
      <w:pPr>
        <w:autoSpaceDE w:val="0"/>
        <w:autoSpaceDN w:val="0"/>
        <w:adjustRightInd w:val="0"/>
        <w:spacing w:line="276" w:lineRule="auto"/>
        <w:jc w:val="both"/>
        <w:rPr>
          <w:rFonts w:ascii="Times New Roman" w:hAnsi="Times New Roman" w:cs="Times New Roman"/>
          <w:sz w:val="23"/>
          <w:szCs w:val="23"/>
        </w:rPr>
      </w:pPr>
      <w:bookmarkStart w:id="19" w:name="_Hlk198728168"/>
      <w:r>
        <w:rPr>
          <w:rFonts w:ascii="Times New Roman" w:hAnsi="Times New Roman" w:cs="Times New Roman"/>
          <w:b/>
          <w:sz w:val="23"/>
          <w:szCs w:val="23"/>
        </w:rPr>
        <w:t>7</w:t>
      </w:r>
      <w:r w:rsidR="009F6188" w:rsidRPr="008D6FD6">
        <w:rPr>
          <w:rFonts w:ascii="Times New Roman" w:hAnsi="Times New Roman" w:cs="Times New Roman"/>
          <w:b/>
          <w:sz w:val="23"/>
          <w:szCs w:val="23"/>
        </w:rPr>
        <w:t>.1.2.1</w:t>
      </w:r>
      <w:r w:rsidR="009F6188" w:rsidRPr="008D6FD6">
        <w:rPr>
          <w:rFonts w:ascii="Times New Roman" w:hAnsi="Times New Roman" w:cs="Times New Roman"/>
          <w:sz w:val="23"/>
          <w:szCs w:val="23"/>
        </w:rPr>
        <w:t xml:space="preserve"> - </w:t>
      </w:r>
      <w:bookmarkStart w:id="20" w:name="_Hlk156313672"/>
      <w:r w:rsidR="009F6188" w:rsidRPr="008D6FD6">
        <w:rPr>
          <w:rFonts w:ascii="Times New Roman" w:hAnsi="Times New Roman" w:cs="Times New Roman"/>
          <w:sz w:val="23"/>
          <w:szCs w:val="23"/>
        </w:rPr>
        <w:t xml:space="preserve"> Prova de regularidade fiscal perante a </w:t>
      </w:r>
      <w:r w:rsidR="009F6188" w:rsidRPr="008D6FD6">
        <w:rPr>
          <w:rFonts w:ascii="Times New Roman" w:hAnsi="Times New Roman" w:cs="Times New Roman"/>
          <w:b/>
          <w:bCs/>
          <w:sz w:val="23"/>
          <w:szCs w:val="23"/>
        </w:rPr>
        <w:t>Fazenda Nacional</w:t>
      </w:r>
      <w:r w:rsidR="009F6188" w:rsidRPr="008D6FD6">
        <w:rPr>
          <w:rFonts w:ascii="Times New Roman" w:hAnsi="Times New Roman" w:cs="Times New Roman"/>
          <w:sz w:val="23"/>
          <w:szCs w:val="23"/>
        </w:rPr>
        <w:t xml:space="preserve">, mediante apresentação de certidão expedida </w:t>
      </w:r>
      <w:r w:rsidR="009F6188" w:rsidRPr="00A919E2">
        <w:rPr>
          <w:rFonts w:ascii="Times New Roman" w:hAnsi="Times New Roman" w:cs="Times New Roman"/>
          <w:b/>
          <w:bCs/>
          <w:sz w:val="23"/>
          <w:szCs w:val="23"/>
        </w:rPr>
        <w:t>conjuntamente pela Secretaria da Receita Federal do Brasil (RFB</w:t>
      </w:r>
      <w:r w:rsidR="009F6188" w:rsidRPr="008D6FD6">
        <w:rPr>
          <w:rFonts w:ascii="Times New Roman" w:hAnsi="Times New Roman" w:cs="Times New Roman"/>
          <w:sz w:val="23"/>
          <w:szCs w:val="23"/>
        </w:rPr>
        <w:t>)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bookmarkEnd w:id="20"/>
      <w:r w:rsidR="009F6188" w:rsidRPr="008D6FD6">
        <w:rPr>
          <w:rFonts w:ascii="Times New Roman" w:hAnsi="Times New Roman" w:cs="Times New Roman"/>
          <w:sz w:val="23"/>
          <w:szCs w:val="23"/>
        </w:rPr>
        <w:t>;</w:t>
      </w:r>
    </w:p>
    <w:p w14:paraId="6633E8C6" w14:textId="7AD22E00" w:rsidR="009F6188" w:rsidRDefault="00E40539" w:rsidP="001A32BA">
      <w:pPr>
        <w:autoSpaceDE w:val="0"/>
        <w:autoSpaceDN w:val="0"/>
        <w:adjustRightInd w:val="0"/>
        <w:spacing w:line="276" w:lineRule="auto"/>
        <w:jc w:val="both"/>
        <w:rPr>
          <w:rFonts w:ascii="Times New Roman" w:hAnsi="Times New Roman" w:cs="Times New Roman"/>
          <w:sz w:val="23"/>
          <w:szCs w:val="23"/>
        </w:rPr>
      </w:pPr>
      <w:r w:rsidRPr="001A32BA">
        <w:rPr>
          <w:rFonts w:ascii="Times New Roman" w:hAnsi="Times New Roman" w:cs="Times New Roman"/>
          <w:b/>
          <w:sz w:val="23"/>
          <w:szCs w:val="23"/>
        </w:rPr>
        <w:t>7</w:t>
      </w:r>
      <w:r w:rsidR="009F6188" w:rsidRPr="001A32BA">
        <w:rPr>
          <w:rFonts w:ascii="Times New Roman" w:hAnsi="Times New Roman" w:cs="Times New Roman"/>
          <w:b/>
          <w:sz w:val="23"/>
          <w:szCs w:val="23"/>
        </w:rPr>
        <w:t>.1.2.2</w:t>
      </w:r>
      <w:r w:rsidR="009F6188" w:rsidRPr="001A32BA">
        <w:rPr>
          <w:rFonts w:ascii="Times New Roman" w:hAnsi="Times New Roman" w:cs="Times New Roman"/>
          <w:sz w:val="23"/>
          <w:szCs w:val="23"/>
        </w:rPr>
        <w:t xml:space="preserve"> - Prova de regularidade com o Fundo de Garantia do Tempo de Serviço (</w:t>
      </w:r>
      <w:r w:rsidR="009F6188" w:rsidRPr="001A32BA">
        <w:rPr>
          <w:rFonts w:ascii="Times New Roman" w:hAnsi="Times New Roman" w:cs="Times New Roman"/>
          <w:b/>
          <w:bCs/>
          <w:sz w:val="23"/>
          <w:szCs w:val="23"/>
        </w:rPr>
        <w:t>FGTS</w:t>
      </w:r>
      <w:r w:rsidR="009F6188" w:rsidRPr="001A32BA">
        <w:rPr>
          <w:rFonts w:ascii="Times New Roman" w:hAnsi="Times New Roman" w:cs="Times New Roman"/>
          <w:sz w:val="23"/>
          <w:szCs w:val="23"/>
        </w:rPr>
        <w:t>);</w:t>
      </w:r>
    </w:p>
    <w:p w14:paraId="5740C295" w14:textId="77777777" w:rsidR="00872A08" w:rsidRDefault="00872A08" w:rsidP="001A32BA">
      <w:pPr>
        <w:spacing w:after="0" w:line="276" w:lineRule="auto"/>
        <w:jc w:val="both"/>
        <w:rPr>
          <w:rFonts w:ascii="Times New Roman" w:hAnsi="Times New Roman" w:cs="Times New Roman"/>
          <w:b/>
          <w:sz w:val="23"/>
          <w:szCs w:val="23"/>
        </w:rPr>
      </w:pPr>
    </w:p>
    <w:p w14:paraId="772F3903" w14:textId="3F165828" w:rsidR="009F6188" w:rsidRPr="001A32BA" w:rsidRDefault="00E40539" w:rsidP="001A32BA">
      <w:pPr>
        <w:spacing w:after="0" w:line="276" w:lineRule="auto"/>
        <w:jc w:val="both"/>
        <w:rPr>
          <w:rFonts w:ascii="Times New Roman" w:hAnsi="Times New Roman" w:cs="Times New Roman"/>
          <w:sz w:val="23"/>
          <w:szCs w:val="23"/>
        </w:rPr>
      </w:pPr>
      <w:r w:rsidRPr="001A32BA">
        <w:rPr>
          <w:rFonts w:ascii="Times New Roman" w:hAnsi="Times New Roman" w:cs="Times New Roman"/>
          <w:b/>
          <w:sz w:val="23"/>
          <w:szCs w:val="23"/>
        </w:rPr>
        <w:t>7</w:t>
      </w:r>
      <w:r w:rsidR="009F6188" w:rsidRPr="001A32BA">
        <w:rPr>
          <w:rFonts w:ascii="Times New Roman" w:hAnsi="Times New Roman" w:cs="Times New Roman"/>
          <w:b/>
          <w:sz w:val="23"/>
          <w:szCs w:val="23"/>
        </w:rPr>
        <w:t>.1.2.3</w:t>
      </w:r>
      <w:r w:rsidR="009F6188" w:rsidRPr="001A32BA">
        <w:rPr>
          <w:rFonts w:ascii="Times New Roman" w:hAnsi="Times New Roman" w:cs="Times New Roman"/>
          <w:sz w:val="23"/>
          <w:szCs w:val="23"/>
        </w:rPr>
        <w:t xml:space="preserve"> - Prova de inexistência de débitos inadimplidos perante a Justiça do Trabalho, mediante a apresentação de </w:t>
      </w:r>
      <w:r w:rsidR="009F6188" w:rsidRPr="001A32BA">
        <w:rPr>
          <w:rFonts w:ascii="Times New Roman" w:hAnsi="Times New Roman" w:cs="Times New Roman"/>
          <w:b/>
          <w:bCs/>
          <w:sz w:val="23"/>
          <w:szCs w:val="23"/>
        </w:rPr>
        <w:t>Certidão Negativa de Débitos Trabalhistas (CNDT)</w:t>
      </w:r>
      <w:r w:rsidR="009F6188" w:rsidRPr="001A32BA">
        <w:rPr>
          <w:rFonts w:ascii="Times New Roman" w:hAnsi="Times New Roman" w:cs="Times New Roman"/>
          <w:sz w:val="23"/>
          <w:szCs w:val="23"/>
        </w:rPr>
        <w:t xml:space="preserve"> ou da Certidão Positiva de Débitos Trabalhistas com os mesmos efeitos da CNDT.</w:t>
      </w:r>
    </w:p>
    <w:p w14:paraId="69AB2CEF" w14:textId="77777777" w:rsidR="009F6188" w:rsidRDefault="009F6188" w:rsidP="009F6188">
      <w:pPr>
        <w:autoSpaceDE w:val="0"/>
        <w:autoSpaceDN w:val="0"/>
        <w:adjustRightInd w:val="0"/>
        <w:spacing w:line="276" w:lineRule="auto"/>
        <w:ind w:left="709"/>
        <w:jc w:val="both"/>
        <w:rPr>
          <w:rFonts w:ascii="Times New Roman" w:hAnsi="Times New Roman" w:cs="Times New Roman"/>
          <w:b/>
          <w:sz w:val="23"/>
          <w:szCs w:val="23"/>
        </w:rPr>
      </w:pPr>
    </w:p>
    <w:p w14:paraId="65FC13DA" w14:textId="5F3CA55C" w:rsidR="009F6188" w:rsidRPr="008D6FD6" w:rsidRDefault="00E40539" w:rsidP="001A32BA">
      <w:pPr>
        <w:autoSpaceDE w:val="0"/>
        <w:autoSpaceDN w:val="0"/>
        <w:adjustRightInd w:val="0"/>
        <w:spacing w:line="276" w:lineRule="auto"/>
        <w:jc w:val="both"/>
        <w:rPr>
          <w:rFonts w:ascii="Times New Roman" w:hAnsi="Times New Roman" w:cs="Times New Roman"/>
          <w:b/>
          <w:bCs/>
          <w:sz w:val="23"/>
          <w:szCs w:val="23"/>
        </w:rPr>
      </w:pPr>
      <w:r>
        <w:rPr>
          <w:rFonts w:ascii="Times New Roman" w:hAnsi="Times New Roman" w:cs="Times New Roman"/>
          <w:b/>
          <w:bCs/>
          <w:sz w:val="23"/>
          <w:szCs w:val="23"/>
        </w:rPr>
        <w:t>7</w:t>
      </w:r>
      <w:r w:rsidR="009F6188" w:rsidRPr="008D6FD6">
        <w:rPr>
          <w:rFonts w:ascii="Times New Roman" w:hAnsi="Times New Roman" w:cs="Times New Roman"/>
          <w:b/>
          <w:bCs/>
          <w:sz w:val="23"/>
          <w:szCs w:val="23"/>
        </w:rPr>
        <w:t>.1.2.</w:t>
      </w:r>
      <w:r w:rsidR="00721C9F">
        <w:rPr>
          <w:rFonts w:ascii="Times New Roman" w:hAnsi="Times New Roman" w:cs="Times New Roman"/>
          <w:b/>
          <w:bCs/>
          <w:sz w:val="23"/>
          <w:szCs w:val="23"/>
        </w:rPr>
        <w:t>4</w:t>
      </w:r>
      <w:r w:rsidR="009F6188" w:rsidRPr="008D6FD6">
        <w:rPr>
          <w:rFonts w:ascii="Times New Roman" w:hAnsi="Times New Roman" w:cs="Times New Roman"/>
          <w:bCs/>
          <w:sz w:val="23"/>
          <w:szCs w:val="23"/>
        </w:rPr>
        <w:t xml:space="preserve"> - Certidão de Regularidade da </w:t>
      </w:r>
      <w:r w:rsidR="009F6188" w:rsidRPr="008D6FD6">
        <w:rPr>
          <w:rFonts w:ascii="Times New Roman" w:hAnsi="Times New Roman" w:cs="Times New Roman"/>
          <w:b/>
          <w:sz w:val="23"/>
          <w:szCs w:val="23"/>
        </w:rPr>
        <w:t xml:space="preserve">Fazenda Municipal, </w:t>
      </w:r>
      <w:r w:rsidR="009F6188" w:rsidRPr="008D6FD6">
        <w:rPr>
          <w:rFonts w:ascii="Times New Roman" w:hAnsi="Times New Roman" w:cs="Times New Roman"/>
          <w:bCs/>
          <w:sz w:val="23"/>
          <w:szCs w:val="23"/>
        </w:rPr>
        <w:t xml:space="preserve">da sede do proponente, com a apresentação da </w:t>
      </w:r>
      <w:r w:rsidR="009F6188" w:rsidRPr="00E157A6">
        <w:rPr>
          <w:rFonts w:ascii="Times New Roman" w:hAnsi="Times New Roman" w:cs="Times New Roman"/>
          <w:b/>
          <w:sz w:val="23"/>
          <w:szCs w:val="23"/>
        </w:rPr>
        <w:t>Certidão sobre ISQN e da DÍVIDA ATIVA</w:t>
      </w:r>
      <w:r w:rsidR="009F6188">
        <w:rPr>
          <w:rFonts w:ascii="Times New Roman" w:hAnsi="Times New Roman" w:cs="Times New Roman"/>
          <w:b/>
          <w:sz w:val="23"/>
          <w:szCs w:val="23"/>
        </w:rPr>
        <w:t xml:space="preserve"> MUNICIPAL</w:t>
      </w:r>
      <w:r w:rsidR="009F6188" w:rsidRPr="00E157A6">
        <w:rPr>
          <w:rFonts w:ascii="Times New Roman" w:hAnsi="Times New Roman" w:cs="Times New Roman"/>
          <w:b/>
          <w:sz w:val="23"/>
          <w:szCs w:val="23"/>
        </w:rPr>
        <w:t>,</w:t>
      </w:r>
      <w:r w:rsidR="009F6188" w:rsidRPr="008D6FD6">
        <w:rPr>
          <w:rFonts w:ascii="Times New Roman" w:hAnsi="Times New Roman" w:cs="Times New Roman"/>
          <w:bCs/>
          <w:sz w:val="23"/>
          <w:szCs w:val="23"/>
        </w:rPr>
        <w:t xml:space="preserve"> se for o caso;</w:t>
      </w:r>
    </w:p>
    <w:p w14:paraId="12927388" w14:textId="740D74E8" w:rsidR="009F6188" w:rsidRPr="008D6FD6" w:rsidRDefault="00E40539" w:rsidP="001A32BA">
      <w:pPr>
        <w:autoSpaceDE w:val="0"/>
        <w:autoSpaceDN w:val="0"/>
        <w:adjustRightInd w:val="0"/>
        <w:spacing w:line="276" w:lineRule="auto"/>
        <w:jc w:val="both"/>
        <w:rPr>
          <w:rFonts w:ascii="Times New Roman" w:hAnsi="Times New Roman" w:cs="Times New Roman"/>
          <w:b/>
          <w:bCs/>
          <w:sz w:val="23"/>
          <w:szCs w:val="23"/>
        </w:rPr>
      </w:pPr>
      <w:r>
        <w:rPr>
          <w:rFonts w:ascii="Times New Roman" w:hAnsi="Times New Roman" w:cs="Times New Roman"/>
          <w:b/>
          <w:sz w:val="23"/>
          <w:szCs w:val="23"/>
        </w:rPr>
        <w:t>7</w:t>
      </w:r>
      <w:r w:rsidR="009F6188" w:rsidRPr="008D6FD6">
        <w:rPr>
          <w:rFonts w:ascii="Times New Roman" w:hAnsi="Times New Roman" w:cs="Times New Roman"/>
          <w:b/>
          <w:sz w:val="23"/>
          <w:szCs w:val="23"/>
        </w:rPr>
        <w:t>.1.2.</w:t>
      </w:r>
      <w:r w:rsidR="00721C9F">
        <w:rPr>
          <w:rFonts w:ascii="Times New Roman" w:hAnsi="Times New Roman" w:cs="Times New Roman"/>
          <w:b/>
          <w:sz w:val="23"/>
          <w:szCs w:val="23"/>
        </w:rPr>
        <w:t>5</w:t>
      </w:r>
      <w:r w:rsidR="009F6188" w:rsidRPr="008D6FD6">
        <w:rPr>
          <w:rFonts w:ascii="Times New Roman" w:hAnsi="Times New Roman" w:cs="Times New Roman"/>
          <w:sz w:val="23"/>
          <w:szCs w:val="23"/>
        </w:rPr>
        <w:t xml:space="preserve"> </w:t>
      </w:r>
      <w:r w:rsidR="009F6188">
        <w:rPr>
          <w:rFonts w:ascii="Times New Roman" w:hAnsi="Times New Roman" w:cs="Times New Roman"/>
          <w:sz w:val="23"/>
          <w:szCs w:val="23"/>
        </w:rPr>
        <w:t>–</w:t>
      </w:r>
      <w:r w:rsidR="009F6188" w:rsidRPr="008D6FD6">
        <w:rPr>
          <w:rFonts w:ascii="Times New Roman" w:hAnsi="Times New Roman" w:cs="Times New Roman"/>
          <w:sz w:val="23"/>
          <w:szCs w:val="23"/>
        </w:rPr>
        <w:t xml:space="preserve"> </w:t>
      </w:r>
      <w:r w:rsidR="009F6188">
        <w:rPr>
          <w:rFonts w:ascii="Times New Roman" w:hAnsi="Times New Roman" w:cs="Times New Roman"/>
          <w:sz w:val="23"/>
          <w:szCs w:val="23"/>
        </w:rPr>
        <w:t>A p</w:t>
      </w:r>
      <w:r w:rsidR="009F6188" w:rsidRPr="008D6FD6">
        <w:rPr>
          <w:rFonts w:ascii="Times New Roman" w:hAnsi="Times New Roman" w:cs="Times New Roman"/>
          <w:sz w:val="23"/>
          <w:szCs w:val="23"/>
        </w:rPr>
        <w:t xml:space="preserve">rova de regularidade com a </w:t>
      </w:r>
      <w:r w:rsidR="009F6188" w:rsidRPr="008D6FD6">
        <w:rPr>
          <w:rFonts w:ascii="Times New Roman" w:hAnsi="Times New Roman" w:cs="Times New Roman"/>
          <w:b/>
          <w:bCs/>
          <w:sz w:val="23"/>
          <w:szCs w:val="23"/>
        </w:rPr>
        <w:t xml:space="preserve">Fazenda Estadual </w:t>
      </w:r>
      <w:r w:rsidR="009F6188" w:rsidRPr="008D6FD6">
        <w:rPr>
          <w:rFonts w:ascii="Times New Roman" w:hAnsi="Times New Roman" w:cs="Times New Roman"/>
          <w:sz w:val="23"/>
          <w:szCs w:val="23"/>
        </w:rPr>
        <w:t xml:space="preserve">do domicílio ou sede do fornecedor, </w:t>
      </w:r>
      <w:r w:rsidR="009F6188">
        <w:rPr>
          <w:rFonts w:ascii="Times New Roman" w:hAnsi="Times New Roman" w:cs="Times New Roman"/>
          <w:sz w:val="23"/>
          <w:szCs w:val="23"/>
        </w:rPr>
        <w:t>deverá ser feita através de Certidão Negativa ou Positiva com Efeito de Negativa de Débitos relativa ao ICMS, juntamente com a Certidão de Dívida Ativa do Estado, expedida pela Procuradoria Geral do Estado – PGE;</w:t>
      </w:r>
    </w:p>
    <w:p w14:paraId="1766DA03" w14:textId="1C0B2EC1" w:rsidR="009F6188" w:rsidRDefault="00E40539" w:rsidP="001A32BA">
      <w:pPr>
        <w:autoSpaceDE w:val="0"/>
        <w:autoSpaceDN w:val="0"/>
        <w:adjustRightInd w:val="0"/>
        <w:spacing w:line="276" w:lineRule="auto"/>
        <w:jc w:val="both"/>
        <w:rPr>
          <w:rFonts w:ascii="Times New Roman" w:hAnsi="Times New Roman" w:cs="Times New Roman"/>
          <w:sz w:val="23"/>
          <w:szCs w:val="23"/>
        </w:rPr>
      </w:pPr>
      <w:r>
        <w:rPr>
          <w:rFonts w:ascii="Times New Roman" w:hAnsi="Times New Roman" w:cs="Times New Roman"/>
          <w:b/>
          <w:sz w:val="23"/>
          <w:szCs w:val="23"/>
        </w:rPr>
        <w:t>7</w:t>
      </w:r>
      <w:r w:rsidR="009F6188" w:rsidRPr="008D6FD6">
        <w:rPr>
          <w:rFonts w:ascii="Times New Roman" w:hAnsi="Times New Roman" w:cs="Times New Roman"/>
          <w:b/>
          <w:sz w:val="23"/>
          <w:szCs w:val="23"/>
        </w:rPr>
        <w:t>.1.2.</w:t>
      </w:r>
      <w:r w:rsidR="00721C9F">
        <w:rPr>
          <w:rFonts w:ascii="Times New Roman" w:hAnsi="Times New Roman" w:cs="Times New Roman"/>
          <w:b/>
          <w:sz w:val="23"/>
          <w:szCs w:val="23"/>
        </w:rPr>
        <w:t>6</w:t>
      </w:r>
      <w:r w:rsidR="009F6188" w:rsidRPr="008D6FD6">
        <w:rPr>
          <w:rFonts w:ascii="Times New Roman" w:hAnsi="Times New Roman" w:cs="Times New Roman"/>
          <w:sz w:val="23"/>
          <w:szCs w:val="23"/>
        </w:rPr>
        <w:t xml:space="preserve"> -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A7A968E" w14:textId="77777777" w:rsidR="001A32BA" w:rsidRPr="008D6FD6" w:rsidRDefault="001A32BA" w:rsidP="001A32BA">
      <w:pPr>
        <w:autoSpaceDE w:val="0"/>
        <w:autoSpaceDN w:val="0"/>
        <w:adjustRightInd w:val="0"/>
        <w:spacing w:line="276" w:lineRule="auto"/>
        <w:jc w:val="both"/>
        <w:rPr>
          <w:rFonts w:ascii="Times New Roman" w:hAnsi="Times New Roman" w:cs="Times New Roman"/>
          <w:sz w:val="23"/>
          <w:szCs w:val="23"/>
        </w:rPr>
      </w:pPr>
    </w:p>
    <w:p w14:paraId="5FC66201" w14:textId="6FF13D8F" w:rsidR="009F6188" w:rsidRPr="00785D0D" w:rsidRDefault="0017108B" w:rsidP="009A1E5A">
      <w:pPr>
        <w:autoSpaceDE w:val="0"/>
        <w:autoSpaceDN w:val="0"/>
        <w:adjustRightInd w:val="0"/>
        <w:spacing w:line="276" w:lineRule="auto"/>
        <w:jc w:val="both"/>
        <w:rPr>
          <w:rFonts w:ascii="Times New Roman" w:hAnsi="Times New Roman" w:cs="Times New Roman"/>
          <w:b/>
        </w:rPr>
      </w:pPr>
      <w:bookmarkStart w:id="21" w:name="_Hlk200982055"/>
      <w:bookmarkEnd w:id="19"/>
      <w:r w:rsidRPr="00785D0D">
        <w:rPr>
          <w:rFonts w:ascii="Times New Roman" w:hAnsi="Times New Roman" w:cs="Times New Roman"/>
          <w:b/>
        </w:rPr>
        <w:t>7</w:t>
      </w:r>
      <w:r w:rsidR="009F6188" w:rsidRPr="00785D0D">
        <w:rPr>
          <w:rFonts w:ascii="Times New Roman" w:hAnsi="Times New Roman" w:cs="Times New Roman"/>
          <w:b/>
        </w:rPr>
        <w:t>.1.3 - Da Qualificação Econômico-Financeira:</w:t>
      </w:r>
    </w:p>
    <w:p w14:paraId="58AAB40D" w14:textId="2FCC574A" w:rsidR="009F6188" w:rsidRPr="00785D0D" w:rsidRDefault="009F6188" w:rsidP="00713E73">
      <w:pPr>
        <w:autoSpaceDE w:val="0"/>
        <w:autoSpaceDN w:val="0"/>
        <w:adjustRightInd w:val="0"/>
        <w:spacing w:line="276" w:lineRule="auto"/>
        <w:jc w:val="both"/>
        <w:rPr>
          <w:rFonts w:ascii="Times New Roman" w:hAnsi="Times New Roman" w:cs="Times New Roman"/>
          <w:b/>
          <w:bCs/>
        </w:rPr>
      </w:pPr>
    </w:p>
    <w:p w14:paraId="4D3D8BA5" w14:textId="3723A3BD" w:rsidR="00713E73" w:rsidRPr="00785D0D" w:rsidRDefault="00713E73" w:rsidP="00713E73">
      <w:pPr>
        <w:autoSpaceDE w:val="0"/>
        <w:autoSpaceDN w:val="0"/>
        <w:adjustRightInd w:val="0"/>
        <w:spacing w:line="276" w:lineRule="auto"/>
        <w:jc w:val="both"/>
        <w:rPr>
          <w:rFonts w:ascii="Times New Roman" w:hAnsi="Times New Roman" w:cs="Times New Roman"/>
        </w:rPr>
      </w:pPr>
      <w:r w:rsidRPr="00785D0D">
        <w:rPr>
          <w:rFonts w:ascii="Times New Roman" w:hAnsi="Times New Roman" w:cs="Times New Roman"/>
        </w:rPr>
        <w:t>A licitante deverá demonstrar sua aptidão econômica para cumprir as obrigações decorrentes do futuro contrato, mediante a apresentação da seguinte documentação e o atendimento aos critérios estabelecidos:</w:t>
      </w:r>
    </w:p>
    <w:p w14:paraId="4E2973DA" w14:textId="77777777" w:rsidR="00713E73" w:rsidRPr="00785D0D" w:rsidRDefault="00713E73" w:rsidP="00713E73">
      <w:pPr>
        <w:autoSpaceDE w:val="0"/>
        <w:autoSpaceDN w:val="0"/>
        <w:adjustRightInd w:val="0"/>
        <w:spacing w:line="276" w:lineRule="auto"/>
        <w:jc w:val="both"/>
        <w:rPr>
          <w:rFonts w:ascii="Times New Roman" w:hAnsi="Times New Roman" w:cs="Times New Roman"/>
          <w:b/>
          <w:bCs/>
        </w:rPr>
      </w:pPr>
    </w:p>
    <w:p w14:paraId="3B9A8DB1" w14:textId="799CC562" w:rsidR="00B10B4B" w:rsidRPr="00785D0D" w:rsidRDefault="00B10B4B" w:rsidP="00B10B4B">
      <w:pPr>
        <w:spacing w:after="0" w:line="360" w:lineRule="auto"/>
        <w:jc w:val="both"/>
        <w:rPr>
          <w:rFonts w:ascii="Times New Roman" w:eastAsia="Times New Roman" w:hAnsi="Times New Roman" w:cs="Times New Roman"/>
          <w:kern w:val="0"/>
          <w:lang w:eastAsia="pt-BR"/>
        </w:rPr>
      </w:pPr>
      <w:bookmarkStart w:id="22" w:name="_Hlk198728326"/>
      <w:bookmarkStart w:id="23" w:name="_Hlk198732509"/>
      <w:r w:rsidRPr="00785D0D">
        <w:rPr>
          <w:rFonts w:ascii="Times New Roman" w:eastAsia="Times New Roman" w:hAnsi="Times New Roman" w:cs="Times New Roman"/>
          <w:kern w:val="0"/>
          <w:lang w:eastAsia="pt-BR"/>
        </w:rPr>
        <w:lastRenderedPageBreak/>
        <w:t>a) Apresentação do balanço patrimonial e demonstrações contábeis do 02 (dois), último</w:t>
      </w:r>
      <w:r w:rsidR="00CE7247">
        <w:rPr>
          <w:rFonts w:ascii="Times New Roman" w:eastAsia="Times New Roman" w:hAnsi="Times New Roman" w:cs="Times New Roman"/>
          <w:kern w:val="0"/>
          <w:lang w:eastAsia="pt-BR"/>
        </w:rPr>
        <w:t>s</w:t>
      </w:r>
      <w:r w:rsidRPr="00785D0D">
        <w:rPr>
          <w:rFonts w:ascii="Times New Roman" w:eastAsia="Times New Roman" w:hAnsi="Times New Roman" w:cs="Times New Roman"/>
          <w:kern w:val="0"/>
          <w:lang w:eastAsia="pt-BR"/>
        </w:rPr>
        <w:t xml:space="preserve"> exercício</w:t>
      </w:r>
      <w:r w:rsidR="00CE7247">
        <w:rPr>
          <w:rFonts w:ascii="Times New Roman" w:eastAsia="Times New Roman" w:hAnsi="Times New Roman" w:cs="Times New Roman"/>
          <w:kern w:val="0"/>
          <w:lang w:eastAsia="pt-BR"/>
        </w:rPr>
        <w:t>s</w:t>
      </w:r>
      <w:r w:rsidRPr="00785D0D">
        <w:rPr>
          <w:rFonts w:ascii="Times New Roman" w:eastAsia="Times New Roman" w:hAnsi="Times New Roman" w:cs="Times New Roman"/>
          <w:kern w:val="0"/>
          <w:lang w:eastAsia="pt-BR"/>
        </w:rPr>
        <w:t xml:space="preserve"> socia</w:t>
      </w:r>
      <w:r w:rsidR="00CE7247">
        <w:rPr>
          <w:rFonts w:ascii="Times New Roman" w:eastAsia="Times New Roman" w:hAnsi="Times New Roman" w:cs="Times New Roman"/>
          <w:kern w:val="0"/>
          <w:lang w:eastAsia="pt-BR"/>
        </w:rPr>
        <w:t>is</w:t>
      </w:r>
      <w:r w:rsidRPr="00785D0D">
        <w:rPr>
          <w:rFonts w:ascii="Times New Roman" w:eastAsia="Times New Roman" w:hAnsi="Times New Roman" w:cs="Times New Roman"/>
          <w:kern w:val="0"/>
          <w:lang w:eastAsia="pt-BR"/>
        </w:rPr>
        <w:t>, já exigíveis e apresentados na forma da lei, que comprovem a boa situação financeira da empresa, acompanhados dos Termos de Abertura e Encerramento do Livro Diário, o qual deverá estar devidamente registrado na Junta Comercial ou no Cartório de Registro de Pessoas Jurídicas da sede ou domicílio da empresa, ou ainda, pelo Sistema Público de Escrituração Digital (SPED), vedada a sua substituição por balancetes ou balanços provisórios, podendo ser atualizados por índices oficiais quando encerrados há mais de 3 (três) meses da data da apresentação da proposta.</w:t>
      </w:r>
    </w:p>
    <w:p w14:paraId="333AA43B" w14:textId="77777777" w:rsidR="00B10B4B" w:rsidRPr="00785D0D" w:rsidRDefault="00B10B4B" w:rsidP="00B10B4B">
      <w:pPr>
        <w:spacing w:after="0" w:line="360" w:lineRule="auto"/>
        <w:ind w:left="1428"/>
        <w:contextualSpacing/>
        <w:jc w:val="both"/>
        <w:rPr>
          <w:rFonts w:ascii="Times New Roman" w:eastAsia="Times New Roman" w:hAnsi="Times New Roman" w:cs="Times New Roman"/>
          <w:kern w:val="0"/>
          <w:lang w:eastAsia="pt-BR"/>
        </w:rPr>
      </w:pPr>
    </w:p>
    <w:p w14:paraId="6BBB389B"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b)</w:t>
      </w:r>
      <w:r w:rsidRPr="00785D0D">
        <w:rPr>
          <w:rFonts w:ascii="Times New Roman" w:eastAsia="Times New Roman" w:hAnsi="Times New Roman" w:cs="Times New Roman"/>
          <w:kern w:val="0"/>
          <w:lang w:eastAsia="pt-BR"/>
        </w:rPr>
        <w:tab/>
        <w:t>Serão considerados aceitos, como na forma da lei, o balanço patrimonial e demonstrações contábeis assim apresentados:</w:t>
      </w:r>
    </w:p>
    <w:p w14:paraId="087795F6"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p>
    <w:p w14:paraId="6EC0B763"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 xml:space="preserve">b.1 Sociedades regidas pela Lei nº 6.404/76 (Sociedade Anônima): </w:t>
      </w:r>
    </w:p>
    <w:p w14:paraId="72483391"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b.1.1. Publicados em Diário Oficial;</w:t>
      </w:r>
    </w:p>
    <w:p w14:paraId="56EF4360"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b.1.2. Publicados em jornal de grande circulação;</w:t>
      </w:r>
    </w:p>
    <w:p w14:paraId="33F8A3E6"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b.1.3. Por fotocópia registrada ou autenticada na Junta Comercial da sede ou domicílio do licitante; ou</w:t>
      </w:r>
    </w:p>
    <w:p w14:paraId="64B48937"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b.1.4. Por meio de registros do Sistema Público de Escrituração Digital (SPED).</w:t>
      </w:r>
    </w:p>
    <w:p w14:paraId="7D00FAF0"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p>
    <w:p w14:paraId="29A7C1F9"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 xml:space="preserve">b.2. Sociedades por cota de responsabilidade limitada (LTDA): </w:t>
      </w:r>
    </w:p>
    <w:p w14:paraId="23C93FCE"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 xml:space="preserve">b.2.1. Por fotocópia do Livro Diário, inclusive com os Termos de Abertura e de Encerramento, devidamente autenticado na Junta Comercial da sede ou domicílio do licitante ou em outro órgão equivalente; ou </w:t>
      </w:r>
    </w:p>
    <w:p w14:paraId="7AA18D36"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 xml:space="preserve">b.2.2. Por fotocópia do Balanço e das Demonstrações Contábeis devidamente registrados ou autenticados na Junta Comercial da sede ou domicílio do licitante. </w:t>
      </w:r>
    </w:p>
    <w:p w14:paraId="22B3467B"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p>
    <w:p w14:paraId="52A3ABE2"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 xml:space="preserve">b.3. Sociedade criada no exercício em curso: </w:t>
      </w:r>
    </w:p>
    <w:p w14:paraId="6C05D6B7"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b.3.1. Fotocópia do Balanço de Abertura, devidamente registrado ou autenticado na Junta Comercial da sede ou domicílio do licitante; ou</w:t>
      </w:r>
    </w:p>
    <w:p w14:paraId="370B0D9D"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b.3.2. Processadas pelo Sistema Público de Escrituração Digital – SPED.</w:t>
      </w:r>
    </w:p>
    <w:p w14:paraId="3E15FF80"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p>
    <w:p w14:paraId="6CF7A591"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b.4. Sociedades sujeitas ao regime estabelecido na Lei Complementar nº 123/06:</w:t>
      </w:r>
    </w:p>
    <w:p w14:paraId="7397A43C"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lastRenderedPageBreak/>
        <w:t>b.4.1. Por fotocópia do Balanço e das Demonstrações Contábeis devidamente registradas ou autenticadas na Junta Comercial da sede ou domicílio da licitante.</w:t>
      </w:r>
    </w:p>
    <w:p w14:paraId="1B8475AE"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p>
    <w:p w14:paraId="43A34CA2" w14:textId="3FA94013" w:rsidR="00B10B4B" w:rsidRPr="00785D0D" w:rsidRDefault="00F97DD6"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bCs/>
          <w:kern w:val="0"/>
          <w:lang w:eastAsia="pt-BR"/>
        </w:rPr>
        <w:t>7.1.3</w:t>
      </w:r>
      <w:r w:rsidR="00B10B4B" w:rsidRPr="00785D0D">
        <w:rPr>
          <w:rFonts w:ascii="Times New Roman" w:eastAsia="Times New Roman" w:hAnsi="Times New Roman" w:cs="Times New Roman"/>
          <w:bCs/>
          <w:kern w:val="0"/>
          <w:lang w:eastAsia="pt-BR"/>
        </w:rPr>
        <w:t>.1</w:t>
      </w:r>
      <w:r w:rsidR="00B10B4B" w:rsidRPr="00785D0D">
        <w:rPr>
          <w:rFonts w:ascii="Times New Roman" w:eastAsia="Times New Roman" w:hAnsi="Times New Roman" w:cs="Times New Roman"/>
          <w:kern w:val="0"/>
          <w:lang w:eastAsia="pt-BR"/>
        </w:rPr>
        <w:t xml:space="preserve"> </w:t>
      </w:r>
      <w:r w:rsidR="00B10B4B" w:rsidRPr="00785D0D">
        <w:rPr>
          <w:rFonts w:ascii="Times New Roman" w:eastAsia="Times New Roman" w:hAnsi="Times New Roman" w:cs="Times New Roman"/>
          <w:bCs/>
          <w:spacing w:val="2"/>
          <w:kern w:val="0"/>
          <w:lang w:eastAsia="pt-BR"/>
        </w:rPr>
        <w:t>-</w:t>
      </w:r>
      <w:r w:rsidR="00B10B4B" w:rsidRPr="00785D0D">
        <w:rPr>
          <w:rFonts w:ascii="Times New Roman" w:eastAsia="Times New Roman" w:hAnsi="Times New Roman" w:cs="Times New Roman"/>
          <w:kern w:val="0"/>
          <w:lang w:eastAsia="pt-BR"/>
        </w:rPr>
        <w:t xml:space="preserve"> As empresas optantes ou submetidas ao Sistema Público de Escrituração Digital (SPED) apresentarão o balanço patrimonial na forma da lei e das Instruções Normativas da Receita Federal do Brasil, que tratam de Escrituração Contábil Digital (ECD), sendo que a autenticação do balanço patrimonial em formato digital será comprovada por meio do recibo de entrega emitido pelo Sistema Público de Escrituração Digital (SPED), quando do envio da Escrituração Contábil Digital (ECD), nos termos do §1º do art. 78-A do Decreto Federal nº 1.800/96, incluído pelo Decreto Federal nº 8.638/16, e art. 2º do Decreto Federal nº 9.555/18.</w:t>
      </w:r>
      <w:r w:rsidR="00903F49">
        <w:rPr>
          <w:rFonts w:ascii="Times New Roman" w:eastAsia="Times New Roman" w:hAnsi="Times New Roman" w:cs="Times New Roman"/>
          <w:kern w:val="0"/>
          <w:lang w:eastAsia="pt-BR"/>
        </w:rPr>
        <w:t xml:space="preserve"> </w:t>
      </w:r>
      <w:r w:rsidR="00B10B4B" w:rsidRPr="00785D0D">
        <w:rPr>
          <w:rFonts w:ascii="Times New Roman" w:eastAsia="Times New Roman" w:hAnsi="Times New Roman" w:cs="Times New Roman"/>
          <w:kern w:val="0"/>
          <w:lang w:eastAsia="pt-BR"/>
        </w:rPr>
        <w:t xml:space="preserve">Os demonstrativos contábeis deverão estar assinados pelo representante legal da empresa e contabilista responsável, ou por outro profissional equivalente, devidamente registrado no Conselho Regional de Contabilidade. </w:t>
      </w:r>
    </w:p>
    <w:p w14:paraId="6ABFB412"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p>
    <w:p w14:paraId="576C12D8" w14:textId="106834F9" w:rsidR="00B10B4B" w:rsidRPr="00785D0D" w:rsidRDefault="00F97DD6"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bCs/>
          <w:kern w:val="0"/>
          <w:lang w:eastAsia="pt-BR"/>
        </w:rPr>
        <w:t>7.1.3</w:t>
      </w:r>
      <w:r w:rsidR="00B10B4B" w:rsidRPr="00785D0D">
        <w:rPr>
          <w:rFonts w:ascii="Times New Roman" w:eastAsia="Times New Roman" w:hAnsi="Times New Roman" w:cs="Times New Roman"/>
          <w:kern w:val="0"/>
          <w:lang w:eastAsia="pt-BR"/>
        </w:rPr>
        <w:t xml:space="preserve">.2 - Os demonstrativos contábeis deverão estar assinados pelo representante legal da empresa e contabilista responsável, ou por outro profissional equivalente, devidamente registrado no Conselho Regional de Contabilidade. </w:t>
      </w:r>
    </w:p>
    <w:p w14:paraId="681BCF6B"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 xml:space="preserve"> </w:t>
      </w:r>
    </w:p>
    <w:p w14:paraId="3A38D94A" w14:textId="7305FB59" w:rsidR="00B10B4B" w:rsidRPr="00785D0D" w:rsidRDefault="00F97DD6" w:rsidP="00AA509A">
      <w:pPr>
        <w:spacing w:after="0" w:line="300" w:lineRule="auto"/>
        <w:jc w:val="both"/>
        <w:rPr>
          <w:rFonts w:ascii="Times New Roman" w:eastAsia="Times New Roman" w:hAnsi="Times New Roman" w:cs="Times New Roman"/>
          <w:color w:val="000000"/>
          <w:kern w:val="0"/>
          <w:lang w:eastAsia="pt-BR"/>
        </w:rPr>
      </w:pPr>
      <w:r w:rsidRPr="00785D0D">
        <w:rPr>
          <w:rFonts w:ascii="Times New Roman" w:eastAsia="Times New Roman" w:hAnsi="Times New Roman" w:cs="Times New Roman"/>
          <w:bCs/>
          <w:kern w:val="0"/>
          <w:lang w:eastAsia="pt-BR"/>
        </w:rPr>
        <w:t>7.1.3</w:t>
      </w:r>
      <w:r w:rsidR="00B10B4B" w:rsidRPr="00785D0D">
        <w:rPr>
          <w:rFonts w:ascii="Times New Roman" w:eastAsia="Times New Roman" w:hAnsi="Times New Roman" w:cs="Times New Roman"/>
          <w:bCs/>
          <w:kern w:val="0"/>
          <w:lang w:eastAsia="pt-BR"/>
        </w:rPr>
        <w:t>.3</w:t>
      </w:r>
      <w:r w:rsidR="00B10B4B" w:rsidRPr="00785D0D">
        <w:rPr>
          <w:rFonts w:ascii="Times New Roman" w:eastAsia="Times New Roman" w:hAnsi="Times New Roman" w:cs="Times New Roman"/>
          <w:kern w:val="0"/>
          <w:lang w:eastAsia="pt-BR"/>
        </w:rPr>
        <w:t xml:space="preserve"> </w:t>
      </w:r>
      <w:r w:rsidR="00B10B4B" w:rsidRPr="00785D0D">
        <w:rPr>
          <w:rFonts w:ascii="Times New Roman" w:eastAsia="Times New Roman" w:hAnsi="Times New Roman" w:cs="Times New Roman"/>
          <w:bCs/>
          <w:spacing w:val="2"/>
          <w:kern w:val="0"/>
          <w:lang w:eastAsia="pt-BR"/>
        </w:rPr>
        <w:t>-</w:t>
      </w:r>
      <w:r w:rsidR="00B10B4B" w:rsidRPr="00785D0D">
        <w:rPr>
          <w:rFonts w:ascii="Times New Roman" w:eastAsia="Times New Roman" w:hAnsi="Times New Roman" w:cs="Times New Roman"/>
          <w:kern w:val="0"/>
          <w:lang w:eastAsia="pt-BR"/>
        </w:rPr>
        <w:t xml:space="preserve"> </w:t>
      </w:r>
      <w:r w:rsidR="00D73122" w:rsidRPr="00785D0D">
        <w:rPr>
          <w:rFonts w:ascii="Times New Roman" w:hAnsi="Times New Roman" w:cs="Times New Roman"/>
        </w:rPr>
        <w:t>A situação econômico-financeira das empresas licitantes será avaliada pelos índices de Liquidez Geral (LG), Liquidez Corrente (LC) e Solvência Geral (SG), os quais deverão ser iguais ou superiores a 1 (um), resultantes da aplicação das fórmulas abaixo, com os valores extraídos de seu último balanço patrimonial:</w:t>
      </w:r>
    </w:p>
    <w:p w14:paraId="3871B66C" w14:textId="77777777" w:rsidR="00AA509A" w:rsidRPr="00785D0D" w:rsidRDefault="00AA509A" w:rsidP="00AA509A">
      <w:pPr>
        <w:spacing w:after="0" w:line="300" w:lineRule="auto"/>
        <w:jc w:val="both"/>
        <w:rPr>
          <w:rFonts w:ascii="Times New Roman" w:eastAsia="Times New Roman" w:hAnsi="Times New Roman" w:cs="Times New Roman"/>
          <w:color w:val="000000"/>
          <w:kern w:val="0"/>
          <w:lang w:eastAsia="pt-BR"/>
        </w:rPr>
      </w:pPr>
    </w:p>
    <w:p w14:paraId="707ACC6E" w14:textId="16A0B0EB" w:rsidR="00AA509A" w:rsidRPr="00785D0D" w:rsidRDefault="00BC16A7" w:rsidP="00AA509A">
      <w:pPr>
        <w:spacing w:after="0" w:line="300" w:lineRule="auto"/>
        <w:jc w:val="both"/>
        <w:rPr>
          <w:rFonts w:ascii="Times New Roman" w:eastAsia="Times New Roman" w:hAnsi="Times New Roman" w:cs="Times New Roman"/>
          <w:color w:val="000000"/>
          <w:kern w:val="0"/>
          <w:lang w:eastAsia="pt-BR"/>
        </w:rPr>
      </w:pPr>
      <w:r w:rsidRPr="00785D0D">
        <w:rPr>
          <w:rFonts w:ascii="Times New Roman" w:eastAsia="Times New Roman" w:hAnsi="Times New Roman" w:cs="Times New Roman"/>
          <w:noProof/>
          <w:color w:val="000000"/>
          <w:kern w:val="0"/>
          <w:lang w:eastAsia="pt-BR"/>
        </w:rPr>
        <w:drawing>
          <wp:inline distT="0" distB="0" distL="0" distR="0" wp14:anchorId="2DAFE9FC" wp14:editId="087D3966">
            <wp:extent cx="6120130" cy="1540510"/>
            <wp:effectExtent l="0" t="0" r="0" b="2540"/>
            <wp:docPr id="1278551284" name="Imagem 127855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20130" cy="1540510"/>
                    </a:xfrm>
                    <a:prstGeom prst="rect">
                      <a:avLst/>
                    </a:prstGeom>
                  </pic:spPr>
                </pic:pic>
              </a:graphicData>
            </a:graphic>
          </wp:inline>
        </w:drawing>
      </w:r>
    </w:p>
    <w:p w14:paraId="18EFC8DF" w14:textId="20B957E3" w:rsidR="009F3A23" w:rsidRPr="00785D0D" w:rsidRDefault="00A83375"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 xml:space="preserve">7.1.3.3.1 – </w:t>
      </w:r>
      <w:r w:rsidRPr="00785D0D">
        <w:rPr>
          <w:rFonts w:ascii="Times New Roman" w:hAnsi="Times New Roman" w:cs="Times New Roman"/>
        </w:rPr>
        <w:t>O índice deverá ser apresentado independentemente do resultado, sob pena de inabilitação.</w:t>
      </w:r>
    </w:p>
    <w:p w14:paraId="016D6813" w14:textId="77777777" w:rsidR="00A83375" w:rsidRPr="00785D0D" w:rsidRDefault="00A83375" w:rsidP="00B10B4B">
      <w:pPr>
        <w:spacing w:after="0" w:line="360" w:lineRule="auto"/>
        <w:jc w:val="both"/>
        <w:rPr>
          <w:rFonts w:ascii="Times New Roman" w:eastAsia="Times New Roman" w:hAnsi="Times New Roman" w:cs="Times New Roman"/>
          <w:bCs/>
          <w:kern w:val="0"/>
          <w:lang w:eastAsia="pt-BR"/>
        </w:rPr>
      </w:pPr>
    </w:p>
    <w:p w14:paraId="40EC56A3" w14:textId="4AEF4E31" w:rsidR="00BC16A7" w:rsidRPr="00785D0D" w:rsidRDefault="00BC16A7"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lastRenderedPageBreak/>
        <w:t>7.1.3.3.</w:t>
      </w:r>
      <w:r w:rsidR="002466E0">
        <w:rPr>
          <w:rFonts w:ascii="Times New Roman" w:eastAsia="Times New Roman" w:hAnsi="Times New Roman" w:cs="Times New Roman"/>
          <w:bCs/>
          <w:kern w:val="0"/>
          <w:lang w:eastAsia="pt-BR"/>
        </w:rPr>
        <w:t>2</w:t>
      </w:r>
      <w:r w:rsidRPr="00785D0D">
        <w:rPr>
          <w:rFonts w:ascii="Times New Roman" w:eastAsia="Times New Roman" w:hAnsi="Times New Roman" w:cs="Times New Roman"/>
          <w:kern w:val="0"/>
          <w:lang w:eastAsia="pt-BR"/>
        </w:rPr>
        <w:t xml:space="preserve"> - </w:t>
      </w:r>
      <w:r w:rsidRPr="00785D0D">
        <w:rPr>
          <w:rFonts w:ascii="Times New Roman" w:hAnsi="Times New Roman" w:cs="Times New Roman"/>
        </w:rPr>
        <w:t>Exigência Alternativa de Capital/Patrimônio Líquido:</w:t>
      </w:r>
    </w:p>
    <w:p w14:paraId="36A0FBF7" w14:textId="26BF09E5" w:rsidR="00BC16A7" w:rsidRDefault="00BC16A7"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7.1.3.3.</w:t>
      </w:r>
      <w:r w:rsidR="002466E0">
        <w:rPr>
          <w:rFonts w:ascii="Times New Roman" w:eastAsia="Times New Roman" w:hAnsi="Times New Roman" w:cs="Times New Roman"/>
          <w:bCs/>
          <w:kern w:val="0"/>
          <w:lang w:eastAsia="pt-BR"/>
        </w:rPr>
        <w:t>3</w:t>
      </w:r>
      <w:r w:rsidRPr="00785D0D">
        <w:rPr>
          <w:rFonts w:ascii="Times New Roman" w:eastAsia="Times New Roman" w:hAnsi="Times New Roman" w:cs="Times New Roman"/>
          <w:kern w:val="0"/>
          <w:lang w:eastAsia="pt-BR"/>
        </w:rPr>
        <w:t xml:space="preserve"> - </w:t>
      </w:r>
      <w:r w:rsidRPr="00785D0D">
        <w:rPr>
          <w:rFonts w:ascii="Times New Roman" w:hAnsi="Times New Roman" w:cs="Times New Roman"/>
        </w:rPr>
        <w:t>A licitante que evidenciar índices contábeis inferiores a 1 (um) em qualquer dos índices de Liquidez Geral, Solvência Geral e Liquidez Corrente, poderá apresentar alternativamente a capacidade financeira que almejam, através da comprovação de patrimônio líquido ou capital social de no mínimo de 10% (dez por cento) do valor total estimado para o objeto da contratação.</w:t>
      </w:r>
    </w:p>
    <w:p w14:paraId="7076B8A4" w14:textId="0176BAFD" w:rsidR="007436FB" w:rsidRDefault="007436FB" w:rsidP="007436F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7.1.3.3.</w:t>
      </w:r>
      <w:r>
        <w:rPr>
          <w:rFonts w:ascii="Times New Roman" w:eastAsia="Times New Roman" w:hAnsi="Times New Roman" w:cs="Times New Roman"/>
          <w:bCs/>
          <w:kern w:val="0"/>
          <w:lang w:eastAsia="pt-BR"/>
        </w:rPr>
        <w:t>4 -</w:t>
      </w:r>
      <w:r w:rsidRPr="007436FB">
        <w:rPr>
          <w:rFonts w:ascii="Times New Roman" w:hAnsi="Times New Roman" w:cs="Times New Roman"/>
        </w:rPr>
        <w:t xml:space="preserve"> </w:t>
      </w:r>
      <w:r w:rsidRPr="00785D0D">
        <w:rPr>
          <w:rFonts w:ascii="Times New Roman" w:hAnsi="Times New Roman" w:cs="Times New Roman"/>
        </w:rPr>
        <w:t>Comprovação de patrimônio líquido ou capital social de no mínimo de 10% (dez por cento) do valor total estimado para o objeto da contratação.</w:t>
      </w:r>
    </w:p>
    <w:p w14:paraId="775ABE22" w14:textId="0D6DCE55" w:rsidR="00BC16A7" w:rsidRPr="00785D0D" w:rsidRDefault="00F97DD6"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00B10B4B" w:rsidRPr="00785D0D">
        <w:rPr>
          <w:rFonts w:ascii="Times New Roman" w:eastAsia="Times New Roman" w:hAnsi="Times New Roman" w:cs="Times New Roman"/>
          <w:bCs/>
          <w:kern w:val="0"/>
          <w:lang w:eastAsia="pt-BR"/>
        </w:rPr>
        <w:t>.4</w:t>
      </w:r>
      <w:r w:rsidR="00B10B4B" w:rsidRPr="00785D0D">
        <w:rPr>
          <w:rFonts w:ascii="Times New Roman" w:eastAsia="Times New Roman" w:hAnsi="Times New Roman" w:cs="Times New Roman"/>
          <w:kern w:val="0"/>
          <w:lang w:eastAsia="pt-BR"/>
        </w:rPr>
        <w:t xml:space="preserve"> </w:t>
      </w:r>
      <w:r w:rsidR="00B10B4B" w:rsidRPr="00785D0D">
        <w:rPr>
          <w:rFonts w:ascii="Times New Roman" w:eastAsia="Times New Roman" w:hAnsi="Times New Roman" w:cs="Times New Roman"/>
          <w:bCs/>
          <w:spacing w:val="2"/>
          <w:kern w:val="0"/>
          <w:lang w:eastAsia="pt-BR"/>
        </w:rPr>
        <w:t>-</w:t>
      </w:r>
      <w:r w:rsidR="00B10B4B" w:rsidRPr="00785D0D">
        <w:rPr>
          <w:rFonts w:ascii="Times New Roman" w:eastAsia="Times New Roman" w:hAnsi="Times New Roman" w:cs="Times New Roman"/>
          <w:kern w:val="0"/>
          <w:lang w:eastAsia="pt-BR"/>
        </w:rPr>
        <w:t xml:space="preserve"> </w:t>
      </w:r>
      <w:r w:rsidR="00BC16A7" w:rsidRPr="00785D0D">
        <w:rPr>
          <w:rFonts w:ascii="Times New Roman" w:hAnsi="Times New Roman" w:cs="Times New Roman"/>
        </w:rPr>
        <w:t>Alterações Pós-Balanço:</w:t>
      </w:r>
    </w:p>
    <w:p w14:paraId="79151D3E" w14:textId="5D3E54C0" w:rsidR="00BC16A7" w:rsidRPr="00785D0D" w:rsidRDefault="00BC16A7" w:rsidP="00B10B4B">
      <w:pPr>
        <w:spacing w:after="0" w:line="360" w:lineRule="auto"/>
        <w:jc w:val="both"/>
        <w:rPr>
          <w:rFonts w:ascii="Times New Roman" w:hAnsi="Times New Roman" w:cs="Times New Roman"/>
        </w:rPr>
      </w:pPr>
      <w:r w:rsidRPr="00785D0D">
        <w:rPr>
          <w:rFonts w:ascii="Times New Roman" w:hAnsi="Times New Roman" w:cs="Times New Roman"/>
        </w:rPr>
        <w:t>7.1.3.4.1 - Se, após a data do levantamento dos demonstrativos contábeis, tiver havido modificações contratuais que importem na alteração do patrimônio líquido, representado pelo aumento do capital social com recursos não existentes no patrimônio líquido na data do último balanço patrimonial, será esta considerada, desde que homologada pela junta comercial e acompanhada das peças contábeis que reflitam essa alteração.</w:t>
      </w:r>
    </w:p>
    <w:p w14:paraId="3B463E44" w14:textId="77777777" w:rsidR="00A83375" w:rsidRPr="00785D0D" w:rsidRDefault="00A83375" w:rsidP="00B10B4B">
      <w:pPr>
        <w:spacing w:after="0" w:line="360" w:lineRule="auto"/>
        <w:jc w:val="both"/>
        <w:rPr>
          <w:rFonts w:ascii="Times New Roman" w:eastAsia="Times New Roman" w:hAnsi="Times New Roman" w:cs="Times New Roman"/>
          <w:kern w:val="0"/>
          <w:lang w:eastAsia="pt-BR"/>
        </w:rPr>
      </w:pPr>
    </w:p>
    <w:p w14:paraId="5D0ED847" w14:textId="652426E5" w:rsidR="00C232F7" w:rsidRPr="00785D0D" w:rsidRDefault="00F97DD6"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00B10B4B" w:rsidRPr="00785D0D">
        <w:rPr>
          <w:rFonts w:ascii="Times New Roman" w:eastAsia="Times New Roman" w:hAnsi="Times New Roman" w:cs="Times New Roman"/>
          <w:bCs/>
          <w:kern w:val="0"/>
          <w:lang w:eastAsia="pt-BR"/>
        </w:rPr>
        <w:t>.5</w:t>
      </w:r>
      <w:r w:rsidR="00B10B4B" w:rsidRPr="00785D0D">
        <w:rPr>
          <w:rFonts w:ascii="Times New Roman" w:eastAsia="Times New Roman" w:hAnsi="Times New Roman" w:cs="Times New Roman"/>
          <w:kern w:val="0"/>
          <w:lang w:eastAsia="pt-BR"/>
        </w:rPr>
        <w:t xml:space="preserve"> </w:t>
      </w:r>
      <w:r w:rsidR="00B10B4B" w:rsidRPr="00785D0D">
        <w:rPr>
          <w:rFonts w:ascii="Times New Roman" w:eastAsia="Times New Roman" w:hAnsi="Times New Roman" w:cs="Times New Roman"/>
          <w:bCs/>
          <w:spacing w:val="2"/>
          <w:kern w:val="0"/>
          <w:lang w:eastAsia="pt-BR"/>
        </w:rPr>
        <w:t>-</w:t>
      </w:r>
      <w:r w:rsidR="00B10B4B" w:rsidRPr="00785D0D">
        <w:rPr>
          <w:rFonts w:ascii="Times New Roman" w:eastAsia="Times New Roman" w:hAnsi="Times New Roman" w:cs="Times New Roman"/>
          <w:kern w:val="0"/>
          <w:lang w:eastAsia="pt-BR"/>
        </w:rPr>
        <w:t xml:space="preserve"> </w:t>
      </w:r>
      <w:r w:rsidR="00BC16A7" w:rsidRPr="00785D0D">
        <w:rPr>
          <w:rFonts w:ascii="Times New Roman" w:hAnsi="Times New Roman" w:cs="Times New Roman"/>
        </w:rPr>
        <w:t>Formato da Declaração dos Índices:</w:t>
      </w:r>
    </w:p>
    <w:p w14:paraId="36F50C83" w14:textId="1DD87CF8" w:rsidR="00BC16A7" w:rsidRPr="00785D0D" w:rsidRDefault="00BC16A7"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 xml:space="preserve">7.1.3.5.1 - </w:t>
      </w:r>
      <w:r w:rsidRPr="00785D0D">
        <w:rPr>
          <w:rFonts w:ascii="Times New Roman" w:hAnsi="Times New Roman" w:cs="Times New Roman"/>
        </w:rPr>
        <w:t>As exigências deverão ser demonstradas pela licitante, em papel timbrado da proponente, fazendo menção ao número desta licitação, datada, assinada pelo representante legal da empresa. A forma de apresentação da referida demonstração visa a facilitar o julgamento da Licitação; o seu descumprimento não inabilitará a licitante.</w:t>
      </w:r>
    </w:p>
    <w:p w14:paraId="153EE80E" w14:textId="77777777" w:rsidR="00BC16A7" w:rsidRPr="00785D0D" w:rsidRDefault="00BC16A7" w:rsidP="00B10B4B">
      <w:pPr>
        <w:spacing w:after="0" w:line="360" w:lineRule="auto"/>
        <w:jc w:val="both"/>
        <w:rPr>
          <w:rFonts w:ascii="Times New Roman" w:eastAsia="Times New Roman" w:hAnsi="Times New Roman" w:cs="Times New Roman"/>
          <w:kern w:val="0"/>
          <w:lang w:eastAsia="pt-BR"/>
        </w:rPr>
      </w:pPr>
    </w:p>
    <w:p w14:paraId="21085ED2" w14:textId="02C608B9" w:rsidR="00B10B4B" w:rsidRPr="00785D0D" w:rsidRDefault="00F97DD6"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bCs/>
          <w:kern w:val="0"/>
          <w:lang w:eastAsia="pt-BR"/>
        </w:rPr>
        <w:t>7.1.3</w:t>
      </w:r>
      <w:r w:rsidR="00B10B4B" w:rsidRPr="00785D0D">
        <w:rPr>
          <w:rFonts w:ascii="Times New Roman" w:eastAsia="Times New Roman" w:hAnsi="Times New Roman" w:cs="Times New Roman"/>
          <w:bCs/>
          <w:kern w:val="0"/>
          <w:lang w:eastAsia="pt-BR"/>
        </w:rPr>
        <w:t>.6</w:t>
      </w:r>
      <w:r w:rsidR="00B10B4B" w:rsidRPr="00785D0D">
        <w:rPr>
          <w:rFonts w:ascii="Times New Roman" w:eastAsia="Times New Roman" w:hAnsi="Times New Roman" w:cs="Times New Roman"/>
          <w:kern w:val="0"/>
          <w:lang w:eastAsia="pt-BR"/>
        </w:rPr>
        <w:t xml:space="preserve"> </w:t>
      </w:r>
      <w:r w:rsidR="00B10B4B" w:rsidRPr="00785D0D">
        <w:rPr>
          <w:rFonts w:ascii="Times New Roman" w:eastAsia="Times New Roman" w:hAnsi="Times New Roman" w:cs="Times New Roman"/>
          <w:bCs/>
          <w:spacing w:val="2"/>
          <w:kern w:val="0"/>
          <w:lang w:eastAsia="pt-BR"/>
        </w:rPr>
        <w:t>-</w:t>
      </w:r>
      <w:r w:rsidR="00B10B4B" w:rsidRPr="00785D0D">
        <w:rPr>
          <w:rFonts w:ascii="Times New Roman" w:eastAsia="Times New Roman" w:hAnsi="Times New Roman" w:cs="Times New Roman"/>
          <w:kern w:val="0"/>
          <w:lang w:eastAsia="pt-BR"/>
        </w:rPr>
        <w:t xml:space="preserve"> </w:t>
      </w:r>
      <w:r w:rsidR="00C232F7" w:rsidRPr="00785D0D">
        <w:rPr>
          <w:rFonts w:ascii="Times New Roman" w:eastAsia="Times New Roman" w:hAnsi="Times New Roman" w:cs="Times New Roman"/>
          <w:kern w:val="0"/>
          <w:lang w:eastAsia="pt-BR"/>
        </w:rPr>
        <w:t>Patrimônio líquido mínimo equivalente ou superior a 10% (dez por cento) do valor estimado da contratação, nos termos do artigo 69, §4° da Lei Federal n° 14.133/2021;</w:t>
      </w:r>
    </w:p>
    <w:p w14:paraId="23C68EB9" w14:textId="77777777" w:rsidR="00C232F7" w:rsidRPr="00785D0D" w:rsidRDefault="00C232F7" w:rsidP="00B10B4B">
      <w:pPr>
        <w:spacing w:after="0" w:line="360" w:lineRule="auto"/>
        <w:jc w:val="both"/>
        <w:rPr>
          <w:rFonts w:ascii="Times New Roman" w:eastAsia="Times New Roman" w:hAnsi="Times New Roman" w:cs="Times New Roman"/>
          <w:bCs/>
          <w:kern w:val="0"/>
          <w:lang w:eastAsia="pt-BR"/>
        </w:rPr>
      </w:pPr>
    </w:p>
    <w:p w14:paraId="0B1DE16E" w14:textId="039359D1" w:rsidR="00FF4E84" w:rsidRPr="00785D0D" w:rsidRDefault="00F97DD6"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00B10B4B" w:rsidRPr="00785D0D">
        <w:rPr>
          <w:rFonts w:ascii="Times New Roman" w:eastAsia="Times New Roman" w:hAnsi="Times New Roman" w:cs="Times New Roman"/>
          <w:bCs/>
          <w:kern w:val="0"/>
          <w:lang w:eastAsia="pt-BR"/>
        </w:rPr>
        <w:t xml:space="preserve">7 - </w:t>
      </w:r>
      <w:r w:rsidR="00DA6724" w:rsidRPr="004629FC">
        <w:rPr>
          <w:rFonts w:ascii="Times New Roman" w:hAnsi="Times New Roman" w:cs="Times New Roman"/>
        </w:rPr>
        <w:t>Certidão negativa de falência ou recuperação judicial, expedida pelo distribuidor da sede da licitante, ou documento equivalente, quando aplicável, observada a legislação vigente.</w:t>
      </w:r>
      <w:r w:rsidR="00FF4E84" w:rsidRPr="00785D0D">
        <w:rPr>
          <w:rFonts w:ascii="Times New Roman" w:hAnsi="Times New Roman" w:cs="Times New Roman"/>
        </w:rPr>
        <w:t>;</w:t>
      </w:r>
    </w:p>
    <w:p w14:paraId="5A54CAD0" w14:textId="77777777" w:rsidR="00FF4E84" w:rsidRPr="00785D0D" w:rsidRDefault="00FF4E84" w:rsidP="00B10B4B">
      <w:pPr>
        <w:spacing w:after="0" w:line="360" w:lineRule="auto"/>
        <w:jc w:val="both"/>
        <w:rPr>
          <w:rFonts w:ascii="Times New Roman" w:eastAsia="Times New Roman" w:hAnsi="Times New Roman" w:cs="Times New Roman"/>
          <w:bCs/>
          <w:kern w:val="0"/>
          <w:lang w:eastAsia="pt-BR"/>
        </w:rPr>
      </w:pPr>
    </w:p>
    <w:p w14:paraId="54F2D855" w14:textId="62AE0A8E" w:rsidR="00B10B4B" w:rsidRPr="00785D0D" w:rsidRDefault="00F97DD6" w:rsidP="00B10B4B">
      <w:pPr>
        <w:spacing w:after="0" w:line="360" w:lineRule="auto"/>
        <w:ind w:right="-1"/>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00B10B4B" w:rsidRPr="00785D0D">
        <w:rPr>
          <w:rFonts w:ascii="Times New Roman" w:eastAsia="Times New Roman" w:hAnsi="Times New Roman" w:cs="Times New Roman"/>
          <w:kern w:val="0"/>
          <w:lang w:eastAsia="pt-BR"/>
        </w:rPr>
        <w:t>7.</w:t>
      </w:r>
      <w:r w:rsidR="008069BC">
        <w:rPr>
          <w:rFonts w:ascii="Times New Roman" w:eastAsia="Times New Roman" w:hAnsi="Times New Roman" w:cs="Times New Roman"/>
          <w:kern w:val="0"/>
          <w:lang w:eastAsia="pt-BR"/>
        </w:rPr>
        <w:t>1</w:t>
      </w:r>
      <w:r w:rsidR="00B10B4B" w:rsidRPr="00785D0D">
        <w:rPr>
          <w:rFonts w:ascii="Times New Roman" w:eastAsia="Times New Roman" w:hAnsi="Times New Roman" w:cs="Times New Roman"/>
          <w:kern w:val="0"/>
          <w:lang w:eastAsia="pt-BR"/>
        </w:rPr>
        <w:t xml:space="preserve"> - </w:t>
      </w:r>
      <w:r w:rsidR="00FF4E84" w:rsidRPr="00785D0D">
        <w:rPr>
          <w:rFonts w:ascii="Times New Roman" w:hAnsi="Times New Roman" w:cs="Times New Roman"/>
        </w:rPr>
        <w:t>Para licitantes com sede fora da Comarca de São João de Meriti:</w:t>
      </w:r>
    </w:p>
    <w:p w14:paraId="361C9E5A" w14:textId="792E3333" w:rsidR="00FF4E84" w:rsidRPr="00785D0D" w:rsidRDefault="00FF4E84" w:rsidP="00B10B4B">
      <w:pPr>
        <w:spacing w:after="0" w:line="360" w:lineRule="auto"/>
        <w:ind w:right="-1"/>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Pr="00785D0D">
        <w:rPr>
          <w:rFonts w:ascii="Times New Roman" w:eastAsia="Times New Roman" w:hAnsi="Times New Roman" w:cs="Times New Roman"/>
          <w:kern w:val="0"/>
          <w:lang w:eastAsia="pt-BR"/>
        </w:rPr>
        <w:t>7.</w:t>
      </w:r>
      <w:r w:rsidR="008069BC">
        <w:rPr>
          <w:rFonts w:ascii="Times New Roman" w:eastAsia="Times New Roman" w:hAnsi="Times New Roman" w:cs="Times New Roman"/>
          <w:kern w:val="0"/>
          <w:lang w:eastAsia="pt-BR"/>
        </w:rPr>
        <w:t>1</w:t>
      </w:r>
      <w:r w:rsidRPr="00785D0D">
        <w:rPr>
          <w:rFonts w:ascii="Times New Roman" w:eastAsia="Times New Roman" w:hAnsi="Times New Roman" w:cs="Times New Roman"/>
          <w:kern w:val="0"/>
          <w:lang w:eastAsia="pt-BR"/>
        </w:rPr>
        <w:t xml:space="preserve">.1 - </w:t>
      </w:r>
      <w:r w:rsidRPr="00785D0D">
        <w:rPr>
          <w:rFonts w:ascii="Times New Roman" w:hAnsi="Times New Roman" w:cs="Times New Roman"/>
        </w:rPr>
        <w:t xml:space="preserve">A licitante sediada em outra Comarca que não seja do Município de São João de Meriti ou em outros Estados da federação deverá apresentar Certidão Negativa de Falências de todos os ofícios do Registro </w:t>
      </w:r>
      <w:r w:rsidRPr="00785D0D">
        <w:rPr>
          <w:rFonts w:ascii="Times New Roman" w:hAnsi="Times New Roman" w:cs="Times New Roman"/>
        </w:rPr>
        <w:lastRenderedPageBreak/>
        <w:t>de Distribuição de sua jurisdição e declaração passada pelo fórum local ou Juízo distribuidor, indicando quantos cartórios ou ofícios de registros competem àquelas distribuições.</w:t>
      </w:r>
    </w:p>
    <w:p w14:paraId="0679E6CD" w14:textId="77777777" w:rsidR="00FF4E84" w:rsidRPr="00785D0D" w:rsidRDefault="00FF4E84" w:rsidP="00B10B4B">
      <w:pPr>
        <w:spacing w:after="0" w:line="360" w:lineRule="auto"/>
        <w:ind w:right="-1"/>
        <w:jc w:val="both"/>
        <w:rPr>
          <w:rFonts w:ascii="Times New Roman" w:eastAsia="Times New Roman" w:hAnsi="Times New Roman" w:cs="Times New Roman"/>
          <w:kern w:val="0"/>
          <w:lang w:eastAsia="pt-BR"/>
        </w:rPr>
      </w:pPr>
    </w:p>
    <w:p w14:paraId="631DC30D" w14:textId="512C8866" w:rsidR="00B10B4B" w:rsidRPr="00785D0D" w:rsidRDefault="00F97DD6" w:rsidP="00B10B4B">
      <w:pPr>
        <w:spacing w:after="0" w:line="360" w:lineRule="auto"/>
        <w:ind w:right="-1"/>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00B10B4B" w:rsidRPr="00785D0D">
        <w:rPr>
          <w:rFonts w:ascii="Times New Roman" w:eastAsia="Times New Roman" w:hAnsi="Times New Roman" w:cs="Times New Roman"/>
          <w:kern w:val="0"/>
          <w:lang w:eastAsia="pt-BR"/>
        </w:rPr>
        <w:t>7.</w:t>
      </w:r>
      <w:r w:rsidR="008069BC">
        <w:rPr>
          <w:rFonts w:ascii="Times New Roman" w:eastAsia="Times New Roman" w:hAnsi="Times New Roman" w:cs="Times New Roman"/>
          <w:kern w:val="0"/>
          <w:lang w:eastAsia="pt-BR"/>
        </w:rPr>
        <w:t>2</w:t>
      </w:r>
      <w:r w:rsidR="00B10B4B" w:rsidRPr="00785D0D">
        <w:rPr>
          <w:rFonts w:ascii="Times New Roman" w:eastAsia="Times New Roman" w:hAnsi="Times New Roman" w:cs="Times New Roman"/>
          <w:kern w:val="0"/>
          <w:lang w:eastAsia="pt-BR"/>
        </w:rPr>
        <w:t xml:space="preserve"> - </w:t>
      </w:r>
      <w:r w:rsidR="00FF4E84" w:rsidRPr="00785D0D">
        <w:rPr>
          <w:rFonts w:ascii="Times New Roman" w:hAnsi="Times New Roman" w:cs="Times New Roman"/>
        </w:rPr>
        <w:t>Em caso de existência de fato ou processo:</w:t>
      </w:r>
    </w:p>
    <w:p w14:paraId="6288F973" w14:textId="384AA86A" w:rsidR="00FF4E84" w:rsidRPr="00785D0D" w:rsidRDefault="00FF4E84" w:rsidP="00B10B4B">
      <w:pPr>
        <w:spacing w:after="0" w:line="360" w:lineRule="auto"/>
        <w:ind w:right="-1"/>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Pr="00785D0D">
        <w:rPr>
          <w:rFonts w:ascii="Times New Roman" w:eastAsia="Times New Roman" w:hAnsi="Times New Roman" w:cs="Times New Roman"/>
          <w:kern w:val="0"/>
          <w:lang w:eastAsia="pt-BR"/>
        </w:rPr>
        <w:t>7.</w:t>
      </w:r>
      <w:r w:rsidR="008069BC">
        <w:rPr>
          <w:rFonts w:ascii="Times New Roman" w:eastAsia="Times New Roman" w:hAnsi="Times New Roman" w:cs="Times New Roman"/>
          <w:kern w:val="0"/>
          <w:lang w:eastAsia="pt-BR"/>
        </w:rPr>
        <w:t>2</w:t>
      </w:r>
      <w:r w:rsidRPr="00785D0D">
        <w:rPr>
          <w:rFonts w:ascii="Times New Roman" w:eastAsia="Times New Roman" w:hAnsi="Times New Roman" w:cs="Times New Roman"/>
          <w:kern w:val="0"/>
          <w:lang w:eastAsia="pt-BR"/>
        </w:rPr>
        <w:t xml:space="preserve">.1 - </w:t>
      </w:r>
      <w:r w:rsidRPr="00785D0D">
        <w:rPr>
          <w:rFonts w:ascii="Times New Roman" w:hAnsi="Times New Roman" w:cs="Times New Roman"/>
        </w:rPr>
        <w:t>No caso de as certidões apontarem a existência de algum fato ou processo relativo à solicitação de falência ou recuperação judicial, a empresa deverá apresentar a certidão emitida pelo foro competente, informando em que fase se encontra o feito em juízo.</w:t>
      </w:r>
    </w:p>
    <w:p w14:paraId="368FC00E" w14:textId="77777777" w:rsidR="00FF4E84" w:rsidRPr="00785D0D" w:rsidRDefault="00FF4E84" w:rsidP="00B10B4B">
      <w:pPr>
        <w:spacing w:after="0" w:line="360" w:lineRule="auto"/>
        <w:ind w:right="-1"/>
        <w:jc w:val="both"/>
        <w:rPr>
          <w:rFonts w:ascii="Times New Roman" w:eastAsia="Times New Roman" w:hAnsi="Times New Roman" w:cs="Times New Roman"/>
          <w:kern w:val="0"/>
          <w:lang w:eastAsia="pt-BR"/>
        </w:rPr>
      </w:pPr>
    </w:p>
    <w:p w14:paraId="45111610" w14:textId="01060D78" w:rsidR="004B7091" w:rsidRPr="00785D0D" w:rsidRDefault="00F97DD6"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00B10B4B" w:rsidRPr="00785D0D">
        <w:rPr>
          <w:rFonts w:ascii="Times New Roman" w:eastAsia="Times New Roman" w:hAnsi="Times New Roman" w:cs="Times New Roman"/>
          <w:kern w:val="0"/>
          <w:lang w:eastAsia="pt-BR"/>
        </w:rPr>
        <w:t xml:space="preserve">.8 </w:t>
      </w:r>
      <w:r w:rsidR="00B10B4B" w:rsidRPr="00785D0D">
        <w:rPr>
          <w:rFonts w:ascii="Times New Roman" w:eastAsia="Times New Roman" w:hAnsi="Times New Roman" w:cs="Times New Roman"/>
          <w:bCs/>
          <w:spacing w:val="2"/>
          <w:kern w:val="0"/>
          <w:lang w:eastAsia="pt-BR"/>
        </w:rPr>
        <w:t xml:space="preserve">- </w:t>
      </w:r>
      <w:r w:rsidR="00FF4E84" w:rsidRPr="00785D0D">
        <w:rPr>
          <w:rFonts w:ascii="Times New Roman" w:hAnsi="Times New Roman" w:cs="Times New Roman"/>
        </w:rPr>
        <w:t>Não inabilitação em caso de Plano de Recuperação aprovado/homologado:</w:t>
      </w:r>
    </w:p>
    <w:p w14:paraId="603F62F9" w14:textId="6DAB8790" w:rsidR="00FF4E84" w:rsidRPr="00785D0D" w:rsidRDefault="00FF4E84"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Pr="00785D0D">
        <w:rPr>
          <w:rFonts w:ascii="Times New Roman" w:eastAsia="Times New Roman" w:hAnsi="Times New Roman" w:cs="Times New Roman"/>
          <w:kern w:val="0"/>
          <w:lang w:eastAsia="pt-BR"/>
        </w:rPr>
        <w:t xml:space="preserve">.8.1 </w:t>
      </w:r>
      <w:r w:rsidRPr="00785D0D">
        <w:rPr>
          <w:rFonts w:ascii="Times New Roman" w:eastAsia="Times New Roman" w:hAnsi="Times New Roman" w:cs="Times New Roman"/>
          <w:bCs/>
          <w:spacing w:val="2"/>
          <w:kern w:val="0"/>
          <w:lang w:eastAsia="pt-BR"/>
        </w:rPr>
        <w:t>-N</w:t>
      </w:r>
      <w:r w:rsidRPr="00785D0D">
        <w:rPr>
          <w:rFonts w:ascii="Times New Roman" w:hAnsi="Times New Roman" w:cs="Times New Roman"/>
        </w:rPr>
        <w:t>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14:paraId="687CA13C" w14:textId="77777777" w:rsidR="00FF4E84" w:rsidRPr="00785D0D" w:rsidRDefault="00FF4E84" w:rsidP="00B10B4B">
      <w:pPr>
        <w:spacing w:after="0" w:line="360" w:lineRule="auto"/>
        <w:jc w:val="both"/>
        <w:rPr>
          <w:rFonts w:ascii="Times New Roman" w:eastAsia="Times New Roman" w:hAnsi="Times New Roman" w:cs="Times New Roman"/>
          <w:bCs/>
          <w:kern w:val="0"/>
          <w:lang w:eastAsia="pt-BR"/>
        </w:rPr>
      </w:pPr>
    </w:p>
    <w:p w14:paraId="5F469081" w14:textId="5B480B65" w:rsidR="004B7091" w:rsidRPr="00785D0D" w:rsidRDefault="004B7091"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Pr="00785D0D">
        <w:rPr>
          <w:rFonts w:ascii="Times New Roman" w:eastAsia="Times New Roman" w:hAnsi="Times New Roman" w:cs="Times New Roman"/>
          <w:kern w:val="0"/>
          <w:lang w:eastAsia="pt-BR"/>
        </w:rPr>
        <w:t xml:space="preserve">.9 </w:t>
      </w:r>
      <w:r w:rsidRPr="00785D0D">
        <w:rPr>
          <w:rFonts w:ascii="Times New Roman" w:eastAsia="Times New Roman" w:hAnsi="Times New Roman" w:cs="Times New Roman"/>
          <w:bCs/>
          <w:spacing w:val="2"/>
          <w:kern w:val="0"/>
          <w:lang w:eastAsia="pt-BR"/>
        </w:rPr>
        <w:t xml:space="preserve">- </w:t>
      </w:r>
      <w:r w:rsidR="00FF4E84" w:rsidRPr="00785D0D">
        <w:rPr>
          <w:rFonts w:ascii="Times New Roman" w:hAnsi="Times New Roman" w:cs="Times New Roman"/>
        </w:rPr>
        <w:t>Prazo de Validade das Certidões:</w:t>
      </w:r>
    </w:p>
    <w:p w14:paraId="1C838C9C" w14:textId="5A73DD99" w:rsidR="008A6F18" w:rsidRPr="00785D0D" w:rsidRDefault="00FF4E84"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Pr="00785D0D">
        <w:rPr>
          <w:rFonts w:ascii="Times New Roman" w:eastAsia="Times New Roman" w:hAnsi="Times New Roman" w:cs="Times New Roman"/>
          <w:kern w:val="0"/>
          <w:lang w:eastAsia="pt-BR"/>
        </w:rPr>
        <w:t xml:space="preserve">.9.1 </w:t>
      </w:r>
      <w:r w:rsidRPr="00785D0D">
        <w:rPr>
          <w:rFonts w:ascii="Times New Roman" w:eastAsia="Times New Roman" w:hAnsi="Times New Roman" w:cs="Times New Roman"/>
          <w:bCs/>
          <w:spacing w:val="2"/>
          <w:kern w:val="0"/>
          <w:lang w:eastAsia="pt-BR"/>
        </w:rPr>
        <w:t xml:space="preserve">- </w:t>
      </w:r>
      <w:r w:rsidRPr="00785D0D">
        <w:rPr>
          <w:rFonts w:ascii="Times New Roman" w:hAnsi="Times New Roman" w:cs="Times New Roman"/>
        </w:rPr>
        <w:t>As certidões valerão nos prazos que lhes são próprios; inexistindo esse prazo, serão válidas por 90 (noventa) dias, contados de sua expedição.</w:t>
      </w:r>
    </w:p>
    <w:p w14:paraId="2A0913DF" w14:textId="77777777" w:rsidR="00FF4E84" w:rsidRDefault="00FF4E84" w:rsidP="00B10B4B">
      <w:pPr>
        <w:spacing w:after="0" w:line="360" w:lineRule="auto"/>
        <w:jc w:val="both"/>
        <w:rPr>
          <w:rFonts w:ascii="Times New Roman" w:eastAsia="Times New Roman" w:hAnsi="Times New Roman" w:cs="Times New Roman"/>
          <w:bCs/>
          <w:kern w:val="0"/>
          <w:sz w:val="23"/>
          <w:szCs w:val="23"/>
          <w:lang w:eastAsia="pt-BR"/>
        </w:rPr>
      </w:pPr>
    </w:p>
    <w:p w14:paraId="5FCD8FEB" w14:textId="75D66286" w:rsidR="008A6F18" w:rsidRPr="00785D0D" w:rsidRDefault="008A6F18" w:rsidP="00B10B4B">
      <w:pPr>
        <w:spacing w:after="0" w:line="360" w:lineRule="auto"/>
        <w:jc w:val="both"/>
        <w:rPr>
          <w:rFonts w:ascii="Times New Roman" w:eastAsia="Times New Roman" w:hAnsi="Times New Roman" w:cs="Times New Roman"/>
          <w:b/>
          <w:kern w:val="0"/>
          <w:lang w:eastAsia="pt-BR"/>
        </w:rPr>
      </w:pPr>
      <w:r w:rsidRPr="00785D0D">
        <w:rPr>
          <w:rFonts w:ascii="Times New Roman" w:eastAsia="Times New Roman" w:hAnsi="Times New Roman" w:cs="Times New Roman"/>
          <w:b/>
          <w:kern w:val="0"/>
          <w:lang w:eastAsia="pt-BR"/>
        </w:rPr>
        <w:t>7.2. HABILITAÇÃO DA QUALIFICAÇÃO TÉCNICA (Art. 67 da Lei nº 14.133/2021)</w:t>
      </w:r>
    </w:p>
    <w:p w14:paraId="5C007C95" w14:textId="77777777" w:rsidR="00EE635D" w:rsidRPr="002A3B64" w:rsidRDefault="008A6F18" w:rsidP="00EE635D">
      <w:pPr>
        <w:spacing w:before="240" w:after="0" w:line="276" w:lineRule="auto"/>
        <w:ind w:left="567"/>
        <w:jc w:val="both"/>
        <w:rPr>
          <w:rFonts w:ascii="Times New Roman" w:hAnsi="Times New Roman" w:cs="Times New Roman"/>
          <w:sz w:val="24"/>
          <w:szCs w:val="24"/>
        </w:rPr>
      </w:pPr>
      <w:r w:rsidRPr="00785D0D">
        <w:rPr>
          <w:rFonts w:ascii="Times New Roman" w:hAnsi="Times New Roman" w:cs="Times New Roman"/>
        </w:rPr>
        <w:t xml:space="preserve">7.2.1. </w:t>
      </w:r>
      <w:r w:rsidR="00EE635D" w:rsidRPr="002A3B64">
        <w:rPr>
          <w:rFonts w:ascii="Times New Roman" w:hAnsi="Times New Roman" w:cs="Times New Roman"/>
          <w:sz w:val="24"/>
          <w:szCs w:val="24"/>
        </w:rPr>
        <w:t>A licitante deverá comprovar aptidão técnica para o desempenho de atividade pertinente e compatível com o objeto da contratação, mediante apresentação de atestados de capacidade técnica, fornecidos por pessoas jurídicas de direito público ou privado, que comprovem a execução de obra(s) ou serviço(s) de engenharia de natureza similar, compatíveis em porte, características e complexidade com a obra de implantação de pórtico, estrutura arquitetônica ou elemento construtivo urbano objeto desta contratação.</w:t>
      </w:r>
    </w:p>
    <w:p w14:paraId="19B83A0C" w14:textId="5C078042" w:rsidR="00EE635D" w:rsidRPr="002A3B64" w:rsidRDefault="00EE635D" w:rsidP="00EE635D">
      <w:pPr>
        <w:spacing w:before="240" w:after="0" w:line="276" w:lineRule="auto"/>
        <w:ind w:left="567"/>
        <w:jc w:val="both"/>
        <w:rPr>
          <w:rFonts w:ascii="Times New Roman" w:hAnsi="Times New Roman" w:cs="Times New Roman"/>
          <w:sz w:val="24"/>
          <w:szCs w:val="24"/>
        </w:rPr>
      </w:pPr>
      <w:r>
        <w:rPr>
          <w:rFonts w:ascii="Times New Roman" w:hAnsi="Times New Roman" w:cs="Times New Roman"/>
          <w:sz w:val="24"/>
          <w:szCs w:val="24"/>
        </w:rPr>
        <w:t>7</w:t>
      </w:r>
      <w:r w:rsidRPr="002A3B64">
        <w:rPr>
          <w:rFonts w:ascii="Times New Roman" w:hAnsi="Times New Roman" w:cs="Times New Roman"/>
          <w:sz w:val="24"/>
          <w:szCs w:val="24"/>
        </w:rPr>
        <w:t>.</w:t>
      </w:r>
      <w:r>
        <w:rPr>
          <w:rFonts w:ascii="Times New Roman" w:hAnsi="Times New Roman" w:cs="Times New Roman"/>
          <w:sz w:val="24"/>
          <w:szCs w:val="24"/>
        </w:rPr>
        <w:t>2</w:t>
      </w:r>
      <w:r w:rsidRPr="002A3B64">
        <w:rPr>
          <w:rFonts w:ascii="Times New Roman" w:hAnsi="Times New Roman" w:cs="Times New Roman"/>
          <w:sz w:val="24"/>
          <w:szCs w:val="24"/>
        </w:rPr>
        <w:t xml:space="preserve">.2 Os atestados deverão demonstrar, no mínimo, a execução de serviços compatíveis com obras de engenharia civil, incluindo, preferencialmente, serviços de infraestrutura, fundações, estruturas em concreto ou metálicas, elementos arquitetônicos, instalações complementares e </w:t>
      </w:r>
      <w:r w:rsidRPr="002A3B64">
        <w:rPr>
          <w:rFonts w:ascii="Times New Roman" w:hAnsi="Times New Roman" w:cs="Times New Roman"/>
          <w:sz w:val="24"/>
          <w:szCs w:val="24"/>
        </w:rPr>
        <w:lastRenderedPageBreak/>
        <w:t>acabamentos, compatíveis com obras públicas ou privadas de natureza semelhante</w:t>
      </w:r>
      <w:r w:rsidR="00F45757">
        <w:rPr>
          <w:rFonts w:ascii="Times New Roman" w:hAnsi="Times New Roman" w:cs="Times New Roman"/>
          <w:sz w:val="24"/>
          <w:szCs w:val="24"/>
        </w:rPr>
        <w:t xml:space="preserve"> </w:t>
      </w:r>
      <w:proofErr w:type="gramStart"/>
      <w:r w:rsidR="00F45757">
        <w:rPr>
          <w:rFonts w:ascii="Times New Roman" w:hAnsi="Times New Roman" w:cs="Times New Roman"/>
          <w:sz w:val="24"/>
          <w:szCs w:val="24"/>
        </w:rPr>
        <w:t xml:space="preserve">e </w:t>
      </w:r>
      <w:r w:rsidR="007E2426">
        <w:rPr>
          <w:rFonts w:ascii="Times New Roman" w:hAnsi="Times New Roman" w:cs="Times New Roman"/>
          <w:sz w:val="24"/>
          <w:szCs w:val="24"/>
        </w:rPr>
        <w:t xml:space="preserve"> </w:t>
      </w:r>
      <w:r w:rsidR="007E2426" w:rsidRPr="007E2426">
        <w:rPr>
          <w:rFonts w:ascii="Times New Roman" w:hAnsi="Times New Roman" w:cs="Times New Roman"/>
          <w:sz w:val="24"/>
          <w:szCs w:val="24"/>
        </w:rPr>
        <w:t>observando</w:t>
      </w:r>
      <w:proofErr w:type="gramEnd"/>
      <w:r w:rsidR="007E2426" w:rsidRPr="007E2426">
        <w:rPr>
          <w:rFonts w:ascii="Times New Roman" w:hAnsi="Times New Roman" w:cs="Times New Roman"/>
          <w:sz w:val="24"/>
          <w:szCs w:val="24"/>
        </w:rPr>
        <w:t xml:space="preserve"> os itens de relevância no Anexo II do Termo de Referência.</w:t>
      </w:r>
    </w:p>
    <w:p w14:paraId="4B9790A3" w14:textId="2581E851" w:rsidR="00EE635D" w:rsidRPr="002A3B64" w:rsidRDefault="00EE635D" w:rsidP="00EE635D">
      <w:pPr>
        <w:spacing w:before="240" w:after="0" w:line="276" w:lineRule="auto"/>
        <w:ind w:left="567"/>
        <w:jc w:val="both"/>
        <w:rPr>
          <w:rFonts w:ascii="Times New Roman" w:hAnsi="Times New Roman" w:cs="Times New Roman"/>
          <w:sz w:val="24"/>
          <w:szCs w:val="24"/>
        </w:rPr>
      </w:pPr>
      <w:r>
        <w:rPr>
          <w:rFonts w:ascii="Times New Roman" w:hAnsi="Times New Roman" w:cs="Times New Roman"/>
          <w:sz w:val="24"/>
          <w:szCs w:val="24"/>
        </w:rPr>
        <w:t>7</w:t>
      </w:r>
      <w:r w:rsidRPr="002A3B64">
        <w:rPr>
          <w:rFonts w:ascii="Times New Roman" w:hAnsi="Times New Roman" w:cs="Times New Roman"/>
          <w:sz w:val="24"/>
          <w:szCs w:val="24"/>
        </w:rPr>
        <w:t>.</w:t>
      </w:r>
      <w:r>
        <w:rPr>
          <w:rFonts w:ascii="Times New Roman" w:hAnsi="Times New Roman" w:cs="Times New Roman"/>
          <w:sz w:val="24"/>
          <w:szCs w:val="24"/>
        </w:rPr>
        <w:t>2</w:t>
      </w:r>
      <w:r w:rsidRPr="002A3B64">
        <w:rPr>
          <w:rFonts w:ascii="Times New Roman" w:hAnsi="Times New Roman" w:cs="Times New Roman"/>
          <w:sz w:val="24"/>
          <w:szCs w:val="24"/>
        </w:rPr>
        <w:t>.3 A licitante deverá apresentar registro ou inscrição regular da pessoa jurídica no Conselho Regional de Engenharia e Agronomia – CREA ou no Conselho de Arquitetura e Urbanismo – CAU, conforme a natureza dos serviços, bem como de seu(s) responsável(</w:t>
      </w:r>
      <w:proofErr w:type="spellStart"/>
      <w:r w:rsidRPr="002A3B64">
        <w:rPr>
          <w:rFonts w:ascii="Times New Roman" w:hAnsi="Times New Roman" w:cs="Times New Roman"/>
          <w:sz w:val="24"/>
          <w:szCs w:val="24"/>
        </w:rPr>
        <w:t>is</w:t>
      </w:r>
      <w:proofErr w:type="spellEnd"/>
      <w:r w:rsidRPr="002A3B64">
        <w:rPr>
          <w:rFonts w:ascii="Times New Roman" w:hAnsi="Times New Roman" w:cs="Times New Roman"/>
          <w:sz w:val="24"/>
          <w:szCs w:val="24"/>
        </w:rPr>
        <w:t>) técnico(s), em situação regular.</w:t>
      </w:r>
    </w:p>
    <w:p w14:paraId="1094927D" w14:textId="36F05F2A" w:rsidR="00EE635D" w:rsidRPr="002A3B64" w:rsidRDefault="00EE635D" w:rsidP="00EE635D">
      <w:pPr>
        <w:spacing w:before="240" w:after="0" w:line="276" w:lineRule="auto"/>
        <w:ind w:left="567"/>
        <w:jc w:val="both"/>
        <w:rPr>
          <w:rFonts w:ascii="Times New Roman" w:hAnsi="Times New Roman" w:cs="Times New Roman"/>
          <w:sz w:val="24"/>
          <w:szCs w:val="24"/>
        </w:rPr>
      </w:pPr>
      <w:r>
        <w:rPr>
          <w:rFonts w:ascii="Times New Roman" w:hAnsi="Times New Roman" w:cs="Times New Roman"/>
          <w:sz w:val="24"/>
          <w:szCs w:val="24"/>
        </w:rPr>
        <w:t>7</w:t>
      </w:r>
      <w:r w:rsidRPr="002A3B64">
        <w:rPr>
          <w:rFonts w:ascii="Times New Roman" w:hAnsi="Times New Roman" w:cs="Times New Roman"/>
          <w:sz w:val="24"/>
          <w:szCs w:val="24"/>
        </w:rPr>
        <w:t>.</w:t>
      </w:r>
      <w:r>
        <w:rPr>
          <w:rFonts w:ascii="Times New Roman" w:hAnsi="Times New Roman" w:cs="Times New Roman"/>
          <w:sz w:val="24"/>
          <w:szCs w:val="24"/>
        </w:rPr>
        <w:t>2</w:t>
      </w:r>
      <w:r w:rsidRPr="002A3B64">
        <w:rPr>
          <w:rFonts w:ascii="Times New Roman" w:hAnsi="Times New Roman" w:cs="Times New Roman"/>
          <w:sz w:val="24"/>
          <w:szCs w:val="24"/>
        </w:rPr>
        <w:t>.4 Deverá ser indicado profissional de nível superior legalmente habilitado, detentor de Certidão de Acervo Técnico – CAT, devidamente registrada no CREA ou CAU, compatível com o objeto da contratação, que atuará como responsável técnico pela execução da obra de implantação do Pórtico de Entrada do Município.</w:t>
      </w:r>
    </w:p>
    <w:p w14:paraId="2EC46DA6" w14:textId="58856A06" w:rsidR="00EE635D" w:rsidRPr="002A3B64" w:rsidRDefault="00EE635D" w:rsidP="00EE635D">
      <w:pPr>
        <w:spacing w:before="240" w:after="0" w:line="276" w:lineRule="auto"/>
        <w:ind w:left="567"/>
        <w:jc w:val="both"/>
        <w:rPr>
          <w:rFonts w:ascii="Times New Roman" w:hAnsi="Times New Roman" w:cs="Times New Roman"/>
          <w:sz w:val="24"/>
          <w:szCs w:val="24"/>
        </w:rPr>
      </w:pPr>
      <w:r>
        <w:rPr>
          <w:rFonts w:ascii="Times New Roman" w:hAnsi="Times New Roman" w:cs="Times New Roman"/>
          <w:sz w:val="24"/>
          <w:szCs w:val="24"/>
        </w:rPr>
        <w:t>7</w:t>
      </w:r>
      <w:r w:rsidRPr="002A3B64">
        <w:rPr>
          <w:rFonts w:ascii="Times New Roman" w:hAnsi="Times New Roman" w:cs="Times New Roman"/>
          <w:sz w:val="24"/>
          <w:szCs w:val="24"/>
        </w:rPr>
        <w:t>.</w:t>
      </w:r>
      <w:r>
        <w:rPr>
          <w:rFonts w:ascii="Times New Roman" w:hAnsi="Times New Roman" w:cs="Times New Roman"/>
          <w:sz w:val="24"/>
          <w:szCs w:val="24"/>
        </w:rPr>
        <w:t>2</w:t>
      </w:r>
      <w:r w:rsidRPr="002A3B64">
        <w:rPr>
          <w:rFonts w:ascii="Times New Roman" w:hAnsi="Times New Roman" w:cs="Times New Roman"/>
          <w:sz w:val="24"/>
          <w:szCs w:val="24"/>
        </w:rPr>
        <w:t>.5 A comprovação do vínculo do responsável técnico com a licitante deverá ser realizada por meio de, no mínimo, um dos seguintes documentos:</w:t>
      </w:r>
    </w:p>
    <w:p w14:paraId="40AF4189" w14:textId="77777777" w:rsidR="00EE635D" w:rsidRPr="002A3B64" w:rsidRDefault="00EE635D" w:rsidP="00EE635D">
      <w:pPr>
        <w:pStyle w:val="PargrafodaLista"/>
        <w:numPr>
          <w:ilvl w:val="0"/>
          <w:numId w:val="15"/>
        </w:numPr>
        <w:tabs>
          <w:tab w:val="num" w:pos="720"/>
        </w:tabs>
        <w:spacing w:before="240" w:after="0" w:line="276" w:lineRule="auto"/>
        <w:ind w:left="1134" w:firstLine="0"/>
        <w:jc w:val="both"/>
        <w:rPr>
          <w:rFonts w:ascii="Times New Roman" w:hAnsi="Times New Roman" w:cs="Times New Roman"/>
        </w:rPr>
      </w:pPr>
      <w:r w:rsidRPr="002A3B64">
        <w:rPr>
          <w:rFonts w:ascii="Times New Roman" w:hAnsi="Times New Roman" w:cs="Times New Roman"/>
        </w:rPr>
        <w:t>contrato social, quando o responsável técnico for sócio da empresa;</w:t>
      </w:r>
    </w:p>
    <w:p w14:paraId="1E720282" w14:textId="77777777" w:rsidR="00EE635D" w:rsidRPr="002A3B64" w:rsidRDefault="00EE635D" w:rsidP="00EE635D">
      <w:pPr>
        <w:pStyle w:val="PargrafodaLista"/>
        <w:numPr>
          <w:ilvl w:val="0"/>
          <w:numId w:val="15"/>
        </w:numPr>
        <w:tabs>
          <w:tab w:val="num" w:pos="720"/>
        </w:tabs>
        <w:spacing w:before="240" w:after="0" w:line="276" w:lineRule="auto"/>
        <w:ind w:left="1134" w:firstLine="0"/>
        <w:jc w:val="both"/>
        <w:rPr>
          <w:rFonts w:ascii="Times New Roman" w:hAnsi="Times New Roman" w:cs="Times New Roman"/>
        </w:rPr>
      </w:pPr>
      <w:r w:rsidRPr="002A3B64">
        <w:rPr>
          <w:rFonts w:ascii="Times New Roman" w:hAnsi="Times New Roman" w:cs="Times New Roman"/>
        </w:rPr>
        <w:t>contrato de trabalho ou ficha de registro de empregado; ou</w:t>
      </w:r>
    </w:p>
    <w:p w14:paraId="16D6F19F" w14:textId="77777777" w:rsidR="00EE635D" w:rsidRPr="002A3B64" w:rsidRDefault="00EE635D" w:rsidP="00EE635D">
      <w:pPr>
        <w:pStyle w:val="PargrafodaLista"/>
        <w:numPr>
          <w:ilvl w:val="0"/>
          <w:numId w:val="15"/>
        </w:numPr>
        <w:tabs>
          <w:tab w:val="num" w:pos="720"/>
        </w:tabs>
        <w:spacing w:before="240" w:after="0" w:line="276" w:lineRule="auto"/>
        <w:ind w:left="1134" w:firstLine="0"/>
        <w:jc w:val="both"/>
        <w:rPr>
          <w:rFonts w:ascii="Times New Roman" w:hAnsi="Times New Roman" w:cs="Times New Roman"/>
        </w:rPr>
      </w:pPr>
      <w:r w:rsidRPr="002A3B64">
        <w:rPr>
          <w:rFonts w:ascii="Times New Roman" w:hAnsi="Times New Roman" w:cs="Times New Roman"/>
        </w:rPr>
        <w:t>contrato de prestação de serviços, acompanhado da respectiva ART ou RRT.</w:t>
      </w:r>
    </w:p>
    <w:p w14:paraId="4F0023AC" w14:textId="2A7F3360" w:rsidR="00EE635D" w:rsidRPr="002A3B64" w:rsidRDefault="00EE635D" w:rsidP="00EE635D">
      <w:pPr>
        <w:spacing w:before="240" w:after="0" w:line="276" w:lineRule="auto"/>
        <w:ind w:left="567"/>
        <w:jc w:val="both"/>
        <w:rPr>
          <w:rFonts w:ascii="Times New Roman" w:hAnsi="Times New Roman" w:cs="Times New Roman"/>
          <w:sz w:val="24"/>
          <w:szCs w:val="24"/>
        </w:rPr>
      </w:pPr>
      <w:r>
        <w:rPr>
          <w:rFonts w:ascii="Times New Roman" w:hAnsi="Times New Roman" w:cs="Times New Roman"/>
          <w:sz w:val="24"/>
          <w:szCs w:val="24"/>
        </w:rPr>
        <w:t>7</w:t>
      </w:r>
      <w:r w:rsidRPr="002A3B64">
        <w:rPr>
          <w:rFonts w:ascii="Times New Roman" w:hAnsi="Times New Roman" w:cs="Times New Roman"/>
          <w:sz w:val="24"/>
          <w:szCs w:val="24"/>
        </w:rPr>
        <w:t>.</w:t>
      </w:r>
      <w:r>
        <w:rPr>
          <w:rFonts w:ascii="Times New Roman" w:hAnsi="Times New Roman" w:cs="Times New Roman"/>
          <w:sz w:val="24"/>
          <w:szCs w:val="24"/>
        </w:rPr>
        <w:t>2</w:t>
      </w:r>
      <w:r w:rsidRPr="002A3B64">
        <w:rPr>
          <w:rFonts w:ascii="Times New Roman" w:hAnsi="Times New Roman" w:cs="Times New Roman"/>
          <w:sz w:val="24"/>
          <w:szCs w:val="24"/>
        </w:rPr>
        <w:t>.6 Será exigida a apresentação da Anotação de Responsabilidade Técnica – ART ou do Registro de Responsabilidade Técnica – RRT referente à execução da obra, a ser emitida após a assinatura do contrato e antes do início dos serviços, em conformidade com a legislação profissional vigente.</w:t>
      </w:r>
    </w:p>
    <w:p w14:paraId="7301AF3E" w14:textId="36F0C87F" w:rsidR="00EE635D" w:rsidRDefault="00EE635D" w:rsidP="00EE635D">
      <w:pPr>
        <w:spacing w:before="240" w:after="0" w:line="276" w:lineRule="auto"/>
        <w:ind w:left="567"/>
        <w:jc w:val="both"/>
        <w:rPr>
          <w:rFonts w:ascii="Times New Roman" w:hAnsi="Times New Roman" w:cs="Times New Roman"/>
          <w:sz w:val="24"/>
          <w:szCs w:val="24"/>
        </w:rPr>
      </w:pPr>
      <w:r>
        <w:rPr>
          <w:rFonts w:ascii="Times New Roman" w:hAnsi="Times New Roman" w:cs="Times New Roman"/>
          <w:sz w:val="24"/>
          <w:szCs w:val="24"/>
        </w:rPr>
        <w:t>7</w:t>
      </w:r>
      <w:r w:rsidRPr="002A3B64">
        <w:rPr>
          <w:rFonts w:ascii="Times New Roman" w:hAnsi="Times New Roman" w:cs="Times New Roman"/>
          <w:sz w:val="24"/>
          <w:szCs w:val="24"/>
        </w:rPr>
        <w:t>.</w:t>
      </w:r>
      <w:r>
        <w:rPr>
          <w:rFonts w:ascii="Times New Roman" w:hAnsi="Times New Roman" w:cs="Times New Roman"/>
          <w:sz w:val="24"/>
          <w:szCs w:val="24"/>
        </w:rPr>
        <w:t>2</w:t>
      </w:r>
      <w:r w:rsidRPr="002A3B64">
        <w:rPr>
          <w:rFonts w:ascii="Times New Roman" w:hAnsi="Times New Roman" w:cs="Times New Roman"/>
          <w:sz w:val="24"/>
          <w:szCs w:val="24"/>
        </w:rPr>
        <w:t>.</w:t>
      </w:r>
      <w:r w:rsidR="000162D1">
        <w:rPr>
          <w:rFonts w:ascii="Times New Roman" w:hAnsi="Times New Roman" w:cs="Times New Roman"/>
          <w:sz w:val="24"/>
          <w:szCs w:val="24"/>
        </w:rPr>
        <w:t>7</w:t>
      </w:r>
      <w:r w:rsidRPr="002A3B64">
        <w:rPr>
          <w:rFonts w:ascii="Times New Roman" w:hAnsi="Times New Roman" w:cs="Times New Roman"/>
          <w:sz w:val="24"/>
          <w:szCs w:val="24"/>
        </w:rPr>
        <w:t xml:space="preserve"> </w:t>
      </w:r>
      <w:r w:rsidRPr="007B67FB">
        <w:rPr>
          <w:rFonts w:ascii="Times New Roman" w:hAnsi="Times New Roman" w:cs="Times New Roman"/>
          <w:sz w:val="24"/>
          <w:szCs w:val="24"/>
        </w:rPr>
        <w:t>A licitante deverá apresentar declaração de que tomou conhecimento de todas as informações e das condições locais para o cumprimento das obrigações objeto da contratação, inclusive quanto ao local de implantação do pórtico, interferências existentes e características do entorno.</w:t>
      </w:r>
    </w:p>
    <w:p w14:paraId="43F5D3DB" w14:textId="4D1EED4E" w:rsidR="00000AFC" w:rsidRPr="002A3B64" w:rsidRDefault="00000AFC" w:rsidP="00EE635D">
      <w:pPr>
        <w:spacing w:before="240" w:after="0" w:line="276" w:lineRule="auto"/>
        <w:ind w:left="567"/>
        <w:jc w:val="both"/>
        <w:rPr>
          <w:rFonts w:ascii="Times New Roman" w:hAnsi="Times New Roman" w:cs="Times New Roman"/>
          <w:sz w:val="24"/>
          <w:szCs w:val="24"/>
        </w:rPr>
      </w:pPr>
      <w:r>
        <w:rPr>
          <w:rFonts w:ascii="Times New Roman" w:hAnsi="Times New Roman" w:cs="Times New Roman"/>
          <w:sz w:val="24"/>
          <w:szCs w:val="24"/>
        </w:rPr>
        <w:t>7.2.</w:t>
      </w:r>
      <w:r w:rsidR="000162D1">
        <w:rPr>
          <w:rFonts w:ascii="Times New Roman" w:hAnsi="Times New Roman" w:cs="Times New Roman"/>
          <w:sz w:val="24"/>
          <w:szCs w:val="24"/>
        </w:rPr>
        <w:t>7</w:t>
      </w:r>
      <w:r>
        <w:rPr>
          <w:rFonts w:ascii="Times New Roman" w:hAnsi="Times New Roman" w:cs="Times New Roman"/>
          <w:sz w:val="24"/>
          <w:szCs w:val="24"/>
        </w:rPr>
        <w:t xml:space="preserve">.1 </w:t>
      </w:r>
      <w:r w:rsidRPr="004629FC">
        <w:rPr>
          <w:rFonts w:ascii="Times New Roman" w:hAnsi="Times New Roman" w:cs="Times New Roman"/>
        </w:rPr>
        <w:t>As empresas interessadas que optarem por realizar visita técnica deverão agendar previamente junto à Subsecretaria de Urbanismo, pelo e-mail suburbanismo@meriti.rj.gov.br, de segunda a sexta-feira, das 9h às 16h, com o Subsecretário de Urbanismo.</w:t>
      </w:r>
    </w:p>
    <w:p w14:paraId="22ACD290" w14:textId="46BC61F2" w:rsidR="00EE635D" w:rsidRPr="002A3B64" w:rsidRDefault="00EE635D" w:rsidP="00EE635D">
      <w:pPr>
        <w:spacing w:before="240" w:after="0" w:line="276" w:lineRule="auto"/>
        <w:ind w:left="567"/>
        <w:jc w:val="both"/>
        <w:rPr>
          <w:rFonts w:ascii="Times New Roman" w:hAnsi="Times New Roman" w:cs="Times New Roman"/>
          <w:sz w:val="24"/>
          <w:szCs w:val="24"/>
        </w:rPr>
      </w:pPr>
      <w:r>
        <w:rPr>
          <w:rFonts w:ascii="Times New Roman" w:hAnsi="Times New Roman" w:cs="Times New Roman"/>
          <w:sz w:val="24"/>
          <w:szCs w:val="24"/>
        </w:rPr>
        <w:lastRenderedPageBreak/>
        <w:t>7</w:t>
      </w:r>
      <w:r w:rsidRPr="002A3B64">
        <w:rPr>
          <w:rFonts w:ascii="Times New Roman" w:hAnsi="Times New Roman" w:cs="Times New Roman"/>
          <w:sz w:val="24"/>
          <w:szCs w:val="24"/>
        </w:rPr>
        <w:t>.</w:t>
      </w:r>
      <w:r>
        <w:rPr>
          <w:rFonts w:ascii="Times New Roman" w:hAnsi="Times New Roman" w:cs="Times New Roman"/>
          <w:sz w:val="24"/>
          <w:szCs w:val="24"/>
        </w:rPr>
        <w:t>2</w:t>
      </w:r>
      <w:r w:rsidRPr="002A3B64">
        <w:rPr>
          <w:rFonts w:ascii="Times New Roman" w:hAnsi="Times New Roman" w:cs="Times New Roman"/>
          <w:sz w:val="24"/>
          <w:szCs w:val="24"/>
        </w:rPr>
        <w:t>.</w:t>
      </w:r>
      <w:r w:rsidR="000162D1">
        <w:rPr>
          <w:rFonts w:ascii="Times New Roman" w:hAnsi="Times New Roman" w:cs="Times New Roman"/>
          <w:sz w:val="24"/>
          <w:szCs w:val="24"/>
        </w:rPr>
        <w:t>8</w:t>
      </w:r>
      <w:r w:rsidRPr="002A3B64">
        <w:rPr>
          <w:rFonts w:ascii="Times New Roman" w:hAnsi="Times New Roman" w:cs="Times New Roman"/>
          <w:sz w:val="24"/>
          <w:szCs w:val="24"/>
        </w:rPr>
        <w:t xml:space="preserve"> A declaração prevista no item </w:t>
      </w:r>
      <w:r w:rsidR="00000AFC">
        <w:rPr>
          <w:rFonts w:ascii="Times New Roman" w:hAnsi="Times New Roman" w:cs="Times New Roman"/>
          <w:sz w:val="24"/>
          <w:szCs w:val="24"/>
        </w:rPr>
        <w:t>7.2.</w:t>
      </w:r>
      <w:r w:rsidR="009C05A7">
        <w:rPr>
          <w:rFonts w:ascii="Times New Roman" w:hAnsi="Times New Roman" w:cs="Times New Roman"/>
          <w:sz w:val="24"/>
          <w:szCs w:val="24"/>
        </w:rPr>
        <w:t>7</w:t>
      </w:r>
      <w:r w:rsidRPr="002A3B64">
        <w:rPr>
          <w:rFonts w:ascii="Times New Roman" w:hAnsi="Times New Roman" w:cs="Times New Roman"/>
          <w:sz w:val="24"/>
          <w:szCs w:val="24"/>
        </w:rPr>
        <w:t xml:space="preserve"> poderá ser substituída por declaração formal, assinada pelo responsável técnico da licitante, atestando o pleno conhecimento das condições, peculiaridades e exigências técnicas relacionadas à execução da obra.</w:t>
      </w:r>
    </w:p>
    <w:p w14:paraId="5B16ADA9" w14:textId="61F4FBA9" w:rsidR="00EE635D" w:rsidRPr="002A3B64" w:rsidRDefault="00EE635D" w:rsidP="00EE635D">
      <w:pPr>
        <w:spacing w:before="240" w:after="0" w:line="276" w:lineRule="auto"/>
        <w:ind w:left="567"/>
        <w:jc w:val="both"/>
        <w:rPr>
          <w:rFonts w:ascii="Times New Roman" w:hAnsi="Times New Roman" w:cs="Times New Roman"/>
          <w:sz w:val="24"/>
          <w:szCs w:val="24"/>
        </w:rPr>
      </w:pPr>
      <w:r>
        <w:rPr>
          <w:rFonts w:ascii="Times New Roman" w:hAnsi="Times New Roman" w:cs="Times New Roman"/>
          <w:sz w:val="24"/>
          <w:szCs w:val="24"/>
        </w:rPr>
        <w:t>7</w:t>
      </w:r>
      <w:r w:rsidRPr="002A3B64">
        <w:rPr>
          <w:rFonts w:ascii="Times New Roman" w:hAnsi="Times New Roman" w:cs="Times New Roman"/>
          <w:sz w:val="24"/>
          <w:szCs w:val="24"/>
        </w:rPr>
        <w:t>.</w:t>
      </w:r>
      <w:r>
        <w:rPr>
          <w:rFonts w:ascii="Times New Roman" w:hAnsi="Times New Roman" w:cs="Times New Roman"/>
          <w:sz w:val="24"/>
          <w:szCs w:val="24"/>
        </w:rPr>
        <w:t>2</w:t>
      </w:r>
      <w:r w:rsidRPr="002A3B64">
        <w:rPr>
          <w:rFonts w:ascii="Times New Roman" w:hAnsi="Times New Roman" w:cs="Times New Roman"/>
          <w:sz w:val="24"/>
          <w:szCs w:val="24"/>
        </w:rPr>
        <w:t>.</w:t>
      </w:r>
      <w:r w:rsidR="000162D1">
        <w:rPr>
          <w:rFonts w:ascii="Times New Roman" w:hAnsi="Times New Roman" w:cs="Times New Roman"/>
          <w:sz w:val="24"/>
          <w:szCs w:val="24"/>
        </w:rPr>
        <w:t>9</w:t>
      </w:r>
      <w:r w:rsidRPr="002A3B64">
        <w:rPr>
          <w:rFonts w:ascii="Times New Roman" w:hAnsi="Times New Roman" w:cs="Times New Roman"/>
          <w:sz w:val="24"/>
          <w:szCs w:val="24"/>
        </w:rPr>
        <w:t xml:space="preserve"> As sociedades empresárias estrangeiras deverão atender às exigências de qualificação técnica mediante a apresentação, no momento da assinatura do contrato, da solicitação de registro ou inscrição perante a entidade profissional competente no Brasil, nos termos da legislação aplicável.</w:t>
      </w:r>
    </w:p>
    <w:p w14:paraId="1FE19A33" w14:textId="101113F3" w:rsidR="008A6F18" w:rsidRPr="00785D0D" w:rsidRDefault="008A6F18" w:rsidP="00B10B4B">
      <w:pPr>
        <w:spacing w:after="0" w:line="360" w:lineRule="auto"/>
        <w:jc w:val="both"/>
        <w:rPr>
          <w:rFonts w:ascii="Times New Roman" w:hAnsi="Times New Roman" w:cs="Times New Roman"/>
        </w:rPr>
      </w:pPr>
    </w:p>
    <w:p w14:paraId="46E2009F" w14:textId="673EBB63" w:rsidR="00901533" w:rsidRPr="00785D0D" w:rsidRDefault="00901533" w:rsidP="008F386E">
      <w:pPr>
        <w:spacing w:after="0" w:line="240" w:lineRule="auto"/>
        <w:jc w:val="both"/>
        <w:rPr>
          <w:rFonts w:ascii="Times New Roman" w:hAnsi="Times New Roman" w:cs="Times New Roman"/>
        </w:rPr>
      </w:pPr>
    </w:p>
    <w:p w14:paraId="6CA7A6D2" w14:textId="32B9A863" w:rsidR="00901533" w:rsidRPr="00785D0D" w:rsidRDefault="00901533" w:rsidP="008F386E">
      <w:pPr>
        <w:spacing w:after="0" w:line="240" w:lineRule="auto"/>
        <w:jc w:val="both"/>
        <w:rPr>
          <w:rFonts w:ascii="Times New Roman" w:hAnsi="Times New Roman" w:cs="Times New Roman"/>
        </w:rPr>
      </w:pPr>
      <w:r w:rsidRPr="00785D0D">
        <w:rPr>
          <w:rFonts w:ascii="Times New Roman" w:hAnsi="Times New Roman" w:cs="Times New Roman"/>
        </w:rPr>
        <w:t>7.2.</w:t>
      </w:r>
      <w:r w:rsidR="00822494">
        <w:rPr>
          <w:rFonts w:ascii="Times New Roman" w:hAnsi="Times New Roman" w:cs="Times New Roman"/>
        </w:rPr>
        <w:t>1</w:t>
      </w:r>
      <w:r w:rsidR="000162D1">
        <w:rPr>
          <w:rFonts w:ascii="Times New Roman" w:hAnsi="Times New Roman" w:cs="Times New Roman"/>
        </w:rPr>
        <w:t>0</w:t>
      </w:r>
      <w:r w:rsidRPr="00785D0D">
        <w:rPr>
          <w:rFonts w:ascii="Times New Roman" w:hAnsi="Times New Roman" w:cs="Times New Roman"/>
        </w:rPr>
        <w:t xml:space="preserve">. </w:t>
      </w:r>
      <w:r w:rsidRPr="00785D0D">
        <w:rPr>
          <w:rFonts w:ascii="Times New Roman" w:hAnsi="Times New Roman" w:cs="Times New Roman"/>
          <w:b/>
          <w:bCs/>
        </w:rPr>
        <w:t>Declaração de Disponibilidade de Recursos</w:t>
      </w:r>
      <w:r w:rsidRPr="00785D0D">
        <w:rPr>
          <w:rFonts w:ascii="Times New Roman" w:hAnsi="Times New Roman" w:cs="Times New Roman"/>
        </w:rPr>
        <w:t xml:space="preserve"> (Art. 67, III): Declaração de disponibilidade de instalações, aparelhamento e pessoal técnico, adequados e disponíveis para a realização do objeto da licitação.</w:t>
      </w:r>
    </w:p>
    <w:p w14:paraId="085224A4" w14:textId="52545F79" w:rsidR="00901533" w:rsidRPr="00785D0D" w:rsidRDefault="00901533" w:rsidP="008F386E">
      <w:pPr>
        <w:spacing w:after="0" w:line="240" w:lineRule="auto"/>
        <w:jc w:val="both"/>
        <w:rPr>
          <w:rFonts w:ascii="Times New Roman" w:hAnsi="Times New Roman" w:cs="Times New Roman"/>
        </w:rPr>
      </w:pPr>
    </w:p>
    <w:p w14:paraId="5AF1D7A1" w14:textId="4A74A8DD" w:rsidR="00901533" w:rsidRPr="00785D0D" w:rsidRDefault="00901533" w:rsidP="008F386E">
      <w:pPr>
        <w:spacing w:after="0" w:line="240" w:lineRule="auto"/>
        <w:jc w:val="both"/>
        <w:rPr>
          <w:rFonts w:ascii="Times New Roman" w:hAnsi="Times New Roman" w:cs="Times New Roman"/>
        </w:rPr>
      </w:pPr>
      <w:r w:rsidRPr="00785D0D">
        <w:rPr>
          <w:rFonts w:ascii="Times New Roman" w:hAnsi="Times New Roman" w:cs="Times New Roman"/>
        </w:rPr>
        <w:t>7.2.</w:t>
      </w:r>
      <w:r w:rsidR="00822494">
        <w:rPr>
          <w:rFonts w:ascii="Times New Roman" w:hAnsi="Times New Roman" w:cs="Times New Roman"/>
        </w:rPr>
        <w:t>1</w:t>
      </w:r>
      <w:r w:rsidR="000162D1">
        <w:rPr>
          <w:rFonts w:ascii="Times New Roman" w:hAnsi="Times New Roman" w:cs="Times New Roman"/>
        </w:rPr>
        <w:t>1</w:t>
      </w:r>
      <w:r w:rsidRPr="00785D0D">
        <w:rPr>
          <w:rFonts w:ascii="Times New Roman" w:hAnsi="Times New Roman" w:cs="Times New Roman"/>
        </w:rPr>
        <w:t xml:space="preserve">. </w:t>
      </w:r>
      <w:r w:rsidRPr="007B67FB">
        <w:rPr>
          <w:rFonts w:ascii="Times New Roman" w:hAnsi="Times New Roman" w:cs="Times New Roman"/>
          <w:b/>
          <w:bCs/>
        </w:rPr>
        <w:t>Declaração de Conhecimento do Local das Obras</w:t>
      </w:r>
      <w:r w:rsidRPr="007B67FB">
        <w:rPr>
          <w:rFonts w:ascii="Times New Roman" w:hAnsi="Times New Roman" w:cs="Times New Roman"/>
        </w:rPr>
        <w:t xml:space="preserve"> (Art. 67, VI): Declaração de Conhecimento do Local das Obras onde ser</w:t>
      </w:r>
      <w:r w:rsidR="00822494">
        <w:rPr>
          <w:rFonts w:ascii="Times New Roman" w:hAnsi="Times New Roman" w:cs="Times New Roman"/>
        </w:rPr>
        <w:t>á</w:t>
      </w:r>
      <w:r w:rsidRPr="007B67FB">
        <w:rPr>
          <w:rFonts w:ascii="Times New Roman" w:hAnsi="Times New Roman" w:cs="Times New Roman"/>
        </w:rPr>
        <w:t xml:space="preserve"> executada a obra </w:t>
      </w:r>
      <w:r w:rsidR="00822494">
        <w:rPr>
          <w:rFonts w:ascii="Times New Roman" w:hAnsi="Times New Roman" w:cs="Times New Roman"/>
        </w:rPr>
        <w:t xml:space="preserve">de </w:t>
      </w:r>
      <w:r w:rsidR="00822494" w:rsidRPr="00303E1F">
        <w:rPr>
          <w:rFonts w:ascii="Times New Roman" w:hAnsi="Times New Roman" w:cs="Times New Roman"/>
          <w:sz w:val="24"/>
          <w:szCs w:val="24"/>
        </w:rPr>
        <w:t>implantação do pórtico</w:t>
      </w:r>
      <w:r w:rsidR="00822494" w:rsidRPr="007B67FB">
        <w:rPr>
          <w:rFonts w:ascii="Times New Roman" w:hAnsi="Times New Roman" w:cs="Times New Roman"/>
        </w:rPr>
        <w:t xml:space="preserve"> </w:t>
      </w:r>
      <w:r w:rsidRPr="007B67FB">
        <w:rPr>
          <w:rFonts w:ascii="Times New Roman" w:hAnsi="Times New Roman" w:cs="Times New Roman"/>
        </w:rPr>
        <w:t xml:space="preserve">detalhadas nesta licitação do presente Edital, conforme </w:t>
      </w:r>
      <w:r w:rsidR="00822494">
        <w:rPr>
          <w:rFonts w:ascii="Times New Roman" w:hAnsi="Times New Roman" w:cs="Times New Roman"/>
        </w:rPr>
        <w:t>item 29.9.8 do Termo de Referência anexo I do edital.</w:t>
      </w:r>
    </w:p>
    <w:p w14:paraId="755F1233" w14:textId="5B4A2DD4" w:rsidR="00901533" w:rsidRPr="00785D0D" w:rsidRDefault="00901533" w:rsidP="008F386E">
      <w:pPr>
        <w:spacing w:after="0" w:line="240" w:lineRule="auto"/>
        <w:jc w:val="both"/>
        <w:rPr>
          <w:rFonts w:ascii="Times New Roman" w:hAnsi="Times New Roman" w:cs="Times New Roman"/>
        </w:rPr>
      </w:pPr>
    </w:p>
    <w:p w14:paraId="47CD0F3B" w14:textId="4702E586" w:rsidR="00901533" w:rsidRPr="00F41FBD" w:rsidRDefault="00901533" w:rsidP="008F386E">
      <w:pPr>
        <w:spacing w:after="0" w:line="240" w:lineRule="auto"/>
        <w:jc w:val="both"/>
        <w:rPr>
          <w:rFonts w:ascii="Times New Roman" w:hAnsi="Times New Roman" w:cs="Times New Roman"/>
          <w:b/>
          <w:bCs/>
        </w:rPr>
      </w:pPr>
      <w:r w:rsidRPr="00F41FBD">
        <w:rPr>
          <w:rFonts w:ascii="Times New Roman" w:hAnsi="Times New Roman" w:cs="Times New Roman"/>
          <w:caps/>
        </w:rPr>
        <w:t>Parágrafo único</w:t>
      </w:r>
      <w:r w:rsidRPr="00F41FBD">
        <w:rPr>
          <w:rFonts w:ascii="Times New Roman" w:hAnsi="Times New Roman" w:cs="Times New Roman"/>
          <w:b/>
          <w:bCs/>
        </w:rPr>
        <w:t xml:space="preserve">. </w:t>
      </w:r>
      <w:r w:rsidR="00161D75" w:rsidRPr="00F41FBD">
        <w:rPr>
          <w:rFonts w:ascii="Times New Roman" w:hAnsi="Times New Roman" w:cs="Times New Roman"/>
          <w:b/>
          <w:bCs/>
        </w:rPr>
        <w:t>As</w:t>
      </w:r>
      <w:r w:rsidRPr="00F41FBD">
        <w:rPr>
          <w:rFonts w:ascii="Times New Roman" w:hAnsi="Times New Roman" w:cs="Times New Roman"/>
          <w:b/>
          <w:bCs/>
        </w:rPr>
        <w:t xml:space="preserve"> declarações deverão ser apresentadas </w:t>
      </w:r>
      <w:r w:rsidR="00C16A87">
        <w:rPr>
          <w:rFonts w:ascii="Times New Roman" w:hAnsi="Times New Roman" w:cs="Times New Roman"/>
          <w:b/>
          <w:bCs/>
        </w:rPr>
        <w:t xml:space="preserve">conforme </w:t>
      </w:r>
      <w:r w:rsidRPr="00F41FBD">
        <w:rPr>
          <w:rFonts w:ascii="Times New Roman" w:hAnsi="Times New Roman" w:cs="Times New Roman"/>
          <w:b/>
          <w:bCs/>
        </w:rPr>
        <w:t>modelo</w:t>
      </w:r>
      <w:r w:rsidR="00C16A87">
        <w:rPr>
          <w:rFonts w:ascii="Times New Roman" w:hAnsi="Times New Roman" w:cs="Times New Roman"/>
          <w:b/>
          <w:bCs/>
        </w:rPr>
        <w:t>,</w:t>
      </w:r>
      <w:r w:rsidRPr="00F41FBD">
        <w:rPr>
          <w:rFonts w:ascii="Times New Roman" w:hAnsi="Times New Roman" w:cs="Times New Roman"/>
          <w:b/>
          <w:bCs/>
        </w:rPr>
        <w:t xml:space="preserve"> </w:t>
      </w:r>
      <w:r w:rsidR="00C16A87">
        <w:rPr>
          <w:rFonts w:ascii="Times New Roman" w:hAnsi="Times New Roman" w:cs="Times New Roman"/>
          <w:b/>
          <w:bCs/>
        </w:rPr>
        <w:t xml:space="preserve">ANEXO </w:t>
      </w:r>
      <w:r w:rsidR="0081764B">
        <w:rPr>
          <w:rFonts w:ascii="Times New Roman" w:hAnsi="Times New Roman" w:cs="Times New Roman"/>
          <w:b/>
          <w:bCs/>
        </w:rPr>
        <w:t>IV</w:t>
      </w:r>
      <w:r w:rsidR="0081764B" w:rsidRPr="00F41FBD">
        <w:rPr>
          <w:rFonts w:ascii="Times New Roman" w:hAnsi="Times New Roman" w:cs="Times New Roman"/>
          <w:b/>
          <w:bCs/>
        </w:rPr>
        <w:t xml:space="preserve"> em</w:t>
      </w:r>
      <w:r w:rsidR="00BE584D" w:rsidRPr="00F41FBD">
        <w:rPr>
          <w:rFonts w:ascii="Times New Roman" w:hAnsi="Times New Roman" w:cs="Times New Roman"/>
          <w:b/>
          <w:bCs/>
        </w:rPr>
        <w:t xml:space="preserve"> papel timbrado</w:t>
      </w:r>
      <w:r w:rsidR="006863C4">
        <w:rPr>
          <w:rFonts w:ascii="Times New Roman" w:hAnsi="Times New Roman" w:cs="Times New Roman"/>
          <w:b/>
          <w:bCs/>
        </w:rPr>
        <w:t xml:space="preserve"> da empresa.</w:t>
      </w:r>
      <w:r w:rsidR="00BE584D" w:rsidRPr="00F41FBD">
        <w:rPr>
          <w:rFonts w:ascii="Times New Roman" w:hAnsi="Times New Roman" w:cs="Times New Roman"/>
          <w:b/>
          <w:bCs/>
        </w:rPr>
        <w:t xml:space="preserve"> datado e assinado pelo sócio administrador ou representante legal</w:t>
      </w:r>
      <w:r w:rsidRPr="00F41FBD">
        <w:rPr>
          <w:rFonts w:ascii="Times New Roman" w:hAnsi="Times New Roman" w:cs="Times New Roman"/>
          <w:b/>
          <w:bCs/>
        </w:rPr>
        <w:t>.</w:t>
      </w:r>
    </w:p>
    <w:p w14:paraId="6F10B09A" w14:textId="6E540100" w:rsidR="00901533" w:rsidRPr="00785D0D" w:rsidRDefault="00901533" w:rsidP="008F386E">
      <w:pPr>
        <w:spacing w:after="0" w:line="240" w:lineRule="auto"/>
        <w:jc w:val="both"/>
        <w:rPr>
          <w:rFonts w:ascii="Times New Roman" w:hAnsi="Times New Roman" w:cs="Times New Roman"/>
        </w:rPr>
      </w:pPr>
    </w:p>
    <w:p w14:paraId="64B8B276" w14:textId="31D638E6" w:rsidR="00785D0D" w:rsidRPr="002D388F" w:rsidRDefault="001560D5" w:rsidP="001560D5">
      <w:pPr>
        <w:pStyle w:val="PargrafodaLista2"/>
        <w:widowControl w:val="0"/>
        <w:tabs>
          <w:tab w:val="left" w:pos="567"/>
        </w:tabs>
        <w:spacing w:after="120" w:line="360" w:lineRule="auto"/>
        <w:ind w:left="0"/>
        <w:jc w:val="both"/>
        <w:rPr>
          <w:rStyle w:val="Forte"/>
          <w:rFonts w:ascii="Times New Roman" w:hAnsi="Times New Roman" w:cs="Times New Roman"/>
          <w:b/>
          <w:bCs/>
          <w:color w:val="auto"/>
          <w:sz w:val="23"/>
          <w:szCs w:val="23"/>
        </w:rPr>
      </w:pPr>
      <w:r>
        <w:rPr>
          <w:rStyle w:val="Forte"/>
          <w:rFonts w:ascii="Times New Roman" w:hAnsi="Times New Roman" w:cs="Times New Roman"/>
          <w:color w:val="auto"/>
          <w:sz w:val="23"/>
          <w:szCs w:val="23"/>
        </w:rPr>
        <w:t xml:space="preserve">7.3.  </w:t>
      </w:r>
      <w:r w:rsidR="00785D0D" w:rsidRPr="002D388F">
        <w:rPr>
          <w:rStyle w:val="Forte"/>
          <w:rFonts w:ascii="Times New Roman" w:hAnsi="Times New Roman" w:cs="Times New Roman"/>
          <w:b/>
          <w:bCs/>
          <w:color w:val="auto"/>
          <w:sz w:val="23"/>
          <w:szCs w:val="23"/>
        </w:rPr>
        <w:t xml:space="preserve">Devido à complexidade da análise da qualificação técnica e da equipe técnica, e considerando que a Secretaria de Compras e Contratações Públicas não dispõe, em seu quadro, de profissionais habilitados nas áreas de engenharia, arquitetura, urbanismo e outras correlatas, o processo </w:t>
      </w:r>
      <w:r w:rsidR="00540983">
        <w:rPr>
          <w:rStyle w:val="Forte"/>
          <w:rFonts w:ascii="Times New Roman" w:hAnsi="Times New Roman" w:cs="Times New Roman"/>
          <w:b/>
          <w:bCs/>
          <w:color w:val="auto"/>
          <w:sz w:val="23"/>
          <w:szCs w:val="23"/>
        </w:rPr>
        <w:t xml:space="preserve">deverá </w:t>
      </w:r>
      <w:r w:rsidR="00785D0D" w:rsidRPr="002D388F">
        <w:rPr>
          <w:rStyle w:val="Forte"/>
          <w:rFonts w:ascii="Times New Roman" w:hAnsi="Times New Roman" w:cs="Times New Roman"/>
          <w:b/>
          <w:bCs/>
          <w:color w:val="auto"/>
          <w:sz w:val="23"/>
          <w:szCs w:val="23"/>
        </w:rPr>
        <w:t xml:space="preserve">ser encaminhado à SECRETARIA </w:t>
      </w:r>
      <w:r w:rsidR="00785D0D" w:rsidRPr="000F6CC6">
        <w:rPr>
          <w:rStyle w:val="Forte"/>
          <w:rFonts w:ascii="Times New Roman" w:hAnsi="Times New Roman" w:cs="Times New Roman"/>
          <w:b/>
          <w:bCs/>
          <w:color w:val="auto"/>
          <w:sz w:val="23"/>
          <w:szCs w:val="23"/>
        </w:rPr>
        <w:t xml:space="preserve">MUNICIPAL </w:t>
      </w:r>
      <w:r w:rsidR="000F6CC6" w:rsidRPr="000F6CC6">
        <w:rPr>
          <w:rFonts w:ascii="Times New Roman" w:hAnsi="Times New Roman" w:cs="Times New Roman"/>
          <w:color w:val="auto"/>
          <w:sz w:val="23"/>
          <w:szCs w:val="23"/>
        </w:rPr>
        <w:t>DE HABITAÇÃO, URBANISMO E ILUMINAÇÃO</w:t>
      </w:r>
      <w:r w:rsidR="00785D0D" w:rsidRPr="002D388F">
        <w:rPr>
          <w:rStyle w:val="Forte"/>
          <w:rFonts w:ascii="Times New Roman" w:hAnsi="Times New Roman" w:cs="Times New Roman"/>
          <w:b/>
          <w:bCs/>
          <w:color w:val="auto"/>
          <w:sz w:val="23"/>
          <w:szCs w:val="23"/>
        </w:rPr>
        <w:t>, unidade requisitante e responsável pela elaboração do projeto, para que proceda à análise e ao julgamento da qualificação técnic</w:t>
      </w:r>
      <w:r w:rsidR="002D388F" w:rsidRPr="002D388F">
        <w:rPr>
          <w:rStyle w:val="Forte"/>
          <w:rFonts w:ascii="Times New Roman" w:hAnsi="Times New Roman" w:cs="Times New Roman"/>
          <w:b/>
          <w:bCs/>
          <w:color w:val="auto"/>
          <w:sz w:val="23"/>
          <w:szCs w:val="23"/>
        </w:rPr>
        <w:t xml:space="preserve">a </w:t>
      </w:r>
      <w:r w:rsidR="00785D0D" w:rsidRPr="002D388F">
        <w:rPr>
          <w:rStyle w:val="Forte"/>
          <w:rFonts w:ascii="Times New Roman" w:hAnsi="Times New Roman" w:cs="Times New Roman"/>
          <w:b/>
          <w:bCs/>
          <w:color w:val="auto"/>
          <w:sz w:val="23"/>
          <w:szCs w:val="23"/>
        </w:rPr>
        <w:t>da empresa</w:t>
      </w:r>
      <w:r w:rsidR="002D388F" w:rsidRPr="002D388F">
        <w:rPr>
          <w:rStyle w:val="Forte"/>
          <w:rFonts w:ascii="Times New Roman" w:hAnsi="Times New Roman" w:cs="Times New Roman"/>
          <w:b/>
          <w:bCs/>
          <w:color w:val="auto"/>
          <w:sz w:val="23"/>
          <w:szCs w:val="23"/>
        </w:rPr>
        <w:t>.</w:t>
      </w:r>
    </w:p>
    <w:p w14:paraId="1AF551BD" w14:textId="77777777" w:rsidR="002F04C0" w:rsidRDefault="002F04C0" w:rsidP="001560D5">
      <w:pPr>
        <w:pStyle w:val="PargrafodaLista2"/>
        <w:widowControl w:val="0"/>
        <w:tabs>
          <w:tab w:val="left" w:pos="567"/>
        </w:tabs>
        <w:spacing w:after="120" w:line="360" w:lineRule="auto"/>
        <w:ind w:left="0"/>
        <w:jc w:val="both"/>
        <w:rPr>
          <w:rStyle w:val="Forte"/>
          <w:rFonts w:ascii="Times New Roman" w:hAnsi="Times New Roman" w:cs="Times New Roman"/>
          <w:color w:val="auto"/>
          <w:sz w:val="23"/>
          <w:szCs w:val="23"/>
        </w:rPr>
      </w:pPr>
    </w:p>
    <w:p w14:paraId="18A858AD" w14:textId="473779BD" w:rsidR="001560D5" w:rsidRDefault="001560D5" w:rsidP="001560D5">
      <w:pPr>
        <w:pStyle w:val="PargrafodaLista2"/>
        <w:widowControl w:val="0"/>
        <w:tabs>
          <w:tab w:val="left" w:pos="567"/>
        </w:tabs>
        <w:spacing w:after="120" w:line="360" w:lineRule="auto"/>
        <w:ind w:left="0"/>
        <w:jc w:val="both"/>
        <w:rPr>
          <w:rFonts w:ascii="Times New Roman" w:hAnsi="Times New Roman" w:cs="Times New Roman"/>
          <w:b w:val="0"/>
          <w:bCs w:val="0"/>
          <w:color w:val="000000"/>
          <w:sz w:val="23"/>
          <w:szCs w:val="23"/>
          <w:lang w:val="pt-PT" w:eastAsia="en-US"/>
        </w:rPr>
      </w:pPr>
      <w:r>
        <w:rPr>
          <w:rStyle w:val="Forte"/>
          <w:rFonts w:ascii="Times New Roman" w:hAnsi="Times New Roman" w:cs="Times New Roman"/>
          <w:color w:val="auto"/>
          <w:sz w:val="23"/>
          <w:szCs w:val="23"/>
        </w:rPr>
        <w:t>7.3</w:t>
      </w:r>
      <w:r>
        <w:rPr>
          <w:rFonts w:ascii="Times New Roman" w:hAnsi="Times New Roman" w:cs="Times New Roman"/>
          <w:color w:val="000000"/>
          <w:sz w:val="23"/>
          <w:szCs w:val="23"/>
          <w:lang w:val="pt-PT" w:eastAsia="en-US"/>
        </w:rPr>
        <w:t>.</w:t>
      </w:r>
      <w:r>
        <w:rPr>
          <w:rFonts w:ascii="Times New Roman" w:hAnsi="Times New Roman" w:cs="Times New Roman"/>
          <w:b w:val="0"/>
          <w:bCs w:val="0"/>
          <w:color w:val="000000"/>
          <w:sz w:val="23"/>
          <w:szCs w:val="23"/>
          <w:lang w:val="pt-PT" w:eastAsia="en-US"/>
        </w:rPr>
        <w:t xml:space="preserve">1 </w:t>
      </w:r>
      <w:r w:rsidR="002D388F" w:rsidRPr="00785D0D">
        <w:rPr>
          <w:rStyle w:val="Forte"/>
          <w:rFonts w:ascii="Times New Roman" w:hAnsi="Times New Roman" w:cs="Times New Roman"/>
          <w:color w:val="auto"/>
          <w:sz w:val="23"/>
          <w:szCs w:val="23"/>
        </w:rPr>
        <w:t xml:space="preserve">SECRETARIA </w:t>
      </w:r>
      <w:r w:rsidR="002D388F" w:rsidRPr="00CC4CC9">
        <w:rPr>
          <w:rStyle w:val="Forte"/>
          <w:rFonts w:ascii="Times New Roman" w:hAnsi="Times New Roman" w:cs="Times New Roman"/>
          <w:color w:val="auto"/>
          <w:sz w:val="23"/>
          <w:szCs w:val="23"/>
        </w:rPr>
        <w:t>MUNICIPAL</w:t>
      </w:r>
      <w:r w:rsidR="002D388F" w:rsidRPr="00CC4CC9">
        <w:rPr>
          <w:rStyle w:val="Forte"/>
          <w:rFonts w:ascii="Times New Roman" w:hAnsi="Times New Roman" w:cs="Times New Roman"/>
          <w:b/>
          <w:bCs/>
          <w:color w:val="auto"/>
          <w:sz w:val="23"/>
          <w:szCs w:val="23"/>
        </w:rPr>
        <w:t xml:space="preserve"> </w:t>
      </w:r>
      <w:r w:rsidR="00CC4CC9" w:rsidRPr="00CC4CC9">
        <w:rPr>
          <w:rFonts w:ascii="Times New Roman" w:hAnsi="Times New Roman" w:cs="Times New Roman"/>
          <w:b w:val="0"/>
          <w:bCs w:val="0"/>
          <w:color w:val="auto"/>
          <w:sz w:val="23"/>
          <w:szCs w:val="23"/>
        </w:rPr>
        <w:t>DE HABITAÇÃO, URBANISMO E ILUMINAÇÃO</w:t>
      </w:r>
      <w:r w:rsidR="00CC4CC9" w:rsidRPr="00CC4CC9">
        <w:rPr>
          <w:rFonts w:ascii="Times New Roman" w:hAnsi="Times New Roman" w:cs="Times New Roman"/>
          <w:b w:val="0"/>
          <w:bCs w:val="0"/>
          <w:color w:val="auto"/>
          <w:sz w:val="23"/>
          <w:szCs w:val="23"/>
          <w:lang w:val="pt-PT" w:eastAsia="en-US"/>
        </w:rPr>
        <w:t xml:space="preserve"> </w:t>
      </w:r>
      <w:r w:rsidR="002D388F">
        <w:rPr>
          <w:rFonts w:ascii="Times New Roman" w:hAnsi="Times New Roman" w:cs="Times New Roman"/>
          <w:b w:val="0"/>
          <w:bCs w:val="0"/>
          <w:color w:val="000000"/>
          <w:sz w:val="23"/>
          <w:szCs w:val="23"/>
          <w:lang w:val="pt-PT" w:eastAsia="en-US"/>
        </w:rPr>
        <w:t>deverá</w:t>
      </w:r>
      <w:r>
        <w:rPr>
          <w:rFonts w:ascii="Times New Roman" w:hAnsi="Times New Roman" w:cs="Times New Roman"/>
          <w:b w:val="0"/>
          <w:bCs w:val="0"/>
          <w:color w:val="000000"/>
          <w:sz w:val="23"/>
          <w:szCs w:val="23"/>
          <w:lang w:val="pt-PT" w:eastAsia="en-US"/>
        </w:rPr>
        <w:t xml:space="preserve"> realizar a referida análise e julgamento no prazo de até 5 (cinco) dias úteis, contados a partir do recebimento do processo, podendo este prazo ser prorrogado, por igual período.</w:t>
      </w:r>
    </w:p>
    <w:p w14:paraId="274A312C" w14:textId="77777777" w:rsidR="002D388F" w:rsidRDefault="002D388F" w:rsidP="001560D5">
      <w:pPr>
        <w:pStyle w:val="PargrafodaLista2"/>
        <w:widowControl w:val="0"/>
        <w:tabs>
          <w:tab w:val="left" w:pos="567"/>
        </w:tabs>
        <w:spacing w:after="120" w:line="360" w:lineRule="auto"/>
        <w:ind w:left="0"/>
        <w:jc w:val="both"/>
        <w:rPr>
          <w:color w:val="000000"/>
          <w:lang w:val="pt-PT" w:eastAsia="en-US"/>
        </w:rPr>
      </w:pPr>
    </w:p>
    <w:p w14:paraId="0D5E9375" w14:textId="317C8C63" w:rsidR="001560D5" w:rsidRDefault="001560D5" w:rsidP="001560D5">
      <w:pPr>
        <w:pStyle w:val="PargrafodaLista2"/>
        <w:widowControl w:val="0"/>
        <w:tabs>
          <w:tab w:val="left" w:pos="567"/>
        </w:tabs>
        <w:spacing w:after="120" w:line="360" w:lineRule="auto"/>
        <w:ind w:left="0"/>
        <w:jc w:val="both"/>
        <w:rPr>
          <w:rFonts w:ascii="Times New Roman" w:hAnsi="Times New Roman" w:cs="Times New Roman"/>
          <w:b w:val="0"/>
          <w:bCs w:val="0"/>
          <w:color w:val="000000"/>
          <w:sz w:val="23"/>
          <w:szCs w:val="23"/>
          <w:lang w:val="pt-PT" w:eastAsia="en-US"/>
        </w:rPr>
      </w:pPr>
      <w:r>
        <w:rPr>
          <w:rStyle w:val="Forte"/>
          <w:rFonts w:ascii="Times New Roman" w:hAnsi="Times New Roman" w:cs="Times New Roman"/>
          <w:color w:val="auto"/>
          <w:sz w:val="23"/>
          <w:szCs w:val="23"/>
        </w:rPr>
        <w:t>7.3</w:t>
      </w:r>
      <w:r>
        <w:rPr>
          <w:rFonts w:ascii="Times New Roman" w:hAnsi="Times New Roman" w:cs="Times New Roman"/>
          <w:color w:val="000000"/>
          <w:sz w:val="23"/>
          <w:szCs w:val="23"/>
          <w:lang w:val="pt-PT" w:eastAsia="en-US"/>
        </w:rPr>
        <w:t>.</w:t>
      </w:r>
      <w:r>
        <w:rPr>
          <w:rFonts w:ascii="Times New Roman" w:hAnsi="Times New Roman" w:cs="Times New Roman"/>
          <w:b w:val="0"/>
          <w:bCs w:val="0"/>
          <w:color w:val="000000"/>
          <w:sz w:val="23"/>
          <w:szCs w:val="23"/>
          <w:lang w:val="pt-PT" w:eastAsia="en-US"/>
        </w:rPr>
        <w:t xml:space="preserve">2 Após a devida análise e julgamento, o processo deverá ser devolvido à Secretaria de Compras e </w:t>
      </w:r>
      <w:r>
        <w:rPr>
          <w:rFonts w:ascii="Times New Roman" w:hAnsi="Times New Roman" w:cs="Times New Roman"/>
          <w:b w:val="0"/>
          <w:bCs w:val="0"/>
          <w:color w:val="000000"/>
          <w:sz w:val="23"/>
          <w:szCs w:val="23"/>
          <w:lang w:val="pt-PT" w:eastAsia="en-US"/>
        </w:rPr>
        <w:lastRenderedPageBreak/>
        <w:t xml:space="preserve">Contratações Públicas para proceguimento, </w:t>
      </w:r>
      <w:r w:rsidRPr="00540983">
        <w:rPr>
          <w:rFonts w:ascii="Times New Roman" w:hAnsi="Times New Roman" w:cs="Times New Roman"/>
          <w:color w:val="000000"/>
          <w:sz w:val="23"/>
          <w:szCs w:val="23"/>
          <w:lang w:val="pt-PT" w:eastAsia="en-US"/>
        </w:rPr>
        <w:t>com o respectivo parecer técnico e julgamento devidamente assinados pelo(s) responsável(is) pela análise e decisão</w:t>
      </w:r>
      <w:r>
        <w:rPr>
          <w:rFonts w:ascii="Times New Roman" w:hAnsi="Times New Roman" w:cs="Times New Roman"/>
          <w:b w:val="0"/>
          <w:bCs w:val="0"/>
          <w:color w:val="000000"/>
          <w:sz w:val="23"/>
          <w:szCs w:val="23"/>
          <w:lang w:val="pt-PT" w:eastAsia="en-US"/>
        </w:rPr>
        <w:t>.</w:t>
      </w:r>
    </w:p>
    <w:p w14:paraId="2360E631" w14:textId="77777777" w:rsidR="00901533" w:rsidRDefault="00901533" w:rsidP="008F386E">
      <w:pPr>
        <w:spacing w:after="0" w:line="240" w:lineRule="auto"/>
        <w:jc w:val="both"/>
        <w:rPr>
          <w:b/>
          <w:bCs/>
        </w:rPr>
      </w:pPr>
    </w:p>
    <w:p w14:paraId="7B244F30" w14:textId="77777777" w:rsidR="00C45366" w:rsidRPr="000278F3" w:rsidRDefault="00C45366" w:rsidP="00C45366">
      <w:pPr>
        <w:spacing w:after="0" w:line="288" w:lineRule="auto"/>
        <w:ind w:right="-1"/>
        <w:contextualSpacing/>
        <w:jc w:val="both"/>
        <w:rPr>
          <w:rFonts w:ascii="Times New Roman" w:eastAsia="Calibri" w:hAnsi="Times New Roman" w:cs="Times New Roman"/>
          <w:b/>
          <w:bCs/>
          <w:kern w:val="0"/>
          <w:sz w:val="23"/>
          <w:szCs w:val="23"/>
        </w:rPr>
      </w:pPr>
      <w:bookmarkStart w:id="24" w:name="_Ref113968921"/>
      <w:bookmarkEnd w:id="21"/>
      <w:bookmarkEnd w:id="22"/>
      <w:bookmarkEnd w:id="23"/>
      <w:r w:rsidRPr="000278F3">
        <w:rPr>
          <w:rFonts w:ascii="Times New Roman" w:eastAsia="Calibri" w:hAnsi="Times New Roman" w:cs="Times New Roman"/>
          <w:b/>
          <w:bCs/>
          <w:kern w:val="0"/>
          <w:sz w:val="23"/>
          <w:szCs w:val="23"/>
        </w:rPr>
        <w:t xml:space="preserve">8. DAS DECLARAÇÕES, </w:t>
      </w:r>
      <w:r w:rsidRPr="000278F3">
        <w:rPr>
          <w:rFonts w:ascii="Times New Roman, Times, serif" w:eastAsia="Times New Roman" w:hAnsi="Times New Roman, Times, serif" w:cs="Times New Roman"/>
          <w:b/>
          <w:bCs/>
          <w:color w:val="000000"/>
          <w:kern w:val="0"/>
          <w:sz w:val="23"/>
          <w:szCs w:val="23"/>
          <w:lang w:eastAsia="pt-BR"/>
        </w:rPr>
        <w:t>GARANTIA DA PROPOSTA</w:t>
      </w:r>
      <w:r w:rsidRPr="000278F3">
        <w:rPr>
          <w:rFonts w:ascii="Times New Roman" w:eastAsia="Calibri" w:hAnsi="Times New Roman" w:cs="Times New Roman"/>
          <w:b/>
          <w:bCs/>
          <w:kern w:val="0"/>
          <w:sz w:val="23"/>
          <w:szCs w:val="23"/>
        </w:rPr>
        <w:t xml:space="preserve"> E DA APRESENTAÇÃO DA PROPOSTA</w:t>
      </w:r>
    </w:p>
    <w:p w14:paraId="0F05F439" w14:textId="11B58616" w:rsidR="000278F3" w:rsidRPr="000278F3" w:rsidRDefault="00C45366" w:rsidP="000278F3">
      <w:pPr>
        <w:spacing w:before="100" w:beforeAutospacing="1" w:after="100" w:afterAutospacing="1" w:line="240" w:lineRule="auto"/>
        <w:jc w:val="both"/>
        <w:rPr>
          <w:rFonts w:ascii="Times New Roman" w:hAnsi="Times New Roman" w:cs="Times New Roman"/>
          <w:kern w:val="0"/>
          <w:sz w:val="23"/>
          <w:szCs w:val="23"/>
        </w:rPr>
      </w:pPr>
      <w:r w:rsidRPr="000278F3">
        <w:rPr>
          <w:rFonts w:ascii="Times New Roman" w:eastAsia="Times New Roman" w:hAnsi="Times New Roman" w:cs="Times New Roman"/>
          <w:kern w:val="0"/>
          <w:sz w:val="23"/>
          <w:szCs w:val="23"/>
          <w:lang w:eastAsia="pt-BR"/>
        </w:rPr>
        <w:t xml:space="preserve">8.1 - </w:t>
      </w:r>
      <w:bookmarkStart w:id="25" w:name="_Ref113886867"/>
      <w:r w:rsidR="000278F3" w:rsidRPr="000278F3">
        <w:rPr>
          <w:rFonts w:ascii="Times New Roman" w:eastAsia="Times New Roman" w:hAnsi="Times New Roman" w:cs="Times New Roman"/>
          <w:kern w:val="0"/>
          <w:sz w:val="23"/>
          <w:szCs w:val="23"/>
          <w:lang w:eastAsia="pt-BR"/>
        </w:rPr>
        <w:t xml:space="preserve">Na presente licitação, a fase de habilitação será realizada após as fases de apresentação </w:t>
      </w:r>
      <w:r w:rsidR="00EB1FB1">
        <w:rPr>
          <w:rFonts w:ascii="Times New Roman" w:eastAsia="Times New Roman" w:hAnsi="Times New Roman" w:cs="Times New Roman"/>
          <w:kern w:val="0"/>
          <w:sz w:val="23"/>
          <w:szCs w:val="23"/>
          <w:lang w:eastAsia="pt-BR"/>
        </w:rPr>
        <w:t xml:space="preserve">da garantia, </w:t>
      </w:r>
      <w:r w:rsidR="00A213F9" w:rsidRPr="000278F3">
        <w:rPr>
          <w:rFonts w:ascii="Times New Roman" w:eastAsia="Times New Roman" w:hAnsi="Times New Roman" w:cs="Times New Roman"/>
          <w:kern w:val="0"/>
          <w:sz w:val="23"/>
          <w:szCs w:val="23"/>
          <w:lang w:eastAsia="pt-BR"/>
        </w:rPr>
        <w:t>d</w:t>
      </w:r>
      <w:r w:rsidR="00A213F9">
        <w:rPr>
          <w:rFonts w:ascii="Times New Roman" w:eastAsia="Times New Roman" w:hAnsi="Times New Roman" w:cs="Times New Roman"/>
          <w:kern w:val="0"/>
          <w:sz w:val="23"/>
          <w:szCs w:val="23"/>
          <w:lang w:eastAsia="pt-BR"/>
        </w:rPr>
        <w:t>a</w:t>
      </w:r>
      <w:r w:rsidR="00A213F9" w:rsidRPr="000278F3">
        <w:rPr>
          <w:rFonts w:ascii="Times New Roman" w:eastAsia="Times New Roman" w:hAnsi="Times New Roman" w:cs="Times New Roman"/>
          <w:kern w:val="0"/>
          <w:sz w:val="23"/>
          <w:szCs w:val="23"/>
          <w:lang w:eastAsia="pt-BR"/>
        </w:rPr>
        <w:t xml:space="preserve"> proposta</w:t>
      </w:r>
      <w:r w:rsidR="00A213F9">
        <w:rPr>
          <w:rFonts w:ascii="Times New Roman" w:eastAsia="Times New Roman" w:hAnsi="Times New Roman" w:cs="Times New Roman"/>
          <w:kern w:val="0"/>
          <w:sz w:val="23"/>
          <w:szCs w:val="23"/>
          <w:lang w:eastAsia="pt-BR"/>
        </w:rPr>
        <w:t>,</w:t>
      </w:r>
      <w:r w:rsidR="000278F3" w:rsidRPr="000278F3">
        <w:rPr>
          <w:rFonts w:ascii="Times New Roman" w:eastAsia="Times New Roman" w:hAnsi="Times New Roman" w:cs="Times New Roman"/>
          <w:kern w:val="0"/>
          <w:sz w:val="23"/>
          <w:szCs w:val="23"/>
          <w:lang w:eastAsia="pt-BR"/>
        </w:rPr>
        <w:t xml:space="preserve"> lances e de julgamento, o</w:t>
      </w:r>
      <w:r w:rsidR="000278F3" w:rsidRPr="000278F3">
        <w:rPr>
          <w:rFonts w:ascii="Times New Roman, Times, serif" w:hAnsi="Times New Roman, Times, serif" w:cs="Times New Roman"/>
          <w:kern w:val="0"/>
          <w:sz w:val="23"/>
          <w:szCs w:val="23"/>
        </w:rPr>
        <w:t xml:space="preserve">s </w:t>
      </w:r>
      <w:r w:rsidR="000278F3" w:rsidRPr="000278F3">
        <w:rPr>
          <w:rFonts w:ascii="Times New Roman" w:hAnsi="Times New Roman" w:cs="Times New Roman"/>
          <w:kern w:val="0"/>
          <w:sz w:val="23"/>
          <w:szCs w:val="23"/>
        </w:rPr>
        <w:t xml:space="preserve">licitantes encaminharão, exclusivamente por meio do sistema eletrônico, a proposta com o preço juntamente com o comprovante da </w:t>
      </w:r>
      <w:r w:rsidR="000278F3" w:rsidRPr="000278F3">
        <w:rPr>
          <w:rFonts w:ascii="Times New Roman" w:hAnsi="Times New Roman" w:cs="Times New Roman"/>
          <w:b/>
          <w:bCs/>
          <w:kern w:val="0"/>
          <w:sz w:val="23"/>
          <w:szCs w:val="23"/>
          <w:u w:val="single"/>
        </w:rPr>
        <w:t>Garantia da Proposta</w:t>
      </w:r>
      <w:r w:rsidR="000278F3" w:rsidRPr="000278F3">
        <w:rPr>
          <w:rFonts w:ascii="Times New Roman" w:hAnsi="Times New Roman" w:cs="Times New Roman"/>
          <w:kern w:val="0"/>
          <w:sz w:val="23"/>
          <w:szCs w:val="23"/>
          <w:u w:val="single"/>
        </w:rPr>
        <w:t xml:space="preserve"> </w:t>
      </w:r>
      <w:r w:rsidR="000278F3" w:rsidRPr="000278F3">
        <w:rPr>
          <w:rFonts w:ascii="Times New Roman" w:hAnsi="Times New Roman" w:cs="Times New Roman"/>
          <w:kern w:val="0"/>
          <w:sz w:val="23"/>
          <w:szCs w:val="23"/>
        </w:rPr>
        <w:t xml:space="preserve">por uma das formas estabelecidas no §1º do Artigo nº. 96 da Lei 14.133.2021, conforme o critério estabelecido no subitem </w:t>
      </w:r>
      <w:r w:rsidR="000278F3" w:rsidRPr="000278F3">
        <w:rPr>
          <w:rFonts w:ascii="Times New Roman" w:eastAsiaTheme="minorEastAsia" w:hAnsi="Times New Roman" w:cs="Times New Roman"/>
          <w:kern w:val="0"/>
          <w:sz w:val="23"/>
          <w:szCs w:val="23"/>
          <w:lang w:eastAsia="pt-BR"/>
        </w:rPr>
        <w:t xml:space="preserve">8.2.1 </w:t>
      </w:r>
      <w:r w:rsidR="000278F3" w:rsidRPr="000278F3">
        <w:rPr>
          <w:rFonts w:ascii="Times New Roman" w:hAnsi="Times New Roman" w:cs="Times New Roman"/>
          <w:kern w:val="0"/>
          <w:sz w:val="23"/>
          <w:szCs w:val="23"/>
        </w:rPr>
        <w:t>e critério de julgamento adotado neste Edital, até a data e o horário estabelecidos para encerramento do envio das propostas.</w:t>
      </w:r>
    </w:p>
    <w:p w14:paraId="15A2111D" w14:textId="4C2BAABE" w:rsidR="00084A3C" w:rsidRPr="000278F3" w:rsidRDefault="00C45366" w:rsidP="000278F3">
      <w:pPr>
        <w:spacing w:before="100" w:beforeAutospacing="1" w:after="100" w:afterAutospacing="1" w:line="240" w:lineRule="auto"/>
        <w:jc w:val="both"/>
        <w:rPr>
          <w:rFonts w:ascii="Times New Roman" w:hAnsi="Times New Roman" w:cs="Times New Roman"/>
          <w:sz w:val="23"/>
          <w:szCs w:val="23"/>
        </w:rPr>
      </w:pPr>
      <w:r w:rsidRPr="000278F3">
        <w:rPr>
          <w:rFonts w:ascii="Times New Roman" w:eastAsia="Times New Roman" w:hAnsi="Times New Roman" w:cs="Times New Roman"/>
          <w:kern w:val="0"/>
          <w:sz w:val="23"/>
          <w:szCs w:val="23"/>
          <w:lang w:eastAsia="pt-BR"/>
        </w:rPr>
        <w:t xml:space="preserve">8.2 - </w:t>
      </w:r>
      <w:bookmarkEnd w:id="25"/>
      <w:r w:rsidR="00C100B3" w:rsidRPr="000278F3">
        <w:rPr>
          <w:rFonts w:ascii="Times New Roman" w:hAnsi="Times New Roman" w:cs="Times New Roman"/>
          <w:sz w:val="23"/>
          <w:szCs w:val="23"/>
        </w:rPr>
        <w:t xml:space="preserve">Os licitantes deverão encaminhar, </w:t>
      </w:r>
      <w:r w:rsidR="00C100B3" w:rsidRPr="000278F3">
        <w:rPr>
          <w:rFonts w:ascii="Times New Roman" w:hAnsi="Times New Roman" w:cs="Times New Roman"/>
          <w:b/>
          <w:bCs/>
          <w:sz w:val="23"/>
          <w:szCs w:val="23"/>
        </w:rPr>
        <w:t>exclusivamente por meio do sistema eletrônico</w:t>
      </w:r>
      <w:r w:rsidR="00C100B3" w:rsidRPr="000278F3">
        <w:rPr>
          <w:rFonts w:ascii="Times New Roman" w:hAnsi="Times New Roman" w:cs="Times New Roman"/>
          <w:sz w:val="23"/>
          <w:szCs w:val="23"/>
        </w:rPr>
        <w:t xml:space="preserve">, a proposta comercial, cujo </w:t>
      </w:r>
      <w:r w:rsidR="00C100B3" w:rsidRPr="000278F3">
        <w:rPr>
          <w:rFonts w:ascii="Times New Roman" w:hAnsi="Times New Roman" w:cs="Times New Roman"/>
          <w:b/>
          <w:bCs/>
          <w:sz w:val="23"/>
          <w:szCs w:val="23"/>
        </w:rPr>
        <w:t xml:space="preserve">critério de julgamento será o de </w:t>
      </w:r>
      <w:r w:rsidR="00A213F9">
        <w:rPr>
          <w:rFonts w:ascii="Times New Roman" w:hAnsi="Times New Roman" w:cs="Times New Roman"/>
          <w:b/>
          <w:bCs/>
          <w:sz w:val="23"/>
          <w:szCs w:val="23"/>
        </w:rPr>
        <w:t>menor</w:t>
      </w:r>
      <w:r w:rsidR="00C100B3" w:rsidRPr="000278F3">
        <w:rPr>
          <w:rFonts w:ascii="Times New Roman" w:hAnsi="Times New Roman" w:cs="Times New Roman"/>
          <w:b/>
          <w:bCs/>
          <w:sz w:val="23"/>
          <w:szCs w:val="23"/>
        </w:rPr>
        <w:t xml:space="preserve"> valor global estimado</w:t>
      </w:r>
      <w:r w:rsidR="00C100B3" w:rsidRPr="000278F3">
        <w:rPr>
          <w:rFonts w:ascii="Times New Roman" w:hAnsi="Times New Roman" w:cs="Times New Roman"/>
          <w:sz w:val="23"/>
          <w:szCs w:val="23"/>
        </w:rPr>
        <w:t xml:space="preserve">, acompanhada do </w:t>
      </w:r>
      <w:r w:rsidR="00C100B3" w:rsidRPr="000278F3">
        <w:rPr>
          <w:rFonts w:ascii="Times New Roman" w:hAnsi="Times New Roman" w:cs="Times New Roman"/>
          <w:b/>
          <w:bCs/>
          <w:sz w:val="23"/>
          <w:szCs w:val="23"/>
        </w:rPr>
        <w:t>comprovante da Garantia da Proposta</w:t>
      </w:r>
      <w:r w:rsidR="00C100B3" w:rsidRPr="000278F3">
        <w:rPr>
          <w:rFonts w:ascii="Times New Roman" w:hAnsi="Times New Roman" w:cs="Times New Roman"/>
          <w:sz w:val="23"/>
          <w:szCs w:val="23"/>
        </w:rPr>
        <w:t xml:space="preserve">, prestada por uma das modalidades previstas no § 1º do </w:t>
      </w:r>
      <w:r w:rsidR="00C100B3" w:rsidRPr="000278F3">
        <w:rPr>
          <w:rFonts w:ascii="Times New Roman" w:hAnsi="Times New Roman" w:cs="Times New Roman"/>
          <w:b/>
          <w:bCs/>
          <w:sz w:val="23"/>
          <w:szCs w:val="23"/>
        </w:rPr>
        <w:t>art. 96 da Lei nº 14.133</w:t>
      </w:r>
      <w:r w:rsidR="00C100B3" w:rsidRPr="000278F3">
        <w:rPr>
          <w:rFonts w:ascii="Times New Roman" w:hAnsi="Times New Roman" w:cs="Times New Roman"/>
          <w:sz w:val="23"/>
          <w:szCs w:val="23"/>
        </w:rPr>
        <w:t xml:space="preserve">, em conformidade com o disposto no subitem </w:t>
      </w:r>
      <w:r w:rsidR="004E48B5" w:rsidRPr="000278F3">
        <w:rPr>
          <w:rFonts w:ascii="Times New Roman" w:eastAsiaTheme="minorEastAsia" w:hAnsi="Times New Roman" w:cs="Times New Roman"/>
          <w:kern w:val="0"/>
          <w:sz w:val="23"/>
          <w:szCs w:val="23"/>
          <w:lang w:eastAsia="pt-BR"/>
        </w:rPr>
        <w:t>8.2.1</w:t>
      </w:r>
      <w:r w:rsidR="004E48B5">
        <w:rPr>
          <w:rFonts w:ascii="Times New Roman" w:eastAsiaTheme="minorEastAsia" w:hAnsi="Times New Roman" w:cs="Times New Roman"/>
          <w:kern w:val="0"/>
          <w:sz w:val="23"/>
          <w:szCs w:val="23"/>
          <w:lang w:eastAsia="pt-BR"/>
        </w:rPr>
        <w:t xml:space="preserve"> </w:t>
      </w:r>
      <w:r w:rsidR="00C100B3" w:rsidRPr="000278F3">
        <w:rPr>
          <w:rFonts w:ascii="Times New Roman" w:hAnsi="Times New Roman" w:cs="Times New Roman"/>
          <w:sz w:val="23"/>
          <w:szCs w:val="23"/>
        </w:rPr>
        <w:t xml:space="preserve">e com o critério de julgamento adotado neste Edital, </w:t>
      </w:r>
      <w:r w:rsidR="00C100B3" w:rsidRPr="000278F3">
        <w:rPr>
          <w:rFonts w:ascii="Times New Roman" w:hAnsi="Times New Roman" w:cs="Times New Roman"/>
          <w:b/>
          <w:bCs/>
          <w:sz w:val="23"/>
          <w:szCs w:val="23"/>
        </w:rPr>
        <w:t>até a data e o horário fixados para o encerramento do envio das propostas</w:t>
      </w:r>
      <w:r w:rsidR="00C100B3" w:rsidRPr="000278F3">
        <w:rPr>
          <w:rFonts w:ascii="Times New Roman" w:hAnsi="Times New Roman" w:cs="Times New Roman"/>
          <w:sz w:val="23"/>
          <w:szCs w:val="23"/>
        </w:rPr>
        <w:t>.</w:t>
      </w:r>
    </w:p>
    <w:p w14:paraId="2AC86A3C" w14:textId="1C4795C5" w:rsidR="00C45366" w:rsidRPr="000278F3" w:rsidRDefault="00C45366" w:rsidP="00C45366">
      <w:pPr>
        <w:autoSpaceDE w:val="0"/>
        <w:autoSpaceDN w:val="0"/>
        <w:adjustRightInd w:val="0"/>
        <w:spacing w:after="0" w:line="240" w:lineRule="auto"/>
        <w:jc w:val="both"/>
        <w:rPr>
          <w:rFonts w:ascii="Times New Roman" w:eastAsia="Calibri" w:hAnsi="Times New Roman" w:cs="Times New Roman"/>
          <w:color w:val="000000"/>
          <w:kern w:val="0"/>
          <w:sz w:val="23"/>
          <w:szCs w:val="23"/>
          <w:lang w:eastAsia="pt-BR"/>
        </w:rPr>
      </w:pPr>
      <w:r w:rsidRPr="000278F3">
        <w:rPr>
          <w:rFonts w:ascii="Times New Roman" w:eastAsiaTheme="minorEastAsia" w:hAnsi="Times New Roman" w:cs="Times New Roman"/>
          <w:kern w:val="0"/>
          <w:sz w:val="23"/>
          <w:szCs w:val="23"/>
          <w:lang w:eastAsia="pt-BR"/>
        </w:rPr>
        <w:t>8.2.1</w:t>
      </w:r>
      <w:r w:rsidRPr="000278F3">
        <w:rPr>
          <w:rFonts w:ascii="Times New Roman" w:eastAsia="Calibri" w:hAnsi="Times New Roman" w:cs="Times New Roman"/>
          <w:color w:val="000000"/>
          <w:kern w:val="0"/>
          <w:sz w:val="23"/>
          <w:szCs w:val="23"/>
          <w:lang w:eastAsia="pt-BR"/>
        </w:rPr>
        <w:t>- Deverá ser apresentada Garantia de Proposta prevista no Artigo 58 da Lei 14.133.2021</w:t>
      </w:r>
      <w:r w:rsidR="000278F3" w:rsidRPr="000278F3">
        <w:rPr>
          <w:rFonts w:ascii="Times New Roman" w:eastAsia="Calibri" w:hAnsi="Times New Roman" w:cs="Times New Roman"/>
          <w:color w:val="000000"/>
          <w:kern w:val="0"/>
          <w:sz w:val="23"/>
          <w:szCs w:val="23"/>
          <w:lang w:eastAsia="pt-BR"/>
        </w:rPr>
        <w:t>.</w:t>
      </w:r>
    </w:p>
    <w:p w14:paraId="65A03CB6" w14:textId="77777777" w:rsidR="00C45366" w:rsidRPr="00C45366" w:rsidRDefault="00C45366" w:rsidP="00C45366">
      <w:pPr>
        <w:autoSpaceDE w:val="0"/>
        <w:autoSpaceDN w:val="0"/>
        <w:adjustRightInd w:val="0"/>
        <w:spacing w:after="0" w:line="240" w:lineRule="auto"/>
        <w:jc w:val="both"/>
        <w:rPr>
          <w:rFonts w:ascii="Times New Roman" w:eastAsia="Calibri" w:hAnsi="Times New Roman" w:cs="Times New Roman"/>
          <w:color w:val="000000"/>
          <w:kern w:val="0"/>
          <w:lang w:eastAsia="pt-BR"/>
        </w:rPr>
      </w:pPr>
    </w:p>
    <w:p w14:paraId="4F4605CE" w14:textId="7DE3E70E" w:rsidR="00C45366" w:rsidRPr="00C45366" w:rsidRDefault="00C45366" w:rsidP="00084A3C">
      <w:pPr>
        <w:rPr>
          <w:rFonts w:ascii="Times New Roman" w:eastAsia="Calibri" w:hAnsi="Times New Roman" w:cs="Times New Roman"/>
          <w:color w:val="000000"/>
          <w:kern w:val="0"/>
          <w:lang w:eastAsia="pt-BR"/>
        </w:rPr>
      </w:pPr>
      <w:r w:rsidRPr="00C45366">
        <w:rPr>
          <w:rFonts w:ascii="Times New Roman" w:eastAsiaTheme="minorEastAsia" w:hAnsi="Times New Roman" w:cs="Times New Roman"/>
          <w:kern w:val="0"/>
          <w:lang w:eastAsia="pt-BR"/>
        </w:rPr>
        <w:t>8.2.2</w:t>
      </w:r>
      <w:r w:rsidRPr="00C45366">
        <w:rPr>
          <w:rFonts w:ascii="Times New Roman" w:eastAsia="Calibri" w:hAnsi="Times New Roman" w:cs="Times New Roman"/>
          <w:color w:val="000000"/>
          <w:kern w:val="0"/>
          <w:lang w:eastAsia="pt-BR"/>
        </w:rPr>
        <w:t>- Comprovante de depósito da quantia equivalente a 1% (</w:t>
      </w:r>
      <w:proofErr w:type="spellStart"/>
      <w:r w:rsidRPr="00C45366">
        <w:rPr>
          <w:rFonts w:ascii="Times New Roman" w:eastAsia="Calibri" w:hAnsi="Times New Roman" w:cs="Times New Roman"/>
          <w:color w:val="000000"/>
          <w:kern w:val="0"/>
          <w:lang w:eastAsia="pt-BR"/>
        </w:rPr>
        <w:t>hum</w:t>
      </w:r>
      <w:proofErr w:type="spellEnd"/>
      <w:r w:rsidRPr="00C45366">
        <w:rPr>
          <w:rFonts w:ascii="Times New Roman" w:eastAsia="Calibri" w:hAnsi="Times New Roman" w:cs="Times New Roman"/>
          <w:color w:val="000000"/>
          <w:kern w:val="0"/>
          <w:lang w:eastAsia="pt-BR"/>
        </w:rPr>
        <w:t xml:space="preserve"> por cento) do valor estimado para objeto estipulado no subitem </w:t>
      </w:r>
      <w:r w:rsidR="005A1639">
        <w:rPr>
          <w:rFonts w:ascii="Times New Roman" w:eastAsia="Calibri" w:hAnsi="Times New Roman" w:cs="Times New Roman"/>
          <w:color w:val="000000"/>
          <w:kern w:val="0"/>
          <w:lang w:eastAsia="pt-BR"/>
        </w:rPr>
        <w:t>2</w:t>
      </w:r>
      <w:r w:rsidRPr="00C45366">
        <w:rPr>
          <w:rFonts w:ascii="Times New Roman" w:eastAsia="Calibri" w:hAnsi="Times New Roman" w:cs="Times New Roman"/>
          <w:color w:val="000000"/>
          <w:kern w:val="0"/>
          <w:lang w:eastAsia="pt-BR"/>
        </w:rPr>
        <w:t>.1, podendo ser apresentada na forma do §1º do Artigo nº. 96 da Lei 14.133.2021:</w:t>
      </w:r>
    </w:p>
    <w:p w14:paraId="249E6585" w14:textId="77777777" w:rsidR="00C45366" w:rsidRPr="00C45366" w:rsidRDefault="00C45366" w:rsidP="00C45366">
      <w:pPr>
        <w:spacing w:after="0" w:line="240" w:lineRule="auto"/>
        <w:ind w:firstLine="570"/>
        <w:jc w:val="both"/>
        <w:rPr>
          <w:rFonts w:ascii="Times New Roman" w:eastAsia="Times New Roman" w:hAnsi="Times New Roman" w:cs="Times New Roman"/>
          <w:i/>
          <w:iCs/>
          <w:color w:val="000000"/>
          <w:kern w:val="0"/>
          <w:lang w:eastAsia="pt-BR"/>
        </w:rPr>
      </w:pPr>
      <w:bookmarkStart w:id="26" w:name="_Hlk207109066"/>
      <w:r w:rsidRPr="00C45366">
        <w:rPr>
          <w:rFonts w:ascii="Times New Roman" w:eastAsia="Times New Roman" w:hAnsi="Times New Roman" w:cs="Times New Roman"/>
          <w:i/>
          <w:iCs/>
          <w:color w:val="000000"/>
          <w:kern w:val="0"/>
          <w:lang w:eastAsia="pt-BR"/>
        </w:rPr>
        <w:t xml:space="preserve">I - </w:t>
      </w:r>
      <w:proofErr w:type="gramStart"/>
      <w:r w:rsidRPr="00C45366">
        <w:rPr>
          <w:rFonts w:ascii="Times New Roman" w:eastAsia="Times New Roman" w:hAnsi="Times New Roman" w:cs="Times New Roman"/>
          <w:i/>
          <w:iCs/>
          <w:color w:val="000000"/>
          <w:kern w:val="0"/>
          <w:lang w:eastAsia="pt-BR"/>
        </w:rPr>
        <w:t>caução</w:t>
      </w:r>
      <w:proofErr w:type="gramEnd"/>
      <w:r w:rsidRPr="00C45366">
        <w:rPr>
          <w:rFonts w:ascii="Times New Roman" w:eastAsia="Times New Roman" w:hAnsi="Times New Roman" w:cs="Times New Roman"/>
          <w:i/>
          <w:iCs/>
          <w:color w:val="000000"/>
          <w:kern w:val="0"/>
          <w:lang w:eastAsia="pt-BR"/>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BA95556" w14:textId="77777777" w:rsidR="00C45366" w:rsidRPr="00C45366" w:rsidRDefault="00C45366" w:rsidP="00C45366">
      <w:pPr>
        <w:spacing w:after="0" w:line="240" w:lineRule="auto"/>
        <w:ind w:firstLine="570"/>
        <w:jc w:val="both"/>
        <w:rPr>
          <w:rFonts w:ascii="Times New Roman" w:eastAsia="Times New Roman" w:hAnsi="Times New Roman" w:cs="Times New Roman"/>
          <w:i/>
          <w:iCs/>
          <w:color w:val="000000"/>
          <w:kern w:val="0"/>
          <w:lang w:eastAsia="pt-BR"/>
        </w:rPr>
      </w:pPr>
      <w:bookmarkStart w:id="27" w:name="art96§1ii"/>
      <w:bookmarkEnd w:id="26"/>
      <w:bookmarkEnd w:id="27"/>
      <w:r w:rsidRPr="00C45366">
        <w:rPr>
          <w:rFonts w:ascii="Times New Roman" w:eastAsia="Times New Roman" w:hAnsi="Times New Roman" w:cs="Times New Roman"/>
          <w:i/>
          <w:iCs/>
          <w:color w:val="000000"/>
          <w:kern w:val="0"/>
          <w:lang w:eastAsia="pt-BR"/>
        </w:rPr>
        <w:t xml:space="preserve">II - </w:t>
      </w:r>
      <w:proofErr w:type="gramStart"/>
      <w:r w:rsidRPr="00C45366">
        <w:rPr>
          <w:rFonts w:ascii="Times New Roman" w:eastAsia="Times New Roman" w:hAnsi="Times New Roman" w:cs="Times New Roman"/>
          <w:i/>
          <w:iCs/>
          <w:color w:val="000000"/>
          <w:kern w:val="0"/>
          <w:lang w:eastAsia="pt-BR"/>
        </w:rPr>
        <w:t>seguro-garantia</w:t>
      </w:r>
      <w:proofErr w:type="gramEnd"/>
      <w:r w:rsidRPr="00C45366">
        <w:rPr>
          <w:rFonts w:ascii="Times New Roman" w:eastAsia="Times New Roman" w:hAnsi="Times New Roman" w:cs="Times New Roman"/>
          <w:i/>
          <w:iCs/>
          <w:color w:val="000000"/>
          <w:kern w:val="0"/>
          <w:lang w:eastAsia="pt-BR"/>
        </w:rPr>
        <w:t>;</w:t>
      </w:r>
    </w:p>
    <w:p w14:paraId="5A3BC305" w14:textId="109AF515" w:rsidR="00C45366" w:rsidRDefault="00C45366" w:rsidP="00C45366">
      <w:pPr>
        <w:spacing w:after="0" w:line="240" w:lineRule="auto"/>
        <w:ind w:firstLine="570"/>
        <w:jc w:val="both"/>
        <w:rPr>
          <w:rFonts w:ascii="Times New Roman" w:eastAsia="Times New Roman" w:hAnsi="Times New Roman" w:cs="Times New Roman"/>
          <w:i/>
          <w:iCs/>
          <w:color w:val="000000"/>
          <w:kern w:val="0"/>
          <w:lang w:eastAsia="pt-BR"/>
        </w:rPr>
      </w:pPr>
      <w:r w:rsidRPr="00C45366">
        <w:rPr>
          <w:rFonts w:ascii="Times New Roman" w:eastAsia="Times New Roman" w:hAnsi="Times New Roman" w:cs="Times New Roman"/>
          <w:i/>
          <w:iCs/>
          <w:color w:val="000000"/>
          <w:kern w:val="0"/>
          <w:lang w:eastAsia="pt-BR"/>
        </w:rPr>
        <w:t>III - fiança bancária emitida por banco ou instituição financeira devidamente autorizada a operar no País pelo Banco Central do Brasil.</w:t>
      </w:r>
    </w:p>
    <w:p w14:paraId="23B8ED23" w14:textId="0BD3B4C3" w:rsidR="002B4298" w:rsidRPr="00C45366" w:rsidRDefault="002B4298" w:rsidP="00C45366">
      <w:pPr>
        <w:spacing w:after="0" w:line="240" w:lineRule="auto"/>
        <w:ind w:firstLine="570"/>
        <w:jc w:val="both"/>
        <w:rPr>
          <w:rFonts w:ascii="Times New Roman" w:eastAsia="Times New Roman" w:hAnsi="Times New Roman" w:cs="Times New Roman"/>
          <w:i/>
          <w:iCs/>
          <w:color w:val="000000"/>
          <w:kern w:val="0"/>
          <w:lang w:eastAsia="pt-BR"/>
        </w:rPr>
      </w:pPr>
      <w:r w:rsidRPr="002B4298">
        <w:rPr>
          <w:rFonts w:ascii="Times New Roman" w:eastAsia="Times New Roman" w:hAnsi="Times New Roman" w:cs="Times New Roman"/>
          <w:i/>
          <w:iCs/>
          <w:color w:val="000000"/>
          <w:kern w:val="0"/>
          <w:lang w:eastAsia="pt-BR"/>
        </w:rPr>
        <w:t xml:space="preserve">IV - </w:t>
      </w:r>
      <w:proofErr w:type="gramStart"/>
      <w:r w:rsidRPr="002B4298">
        <w:rPr>
          <w:rFonts w:ascii="Times New Roman" w:eastAsia="Times New Roman" w:hAnsi="Times New Roman" w:cs="Times New Roman"/>
          <w:i/>
          <w:iCs/>
          <w:color w:val="000000"/>
          <w:kern w:val="0"/>
          <w:lang w:eastAsia="pt-BR"/>
        </w:rPr>
        <w:t>título</w:t>
      </w:r>
      <w:proofErr w:type="gramEnd"/>
      <w:r w:rsidRPr="002B4298">
        <w:rPr>
          <w:rFonts w:ascii="Times New Roman" w:eastAsia="Times New Roman" w:hAnsi="Times New Roman" w:cs="Times New Roman"/>
          <w:i/>
          <w:iCs/>
          <w:color w:val="000000"/>
          <w:kern w:val="0"/>
          <w:lang w:eastAsia="pt-BR"/>
        </w:rPr>
        <w:t xml:space="preserve"> de capitalização custeado por pagamento único, com resgate pelo valor total.</w:t>
      </w:r>
    </w:p>
    <w:p w14:paraId="41B57D8B" w14:textId="77777777" w:rsidR="00C45366" w:rsidRPr="00C45366" w:rsidRDefault="00C45366" w:rsidP="00C45366">
      <w:pPr>
        <w:autoSpaceDE w:val="0"/>
        <w:autoSpaceDN w:val="0"/>
        <w:adjustRightInd w:val="0"/>
        <w:spacing w:after="0" w:line="240" w:lineRule="auto"/>
        <w:jc w:val="both"/>
        <w:rPr>
          <w:rFonts w:ascii="Times New Roman" w:eastAsia="Calibri" w:hAnsi="Times New Roman" w:cs="Times New Roman"/>
          <w:color w:val="000000"/>
          <w:kern w:val="0"/>
          <w:lang w:eastAsia="pt-BR"/>
        </w:rPr>
      </w:pPr>
    </w:p>
    <w:p w14:paraId="6A9E1875" w14:textId="0B159884" w:rsidR="00C45366" w:rsidRPr="00C45366" w:rsidRDefault="00C45366" w:rsidP="00C45366">
      <w:pPr>
        <w:autoSpaceDE w:val="0"/>
        <w:autoSpaceDN w:val="0"/>
        <w:adjustRightInd w:val="0"/>
        <w:spacing w:after="0" w:line="240" w:lineRule="auto"/>
        <w:jc w:val="both"/>
        <w:rPr>
          <w:rFonts w:ascii="Times New Roman" w:eastAsia="Calibri" w:hAnsi="Times New Roman" w:cs="Times New Roman"/>
          <w:color w:val="000000"/>
          <w:kern w:val="0"/>
          <w:lang w:eastAsia="pt-BR"/>
        </w:rPr>
      </w:pPr>
      <w:r w:rsidRPr="00C45366">
        <w:rPr>
          <w:rFonts w:ascii="Times New Roman" w:eastAsia="Calibri" w:hAnsi="Times New Roman" w:cs="Times New Roman"/>
          <w:color w:val="000000"/>
          <w:kern w:val="0"/>
          <w:lang w:eastAsia="pt-BR"/>
        </w:rPr>
        <w:t xml:space="preserve">8.2.3 - Em caso de Caução em dinheiro, deverá ser efetuado por meio de Depósito Bancário no Banco do Brasil, Agência nº 0751-X, Conta Corrente nº 133.070-5, conforme o disposto no item </w:t>
      </w:r>
      <w:r w:rsidR="00430F04">
        <w:rPr>
          <w:rFonts w:ascii="Times New Roman" w:eastAsia="Calibri" w:hAnsi="Times New Roman" w:cs="Times New Roman"/>
          <w:color w:val="000000"/>
          <w:kern w:val="0"/>
          <w:lang w:eastAsia="pt-BR"/>
        </w:rPr>
        <w:t>8.2.2</w:t>
      </w:r>
      <w:r w:rsidRPr="00C45366">
        <w:rPr>
          <w:rFonts w:ascii="Times New Roman" w:eastAsia="Calibri" w:hAnsi="Times New Roman" w:cs="Times New Roman"/>
          <w:color w:val="000000"/>
          <w:kern w:val="0"/>
          <w:lang w:eastAsia="pt-BR"/>
        </w:rPr>
        <w:t>.</w:t>
      </w:r>
    </w:p>
    <w:p w14:paraId="4E1D2DF9" w14:textId="77777777" w:rsidR="00C45366" w:rsidRPr="00C45366" w:rsidRDefault="00C45366" w:rsidP="00C45366">
      <w:pPr>
        <w:autoSpaceDE w:val="0"/>
        <w:autoSpaceDN w:val="0"/>
        <w:adjustRightInd w:val="0"/>
        <w:spacing w:after="0" w:line="276" w:lineRule="auto"/>
        <w:jc w:val="both"/>
        <w:rPr>
          <w:rFonts w:ascii="Times New Roman" w:eastAsiaTheme="minorEastAsia" w:hAnsi="Times New Roman" w:cs="Times New Roman"/>
          <w:b/>
          <w:bCs/>
          <w:kern w:val="0"/>
          <w:lang w:eastAsia="pt-BR"/>
        </w:rPr>
      </w:pPr>
      <w:bookmarkStart w:id="28" w:name="_Hlk209085009"/>
    </w:p>
    <w:p w14:paraId="507991C2" w14:textId="77777777" w:rsidR="00C45366" w:rsidRPr="00C45366" w:rsidRDefault="00C45366" w:rsidP="00C45366">
      <w:pPr>
        <w:autoSpaceDE w:val="0"/>
        <w:autoSpaceDN w:val="0"/>
        <w:adjustRightInd w:val="0"/>
        <w:spacing w:after="0" w:line="276" w:lineRule="auto"/>
        <w:jc w:val="both"/>
        <w:rPr>
          <w:rFonts w:ascii="Times New Roman" w:eastAsiaTheme="minorEastAsia" w:hAnsi="Times New Roman" w:cs="Times New Roman"/>
          <w:kern w:val="0"/>
          <w:lang w:eastAsia="pt-BR"/>
        </w:rPr>
      </w:pPr>
      <w:r w:rsidRPr="00C45366">
        <w:rPr>
          <w:rFonts w:ascii="Times New Roman" w:eastAsiaTheme="minorEastAsia" w:hAnsi="Times New Roman" w:cs="Times New Roman"/>
          <w:kern w:val="0"/>
          <w:lang w:eastAsia="pt-BR"/>
        </w:rPr>
        <w:t>8.2.4 - A garantia de proposta será devolvida aos licitantes no prazo de 10 (dez) dias úteis, contado da assinatura do contrato ou da data em que for declarada fracassada a licitação.</w:t>
      </w:r>
    </w:p>
    <w:p w14:paraId="62D99352" w14:textId="77777777" w:rsidR="00C45366" w:rsidRPr="00C45366" w:rsidRDefault="00C45366" w:rsidP="00C45366">
      <w:pPr>
        <w:autoSpaceDE w:val="0"/>
        <w:autoSpaceDN w:val="0"/>
        <w:adjustRightInd w:val="0"/>
        <w:spacing w:after="0" w:line="276" w:lineRule="auto"/>
        <w:jc w:val="both"/>
        <w:rPr>
          <w:rFonts w:ascii="Times New Roman" w:eastAsiaTheme="minorEastAsia" w:hAnsi="Times New Roman" w:cs="Times New Roman"/>
          <w:kern w:val="0"/>
          <w:lang w:eastAsia="pt-BR"/>
        </w:rPr>
      </w:pPr>
    </w:p>
    <w:p w14:paraId="4FF59471" w14:textId="77777777" w:rsidR="00C45366" w:rsidRPr="00C45366" w:rsidRDefault="00C45366" w:rsidP="00C45366">
      <w:pPr>
        <w:autoSpaceDE w:val="0"/>
        <w:autoSpaceDN w:val="0"/>
        <w:adjustRightInd w:val="0"/>
        <w:spacing w:after="0" w:line="276" w:lineRule="auto"/>
        <w:jc w:val="both"/>
        <w:rPr>
          <w:rFonts w:ascii="Times New Roman" w:eastAsiaTheme="minorEastAsia" w:hAnsi="Times New Roman" w:cs="Times New Roman"/>
          <w:kern w:val="0"/>
          <w:lang w:eastAsia="pt-BR"/>
        </w:rPr>
      </w:pPr>
      <w:r w:rsidRPr="00C45366">
        <w:rPr>
          <w:rFonts w:ascii="Times New Roman" w:eastAsiaTheme="minorEastAsia" w:hAnsi="Times New Roman" w:cs="Times New Roman"/>
          <w:kern w:val="0"/>
          <w:lang w:eastAsia="pt-BR"/>
        </w:rPr>
        <w:lastRenderedPageBreak/>
        <w:t>8.2.5 - Implicará execução do valor integral da garantia de proposta a recusa em assinar o contrato ou a não apresentação dos documentos para a contratação.</w:t>
      </w:r>
    </w:p>
    <w:p w14:paraId="1B4CA339" w14:textId="77777777" w:rsidR="00C45366" w:rsidRPr="00C45366" w:rsidRDefault="00C45366" w:rsidP="00C45366">
      <w:pPr>
        <w:autoSpaceDE w:val="0"/>
        <w:autoSpaceDN w:val="0"/>
        <w:adjustRightInd w:val="0"/>
        <w:spacing w:after="0" w:line="276" w:lineRule="auto"/>
        <w:jc w:val="both"/>
        <w:rPr>
          <w:rFonts w:ascii="Times New Roman" w:eastAsiaTheme="minorEastAsia" w:hAnsi="Times New Roman" w:cs="Times New Roman"/>
          <w:kern w:val="0"/>
          <w:lang w:eastAsia="pt-BR"/>
        </w:rPr>
      </w:pPr>
    </w:p>
    <w:p w14:paraId="661E71F5" w14:textId="3C6D9917" w:rsidR="00C45366" w:rsidRPr="00C45366" w:rsidRDefault="00C45366" w:rsidP="00C45366">
      <w:pPr>
        <w:autoSpaceDE w:val="0"/>
        <w:autoSpaceDN w:val="0"/>
        <w:adjustRightInd w:val="0"/>
        <w:spacing w:after="0" w:line="276" w:lineRule="auto"/>
        <w:jc w:val="both"/>
        <w:rPr>
          <w:rFonts w:ascii="Ecofont_Spranq_eco_Sans" w:eastAsiaTheme="minorEastAsia" w:hAnsi="Ecofont_Spranq_eco_Sans" w:cs="Tahoma"/>
          <w:kern w:val="0"/>
          <w:lang w:eastAsia="pt-BR"/>
        </w:rPr>
      </w:pPr>
      <w:r w:rsidRPr="00C45366">
        <w:rPr>
          <w:rFonts w:ascii="Times New Roman" w:eastAsiaTheme="minorEastAsia" w:hAnsi="Times New Roman" w:cs="Times New Roman"/>
          <w:kern w:val="0"/>
          <w:lang w:eastAsia="pt-BR"/>
        </w:rPr>
        <w:t xml:space="preserve">8.2.6 - Observadas as regras dos órgãos competentes que regula a matéria, referente as modalidades descritas pelos INCISOS II, III e IV do artigo 96 da Lei Federal 14.133/2021, o prazo para garantia para essas modalidades será de no mínimo </w:t>
      </w:r>
      <w:r w:rsidR="009E03BA">
        <w:rPr>
          <w:rFonts w:ascii="Times New Roman" w:eastAsiaTheme="minorEastAsia" w:hAnsi="Times New Roman" w:cs="Times New Roman"/>
          <w:kern w:val="0"/>
          <w:lang w:eastAsia="pt-BR"/>
        </w:rPr>
        <w:t>60</w:t>
      </w:r>
      <w:r w:rsidR="005526BF">
        <w:rPr>
          <w:rFonts w:ascii="Times New Roman" w:eastAsiaTheme="minorEastAsia" w:hAnsi="Times New Roman" w:cs="Times New Roman"/>
          <w:kern w:val="0"/>
          <w:lang w:eastAsia="pt-BR"/>
        </w:rPr>
        <w:t xml:space="preserve"> </w:t>
      </w:r>
      <w:r w:rsidRPr="00C45366">
        <w:rPr>
          <w:rFonts w:ascii="Times New Roman" w:eastAsiaTheme="minorEastAsia" w:hAnsi="Times New Roman" w:cs="Times New Roman"/>
          <w:kern w:val="0"/>
          <w:lang w:eastAsia="pt-BR"/>
        </w:rPr>
        <w:t>(</w:t>
      </w:r>
      <w:r w:rsidR="009E03BA">
        <w:rPr>
          <w:rFonts w:ascii="Times New Roman" w:eastAsiaTheme="minorEastAsia" w:hAnsi="Times New Roman" w:cs="Times New Roman"/>
          <w:kern w:val="0"/>
          <w:lang w:eastAsia="pt-BR"/>
        </w:rPr>
        <w:t>sessenta</w:t>
      </w:r>
      <w:r w:rsidRPr="00C45366">
        <w:rPr>
          <w:rFonts w:ascii="Times New Roman" w:eastAsiaTheme="minorEastAsia" w:hAnsi="Times New Roman" w:cs="Times New Roman"/>
          <w:kern w:val="0"/>
          <w:lang w:eastAsia="pt-BR"/>
        </w:rPr>
        <w:t xml:space="preserve">) dias, permanecendo os demais critérios do seu cumprimento de acordo com estabelecido na Lei Federal 14.133/2021 e descritos no Edital.  </w:t>
      </w:r>
      <w:bookmarkEnd w:id="28"/>
    </w:p>
    <w:p w14:paraId="5AFA4915" w14:textId="26B8A4F3" w:rsidR="00672544" w:rsidRPr="003A5FE8" w:rsidRDefault="009475A8"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672544" w:rsidRPr="00E84CC5">
        <w:rPr>
          <w:rFonts w:ascii="Times New Roman" w:hAnsi="Times New Roman" w:cs="Times New Roman"/>
          <w:b/>
          <w:bCs/>
          <w:color w:val="auto"/>
          <w:sz w:val="22"/>
          <w:szCs w:val="22"/>
        </w:rPr>
        <w:t>.3</w:t>
      </w:r>
      <w:r w:rsidR="00B930D5" w:rsidRPr="003A5FE8">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 xml:space="preserve"> No cadastramento da proposta inicial, o licitante declarará, em campo próprio do sistema, que:</w:t>
      </w:r>
      <w:bookmarkEnd w:id="24"/>
    </w:p>
    <w:p w14:paraId="4ED289CA" w14:textId="5C10F720" w:rsidR="00672544" w:rsidRPr="003A5FE8" w:rsidRDefault="009475A8"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672544" w:rsidRPr="00E84CC5">
        <w:rPr>
          <w:rFonts w:ascii="Times New Roman" w:hAnsi="Times New Roman" w:cs="Times New Roman"/>
          <w:b/>
          <w:bCs/>
          <w:color w:val="auto"/>
          <w:sz w:val="22"/>
          <w:szCs w:val="22"/>
        </w:rPr>
        <w:t>.3.1</w:t>
      </w:r>
      <w:r w:rsidR="00B930D5" w:rsidRPr="003A5FE8">
        <w:rPr>
          <w:rFonts w:ascii="Times New Roman" w:hAnsi="Times New Roman" w:cs="Times New Roman"/>
          <w:color w:val="auto"/>
          <w:sz w:val="22"/>
          <w:szCs w:val="22"/>
        </w:rPr>
        <w:t xml:space="preserve"> -</w:t>
      </w:r>
      <w:r w:rsidR="005F7061" w:rsidRPr="003A5FE8">
        <w:rPr>
          <w:rFonts w:ascii="Times New Roman" w:hAnsi="Times New Roman" w:cs="Times New Roman"/>
          <w:color w:val="auto"/>
          <w:sz w:val="22"/>
          <w:szCs w:val="22"/>
        </w:rPr>
        <w:t xml:space="preserve">Declaro que </w:t>
      </w:r>
      <w:r w:rsidR="00CA0D54" w:rsidRPr="003A5FE8">
        <w:rPr>
          <w:rFonts w:ascii="Times New Roman" w:hAnsi="Times New Roman" w:cs="Times New Roman"/>
          <w:color w:val="auto"/>
          <w:sz w:val="22"/>
          <w:szCs w:val="22"/>
        </w:rPr>
        <w:t>est</w:t>
      </w:r>
      <w:r w:rsidR="005F7061" w:rsidRPr="003A5FE8">
        <w:rPr>
          <w:rFonts w:ascii="Times New Roman" w:hAnsi="Times New Roman" w:cs="Times New Roman"/>
          <w:color w:val="auto"/>
          <w:sz w:val="22"/>
          <w:szCs w:val="22"/>
        </w:rPr>
        <w:t>ou</w:t>
      </w:r>
      <w:r w:rsidR="00CA0D54" w:rsidRPr="003A5FE8">
        <w:rPr>
          <w:rFonts w:ascii="Times New Roman" w:hAnsi="Times New Roman" w:cs="Times New Roman"/>
          <w:color w:val="auto"/>
          <w:sz w:val="22"/>
          <w:szCs w:val="22"/>
        </w:rPr>
        <w:t xml:space="preserve"> ciente e concordo com as condições contidas no edital e seus anexos, bem como de que cumpro plenamente os requisitos de habilitação definidos no edital – Declaração de conhecimento do Edital;</w:t>
      </w:r>
    </w:p>
    <w:p w14:paraId="7DFCD814" w14:textId="77777777" w:rsidR="00CA0D54" w:rsidRPr="003A5FE8" w:rsidRDefault="00CA0D5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67FA8554" w14:textId="2B7E1B31" w:rsidR="00CA0D54" w:rsidRPr="003A5FE8" w:rsidRDefault="009475A8"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CA0D54" w:rsidRPr="00E84CC5">
        <w:rPr>
          <w:rFonts w:ascii="Times New Roman" w:hAnsi="Times New Roman" w:cs="Times New Roman"/>
          <w:b/>
          <w:bCs/>
          <w:color w:val="auto"/>
          <w:sz w:val="22"/>
          <w:szCs w:val="22"/>
        </w:rPr>
        <w:t>.3.2</w:t>
      </w:r>
      <w:r w:rsidR="00B930D5" w:rsidRPr="003A5FE8">
        <w:rPr>
          <w:rFonts w:ascii="Times New Roman" w:hAnsi="Times New Roman" w:cs="Times New Roman"/>
          <w:color w:val="auto"/>
          <w:sz w:val="22"/>
          <w:szCs w:val="22"/>
        </w:rPr>
        <w:t xml:space="preserve"> -</w:t>
      </w:r>
      <w:r w:rsidR="00CA0D54" w:rsidRPr="003A5FE8">
        <w:rPr>
          <w:rFonts w:ascii="Times New Roman" w:hAnsi="Times New Roman" w:cs="Times New Roman"/>
          <w:color w:val="auto"/>
          <w:sz w:val="22"/>
          <w:szCs w:val="22"/>
        </w:rPr>
        <w:t xml:space="preserve"> Declaro cumprir as exigências de reserva de cargos para pessoa com deficiência e para reabilitado da Previdência Social, previstas em lei e em outras normas específicas – Declaração de reserva de cargos;</w:t>
      </w:r>
    </w:p>
    <w:p w14:paraId="10D9D058" w14:textId="77777777" w:rsidR="00CA0D54" w:rsidRPr="003A5FE8" w:rsidRDefault="00CA0D5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0F1A77DE" w14:textId="53DBFA75" w:rsidR="00672544" w:rsidRPr="003A5FE8" w:rsidRDefault="009475A8"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672544" w:rsidRPr="00E84CC5">
        <w:rPr>
          <w:rFonts w:ascii="Times New Roman" w:hAnsi="Times New Roman" w:cs="Times New Roman"/>
          <w:b/>
          <w:bCs/>
          <w:color w:val="auto"/>
          <w:sz w:val="22"/>
          <w:szCs w:val="22"/>
        </w:rPr>
        <w:t>.3.</w:t>
      </w:r>
      <w:r w:rsidR="00CA0D54" w:rsidRPr="00E84CC5">
        <w:rPr>
          <w:rFonts w:ascii="Times New Roman" w:hAnsi="Times New Roman" w:cs="Times New Roman"/>
          <w:b/>
          <w:bCs/>
          <w:color w:val="auto"/>
          <w:sz w:val="22"/>
          <w:szCs w:val="22"/>
        </w:rPr>
        <w:t>3</w:t>
      </w:r>
      <w:r w:rsidR="00B930D5" w:rsidRPr="003A5FE8">
        <w:rPr>
          <w:rFonts w:ascii="Times New Roman" w:hAnsi="Times New Roman" w:cs="Times New Roman"/>
          <w:color w:val="auto"/>
          <w:sz w:val="22"/>
          <w:szCs w:val="22"/>
        </w:rPr>
        <w:t xml:space="preserve"> - </w:t>
      </w:r>
      <w:r w:rsidR="00CA0D54" w:rsidRPr="003A5FE8">
        <w:rPr>
          <w:rFonts w:ascii="Times New Roman" w:hAnsi="Times New Roman" w:cs="Times New Roman"/>
          <w:color w:val="auto"/>
          <w:sz w:val="22"/>
          <w:szCs w:val="22"/>
        </w:rPr>
        <w:t>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w:t>
      </w:r>
      <w:r w:rsidR="00CA0D54" w:rsidRPr="003A5FE8">
        <w:rPr>
          <w:rFonts w:ascii="Times New Roman" w:hAnsi="Times New Roman" w:cs="Times New Roman"/>
          <w:sz w:val="22"/>
          <w:szCs w:val="22"/>
        </w:rPr>
        <w:t xml:space="preserve"> data de entrega das propostas – Declaração de proposta econômica;</w:t>
      </w:r>
    </w:p>
    <w:p w14:paraId="05754676"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bookmarkStart w:id="29" w:name="_Hlk154224321"/>
    </w:p>
    <w:p w14:paraId="7F1CC2ED" w14:textId="4073FD8D" w:rsidR="00672544" w:rsidRPr="003A5FE8" w:rsidRDefault="009475A8"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8</w:t>
      </w:r>
      <w:r w:rsidR="00672544" w:rsidRPr="00E84CC5">
        <w:rPr>
          <w:rFonts w:ascii="Times New Roman" w:hAnsi="Times New Roman" w:cs="Times New Roman"/>
          <w:b/>
          <w:bCs/>
          <w:sz w:val="22"/>
          <w:szCs w:val="22"/>
        </w:rPr>
        <w:t>.3.</w:t>
      </w:r>
      <w:r w:rsidR="005F7061" w:rsidRPr="00E84CC5">
        <w:rPr>
          <w:rFonts w:ascii="Times New Roman" w:hAnsi="Times New Roman" w:cs="Times New Roman"/>
          <w:b/>
          <w:bCs/>
          <w:sz w:val="22"/>
          <w:szCs w:val="22"/>
        </w:rPr>
        <w:t>4</w:t>
      </w:r>
      <w:r w:rsidR="004E78D2" w:rsidRPr="003A5FE8">
        <w:rPr>
          <w:rFonts w:ascii="Times New Roman" w:hAnsi="Times New Roman" w:cs="Times New Roman"/>
          <w:sz w:val="22"/>
          <w:szCs w:val="22"/>
        </w:rPr>
        <w:t xml:space="preserve"> - </w:t>
      </w:r>
      <w:r w:rsidR="005F7061" w:rsidRPr="003A5FE8">
        <w:rPr>
          <w:rFonts w:ascii="Times New Roman" w:hAnsi="Times New Roman" w:cs="Times New Roman"/>
          <w:sz w:val="22"/>
          <w:szCs w:val="22"/>
        </w:rPr>
        <w:t>Declaro para fins do inciso XXXIII do artigo 7° da Constituição Federal, com redação dada pela Emenda Constitucional, nº 20/98, que não emprega menores de dezoito anos em trabalho noturno, perigoso ou insalubre e de que qualquer trabalho a menores de 16 anos - Declaração de Não</w:t>
      </w:r>
      <w:r w:rsidR="00C17C0A">
        <w:rPr>
          <w:rFonts w:ascii="Times New Roman" w:hAnsi="Times New Roman" w:cs="Times New Roman"/>
          <w:sz w:val="22"/>
          <w:szCs w:val="22"/>
        </w:rPr>
        <w:t xml:space="preserve"> </w:t>
      </w:r>
      <w:r w:rsidR="005F7061" w:rsidRPr="003A5FE8">
        <w:rPr>
          <w:rFonts w:ascii="Times New Roman" w:hAnsi="Times New Roman" w:cs="Times New Roman"/>
          <w:sz w:val="22"/>
          <w:szCs w:val="22"/>
        </w:rPr>
        <w:t>Empreg</w:t>
      </w:r>
      <w:r w:rsidR="00B86D6A" w:rsidRPr="003A5FE8">
        <w:rPr>
          <w:rFonts w:ascii="Times New Roman" w:hAnsi="Times New Roman" w:cs="Times New Roman"/>
          <w:sz w:val="22"/>
          <w:szCs w:val="22"/>
        </w:rPr>
        <w:t>a</w:t>
      </w:r>
      <w:r w:rsidR="005F7061" w:rsidRPr="003A5FE8">
        <w:rPr>
          <w:rFonts w:ascii="Times New Roman" w:hAnsi="Times New Roman" w:cs="Times New Roman"/>
          <w:sz w:val="22"/>
          <w:szCs w:val="22"/>
        </w:rPr>
        <w:t xml:space="preserve"> de menores.</w:t>
      </w:r>
    </w:p>
    <w:bookmarkEnd w:id="29"/>
    <w:p w14:paraId="0D6F08CB"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77B10F9C" w14:textId="7FB8202C" w:rsidR="00672544" w:rsidRPr="003A5FE8" w:rsidRDefault="009475A8"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672544" w:rsidRPr="00E84CC5">
        <w:rPr>
          <w:rFonts w:ascii="Times New Roman" w:hAnsi="Times New Roman" w:cs="Times New Roman"/>
          <w:b/>
          <w:bCs/>
          <w:color w:val="auto"/>
          <w:sz w:val="22"/>
          <w:szCs w:val="22"/>
        </w:rPr>
        <w:t>.3.</w:t>
      </w:r>
      <w:r w:rsidR="005F7061" w:rsidRPr="00E84CC5">
        <w:rPr>
          <w:rFonts w:ascii="Times New Roman" w:hAnsi="Times New Roman" w:cs="Times New Roman"/>
          <w:b/>
          <w:bCs/>
          <w:color w:val="auto"/>
          <w:sz w:val="22"/>
          <w:szCs w:val="22"/>
        </w:rPr>
        <w:t>5</w:t>
      </w:r>
      <w:r w:rsidR="004E78D2" w:rsidRPr="003A5FE8">
        <w:rPr>
          <w:rFonts w:ascii="Times New Roman" w:hAnsi="Times New Roman" w:cs="Times New Roman"/>
          <w:color w:val="auto"/>
          <w:sz w:val="22"/>
          <w:szCs w:val="22"/>
        </w:rPr>
        <w:t xml:space="preserve"> - </w:t>
      </w:r>
      <w:r w:rsidR="005F7061" w:rsidRPr="003A5FE8">
        <w:rPr>
          <w:rFonts w:ascii="Times New Roman" w:hAnsi="Times New Roman" w:cs="Times New Roman"/>
          <w:color w:val="auto"/>
          <w:sz w:val="22"/>
          <w:szCs w:val="22"/>
        </w:rPr>
        <w:t>Declaro não possuir em sua cadeia produtiva, empregados executando trabalho degradante ou forçado, nos termos do inciso III e IV do art.1º e no inciso III do art.5º da Constituição Federal - Declaração de Não</w:t>
      </w:r>
      <w:r w:rsidR="0014644D">
        <w:rPr>
          <w:rFonts w:ascii="Times New Roman" w:hAnsi="Times New Roman" w:cs="Times New Roman"/>
          <w:color w:val="auto"/>
          <w:sz w:val="22"/>
          <w:szCs w:val="22"/>
        </w:rPr>
        <w:t xml:space="preserve"> </w:t>
      </w:r>
      <w:r w:rsidR="005F7061" w:rsidRPr="003A5FE8">
        <w:rPr>
          <w:rFonts w:ascii="Times New Roman" w:hAnsi="Times New Roman" w:cs="Times New Roman"/>
          <w:color w:val="auto"/>
          <w:sz w:val="22"/>
          <w:szCs w:val="22"/>
        </w:rPr>
        <w:t>Empreg</w:t>
      </w:r>
      <w:r w:rsidR="00B86D6A" w:rsidRPr="003A5FE8">
        <w:rPr>
          <w:rFonts w:ascii="Times New Roman" w:hAnsi="Times New Roman" w:cs="Times New Roman"/>
          <w:color w:val="auto"/>
          <w:sz w:val="22"/>
          <w:szCs w:val="22"/>
        </w:rPr>
        <w:t>o</w:t>
      </w:r>
      <w:r w:rsidR="005F7061" w:rsidRPr="003A5FE8">
        <w:rPr>
          <w:rFonts w:ascii="Times New Roman" w:hAnsi="Times New Roman" w:cs="Times New Roman"/>
          <w:color w:val="auto"/>
          <w:sz w:val="22"/>
          <w:szCs w:val="22"/>
        </w:rPr>
        <w:t xml:space="preserve"> de trabalho degradante;</w:t>
      </w:r>
    </w:p>
    <w:p w14:paraId="5EB0D8E5" w14:textId="77777777" w:rsidR="00CD4208" w:rsidRPr="003A5FE8" w:rsidRDefault="00CD4208"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417DA188" w14:textId="71F60F8B" w:rsidR="00672544" w:rsidRPr="003A5FE8" w:rsidRDefault="009475A8"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672544" w:rsidRPr="00E84CC5">
        <w:rPr>
          <w:rFonts w:ascii="Times New Roman" w:hAnsi="Times New Roman" w:cs="Times New Roman"/>
          <w:b/>
          <w:bCs/>
          <w:color w:val="auto"/>
          <w:sz w:val="22"/>
          <w:szCs w:val="22"/>
        </w:rPr>
        <w:t>.3.</w:t>
      </w:r>
      <w:r w:rsidR="005F7061" w:rsidRPr="00E84CC5">
        <w:rPr>
          <w:rFonts w:ascii="Times New Roman" w:hAnsi="Times New Roman" w:cs="Times New Roman"/>
          <w:b/>
          <w:bCs/>
          <w:color w:val="auto"/>
          <w:sz w:val="22"/>
          <w:szCs w:val="22"/>
        </w:rPr>
        <w:t>6</w:t>
      </w:r>
      <w:r w:rsidR="004E78D2" w:rsidRPr="003A5FE8">
        <w:rPr>
          <w:rFonts w:ascii="Times New Roman" w:hAnsi="Times New Roman" w:cs="Times New Roman"/>
          <w:color w:val="auto"/>
          <w:sz w:val="22"/>
          <w:szCs w:val="22"/>
        </w:rPr>
        <w:t xml:space="preserve"> - </w:t>
      </w:r>
      <w:r w:rsidR="005F7061" w:rsidRPr="003A5FE8">
        <w:rPr>
          <w:rFonts w:ascii="Times New Roman" w:hAnsi="Times New Roman" w:cs="Times New Roman"/>
          <w:color w:val="auto"/>
          <w:sz w:val="22"/>
          <w:szCs w:val="22"/>
        </w:rPr>
        <w:t>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 - Declaração de Acessibilidade;</w:t>
      </w:r>
    </w:p>
    <w:p w14:paraId="0BAABE2B"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30" w:name="_Hlk154224365"/>
    </w:p>
    <w:p w14:paraId="304E3058" w14:textId="4D5170AD" w:rsidR="00CA7907" w:rsidRPr="003A5FE8" w:rsidRDefault="009475A8"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color w:val="auto"/>
          <w:sz w:val="22"/>
          <w:szCs w:val="22"/>
        </w:rPr>
        <w:lastRenderedPageBreak/>
        <w:t>8</w:t>
      </w:r>
      <w:r w:rsidR="00672544" w:rsidRPr="00E84CC5">
        <w:rPr>
          <w:rFonts w:ascii="Times New Roman" w:hAnsi="Times New Roman" w:cs="Times New Roman"/>
          <w:b/>
          <w:bCs/>
          <w:color w:val="auto"/>
          <w:sz w:val="22"/>
          <w:szCs w:val="22"/>
        </w:rPr>
        <w:t>.3.</w:t>
      </w:r>
      <w:r w:rsidR="005F7061" w:rsidRPr="00E84CC5">
        <w:rPr>
          <w:rFonts w:ascii="Times New Roman" w:hAnsi="Times New Roman" w:cs="Times New Roman"/>
          <w:b/>
          <w:bCs/>
          <w:color w:val="auto"/>
          <w:sz w:val="22"/>
          <w:szCs w:val="22"/>
        </w:rPr>
        <w:t>7</w:t>
      </w:r>
      <w:r w:rsidR="004E78D2" w:rsidRPr="003A5FE8">
        <w:rPr>
          <w:rFonts w:ascii="Times New Roman" w:hAnsi="Times New Roman" w:cs="Times New Roman"/>
          <w:color w:val="auto"/>
          <w:sz w:val="22"/>
          <w:szCs w:val="22"/>
        </w:rPr>
        <w:t xml:space="preserve"> - </w:t>
      </w:r>
      <w:r w:rsidR="005F7061" w:rsidRPr="003A5FE8">
        <w:rPr>
          <w:rFonts w:ascii="Times New Roman" w:hAnsi="Times New Roman" w:cs="Times New Roman"/>
          <w:sz w:val="22"/>
          <w:szCs w:val="22"/>
        </w:rPr>
        <w:t>Declaro sob as penas da lei, que até a presente data inexistem fatos impeditivos para sua habilitação no presente processo licitatório, ciente da obrigatoriedade de declarar ocorrências posteriores - Declaração de Inexistência de Fato Superveniente</w:t>
      </w:r>
      <w:bookmarkStart w:id="31" w:name="_Hlk154224840"/>
      <w:bookmarkEnd w:id="30"/>
      <w:r w:rsidR="005F7061" w:rsidRPr="003A5FE8">
        <w:rPr>
          <w:rFonts w:ascii="Times New Roman" w:hAnsi="Times New Roman" w:cs="Times New Roman"/>
          <w:sz w:val="22"/>
          <w:szCs w:val="22"/>
        </w:rPr>
        <w:t>.</w:t>
      </w:r>
    </w:p>
    <w:p w14:paraId="42A166B4" w14:textId="126C6171" w:rsidR="00AD6E96" w:rsidRDefault="009475A8"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CA7907" w:rsidRPr="00E84CC5">
        <w:rPr>
          <w:rFonts w:ascii="Times New Roman" w:hAnsi="Times New Roman" w:cs="Times New Roman"/>
          <w:b/>
          <w:bCs/>
          <w:color w:val="auto"/>
          <w:sz w:val="22"/>
          <w:szCs w:val="22"/>
        </w:rPr>
        <w:t>.3</w:t>
      </w:r>
      <w:r w:rsidR="00E75C41" w:rsidRPr="00E84CC5">
        <w:rPr>
          <w:rFonts w:ascii="Times New Roman" w:hAnsi="Times New Roman" w:cs="Times New Roman"/>
          <w:b/>
          <w:bCs/>
          <w:color w:val="auto"/>
          <w:sz w:val="22"/>
          <w:szCs w:val="22"/>
        </w:rPr>
        <w:t>.</w:t>
      </w:r>
      <w:r w:rsidR="005F7061" w:rsidRPr="00E84CC5">
        <w:rPr>
          <w:rFonts w:ascii="Times New Roman" w:hAnsi="Times New Roman" w:cs="Times New Roman"/>
          <w:b/>
          <w:bCs/>
          <w:color w:val="auto"/>
          <w:sz w:val="22"/>
          <w:szCs w:val="22"/>
        </w:rPr>
        <w:t>8</w:t>
      </w:r>
      <w:r w:rsidR="004E78D2" w:rsidRPr="003A5FE8">
        <w:rPr>
          <w:rFonts w:ascii="Times New Roman" w:hAnsi="Times New Roman" w:cs="Times New Roman"/>
          <w:color w:val="auto"/>
          <w:sz w:val="22"/>
          <w:szCs w:val="22"/>
        </w:rPr>
        <w:t xml:space="preserve"> - </w:t>
      </w:r>
      <w:r w:rsidR="00CA7907" w:rsidRPr="003A5FE8">
        <w:rPr>
          <w:rFonts w:ascii="Times New Roman" w:hAnsi="Times New Roman" w:cs="Times New Roman"/>
          <w:color w:val="auto"/>
          <w:sz w:val="22"/>
          <w:szCs w:val="22"/>
        </w:rPr>
        <w:t xml:space="preserve"> O fornecedor enquadrado como microempresa, empresa de pequeno porte ou sociedade cooperativa deverá declarar, ainda, em campo próprio do sistema eletrônico, que cumpre os requisitos estabelecidos no </w:t>
      </w:r>
      <w:hyperlink r:id="rId20" w:anchor="art3" w:history="1">
        <w:r w:rsidR="00CA7907" w:rsidRPr="003A5FE8">
          <w:rPr>
            <w:rStyle w:val="Hyperlink"/>
            <w:rFonts w:ascii="Times New Roman" w:hAnsi="Times New Roman" w:cs="Times New Roman"/>
            <w:color w:val="auto"/>
            <w:sz w:val="22"/>
            <w:szCs w:val="22"/>
          </w:rPr>
          <w:t>art. 3° da Lei Complementar nº 123/2006</w:t>
        </w:r>
      </w:hyperlink>
      <w:r w:rsidR="00CA7907" w:rsidRPr="003A5FE8">
        <w:rPr>
          <w:rFonts w:ascii="Times New Roman" w:hAnsi="Times New Roman" w:cs="Times New Roman"/>
          <w:color w:val="auto"/>
          <w:sz w:val="22"/>
          <w:szCs w:val="22"/>
        </w:rPr>
        <w:t>.</w:t>
      </w:r>
    </w:p>
    <w:p w14:paraId="44EDCCD9" w14:textId="77777777" w:rsidR="001244D2" w:rsidRPr="003A5FE8" w:rsidRDefault="001244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71D88948" w14:textId="696AF12D" w:rsidR="00CA7907" w:rsidRPr="003A5FE8" w:rsidRDefault="009475A8"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color w:val="auto"/>
          <w:sz w:val="22"/>
          <w:szCs w:val="22"/>
        </w:rPr>
        <w:t>8</w:t>
      </w:r>
      <w:r w:rsidR="00CA7907" w:rsidRPr="00E84CC5">
        <w:rPr>
          <w:rFonts w:ascii="Times New Roman" w:hAnsi="Times New Roman" w:cs="Times New Roman"/>
          <w:b/>
          <w:bCs/>
          <w:color w:val="auto"/>
          <w:sz w:val="22"/>
          <w:szCs w:val="22"/>
        </w:rPr>
        <w:t>.3.</w:t>
      </w:r>
      <w:r w:rsidR="005F7061" w:rsidRPr="00E84CC5">
        <w:rPr>
          <w:rFonts w:ascii="Times New Roman" w:hAnsi="Times New Roman" w:cs="Times New Roman"/>
          <w:b/>
          <w:bCs/>
          <w:color w:val="auto"/>
          <w:sz w:val="22"/>
          <w:szCs w:val="22"/>
        </w:rPr>
        <w:t>8</w:t>
      </w:r>
      <w:r w:rsidR="00CA7907" w:rsidRPr="00E84CC5">
        <w:rPr>
          <w:rFonts w:ascii="Times New Roman" w:hAnsi="Times New Roman" w:cs="Times New Roman"/>
          <w:b/>
          <w:bCs/>
          <w:color w:val="auto"/>
          <w:sz w:val="22"/>
          <w:szCs w:val="22"/>
        </w:rPr>
        <w:t>.1</w:t>
      </w:r>
      <w:r w:rsidR="004E78D2" w:rsidRPr="003A5FE8">
        <w:rPr>
          <w:rFonts w:ascii="Times New Roman" w:hAnsi="Times New Roman" w:cs="Times New Roman"/>
          <w:color w:val="auto"/>
          <w:sz w:val="22"/>
          <w:szCs w:val="22"/>
        </w:rPr>
        <w:t>-</w:t>
      </w:r>
      <w:r w:rsidR="00CA7907" w:rsidRPr="003A5FE8">
        <w:rPr>
          <w:rFonts w:ascii="Times New Roman" w:hAnsi="Times New Roman" w:cs="Times New Roman"/>
          <w:sz w:val="22"/>
          <w:szCs w:val="22"/>
        </w:rPr>
        <w:t>no item a ser licitado</w:t>
      </w:r>
      <w:r w:rsidR="00AD6E96" w:rsidRPr="003A5FE8">
        <w:rPr>
          <w:rFonts w:ascii="Times New Roman" w:hAnsi="Times New Roman" w:cs="Times New Roman"/>
          <w:sz w:val="22"/>
          <w:szCs w:val="22"/>
        </w:rPr>
        <w:t>, visto que a</w:t>
      </w:r>
      <w:r w:rsidR="00CA7907" w:rsidRPr="003A5FE8">
        <w:rPr>
          <w:rFonts w:ascii="Times New Roman" w:hAnsi="Times New Roman" w:cs="Times New Roman"/>
          <w:sz w:val="22"/>
          <w:szCs w:val="22"/>
        </w:rPr>
        <w:t xml:space="preserve"> participação não </w:t>
      </w:r>
      <w:r w:rsidR="00AD6E96" w:rsidRPr="003A5FE8">
        <w:rPr>
          <w:rFonts w:ascii="Times New Roman" w:hAnsi="Times New Roman" w:cs="Times New Roman"/>
          <w:sz w:val="22"/>
          <w:szCs w:val="22"/>
        </w:rPr>
        <w:t>é</w:t>
      </w:r>
      <w:r w:rsidR="00CA7907" w:rsidRPr="003A5FE8">
        <w:rPr>
          <w:rFonts w:ascii="Times New Roman" w:hAnsi="Times New Roman" w:cs="Times New Roman"/>
          <w:sz w:val="22"/>
          <w:szCs w:val="22"/>
        </w:rPr>
        <w:t xml:space="preserve"> exclusiva para microempresas e empresas de pequeno porte, a ausência de declaração na forma </w:t>
      </w:r>
      <w:r w:rsidR="005365C8">
        <w:rPr>
          <w:rFonts w:ascii="Times New Roman" w:hAnsi="Times New Roman" w:cs="Times New Roman"/>
          <w:sz w:val="22"/>
          <w:szCs w:val="22"/>
        </w:rPr>
        <w:t xml:space="preserve">do item </w:t>
      </w:r>
      <w:r w:rsidR="005D683F">
        <w:rPr>
          <w:rFonts w:ascii="Times New Roman" w:hAnsi="Times New Roman" w:cs="Times New Roman"/>
          <w:sz w:val="22"/>
          <w:szCs w:val="22"/>
        </w:rPr>
        <w:t>8</w:t>
      </w:r>
      <w:r w:rsidR="005365C8">
        <w:rPr>
          <w:rFonts w:ascii="Times New Roman" w:hAnsi="Times New Roman" w:cs="Times New Roman"/>
          <w:sz w:val="22"/>
          <w:szCs w:val="22"/>
        </w:rPr>
        <w:t>.3.8</w:t>
      </w:r>
      <w:r w:rsidR="00CA7907" w:rsidRPr="003A5FE8">
        <w:rPr>
          <w:rFonts w:ascii="Times New Roman" w:hAnsi="Times New Roman" w:cs="Times New Roman"/>
          <w:sz w:val="22"/>
          <w:szCs w:val="22"/>
        </w:rPr>
        <w:t xml:space="preserve"> apenas produzirá o efeito de o licitante não ter direito ao tratamento favorecido previsto </w:t>
      </w:r>
      <w:r w:rsidR="00CA7907" w:rsidRPr="003A5FE8">
        <w:rPr>
          <w:rFonts w:ascii="Times New Roman" w:hAnsi="Times New Roman" w:cs="Times New Roman"/>
          <w:color w:val="auto"/>
          <w:sz w:val="22"/>
          <w:szCs w:val="22"/>
        </w:rPr>
        <w:t xml:space="preserve">na </w:t>
      </w:r>
      <w:hyperlink r:id="rId21" w:history="1">
        <w:r w:rsidR="00CA7907" w:rsidRPr="003A5FE8">
          <w:rPr>
            <w:rStyle w:val="Hyperlink"/>
            <w:rFonts w:ascii="Times New Roman" w:hAnsi="Times New Roman" w:cs="Times New Roman"/>
            <w:color w:val="auto"/>
            <w:sz w:val="22"/>
            <w:szCs w:val="22"/>
          </w:rPr>
          <w:t>Lei Complementar nº 123/2006</w:t>
        </w:r>
      </w:hyperlink>
      <w:r w:rsidR="00CA7907" w:rsidRPr="003A5FE8">
        <w:rPr>
          <w:rFonts w:ascii="Times New Roman" w:hAnsi="Times New Roman" w:cs="Times New Roman"/>
          <w:sz w:val="22"/>
          <w:szCs w:val="22"/>
        </w:rPr>
        <w:t>, mesmo que microempresa, empresa de pequeno porte</w:t>
      </w:r>
      <w:r w:rsidR="00AD6E96" w:rsidRPr="003A5FE8">
        <w:rPr>
          <w:rFonts w:ascii="Times New Roman" w:hAnsi="Times New Roman" w:cs="Times New Roman"/>
          <w:sz w:val="22"/>
          <w:szCs w:val="22"/>
        </w:rPr>
        <w:t>.</w:t>
      </w:r>
    </w:p>
    <w:p w14:paraId="1B1770F1" w14:textId="77777777" w:rsidR="00AD6E96" w:rsidRPr="003A5FE8" w:rsidRDefault="00AD6E96"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6D5482AC" w14:textId="1A45370F" w:rsidR="00672544" w:rsidRPr="003A5FE8" w:rsidRDefault="009475A8"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bookmarkStart w:id="32" w:name="_Hlk154225179"/>
      <w:bookmarkEnd w:id="31"/>
      <w:r w:rsidRPr="007B43CD">
        <w:rPr>
          <w:rFonts w:ascii="Times New Roman" w:hAnsi="Times New Roman" w:cs="Times New Roman"/>
          <w:b/>
          <w:bCs/>
          <w:color w:val="auto"/>
          <w:sz w:val="22"/>
          <w:szCs w:val="22"/>
        </w:rPr>
        <w:t>8</w:t>
      </w:r>
      <w:r w:rsidR="00672544" w:rsidRPr="007B43CD">
        <w:rPr>
          <w:rFonts w:ascii="Times New Roman" w:hAnsi="Times New Roman" w:cs="Times New Roman"/>
          <w:b/>
          <w:bCs/>
          <w:color w:val="auto"/>
          <w:sz w:val="22"/>
          <w:szCs w:val="22"/>
        </w:rPr>
        <w:t>.4</w:t>
      </w:r>
      <w:r w:rsidR="004E78D2" w:rsidRPr="007B43CD">
        <w:rPr>
          <w:rFonts w:ascii="Times New Roman" w:hAnsi="Times New Roman" w:cs="Times New Roman"/>
          <w:color w:val="auto"/>
          <w:sz w:val="22"/>
          <w:szCs w:val="22"/>
        </w:rPr>
        <w:t xml:space="preserve"> -</w:t>
      </w:r>
      <w:r w:rsidR="00672544" w:rsidRPr="007B43CD">
        <w:rPr>
          <w:rFonts w:ascii="Times New Roman" w:hAnsi="Times New Roman" w:cs="Times New Roman"/>
          <w:color w:val="auto"/>
          <w:sz w:val="22"/>
          <w:szCs w:val="22"/>
        </w:rPr>
        <w:t xml:space="preserve"> A falsidade das declarações de que tratam os itens </w:t>
      </w:r>
      <w:r w:rsidR="007B43CD" w:rsidRPr="007B43CD">
        <w:rPr>
          <w:rFonts w:ascii="Times New Roman" w:hAnsi="Times New Roman" w:cs="Times New Roman"/>
          <w:b/>
          <w:bCs/>
          <w:color w:val="auto"/>
          <w:sz w:val="22"/>
          <w:szCs w:val="22"/>
        </w:rPr>
        <w:t>8</w:t>
      </w:r>
      <w:r w:rsidR="00672544" w:rsidRPr="007B43CD">
        <w:rPr>
          <w:rFonts w:ascii="Times New Roman" w:hAnsi="Times New Roman" w:cs="Times New Roman"/>
          <w:b/>
          <w:bCs/>
          <w:color w:val="auto"/>
          <w:sz w:val="22"/>
          <w:szCs w:val="22"/>
        </w:rPr>
        <w:t xml:space="preserve">.3 </w:t>
      </w:r>
      <w:r w:rsidR="00672544" w:rsidRPr="007B43CD">
        <w:rPr>
          <w:rFonts w:ascii="Times New Roman" w:hAnsi="Times New Roman" w:cs="Times New Roman"/>
          <w:color w:val="auto"/>
          <w:sz w:val="22"/>
          <w:szCs w:val="22"/>
        </w:rPr>
        <w:t xml:space="preserve">sujeitará o licitante na desclassificação da sua proposta e às sanções previstas na </w:t>
      </w:r>
      <w:hyperlink r:id="rId22" w:history="1">
        <w:r w:rsidR="00672544" w:rsidRPr="007B43CD">
          <w:rPr>
            <w:rStyle w:val="Hyperlink"/>
            <w:rFonts w:ascii="Times New Roman" w:hAnsi="Times New Roman" w:cs="Times New Roman"/>
            <w:color w:val="auto"/>
            <w:sz w:val="22"/>
            <w:szCs w:val="22"/>
          </w:rPr>
          <w:t>Lei nº 14.133/2021</w:t>
        </w:r>
      </w:hyperlink>
      <w:r w:rsidR="00672544" w:rsidRPr="007B43CD">
        <w:rPr>
          <w:rFonts w:ascii="Times New Roman" w:hAnsi="Times New Roman" w:cs="Times New Roman"/>
          <w:color w:val="auto"/>
          <w:sz w:val="22"/>
          <w:szCs w:val="22"/>
        </w:rPr>
        <w:t xml:space="preserve"> e neste Edital.</w:t>
      </w:r>
    </w:p>
    <w:bookmarkEnd w:id="32"/>
    <w:p w14:paraId="5E25F85E"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71B61FF6" w14:textId="497C2B6E" w:rsidR="00672544" w:rsidRPr="003A5FE8" w:rsidRDefault="009475A8"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672544" w:rsidRPr="00E84CC5">
        <w:rPr>
          <w:rFonts w:ascii="Times New Roman" w:hAnsi="Times New Roman" w:cs="Times New Roman"/>
          <w:b/>
          <w:bCs/>
          <w:color w:val="auto"/>
          <w:sz w:val="22"/>
          <w:szCs w:val="22"/>
        </w:rPr>
        <w:t>.5</w:t>
      </w:r>
      <w:r w:rsidR="004E78D2" w:rsidRPr="003A5FE8">
        <w:rPr>
          <w:rFonts w:ascii="Times New Roman" w:hAnsi="Times New Roman" w:cs="Times New Roman"/>
          <w:color w:val="auto"/>
          <w:sz w:val="22"/>
          <w:szCs w:val="22"/>
        </w:rPr>
        <w:t xml:space="preserve"> - Não</w:t>
      </w:r>
      <w:r w:rsidR="00672544" w:rsidRPr="003A5FE8">
        <w:rPr>
          <w:rFonts w:ascii="Times New Roman" w:hAnsi="Times New Roman" w:cs="Times New Roman"/>
          <w:color w:val="auto"/>
          <w:sz w:val="22"/>
          <w:szCs w:val="22"/>
        </w:rPr>
        <w:t xml:space="preserve"> haverá ordem de classificação na etapa de apresentação da proposta e das declarações pelo licitante, o que ocorrerá somente após os procedimentos de abertura da sessão pública e da fase de envio de lances.</w:t>
      </w:r>
    </w:p>
    <w:p w14:paraId="72F51D32"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406DF8AE" w14:textId="41667CE3" w:rsidR="00672544" w:rsidRPr="003A5FE8" w:rsidRDefault="009475A8"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672544" w:rsidRPr="00E84CC5">
        <w:rPr>
          <w:rFonts w:ascii="Times New Roman" w:hAnsi="Times New Roman" w:cs="Times New Roman"/>
          <w:b/>
          <w:bCs/>
          <w:color w:val="auto"/>
          <w:sz w:val="22"/>
          <w:szCs w:val="22"/>
        </w:rPr>
        <w:t>.6</w:t>
      </w:r>
      <w:r w:rsidR="004E78D2" w:rsidRPr="003A5FE8">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 xml:space="preserve"> Após a fase de envio de lances, serão disponibilizados para acesso público os documentos que compõem a proposta dos licitantes convocados para apresentação de propostas.</w:t>
      </w:r>
    </w:p>
    <w:p w14:paraId="55EA0C3E"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0EE488FC" w14:textId="786F747C" w:rsidR="00672544" w:rsidRPr="003A5FE8" w:rsidRDefault="009475A8"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672544" w:rsidRPr="00E84CC5">
        <w:rPr>
          <w:rFonts w:ascii="Times New Roman" w:hAnsi="Times New Roman" w:cs="Times New Roman"/>
          <w:b/>
          <w:bCs/>
          <w:color w:val="auto"/>
          <w:sz w:val="22"/>
          <w:szCs w:val="22"/>
        </w:rPr>
        <w:t>.7</w:t>
      </w:r>
      <w:r w:rsidR="004E78D2" w:rsidRPr="003A5FE8">
        <w:rPr>
          <w:rFonts w:ascii="Times New Roman" w:hAnsi="Times New Roman" w:cs="Times New Roman"/>
          <w:color w:val="auto"/>
          <w:sz w:val="22"/>
          <w:szCs w:val="22"/>
        </w:rPr>
        <w:t>-</w:t>
      </w:r>
      <w:r w:rsidR="00672544" w:rsidRPr="003A5FE8">
        <w:rPr>
          <w:rFonts w:ascii="Times New Roman" w:hAnsi="Times New Roman" w:cs="Times New Roman"/>
          <w:color w:val="auto"/>
          <w:sz w:val="22"/>
          <w:szCs w:val="22"/>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067D295"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5A069051" w14:textId="0A635789" w:rsidR="00672544" w:rsidRPr="003A5FE8" w:rsidRDefault="009475A8"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672544" w:rsidRPr="00E84CC5">
        <w:rPr>
          <w:rFonts w:ascii="Times New Roman" w:hAnsi="Times New Roman" w:cs="Times New Roman"/>
          <w:b/>
          <w:bCs/>
          <w:color w:val="auto"/>
          <w:sz w:val="22"/>
          <w:szCs w:val="22"/>
        </w:rPr>
        <w:t>.8</w:t>
      </w:r>
      <w:r w:rsidR="00672544" w:rsidRPr="003A5FE8">
        <w:rPr>
          <w:rFonts w:ascii="Times New Roman" w:hAnsi="Times New Roman" w:cs="Times New Roman"/>
          <w:color w:val="auto"/>
          <w:sz w:val="22"/>
          <w:szCs w:val="22"/>
        </w:rPr>
        <w:t xml:space="preserve"> O licitante deverá comunicar imediatamente ao provedor do sistema qualquer acontecimento que possa comprometer o sigilo ou a segurança, para imediato bloqueio de acesso.</w:t>
      </w:r>
    </w:p>
    <w:p w14:paraId="48DB6CBC" w14:textId="0D01D769" w:rsidR="00672544" w:rsidRDefault="00503D48"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Pr>
          <w:rFonts w:eastAsia="Calibri"/>
          <w:b/>
          <w:bCs/>
          <w:sz w:val="22"/>
          <w:szCs w:val="22"/>
          <w:lang w:eastAsia="en-US"/>
        </w:rPr>
        <w:t>9</w:t>
      </w:r>
      <w:r w:rsidR="00672544" w:rsidRPr="003A5FE8">
        <w:rPr>
          <w:rFonts w:eastAsia="Calibri"/>
          <w:b/>
          <w:bCs/>
          <w:sz w:val="22"/>
          <w:szCs w:val="22"/>
          <w:lang w:eastAsia="en-US"/>
        </w:rPr>
        <w:t>. DO PREENCHIMENTO DA PROPOSTA</w:t>
      </w:r>
      <w:r w:rsidR="009475A8">
        <w:rPr>
          <w:rFonts w:eastAsia="Calibri"/>
          <w:b/>
          <w:bCs/>
          <w:sz w:val="22"/>
          <w:szCs w:val="22"/>
          <w:lang w:eastAsia="en-US"/>
        </w:rPr>
        <w:t xml:space="preserve"> READEQUADA</w:t>
      </w:r>
    </w:p>
    <w:p w14:paraId="1AB19F01" w14:textId="77777777" w:rsidR="00B807DE" w:rsidRPr="003A5FE8" w:rsidRDefault="00B807DE"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57512558" w14:textId="4706D330" w:rsidR="006A6930" w:rsidRPr="003A5FE8" w:rsidRDefault="00B807DE" w:rsidP="00BE0DD9">
      <w:pPr>
        <w:pStyle w:val="NormalWeb"/>
        <w:shd w:val="clear" w:color="auto" w:fill="FFFFFF"/>
        <w:spacing w:before="0" w:beforeAutospacing="0" w:after="300" w:afterAutospacing="0" w:line="360" w:lineRule="auto"/>
        <w:jc w:val="both"/>
        <w:textAlignment w:val="baseline"/>
        <w:rPr>
          <w:sz w:val="22"/>
          <w:szCs w:val="22"/>
        </w:rPr>
      </w:pPr>
      <w:r>
        <w:rPr>
          <w:b/>
          <w:bCs/>
          <w:sz w:val="22"/>
          <w:szCs w:val="22"/>
        </w:rPr>
        <w:t>9</w:t>
      </w:r>
      <w:r w:rsidR="00B930D5" w:rsidRPr="00323F8F">
        <w:rPr>
          <w:b/>
          <w:bCs/>
          <w:sz w:val="22"/>
          <w:szCs w:val="22"/>
        </w:rPr>
        <w:t>.2</w:t>
      </w:r>
      <w:r w:rsidR="00B930D5" w:rsidRPr="003A5FE8">
        <w:rPr>
          <w:sz w:val="22"/>
          <w:szCs w:val="22"/>
        </w:rPr>
        <w:t xml:space="preserve"> -</w:t>
      </w:r>
      <w:r w:rsidR="006A6930" w:rsidRPr="003A5FE8">
        <w:rPr>
          <w:sz w:val="22"/>
          <w:szCs w:val="22"/>
        </w:rPr>
        <w:t xml:space="preserve">Nos termos do disposto no § 5º do art. 56 da Lei nº 14.133/2021, o licitante da melhor proposta apresentada deverá reelaborar e apresentar ao </w:t>
      </w:r>
      <w:r w:rsidR="00CD6F6A">
        <w:rPr>
          <w:sz w:val="22"/>
          <w:szCs w:val="22"/>
        </w:rPr>
        <w:t>Agente de Contratação</w:t>
      </w:r>
      <w:r w:rsidR="006A6930" w:rsidRPr="003A5FE8">
        <w:rPr>
          <w:sz w:val="22"/>
          <w:szCs w:val="22"/>
        </w:rPr>
        <w:t xml:space="preserve">, por meio eletrônico, no prazo de </w:t>
      </w:r>
      <w:r w:rsidR="00A5569D" w:rsidRPr="003A5FE8">
        <w:rPr>
          <w:sz w:val="22"/>
          <w:szCs w:val="22"/>
        </w:rPr>
        <w:t>02</w:t>
      </w:r>
      <w:r w:rsidR="006A6930" w:rsidRPr="003A5FE8">
        <w:rPr>
          <w:sz w:val="22"/>
          <w:szCs w:val="22"/>
        </w:rPr>
        <w:t xml:space="preserve"> (</w:t>
      </w:r>
      <w:r w:rsidR="00A5569D" w:rsidRPr="003A5FE8">
        <w:rPr>
          <w:sz w:val="22"/>
          <w:szCs w:val="22"/>
        </w:rPr>
        <w:t>duas</w:t>
      </w:r>
      <w:r w:rsidR="00DB710D" w:rsidRPr="003A5FE8">
        <w:rPr>
          <w:sz w:val="22"/>
          <w:szCs w:val="22"/>
        </w:rPr>
        <w:t>) horas</w:t>
      </w:r>
      <w:r w:rsidR="006A6930" w:rsidRPr="003A5FE8">
        <w:rPr>
          <w:sz w:val="22"/>
          <w:szCs w:val="22"/>
        </w:rPr>
        <w:t>, planilha com os valores adequados ao lance vencedor,</w:t>
      </w:r>
      <w:r w:rsidR="0010382C" w:rsidRPr="003A5FE8">
        <w:rPr>
          <w:sz w:val="22"/>
          <w:szCs w:val="22"/>
        </w:rPr>
        <w:t xml:space="preserve"> prorrogável por igual período, contado da solicitação </w:t>
      </w:r>
      <w:r w:rsidR="0010382C" w:rsidRPr="003A5FE8">
        <w:rPr>
          <w:sz w:val="22"/>
          <w:szCs w:val="22"/>
        </w:rPr>
        <w:lastRenderedPageBreak/>
        <w:t xml:space="preserve">do </w:t>
      </w:r>
      <w:r w:rsidR="00CD6F6A">
        <w:rPr>
          <w:sz w:val="22"/>
          <w:szCs w:val="22"/>
        </w:rPr>
        <w:t>Agente de Contratação</w:t>
      </w:r>
      <w:r w:rsidR="00AE42FC" w:rsidRPr="003A5FE8">
        <w:rPr>
          <w:sz w:val="22"/>
          <w:szCs w:val="22"/>
        </w:rPr>
        <w:t xml:space="preserve">, </w:t>
      </w:r>
      <w:r w:rsidR="001B4047" w:rsidRPr="003A5FE8">
        <w:rPr>
          <w:sz w:val="22"/>
          <w:szCs w:val="22"/>
        </w:rPr>
        <w:t>conforme modelo</w:t>
      </w:r>
      <w:r w:rsidR="00C17C0A">
        <w:rPr>
          <w:sz w:val="22"/>
          <w:szCs w:val="22"/>
        </w:rPr>
        <w:t xml:space="preserve"> </w:t>
      </w:r>
      <w:r w:rsidR="001B4047" w:rsidRPr="003A5FE8">
        <w:rPr>
          <w:sz w:val="22"/>
          <w:szCs w:val="22"/>
        </w:rPr>
        <w:t xml:space="preserve">anexo no </w:t>
      </w:r>
      <w:r w:rsidR="00495906" w:rsidRPr="003A5FE8">
        <w:rPr>
          <w:color w:val="000000" w:themeColor="text1"/>
          <w:sz w:val="22"/>
          <w:szCs w:val="22"/>
        </w:rPr>
        <w:t xml:space="preserve">MODELO DE </w:t>
      </w:r>
      <w:r w:rsidR="00783411" w:rsidRPr="003A5FE8">
        <w:rPr>
          <w:color w:val="000000" w:themeColor="text1"/>
          <w:sz w:val="22"/>
          <w:szCs w:val="22"/>
        </w:rPr>
        <w:t xml:space="preserve">APRESENTAÇÃO DA </w:t>
      </w:r>
      <w:r w:rsidR="00495906" w:rsidRPr="003A5FE8">
        <w:rPr>
          <w:color w:val="000000" w:themeColor="text1"/>
          <w:sz w:val="22"/>
          <w:szCs w:val="22"/>
        </w:rPr>
        <w:t>PROPOSTA</w:t>
      </w:r>
      <w:r w:rsidR="001B4047" w:rsidRPr="003A5FE8">
        <w:rPr>
          <w:color w:val="000000" w:themeColor="text1"/>
          <w:sz w:val="22"/>
          <w:szCs w:val="22"/>
        </w:rPr>
        <w:t xml:space="preserve">, sendo desse: </w:t>
      </w:r>
    </w:p>
    <w:p w14:paraId="5F127317" w14:textId="3A508C3C" w:rsidR="006A6930" w:rsidRPr="00323F8F" w:rsidRDefault="007F1274" w:rsidP="004D07D9">
      <w:pPr>
        <w:pStyle w:val="Nivel2"/>
        <w:spacing w:beforeLines="120" w:before="288" w:afterLines="120" w:after="288" w:line="288" w:lineRule="auto"/>
        <w:ind w:left="0" w:hanging="7"/>
        <w:contextualSpacing/>
        <w:rPr>
          <w:rFonts w:ascii="Times New Roman" w:hAnsi="Times New Roman" w:cs="Times New Roman"/>
          <w:b/>
          <w:bCs/>
          <w:color w:val="auto"/>
          <w:sz w:val="22"/>
          <w:szCs w:val="22"/>
          <w:highlight w:val="yellow"/>
        </w:rPr>
      </w:pPr>
      <w:r>
        <w:rPr>
          <w:rFonts w:ascii="Times New Roman" w:hAnsi="Times New Roman" w:cs="Times New Roman"/>
          <w:b/>
          <w:bCs/>
          <w:color w:val="auto"/>
          <w:sz w:val="22"/>
          <w:szCs w:val="22"/>
        </w:rPr>
        <w:t>9</w:t>
      </w:r>
      <w:r w:rsidR="006A6930" w:rsidRPr="00323F8F">
        <w:rPr>
          <w:rFonts w:ascii="Times New Roman" w:hAnsi="Times New Roman" w:cs="Times New Roman"/>
          <w:b/>
          <w:bCs/>
          <w:color w:val="auto"/>
          <w:sz w:val="22"/>
          <w:szCs w:val="22"/>
        </w:rPr>
        <w:t>.2.1</w:t>
      </w:r>
      <w:r w:rsidR="00B86D6A" w:rsidRPr="003A5FE8">
        <w:rPr>
          <w:rFonts w:ascii="Times New Roman" w:hAnsi="Times New Roman" w:cs="Times New Roman"/>
          <w:color w:val="auto"/>
          <w:sz w:val="22"/>
          <w:szCs w:val="22"/>
        </w:rPr>
        <w:t xml:space="preserve"> - </w:t>
      </w:r>
      <w:r w:rsidR="001B4047" w:rsidRPr="00323F8F">
        <w:rPr>
          <w:rFonts w:ascii="Times New Roman" w:hAnsi="Times New Roman" w:cs="Times New Roman"/>
          <w:b/>
          <w:bCs/>
          <w:color w:val="auto"/>
          <w:sz w:val="22"/>
          <w:szCs w:val="22"/>
        </w:rPr>
        <w:t>Anexo I</w:t>
      </w:r>
      <w:r w:rsidR="00783411" w:rsidRPr="00323F8F">
        <w:rPr>
          <w:rFonts w:ascii="Times New Roman" w:hAnsi="Times New Roman" w:cs="Times New Roman"/>
          <w:b/>
          <w:bCs/>
          <w:color w:val="auto"/>
          <w:sz w:val="22"/>
          <w:szCs w:val="22"/>
        </w:rPr>
        <w:t>I</w:t>
      </w:r>
      <w:r w:rsidR="001B4047" w:rsidRPr="00323F8F">
        <w:rPr>
          <w:rFonts w:ascii="Times New Roman" w:hAnsi="Times New Roman" w:cs="Times New Roman"/>
          <w:b/>
          <w:bCs/>
          <w:color w:val="auto"/>
          <w:sz w:val="22"/>
          <w:szCs w:val="22"/>
        </w:rPr>
        <w:t xml:space="preserve">– </w:t>
      </w:r>
      <w:r w:rsidR="00783411" w:rsidRPr="00323F8F">
        <w:rPr>
          <w:rFonts w:ascii="Times New Roman" w:hAnsi="Times New Roman" w:cs="Times New Roman"/>
          <w:b/>
          <w:bCs/>
          <w:color w:val="auto"/>
          <w:sz w:val="22"/>
          <w:szCs w:val="22"/>
        </w:rPr>
        <w:t>MODELO DE APRESEN</w:t>
      </w:r>
      <w:r w:rsidR="00B86D6A" w:rsidRPr="00323F8F">
        <w:rPr>
          <w:rFonts w:ascii="Times New Roman" w:hAnsi="Times New Roman" w:cs="Times New Roman"/>
          <w:b/>
          <w:bCs/>
          <w:color w:val="auto"/>
          <w:sz w:val="22"/>
          <w:szCs w:val="22"/>
        </w:rPr>
        <w:t>T</w:t>
      </w:r>
      <w:r w:rsidR="00783411" w:rsidRPr="00323F8F">
        <w:rPr>
          <w:rFonts w:ascii="Times New Roman" w:hAnsi="Times New Roman" w:cs="Times New Roman"/>
          <w:b/>
          <w:bCs/>
          <w:color w:val="auto"/>
          <w:sz w:val="22"/>
          <w:szCs w:val="22"/>
        </w:rPr>
        <w:t>AÇÃO DA PROPOSTA</w:t>
      </w:r>
      <w:r w:rsidR="009475A8">
        <w:rPr>
          <w:rFonts w:ascii="Times New Roman" w:hAnsi="Times New Roman" w:cs="Times New Roman"/>
          <w:b/>
          <w:bCs/>
          <w:color w:val="auto"/>
          <w:sz w:val="22"/>
          <w:szCs w:val="22"/>
        </w:rPr>
        <w:t xml:space="preserve"> </w:t>
      </w:r>
      <w:r w:rsidR="009475A8">
        <w:rPr>
          <w:rFonts w:eastAsia="Calibri"/>
          <w:b/>
          <w:bCs/>
          <w:sz w:val="22"/>
          <w:szCs w:val="22"/>
          <w:lang w:eastAsia="en-US"/>
        </w:rPr>
        <w:t>READEQUADA</w:t>
      </w:r>
    </w:p>
    <w:p w14:paraId="61D61631" w14:textId="77777777" w:rsidR="00852507" w:rsidRPr="003A5FE8" w:rsidRDefault="00852507"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D1E31A9" w14:textId="69B94A16" w:rsidR="00852507" w:rsidRPr="003A5FE8" w:rsidRDefault="007F127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9</w:t>
      </w:r>
      <w:r w:rsidR="00571E5B" w:rsidRPr="00323F8F">
        <w:rPr>
          <w:rFonts w:ascii="Times New Roman" w:hAnsi="Times New Roman" w:cs="Times New Roman"/>
          <w:b/>
          <w:bCs/>
          <w:color w:val="auto"/>
          <w:sz w:val="22"/>
          <w:szCs w:val="22"/>
        </w:rPr>
        <w:t>.2.</w:t>
      </w:r>
      <w:r w:rsidR="00B930D5" w:rsidRPr="00323F8F">
        <w:rPr>
          <w:rFonts w:ascii="Times New Roman" w:hAnsi="Times New Roman" w:cs="Times New Roman"/>
          <w:b/>
          <w:bCs/>
          <w:color w:val="auto"/>
          <w:sz w:val="22"/>
          <w:szCs w:val="22"/>
        </w:rPr>
        <w:t>2</w:t>
      </w:r>
      <w:r w:rsidR="00B86D6A" w:rsidRPr="003A5FE8">
        <w:rPr>
          <w:rFonts w:ascii="Times New Roman" w:hAnsi="Times New Roman" w:cs="Times New Roman"/>
          <w:color w:val="auto"/>
          <w:sz w:val="22"/>
          <w:szCs w:val="22"/>
        </w:rPr>
        <w:t>- A</w:t>
      </w:r>
      <w:r w:rsidR="00852507" w:rsidRPr="003A5FE8">
        <w:rPr>
          <w:rFonts w:ascii="Times New Roman" w:hAnsi="Times New Roman" w:cs="Times New Roman"/>
          <w:color w:val="auto"/>
          <w:sz w:val="22"/>
          <w:szCs w:val="22"/>
        </w:rPr>
        <w:t xml:space="preserve"> proposta de preços em papel timbrado da licitante devidamente preenchida com</w:t>
      </w:r>
      <w:r w:rsidR="00CE480A">
        <w:rPr>
          <w:rFonts w:ascii="Times New Roman" w:hAnsi="Times New Roman" w:cs="Times New Roman"/>
          <w:color w:val="auto"/>
          <w:sz w:val="22"/>
          <w:szCs w:val="22"/>
        </w:rPr>
        <w:t xml:space="preserve"> </w:t>
      </w:r>
      <w:r w:rsidR="00ED0B93">
        <w:rPr>
          <w:rFonts w:ascii="Times New Roman" w:hAnsi="Times New Roman" w:cs="Times New Roman"/>
          <w:color w:val="auto"/>
          <w:sz w:val="22"/>
          <w:szCs w:val="22"/>
        </w:rPr>
        <w:t>os valores</w:t>
      </w:r>
      <w:r w:rsidR="00CE480A">
        <w:rPr>
          <w:rFonts w:ascii="Times New Roman" w:hAnsi="Times New Roman" w:cs="Times New Roman"/>
          <w:color w:val="auto"/>
          <w:sz w:val="22"/>
          <w:szCs w:val="22"/>
        </w:rPr>
        <w:t xml:space="preserve"> ofertado e</w:t>
      </w:r>
      <w:r w:rsidR="00852507" w:rsidRPr="003A5FE8">
        <w:rPr>
          <w:rFonts w:ascii="Times New Roman" w:hAnsi="Times New Roman" w:cs="Times New Roman"/>
          <w:color w:val="auto"/>
          <w:sz w:val="22"/>
          <w:szCs w:val="22"/>
        </w:rPr>
        <w:t xml:space="preserve"> assinada pelo representante legal</w:t>
      </w:r>
      <w:r w:rsidR="001B4047" w:rsidRPr="003A5FE8">
        <w:rPr>
          <w:rFonts w:ascii="Times New Roman" w:hAnsi="Times New Roman" w:cs="Times New Roman"/>
          <w:color w:val="auto"/>
          <w:sz w:val="22"/>
          <w:szCs w:val="22"/>
        </w:rPr>
        <w:t>, conforme Anexo II deste instrumento convocatório.</w:t>
      </w:r>
    </w:p>
    <w:p w14:paraId="3A6414C2" w14:textId="287444D3" w:rsidR="00A0301F" w:rsidRPr="003A5FE8" w:rsidRDefault="007F1274"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9</w:t>
      </w:r>
      <w:r w:rsidR="00A0301F" w:rsidRPr="00323F8F">
        <w:rPr>
          <w:rFonts w:ascii="Times New Roman" w:hAnsi="Times New Roman" w:cs="Times New Roman"/>
          <w:b/>
          <w:bCs/>
          <w:sz w:val="22"/>
          <w:szCs w:val="22"/>
        </w:rPr>
        <w:t>.2.</w:t>
      </w:r>
      <w:r w:rsidR="00B930D5" w:rsidRPr="00323F8F">
        <w:rPr>
          <w:rFonts w:ascii="Times New Roman" w:hAnsi="Times New Roman" w:cs="Times New Roman"/>
          <w:b/>
          <w:bCs/>
          <w:sz w:val="22"/>
          <w:szCs w:val="22"/>
        </w:rPr>
        <w:t>3</w:t>
      </w:r>
      <w:r w:rsidR="00B86D6A" w:rsidRPr="003A5FE8">
        <w:rPr>
          <w:rFonts w:ascii="Times New Roman" w:hAnsi="Times New Roman" w:cs="Times New Roman"/>
          <w:sz w:val="22"/>
          <w:szCs w:val="22"/>
        </w:rPr>
        <w:t xml:space="preserve"> - </w:t>
      </w:r>
      <w:r w:rsidR="00A0301F" w:rsidRPr="003A5FE8">
        <w:rPr>
          <w:rFonts w:ascii="Times New Roman" w:hAnsi="Times New Roman" w:cs="Times New Roman"/>
          <w:sz w:val="22"/>
          <w:szCs w:val="22"/>
        </w:rPr>
        <w:t xml:space="preserve">É facultado ao </w:t>
      </w:r>
      <w:r w:rsidR="00CD6F6A">
        <w:rPr>
          <w:rFonts w:ascii="Times New Roman" w:hAnsi="Times New Roman" w:cs="Times New Roman"/>
          <w:sz w:val="22"/>
          <w:szCs w:val="22"/>
        </w:rPr>
        <w:t>Agente de Contratação</w:t>
      </w:r>
      <w:r w:rsidR="00A0301F" w:rsidRPr="003A5FE8">
        <w:rPr>
          <w:rFonts w:ascii="Times New Roman" w:hAnsi="Times New Roman" w:cs="Times New Roman"/>
          <w:sz w:val="22"/>
          <w:szCs w:val="22"/>
        </w:rPr>
        <w:t xml:space="preserve"> prorrogar o prazo estabelecido, por igual período, de ofício ou a partir de solicitação fundamentada feita no chat pelo licitante, antes de findo o prazo.</w:t>
      </w:r>
    </w:p>
    <w:p w14:paraId="2C7D33C4" w14:textId="4E346C86" w:rsidR="00672544" w:rsidRPr="003A5FE8" w:rsidRDefault="007F1274"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9</w:t>
      </w:r>
      <w:r w:rsidR="00672544" w:rsidRPr="00323F8F">
        <w:rPr>
          <w:rFonts w:ascii="Times New Roman" w:hAnsi="Times New Roman" w:cs="Times New Roman"/>
          <w:b/>
          <w:bCs/>
          <w:sz w:val="22"/>
          <w:szCs w:val="22"/>
        </w:rPr>
        <w:t>.3</w:t>
      </w:r>
      <w:r w:rsidR="00672544" w:rsidRPr="003A5FE8">
        <w:rPr>
          <w:rFonts w:ascii="Times New Roman" w:hAnsi="Times New Roman" w:cs="Times New Roman"/>
          <w:sz w:val="22"/>
          <w:szCs w:val="22"/>
        </w:rPr>
        <w:t xml:space="preserve"> Todas as especificações do objeto contidas na proposta, em especial o preço</w:t>
      </w:r>
      <w:r w:rsidR="00230055">
        <w:rPr>
          <w:rFonts w:ascii="Times New Roman" w:hAnsi="Times New Roman" w:cs="Times New Roman"/>
          <w:sz w:val="22"/>
          <w:szCs w:val="22"/>
        </w:rPr>
        <w:t xml:space="preserve"> e desconto ofertado</w:t>
      </w:r>
      <w:r w:rsidR="00672544" w:rsidRPr="003A5FE8">
        <w:rPr>
          <w:rFonts w:ascii="Times New Roman" w:hAnsi="Times New Roman" w:cs="Times New Roman"/>
          <w:sz w:val="22"/>
          <w:szCs w:val="22"/>
        </w:rPr>
        <w:t>, vinculam a licitante.</w:t>
      </w:r>
    </w:p>
    <w:p w14:paraId="5A379F26" w14:textId="24FB0D3A" w:rsidR="00672544" w:rsidRPr="003A5FE8" w:rsidRDefault="007F1274" w:rsidP="004D07D9">
      <w:pPr>
        <w:pStyle w:val="Nivel3"/>
        <w:spacing w:beforeLines="120" w:before="288" w:afterLines="120" w:after="288" w:line="288" w:lineRule="auto"/>
        <w:ind w:left="0" w:firstLine="0"/>
        <w:contextualSpacing/>
        <w:rPr>
          <w:rFonts w:ascii="Times New Roman" w:hAnsi="Times New Roman" w:cs="Times New Roman"/>
          <w:iCs/>
          <w:color w:val="auto"/>
          <w:sz w:val="22"/>
          <w:szCs w:val="22"/>
        </w:rPr>
      </w:pPr>
      <w:r>
        <w:rPr>
          <w:rFonts w:ascii="Times New Roman" w:hAnsi="Times New Roman" w:cs="Times New Roman"/>
          <w:b/>
          <w:bCs/>
          <w:color w:val="auto"/>
          <w:sz w:val="22"/>
          <w:szCs w:val="22"/>
        </w:rPr>
        <w:t>9</w:t>
      </w:r>
      <w:r w:rsidR="00672544" w:rsidRPr="00323F8F">
        <w:rPr>
          <w:rFonts w:ascii="Times New Roman" w:hAnsi="Times New Roman" w:cs="Times New Roman"/>
          <w:b/>
          <w:bCs/>
          <w:color w:val="auto"/>
          <w:sz w:val="22"/>
          <w:szCs w:val="22"/>
        </w:rPr>
        <w:t>.4</w:t>
      </w:r>
      <w:r w:rsidR="00672544" w:rsidRPr="003A5FE8">
        <w:rPr>
          <w:rFonts w:ascii="Times New Roman" w:hAnsi="Times New Roman" w:cs="Times New Roman"/>
          <w:color w:val="auto"/>
          <w:sz w:val="22"/>
          <w:szCs w:val="22"/>
        </w:rPr>
        <w:t xml:space="preserve"> A proposta do licitante conterá o</w:t>
      </w:r>
      <w:r w:rsidR="00230055">
        <w:rPr>
          <w:rFonts w:ascii="Times New Roman" w:hAnsi="Times New Roman" w:cs="Times New Roman"/>
          <w:color w:val="auto"/>
          <w:sz w:val="22"/>
          <w:szCs w:val="22"/>
        </w:rPr>
        <w:t xml:space="preserve"> percentual</w:t>
      </w:r>
      <w:r w:rsidR="005A1639">
        <w:rPr>
          <w:rFonts w:ascii="Times New Roman" w:hAnsi="Times New Roman" w:cs="Times New Roman"/>
          <w:color w:val="auto"/>
          <w:sz w:val="22"/>
          <w:szCs w:val="22"/>
        </w:rPr>
        <w:t xml:space="preserve"> do BDI,</w:t>
      </w:r>
      <w:r w:rsidR="00672544" w:rsidRPr="003A5FE8">
        <w:rPr>
          <w:rFonts w:ascii="Times New Roman" w:hAnsi="Times New Roman" w:cs="Times New Roman"/>
          <w:color w:val="auto"/>
          <w:sz w:val="22"/>
          <w:szCs w:val="22"/>
        </w:rPr>
        <w:t xml:space="preserve"> valor global</w:t>
      </w:r>
      <w:r w:rsidR="00427BF2" w:rsidRPr="003A5FE8">
        <w:rPr>
          <w:rFonts w:ascii="Times New Roman" w:hAnsi="Times New Roman" w:cs="Times New Roman"/>
          <w:color w:val="auto"/>
          <w:sz w:val="22"/>
          <w:szCs w:val="22"/>
        </w:rPr>
        <w:t>, valor unitário</w:t>
      </w:r>
      <w:r w:rsidR="00672544" w:rsidRPr="003A5FE8">
        <w:rPr>
          <w:rFonts w:ascii="Times New Roman" w:hAnsi="Times New Roman" w:cs="Times New Roman"/>
          <w:color w:val="auto"/>
          <w:sz w:val="22"/>
          <w:szCs w:val="22"/>
        </w:rPr>
        <w:t xml:space="preserve"> e a descrição do objeto, caso couber, conforme especificação do Termo de Referência</w:t>
      </w:r>
      <w:r w:rsidR="00672544" w:rsidRPr="003A5FE8">
        <w:rPr>
          <w:rFonts w:ascii="Times New Roman" w:hAnsi="Times New Roman" w:cs="Times New Roman"/>
          <w:iCs/>
          <w:color w:val="auto"/>
          <w:sz w:val="22"/>
          <w:szCs w:val="22"/>
        </w:rPr>
        <w:t>.</w:t>
      </w:r>
    </w:p>
    <w:p w14:paraId="22E15072"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iCs/>
          <w:color w:val="auto"/>
          <w:sz w:val="22"/>
          <w:szCs w:val="22"/>
        </w:rPr>
      </w:pPr>
    </w:p>
    <w:p w14:paraId="38D7DE83" w14:textId="4946DB15" w:rsidR="00672544" w:rsidRPr="003A5FE8" w:rsidRDefault="00F270F5" w:rsidP="00672544">
      <w:pPr>
        <w:pStyle w:val="Nivel3"/>
        <w:spacing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9</w:t>
      </w:r>
      <w:r w:rsidR="00672544" w:rsidRPr="00323F8F">
        <w:rPr>
          <w:rFonts w:ascii="Times New Roman" w:hAnsi="Times New Roman" w:cs="Times New Roman"/>
          <w:b/>
          <w:bCs/>
          <w:color w:val="auto"/>
          <w:sz w:val="22"/>
          <w:szCs w:val="22"/>
        </w:rPr>
        <w:t>.5</w:t>
      </w:r>
      <w:r w:rsidR="00672544" w:rsidRPr="003A5FE8">
        <w:rPr>
          <w:rFonts w:ascii="Times New Roman" w:hAnsi="Times New Roman" w:cs="Times New Roman"/>
          <w:color w:val="auto"/>
          <w:sz w:val="22"/>
          <w:szCs w:val="22"/>
        </w:rPr>
        <w:t xml:space="preserve"> No</w:t>
      </w:r>
      <w:r w:rsidR="00CE480A">
        <w:rPr>
          <w:rFonts w:ascii="Times New Roman" w:hAnsi="Times New Roman" w:cs="Times New Roman"/>
          <w:color w:val="auto"/>
          <w:sz w:val="22"/>
          <w:szCs w:val="22"/>
        </w:rPr>
        <w:t xml:space="preserve"> desconto ofertados os </w:t>
      </w:r>
      <w:r w:rsidR="00672544" w:rsidRPr="003A5FE8">
        <w:rPr>
          <w:rFonts w:ascii="Times New Roman" w:hAnsi="Times New Roman" w:cs="Times New Roman"/>
          <w:color w:val="auto"/>
          <w:sz w:val="22"/>
          <w:szCs w:val="22"/>
        </w:rPr>
        <w:t>valores propostos estarão inclusos todos os custos operacionais, encargos previdenciários, trabalhistas, tributários, comerciais e quaisquer outros que incidam direta ou indiretamente na execução do objeto.</w:t>
      </w:r>
    </w:p>
    <w:p w14:paraId="4C800ACD" w14:textId="5381CA79" w:rsidR="00672544" w:rsidRPr="003A5FE8" w:rsidRDefault="00F270F5"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9</w:t>
      </w:r>
      <w:r w:rsidR="00672544" w:rsidRPr="00323F8F">
        <w:rPr>
          <w:rFonts w:ascii="Times New Roman" w:hAnsi="Times New Roman" w:cs="Times New Roman"/>
          <w:b/>
          <w:bCs/>
          <w:color w:val="auto"/>
          <w:sz w:val="22"/>
          <w:szCs w:val="22"/>
        </w:rPr>
        <w:t>.6</w:t>
      </w:r>
      <w:r w:rsidR="00672544" w:rsidRPr="003A5FE8">
        <w:rPr>
          <w:rFonts w:ascii="Times New Roman" w:hAnsi="Times New Roman" w:cs="Times New Roman"/>
          <w:color w:val="auto"/>
          <w:sz w:val="22"/>
          <w:szCs w:val="22"/>
        </w:rPr>
        <w:t xml:space="preserve"> Os </w:t>
      </w:r>
      <w:r w:rsidR="00CE480A">
        <w:rPr>
          <w:rFonts w:ascii="Times New Roman" w:hAnsi="Times New Roman" w:cs="Times New Roman"/>
          <w:color w:val="auto"/>
          <w:sz w:val="22"/>
          <w:szCs w:val="22"/>
        </w:rPr>
        <w:t>descontos</w:t>
      </w:r>
      <w:r w:rsidR="00672544" w:rsidRPr="003A5FE8">
        <w:rPr>
          <w:rFonts w:ascii="Times New Roman" w:hAnsi="Times New Roman" w:cs="Times New Roman"/>
          <w:color w:val="auto"/>
          <w:sz w:val="22"/>
          <w:szCs w:val="22"/>
        </w:rPr>
        <w:t xml:space="preserve"> ofertados, tanto na proposta inicial, quanto na etapa de lances, serão de exclusiva responsabilidade do licitante, não lhe assistindo o direito de pleitear qualquer alteração, sob alegação de erro, omissão ou qualquer outro pretexto.</w:t>
      </w:r>
    </w:p>
    <w:p w14:paraId="672B31B0"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7F1E1742" w14:textId="6864198B" w:rsidR="00672544" w:rsidRPr="003A5FE8" w:rsidRDefault="007F1274" w:rsidP="004D07D9">
      <w:pPr>
        <w:pStyle w:val="Nivel2"/>
        <w:spacing w:beforeLines="120" w:before="288" w:afterLines="120" w:after="288" w:line="288" w:lineRule="auto"/>
        <w:ind w:left="0" w:firstLine="0"/>
        <w:contextualSpacing/>
        <w:rPr>
          <w:rFonts w:ascii="Times New Roman" w:hAnsi="Times New Roman" w:cs="Times New Roman"/>
          <w:color w:val="FF66FF"/>
          <w:sz w:val="22"/>
          <w:szCs w:val="22"/>
        </w:rPr>
      </w:pPr>
      <w:r>
        <w:rPr>
          <w:rFonts w:ascii="Times New Roman" w:hAnsi="Times New Roman" w:cs="Times New Roman"/>
          <w:b/>
          <w:bCs/>
          <w:color w:val="auto"/>
          <w:sz w:val="22"/>
          <w:szCs w:val="22"/>
        </w:rPr>
        <w:t>9</w:t>
      </w:r>
      <w:r w:rsidR="00672544" w:rsidRPr="00323F8F">
        <w:rPr>
          <w:rFonts w:ascii="Times New Roman" w:hAnsi="Times New Roman" w:cs="Times New Roman"/>
          <w:b/>
          <w:bCs/>
          <w:color w:val="auto"/>
          <w:sz w:val="22"/>
          <w:szCs w:val="22"/>
        </w:rPr>
        <w:t>.7</w:t>
      </w:r>
      <w:r w:rsidR="00672544" w:rsidRPr="003A5FE8">
        <w:rPr>
          <w:rFonts w:ascii="Times New Roman" w:hAnsi="Times New Roman" w:cs="Times New Roman"/>
          <w:color w:val="auto"/>
          <w:sz w:val="22"/>
          <w:szCs w:val="22"/>
        </w:rPr>
        <w:t xml:space="preserve"> Se o regime tributário da empresa implicar o recolhimento de tributos em percentuais variáveis, a cotação adequada será a que corresponde à média dos efetivos recolhimentos da empresa nos últimos doze meses. </w:t>
      </w:r>
    </w:p>
    <w:p w14:paraId="406F3583"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0564CA38" w14:textId="7CAEEF75" w:rsidR="00672544" w:rsidRPr="003A5FE8" w:rsidRDefault="007F127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9</w:t>
      </w:r>
      <w:r w:rsidR="00672544" w:rsidRPr="00323F8F">
        <w:rPr>
          <w:rFonts w:ascii="Times New Roman" w:hAnsi="Times New Roman" w:cs="Times New Roman"/>
          <w:b/>
          <w:bCs/>
          <w:color w:val="auto"/>
          <w:sz w:val="22"/>
          <w:szCs w:val="22"/>
        </w:rPr>
        <w:t>.8</w:t>
      </w:r>
      <w:r w:rsidR="00672544" w:rsidRPr="003A5FE8">
        <w:rPr>
          <w:rFonts w:ascii="Times New Roman" w:hAnsi="Times New Roman" w:cs="Times New Roman"/>
          <w:color w:val="auto"/>
          <w:sz w:val="22"/>
          <w:szCs w:val="22"/>
        </w:rPr>
        <w:t xml:space="preserve"> Independentemente do percentual de tributo inserido na planilha, no pagamento serão retidos na fonte os percentuais estabelecidos na legislação vigente.</w:t>
      </w:r>
    </w:p>
    <w:p w14:paraId="06AE81D7"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i/>
          <w:iCs/>
          <w:color w:val="FF0000"/>
          <w:sz w:val="22"/>
          <w:szCs w:val="22"/>
        </w:rPr>
      </w:pPr>
      <w:bookmarkStart w:id="33" w:name="_Hlk154227498"/>
    </w:p>
    <w:bookmarkEnd w:id="33"/>
    <w:p w14:paraId="6FB7D11F" w14:textId="5C4728F6" w:rsidR="00672544" w:rsidRPr="003A5FE8" w:rsidRDefault="007F1274" w:rsidP="004D07D9">
      <w:pPr>
        <w:pStyle w:val="Nivel2"/>
        <w:spacing w:beforeLines="120" w:before="288" w:afterLines="120" w:after="288" w:line="288" w:lineRule="auto"/>
        <w:ind w:left="0" w:firstLine="0"/>
        <w:contextualSpacing/>
        <w:rPr>
          <w:rFonts w:ascii="Times New Roman" w:hAnsi="Times New Roman" w:cs="Times New Roman"/>
          <w:i/>
          <w:iCs/>
          <w:color w:val="auto"/>
          <w:sz w:val="22"/>
          <w:szCs w:val="22"/>
        </w:rPr>
      </w:pPr>
      <w:r>
        <w:rPr>
          <w:rFonts w:ascii="Times New Roman" w:hAnsi="Times New Roman" w:cs="Times New Roman"/>
          <w:b/>
          <w:bCs/>
          <w:color w:val="auto"/>
          <w:sz w:val="22"/>
          <w:szCs w:val="22"/>
        </w:rPr>
        <w:t>9</w:t>
      </w:r>
      <w:r w:rsidR="00672544" w:rsidRPr="00323F8F">
        <w:rPr>
          <w:rFonts w:ascii="Times New Roman" w:hAnsi="Times New Roman" w:cs="Times New Roman"/>
          <w:b/>
          <w:bCs/>
          <w:color w:val="auto"/>
          <w:sz w:val="22"/>
          <w:szCs w:val="22"/>
        </w:rPr>
        <w:t>.9</w:t>
      </w:r>
      <w:r w:rsidR="00672544" w:rsidRPr="003A5FE8">
        <w:rPr>
          <w:rFonts w:ascii="Times New Roman" w:hAnsi="Times New Roman" w:cs="Times New Roman"/>
          <w:color w:val="auto"/>
          <w:sz w:val="22"/>
          <w:szCs w:val="22"/>
        </w:rPr>
        <w:t xml:space="preserve"> A apresentação das propostas implica obrigatoriedade do cumprimento das disposições nelas contidas, em conformidade com o que dispõe </w:t>
      </w:r>
      <w:r w:rsidR="00CB169E" w:rsidRPr="003A5FE8">
        <w:rPr>
          <w:rFonts w:ascii="Times New Roman" w:hAnsi="Times New Roman" w:cs="Times New Roman"/>
          <w:color w:val="auto"/>
          <w:sz w:val="22"/>
          <w:szCs w:val="22"/>
        </w:rPr>
        <w:t>esse edital e seus anexos</w:t>
      </w:r>
      <w:r w:rsidR="00672544" w:rsidRPr="003A5FE8">
        <w:rPr>
          <w:rFonts w:ascii="Times New Roman" w:hAnsi="Times New Roman" w:cs="Times New Roman"/>
          <w:color w:val="auto"/>
          <w:sz w:val="22"/>
          <w:szCs w:val="22"/>
        </w:rPr>
        <w:t xml:space="preserve">, assumindo o proponente o compromisso de executar o objeto licitado nos seus termos, bem como de fornecer os materiais, equipamentos, ferramentas e utensílios </w:t>
      </w:r>
      <w:r w:rsidR="00672544" w:rsidRPr="003A5FE8">
        <w:rPr>
          <w:rFonts w:ascii="Times New Roman" w:hAnsi="Times New Roman" w:cs="Times New Roman"/>
          <w:color w:val="auto"/>
          <w:sz w:val="22"/>
          <w:szCs w:val="22"/>
        </w:rPr>
        <w:lastRenderedPageBreak/>
        <w:t>necessários, em quantidades e qualidades adequadas à perfeita execução contratual, promovendo, quando requerido, sua substituição.</w:t>
      </w:r>
    </w:p>
    <w:p w14:paraId="79DE7F0E"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7BD3265" w14:textId="3543DCEE" w:rsidR="00672544" w:rsidRPr="003A5FE8" w:rsidRDefault="007F1274"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color w:val="auto"/>
          <w:sz w:val="22"/>
          <w:szCs w:val="22"/>
        </w:rPr>
        <w:t>9</w:t>
      </w:r>
      <w:r w:rsidR="00672544" w:rsidRPr="00323F8F">
        <w:rPr>
          <w:rFonts w:ascii="Times New Roman" w:hAnsi="Times New Roman" w:cs="Times New Roman"/>
          <w:b/>
          <w:bCs/>
          <w:color w:val="auto"/>
          <w:sz w:val="22"/>
          <w:szCs w:val="22"/>
        </w:rPr>
        <w:t>.10</w:t>
      </w:r>
      <w:r w:rsidR="00672544" w:rsidRPr="003A5FE8">
        <w:rPr>
          <w:rFonts w:ascii="Times New Roman" w:hAnsi="Times New Roman" w:cs="Times New Roman"/>
          <w:color w:val="auto"/>
          <w:sz w:val="22"/>
          <w:szCs w:val="22"/>
        </w:rPr>
        <w:t xml:space="preserve"> </w:t>
      </w:r>
      <w:r w:rsidR="00B930D5" w:rsidRPr="003A5FE8">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O prazo de validade da proposta não será inferior a 60 (sessenta) dias corridos</w:t>
      </w:r>
      <w:r w:rsidR="00672544" w:rsidRPr="003A5FE8">
        <w:rPr>
          <w:rFonts w:ascii="Times New Roman" w:hAnsi="Times New Roman" w:cs="Times New Roman"/>
          <w:b/>
          <w:color w:val="auto"/>
          <w:sz w:val="22"/>
          <w:szCs w:val="22"/>
        </w:rPr>
        <w:t>,</w:t>
      </w:r>
      <w:r w:rsidR="00672544" w:rsidRPr="003A5FE8">
        <w:rPr>
          <w:rFonts w:ascii="Times New Roman" w:hAnsi="Times New Roman" w:cs="Times New Roman"/>
          <w:color w:val="auto"/>
          <w:sz w:val="22"/>
          <w:szCs w:val="22"/>
        </w:rPr>
        <w:t xml:space="preserve"> a contar da data de sua apresentação, podendo ser prorrogado, por igual período, salvo se houver justificativa para prazo diverso aceita pela Administração.</w:t>
      </w:r>
    </w:p>
    <w:p w14:paraId="604345B3"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34" w:name="_Hlk154229074"/>
    </w:p>
    <w:p w14:paraId="0FD5CB48" w14:textId="3EA52FEA" w:rsidR="00ED4A62" w:rsidRPr="00ED4A62" w:rsidRDefault="007F1274"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9</w:t>
      </w:r>
      <w:r w:rsidR="00672544" w:rsidRPr="00323F8F">
        <w:rPr>
          <w:rFonts w:ascii="Times New Roman" w:hAnsi="Times New Roman" w:cs="Times New Roman"/>
          <w:b/>
          <w:bCs/>
          <w:sz w:val="22"/>
          <w:szCs w:val="22"/>
        </w:rPr>
        <w:t>.11</w:t>
      </w:r>
      <w:r w:rsidR="00B930D5" w:rsidRPr="003A5FE8">
        <w:rPr>
          <w:rFonts w:ascii="Times New Roman" w:hAnsi="Times New Roman" w:cs="Times New Roman"/>
          <w:sz w:val="22"/>
          <w:szCs w:val="22"/>
        </w:rPr>
        <w:t xml:space="preserve">- </w:t>
      </w:r>
      <w:r w:rsidR="00ED4A62" w:rsidRPr="00ED4A62">
        <w:rPr>
          <w:rFonts w:ascii="Times New Roman" w:eastAsiaTheme="minorHAnsi" w:hAnsi="Times New Roman" w:cs="Times New Roman"/>
          <w:color w:val="auto"/>
          <w:kern w:val="2"/>
          <w:sz w:val="22"/>
          <w:szCs w:val="22"/>
          <w:lang w:eastAsia="en-US"/>
        </w:rPr>
        <w:t>Os licitantes deverão observar os preços máximos fixados no Anexo</w:t>
      </w:r>
      <w:r w:rsidR="00EE4218">
        <w:rPr>
          <w:rFonts w:ascii="Times New Roman" w:eastAsiaTheme="minorHAnsi" w:hAnsi="Times New Roman" w:cs="Times New Roman"/>
          <w:color w:val="auto"/>
          <w:kern w:val="2"/>
          <w:sz w:val="22"/>
          <w:szCs w:val="22"/>
          <w:lang w:eastAsia="en-US"/>
        </w:rPr>
        <w:t xml:space="preserve"> III</w:t>
      </w:r>
      <w:r w:rsidR="00ED4A62" w:rsidRPr="00ED4A62">
        <w:rPr>
          <w:rFonts w:ascii="Times New Roman" w:eastAsiaTheme="minorHAnsi" w:hAnsi="Times New Roman" w:cs="Times New Roman"/>
          <w:color w:val="auto"/>
          <w:kern w:val="2"/>
          <w:sz w:val="22"/>
          <w:szCs w:val="22"/>
          <w:lang w:eastAsia="en-US"/>
        </w:rPr>
        <w:t xml:space="preserve"> deste Edital, correspondentes ao orçamento estimado, nos termos do art. 59, inciso III, da Lei nº 14.133/2021</w:t>
      </w:r>
      <w:r w:rsidR="00ED4A62" w:rsidRPr="00BE0DD9">
        <w:rPr>
          <w:rFonts w:ascii="Times New Roman" w:eastAsiaTheme="minorHAnsi" w:hAnsi="Times New Roman" w:cs="Times New Roman"/>
          <w:color w:val="auto"/>
          <w:kern w:val="2"/>
          <w:sz w:val="22"/>
          <w:szCs w:val="22"/>
          <w:lang w:eastAsia="en-US"/>
        </w:rPr>
        <w:t xml:space="preserve">. Propostas que </w:t>
      </w:r>
      <w:r w:rsidR="00ED4A62" w:rsidRPr="00BE0DD9">
        <w:rPr>
          <w:rFonts w:ascii="Times New Roman" w:eastAsiaTheme="minorHAnsi" w:hAnsi="Times New Roman" w:cs="Times New Roman"/>
          <w:bCs/>
          <w:color w:val="auto"/>
          <w:kern w:val="2"/>
          <w:sz w:val="22"/>
          <w:szCs w:val="22"/>
          <w:lang w:eastAsia="en-US"/>
        </w:rPr>
        <w:t>permanecerem acima do orçamento estimado para a contratação</w:t>
      </w:r>
      <w:r w:rsidR="00ED4A62" w:rsidRPr="00BE0DD9">
        <w:rPr>
          <w:rFonts w:ascii="Times New Roman" w:eastAsiaTheme="minorHAnsi" w:hAnsi="Times New Roman" w:cs="Times New Roman"/>
          <w:color w:val="auto"/>
          <w:kern w:val="2"/>
          <w:sz w:val="22"/>
          <w:szCs w:val="22"/>
          <w:lang w:eastAsia="en-US"/>
        </w:rPr>
        <w:t xml:space="preserve"> serão desclassificadas.</w:t>
      </w:r>
      <w:r w:rsidR="00ED4A62" w:rsidRPr="00ED4A62">
        <w:rPr>
          <w:rFonts w:ascii="Times New Roman" w:hAnsi="Times New Roman" w:cs="Times New Roman"/>
          <w:sz w:val="17"/>
          <w:szCs w:val="17"/>
        </w:rPr>
        <w:t> </w:t>
      </w:r>
    </w:p>
    <w:bookmarkEnd w:id="34"/>
    <w:p w14:paraId="17E4482C" w14:textId="218B4B60" w:rsidR="00672544" w:rsidRPr="003A5FE8" w:rsidRDefault="00F270F5"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Pr>
          <w:rFonts w:eastAsia="Calibri"/>
          <w:b/>
          <w:bCs/>
          <w:sz w:val="22"/>
          <w:szCs w:val="22"/>
          <w:lang w:eastAsia="en-US"/>
        </w:rPr>
        <w:t>10</w:t>
      </w:r>
      <w:r w:rsidR="00672544" w:rsidRPr="003A5FE8">
        <w:rPr>
          <w:rFonts w:eastAsia="Calibri"/>
          <w:b/>
          <w:bCs/>
          <w:sz w:val="22"/>
          <w:szCs w:val="22"/>
          <w:lang w:eastAsia="en-US"/>
        </w:rPr>
        <w:t>. DA ABERTURA DA SESSÃO, CLASSIFICAÇÃO DAS PROPOSTAS DE PREÇO E FORMULAÇÃO DE LANCES</w:t>
      </w:r>
    </w:p>
    <w:p w14:paraId="2BB1909C" w14:textId="597BF445"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.1</w:t>
      </w:r>
      <w:r w:rsidR="00672544" w:rsidRPr="003A5FE8">
        <w:rPr>
          <w:rFonts w:ascii="Times New Roman" w:hAnsi="Times New Roman" w:cs="Times New Roman"/>
          <w:sz w:val="22"/>
          <w:szCs w:val="22"/>
        </w:rPr>
        <w:t xml:space="preserve"> A abertura da presente licitação dar-se-á em sessão pública, por meio de sistema eletrônico, na data, horário e local indicados neste Edital.</w:t>
      </w:r>
    </w:p>
    <w:p w14:paraId="5605753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A6F39FE" w14:textId="68C5B8C1"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.2</w:t>
      </w:r>
      <w:r w:rsidR="00672544" w:rsidRPr="003A5FE8">
        <w:rPr>
          <w:rFonts w:ascii="Times New Roman" w:hAnsi="Times New Roman" w:cs="Times New Roman"/>
          <w:sz w:val="22"/>
          <w:szCs w:val="22"/>
        </w:rPr>
        <w:t xml:space="preserve"> O sistema disponibilizará campo próprio para troca de mensagens entre o </w:t>
      </w:r>
      <w:r w:rsidR="00CD6F6A">
        <w:rPr>
          <w:rFonts w:ascii="Times New Roman" w:hAnsi="Times New Roman" w:cs="Times New Roman"/>
          <w:sz w:val="22"/>
          <w:szCs w:val="22"/>
        </w:rPr>
        <w:t>Agente de Contratação</w:t>
      </w:r>
      <w:r w:rsidR="00672544" w:rsidRPr="003A5FE8">
        <w:rPr>
          <w:rFonts w:ascii="Times New Roman" w:hAnsi="Times New Roman" w:cs="Times New Roman"/>
          <w:sz w:val="22"/>
          <w:szCs w:val="22"/>
        </w:rPr>
        <w:t xml:space="preserve"> e os licitantes.</w:t>
      </w:r>
    </w:p>
    <w:p w14:paraId="08108BC9"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7DCF4E92" w14:textId="70B426E7"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.3</w:t>
      </w:r>
      <w:r w:rsidR="00672544" w:rsidRPr="003A5FE8">
        <w:rPr>
          <w:rFonts w:ascii="Times New Roman" w:hAnsi="Times New Roman" w:cs="Times New Roman"/>
          <w:sz w:val="22"/>
          <w:szCs w:val="22"/>
        </w:rPr>
        <w:t xml:space="preserve"> Iniciada a etapa competitiva, os licitantes deverão encaminhar lances exclusivamente por meio de sistema eletrônico, sendo imediatamente informados do seu recebimento e do valor consignado no registro. </w:t>
      </w:r>
    </w:p>
    <w:p w14:paraId="15062BD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FF0000"/>
          <w:sz w:val="22"/>
          <w:szCs w:val="22"/>
        </w:rPr>
      </w:pPr>
    </w:p>
    <w:p w14:paraId="28CD2AEE" w14:textId="6E8D05DC"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.4</w:t>
      </w:r>
      <w:r w:rsidR="00672544" w:rsidRPr="003A5FE8">
        <w:rPr>
          <w:rFonts w:ascii="Times New Roman" w:hAnsi="Times New Roman" w:cs="Times New Roman"/>
          <w:sz w:val="22"/>
          <w:szCs w:val="22"/>
        </w:rPr>
        <w:t xml:space="preserve"> </w:t>
      </w:r>
      <w:r w:rsidR="00672544" w:rsidRPr="00CE480A">
        <w:rPr>
          <w:rFonts w:ascii="Times New Roman" w:hAnsi="Times New Roman" w:cs="Times New Roman"/>
          <w:b/>
          <w:bCs/>
          <w:sz w:val="22"/>
          <w:szCs w:val="22"/>
        </w:rPr>
        <w:t xml:space="preserve">O lance deverá ser ofertado pelo </w:t>
      </w:r>
      <w:r w:rsidR="00EE4795">
        <w:rPr>
          <w:rFonts w:ascii="Times New Roman" w:hAnsi="Times New Roman" w:cs="Times New Roman"/>
          <w:b/>
          <w:bCs/>
          <w:sz w:val="22"/>
          <w:szCs w:val="22"/>
        </w:rPr>
        <w:t>valor</w:t>
      </w:r>
      <w:r w:rsidR="00672544" w:rsidRPr="00CE480A">
        <w:rPr>
          <w:rFonts w:ascii="Times New Roman" w:hAnsi="Times New Roman" w:cs="Times New Roman"/>
          <w:b/>
          <w:bCs/>
          <w:sz w:val="22"/>
          <w:szCs w:val="22"/>
        </w:rPr>
        <w:t xml:space="preserve"> </w:t>
      </w:r>
      <w:r w:rsidR="00323C2F" w:rsidRPr="00CE480A">
        <w:rPr>
          <w:rFonts w:ascii="Times New Roman" w:hAnsi="Times New Roman" w:cs="Times New Roman"/>
          <w:b/>
          <w:bCs/>
          <w:sz w:val="22"/>
          <w:szCs w:val="22"/>
        </w:rPr>
        <w:t>Global</w:t>
      </w:r>
      <w:r w:rsidR="00672544" w:rsidRPr="00CE480A">
        <w:rPr>
          <w:rFonts w:ascii="Times New Roman" w:hAnsi="Times New Roman" w:cs="Times New Roman"/>
          <w:b/>
          <w:bCs/>
          <w:sz w:val="22"/>
          <w:szCs w:val="22"/>
        </w:rPr>
        <w:t>.</w:t>
      </w:r>
    </w:p>
    <w:p w14:paraId="61F4B30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3858AE3" w14:textId="344B7BF4"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.5</w:t>
      </w:r>
      <w:r w:rsidR="00672544" w:rsidRPr="003A5FE8">
        <w:rPr>
          <w:rFonts w:ascii="Times New Roman" w:hAnsi="Times New Roman" w:cs="Times New Roman"/>
          <w:sz w:val="22"/>
          <w:szCs w:val="22"/>
        </w:rPr>
        <w:t xml:space="preserve"> Os licitantes poderão oferecer lances sucessivos, observando o horário fixado para abertura da sessão e as regras estabelecidas no Edital.</w:t>
      </w:r>
    </w:p>
    <w:p w14:paraId="352DCA6E"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38BBBEFE" w14:textId="51DAE615"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.6</w:t>
      </w:r>
      <w:r w:rsidR="00672544" w:rsidRPr="003A5FE8">
        <w:rPr>
          <w:rFonts w:ascii="Times New Roman" w:hAnsi="Times New Roman" w:cs="Times New Roman"/>
          <w:sz w:val="22"/>
          <w:szCs w:val="22"/>
        </w:rPr>
        <w:t xml:space="preserve"> O licitante somente poderá oferecer lance </w:t>
      </w:r>
      <w:r w:rsidR="00672544" w:rsidRPr="003A5FE8">
        <w:rPr>
          <w:rFonts w:ascii="Times New Roman" w:hAnsi="Times New Roman" w:cs="Times New Roman"/>
          <w:iCs/>
          <w:color w:val="auto"/>
          <w:sz w:val="22"/>
          <w:szCs w:val="22"/>
        </w:rPr>
        <w:t xml:space="preserve">inferior </w:t>
      </w:r>
      <w:r w:rsidR="00672544" w:rsidRPr="003A5FE8">
        <w:rPr>
          <w:rFonts w:ascii="Times New Roman" w:hAnsi="Times New Roman" w:cs="Times New Roman"/>
          <w:sz w:val="22"/>
          <w:szCs w:val="22"/>
        </w:rPr>
        <w:t xml:space="preserve">ao último lance por ele ofertado e registrado pelo sistema. </w:t>
      </w:r>
    </w:p>
    <w:p w14:paraId="159AF8B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7544EB55" w14:textId="65CCBAE4" w:rsidR="00672544" w:rsidRPr="00CE480A" w:rsidRDefault="00A15F42" w:rsidP="004D07D9">
      <w:pPr>
        <w:pStyle w:val="Nivel2"/>
        <w:spacing w:beforeLines="120" w:before="288" w:afterLines="120" w:after="288" w:line="288" w:lineRule="auto"/>
        <w:ind w:left="0" w:firstLine="0"/>
        <w:contextualSpacing/>
        <w:rPr>
          <w:rFonts w:ascii="Times New Roman" w:hAnsi="Times New Roman" w:cs="Times New Roman"/>
          <w:b/>
          <w:bCs/>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.7</w:t>
      </w:r>
      <w:r w:rsidR="00B4018A" w:rsidRPr="00B4018A">
        <w:rPr>
          <w:rFonts w:ascii="Times New Roman" w:hAnsi="Times New Roman" w:cs="Times New Roman"/>
          <w:sz w:val="22"/>
          <w:szCs w:val="22"/>
        </w:rPr>
        <w:t xml:space="preserve"> </w:t>
      </w:r>
      <w:r w:rsidR="00B4018A" w:rsidRPr="00CE480A">
        <w:rPr>
          <w:rFonts w:ascii="Times New Roman" w:hAnsi="Times New Roman" w:cs="Times New Roman"/>
          <w:b/>
          <w:bCs/>
          <w:sz w:val="22"/>
          <w:szCs w:val="22"/>
        </w:rPr>
        <w:t>Não haverá intervalo</w:t>
      </w:r>
      <w:r w:rsidR="00672544" w:rsidRPr="00CE480A">
        <w:rPr>
          <w:rFonts w:ascii="Times New Roman" w:hAnsi="Times New Roman" w:cs="Times New Roman"/>
          <w:b/>
          <w:bCs/>
          <w:sz w:val="22"/>
          <w:szCs w:val="22"/>
        </w:rPr>
        <w:t xml:space="preserve"> mínimo de diferença entre os lances</w:t>
      </w:r>
      <w:r w:rsidR="00B4018A" w:rsidRPr="00CE480A">
        <w:rPr>
          <w:rFonts w:ascii="Times New Roman" w:hAnsi="Times New Roman" w:cs="Times New Roman"/>
          <w:b/>
          <w:bCs/>
          <w:sz w:val="22"/>
          <w:szCs w:val="22"/>
        </w:rPr>
        <w:t>.</w:t>
      </w:r>
    </w:p>
    <w:p w14:paraId="70050E11"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CF99B7D" w14:textId="643A2CD2" w:rsidR="00672544" w:rsidRPr="003A5FE8" w:rsidRDefault="00A15F42" w:rsidP="004D07D9">
      <w:pPr>
        <w:pStyle w:val="Nivel2"/>
        <w:spacing w:beforeLines="120" w:before="288" w:afterLines="120" w:after="288" w:line="288" w:lineRule="auto"/>
        <w:ind w:left="0" w:right="-2" w:firstLine="0"/>
        <w:contextualSpacing/>
        <w:rPr>
          <w:rFonts w:ascii="Times New Roman" w:hAnsi="Times New Roman" w:cs="Times New Roman"/>
          <w:color w:val="auto"/>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color w:val="auto"/>
          <w:sz w:val="22"/>
          <w:szCs w:val="22"/>
        </w:rPr>
        <w:t>.8</w:t>
      </w:r>
      <w:r w:rsidR="00672544" w:rsidRPr="003A5FE8">
        <w:rPr>
          <w:rFonts w:ascii="Times New Roman" w:hAnsi="Times New Roman" w:cs="Times New Roman"/>
          <w:color w:val="auto"/>
          <w:sz w:val="22"/>
          <w:szCs w:val="22"/>
        </w:rPr>
        <w:t xml:space="preserve"> O licitante poderá excluir seu último lance ofertado, no intervalo de quinze segundos após o registro no sistema, na hipótese de lance inconsistente ou inexequível.</w:t>
      </w:r>
    </w:p>
    <w:p w14:paraId="5ECEC0E2"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3CCA79F7" w14:textId="0A636B77"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lastRenderedPageBreak/>
        <w:t>10</w:t>
      </w:r>
      <w:r w:rsidR="00672544" w:rsidRPr="00323F8F">
        <w:rPr>
          <w:rFonts w:ascii="Times New Roman" w:hAnsi="Times New Roman" w:cs="Times New Roman"/>
          <w:b/>
          <w:bCs/>
          <w:sz w:val="22"/>
          <w:szCs w:val="22"/>
        </w:rPr>
        <w:t>.9</w:t>
      </w:r>
      <w:r w:rsidR="00672544" w:rsidRPr="003A5FE8">
        <w:rPr>
          <w:rFonts w:ascii="Times New Roman" w:hAnsi="Times New Roman" w:cs="Times New Roman"/>
          <w:sz w:val="22"/>
          <w:szCs w:val="22"/>
        </w:rPr>
        <w:t xml:space="preserve"> O procedimento seguirá de acordo com o modo de disputa adotado.</w:t>
      </w:r>
    </w:p>
    <w:p w14:paraId="3EB5C6B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35" w:name="_Hlk113697759"/>
    </w:p>
    <w:p w14:paraId="5E95D125" w14:textId="4FD9D95C"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.10</w:t>
      </w:r>
      <w:r w:rsidR="00672544" w:rsidRPr="003A5FE8">
        <w:rPr>
          <w:rFonts w:ascii="Times New Roman" w:hAnsi="Times New Roman" w:cs="Times New Roman"/>
          <w:sz w:val="22"/>
          <w:szCs w:val="22"/>
        </w:rPr>
        <w:t xml:space="preserve"> O envio de lances </w:t>
      </w:r>
      <w:r w:rsidR="00B86D6A" w:rsidRPr="003A5FE8">
        <w:rPr>
          <w:rFonts w:ascii="Times New Roman" w:hAnsi="Times New Roman" w:cs="Times New Roman"/>
          <w:sz w:val="22"/>
          <w:szCs w:val="22"/>
        </w:rPr>
        <w:t>dest</w:t>
      </w:r>
      <w:r w:rsidR="00872A08">
        <w:rPr>
          <w:rFonts w:ascii="Times New Roman" w:hAnsi="Times New Roman" w:cs="Times New Roman"/>
          <w:sz w:val="22"/>
          <w:szCs w:val="22"/>
        </w:rPr>
        <w:t>a</w:t>
      </w:r>
      <w:r w:rsidR="00B86D6A" w:rsidRPr="003A5FE8">
        <w:rPr>
          <w:rFonts w:ascii="Times New Roman" w:hAnsi="Times New Roman" w:cs="Times New Roman"/>
          <w:sz w:val="22"/>
          <w:szCs w:val="22"/>
        </w:rPr>
        <w:t xml:space="preserve"> </w:t>
      </w:r>
      <w:r w:rsidR="008B1760">
        <w:rPr>
          <w:rFonts w:ascii="Times New Roman" w:hAnsi="Times New Roman" w:cs="Times New Roman"/>
          <w:sz w:val="22"/>
          <w:szCs w:val="22"/>
        </w:rPr>
        <w:t>CONCORRÊNCIA ELETRÔNICA</w:t>
      </w:r>
      <w:r w:rsidR="00672544" w:rsidRPr="003A5FE8">
        <w:rPr>
          <w:rFonts w:ascii="Times New Roman" w:hAnsi="Times New Roman" w:cs="Times New Roman"/>
          <w:sz w:val="22"/>
          <w:szCs w:val="22"/>
        </w:rPr>
        <w:t xml:space="preserve"> se dará pelo modo de disputa “aberto”, devendo os licitantes apresentar lances públicos e sucessivos, com prorrogações.</w:t>
      </w:r>
    </w:p>
    <w:p w14:paraId="348550C8" w14:textId="4581E906" w:rsidR="00672544"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iCs/>
          <w:sz w:val="22"/>
          <w:szCs w:val="22"/>
        </w:rPr>
      </w:pPr>
      <w:bookmarkStart w:id="36" w:name="_Hlk113697816"/>
      <w:bookmarkEnd w:id="35"/>
      <w:r>
        <w:rPr>
          <w:rFonts w:ascii="Times New Roman" w:hAnsi="Times New Roman" w:cs="Times New Roman"/>
          <w:b/>
          <w:bCs/>
          <w:sz w:val="22"/>
          <w:szCs w:val="22"/>
        </w:rPr>
        <w:t>10</w:t>
      </w:r>
      <w:r w:rsidR="00672544" w:rsidRPr="00323F8F">
        <w:rPr>
          <w:rFonts w:ascii="Times New Roman" w:hAnsi="Times New Roman" w:cs="Times New Roman"/>
          <w:b/>
          <w:bCs/>
          <w:sz w:val="22"/>
          <w:szCs w:val="22"/>
        </w:rPr>
        <w:t>.10.1</w:t>
      </w:r>
      <w:r w:rsidR="00672544" w:rsidRPr="003A5FE8">
        <w:rPr>
          <w:rFonts w:ascii="Times New Roman" w:hAnsi="Times New Roman" w:cs="Times New Roman"/>
          <w:sz w:val="22"/>
          <w:szCs w:val="22"/>
        </w:rPr>
        <w:t xml:space="preserve"> A etapa de lances da sessão pública terá duração de dez minutos e, após isso, será prorrogada automaticamente pelo sistema quando houver lance ofertado nos últimos dois minutos do período de duração da sessão pública.</w:t>
      </w:r>
    </w:p>
    <w:p w14:paraId="7978E869"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2E790998" w14:textId="644AC6D6" w:rsidR="00672544"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iCs/>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.10.2</w:t>
      </w:r>
      <w:r w:rsidR="00672544" w:rsidRPr="003A5FE8">
        <w:rPr>
          <w:rFonts w:ascii="Times New Roman" w:hAnsi="Times New Roman" w:cs="Times New Roman"/>
          <w:sz w:val="22"/>
          <w:szCs w:val="22"/>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7471D306"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4DB97FF8" w14:textId="1D2DC7F9" w:rsidR="00672544"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.10.3</w:t>
      </w:r>
      <w:r w:rsidR="00672544" w:rsidRPr="003A5FE8">
        <w:rPr>
          <w:rFonts w:ascii="Times New Roman" w:hAnsi="Times New Roman" w:cs="Times New Roman"/>
          <w:sz w:val="22"/>
          <w:szCs w:val="22"/>
        </w:rPr>
        <w:t xml:space="preserve"> Não havendo novos lances na forma estabelecida nos itens anteriores, a sessão pública encerrar-se-á automaticamente, e o sistema ordenará e divulgará os lances conforme a ordem final de classificação.</w:t>
      </w:r>
      <w:bookmarkEnd w:id="36"/>
    </w:p>
    <w:p w14:paraId="606F316C" w14:textId="0C41EC4F" w:rsidR="00B523CF" w:rsidRPr="003A5FE8" w:rsidRDefault="00A15F42" w:rsidP="00B523CF">
      <w:pPr>
        <w:pStyle w:val="Nivel4"/>
        <w:spacing w:line="288" w:lineRule="auto"/>
        <w:ind w:left="0"/>
        <w:contextualSpacing/>
        <w:rPr>
          <w:rFonts w:ascii="Times New Roman" w:hAnsi="Times New Roman" w:cs="Times New Roman"/>
          <w:i/>
          <w:sz w:val="22"/>
          <w:szCs w:val="22"/>
        </w:rPr>
      </w:pPr>
      <w:r>
        <w:rPr>
          <w:rFonts w:ascii="Times New Roman" w:hAnsi="Times New Roman" w:cs="Times New Roman"/>
          <w:b/>
          <w:bCs/>
          <w:sz w:val="22"/>
          <w:szCs w:val="22"/>
        </w:rPr>
        <w:t>10</w:t>
      </w:r>
      <w:r w:rsidR="00B523CF" w:rsidRPr="00323F8F">
        <w:rPr>
          <w:rFonts w:ascii="Times New Roman" w:hAnsi="Times New Roman" w:cs="Times New Roman"/>
          <w:b/>
          <w:bCs/>
          <w:sz w:val="22"/>
          <w:szCs w:val="22"/>
        </w:rPr>
        <w:t>.11</w:t>
      </w:r>
      <w:r w:rsidR="00B523CF" w:rsidRPr="003A5FE8">
        <w:rPr>
          <w:rFonts w:ascii="Times New Roman" w:hAnsi="Times New Roman" w:cs="Times New Roman"/>
          <w:sz w:val="22"/>
          <w:szCs w:val="22"/>
        </w:rPr>
        <w:t xml:space="preserve"> Após o término dos prazos estabelecidos nos subitens anteriores, o sistema ordenará e divulgará os lances segundo a ordem crescente de valores</w:t>
      </w:r>
      <w:r w:rsidR="00B523CF" w:rsidRPr="003A5FE8">
        <w:rPr>
          <w:rFonts w:ascii="Times New Roman" w:hAnsi="Times New Roman" w:cs="Times New Roman"/>
          <w:i/>
          <w:iCs/>
          <w:sz w:val="22"/>
          <w:szCs w:val="22"/>
        </w:rPr>
        <w:t>.</w:t>
      </w:r>
    </w:p>
    <w:p w14:paraId="24C7DE64" w14:textId="64CA7CFB"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.1</w:t>
      </w:r>
      <w:r w:rsidR="00B523CF" w:rsidRPr="00323F8F">
        <w:rPr>
          <w:rFonts w:ascii="Times New Roman" w:hAnsi="Times New Roman" w:cs="Times New Roman"/>
          <w:b/>
          <w:bCs/>
          <w:sz w:val="22"/>
          <w:szCs w:val="22"/>
        </w:rPr>
        <w:t>2</w:t>
      </w:r>
      <w:r w:rsidR="00672544" w:rsidRPr="003A5FE8">
        <w:rPr>
          <w:rFonts w:ascii="Times New Roman" w:hAnsi="Times New Roman" w:cs="Times New Roman"/>
          <w:sz w:val="22"/>
          <w:szCs w:val="22"/>
        </w:rPr>
        <w:t xml:space="preserve"> Não serão aceitos dois ou mais lances de mesmo </w:t>
      </w:r>
      <w:r w:rsidR="00CE480A">
        <w:rPr>
          <w:rFonts w:ascii="Times New Roman" w:hAnsi="Times New Roman" w:cs="Times New Roman"/>
          <w:sz w:val="22"/>
          <w:szCs w:val="22"/>
        </w:rPr>
        <w:t>percentual</w:t>
      </w:r>
      <w:r w:rsidR="00672544" w:rsidRPr="003A5FE8">
        <w:rPr>
          <w:rFonts w:ascii="Times New Roman" w:hAnsi="Times New Roman" w:cs="Times New Roman"/>
          <w:sz w:val="22"/>
          <w:szCs w:val="22"/>
        </w:rPr>
        <w:t xml:space="preserve">, prevalecendo aquele que for recebido e registrado em primeiro lugar. </w:t>
      </w:r>
    </w:p>
    <w:p w14:paraId="22AB7A39"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77C92A8" w14:textId="1B2F517C"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.1</w:t>
      </w:r>
      <w:r w:rsidR="00B523CF" w:rsidRPr="00323F8F">
        <w:rPr>
          <w:rFonts w:ascii="Times New Roman" w:hAnsi="Times New Roman" w:cs="Times New Roman"/>
          <w:b/>
          <w:bCs/>
          <w:sz w:val="22"/>
          <w:szCs w:val="22"/>
        </w:rPr>
        <w:t>3</w:t>
      </w:r>
      <w:r w:rsidR="00672544" w:rsidRPr="003A5FE8">
        <w:rPr>
          <w:rFonts w:ascii="Times New Roman" w:hAnsi="Times New Roman" w:cs="Times New Roman"/>
          <w:sz w:val="22"/>
          <w:szCs w:val="22"/>
        </w:rPr>
        <w:t xml:space="preserve"> Durante o transcurso da sessão pública, os licitantes serão informados, em tempo real, do valor do menor lance registrado, vedada a identificação do licitante. </w:t>
      </w:r>
    </w:p>
    <w:p w14:paraId="7113087A"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2391B2C" w14:textId="34D8FB77"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.1</w:t>
      </w:r>
      <w:r w:rsidR="00B523CF" w:rsidRPr="00323F8F">
        <w:rPr>
          <w:rFonts w:ascii="Times New Roman" w:hAnsi="Times New Roman" w:cs="Times New Roman"/>
          <w:b/>
          <w:bCs/>
          <w:sz w:val="22"/>
          <w:szCs w:val="22"/>
        </w:rPr>
        <w:t>4</w:t>
      </w:r>
      <w:r w:rsidR="00672544" w:rsidRPr="003A5FE8">
        <w:rPr>
          <w:rFonts w:ascii="Times New Roman" w:hAnsi="Times New Roman" w:cs="Times New Roman"/>
          <w:sz w:val="22"/>
          <w:szCs w:val="22"/>
        </w:rPr>
        <w:t xml:space="preserve"> No caso de desconexão com o </w:t>
      </w:r>
      <w:r w:rsidR="00CD6F6A">
        <w:rPr>
          <w:rFonts w:ascii="Times New Roman" w:hAnsi="Times New Roman" w:cs="Times New Roman"/>
          <w:sz w:val="22"/>
          <w:szCs w:val="22"/>
        </w:rPr>
        <w:t>Agente de Contratação</w:t>
      </w:r>
      <w:r w:rsidR="00672544" w:rsidRPr="003A5FE8">
        <w:rPr>
          <w:rFonts w:ascii="Times New Roman" w:hAnsi="Times New Roman" w:cs="Times New Roman"/>
          <w:sz w:val="22"/>
          <w:szCs w:val="22"/>
        </w:rPr>
        <w:t>, no d</w:t>
      </w:r>
      <w:r w:rsidR="007E6867" w:rsidRPr="003A5FE8">
        <w:rPr>
          <w:rFonts w:ascii="Times New Roman" w:hAnsi="Times New Roman" w:cs="Times New Roman"/>
          <w:sz w:val="22"/>
          <w:szCs w:val="22"/>
        </w:rPr>
        <w:t>ecorrer da etapa competitiva d</w:t>
      </w:r>
      <w:r w:rsidR="00C74960">
        <w:rPr>
          <w:rFonts w:ascii="Times New Roman" w:hAnsi="Times New Roman" w:cs="Times New Roman"/>
          <w:sz w:val="22"/>
          <w:szCs w:val="22"/>
        </w:rPr>
        <w:t>a</w:t>
      </w:r>
      <w:r w:rsidR="007E6867" w:rsidRPr="003A5FE8">
        <w:rPr>
          <w:rFonts w:ascii="Times New Roman" w:hAnsi="Times New Roman" w:cs="Times New Roman"/>
          <w:sz w:val="22"/>
          <w:szCs w:val="22"/>
        </w:rPr>
        <w:t xml:space="preserve"> </w:t>
      </w:r>
      <w:r w:rsidR="00C74960" w:rsidRPr="008B1760">
        <w:rPr>
          <w:rFonts w:ascii="Times New Roman" w:hAnsi="Times New Roman" w:cs="Times New Roman"/>
          <w:sz w:val="23"/>
          <w:szCs w:val="23"/>
        </w:rPr>
        <w:t>CONCORRÊNCIA</w:t>
      </w:r>
      <w:r w:rsidR="00672544" w:rsidRPr="003A5FE8">
        <w:rPr>
          <w:rFonts w:ascii="Times New Roman" w:hAnsi="Times New Roman" w:cs="Times New Roman"/>
          <w:sz w:val="22"/>
          <w:szCs w:val="22"/>
        </w:rPr>
        <w:t xml:space="preserve">, o sistema eletrônico poderá permanecer acessível aos licitantes para a recepção dos lances. </w:t>
      </w:r>
    </w:p>
    <w:p w14:paraId="63D41B5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5B2A70FD" w14:textId="4CDB2A48"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.1</w:t>
      </w:r>
      <w:r w:rsidR="00B523CF" w:rsidRPr="00323F8F">
        <w:rPr>
          <w:rFonts w:ascii="Times New Roman" w:hAnsi="Times New Roman" w:cs="Times New Roman"/>
          <w:b/>
          <w:bCs/>
          <w:sz w:val="22"/>
          <w:szCs w:val="22"/>
        </w:rPr>
        <w:t>5</w:t>
      </w:r>
      <w:r w:rsidR="00672544" w:rsidRPr="003A5FE8">
        <w:rPr>
          <w:rFonts w:ascii="Times New Roman" w:hAnsi="Times New Roman" w:cs="Times New Roman"/>
          <w:sz w:val="22"/>
          <w:szCs w:val="22"/>
        </w:rPr>
        <w:t xml:space="preserve"> </w:t>
      </w:r>
      <w:r w:rsidR="00AC34C4" w:rsidRPr="00AC34C4">
        <w:rPr>
          <w:rFonts w:asciiTheme="minorHAnsi" w:eastAsiaTheme="minorHAnsi" w:hAnsiTheme="minorHAnsi" w:cstheme="minorBidi"/>
          <w:color w:val="auto"/>
          <w:kern w:val="2"/>
          <w:sz w:val="22"/>
          <w:szCs w:val="22"/>
          <w:lang w:eastAsia="en-US"/>
        </w:rPr>
        <w:t xml:space="preserve">Quando a desconexão do sistema eletrônico por parte do </w:t>
      </w:r>
      <w:r w:rsidR="00CD6F6A">
        <w:rPr>
          <w:rFonts w:asciiTheme="minorHAnsi" w:eastAsiaTheme="minorHAnsi" w:hAnsiTheme="minorHAnsi" w:cstheme="minorBidi"/>
          <w:color w:val="auto"/>
          <w:kern w:val="2"/>
          <w:sz w:val="22"/>
          <w:szCs w:val="22"/>
          <w:lang w:eastAsia="en-US"/>
        </w:rPr>
        <w:t>Agente de Contratação</w:t>
      </w:r>
      <w:r w:rsidR="00AC34C4" w:rsidRPr="00AC34C4">
        <w:rPr>
          <w:rFonts w:asciiTheme="minorHAnsi" w:eastAsiaTheme="minorHAnsi" w:hAnsiTheme="minorHAnsi" w:cstheme="minorBidi"/>
          <w:color w:val="auto"/>
          <w:kern w:val="2"/>
          <w:sz w:val="22"/>
          <w:szCs w:val="22"/>
          <w:lang w:eastAsia="en-US"/>
        </w:rPr>
        <w:t xml:space="preserve"> persistir por tempo superior a dez minutos, a sessão pública será suspensa e reiniciada somente após decorrido </w:t>
      </w:r>
      <w:r w:rsidR="00AC34C4" w:rsidRPr="00AC34C4">
        <w:rPr>
          <w:rFonts w:asciiTheme="minorHAnsi" w:eastAsiaTheme="minorHAnsi" w:hAnsiTheme="minorHAnsi" w:cstheme="minorBidi"/>
          <w:b/>
          <w:bCs/>
          <w:color w:val="auto"/>
          <w:kern w:val="2"/>
          <w:sz w:val="22"/>
          <w:szCs w:val="22"/>
          <w:lang w:eastAsia="en-US"/>
        </w:rPr>
        <w:t>no mínimo o prazo de vinte e quatro horas</w:t>
      </w:r>
      <w:r w:rsidR="00AC34C4" w:rsidRPr="00AC34C4">
        <w:rPr>
          <w:rFonts w:asciiTheme="minorHAnsi" w:eastAsiaTheme="minorHAnsi" w:hAnsiTheme="minorHAnsi" w:cstheme="minorBidi"/>
          <w:color w:val="auto"/>
          <w:kern w:val="2"/>
          <w:sz w:val="22"/>
          <w:szCs w:val="22"/>
          <w:lang w:eastAsia="en-US"/>
        </w:rPr>
        <w:t xml:space="preserve">, contado da comunicação do fato pelo </w:t>
      </w:r>
      <w:r w:rsidR="00CD6F6A">
        <w:rPr>
          <w:rFonts w:asciiTheme="minorHAnsi" w:eastAsiaTheme="minorHAnsi" w:hAnsiTheme="minorHAnsi" w:cstheme="minorBidi"/>
          <w:color w:val="auto"/>
          <w:kern w:val="2"/>
          <w:sz w:val="22"/>
          <w:szCs w:val="22"/>
          <w:lang w:eastAsia="en-US"/>
        </w:rPr>
        <w:t>Agente de Contratação</w:t>
      </w:r>
      <w:r w:rsidR="00AC34C4" w:rsidRPr="00AC34C4">
        <w:rPr>
          <w:rFonts w:asciiTheme="minorHAnsi" w:eastAsiaTheme="minorHAnsi" w:hAnsiTheme="minorHAnsi" w:cstheme="minorBidi"/>
          <w:color w:val="auto"/>
          <w:kern w:val="2"/>
          <w:sz w:val="22"/>
          <w:szCs w:val="22"/>
          <w:lang w:eastAsia="en-US"/>
        </w:rPr>
        <w:t xml:space="preserve"> aos licitantes, quando houver, realizada por meio do chat do sistema utilizado para a condução do Certame.</w:t>
      </w:r>
    </w:p>
    <w:p w14:paraId="063D7F38"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0462AA4" w14:textId="62955D59"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.1</w:t>
      </w:r>
      <w:r w:rsidR="00B523CF" w:rsidRPr="00323F8F">
        <w:rPr>
          <w:rFonts w:ascii="Times New Roman" w:hAnsi="Times New Roman" w:cs="Times New Roman"/>
          <w:b/>
          <w:bCs/>
          <w:sz w:val="22"/>
          <w:szCs w:val="22"/>
        </w:rPr>
        <w:t>6</w:t>
      </w:r>
      <w:r w:rsidR="00672544" w:rsidRPr="003A5FE8">
        <w:rPr>
          <w:rFonts w:ascii="Times New Roman" w:hAnsi="Times New Roman" w:cs="Times New Roman"/>
          <w:sz w:val="22"/>
          <w:szCs w:val="22"/>
        </w:rPr>
        <w:t xml:space="preserve"> Caso o licitante não apresente lances, concorrerá com o </w:t>
      </w:r>
      <w:r w:rsidR="000A77A4">
        <w:rPr>
          <w:rFonts w:ascii="Times New Roman" w:hAnsi="Times New Roman" w:cs="Times New Roman"/>
          <w:sz w:val="22"/>
          <w:szCs w:val="22"/>
        </w:rPr>
        <w:t xml:space="preserve">valor ou </w:t>
      </w:r>
      <w:r w:rsidR="00CE480A">
        <w:rPr>
          <w:rFonts w:ascii="Times New Roman" w:hAnsi="Times New Roman" w:cs="Times New Roman"/>
          <w:sz w:val="22"/>
          <w:szCs w:val="22"/>
        </w:rPr>
        <w:t>percentual ofertado</w:t>
      </w:r>
      <w:r w:rsidR="00672544" w:rsidRPr="003A5FE8">
        <w:rPr>
          <w:rFonts w:ascii="Times New Roman" w:hAnsi="Times New Roman" w:cs="Times New Roman"/>
          <w:sz w:val="22"/>
          <w:szCs w:val="22"/>
        </w:rPr>
        <w:t xml:space="preserve"> de sua proposta.</w:t>
      </w:r>
    </w:p>
    <w:p w14:paraId="1EDE77E6" w14:textId="7A8479F8" w:rsidR="00B3668D"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lastRenderedPageBreak/>
        <w:t>10</w:t>
      </w:r>
      <w:r w:rsidR="00672544" w:rsidRPr="00323F8F">
        <w:rPr>
          <w:rFonts w:ascii="Times New Roman" w:hAnsi="Times New Roman" w:cs="Times New Roman"/>
          <w:b/>
          <w:bCs/>
          <w:sz w:val="22"/>
          <w:szCs w:val="22"/>
        </w:rPr>
        <w:t>.1</w:t>
      </w:r>
      <w:r w:rsidR="008120EF" w:rsidRPr="00323F8F">
        <w:rPr>
          <w:rFonts w:ascii="Times New Roman" w:hAnsi="Times New Roman" w:cs="Times New Roman"/>
          <w:b/>
          <w:bCs/>
          <w:sz w:val="22"/>
          <w:szCs w:val="22"/>
        </w:rPr>
        <w:t>7</w:t>
      </w:r>
      <w:r w:rsidR="00672544" w:rsidRPr="00323F8F">
        <w:rPr>
          <w:rFonts w:ascii="Times New Roman" w:hAnsi="Times New Roman" w:cs="Times New Roman"/>
          <w:b/>
          <w:bCs/>
          <w:sz w:val="22"/>
          <w:szCs w:val="22"/>
        </w:rPr>
        <w:t>.</w:t>
      </w:r>
      <w:r w:rsidR="00672544" w:rsidRPr="003A5FE8">
        <w:rPr>
          <w:rFonts w:ascii="Times New Roman" w:hAnsi="Times New Roman" w:cs="Times New Roman"/>
          <w:sz w:val="22"/>
          <w:szCs w:val="22"/>
        </w:rPr>
        <w:t xml:space="preserve"> Havendo eventual empate entre propostas ou lances, o critério de desempate será aquele previsto no </w:t>
      </w:r>
      <w:hyperlink r:id="rId23" w:anchor="art60" w:history="1">
        <w:r w:rsidR="00672544" w:rsidRPr="003A5FE8">
          <w:rPr>
            <w:rStyle w:val="Hyperlink"/>
            <w:rFonts w:ascii="Times New Roman" w:eastAsia="Arial" w:hAnsi="Times New Roman" w:cs="Times New Roman"/>
            <w:color w:val="auto"/>
            <w:sz w:val="22"/>
            <w:szCs w:val="22"/>
          </w:rPr>
          <w:t>art</w:t>
        </w:r>
        <w:r w:rsidR="00672544" w:rsidRPr="003A5FE8">
          <w:rPr>
            <w:rStyle w:val="Hyperlink"/>
            <w:rFonts w:ascii="Times New Roman" w:hAnsi="Times New Roman" w:cs="Times New Roman"/>
            <w:color w:val="auto"/>
            <w:sz w:val="22"/>
            <w:szCs w:val="22"/>
          </w:rPr>
          <w:t xml:space="preserve">. </w:t>
        </w:r>
        <w:r w:rsidR="00964692" w:rsidRPr="003A5FE8">
          <w:rPr>
            <w:rStyle w:val="Hyperlink"/>
            <w:rFonts w:ascii="Times New Roman" w:hAnsi="Times New Roman" w:cs="Times New Roman"/>
            <w:color w:val="auto"/>
            <w:sz w:val="22"/>
            <w:szCs w:val="22"/>
          </w:rPr>
          <w:t>60</w:t>
        </w:r>
        <w:r w:rsidR="00672544" w:rsidRPr="003A5FE8">
          <w:rPr>
            <w:rStyle w:val="Hyperlink"/>
            <w:rFonts w:ascii="Times New Roman" w:hAnsi="Times New Roman" w:cs="Times New Roman"/>
            <w:color w:val="auto"/>
            <w:sz w:val="22"/>
            <w:szCs w:val="22"/>
          </w:rPr>
          <w:t xml:space="preserve"> d</w:t>
        </w:r>
      </w:hyperlink>
      <w:r w:rsidR="00964692" w:rsidRPr="003A5FE8">
        <w:rPr>
          <w:rStyle w:val="Hyperlink"/>
          <w:rFonts w:ascii="Times New Roman" w:hAnsi="Times New Roman" w:cs="Times New Roman"/>
          <w:color w:val="auto"/>
          <w:sz w:val="22"/>
          <w:szCs w:val="22"/>
        </w:rPr>
        <w:t>a</w:t>
      </w:r>
      <w:r w:rsidR="00B4218C">
        <w:rPr>
          <w:rStyle w:val="Hyperlink"/>
          <w:rFonts w:ascii="Times New Roman" w:hAnsi="Times New Roman" w:cs="Times New Roman"/>
          <w:color w:val="auto"/>
          <w:sz w:val="22"/>
          <w:szCs w:val="22"/>
        </w:rPr>
        <w:t xml:space="preserve"> </w:t>
      </w:r>
      <w:r w:rsidR="00964692" w:rsidRPr="003A5FE8">
        <w:rPr>
          <w:rStyle w:val="Hyperlink"/>
          <w:rFonts w:ascii="Times New Roman" w:hAnsi="Times New Roman" w:cs="Times New Roman"/>
          <w:color w:val="auto"/>
          <w:sz w:val="22"/>
          <w:szCs w:val="22"/>
        </w:rPr>
        <w:t xml:space="preserve">Lei Federal </w:t>
      </w:r>
      <w:r w:rsidR="00674665" w:rsidRPr="003A5FE8">
        <w:rPr>
          <w:rStyle w:val="Hyperlink"/>
          <w:rFonts w:ascii="Times New Roman" w:hAnsi="Times New Roman" w:cs="Times New Roman"/>
          <w:color w:val="auto"/>
          <w:sz w:val="22"/>
          <w:szCs w:val="22"/>
        </w:rPr>
        <w:t xml:space="preserve">nº </w:t>
      </w:r>
      <w:r w:rsidR="00964692" w:rsidRPr="003A5FE8">
        <w:rPr>
          <w:rStyle w:val="Hyperlink"/>
          <w:rFonts w:ascii="Times New Roman" w:hAnsi="Times New Roman" w:cs="Times New Roman"/>
          <w:color w:val="auto"/>
          <w:sz w:val="22"/>
          <w:szCs w:val="22"/>
        </w:rPr>
        <w:t>14.133/21</w:t>
      </w:r>
      <w:r w:rsidR="00674665" w:rsidRPr="003A5FE8">
        <w:rPr>
          <w:rFonts w:ascii="Times New Roman" w:hAnsi="Times New Roman" w:cs="Times New Roman"/>
          <w:sz w:val="22"/>
          <w:szCs w:val="22"/>
        </w:rPr>
        <w:t>.</w:t>
      </w:r>
    </w:p>
    <w:p w14:paraId="57AA6D60" w14:textId="1A749546" w:rsidR="00672544" w:rsidRPr="003A5FE8" w:rsidRDefault="00A15F42"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Pr>
          <w:rFonts w:eastAsia="Calibri"/>
          <w:b/>
          <w:bCs/>
          <w:sz w:val="22"/>
          <w:szCs w:val="22"/>
          <w:lang w:eastAsia="en-US"/>
        </w:rPr>
        <w:t>11</w:t>
      </w:r>
      <w:r w:rsidR="00672544" w:rsidRPr="003A5FE8">
        <w:rPr>
          <w:rFonts w:eastAsia="Calibri"/>
          <w:b/>
          <w:bCs/>
          <w:sz w:val="22"/>
          <w:szCs w:val="22"/>
          <w:lang w:eastAsia="en-US"/>
        </w:rPr>
        <w:t>. DA FASE DE JULGAMENTO</w:t>
      </w:r>
    </w:p>
    <w:p w14:paraId="4032D44A" w14:textId="71255867"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eastAsia="Calibri"/>
          <w:b/>
          <w:bCs/>
          <w:sz w:val="22"/>
          <w:szCs w:val="22"/>
          <w:lang w:eastAsia="en-US"/>
        </w:rPr>
        <w:t>11</w:t>
      </w:r>
      <w:r w:rsidR="00672544" w:rsidRPr="00323F8F">
        <w:rPr>
          <w:rFonts w:ascii="Times New Roman" w:hAnsi="Times New Roman" w:cs="Times New Roman"/>
          <w:b/>
          <w:bCs/>
          <w:sz w:val="22"/>
          <w:szCs w:val="22"/>
        </w:rPr>
        <w:t>.1</w:t>
      </w:r>
      <w:r w:rsidR="00672544" w:rsidRPr="003A5FE8">
        <w:rPr>
          <w:rFonts w:ascii="Times New Roman" w:hAnsi="Times New Roman" w:cs="Times New Roman"/>
          <w:sz w:val="22"/>
          <w:szCs w:val="22"/>
        </w:rPr>
        <w:t xml:space="preserve"> Encerrada a etapa de envio de lances da sessão pública, na hipótese de a proposta do primeiro colocado permanecer acima do preço máximo ou inferior ao desconto definido para a contratação, o </w:t>
      </w:r>
      <w:r w:rsidR="00CD6F6A">
        <w:rPr>
          <w:rFonts w:ascii="Times New Roman" w:hAnsi="Times New Roman" w:cs="Times New Roman"/>
          <w:sz w:val="22"/>
          <w:szCs w:val="22"/>
        </w:rPr>
        <w:t>Agente de Contratação</w:t>
      </w:r>
      <w:r w:rsidR="00672544" w:rsidRPr="003A5FE8">
        <w:rPr>
          <w:rFonts w:ascii="Times New Roman" w:hAnsi="Times New Roman" w:cs="Times New Roman"/>
          <w:sz w:val="22"/>
          <w:szCs w:val="22"/>
        </w:rPr>
        <w:t xml:space="preserve"> negociará condições mais vantajosas, após definido o resultado do julgamento.</w:t>
      </w:r>
    </w:p>
    <w:p w14:paraId="7907019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1CD598A3" w14:textId="771809BF"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eastAsia="Calibri"/>
          <w:b/>
          <w:bCs/>
          <w:sz w:val="22"/>
          <w:szCs w:val="22"/>
          <w:lang w:eastAsia="en-US"/>
        </w:rPr>
        <w:t>11</w:t>
      </w:r>
      <w:r w:rsidR="00672544" w:rsidRPr="00323F8F">
        <w:rPr>
          <w:rFonts w:ascii="Times New Roman" w:hAnsi="Times New Roman" w:cs="Times New Roman"/>
          <w:b/>
          <w:bCs/>
          <w:sz w:val="22"/>
          <w:szCs w:val="22"/>
        </w:rPr>
        <w:t>.1.1</w:t>
      </w:r>
      <w:r w:rsidR="00672544" w:rsidRPr="003A5FE8">
        <w:rPr>
          <w:rFonts w:ascii="Times New Roman" w:hAnsi="Times New Roman" w:cs="Times New Roman"/>
          <w:sz w:val="22"/>
          <w:szCs w:val="22"/>
        </w:rPr>
        <w:t xml:space="preserve">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494D6C79" w14:textId="134D6F60" w:rsidR="00672544"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Pr>
          <w:rFonts w:eastAsia="Calibri"/>
          <w:b/>
          <w:bCs/>
          <w:sz w:val="22"/>
          <w:szCs w:val="22"/>
          <w:lang w:eastAsia="en-US"/>
        </w:rPr>
        <w:t>11</w:t>
      </w:r>
      <w:r w:rsidR="00672544" w:rsidRPr="00323F8F">
        <w:rPr>
          <w:rFonts w:ascii="Times New Roman" w:hAnsi="Times New Roman" w:cs="Times New Roman"/>
          <w:b/>
          <w:bCs/>
          <w:sz w:val="22"/>
          <w:szCs w:val="22"/>
        </w:rPr>
        <w:t>.1.2</w:t>
      </w:r>
      <w:r w:rsidR="00672544" w:rsidRPr="003A5FE8">
        <w:rPr>
          <w:rFonts w:ascii="Times New Roman" w:hAnsi="Times New Roman" w:cs="Times New Roman"/>
          <w:sz w:val="22"/>
          <w:szCs w:val="22"/>
        </w:rPr>
        <w:t xml:space="preserve"> A negociação será realizada por meio do sistema, podendo ser acompanhada pelos demais licitantes.</w:t>
      </w:r>
    </w:p>
    <w:p w14:paraId="3A472DD5"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57B60FFB" w14:textId="4F118067" w:rsidR="00672544"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Pr>
          <w:rFonts w:eastAsia="Calibri"/>
          <w:b/>
          <w:bCs/>
          <w:sz w:val="22"/>
          <w:szCs w:val="22"/>
          <w:lang w:eastAsia="en-US"/>
        </w:rPr>
        <w:t>11</w:t>
      </w:r>
      <w:r w:rsidR="00672544" w:rsidRPr="00323F8F">
        <w:rPr>
          <w:rFonts w:ascii="Times New Roman" w:hAnsi="Times New Roman" w:cs="Times New Roman"/>
          <w:b/>
          <w:bCs/>
          <w:sz w:val="22"/>
          <w:szCs w:val="22"/>
        </w:rPr>
        <w:t>.1.3</w:t>
      </w:r>
      <w:r w:rsidR="00672544" w:rsidRPr="003A5FE8">
        <w:rPr>
          <w:rFonts w:ascii="Times New Roman" w:hAnsi="Times New Roman" w:cs="Times New Roman"/>
          <w:sz w:val="22"/>
          <w:szCs w:val="22"/>
        </w:rPr>
        <w:t xml:space="preserve"> O resultado da negociação será divulgado a todos os licitantes e anexado aos autos do processo licitatório.</w:t>
      </w:r>
    </w:p>
    <w:p w14:paraId="375F442C" w14:textId="3F756733" w:rsidR="00D51EAE" w:rsidRDefault="00A15F42" w:rsidP="00D51EAE">
      <w:pPr>
        <w:pStyle w:val="NormalWeb"/>
        <w:shd w:val="clear" w:color="auto" w:fill="FFFFFF"/>
        <w:spacing w:before="0" w:beforeAutospacing="0" w:after="300" w:afterAutospacing="0" w:line="360" w:lineRule="auto"/>
        <w:jc w:val="both"/>
        <w:textAlignment w:val="baseline"/>
        <w:rPr>
          <w:sz w:val="22"/>
          <w:szCs w:val="22"/>
        </w:rPr>
      </w:pPr>
      <w:r>
        <w:rPr>
          <w:rFonts w:eastAsia="Calibri"/>
          <w:b/>
          <w:bCs/>
          <w:sz w:val="22"/>
          <w:szCs w:val="22"/>
          <w:lang w:eastAsia="en-US"/>
        </w:rPr>
        <w:t>11</w:t>
      </w:r>
      <w:r w:rsidR="00672544" w:rsidRPr="00323F8F">
        <w:rPr>
          <w:b/>
          <w:bCs/>
          <w:sz w:val="22"/>
          <w:szCs w:val="22"/>
        </w:rPr>
        <w:t>.1.4</w:t>
      </w:r>
      <w:r w:rsidR="00672544" w:rsidRPr="003A5FE8">
        <w:rPr>
          <w:sz w:val="22"/>
          <w:szCs w:val="22"/>
        </w:rPr>
        <w:t xml:space="preserve"> O </w:t>
      </w:r>
      <w:r w:rsidR="00CD6F6A">
        <w:rPr>
          <w:sz w:val="22"/>
          <w:szCs w:val="22"/>
        </w:rPr>
        <w:t>Agente de Contratação</w:t>
      </w:r>
      <w:r w:rsidR="00672544" w:rsidRPr="003A5FE8">
        <w:rPr>
          <w:sz w:val="22"/>
          <w:szCs w:val="22"/>
        </w:rPr>
        <w:t xml:space="preserve"> solicitará </w:t>
      </w:r>
      <w:r w:rsidR="004E1809">
        <w:rPr>
          <w:sz w:val="22"/>
          <w:szCs w:val="22"/>
        </w:rPr>
        <w:t>n</w:t>
      </w:r>
      <w:r w:rsidR="00D51EAE">
        <w:rPr>
          <w:sz w:val="22"/>
          <w:szCs w:val="22"/>
        </w:rPr>
        <w:t xml:space="preserve">os termos do disposto no § 5º do art. 56 da Lei nº 14.133/2021, o licitante da melhor proposta apresentada deverá reelaborar e apresentar ao </w:t>
      </w:r>
      <w:r w:rsidR="00672228">
        <w:rPr>
          <w:sz w:val="22"/>
          <w:szCs w:val="22"/>
        </w:rPr>
        <w:t>Agente de Contratação</w:t>
      </w:r>
      <w:r w:rsidR="00D51EAE">
        <w:rPr>
          <w:sz w:val="22"/>
          <w:szCs w:val="22"/>
        </w:rPr>
        <w:t xml:space="preserve">, por meio eletrônico, no prazo de 02 (duas horas), planilha com os valores adequados ao lance vencedor, prorrogável por igual período, contado da solicitação do </w:t>
      </w:r>
      <w:r w:rsidR="00672228">
        <w:rPr>
          <w:sz w:val="22"/>
          <w:szCs w:val="22"/>
        </w:rPr>
        <w:t>Agente de Contratação</w:t>
      </w:r>
      <w:r w:rsidR="00D51EAE">
        <w:rPr>
          <w:sz w:val="22"/>
          <w:szCs w:val="22"/>
        </w:rPr>
        <w:t xml:space="preserve"> no sistema e, se necessário, dos documentos complementares, adequada ao último lance ofertado, conforme modelo anexo no </w:t>
      </w:r>
      <w:r w:rsidR="00D51EAE">
        <w:rPr>
          <w:color w:val="000000" w:themeColor="text1"/>
          <w:sz w:val="22"/>
          <w:szCs w:val="22"/>
        </w:rPr>
        <w:t xml:space="preserve">MODELO DE APRESENTAÇÃO DA PROPOSTA, sendo desse: </w:t>
      </w:r>
    </w:p>
    <w:p w14:paraId="34A005FF" w14:textId="77777777" w:rsidR="00D51EAE" w:rsidRDefault="00A15F42" w:rsidP="00D51EAE">
      <w:pPr>
        <w:pStyle w:val="Nivel3"/>
        <w:spacing w:beforeLines="120" w:before="288" w:afterLines="120" w:after="288" w:line="288" w:lineRule="auto"/>
        <w:ind w:left="0" w:firstLine="0"/>
        <w:contextualSpacing/>
      </w:pPr>
      <w:r>
        <w:rPr>
          <w:rFonts w:eastAsia="Calibri"/>
          <w:b/>
          <w:bCs/>
          <w:sz w:val="22"/>
          <w:szCs w:val="22"/>
          <w:lang w:eastAsia="en-US"/>
        </w:rPr>
        <w:t>11</w:t>
      </w:r>
      <w:r w:rsidR="00672544" w:rsidRPr="00323F8F">
        <w:rPr>
          <w:rFonts w:ascii="Times New Roman" w:hAnsi="Times New Roman" w:cs="Times New Roman"/>
          <w:b/>
          <w:bCs/>
          <w:sz w:val="22"/>
          <w:szCs w:val="22"/>
        </w:rPr>
        <w:t>.1.5</w:t>
      </w:r>
      <w:r w:rsidR="00672544" w:rsidRPr="003A5FE8">
        <w:rPr>
          <w:rFonts w:ascii="Times New Roman" w:hAnsi="Times New Roman" w:cs="Times New Roman"/>
          <w:sz w:val="22"/>
          <w:szCs w:val="22"/>
        </w:rPr>
        <w:t xml:space="preserve"> </w:t>
      </w:r>
      <w:r w:rsidR="00D51EAE">
        <w:t>É facultado ao Agente de Contratação prorrogar o prazo estabelecido por igual período, de ofício ou mediante solicitação fundamentada do licitante apresentada no chat, desde que formulada antes do término do prazo.</w:t>
      </w:r>
    </w:p>
    <w:p w14:paraId="4149D807" w14:textId="77777777" w:rsidR="00D51EAE" w:rsidRDefault="00D51EAE" w:rsidP="00D51EAE">
      <w:pPr>
        <w:pStyle w:val="Nivel3"/>
        <w:spacing w:beforeLines="120" w:before="288" w:afterLines="120" w:after="288" w:line="288" w:lineRule="auto"/>
        <w:ind w:left="0" w:firstLine="0"/>
        <w:contextualSpacing/>
      </w:pPr>
    </w:p>
    <w:p w14:paraId="439AB063" w14:textId="7A12E0E0" w:rsidR="00FD56A4" w:rsidRPr="003A5FE8" w:rsidRDefault="00A15F42" w:rsidP="00D51EAE">
      <w:pPr>
        <w:pStyle w:val="Nivel3"/>
        <w:spacing w:beforeLines="120" w:before="288" w:afterLines="120" w:after="288" w:line="288" w:lineRule="auto"/>
        <w:ind w:left="0" w:firstLine="0"/>
        <w:contextualSpacing/>
        <w:rPr>
          <w:rFonts w:ascii="Times New Roman" w:hAnsi="Times New Roman" w:cs="Times New Roman"/>
          <w:sz w:val="22"/>
          <w:szCs w:val="22"/>
        </w:rPr>
      </w:pPr>
      <w:r>
        <w:rPr>
          <w:rFonts w:eastAsia="Calibri"/>
          <w:b/>
          <w:bCs/>
          <w:sz w:val="22"/>
          <w:szCs w:val="22"/>
          <w:lang w:eastAsia="en-US"/>
        </w:rPr>
        <w:t>11</w:t>
      </w:r>
      <w:r w:rsidR="00FD56A4" w:rsidRPr="00323F8F">
        <w:rPr>
          <w:rFonts w:ascii="Times New Roman" w:hAnsi="Times New Roman" w:cs="Times New Roman"/>
          <w:b/>
          <w:bCs/>
          <w:sz w:val="22"/>
          <w:szCs w:val="22"/>
        </w:rPr>
        <w:t>.2</w:t>
      </w:r>
      <w:r w:rsidR="00FD56A4" w:rsidRPr="003A5FE8">
        <w:rPr>
          <w:rFonts w:ascii="Times New Roman" w:hAnsi="Times New Roman" w:cs="Times New Roman"/>
          <w:sz w:val="22"/>
          <w:szCs w:val="22"/>
        </w:rPr>
        <w:t xml:space="preserve"> Encerrada a negociação, o </w:t>
      </w:r>
      <w:r w:rsidR="00CD6F6A">
        <w:rPr>
          <w:rFonts w:ascii="Times New Roman" w:hAnsi="Times New Roman" w:cs="Times New Roman"/>
          <w:sz w:val="22"/>
          <w:szCs w:val="22"/>
        </w:rPr>
        <w:t>Agente de Contratação</w:t>
      </w:r>
      <w:r w:rsidR="00FD56A4" w:rsidRPr="003A5FE8">
        <w:rPr>
          <w:rFonts w:ascii="Times New Roman" w:hAnsi="Times New Roman" w:cs="Times New Roman"/>
          <w:sz w:val="22"/>
          <w:szCs w:val="22"/>
        </w:rPr>
        <w:t xml:space="preserve"> examinará a proposta classificada em primeiro lugar quanto à adequação ao objeto e à compatibilidade do preço em relação ao máximo estipulado para contratação neste Edital e em seus anexos, observado o disposto n</w:t>
      </w:r>
      <w:r w:rsidR="00604F62" w:rsidRPr="003A5FE8">
        <w:rPr>
          <w:rFonts w:ascii="Times New Roman" w:hAnsi="Times New Roman" w:cs="Times New Roman"/>
          <w:sz w:val="22"/>
          <w:szCs w:val="22"/>
        </w:rPr>
        <w:t>a Lei Federal nº 14.133/21.</w:t>
      </w:r>
    </w:p>
    <w:p w14:paraId="277EC02F" w14:textId="48C72C99"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b/>
          <w:sz w:val="22"/>
          <w:szCs w:val="22"/>
        </w:rPr>
      </w:pPr>
      <w:r>
        <w:rPr>
          <w:rFonts w:eastAsia="Calibri"/>
          <w:b/>
          <w:bCs/>
          <w:sz w:val="22"/>
          <w:szCs w:val="22"/>
          <w:lang w:eastAsia="en-US"/>
        </w:rPr>
        <w:t>11</w:t>
      </w:r>
      <w:r w:rsidR="00672544" w:rsidRPr="00323F8F">
        <w:rPr>
          <w:rFonts w:ascii="Times New Roman" w:hAnsi="Times New Roman" w:cs="Times New Roman"/>
          <w:b/>
          <w:bCs/>
          <w:sz w:val="22"/>
          <w:szCs w:val="22"/>
        </w:rPr>
        <w:t>.3</w:t>
      </w:r>
      <w:r w:rsidR="00672544" w:rsidRPr="003A5FE8">
        <w:rPr>
          <w:rFonts w:ascii="Times New Roman" w:hAnsi="Times New Roman" w:cs="Times New Roman"/>
          <w:sz w:val="22"/>
          <w:szCs w:val="22"/>
        </w:rPr>
        <w:t xml:space="preserve"> Será desclassificada a proposta vencedora que: </w:t>
      </w:r>
    </w:p>
    <w:p w14:paraId="449F9255" w14:textId="406E63CE" w:rsidR="00672544"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b/>
          <w:sz w:val="22"/>
          <w:szCs w:val="22"/>
        </w:rPr>
      </w:pPr>
      <w:r>
        <w:rPr>
          <w:rFonts w:eastAsia="Calibri"/>
          <w:b/>
          <w:bCs/>
          <w:sz w:val="22"/>
          <w:szCs w:val="22"/>
          <w:lang w:eastAsia="en-US"/>
        </w:rPr>
        <w:lastRenderedPageBreak/>
        <w:t>11</w:t>
      </w:r>
      <w:r w:rsidR="00672544" w:rsidRPr="00323F8F">
        <w:rPr>
          <w:rFonts w:ascii="Times New Roman" w:hAnsi="Times New Roman" w:cs="Times New Roman"/>
          <w:b/>
          <w:bCs/>
          <w:sz w:val="22"/>
          <w:szCs w:val="22"/>
        </w:rPr>
        <w:t>.3.</w:t>
      </w:r>
      <w:r w:rsidR="00C329F1" w:rsidRPr="00323F8F">
        <w:rPr>
          <w:rFonts w:ascii="Times New Roman" w:hAnsi="Times New Roman" w:cs="Times New Roman"/>
          <w:b/>
          <w:bCs/>
          <w:sz w:val="22"/>
          <w:szCs w:val="22"/>
        </w:rPr>
        <w:t>1</w:t>
      </w:r>
      <w:r w:rsidR="00323F8F">
        <w:rPr>
          <w:rFonts w:ascii="Times New Roman" w:hAnsi="Times New Roman" w:cs="Times New Roman"/>
          <w:sz w:val="22"/>
          <w:szCs w:val="22"/>
        </w:rPr>
        <w:t xml:space="preserve"> </w:t>
      </w:r>
      <w:r w:rsidR="00672544" w:rsidRPr="003A5FE8">
        <w:rPr>
          <w:rFonts w:ascii="Times New Roman" w:hAnsi="Times New Roman" w:cs="Times New Roman"/>
          <w:bCs/>
          <w:sz w:val="22"/>
          <w:szCs w:val="22"/>
        </w:rPr>
        <w:t>apresentar proposta em outra forma que não a prevista no certame licitatório;</w:t>
      </w:r>
    </w:p>
    <w:p w14:paraId="38BD96C1"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b/>
          <w:sz w:val="22"/>
          <w:szCs w:val="22"/>
        </w:rPr>
      </w:pPr>
    </w:p>
    <w:p w14:paraId="5C4D35B7" w14:textId="01F12D94" w:rsidR="001E2A13"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Pr>
          <w:rFonts w:eastAsia="Calibri"/>
          <w:b/>
          <w:bCs/>
          <w:sz w:val="22"/>
          <w:szCs w:val="22"/>
          <w:lang w:eastAsia="en-US"/>
        </w:rPr>
        <w:t>11</w:t>
      </w:r>
      <w:r w:rsidR="001E2A13" w:rsidRPr="00323F8F">
        <w:rPr>
          <w:rFonts w:ascii="Times New Roman" w:hAnsi="Times New Roman" w:cs="Times New Roman"/>
          <w:b/>
          <w:bCs/>
          <w:sz w:val="22"/>
          <w:szCs w:val="22"/>
        </w:rPr>
        <w:t>.3.2</w:t>
      </w:r>
      <w:r w:rsidR="001E2A13" w:rsidRPr="00355C1E">
        <w:rPr>
          <w:rFonts w:ascii="Times New Roman" w:hAnsi="Times New Roman" w:cs="Times New Roman"/>
          <w:sz w:val="22"/>
          <w:szCs w:val="22"/>
        </w:rPr>
        <w:t xml:space="preserve"> apresentarem preços inexequíveis ou permanecerem acima do orçamento estimado para a contratação;</w:t>
      </w:r>
    </w:p>
    <w:p w14:paraId="191291E3"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78737439" w14:textId="3F94AC5D" w:rsidR="00672544"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color w:val="FF0000"/>
          <w:sz w:val="22"/>
          <w:szCs w:val="22"/>
        </w:rPr>
      </w:pPr>
      <w:r>
        <w:rPr>
          <w:rFonts w:eastAsia="Calibri"/>
          <w:b/>
          <w:bCs/>
          <w:sz w:val="22"/>
          <w:szCs w:val="22"/>
          <w:lang w:eastAsia="en-US"/>
        </w:rPr>
        <w:t>11</w:t>
      </w:r>
      <w:r w:rsidR="00672544" w:rsidRPr="00323F8F">
        <w:rPr>
          <w:rFonts w:ascii="Times New Roman" w:hAnsi="Times New Roman" w:cs="Times New Roman"/>
          <w:b/>
          <w:bCs/>
          <w:sz w:val="22"/>
          <w:szCs w:val="22"/>
        </w:rPr>
        <w:t>.3.</w:t>
      </w:r>
      <w:r w:rsidR="00C329F1" w:rsidRPr="00323F8F">
        <w:rPr>
          <w:rFonts w:ascii="Times New Roman" w:hAnsi="Times New Roman" w:cs="Times New Roman"/>
          <w:b/>
          <w:bCs/>
          <w:sz w:val="22"/>
          <w:szCs w:val="22"/>
        </w:rPr>
        <w:t>3</w:t>
      </w:r>
      <w:r w:rsidR="00672544" w:rsidRPr="003A5FE8">
        <w:rPr>
          <w:rFonts w:ascii="Times New Roman" w:hAnsi="Times New Roman" w:cs="Times New Roman"/>
          <w:sz w:val="22"/>
          <w:szCs w:val="22"/>
        </w:rPr>
        <w:t xml:space="preserve"> contiver vícios insanáveis;</w:t>
      </w:r>
    </w:p>
    <w:p w14:paraId="003EA8D8"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7EE01CF0" w14:textId="085785EC" w:rsidR="00672544"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Pr>
          <w:rFonts w:eastAsia="Calibri"/>
          <w:b/>
          <w:bCs/>
          <w:sz w:val="22"/>
          <w:szCs w:val="22"/>
          <w:lang w:eastAsia="en-US"/>
        </w:rPr>
        <w:t>11</w:t>
      </w:r>
      <w:r w:rsidR="00672544" w:rsidRPr="00323F8F">
        <w:rPr>
          <w:rFonts w:ascii="Times New Roman" w:hAnsi="Times New Roman" w:cs="Times New Roman"/>
          <w:b/>
          <w:bCs/>
          <w:sz w:val="22"/>
          <w:szCs w:val="22"/>
        </w:rPr>
        <w:t>.3.</w:t>
      </w:r>
      <w:r w:rsidR="00C329F1" w:rsidRPr="00323F8F">
        <w:rPr>
          <w:rFonts w:ascii="Times New Roman" w:hAnsi="Times New Roman" w:cs="Times New Roman"/>
          <w:b/>
          <w:bCs/>
          <w:sz w:val="22"/>
          <w:szCs w:val="22"/>
        </w:rPr>
        <w:t>4</w:t>
      </w:r>
      <w:r w:rsidR="00323F8F">
        <w:rPr>
          <w:rFonts w:ascii="Times New Roman" w:hAnsi="Times New Roman" w:cs="Times New Roman"/>
          <w:sz w:val="22"/>
          <w:szCs w:val="22"/>
        </w:rPr>
        <w:t xml:space="preserve"> </w:t>
      </w:r>
      <w:r w:rsidR="00672544" w:rsidRPr="003A5FE8">
        <w:rPr>
          <w:rFonts w:ascii="Times New Roman" w:hAnsi="Times New Roman" w:cs="Times New Roman"/>
          <w:color w:val="auto"/>
          <w:sz w:val="22"/>
          <w:szCs w:val="22"/>
        </w:rPr>
        <w:t>não obedecer às especificações técnicas contidas no Termo de Referência ou no Edital;</w:t>
      </w:r>
    </w:p>
    <w:p w14:paraId="76C32569"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377F2FE5" w14:textId="668BEFD0" w:rsidR="00672544"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Pr>
          <w:rFonts w:eastAsia="Calibri"/>
          <w:b/>
          <w:bCs/>
          <w:sz w:val="22"/>
          <w:szCs w:val="22"/>
          <w:lang w:eastAsia="en-US"/>
        </w:rPr>
        <w:t>11</w:t>
      </w:r>
      <w:r w:rsidR="00672544" w:rsidRPr="00323F8F">
        <w:rPr>
          <w:rFonts w:ascii="Times New Roman" w:hAnsi="Times New Roman" w:cs="Times New Roman"/>
          <w:b/>
          <w:bCs/>
          <w:sz w:val="22"/>
          <w:szCs w:val="22"/>
        </w:rPr>
        <w:t>.3.</w:t>
      </w:r>
      <w:r w:rsidR="00C329F1" w:rsidRPr="00323F8F">
        <w:rPr>
          <w:rFonts w:ascii="Times New Roman" w:hAnsi="Times New Roman" w:cs="Times New Roman"/>
          <w:b/>
          <w:bCs/>
          <w:sz w:val="22"/>
          <w:szCs w:val="22"/>
        </w:rPr>
        <w:t>5</w:t>
      </w:r>
      <w:r w:rsidR="00672544" w:rsidRPr="003A5FE8">
        <w:rPr>
          <w:rFonts w:ascii="Times New Roman" w:hAnsi="Times New Roman" w:cs="Times New Roman"/>
          <w:sz w:val="22"/>
          <w:szCs w:val="22"/>
        </w:rPr>
        <w:t xml:space="preserve"> deixar de apresentar ou apresentar em desacordo documento exigido no instrumento convocatório.</w:t>
      </w:r>
    </w:p>
    <w:p w14:paraId="255D3CAF"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04EDCCE9" w14:textId="04E2053B" w:rsidR="00672544" w:rsidRPr="004D38FD" w:rsidRDefault="00A15F42" w:rsidP="004D07D9">
      <w:pPr>
        <w:pStyle w:val="Nivel3"/>
        <w:spacing w:beforeLines="120" w:before="288" w:afterLines="120" w:after="288" w:line="288" w:lineRule="auto"/>
        <w:ind w:left="0" w:firstLine="0"/>
        <w:contextualSpacing/>
        <w:rPr>
          <w:rFonts w:ascii="Times New Roman" w:hAnsi="Times New Roman" w:cs="Times New Roman"/>
          <w:b/>
          <w:sz w:val="22"/>
          <w:szCs w:val="22"/>
        </w:rPr>
      </w:pPr>
      <w:r>
        <w:rPr>
          <w:rFonts w:eastAsia="Calibri"/>
          <w:b/>
          <w:bCs/>
          <w:sz w:val="22"/>
          <w:szCs w:val="22"/>
          <w:lang w:eastAsia="en-US"/>
        </w:rPr>
        <w:t>11</w:t>
      </w:r>
      <w:r w:rsidR="00672544" w:rsidRPr="00323F8F">
        <w:rPr>
          <w:rFonts w:ascii="Times New Roman" w:hAnsi="Times New Roman" w:cs="Times New Roman"/>
          <w:b/>
          <w:bCs/>
          <w:sz w:val="22"/>
          <w:szCs w:val="22"/>
        </w:rPr>
        <w:t>.3.</w:t>
      </w:r>
      <w:r w:rsidR="00C329F1" w:rsidRPr="00323F8F">
        <w:rPr>
          <w:rFonts w:ascii="Times New Roman" w:hAnsi="Times New Roman" w:cs="Times New Roman"/>
          <w:b/>
          <w:bCs/>
          <w:sz w:val="22"/>
          <w:szCs w:val="22"/>
        </w:rPr>
        <w:t>6</w:t>
      </w:r>
      <w:r w:rsidR="00672544" w:rsidRPr="004D38FD">
        <w:rPr>
          <w:rFonts w:ascii="Times New Roman" w:hAnsi="Times New Roman" w:cs="Times New Roman"/>
          <w:sz w:val="22"/>
          <w:szCs w:val="22"/>
        </w:rPr>
        <w:t xml:space="preserve"> não tiverem sua exequibilidade demonstrada, quando exigido pela Administração.</w:t>
      </w:r>
    </w:p>
    <w:p w14:paraId="31DAB720" w14:textId="2F96A961" w:rsidR="004D6395" w:rsidRPr="00C7460D" w:rsidRDefault="00A15F42" w:rsidP="004D07D9">
      <w:pPr>
        <w:pStyle w:val="Nivel2"/>
        <w:spacing w:beforeLines="120" w:before="288" w:afterLines="120" w:after="288" w:line="360" w:lineRule="auto"/>
        <w:ind w:left="0" w:firstLine="0"/>
        <w:contextualSpacing/>
        <w:rPr>
          <w:rFonts w:ascii="Times New Roman" w:hAnsi="Times New Roman" w:cs="Times New Roman"/>
          <w:sz w:val="22"/>
          <w:szCs w:val="22"/>
        </w:rPr>
      </w:pPr>
      <w:r w:rsidRPr="00C7460D">
        <w:rPr>
          <w:rFonts w:ascii="Times New Roman" w:eastAsia="Calibri" w:hAnsi="Times New Roman" w:cs="Times New Roman"/>
          <w:b/>
          <w:bCs/>
          <w:sz w:val="22"/>
          <w:szCs w:val="22"/>
          <w:lang w:eastAsia="en-US"/>
        </w:rPr>
        <w:t>11</w:t>
      </w:r>
      <w:r w:rsidR="00672544" w:rsidRPr="00C7460D">
        <w:rPr>
          <w:rFonts w:ascii="Times New Roman" w:hAnsi="Times New Roman" w:cs="Times New Roman"/>
          <w:b/>
          <w:bCs/>
          <w:sz w:val="22"/>
          <w:szCs w:val="22"/>
        </w:rPr>
        <w:t>.4</w:t>
      </w:r>
      <w:r w:rsidR="00672544" w:rsidRPr="00C7460D">
        <w:rPr>
          <w:rFonts w:ascii="Times New Roman" w:hAnsi="Times New Roman" w:cs="Times New Roman"/>
          <w:sz w:val="22"/>
          <w:szCs w:val="22"/>
        </w:rPr>
        <w:t xml:space="preserve"> </w:t>
      </w:r>
      <w:r w:rsidR="00CF0B81" w:rsidRPr="00C7460D">
        <w:rPr>
          <w:rFonts w:ascii="Times New Roman" w:hAnsi="Times New Roman" w:cs="Times New Roman"/>
          <w:sz w:val="22"/>
          <w:szCs w:val="22"/>
        </w:rPr>
        <w:t xml:space="preserve">- </w:t>
      </w:r>
      <w:r w:rsidR="00C7460D" w:rsidRPr="00C7460D">
        <w:rPr>
          <w:rFonts w:ascii="Times New Roman" w:hAnsi="Times New Roman" w:cs="Times New Roman"/>
          <w:sz w:val="22"/>
          <w:szCs w:val="22"/>
        </w:rPr>
        <w:t>No caso de obras e serviços de engenharia, serão consideradas inexequíveis as propostas cujos valores forem inferiores a 75% (setenta e cinco por cento) do valor orçado pela Administração.</w:t>
      </w:r>
      <w:r w:rsidR="00CF0B81" w:rsidRPr="00C7460D">
        <w:rPr>
          <w:rFonts w:ascii="Times New Roman" w:hAnsi="Times New Roman" w:cs="Times New Roman"/>
          <w:sz w:val="22"/>
          <w:szCs w:val="22"/>
        </w:rPr>
        <w:t xml:space="preserve">, conforme </w:t>
      </w:r>
      <w:r w:rsidR="00C7460D" w:rsidRPr="00C7460D">
        <w:rPr>
          <w:rFonts w:ascii="Times New Roman" w:hAnsi="Times New Roman" w:cs="Times New Roman"/>
          <w:sz w:val="22"/>
          <w:szCs w:val="22"/>
        </w:rPr>
        <w:t xml:space="preserve">Art. 59 e </w:t>
      </w:r>
      <w:r w:rsidR="00CF0B81" w:rsidRPr="00C7460D">
        <w:rPr>
          <w:rFonts w:ascii="Times New Roman" w:hAnsi="Times New Roman" w:cs="Times New Roman"/>
          <w:sz w:val="22"/>
          <w:szCs w:val="22"/>
        </w:rPr>
        <w:t>Instrução Normativa SEGES/ME n°73/</w:t>
      </w:r>
      <w:r w:rsidR="003A2405" w:rsidRPr="00C7460D">
        <w:rPr>
          <w:rFonts w:ascii="Times New Roman" w:hAnsi="Times New Roman" w:cs="Times New Roman"/>
          <w:sz w:val="22"/>
          <w:szCs w:val="22"/>
        </w:rPr>
        <w:t>2022.</w:t>
      </w:r>
    </w:p>
    <w:p w14:paraId="73AAADC1" w14:textId="77777777" w:rsidR="007540DD" w:rsidRDefault="007540DD" w:rsidP="004D07D9">
      <w:pPr>
        <w:pStyle w:val="Nivel2"/>
        <w:spacing w:beforeLines="120" w:before="288" w:afterLines="120" w:after="288" w:line="288" w:lineRule="auto"/>
        <w:ind w:left="0" w:firstLine="0"/>
        <w:contextualSpacing/>
        <w:rPr>
          <w:rFonts w:eastAsia="Calibri"/>
          <w:b/>
          <w:bCs/>
          <w:sz w:val="22"/>
          <w:szCs w:val="22"/>
          <w:lang w:eastAsia="en-US"/>
        </w:rPr>
      </w:pPr>
    </w:p>
    <w:p w14:paraId="331A0697" w14:textId="414EF1B8" w:rsidR="004D6395"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eastAsia="Calibri"/>
          <w:b/>
          <w:bCs/>
          <w:sz w:val="22"/>
          <w:szCs w:val="22"/>
          <w:lang w:eastAsia="en-US"/>
        </w:rPr>
        <w:t>11</w:t>
      </w:r>
      <w:r w:rsidR="004D6395" w:rsidRPr="00323F8F">
        <w:rPr>
          <w:rFonts w:ascii="Times New Roman" w:hAnsi="Times New Roman" w:cs="Times New Roman"/>
          <w:b/>
          <w:bCs/>
          <w:sz w:val="22"/>
          <w:szCs w:val="22"/>
        </w:rPr>
        <w:t>.4.1</w:t>
      </w:r>
      <w:r w:rsidR="003A2405" w:rsidRPr="003A5FE8">
        <w:rPr>
          <w:rFonts w:ascii="Times New Roman" w:hAnsi="Times New Roman" w:cs="Times New Roman"/>
          <w:sz w:val="22"/>
          <w:szCs w:val="22"/>
        </w:rPr>
        <w:t>-</w:t>
      </w:r>
      <w:r w:rsidR="004D6395" w:rsidRPr="003A5FE8">
        <w:rPr>
          <w:rFonts w:ascii="Times New Roman" w:hAnsi="Times New Roman" w:cs="Times New Roman"/>
          <w:sz w:val="22"/>
          <w:szCs w:val="22"/>
        </w:rPr>
        <w:t xml:space="preserve">A inexequibilidade de que trata o item anterior </w:t>
      </w:r>
      <w:r w:rsidR="003A2405" w:rsidRPr="003A5FE8">
        <w:rPr>
          <w:rFonts w:ascii="Times New Roman" w:hAnsi="Times New Roman" w:cs="Times New Roman"/>
          <w:sz w:val="22"/>
          <w:szCs w:val="22"/>
        </w:rPr>
        <w:t>poderá haver</w:t>
      </w:r>
      <w:r w:rsidR="004D6395" w:rsidRPr="003A5FE8">
        <w:rPr>
          <w:rFonts w:ascii="Times New Roman" w:hAnsi="Times New Roman" w:cs="Times New Roman"/>
          <w:sz w:val="22"/>
          <w:szCs w:val="22"/>
        </w:rPr>
        <w:t xml:space="preserve"> diligência </w:t>
      </w:r>
      <w:r w:rsidR="003A2405" w:rsidRPr="003A5FE8">
        <w:rPr>
          <w:rFonts w:ascii="Times New Roman" w:hAnsi="Times New Roman" w:cs="Times New Roman"/>
          <w:sz w:val="22"/>
          <w:szCs w:val="22"/>
        </w:rPr>
        <w:t>pelo</w:t>
      </w:r>
      <w:r w:rsidR="004D38FD">
        <w:rPr>
          <w:rFonts w:ascii="Times New Roman" w:hAnsi="Times New Roman" w:cs="Times New Roman"/>
          <w:sz w:val="22"/>
          <w:szCs w:val="22"/>
        </w:rPr>
        <w:t xml:space="preserve"> </w:t>
      </w:r>
      <w:r w:rsidR="00CD6F6A">
        <w:rPr>
          <w:rFonts w:ascii="Times New Roman" w:hAnsi="Times New Roman" w:cs="Times New Roman"/>
          <w:sz w:val="22"/>
          <w:szCs w:val="22"/>
        </w:rPr>
        <w:t>Agente de Contratação</w:t>
      </w:r>
      <w:r w:rsidR="004D6395" w:rsidRPr="003A5FE8">
        <w:rPr>
          <w:rFonts w:ascii="Times New Roman" w:hAnsi="Times New Roman" w:cs="Times New Roman"/>
          <w:sz w:val="22"/>
          <w:szCs w:val="22"/>
        </w:rPr>
        <w:t>, oportunizando-se que o licitante demonstre a exequibilidade de sua proposta conforme § 2º Art. 59 da Lei Federal 14133/21.</w:t>
      </w:r>
    </w:p>
    <w:p w14:paraId="087B8E19" w14:textId="77777777" w:rsidR="00672544" w:rsidRPr="00323F8F" w:rsidRDefault="00672544" w:rsidP="004D07D9">
      <w:pPr>
        <w:pStyle w:val="Nivel2"/>
        <w:spacing w:beforeLines="120" w:before="288" w:afterLines="120" w:after="288" w:line="288" w:lineRule="auto"/>
        <w:ind w:left="0" w:firstLine="0"/>
        <w:contextualSpacing/>
        <w:rPr>
          <w:rFonts w:ascii="Times New Roman" w:hAnsi="Times New Roman" w:cs="Times New Roman"/>
          <w:b/>
          <w:bCs/>
          <w:sz w:val="22"/>
          <w:szCs w:val="22"/>
        </w:rPr>
      </w:pPr>
    </w:p>
    <w:p w14:paraId="07071440" w14:textId="12548CE8" w:rsidR="00672544"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eastAsia="Calibri"/>
          <w:b/>
          <w:bCs/>
          <w:sz w:val="22"/>
          <w:szCs w:val="22"/>
          <w:lang w:eastAsia="en-US"/>
        </w:rPr>
        <w:t>11</w:t>
      </w:r>
      <w:r w:rsidR="00672544" w:rsidRPr="00323F8F">
        <w:rPr>
          <w:rFonts w:ascii="Times New Roman" w:hAnsi="Times New Roman" w:cs="Times New Roman"/>
          <w:b/>
          <w:bCs/>
          <w:sz w:val="22"/>
          <w:szCs w:val="22"/>
        </w:rPr>
        <w:t>.4.</w:t>
      </w:r>
      <w:r w:rsidR="004D6395" w:rsidRPr="00323F8F">
        <w:rPr>
          <w:rFonts w:ascii="Times New Roman" w:hAnsi="Times New Roman" w:cs="Times New Roman"/>
          <w:b/>
          <w:bCs/>
          <w:sz w:val="22"/>
          <w:szCs w:val="22"/>
        </w:rPr>
        <w:t>2</w:t>
      </w:r>
      <w:r w:rsidR="003A2405" w:rsidRPr="003A5FE8">
        <w:rPr>
          <w:rFonts w:ascii="Times New Roman" w:hAnsi="Times New Roman" w:cs="Times New Roman"/>
          <w:sz w:val="22"/>
          <w:szCs w:val="22"/>
        </w:rPr>
        <w:t xml:space="preserve"> -</w:t>
      </w:r>
      <w:r w:rsidR="00672544" w:rsidRPr="003A5FE8">
        <w:rPr>
          <w:rFonts w:ascii="Times New Roman" w:hAnsi="Times New Roman" w:cs="Times New Roman"/>
          <w:sz w:val="22"/>
          <w:szCs w:val="22"/>
        </w:rPr>
        <w:t xml:space="preserve"> Para efeito de avaliação da exequibilidade e de sobrepreço, serão considerados o preço global, os quantitativos, observado o critério de aceitabilidade de preços unitário e global a ser fixado no edital, conforme as especificidades do mercado correspondente.</w:t>
      </w:r>
    </w:p>
    <w:p w14:paraId="2311A7AE" w14:textId="77777777" w:rsidR="00C7460D" w:rsidRDefault="00C7460D"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70183BA4" w14:textId="2B6A6532" w:rsidR="00C7460D" w:rsidRPr="00C7460D" w:rsidRDefault="00C7460D" w:rsidP="00C7460D">
      <w:pPr>
        <w:pStyle w:val="Nivel2"/>
        <w:spacing w:beforeLines="120" w:before="288" w:afterLines="120" w:after="288" w:line="360" w:lineRule="auto"/>
        <w:ind w:left="0" w:firstLine="0"/>
        <w:contextualSpacing/>
        <w:rPr>
          <w:rFonts w:ascii="Times New Roman" w:hAnsi="Times New Roman" w:cs="Times New Roman"/>
          <w:sz w:val="22"/>
          <w:szCs w:val="22"/>
        </w:rPr>
      </w:pPr>
      <w:r w:rsidRPr="00C7460D">
        <w:rPr>
          <w:rFonts w:ascii="Times New Roman" w:hAnsi="Times New Roman" w:cs="Times New Roman"/>
          <w:b/>
          <w:bCs/>
          <w:sz w:val="22"/>
          <w:szCs w:val="22"/>
        </w:rPr>
        <w:t>11.4.</w:t>
      </w:r>
      <w:r w:rsidR="007540DD">
        <w:rPr>
          <w:rFonts w:ascii="Times New Roman" w:hAnsi="Times New Roman" w:cs="Times New Roman"/>
          <w:b/>
          <w:bCs/>
          <w:sz w:val="22"/>
          <w:szCs w:val="22"/>
        </w:rPr>
        <w:t>3</w:t>
      </w:r>
      <w:r w:rsidRPr="00872A08">
        <w:rPr>
          <w:rFonts w:ascii="Times New Roman" w:hAnsi="Times New Roman" w:cs="Times New Roman"/>
          <w:b/>
          <w:bCs/>
          <w:sz w:val="22"/>
          <w:szCs w:val="22"/>
        </w:rPr>
        <w:t>- Para essa contratação, será exigida garantia adicional do licitante vencedor cuja proposta for inferior a 85% (oitenta e cinco por cento)</w:t>
      </w:r>
      <w:r w:rsidRPr="00C7460D">
        <w:rPr>
          <w:rFonts w:ascii="Times New Roman" w:hAnsi="Times New Roman" w:cs="Times New Roman"/>
          <w:sz w:val="22"/>
          <w:szCs w:val="22"/>
        </w:rPr>
        <w:t xml:space="preserve"> do valor orçado pela Administração, equivalente à diferença entre este último e o valor da proposta, sem prejuízo das demais garantias exigíveis de acordo com Art. 58 </w:t>
      </w:r>
      <w:r w:rsidR="00481E18" w:rsidRPr="00481E18">
        <w:rPr>
          <w:rFonts w:ascii="Times New Roman" w:hAnsi="Times New Roman" w:cs="Times New Roman"/>
          <w:sz w:val="22"/>
          <w:szCs w:val="22"/>
        </w:rPr>
        <w:t>§ 1º</w:t>
      </w:r>
      <w:r w:rsidR="00481E18">
        <w:rPr>
          <w:rFonts w:ascii="Times New Roman" w:hAnsi="Times New Roman" w:cs="Times New Roman"/>
          <w:sz w:val="22"/>
          <w:szCs w:val="22"/>
        </w:rPr>
        <w:t xml:space="preserve"> </w:t>
      </w:r>
      <w:r w:rsidRPr="00C7460D">
        <w:rPr>
          <w:rFonts w:ascii="Times New Roman" w:hAnsi="Times New Roman" w:cs="Times New Roman"/>
          <w:sz w:val="22"/>
          <w:szCs w:val="22"/>
        </w:rPr>
        <w:t>Lei</w:t>
      </w:r>
      <w:r>
        <w:rPr>
          <w:rFonts w:ascii="Times New Roman" w:hAnsi="Times New Roman" w:cs="Times New Roman"/>
          <w:sz w:val="22"/>
          <w:szCs w:val="22"/>
        </w:rPr>
        <w:t xml:space="preserve"> 14.133/21</w:t>
      </w:r>
      <w:r w:rsidRPr="00C7460D">
        <w:rPr>
          <w:rFonts w:ascii="Times New Roman" w:hAnsi="Times New Roman" w:cs="Times New Roman"/>
          <w:sz w:val="22"/>
          <w:szCs w:val="22"/>
        </w:rPr>
        <w:t>.</w:t>
      </w:r>
    </w:p>
    <w:p w14:paraId="35A09372"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6C455F18" w14:textId="10873F48"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b/>
          <w:sz w:val="22"/>
          <w:szCs w:val="22"/>
        </w:rPr>
      </w:pPr>
      <w:r>
        <w:rPr>
          <w:rFonts w:eastAsia="Calibri"/>
          <w:b/>
          <w:bCs/>
          <w:sz w:val="22"/>
          <w:szCs w:val="22"/>
          <w:lang w:eastAsia="en-US"/>
        </w:rPr>
        <w:t>11</w:t>
      </w:r>
      <w:r w:rsidR="00C329F1" w:rsidRPr="00323F8F">
        <w:rPr>
          <w:rFonts w:ascii="Times New Roman" w:hAnsi="Times New Roman" w:cs="Times New Roman"/>
          <w:b/>
          <w:bCs/>
          <w:sz w:val="22"/>
          <w:szCs w:val="22"/>
        </w:rPr>
        <w:t>.</w:t>
      </w:r>
      <w:r w:rsidR="003A2405" w:rsidRPr="00323F8F">
        <w:rPr>
          <w:rFonts w:ascii="Times New Roman" w:hAnsi="Times New Roman" w:cs="Times New Roman"/>
          <w:b/>
          <w:bCs/>
          <w:sz w:val="22"/>
          <w:szCs w:val="22"/>
        </w:rPr>
        <w:t>5</w:t>
      </w:r>
      <w:r w:rsidR="003A2405" w:rsidRPr="003A5FE8">
        <w:rPr>
          <w:rFonts w:ascii="Times New Roman" w:hAnsi="Times New Roman" w:cs="Times New Roman"/>
          <w:sz w:val="22"/>
          <w:szCs w:val="22"/>
        </w:rPr>
        <w:t xml:space="preserve"> - </w:t>
      </w:r>
      <w:r w:rsidR="00672544" w:rsidRPr="003A5FE8">
        <w:rPr>
          <w:rFonts w:ascii="Times New Roman" w:hAnsi="Times New Roman" w:cs="Times New Roman"/>
          <w:sz w:val="22"/>
          <w:szCs w:val="22"/>
        </w:rPr>
        <w:t>Erros materiais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C5DFE06" w14:textId="06986C5F" w:rsidR="00672544"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b/>
          <w:sz w:val="22"/>
          <w:szCs w:val="22"/>
        </w:rPr>
      </w:pPr>
      <w:r>
        <w:rPr>
          <w:rFonts w:eastAsia="Calibri"/>
          <w:b/>
          <w:bCs/>
          <w:sz w:val="22"/>
          <w:szCs w:val="22"/>
          <w:lang w:eastAsia="en-US"/>
        </w:rPr>
        <w:lastRenderedPageBreak/>
        <w:t>11</w:t>
      </w:r>
      <w:r w:rsidR="00C329F1" w:rsidRPr="00323F8F">
        <w:rPr>
          <w:rFonts w:ascii="Times New Roman" w:hAnsi="Times New Roman" w:cs="Times New Roman"/>
          <w:b/>
          <w:bCs/>
          <w:sz w:val="22"/>
          <w:szCs w:val="22"/>
        </w:rPr>
        <w:t>.</w:t>
      </w:r>
      <w:r w:rsidR="003A2405" w:rsidRPr="00323F8F">
        <w:rPr>
          <w:rFonts w:ascii="Times New Roman" w:hAnsi="Times New Roman" w:cs="Times New Roman"/>
          <w:b/>
          <w:bCs/>
          <w:sz w:val="22"/>
          <w:szCs w:val="22"/>
        </w:rPr>
        <w:t>5</w:t>
      </w:r>
      <w:r w:rsidR="00672544" w:rsidRPr="00323F8F">
        <w:rPr>
          <w:rFonts w:ascii="Times New Roman" w:hAnsi="Times New Roman" w:cs="Times New Roman"/>
          <w:b/>
          <w:bCs/>
          <w:sz w:val="22"/>
          <w:szCs w:val="22"/>
        </w:rPr>
        <w:t>.1</w:t>
      </w:r>
      <w:r w:rsidR="003A2405" w:rsidRPr="003A5FE8">
        <w:rPr>
          <w:rFonts w:ascii="Times New Roman" w:hAnsi="Times New Roman" w:cs="Times New Roman"/>
          <w:sz w:val="22"/>
          <w:szCs w:val="22"/>
        </w:rPr>
        <w:t xml:space="preserve">- </w:t>
      </w:r>
      <w:r w:rsidR="00672544" w:rsidRPr="003A5FE8">
        <w:rPr>
          <w:rFonts w:ascii="Times New Roman" w:hAnsi="Times New Roman" w:cs="Times New Roman"/>
          <w:sz w:val="22"/>
          <w:szCs w:val="22"/>
        </w:rPr>
        <w:t>O ajuste de que trata este dispositivo se limita a sanar erros ou falhas que não alterem a substância das propostas.</w:t>
      </w:r>
    </w:p>
    <w:p w14:paraId="7CE71201" w14:textId="4DC9B778"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b/>
          <w:sz w:val="22"/>
          <w:szCs w:val="22"/>
        </w:rPr>
      </w:pPr>
      <w:r>
        <w:rPr>
          <w:rFonts w:eastAsia="Calibri"/>
          <w:b/>
          <w:bCs/>
          <w:sz w:val="22"/>
          <w:szCs w:val="22"/>
          <w:lang w:eastAsia="en-US"/>
        </w:rPr>
        <w:t>11</w:t>
      </w:r>
      <w:r w:rsidR="00C329F1" w:rsidRPr="00323F8F">
        <w:rPr>
          <w:rFonts w:ascii="Times New Roman" w:hAnsi="Times New Roman" w:cs="Times New Roman"/>
          <w:b/>
          <w:bCs/>
          <w:sz w:val="22"/>
          <w:szCs w:val="22"/>
          <w:lang w:eastAsia="en-US"/>
        </w:rPr>
        <w:t>.</w:t>
      </w:r>
      <w:r w:rsidR="003A2405" w:rsidRPr="00323F8F">
        <w:rPr>
          <w:rFonts w:ascii="Times New Roman" w:hAnsi="Times New Roman" w:cs="Times New Roman"/>
          <w:b/>
          <w:bCs/>
          <w:sz w:val="22"/>
          <w:szCs w:val="22"/>
          <w:lang w:eastAsia="en-US"/>
        </w:rPr>
        <w:t>6-</w:t>
      </w:r>
      <w:r w:rsidR="003A2405" w:rsidRPr="003A5FE8">
        <w:rPr>
          <w:rFonts w:ascii="Times New Roman" w:hAnsi="Times New Roman" w:cs="Times New Roman"/>
          <w:sz w:val="22"/>
          <w:szCs w:val="22"/>
          <w:lang w:eastAsia="en-US"/>
        </w:rPr>
        <w:t xml:space="preserve"> </w:t>
      </w:r>
      <w:r w:rsidR="00672544" w:rsidRPr="003A5FE8">
        <w:rPr>
          <w:rFonts w:ascii="Times New Roman" w:hAnsi="Times New Roman" w:cs="Times New Roman"/>
          <w:sz w:val="22"/>
          <w:szCs w:val="22"/>
          <w:lang w:eastAsia="en-US"/>
        </w:rPr>
        <w:t xml:space="preserve">Para fins de análise da proposta quanto ao cumprimento </w:t>
      </w:r>
      <w:r w:rsidR="00672544" w:rsidRPr="003A5FE8">
        <w:rPr>
          <w:rFonts w:ascii="Times New Roman" w:hAnsi="Times New Roman" w:cs="Times New Roman"/>
          <w:sz w:val="22"/>
          <w:szCs w:val="22"/>
        </w:rPr>
        <w:t>das</w:t>
      </w:r>
      <w:r w:rsidR="00672544" w:rsidRPr="003A5FE8">
        <w:rPr>
          <w:rFonts w:ascii="Times New Roman" w:hAnsi="Times New Roman" w:cs="Times New Roman"/>
          <w:sz w:val="22"/>
          <w:szCs w:val="22"/>
          <w:lang w:eastAsia="en-US"/>
        </w:rPr>
        <w:t xml:space="preserve"> especificações do objeto, poderá ser colhida a </w:t>
      </w:r>
      <w:r w:rsidR="00672544" w:rsidRPr="003A5FE8">
        <w:rPr>
          <w:rFonts w:ascii="Times New Roman" w:hAnsi="Times New Roman" w:cs="Times New Roman"/>
          <w:sz w:val="22"/>
          <w:szCs w:val="22"/>
        </w:rPr>
        <w:t>manifestação</w:t>
      </w:r>
      <w:r w:rsidR="00672544" w:rsidRPr="003A5FE8">
        <w:rPr>
          <w:rFonts w:ascii="Times New Roman" w:hAnsi="Times New Roman" w:cs="Times New Roman"/>
          <w:sz w:val="22"/>
          <w:szCs w:val="22"/>
          <w:lang w:eastAsia="en-US"/>
        </w:rPr>
        <w:t xml:space="preserve"> escrita do setor requisitante do serviço ou da área especializada no objeto.</w:t>
      </w:r>
    </w:p>
    <w:p w14:paraId="47AAAACC"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66E6829D" w14:textId="4CAB8355" w:rsidR="000C1153" w:rsidRPr="008D6FD6" w:rsidRDefault="00A15F42" w:rsidP="00A15F42">
      <w:pPr>
        <w:pStyle w:val="Nivel2"/>
        <w:spacing w:beforeLines="120" w:before="288" w:afterLines="120" w:after="288" w:line="288" w:lineRule="auto"/>
        <w:ind w:left="0" w:firstLine="0"/>
        <w:contextualSpacing/>
        <w:rPr>
          <w:rFonts w:ascii="Times New Roman" w:hAnsi="Times New Roman" w:cs="Times New Roman"/>
          <w:bCs/>
          <w:sz w:val="23"/>
          <w:szCs w:val="23"/>
        </w:rPr>
      </w:pPr>
      <w:r>
        <w:rPr>
          <w:rFonts w:eastAsia="Calibri"/>
          <w:b/>
          <w:bCs/>
          <w:sz w:val="22"/>
          <w:szCs w:val="22"/>
          <w:lang w:eastAsia="en-US"/>
        </w:rPr>
        <w:t>11</w:t>
      </w:r>
      <w:r w:rsidR="00C329F1" w:rsidRPr="00323F8F">
        <w:rPr>
          <w:rFonts w:ascii="Times New Roman" w:hAnsi="Times New Roman" w:cs="Times New Roman"/>
          <w:b/>
          <w:bCs/>
          <w:sz w:val="22"/>
          <w:szCs w:val="22"/>
        </w:rPr>
        <w:t>.</w:t>
      </w:r>
      <w:r w:rsidR="003A2405" w:rsidRPr="00323F8F">
        <w:rPr>
          <w:rFonts w:ascii="Times New Roman" w:hAnsi="Times New Roman" w:cs="Times New Roman"/>
          <w:b/>
          <w:bCs/>
          <w:sz w:val="22"/>
          <w:szCs w:val="22"/>
        </w:rPr>
        <w:t>7</w:t>
      </w:r>
      <w:r w:rsidR="003A2405" w:rsidRPr="003A5FE8">
        <w:rPr>
          <w:rFonts w:ascii="Times New Roman" w:hAnsi="Times New Roman" w:cs="Times New Roman"/>
          <w:sz w:val="22"/>
          <w:szCs w:val="22"/>
        </w:rPr>
        <w:t xml:space="preserve"> - </w:t>
      </w:r>
      <w:r w:rsidR="00672544" w:rsidRPr="003A5FE8">
        <w:rPr>
          <w:rFonts w:ascii="Times New Roman" w:hAnsi="Times New Roman" w:cs="Times New Roman"/>
          <w:sz w:val="22"/>
          <w:szCs w:val="22"/>
        </w:rPr>
        <w:t>A desclassificação será sempre fundamentada e registrada no sistema, com acompanhamento por todos os participantes.</w:t>
      </w:r>
      <w:bookmarkStart w:id="37" w:name="_Hlk199335723"/>
    </w:p>
    <w:p w14:paraId="33BD7E19" w14:textId="77777777" w:rsidR="00672544" w:rsidRPr="003A5FE8" w:rsidRDefault="009145DD" w:rsidP="004D07D9">
      <w:pPr>
        <w:pStyle w:val="Nivel01"/>
        <w:spacing w:beforeLines="120" w:before="288" w:afterLines="120" w:after="288" w:line="288" w:lineRule="auto"/>
        <w:ind w:left="0" w:firstLine="0"/>
        <w:contextualSpacing/>
        <w:rPr>
          <w:rFonts w:ascii="Times New Roman" w:hAnsi="Times New Roman" w:cs="Times New Roman"/>
          <w:sz w:val="22"/>
          <w:szCs w:val="22"/>
        </w:rPr>
      </w:pPr>
      <w:bookmarkStart w:id="38" w:name="_Toc122606110"/>
      <w:bookmarkEnd w:id="37"/>
      <w:r w:rsidRPr="003A5FE8">
        <w:rPr>
          <w:rFonts w:ascii="Times New Roman" w:hAnsi="Times New Roman" w:cs="Times New Roman"/>
          <w:sz w:val="22"/>
          <w:szCs w:val="22"/>
        </w:rPr>
        <w:t>12</w:t>
      </w:r>
      <w:r w:rsidR="00672544" w:rsidRPr="003A5FE8">
        <w:rPr>
          <w:rFonts w:ascii="Times New Roman" w:hAnsi="Times New Roman" w:cs="Times New Roman"/>
          <w:sz w:val="22"/>
          <w:szCs w:val="22"/>
        </w:rPr>
        <w:t xml:space="preserve">. </w:t>
      </w:r>
      <w:bookmarkStart w:id="39" w:name="_Toc122606112"/>
      <w:r w:rsidR="00672544" w:rsidRPr="003A5FE8">
        <w:rPr>
          <w:rFonts w:ascii="Times New Roman" w:hAnsi="Times New Roman" w:cs="Times New Roman"/>
          <w:sz w:val="22"/>
          <w:szCs w:val="22"/>
        </w:rPr>
        <w:t>DA IMPUGNAÇÃO AO EDITAL, DO PEDIDO DE ESCLARECIMENTO</w:t>
      </w:r>
      <w:bookmarkEnd w:id="39"/>
      <w:r w:rsidR="00672544" w:rsidRPr="003A5FE8">
        <w:rPr>
          <w:rFonts w:ascii="Times New Roman" w:hAnsi="Times New Roman" w:cs="Times New Roman"/>
          <w:sz w:val="22"/>
          <w:szCs w:val="22"/>
        </w:rPr>
        <w:t xml:space="preserve"> E DOS RECURSOS</w:t>
      </w:r>
      <w:bookmarkEnd w:id="38"/>
    </w:p>
    <w:p w14:paraId="079B4E4A" w14:textId="77777777" w:rsidR="00672544" w:rsidRPr="003A5FE8"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.1</w:t>
      </w:r>
      <w:r w:rsidR="00672544" w:rsidRPr="003A5FE8">
        <w:rPr>
          <w:rFonts w:ascii="Times New Roman" w:hAnsi="Times New Roman" w:cs="Times New Roman"/>
          <w:sz w:val="22"/>
          <w:szCs w:val="22"/>
        </w:rPr>
        <w:t xml:space="preserve"> Qualquer pessoa é parte legítima para impugnar </w:t>
      </w:r>
      <w:r w:rsidR="00E75C41" w:rsidRPr="003A5FE8">
        <w:rPr>
          <w:rFonts w:ascii="Times New Roman" w:hAnsi="Times New Roman" w:cs="Times New Roman"/>
          <w:sz w:val="22"/>
          <w:szCs w:val="22"/>
        </w:rPr>
        <w:t>ou pedir esclarecimento d</w:t>
      </w:r>
      <w:r w:rsidR="00672544" w:rsidRPr="003A5FE8">
        <w:rPr>
          <w:rFonts w:ascii="Times New Roman" w:hAnsi="Times New Roman" w:cs="Times New Roman"/>
          <w:sz w:val="22"/>
          <w:szCs w:val="22"/>
        </w:rPr>
        <w:t xml:space="preserve">este Edital por irregularidade na aplicação da </w:t>
      </w:r>
      <w:hyperlink r:id="rId24" w:history="1">
        <w:r w:rsidR="00672544" w:rsidRPr="003A5FE8">
          <w:rPr>
            <w:rStyle w:val="Hyperlink"/>
            <w:rFonts w:ascii="Times New Roman" w:hAnsi="Times New Roman" w:cs="Times New Roman"/>
            <w:color w:val="auto"/>
            <w:sz w:val="22"/>
            <w:szCs w:val="22"/>
          </w:rPr>
          <w:t>Lei nº 14.133/2021</w:t>
        </w:r>
      </w:hyperlink>
      <w:r w:rsidR="00672544" w:rsidRPr="003A5FE8">
        <w:rPr>
          <w:rFonts w:ascii="Times New Roman" w:hAnsi="Times New Roman" w:cs="Times New Roman"/>
          <w:sz w:val="22"/>
          <w:szCs w:val="22"/>
        </w:rPr>
        <w:t>, devendo protocolar o pedido até 3 (três) dias úteis antes da data da abertura do certame.</w:t>
      </w:r>
    </w:p>
    <w:p w14:paraId="6C17321D"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50EA7C71" w14:textId="77777777" w:rsidR="00672544" w:rsidRPr="003A5FE8" w:rsidRDefault="009145DD"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.1.1</w:t>
      </w:r>
      <w:r w:rsidR="00672544" w:rsidRPr="003A5FE8">
        <w:rPr>
          <w:rFonts w:ascii="Times New Roman" w:hAnsi="Times New Roman" w:cs="Times New Roman"/>
          <w:sz w:val="22"/>
          <w:szCs w:val="22"/>
        </w:rPr>
        <w:t xml:space="preserve"> A impugnação e o pedido de esclarecimento poderão ser realizados por forma eletrônica, através </w:t>
      </w:r>
      <w:r w:rsidR="009156DA" w:rsidRPr="003A5FE8">
        <w:rPr>
          <w:rFonts w:ascii="Times New Roman" w:hAnsi="Times New Roman" w:cs="Times New Roman"/>
          <w:sz w:val="22"/>
          <w:szCs w:val="22"/>
        </w:rPr>
        <w:t>do site eletrônico</w:t>
      </w:r>
      <w:r w:rsidR="009156DA" w:rsidRPr="003A5FE8">
        <w:rPr>
          <w:rFonts w:ascii="Times New Roman" w:hAnsi="Times New Roman" w:cs="Times New Roman"/>
          <w:color w:val="auto"/>
          <w:sz w:val="22"/>
          <w:szCs w:val="22"/>
        </w:rPr>
        <w:t xml:space="preserve">: </w:t>
      </w:r>
      <w:hyperlink r:id="rId25" w:history="1">
        <w:r w:rsidR="009156DA" w:rsidRPr="003A5FE8">
          <w:rPr>
            <w:rStyle w:val="Hyperlink"/>
            <w:rFonts w:ascii="Times New Roman" w:hAnsi="Times New Roman" w:cs="Times New Roman"/>
            <w:sz w:val="22"/>
            <w:szCs w:val="22"/>
          </w:rPr>
          <w:t>https://www.portaldecompraspublicas.com.br</w:t>
        </w:r>
      </w:hyperlink>
      <w:r w:rsidR="000421D8" w:rsidRPr="003A5FE8">
        <w:rPr>
          <w:rStyle w:val="Hyperlink"/>
          <w:rFonts w:ascii="Times New Roman" w:hAnsi="Times New Roman" w:cs="Times New Roman"/>
          <w:color w:val="auto"/>
          <w:sz w:val="22"/>
          <w:szCs w:val="22"/>
          <w:u w:val="none"/>
        </w:rPr>
        <w:t xml:space="preserve">, mediante confirmação de recebimento. </w:t>
      </w:r>
    </w:p>
    <w:p w14:paraId="4EB4E945"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D65DD54" w14:textId="77777777" w:rsidR="00672544" w:rsidRPr="003A5FE8"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.1.2</w:t>
      </w:r>
      <w:r w:rsidR="00672544" w:rsidRPr="003A5FE8">
        <w:rPr>
          <w:rFonts w:ascii="Times New Roman" w:hAnsi="Times New Roman" w:cs="Times New Roman"/>
          <w:sz w:val="22"/>
          <w:szCs w:val="22"/>
        </w:rPr>
        <w:t xml:space="preserve"> A resposta à impugnação ou ao pedido de esclarecimento será divulgado em sítio eletrônico oficial no prazo de até 3 (três) dias úteis, limitado ao último dia útil anterior à data da abertura do certame.</w:t>
      </w:r>
    </w:p>
    <w:p w14:paraId="17E88A27"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4F08BB35" w14:textId="77777777" w:rsidR="00672544" w:rsidRPr="003A5FE8"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.1.3</w:t>
      </w:r>
      <w:r w:rsidR="00672544" w:rsidRPr="003A5FE8">
        <w:rPr>
          <w:rFonts w:ascii="Times New Roman" w:hAnsi="Times New Roman" w:cs="Times New Roman"/>
          <w:sz w:val="22"/>
          <w:szCs w:val="22"/>
        </w:rPr>
        <w:t xml:space="preserve"> As impugnações e pedidos de esclarecimentos não suspendem os prazos previstos no certame.</w:t>
      </w:r>
    </w:p>
    <w:p w14:paraId="1D02AD35" w14:textId="77777777" w:rsidR="00672544" w:rsidRPr="003A5FE8" w:rsidRDefault="009145DD" w:rsidP="004D07D9">
      <w:pPr>
        <w:pStyle w:val="Nivel3"/>
        <w:spacing w:beforeLines="120" w:before="288" w:afterLines="120" w:after="288" w:line="288" w:lineRule="auto"/>
        <w:ind w:left="0" w:firstLine="0"/>
        <w:contextualSpacing/>
        <w:rPr>
          <w:rFonts w:ascii="Times New Roman" w:hAnsi="Times New Roman" w:cs="Times New Roman"/>
          <w:strike/>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.1.4</w:t>
      </w:r>
      <w:r w:rsidR="00672544" w:rsidRPr="003A5FE8">
        <w:rPr>
          <w:rFonts w:ascii="Times New Roman" w:hAnsi="Times New Roman" w:cs="Times New Roman"/>
          <w:sz w:val="22"/>
          <w:szCs w:val="22"/>
        </w:rPr>
        <w:t xml:space="preserve"> A concessão de efeito suspensivo à impugnação é medida excepcional e deverá ser motivada pela autoridade competente</w:t>
      </w:r>
      <w:r w:rsidR="00027725" w:rsidRPr="003A5FE8">
        <w:rPr>
          <w:rFonts w:ascii="Times New Roman" w:hAnsi="Times New Roman" w:cs="Times New Roman"/>
          <w:sz w:val="22"/>
          <w:szCs w:val="22"/>
        </w:rPr>
        <w:t>.</w:t>
      </w:r>
    </w:p>
    <w:p w14:paraId="0ABB92A3" w14:textId="77777777" w:rsidR="00672544"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.1.5</w:t>
      </w:r>
      <w:r w:rsidR="00672544" w:rsidRPr="003A5FE8">
        <w:rPr>
          <w:rFonts w:ascii="Times New Roman" w:hAnsi="Times New Roman" w:cs="Times New Roman"/>
          <w:sz w:val="22"/>
          <w:szCs w:val="22"/>
        </w:rPr>
        <w:t xml:space="preserve"> Modificado substancialmente o Edital como resultado da resposta à impugnação ou ao pedido de esclarecimento, será definida e publicada nova data para a realização do certame.</w:t>
      </w:r>
    </w:p>
    <w:p w14:paraId="58F53C86" w14:textId="77777777" w:rsidR="004D02EF" w:rsidRPr="003A5FE8" w:rsidRDefault="004D02EF"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531FBB31" w14:textId="77777777" w:rsidR="00672544" w:rsidRPr="003A5FE8"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.2</w:t>
      </w:r>
      <w:r w:rsidR="00672544" w:rsidRPr="003A5FE8">
        <w:rPr>
          <w:rFonts w:ascii="Times New Roman" w:hAnsi="Times New Roman" w:cs="Times New Roman"/>
          <w:sz w:val="22"/>
          <w:szCs w:val="22"/>
        </w:rPr>
        <w:t xml:space="preserve"> Qualquer licitante poderá, durante o prazo de </w:t>
      </w:r>
      <w:r w:rsidR="00041D30">
        <w:rPr>
          <w:rFonts w:ascii="Times New Roman" w:hAnsi="Times New Roman" w:cs="Times New Roman"/>
          <w:sz w:val="22"/>
          <w:szCs w:val="22"/>
        </w:rPr>
        <w:t>10</w:t>
      </w:r>
      <w:r w:rsidR="00672544" w:rsidRPr="003A5FE8">
        <w:rPr>
          <w:rFonts w:ascii="Times New Roman" w:hAnsi="Times New Roman" w:cs="Times New Roman"/>
          <w:sz w:val="22"/>
          <w:szCs w:val="22"/>
        </w:rPr>
        <w:t xml:space="preserve">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035D30D4" w14:textId="77777777" w:rsidR="00672544" w:rsidRPr="003A5FE8"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.2.1</w:t>
      </w:r>
      <w:r w:rsidR="00672544" w:rsidRPr="003A5FE8">
        <w:rPr>
          <w:rFonts w:ascii="Times New Roman" w:hAnsi="Times New Roman" w:cs="Times New Roman"/>
          <w:sz w:val="22"/>
          <w:szCs w:val="22"/>
        </w:rPr>
        <w:t xml:space="preserve"> As razões do recurso deverão ser apresentadas em momento único, no prazo de três dias úteis, em campo próprio do sistema eletrônico de contratações</w:t>
      </w:r>
      <w:r w:rsidR="006B371E" w:rsidRPr="003A5FE8">
        <w:rPr>
          <w:rFonts w:ascii="Times New Roman" w:hAnsi="Times New Roman" w:cs="Times New Roman"/>
          <w:sz w:val="22"/>
          <w:szCs w:val="22"/>
        </w:rPr>
        <w:t xml:space="preserve">, </w:t>
      </w:r>
      <w:r w:rsidR="00672544" w:rsidRPr="003A5FE8">
        <w:rPr>
          <w:rFonts w:ascii="Times New Roman" w:hAnsi="Times New Roman" w:cs="Times New Roman"/>
          <w:sz w:val="22"/>
          <w:szCs w:val="22"/>
        </w:rPr>
        <w:t>contados:</w:t>
      </w:r>
    </w:p>
    <w:p w14:paraId="2926E951"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54D19A06"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lastRenderedPageBreak/>
        <w:t>a) a partir da data de intimação ou de lavratura da ata de habilitação ou inabilitação;</w:t>
      </w:r>
    </w:p>
    <w:p w14:paraId="080EAA9B"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35B3A84B" w14:textId="77777777" w:rsidR="00672544" w:rsidRPr="003A5FE8"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.2.2</w:t>
      </w:r>
      <w:r w:rsidR="00672544" w:rsidRPr="003A5FE8">
        <w:rPr>
          <w:rFonts w:ascii="Times New Roman" w:hAnsi="Times New Roman" w:cs="Times New Roman"/>
          <w:sz w:val="22"/>
          <w:szCs w:val="22"/>
        </w:rPr>
        <w:t xml:space="preserve"> Os demais licitantes ficarão intimados </w:t>
      </w:r>
      <w:r w:rsidR="00080211" w:rsidRPr="003A5FE8">
        <w:rPr>
          <w:rFonts w:ascii="Times New Roman" w:hAnsi="Times New Roman" w:cs="Times New Roman"/>
          <w:sz w:val="22"/>
          <w:szCs w:val="22"/>
        </w:rPr>
        <w:t>para se</w:t>
      </w:r>
      <w:r w:rsidR="00672544" w:rsidRPr="003A5FE8">
        <w:rPr>
          <w:rFonts w:ascii="Times New Roman" w:hAnsi="Times New Roman" w:cs="Times New Roman"/>
          <w:sz w:val="22"/>
          <w:szCs w:val="22"/>
        </w:rPr>
        <w:t xml:space="preserve"> desejarem, apresentar suas contrarrazões, no prazo de três dias úteis, contado da data de intimação pessoal ou de divulgação da interposição do recurso.</w:t>
      </w:r>
    </w:p>
    <w:p w14:paraId="484C10A0"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292699A0" w14:textId="77777777" w:rsidR="00672544" w:rsidRPr="003A5FE8"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.2.3</w:t>
      </w:r>
      <w:r w:rsidR="00672544" w:rsidRPr="003A5FE8">
        <w:rPr>
          <w:rFonts w:ascii="Times New Roman" w:hAnsi="Times New Roman" w:cs="Times New Roman"/>
          <w:sz w:val="22"/>
          <w:szCs w:val="22"/>
        </w:rPr>
        <w:t xml:space="preserve"> Os recursos interpostos fora do prazo não serão conhecidos.</w:t>
      </w:r>
    </w:p>
    <w:p w14:paraId="48E05E40"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628C8FE5" w14:textId="55E64A55" w:rsidR="00672544" w:rsidRPr="003A5FE8"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.2.4</w:t>
      </w:r>
      <w:r w:rsidR="00672544" w:rsidRPr="003A5FE8">
        <w:rPr>
          <w:rFonts w:ascii="Times New Roman" w:hAnsi="Times New Roman" w:cs="Times New Roman"/>
          <w:sz w:val="22"/>
          <w:szCs w:val="22"/>
        </w:rPr>
        <w:t xml:space="preserve"> Caberá ao </w:t>
      </w:r>
      <w:r w:rsidR="00CD6F6A">
        <w:rPr>
          <w:rFonts w:ascii="Times New Roman" w:hAnsi="Times New Roman" w:cs="Times New Roman"/>
          <w:sz w:val="22"/>
          <w:szCs w:val="22"/>
        </w:rPr>
        <w:t>Agente de Contratação</w:t>
      </w:r>
      <w:r w:rsidR="00672544" w:rsidRPr="003A5FE8">
        <w:rPr>
          <w:rFonts w:ascii="Times New Roman" w:hAnsi="Times New Roman" w:cs="Times New Roman"/>
          <w:sz w:val="22"/>
          <w:szCs w:val="22"/>
        </w:rPr>
        <w:t>, no prazo de 3 (três) dias úteis, receber, examinar e decidir os recursos e encaminhá-los à autoridade superior quando mantiver sua decisão, a qual deverá proferir sua decisão no prazo de 10 (dez) dias úteis, contado do recebimento dos autos.</w:t>
      </w:r>
    </w:p>
    <w:p w14:paraId="45792B71" w14:textId="77777777" w:rsidR="00672544" w:rsidRPr="003A5FE8"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5484736E" w14:textId="77777777" w:rsidR="00672544" w:rsidRPr="003A5FE8"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.2.5</w:t>
      </w:r>
      <w:r w:rsidR="00672544" w:rsidRPr="003A5FE8">
        <w:rPr>
          <w:rFonts w:ascii="Times New Roman" w:hAnsi="Times New Roman" w:cs="Times New Roman"/>
          <w:sz w:val="22"/>
          <w:szCs w:val="22"/>
        </w:rPr>
        <w:t xml:space="preserve"> Será assegurado ao licitante vista dos elementos indispensáveis à defesa de seus interesses.</w:t>
      </w:r>
    </w:p>
    <w:p w14:paraId="784D1395" w14:textId="77777777" w:rsidR="00672544" w:rsidRPr="003A5FE8"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3FF5260D" w14:textId="77777777" w:rsidR="00672544" w:rsidRPr="003A5FE8"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.2.6</w:t>
      </w:r>
      <w:r w:rsidR="00672544" w:rsidRPr="003A5FE8">
        <w:rPr>
          <w:rFonts w:ascii="Times New Roman" w:hAnsi="Times New Roman" w:cs="Times New Roman"/>
          <w:sz w:val="22"/>
          <w:szCs w:val="22"/>
        </w:rPr>
        <w:t xml:space="preserve"> O recurso e o pedido de reconsideração terão efeito suspensivo do ato ou da decisão recorrida até que sobrevenha decisão final da autoridade competente.</w:t>
      </w:r>
    </w:p>
    <w:p w14:paraId="3AC1A25B" w14:textId="77777777" w:rsidR="00672544" w:rsidRPr="003A5FE8"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317E4A89" w14:textId="77777777" w:rsidR="00672544" w:rsidRPr="003A5FE8"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.2.7</w:t>
      </w:r>
      <w:r w:rsidR="00672544" w:rsidRPr="003A5FE8">
        <w:rPr>
          <w:rFonts w:ascii="Times New Roman" w:hAnsi="Times New Roman" w:cs="Times New Roman"/>
          <w:sz w:val="22"/>
          <w:szCs w:val="22"/>
        </w:rPr>
        <w:t xml:space="preserve"> O acolhimento do recurso invalida tão somente os atos insuscetíveis de aproveitamento. </w:t>
      </w:r>
    </w:p>
    <w:p w14:paraId="54FE3C90" w14:textId="77777777" w:rsidR="00672544" w:rsidRDefault="00672544" w:rsidP="00672544">
      <w:pPr>
        <w:spacing w:line="288" w:lineRule="auto"/>
        <w:contextualSpacing/>
        <w:jc w:val="both"/>
        <w:rPr>
          <w:rFonts w:ascii="Times New Roman" w:hAnsi="Times New Roman" w:cs="Times New Roman"/>
        </w:rPr>
      </w:pPr>
    </w:p>
    <w:p w14:paraId="38665580" w14:textId="77777777" w:rsidR="00672544" w:rsidRPr="003A5FE8" w:rsidRDefault="00672544" w:rsidP="00672544">
      <w:pPr>
        <w:spacing w:line="288" w:lineRule="auto"/>
        <w:contextualSpacing/>
        <w:jc w:val="both"/>
        <w:rPr>
          <w:rFonts w:ascii="Times New Roman" w:hAnsi="Times New Roman" w:cs="Times New Roman"/>
          <w:b/>
          <w:bCs/>
        </w:rPr>
      </w:pPr>
      <w:r w:rsidRPr="003A5FE8">
        <w:rPr>
          <w:rFonts w:ascii="Times New Roman" w:hAnsi="Times New Roman" w:cs="Times New Roman"/>
          <w:b/>
          <w:bCs/>
        </w:rPr>
        <w:t>1</w:t>
      </w:r>
      <w:r w:rsidR="009145DD" w:rsidRPr="003A5FE8">
        <w:rPr>
          <w:rFonts w:ascii="Times New Roman" w:hAnsi="Times New Roman" w:cs="Times New Roman"/>
          <w:b/>
          <w:bCs/>
        </w:rPr>
        <w:t>3</w:t>
      </w:r>
      <w:r w:rsidRPr="003A5FE8">
        <w:rPr>
          <w:rFonts w:ascii="Times New Roman" w:hAnsi="Times New Roman" w:cs="Times New Roman"/>
          <w:b/>
          <w:bCs/>
        </w:rPr>
        <w:t>. DO ENCERRAMENTO DA LICITAÇÃO</w:t>
      </w:r>
    </w:p>
    <w:p w14:paraId="48EAECA3" w14:textId="77777777" w:rsidR="00672544" w:rsidRPr="003A5FE8" w:rsidRDefault="00672544" w:rsidP="00672544">
      <w:pPr>
        <w:spacing w:line="288" w:lineRule="auto"/>
        <w:contextualSpacing/>
        <w:jc w:val="both"/>
        <w:rPr>
          <w:rFonts w:ascii="Times New Roman" w:hAnsi="Times New Roman" w:cs="Times New Roman"/>
        </w:rPr>
      </w:pPr>
    </w:p>
    <w:p w14:paraId="7784FA95" w14:textId="77777777" w:rsidR="00CF3B6E" w:rsidRDefault="00672544" w:rsidP="00672544">
      <w:pPr>
        <w:spacing w:line="288" w:lineRule="auto"/>
        <w:contextualSpacing/>
        <w:jc w:val="both"/>
        <w:rPr>
          <w:rFonts w:ascii="Times New Roman" w:hAnsi="Times New Roman" w:cs="Times New Roman"/>
        </w:rPr>
      </w:pPr>
      <w:r w:rsidRPr="00323F8F">
        <w:rPr>
          <w:rFonts w:ascii="Times New Roman" w:hAnsi="Times New Roman" w:cs="Times New Roman"/>
          <w:b/>
          <w:bCs/>
        </w:rPr>
        <w:t>1</w:t>
      </w:r>
      <w:r w:rsidR="009145DD" w:rsidRPr="00323F8F">
        <w:rPr>
          <w:rFonts w:ascii="Times New Roman" w:hAnsi="Times New Roman" w:cs="Times New Roman"/>
          <w:b/>
          <w:bCs/>
        </w:rPr>
        <w:t>3</w:t>
      </w:r>
      <w:r w:rsidRPr="00323F8F">
        <w:rPr>
          <w:rFonts w:ascii="Times New Roman" w:hAnsi="Times New Roman" w:cs="Times New Roman"/>
          <w:b/>
          <w:bCs/>
        </w:rPr>
        <w:t>.1</w:t>
      </w:r>
      <w:r w:rsidRPr="003A5FE8">
        <w:rPr>
          <w:rFonts w:ascii="Times New Roman" w:hAnsi="Times New Roman" w:cs="Times New Roman"/>
        </w:rPr>
        <w:t xml:space="preserve">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73407594" w14:textId="77777777" w:rsidR="00276666" w:rsidRDefault="00276666"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438E305F" w14:textId="34D1E4BA" w:rsidR="00672544" w:rsidRPr="003A5FE8" w:rsidRDefault="00672544" w:rsidP="00672544">
      <w:pPr>
        <w:pStyle w:val="textojustificadorecuoprimeiralinha"/>
        <w:spacing w:before="0" w:beforeAutospacing="0" w:after="0" w:afterAutospacing="0" w:line="288" w:lineRule="auto"/>
        <w:contextualSpacing/>
        <w:jc w:val="both"/>
        <w:rPr>
          <w:rFonts w:eastAsia="Calibri"/>
          <w:sz w:val="22"/>
          <w:szCs w:val="22"/>
          <w:lang w:eastAsia="en-US"/>
        </w:rPr>
      </w:pPr>
      <w:r w:rsidRPr="003A5FE8">
        <w:rPr>
          <w:rFonts w:eastAsia="Calibri"/>
          <w:b/>
          <w:bCs/>
          <w:sz w:val="22"/>
          <w:szCs w:val="22"/>
          <w:lang w:eastAsia="en-US"/>
        </w:rPr>
        <w:t>1</w:t>
      </w:r>
      <w:r w:rsidR="009145DD" w:rsidRPr="003A5FE8">
        <w:rPr>
          <w:rFonts w:eastAsia="Calibri"/>
          <w:b/>
          <w:bCs/>
          <w:sz w:val="22"/>
          <w:szCs w:val="22"/>
          <w:lang w:eastAsia="en-US"/>
        </w:rPr>
        <w:t>4</w:t>
      </w:r>
      <w:r w:rsidRPr="003A5FE8">
        <w:rPr>
          <w:rFonts w:eastAsia="Calibri"/>
          <w:b/>
          <w:bCs/>
          <w:sz w:val="22"/>
          <w:szCs w:val="22"/>
          <w:lang w:eastAsia="en-US"/>
        </w:rPr>
        <w:t>. DA CONVOCAÇÃO E DA FORMALIZAÇÃO D</w:t>
      </w:r>
      <w:r w:rsidR="006870D1">
        <w:rPr>
          <w:rFonts w:eastAsia="Calibri"/>
          <w:b/>
          <w:bCs/>
          <w:sz w:val="22"/>
          <w:szCs w:val="22"/>
          <w:lang w:eastAsia="en-US"/>
        </w:rPr>
        <w:t>O CONTRATO</w:t>
      </w:r>
    </w:p>
    <w:p w14:paraId="2D0FE8E4" w14:textId="0DF4EBA1" w:rsidR="001C0118" w:rsidRDefault="001A5B9F" w:rsidP="001C0118">
      <w:pPr>
        <w:pStyle w:val="Nivel2"/>
        <w:spacing w:beforeLines="120" w:before="288" w:afterLines="120" w:after="288"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14.1</w:t>
      </w:r>
      <w:r w:rsidRPr="001A5B9F">
        <w:rPr>
          <w:rFonts w:ascii="Times New Roman" w:hAnsi="Times New Roman" w:cs="Times New Roman"/>
          <w:sz w:val="22"/>
          <w:szCs w:val="22"/>
        </w:rPr>
        <w:t>.</w:t>
      </w:r>
      <w:r w:rsidR="001C0118" w:rsidRPr="00E227C8">
        <w:rPr>
          <w:rFonts w:ascii="Times New Roman" w:hAnsi="Times New Roman" w:cs="Times New Roman"/>
          <w:b/>
          <w:bCs/>
          <w:sz w:val="22"/>
          <w:szCs w:val="22"/>
        </w:rPr>
        <w:t xml:space="preserve"> </w:t>
      </w:r>
      <w:r w:rsidR="001C0118" w:rsidRPr="00E227C8">
        <w:rPr>
          <w:rFonts w:ascii="Times New Roman" w:hAnsi="Times New Roman" w:cs="Times New Roman"/>
          <w:sz w:val="22"/>
          <w:szCs w:val="22"/>
        </w:rPr>
        <w:t xml:space="preserve"> Após a adjudicação e homologação, caso se conclua pela contratação, será firmado Termo de Contrato ou emitido instrumento equivalente. </w:t>
      </w:r>
    </w:p>
    <w:p w14:paraId="0800384A" w14:textId="77777777" w:rsidR="00443911" w:rsidRDefault="00443911" w:rsidP="001C0118">
      <w:pPr>
        <w:pStyle w:val="Nivel2"/>
        <w:spacing w:beforeLines="120" w:before="288" w:afterLines="120" w:after="288" w:line="288" w:lineRule="auto"/>
        <w:ind w:left="0" w:firstLine="0"/>
        <w:contextualSpacing/>
        <w:rPr>
          <w:rFonts w:ascii="Times New Roman" w:hAnsi="Times New Roman" w:cs="Times New Roman"/>
          <w:sz w:val="22"/>
          <w:szCs w:val="22"/>
        </w:rPr>
      </w:pPr>
    </w:p>
    <w:p w14:paraId="3FCEE445" w14:textId="6E998BAB" w:rsidR="00443911" w:rsidRPr="00180F50" w:rsidRDefault="00443911" w:rsidP="001C0118">
      <w:pPr>
        <w:pStyle w:val="Nivel2"/>
        <w:spacing w:beforeLines="120" w:before="288" w:afterLines="120" w:after="288" w:line="288" w:lineRule="auto"/>
        <w:ind w:left="0" w:firstLine="0"/>
        <w:contextualSpacing/>
        <w:rPr>
          <w:rFonts w:ascii="Times New Roman" w:hAnsi="Times New Roman" w:cs="Times New Roman"/>
          <w:b/>
          <w:bCs/>
          <w:sz w:val="22"/>
          <w:szCs w:val="22"/>
        </w:rPr>
      </w:pPr>
      <w:r w:rsidRPr="00180F50">
        <w:rPr>
          <w:rFonts w:ascii="Times New Roman" w:hAnsi="Times New Roman" w:cs="Times New Roman"/>
          <w:b/>
          <w:bCs/>
          <w:sz w:val="22"/>
          <w:szCs w:val="22"/>
        </w:rPr>
        <w:t xml:space="preserve">14.1.1. </w:t>
      </w:r>
      <w:r w:rsidR="009E03BA" w:rsidRPr="00180F50">
        <w:rPr>
          <w:rFonts w:ascii="Times New Roman" w:hAnsi="Times New Roman" w:cs="Times New Roman"/>
          <w:b/>
          <w:bCs/>
          <w:sz w:val="22"/>
          <w:szCs w:val="22"/>
        </w:rPr>
        <w:t>S</w:t>
      </w:r>
      <w:r w:rsidRPr="00180F50">
        <w:rPr>
          <w:rFonts w:ascii="Times New Roman" w:hAnsi="Times New Roman" w:cs="Times New Roman"/>
          <w:b/>
          <w:bCs/>
          <w:sz w:val="22"/>
          <w:szCs w:val="22"/>
        </w:rPr>
        <w:t>erá exigido garantia da contratação do que trata o art. 96 da Lei 14.133/21</w:t>
      </w:r>
      <w:r w:rsidR="005B0860" w:rsidRPr="00180F50">
        <w:rPr>
          <w:rFonts w:ascii="Times New Roman" w:hAnsi="Times New Roman" w:cs="Times New Roman"/>
          <w:b/>
          <w:bCs/>
          <w:sz w:val="22"/>
          <w:szCs w:val="22"/>
        </w:rPr>
        <w:t>.</w:t>
      </w:r>
    </w:p>
    <w:p w14:paraId="13900B65" w14:textId="1811E74D" w:rsidR="009E03BA" w:rsidRPr="00180F50" w:rsidRDefault="009E03BA" w:rsidP="001C0118">
      <w:pPr>
        <w:pStyle w:val="Nivel2"/>
        <w:spacing w:beforeLines="120" w:before="288" w:afterLines="120" w:after="288" w:line="288" w:lineRule="auto"/>
        <w:ind w:left="0" w:firstLine="0"/>
        <w:contextualSpacing/>
        <w:rPr>
          <w:rFonts w:ascii="Times New Roman" w:hAnsi="Times New Roman" w:cs="Times New Roman"/>
          <w:b/>
          <w:bCs/>
          <w:sz w:val="22"/>
          <w:szCs w:val="22"/>
        </w:rPr>
      </w:pPr>
    </w:p>
    <w:p w14:paraId="01E34500" w14:textId="3779FB0D" w:rsidR="009E03BA" w:rsidRPr="00180F50" w:rsidRDefault="009E03BA" w:rsidP="001C0118">
      <w:pPr>
        <w:pStyle w:val="Nivel2"/>
        <w:spacing w:beforeLines="120" w:before="288" w:afterLines="120" w:after="288" w:line="288" w:lineRule="auto"/>
        <w:ind w:left="0" w:firstLine="0"/>
        <w:contextualSpacing/>
        <w:rPr>
          <w:rFonts w:ascii="Times New Roman" w:hAnsi="Times New Roman" w:cs="Times New Roman"/>
          <w:sz w:val="22"/>
          <w:szCs w:val="22"/>
        </w:rPr>
      </w:pPr>
      <w:r w:rsidRPr="00180F50">
        <w:rPr>
          <w:rFonts w:ascii="Times New Roman" w:hAnsi="Times New Roman" w:cs="Times New Roman"/>
          <w:b/>
          <w:bCs/>
          <w:sz w:val="22"/>
          <w:szCs w:val="22"/>
        </w:rPr>
        <w:t xml:space="preserve">14.1.1.1. </w:t>
      </w:r>
      <w:r w:rsidRPr="00180F50">
        <w:rPr>
          <w:rFonts w:ascii="Times New Roman" w:hAnsi="Times New Roman" w:cs="Times New Roman"/>
          <w:sz w:val="22"/>
          <w:szCs w:val="22"/>
        </w:rPr>
        <w:t xml:space="preserve">A garantia da contratação observará o disposto no item </w:t>
      </w:r>
      <w:r w:rsidR="00324D78">
        <w:rPr>
          <w:rFonts w:ascii="Times New Roman" w:hAnsi="Times New Roman" w:cs="Times New Roman"/>
          <w:sz w:val="22"/>
          <w:szCs w:val="22"/>
        </w:rPr>
        <w:t>18</w:t>
      </w:r>
      <w:r w:rsidRPr="00180F50">
        <w:rPr>
          <w:rFonts w:ascii="Times New Roman" w:hAnsi="Times New Roman" w:cs="Times New Roman"/>
          <w:sz w:val="22"/>
          <w:szCs w:val="22"/>
        </w:rPr>
        <w:t xml:space="preserve"> do Termo de Referência.</w:t>
      </w:r>
    </w:p>
    <w:p w14:paraId="64E12DDA" w14:textId="2DA8F56A" w:rsidR="000104FC" w:rsidRPr="00180F50" w:rsidRDefault="000104FC" w:rsidP="001C0118">
      <w:pPr>
        <w:pStyle w:val="Nivel2"/>
        <w:spacing w:beforeLines="120" w:before="288" w:afterLines="120" w:after="288" w:line="288" w:lineRule="auto"/>
        <w:ind w:left="0" w:firstLine="0"/>
        <w:contextualSpacing/>
        <w:rPr>
          <w:rFonts w:ascii="Times New Roman" w:hAnsi="Times New Roman" w:cs="Times New Roman"/>
          <w:sz w:val="22"/>
          <w:szCs w:val="22"/>
        </w:rPr>
      </w:pPr>
    </w:p>
    <w:p w14:paraId="7D2FCCD4" w14:textId="6A70C635" w:rsidR="001C0118" w:rsidRDefault="001C0118" w:rsidP="001C0118">
      <w:pPr>
        <w:jc w:val="both"/>
        <w:rPr>
          <w:rFonts w:ascii="Times New Roman" w:hAnsi="Times New Roman" w:cs="Times New Roman"/>
        </w:rPr>
      </w:pPr>
      <w:r w:rsidRPr="00180F50">
        <w:rPr>
          <w:rFonts w:ascii="Times New Roman" w:hAnsi="Times New Roman" w:cs="Times New Roman"/>
          <w:b/>
          <w:bCs/>
        </w:rPr>
        <w:lastRenderedPageBreak/>
        <w:t>14.2</w:t>
      </w:r>
      <w:r w:rsidRPr="00180F50">
        <w:rPr>
          <w:rFonts w:ascii="Times New Roman" w:hAnsi="Times New Roman" w:cs="Times New Roman"/>
        </w:rPr>
        <w:t xml:space="preserve">. </w:t>
      </w:r>
      <w:r w:rsidR="00872A08">
        <w:rPr>
          <w:rFonts w:ascii="Times New Roman" w:hAnsi="Times New Roman" w:cs="Times New Roman"/>
        </w:rPr>
        <w:t>A empresa</w:t>
      </w:r>
      <w:r w:rsidRPr="00180F50">
        <w:rPr>
          <w:rFonts w:ascii="Times New Roman" w:hAnsi="Times New Roman" w:cs="Times New Roman"/>
        </w:rPr>
        <w:t xml:space="preserve"> </w:t>
      </w:r>
      <w:r w:rsidRPr="00E227C8">
        <w:rPr>
          <w:rFonts w:ascii="Times New Roman" w:hAnsi="Times New Roman" w:cs="Times New Roman"/>
        </w:rPr>
        <w:t>vencedor</w:t>
      </w:r>
      <w:r w:rsidR="00872A08">
        <w:rPr>
          <w:rFonts w:ascii="Times New Roman" w:hAnsi="Times New Roman" w:cs="Times New Roman"/>
        </w:rPr>
        <w:t>a</w:t>
      </w:r>
      <w:r w:rsidRPr="00E227C8">
        <w:rPr>
          <w:rFonts w:ascii="Times New Roman" w:hAnsi="Times New Roman" w:cs="Times New Roman"/>
        </w:rPr>
        <w:t xml:space="preserve"> será </w:t>
      </w:r>
      <w:r w:rsidR="00113263" w:rsidRPr="00E227C8">
        <w:rPr>
          <w:rFonts w:ascii="Times New Roman" w:hAnsi="Times New Roman" w:cs="Times New Roman"/>
        </w:rPr>
        <w:t>convocada</w:t>
      </w:r>
      <w:r w:rsidRPr="00E227C8">
        <w:rPr>
          <w:rFonts w:ascii="Times New Roman" w:hAnsi="Times New Roman" w:cs="Times New Roman"/>
        </w:rPr>
        <w:t xml:space="preserve"> para assinar o contrato ou aceitar instrumento equivalente, conforme o caso (Nota de Empenho/Carta Contrato/Autorização no prazo de 0</w:t>
      </w:r>
      <w:r w:rsidR="005F7C22">
        <w:rPr>
          <w:rFonts w:ascii="Times New Roman" w:hAnsi="Times New Roman" w:cs="Times New Roman"/>
        </w:rPr>
        <w:t>5</w:t>
      </w:r>
      <w:r w:rsidRPr="00E227C8">
        <w:rPr>
          <w:rFonts w:ascii="Times New Roman" w:hAnsi="Times New Roman" w:cs="Times New Roman"/>
        </w:rPr>
        <w:t xml:space="preserve"> (</w:t>
      </w:r>
      <w:r w:rsidR="005F7C22">
        <w:rPr>
          <w:rFonts w:ascii="Times New Roman" w:hAnsi="Times New Roman" w:cs="Times New Roman"/>
        </w:rPr>
        <w:t>cinco</w:t>
      </w:r>
      <w:r w:rsidRPr="00E227C8">
        <w:rPr>
          <w:rFonts w:ascii="Times New Roman" w:hAnsi="Times New Roman" w:cs="Times New Roman"/>
        </w:rPr>
        <w:t>) dias úteis, a contar do recebimento da convocação, sob pena de decair do direito à contratação, sem prejuízo das sanções previstas neste Edital, podendo ser prorrogado por uma única vez, sendo convocado por meio de:</w:t>
      </w:r>
    </w:p>
    <w:p w14:paraId="67D3D1D9" w14:textId="55FA0F64" w:rsidR="001C0118" w:rsidRPr="001C0118" w:rsidRDefault="001C0118" w:rsidP="00201614">
      <w:pPr>
        <w:pStyle w:val="PargrafodaLista"/>
        <w:numPr>
          <w:ilvl w:val="0"/>
          <w:numId w:val="8"/>
        </w:numPr>
        <w:spacing w:after="0" w:line="240" w:lineRule="auto"/>
        <w:jc w:val="both"/>
        <w:rPr>
          <w:rFonts w:ascii="Times New Roman" w:hAnsi="Times New Roman" w:cs="Times New Roman"/>
        </w:rPr>
      </w:pPr>
      <w:r w:rsidRPr="001C0118">
        <w:rPr>
          <w:rFonts w:ascii="Times New Roman" w:hAnsi="Times New Roman" w:cs="Times New Roman"/>
        </w:rPr>
        <w:t xml:space="preserve">E-mail, </w:t>
      </w:r>
      <w:r w:rsidR="000104FC">
        <w:rPr>
          <w:rFonts w:ascii="Times New Roman" w:hAnsi="Times New Roman" w:cs="Times New Roman"/>
        </w:rPr>
        <w:t xml:space="preserve"> </w:t>
      </w:r>
    </w:p>
    <w:p w14:paraId="56664061" w14:textId="2DD1E1E5" w:rsidR="001C0118" w:rsidRDefault="001C0118" w:rsidP="00201614">
      <w:pPr>
        <w:pStyle w:val="PargrafodaLista"/>
        <w:numPr>
          <w:ilvl w:val="0"/>
          <w:numId w:val="8"/>
        </w:numPr>
        <w:spacing w:after="0" w:line="240" w:lineRule="auto"/>
        <w:jc w:val="both"/>
        <w:rPr>
          <w:rFonts w:ascii="Times New Roman" w:hAnsi="Times New Roman" w:cs="Times New Roman"/>
        </w:rPr>
      </w:pPr>
      <w:r w:rsidRPr="001C0118">
        <w:rPr>
          <w:rFonts w:ascii="Times New Roman" w:hAnsi="Times New Roman" w:cs="Times New Roman"/>
        </w:rPr>
        <w:t>Tel.:</w:t>
      </w:r>
    </w:p>
    <w:p w14:paraId="15D36211" w14:textId="77777777" w:rsidR="001C0118" w:rsidRPr="001C0118" w:rsidRDefault="001C0118" w:rsidP="001C0118">
      <w:pPr>
        <w:pStyle w:val="PargrafodaLista"/>
        <w:spacing w:after="0" w:line="240" w:lineRule="auto"/>
        <w:jc w:val="both"/>
        <w:rPr>
          <w:rFonts w:ascii="Times New Roman" w:hAnsi="Times New Roman" w:cs="Times New Roman"/>
        </w:rPr>
      </w:pPr>
    </w:p>
    <w:p w14:paraId="183A2812" w14:textId="202326E1" w:rsidR="001C0118" w:rsidRPr="0023358E" w:rsidRDefault="001C0118" w:rsidP="0023358E">
      <w:pPr>
        <w:shd w:val="clear" w:color="auto" w:fill="FFFFFF" w:themeFill="background1"/>
        <w:jc w:val="both"/>
        <w:rPr>
          <w:rFonts w:ascii="Times New Roman" w:hAnsi="Times New Roman" w:cs="Times New Roman"/>
        </w:rPr>
      </w:pPr>
      <w:r w:rsidRPr="00323F8F">
        <w:rPr>
          <w:rFonts w:ascii="Times New Roman" w:hAnsi="Times New Roman" w:cs="Times New Roman"/>
          <w:b/>
          <w:bCs/>
        </w:rPr>
        <w:t>14.2.1.</w:t>
      </w:r>
      <w:r w:rsidRPr="00E227C8">
        <w:rPr>
          <w:rFonts w:ascii="Times New Roman" w:hAnsi="Times New Roman" w:cs="Times New Roman"/>
        </w:rPr>
        <w:t xml:space="preserve">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w:t>
      </w:r>
      <w:r w:rsidRPr="0023358E">
        <w:rPr>
          <w:rFonts w:ascii="Times New Roman" w:hAnsi="Times New Roman" w:cs="Times New Roman"/>
          <w:shd w:val="clear" w:color="auto" w:fill="FFFFFF" w:themeFill="background1"/>
        </w:rPr>
        <w:t>prazo de 0</w:t>
      </w:r>
      <w:r w:rsidR="0023358E" w:rsidRPr="0023358E">
        <w:rPr>
          <w:rFonts w:ascii="Times New Roman" w:hAnsi="Times New Roman" w:cs="Times New Roman"/>
          <w:shd w:val="clear" w:color="auto" w:fill="FFFFFF" w:themeFill="background1"/>
        </w:rPr>
        <w:t>5</w:t>
      </w:r>
      <w:r w:rsidRPr="0023358E">
        <w:rPr>
          <w:rFonts w:ascii="Times New Roman" w:hAnsi="Times New Roman" w:cs="Times New Roman"/>
          <w:shd w:val="clear" w:color="auto" w:fill="FFFFFF" w:themeFill="background1"/>
        </w:rPr>
        <w:t xml:space="preserve"> (</w:t>
      </w:r>
      <w:r w:rsidR="0023358E" w:rsidRPr="0023358E">
        <w:rPr>
          <w:rFonts w:ascii="Times New Roman" w:hAnsi="Times New Roman" w:cs="Times New Roman"/>
          <w:shd w:val="clear" w:color="auto" w:fill="FFFFFF" w:themeFill="background1"/>
        </w:rPr>
        <w:t>cinco)</w:t>
      </w:r>
      <w:r w:rsidRPr="0023358E">
        <w:rPr>
          <w:rFonts w:ascii="Times New Roman" w:hAnsi="Times New Roman" w:cs="Times New Roman"/>
          <w:shd w:val="clear" w:color="auto" w:fill="FFFFFF" w:themeFill="background1"/>
        </w:rPr>
        <w:t xml:space="preserve"> dias, a contar da data de seu recebimento. </w:t>
      </w:r>
    </w:p>
    <w:p w14:paraId="0A1FF1B1" w14:textId="1806E654" w:rsidR="001C0118" w:rsidRPr="00E227C8" w:rsidRDefault="001C0118" w:rsidP="001C0118">
      <w:pPr>
        <w:jc w:val="both"/>
        <w:rPr>
          <w:rFonts w:ascii="Times New Roman" w:hAnsi="Times New Roman" w:cs="Times New Roman"/>
        </w:rPr>
      </w:pPr>
      <w:r w:rsidRPr="00323F8F">
        <w:rPr>
          <w:rFonts w:ascii="Times New Roman" w:hAnsi="Times New Roman" w:cs="Times New Roman"/>
          <w:b/>
          <w:bCs/>
        </w:rPr>
        <w:t>14.3.</w:t>
      </w:r>
      <w:r w:rsidRPr="00E227C8">
        <w:rPr>
          <w:rFonts w:ascii="Times New Roman" w:hAnsi="Times New Roman" w:cs="Times New Roman"/>
        </w:rPr>
        <w:t xml:space="preserve"> O prazo de convocação poderá ser prorrogado 1 (uma) vez, por igual período, mediante solicitação da parte durante seu transcurso, devidamente justificada, e desde que o motivo apresentado seja aceito pela Administração. </w:t>
      </w:r>
    </w:p>
    <w:p w14:paraId="0687BACB" w14:textId="4622DDE8" w:rsidR="001C0118" w:rsidRPr="00E227C8" w:rsidRDefault="001C0118" w:rsidP="001C0118">
      <w:pPr>
        <w:jc w:val="both"/>
        <w:rPr>
          <w:rFonts w:ascii="Times New Roman" w:hAnsi="Times New Roman" w:cs="Times New Roman"/>
        </w:rPr>
      </w:pPr>
      <w:r w:rsidRPr="00323F8F">
        <w:rPr>
          <w:rFonts w:ascii="Times New Roman" w:hAnsi="Times New Roman" w:cs="Times New Roman"/>
          <w:b/>
          <w:bCs/>
        </w:rPr>
        <w:t>14.4.</w:t>
      </w:r>
      <w:r w:rsidRPr="00E227C8">
        <w:rPr>
          <w:rFonts w:ascii="Times New Roman" w:hAnsi="Times New Roman" w:cs="Times New Roman"/>
        </w:rPr>
        <w:t xml:space="preserve"> Se o fornecedor vencedor não assinar o termo de contrato ou retirar instrumento equivalente, conforme o caso (Nota de Empenho/Carta Contrato/Autorização) no prazo estabelecido, é facultado o município convocar as demais remanescentes, na ordem de classificação, para a celebração do contrato nas condições propostas pelo licitante vencedor (art. 90, § 2º da Lei nº 14.133/2021). </w:t>
      </w:r>
    </w:p>
    <w:p w14:paraId="2015A6A9" w14:textId="3F8B143A" w:rsidR="001C0118" w:rsidRPr="00E227C8" w:rsidRDefault="001C0118" w:rsidP="001C0118">
      <w:pPr>
        <w:jc w:val="both"/>
        <w:rPr>
          <w:rFonts w:ascii="Times New Roman" w:hAnsi="Times New Roman" w:cs="Times New Roman"/>
        </w:rPr>
      </w:pPr>
      <w:r w:rsidRPr="00323F8F">
        <w:rPr>
          <w:rFonts w:ascii="Times New Roman" w:hAnsi="Times New Roman" w:cs="Times New Roman"/>
          <w:b/>
          <w:bCs/>
        </w:rPr>
        <w:t>14.4.1</w:t>
      </w:r>
      <w:r w:rsidRPr="00E227C8">
        <w:rPr>
          <w:rFonts w:ascii="Times New Roman" w:hAnsi="Times New Roman" w:cs="Times New Roman"/>
        </w:rPr>
        <w:t xml:space="preserve">. Na convocação dos fornecedores remanescentes, será observada a classificação final do processo de licitação, </w:t>
      </w:r>
    </w:p>
    <w:p w14:paraId="79A75B9C" w14:textId="41BACE40" w:rsidR="001C0118" w:rsidRPr="00E227C8" w:rsidRDefault="001C0118" w:rsidP="001C0118">
      <w:pPr>
        <w:jc w:val="both"/>
        <w:rPr>
          <w:rFonts w:ascii="Times New Roman" w:hAnsi="Times New Roman" w:cs="Times New Roman"/>
        </w:rPr>
      </w:pPr>
      <w:r w:rsidRPr="00323F8F">
        <w:rPr>
          <w:rFonts w:ascii="Times New Roman" w:hAnsi="Times New Roman" w:cs="Times New Roman"/>
          <w:b/>
          <w:bCs/>
        </w:rPr>
        <w:t>14.5.</w:t>
      </w:r>
      <w:r w:rsidRPr="00E227C8">
        <w:rPr>
          <w:rFonts w:ascii="Times New Roman" w:hAnsi="Times New Roman" w:cs="Times New Roman"/>
        </w:rPr>
        <w:t xml:space="preserve"> </w:t>
      </w:r>
      <w:r w:rsidRPr="00033612">
        <w:rPr>
          <w:rFonts w:ascii="Times New Roman" w:hAnsi="Times New Roman" w:cs="Times New Roman"/>
        </w:rPr>
        <w:t xml:space="preserve">Caso haja vencimento da validade da proposta sem que o processo tenha sido homologado, adjudicada e o contrato assinado, esta fica automaticamente prorrogada, exceto se houver manifestação contrária formal do licitante, por meio do correio eletrônico: </w:t>
      </w:r>
      <w:r w:rsidRPr="00033612">
        <w:rPr>
          <w:rFonts w:ascii="Times New Roman" w:hAnsi="Times New Roman" w:cs="Times New Roman"/>
          <w:color w:val="4472C4" w:themeColor="accent1"/>
        </w:rPr>
        <w:t>licitacao@meriti.rj.gov.br</w:t>
      </w:r>
      <w:r w:rsidRPr="00033612">
        <w:rPr>
          <w:rFonts w:ascii="Times New Roman" w:hAnsi="Times New Roman" w:cs="Times New Roman"/>
        </w:rPr>
        <w:t xml:space="preserve"> dirigida à Comissão de Contratação caracterizando seu declínio em continuar no processo.</w:t>
      </w:r>
    </w:p>
    <w:p w14:paraId="2472750C" w14:textId="50F164C9" w:rsidR="001C0118" w:rsidRPr="00E227C8" w:rsidRDefault="001C0118" w:rsidP="001C0118">
      <w:pPr>
        <w:jc w:val="both"/>
        <w:rPr>
          <w:rFonts w:ascii="Times New Roman" w:hAnsi="Times New Roman" w:cs="Times New Roman"/>
        </w:rPr>
      </w:pPr>
      <w:r w:rsidRPr="00323F8F">
        <w:rPr>
          <w:rFonts w:ascii="Times New Roman" w:hAnsi="Times New Roman" w:cs="Times New Roman"/>
          <w:b/>
          <w:bCs/>
        </w:rPr>
        <w:t xml:space="preserve"> 14.5.1</w:t>
      </w:r>
      <w:r w:rsidRPr="00E227C8">
        <w:rPr>
          <w:rFonts w:ascii="Times New Roman" w:hAnsi="Times New Roman" w:cs="Times New Roman"/>
        </w:rPr>
        <w:t xml:space="preserve">. Decorrido o prazo de validade da proposta indicado no edital sem convocação para a contratação, ficarão os licitantes liberados dos compromissos assumidos (art. 90, § 3º da Lei nº 14.133/2021). </w:t>
      </w:r>
    </w:p>
    <w:p w14:paraId="56010D1F" w14:textId="0C296E19" w:rsidR="001C0118" w:rsidRPr="00E227C8" w:rsidRDefault="001C0118" w:rsidP="001C0118">
      <w:pPr>
        <w:jc w:val="both"/>
        <w:rPr>
          <w:rFonts w:ascii="Times New Roman" w:hAnsi="Times New Roman" w:cs="Times New Roman"/>
        </w:rPr>
      </w:pPr>
      <w:r w:rsidRPr="00323F8F">
        <w:rPr>
          <w:rFonts w:ascii="Times New Roman" w:hAnsi="Times New Roman" w:cs="Times New Roman"/>
          <w:b/>
          <w:bCs/>
        </w:rPr>
        <w:t>14.6</w:t>
      </w:r>
      <w:r w:rsidRPr="00E227C8">
        <w:rPr>
          <w:rFonts w:ascii="Times New Roman" w:hAnsi="Times New Roman" w:cs="Times New Roman"/>
        </w:rPr>
        <w:t>. Na hipótese de nenhum dos licitantes aceitar a, a Administração, observados o valor estimado e sua eventual atualização nos termos do edital, poderá</w:t>
      </w:r>
      <w:r w:rsidR="00FB2A6E">
        <w:rPr>
          <w:rFonts w:ascii="Times New Roman" w:hAnsi="Times New Roman" w:cs="Times New Roman"/>
        </w:rPr>
        <w:t>:</w:t>
      </w:r>
    </w:p>
    <w:p w14:paraId="01614E35" w14:textId="3347E9C3" w:rsidR="001C0118" w:rsidRPr="001C0118" w:rsidRDefault="001C0118" w:rsidP="00201614">
      <w:pPr>
        <w:pStyle w:val="PargrafodaLista"/>
        <w:numPr>
          <w:ilvl w:val="0"/>
          <w:numId w:val="9"/>
        </w:numPr>
        <w:jc w:val="both"/>
        <w:rPr>
          <w:rFonts w:ascii="Times New Roman" w:hAnsi="Times New Roman" w:cs="Times New Roman"/>
        </w:rPr>
      </w:pPr>
      <w:r w:rsidRPr="001C0118">
        <w:rPr>
          <w:rFonts w:ascii="Times New Roman" w:hAnsi="Times New Roman" w:cs="Times New Roman"/>
        </w:rPr>
        <w:t xml:space="preserve">convocar os licitantes remanescentes para negociação, na ordem de classificação, com vistas à obtenção de preço melhor, mesmo que acima do preço do adjudicatário; </w:t>
      </w:r>
    </w:p>
    <w:p w14:paraId="0D0208F8" w14:textId="47E390E1" w:rsidR="001C0118" w:rsidRPr="001C0118" w:rsidRDefault="001C0118" w:rsidP="00201614">
      <w:pPr>
        <w:pStyle w:val="PargrafodaLista"/>
        <w:numPr>
          <w:ilvl w:val="0"/>
          <w:numId w:val="9"/>
        </w:numPr>
        <w:jc w:val="both"/>
        <w:rPr>
          <w:rFonts w:ascii="Times New Roman" w:hAnsi="Times New Roman" w:cs="Times New Roman"/>
        </w:rPr>
      </w:pPr>
      <w:r w:rsidRPr="001C0118">
        <w:rPr>
          <w:rFonts w:ascii="Times New Roman" w:hAnsi="Times New Roman" w:cs="Times New Roman"/>
        </w:rPr>
        <w:t xml:space="preserve">adjudicar e celebrar o contrato nas condições ofertadas pelos licitantes remanescentes, atendida a ordem classificatória, quando frustrada a negociação de melhor condição (art. 90, § 4º da Lei nº 14.133/2021). </w:t>
      </w:r>
    </w:p>
    <w:p w14:paraId="221ED109" w14:textId="1AF1D5FF" w:rsidR="001C0118" w:rsidRPr="00E227C8" w:rsidRDefault="001C0118" w:rsidP="001C0118">
      <w:pPr>
        <w:jc w:val="both"/>
        <w:rPr>
          <w:rFonts w:ascii="Times New Roman" w:hAnsi="Times New Roman" w:cs="Times New Roman"/>
        </w:rPr>
      </w:pPr>
      <w:r w:rsidRPr="00323F8F">
        <w:rPr>
          <w:rFonts w:ascii="Times New Roman" w:hAnsi="Times New Roman" w:cs="Times New Roman"/>
          <w:b/>
          <w:bCs/>
        </w:rPr>
        <w:lastRenderedPageBreak/>
        <w:t>1</w:t>
      </w:r>
      <w:r w:rsidR="001A5B9F" w:rsidRPr="00323F8F">
        <w:rPr>
          <w:rFonts w:ascii="Times New Roman" w:hAnsi="Times New Roman" w:cs="Times New Roman"/>
          <w:b/>
          <w:bCs/>
        </w:rPr>
        <w:t>4</w:t>
      </w:r>
      <w:r w:rsidRPr="00323F8F">
        <w:rPr>
          <w:rFonts w:ascii="Times New Roman" w:hAnsi="Times New Roman" w:cs="Times New Roman"/>
          <w:b/>
          <w:bCs/>
        </w:rPr>
        <w:t>.6.1.</w:t>
      </w:r>
      <w:r w:rsidRPr="00E227C8">
        <w:rPr>
          <w:rFonts w:ascii="Times New Roman" w:hAnsi="Times New Roman" w:cs="Times New Roman"/>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sendo que tal regra não se aplicará aos licitantes remanescentes convocados na forma do inciso I do § 4º do art. 90 da Lei nº 14.133/2021 (art. 90, § 6º da Lei nº 14.133/2021). </w:t>
      </w:r>
    </w:p>
    <w:p w14:paraId="13461B6E" w14:textId="6D402E8D" w:rsidR="001C0118" w:rsidRPr="00E227C8" w:rsidRDefault="001C0118" w:rsidP="001C0118">
      <w:pPr>
        <w:jc w:val="both"/>
        <w:rPr>
          <w:rFonts w:ascii="Times New Roman" w:hAnsi="Times New Roman" w:cs="Times New Roman"/>
        </w:rPr>
      </w:pPr>
      <w:r w:rsidRPr="00E227C8">
        <w:rPr>
          <w:rFonts w:ascii="Times New Roman" w:hAnsi="Times New Roman" w:cs="Times New Roman"/>
        </w:rPr>
        <w:t>1</w:t>
      </w:r>
      <w:r w:rsidR="001A5B9F">
        <w:rPr>
          <w:rFonts w:ascii="Times New Roman" w:hAnsi="Times New Roman" w:cs="Times New Roman"/>
        </w:rPr>
        <w:t>4</w:t>
      </w:r>
      <w:r w:rsidRPr="00E227C8">
        <w:rPr>
          <w:rFonts w:ascii="Times New Roman" w:hAnsi="Times New Roman" w:cs="Times New Roman"/>
        </w:rPr>
        <w:t xml:space="preserve">.7. O prazo de vigência da contratação é de </w:t>
      </w:r>
      <w:r w:rsidR="00B4684B" w:rsidRPr="00B4684B">
        <w:rPr>
          <w:rFonts w:ascii="Times New Roman" w:hAnsi="Times New Roman" w:cs="Times New Roman"/>
        </w:rPr>
        <w:t>06</w:t>
      </w:r>
      <w:r w:rsidR="00B33E40" w:rsidRPr="00B4684B">
        <w:rPr>
          <w:rFonts w:ascii="Times New Roman" w:hAnsi="Times New Roman" w:cs="Times New Roman"/>
        </w:rPr>
        <w:t xml:space="preserve"> </w:t>
      </w:r>
      <w:r w:rsidRPr="00B4684B">
        <w:rPr>
          <w:rFonts w:ascii="Times New Roman" w:hAnsi="Times New Roman" w:cs="Times New Roman"/>
        </w:rPr>
        <w:t>(</w:t>
      </w:r>
      <w:r w:rsidR="00B4684B" w:rsidRPr="00B4684B">
        <w:rPr>
          <w:rFonts w:ascii="Times New Roman" w:hAnsi="Times New Roman" w:cs="Times New Roman"/>
        </w:rPr>
        <w:t>seis</w:t>
      </w:r>
      <w:r w:rsidRPr="00B4684B">
        <w:rPr>
          <w:rFonts w:ascii="Times New Roman" w:hAnsi="Times New Roman" w:cs="Times New Roman"/>
        </w:rPr>
        <w:t>) meses</w:t>
      </w:r>
      <w:r w:rsidRPr="00E227C8">
        <w:rPr>
          <w:rFonts w:ascii="Times New Roman" w:hAnsi="Times New Roman" w:cs="Times New Roman"/>
        </w:rPr>
        <w:t>, limitando-se aos devidos créditos orçamentários, nos termos do art. 105 e 106 da Lei 14.133/2021, podendo, por interesse da Administração, ser prorrogado por períodos iguais e sucessivos</w:t>
      </w:r>
      <w:r w:rsidR="00443911">
        <w:rPr>
          <w:rFonts w:ascii="Times New Roman" w:hAnsi="Times New Roman" w:cs="Times New Roman"/>
        </w:rPr>
        <w:t xml:space="preserve"> em até 10(dez) anos</w:t>
      </w:r>
      <w:r w:rsidRPr="00E227C8">
        <w:rPr>
          <w:rFonts w:ascii="Times New Roman" w:hAnsi="Times New Roman" w:cs="Times New Roman"/>
        </w:rPr>
        <w:t>, obedecendo o disposto no Art. 107 da referida norma.</w:t>
      </w:r>
    </w:p>
    <w:p w14:paraId="5BB5B03C" w14:textId="3E52F2E5" w:rsidR="00F73A28" w:rsidRDefault="001C0118" w:rsidP="001C0118">
      <w:pPr>
        <w:jc w:val="both"/>
        <w:rPr>
          <w:rFonts w:ascii="Times New Roman" w:hAnsi="Times New Roman" w:cs="Times New Roman"/>
          <w:b/>
          <w:bCs/>
        </w:rPr>
      </w:pPr>
      <w:r w:rsidRPr="00323F8F">
        <w:rPr>
          <w:rFonts w:ascii="Times New Roman" w:hAnsi="Times New Roman" w:cs="Times New Roman"/>
          <w:b/>
          <w:bCs/>
        </w:rPr>
        <w:t>1</w:t>
      </w:r>
      <w:r w:rsidR="001A5B9F" w:rsidRPr="00323F8F">
        <w:rPr>
          <w:rFonts w:ascii="Times New Roman" w:hAnsi="Times New Roman" w:cs="Times New Roman"/>
          <w:b/>
          <w:bCs/>
        </w:rPr>
        <w:t>4</w:t>
      </w:r>
      <w:r w:rsidRPr="00323F8F">
        <w:rPr>
          <w:rFonts w:ascii="Times New Roman" w:hAnsi="Times New Roman" w:cs="Times New Roman"/>
          <w:b/>
          <w:bCs/>
        </w:rPr>
        <w:t>.7.1</w:t>
      </w:r>
      <w:r w:rsidRPr="00F73A28">
        <w:rPr>
          <w:rFonts w:ascii="Times New Roman" w:hAnsi="Times New Roman" w:cs="Times New Roman"/>
        </w:rPr>
        <w:t xml:space="preserve">. </w:t>
      </w:r>
      <w:r w:rsidR="00F73A28" w:rsidRPr="00F73A28">
        <w:rPr>
          <w:rFonts w:ascii="Times New Roman" w:hAnsi="Times New Roman" w:cs="Times New Roman"/>
        </w:rPr>
        <w:t>A contratada deverá apresentar na Reunião Inicial, no prazo máximo de até 10 (dez) dias corridos, a contar da assinatura do Contrato, o Plano de Trabalho detalhado contendo a metodologia a ser adotada, as etapas de execução, o cronograma físico, a indicação dos recursos humanos alocados, produtos intermediários e finais, os serviços a serem executados e os respectivos prazos, em conformidade com as disposições estabelecidas neste Termo de Referência e seu Anexo I</w:t>
      </w:r>
      <w:r w:rsidR="00F73A28" w:rsidRPr="00F73A28">
        <w:rPr>
          <w:rFonts w:ascii="Times New Roman" w:hAnsi="Times New Roman" w:cs="Times New Roman"/>
          <w:b/>
          <w:bCs/>
        </w:rPr>
        <w:t xml:space="preserve"> </w:t>
      </w:r>
    </w:p>
    <w:p w14:paraId="2BBF559D" w14:textId="41761FD2" w:rsidR="0077320F" w:rsidRDefault="00031142" w:rsidP="001C0118">
      <w:pPr>
        <w:jc w:val="both"/>
        <w:rPr>
          <w:rFonts w:ascii="Times New Roman" w:hAnsi="Times New Roman" w:cs="Times New Roman"/>
          <w:b/>
          <w:bCs/>
          <w:kern w:val="0"/>
        </w:rPr>
      </w:pPr>
      <w:r w:rsidRPr="00323F8F">
        <w:rPr>
          <w:rFonts w:ascii="Times New Roman" w:hAnsi="Times New Roman" w:cs="Times New Roman"/>
          <w:b/>
          <w:bCs/>
        </w:rPr>
        <w:t>14.7.</w:t>
      </w:r>
      <w:r>
        <w:rPr>
          <w:rFonts w:ascii="Times New Roman" w:hAnsi="Times New Roman" w:cs="Times New Roman"/>
          <w:b/>
          <w:bCs/>
        </w:rPr>
        <w:t>2</w:t>
      </w:r>
      <w:r>
        <w:rPr>
          <w:rFonts w:ascii="Times New Roman" w:hAnsi="Times New Roman" w:cs="Times New Roman"/>
        </w:rPr>
        <w:t xml:space="preserve">. </w:t>
      </w:r>
      <w:r w:rsidRPr="00031142">
        <w:rPr>
          <w:rFonts w:ascii="Times New Roman" w:hAnsi="Times New Roman" w:cs="Times New Roman"/>
        </w:rPr>
        <w:t xml:space="preserve">O início da execução contratual e a consequente emissão da Ordem de Início dos Serviços estarão condicionados à aprovação formal do Plano de Trabalho pela </w:t>
      </w:r>
      <w:r w:rsidR="0077320F">
        <w:t xml:space="preserve">SECRETARIA MUNICIPAL </w:t>
      </w:r>
      <w:r w:rsidR="00CC4CC9" w:rsidRPr="00CC4CC9">
        <w:rPr>
          <w:rFonts w:ascii="Calibri" w:hAnsi="Calibri" w:cs="Calibri"/>
          <w:bCs/>
        </w:rPr>
        <w:t>DE HABITAÇÃO, URBANISMO E ILUMINAÇÃO</w:t>
      </w:r>
      <w:r w:rsidR="00CC4CC9">
        <w:rPr>
          <w:rFonts w:ascii="Calibri" w:hAnsi="Calibri" w:cs="Calibri"/>
          <w:bCs/>
        </w:rPr>
        <w:t>.</w:t>
      </w:r>
    </w:p>
    <w:p w14:paraId="446CDBC3" w14:textId="310519E6" w:rsidR="00031142" w:rsidRPr="00F73A28" w:rsidRDefault="00031142" w:rsidP="001C0118">
      <w:pPr>
        <w:jc w:val="both"/>
        <w:rPr>
          <w:rFonts w:ascii="Times New Roman" w:hAnsi="Times New Roman" w:cs="Times New Roman"/>
          <w:b/>
          <w:bCs/>
        </w:rPr>
      </w:pPr>
      <w:r>
        <w:rPr>
          <w:rFonts w:ascii="Times New Roman" w:hAnsi="Times New Roman" w:cs="Times New Roman"/>
          <w:b/>
          <w:bCs/>
          <w:kern w:val="0"/>
        </w:rPr>
        <w:t>14.7.3</w:t>
      </w:r>
      <w:r>
        <w:rPr>
          <w:rFonts w:ascii="Times New Roman" w:hAnsi="Times New Roman" w:cs="Times New Roman"/>
          <w:kern w:val="0"/>
        </w:rPr>
        <w:t xml:space="preserve">. As demais clausulas da </w:t>
      </w:r>
      <w:r>
        <w:t xml:space="preserve">Apresentação e Aprovação do Plano de Trabalho Inicial encontra-se no Item 9.3 do Termo de Referência. </w:t>
      </w:r>
    </w:p>
    <w:p w14:paraId="524B94B1" w14:textId="6C2EA1EA" w:rsidR="001C0118" w:rsidRPr="00E227C8" w:rsidRDefault="001C0118" w:rsidP="001C0118">
      <w:pPr>
        <w:jc w:val="both"/>
        <w:rPr>
          <w:rFonts w:ascii="Times New Roman" w:hAnsi="Times New Roman" w:cs="Times New Roman"/>
        </w:rPr>
      </w:pPr>
      <w:r w:rsidRPr="00323F8F">
        <w:rPr>
          <w:rFonts w:ascii="Times New Roman" w:hAnsi="Times New Roman" w:cs="Times New Roman"/>
          <w:b/>
          <w:bCs/>
        </w:rPr>
        <w:t>1</w:t>
      </w:r>
      <w:r w:rsidR="001A5B9F" w:rsidRPr="00323F8F">
        <w:rPr>
          <w:rFonts w:ascii="Times New Roman" w:hAnsi="Times New Roman" w:cs="Times New Roman"/>
          <w:b/>
          <w:bCs/>
        </w:rPr>
        <w:t>4</w:t>
      </w:r>
      <w:r w:rsidRPr="00323F8F">
        <w:rPr>
          <w:rFonts w:ascii="Times New Roman" w:hAnsi="Times New Roman" w:cs="Times New Roman"/>
          <w:b/>
          <w:bCs/>
        </w:rPr>
        <w:t>.8.</w:t>
      </w:r>
      <w:r w:rsidR="00323F8F">
        <w:rPr>
          <w:rFonts w:ascii="Times New Roman" w:hAnsi="Times New Roman" w:cs="Times New Roman"/>
          <w:b/>
          <w:bCs/>
        </w:rPr>
        <w:t xml:space="preserve"> </w:t>
      </w:r>
      <w:r w:rsidRPr="00E227C8">
        <w:rPr>
          <w:rFonts w:ascii="Times New Roman" w:hAnsi="Times New Roman" w:cs="Times New Roman"/>
        </w:rPr>
        <w:t>O contratado deverá permitir o livre acesso de servidores da Prefeitura</w:t>
      </w:r>
      <w:r w:rsidR="004809A4">
        <w:rPr>
          <w:rFonts w:ascii="Times New Roman" w:hAnsi="Times New Roman" w:cs="Times New Roman"/>
        </w:rPr>
        <w:t xml:space="preserve"> de S.J.M</w:t>
      </w:r>
      <w:r w:rsidRPr="00E227C8">
        <w:rPr>
          <w:rFonts w:ascii="Times New Roman" w:hAnsi="Times New Roman" w:cs="Times New Roman"/>
        </w:rPr>
        <w:t xml:space="preserve"> e do órgão concedente dos recursos, bem como dos órgãos integrantes do sistema de controle interno e externo a qual esteja </w:t>
      </w:r>
      <w:r w:rsidR="00B25126" w:rsidRPr="00E227C8">
        <w:rPr>
          <w:rFonts w:ascii="Times New Roman" w:hAnsi="Times New Roman" w:cs="Times New Roman"/>
        </w:rPr>
        <w:t>subordinado</w:t>
      </w:r>
      <w:r w:rsidRPr="00E227C8">
        <w:rPr>
          <w:rFonts w:ascii="Times New Roman" w:hAnsi="Times New Roman" w:cs="Times New Roman"/>
        </w:rPr>
        <w:t xml:space="preserve"> CONTRATANTE e os documentos e registros contábeis da empresa contratada no que concerne a execução dos serviços vinculados a contratação em tela. </w:t>
      </w:r>
    </w:p>
    <w:p w14:paraId="3894277A" w14:textId="336D1441" w:rsidR="001C0118" w:rsidRPr="00E227C8" w:rsidRDefault="001C0118" w:rsidP="001C0118">
      <w:pPr>
        <w:jc w:val="both"/>
        <w:rPr>
          <w:rFonts w:ascii="Times New Roman" w:hAnsi="Times New Roman" w:cs="Times New Roman"/>
        </w:rPr>
      </w:pPr>
      <w:r w:rsidRPr="000B11E0">
        <w:rPr>
          <w:rFonts w:ascii="Times New Roman" w:hAnsi="Times New Roman" w:cs="Times New Roman"/>
          <w:b/>
          <w:bCs/>
        </w:rPr>
        <w:t>1</w:t>
      </w:r>
      <w:r w:rsidR="001A5B9F" w:rsidRPr="000B11E0">
        <w:rPr>
          <w:rFonts w:ascii="Times New Roman" w:hAnsi="Times New Roman" w:cs="Times New Roman"/>
          <w:b/>
          <w:bCs/>
        </w:rPr>
        <w:t>4</w:t>
      </w:r>
      <w:r w:rsidRPr="000B11E0">
        <w:rPr>
          <w:rFonts w:ascii="Times New Roman" w:hAnsi="Times New Roman" w:cs="Times New Roman"/>
          <w:b/>
          <w:bCs/>
        </w:rPr>
        <w:t>.9</w:t>
      </w:r>
      <w:r w:rsidRPr="00E227C8">
        <w:rPr>
          <w:rFonts w:ascii="Times New Roman" w:hAnsi="Times New Roman" w:cs="Times New Roman"/>
        </w:rPr>
        <w:t xml:space="preserve">. Nos termos do Art. 91, §4º, antes de formalizar ou prorrogar o prazo de vigência do contrato, será verificada a regularidade fiscal do contratado, consultado o Cadastro Nacional de Empresas Inidôneas e Suspensas (CEIS) e o Cadastro Nacional de Empresas Punidas (CNEP), emitindo as certidões negativas de inidoneidade, de impedimento e de débitos trabalhistas e juntá-las ao respectivo processo. </w:t>
      </w:r>
    </w:p>
    <w:p w14:paraId="26BB34F6" w14:textId="1F45B86A" w:rsidR="001C0118" w:rsidRPr="00E227C8" w:rsidRDefault="001C0118" w:rsidP="001C0118">
      <w:pPr>
        <w:jc w:val="both"/>
        <w:rPr>
          <w:rFonts w:ascii="Times New Roman" w:hAnsi="Times New Roman" w:cs="Times New Roman"/>
        </w:rPr>
      </w:pPr>
      <w:r w:rsidRPr="000B11E0">
        <w:rPr>
          <w:rFonts w:ascii="Times New Roman" w:hAnsi="Times New Roman" w:cs="Times New Roman"/>
          <w:b/>
          <w:bCs/>
        </w:rPr>
        <w:t>1</w:t>
      </w:r>
      <w:r w:rsidR="001A5B9F" w:rsidRPr="000B11E0">
        <w:rPr>
          <w:rFonts w:ascii="Times New Roman" w:hAnsi="Times New Roman" w:cs="Times New Roman"/>
          <w:b/>
          <w:bCs/>
        </w:rPr>
        <w:t>4</w:t>
      </w:r>
      <w:r w:rsidRPr="000B11E0">
        <w:rPr>
          <w:rFonts w:ascii="Times New Roman" w:hAnsi="Times New Roman" w:cs="Times New Roman"/>
          <w:b/>
          <w:bCs/>
        </w:rPr>
        <w:t>.10</w:t>
      </w:r>
      <w:r w:rsidRPr="00E227C8">
        <w:rPr>
          <w:rFonts w:ascii="Times New Roman" w:hAnsi="Times New Roman" w:cs="Times New Roman"/>
        </w:rPr>
        <w:t xml:space="preserve">.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(art. 48, p. ú.); </w:t>
      </w:r>
    </w:p>
    <w:p w14:paraId="76EB7956" w14:textId="00E0B2E1" w:rsidR="001C0118" w:rsidRPr="00E227C8" w:rsidRDefault="001C0118" w:rsidP="001C0118">
      <w:pPr>
        <w:jc w:val="both"/>
        <w:rPr>
          <w:rFonts w:ascii="Times New Roman" w:hAnsi="Times New Roman" w:cs="Times New Roman"/>
        </w:rPr>
      </w:pPr>
      <w:r w:rsidRPr="000B11E0">
        <w:rPr>
          <w:rFonts w:ascii="Times New Roman" w:hAnsi="Times New Roman" w:cs="Times New Roman"/>
          <w:b/>
          <w:bCs/>
        </w:rPr>
        <w:t>1</w:t>
      </w:r>
      <w:r w:rsidR="001A5B9F" w:rsidRPr="000B11E0">
        <w:rPr>
          <w:rFonts w:ascii="Times New Roman" w:hAnsi="Times New Roman" w:cs="Times New Roman"/>
          <w:b/>
          <w:bCs/>
        </w:rPr>
        <w:t>4</w:t>
      </w:r>
      <w:r w:rsidRPr="000B11E0">
        <w:rPr>
          <w:rFonts w:ascii="Times New Roman" w:hAnsi="Times New Roman" w:cs="Times New Roman"/>
          <w:b/>
          <w:bCs/>
        </w:rPr>
        <w:t>.11</w:t>
      </w:r>
      <w:r w:rsidRPr="00E227C8">
        <w:rPr>
          <w:rFonts w:ascii="Times New Roman" w:hAnsi="Times New Roman" w:cs="Times New Roman"/>
        </w:rPr>
        <w:t xml:space="preserve">. O contrato administrativo poderá ser substituído por outro instrumento hábil, como carta contrato, nota de empenho de despesa, autorização de compra ou ordem de execução de serviço no caso de compras com entrega imediata e integral dos bens adquiridos e dos quais não resultem obrigações futuras, inclusive quanto </w:t>
      </w:r>
      <w:r w:rsidRPr="00E227C8">
        <w:rPr>
          <w:rFonts w:ascii="Times New Roman" w:hAnsi="Times New Roman" w:cs="Times New Roman"/>
        </w:rPr>
        <w:lastRenderedPageBreak/>
        <w:t xml:space="preserve">a assistência técnica, independentemente de seu valor (art. 95, II), aplicando no que couber o disposto no art. 92 da Lei nº 14.133/2021 (art. 95, II c/c § 1º da Lei nº 14.133/2021). </w:t>
      </w:r>
    </w:p>
    <w:p w14:paraId="74D9FB1B" w14:textId="77777777" w:rsidR="00276666" w:rsidRDefault="001C0118" w:rsidP="001C0118">
      <w:pPr>
        <w:jc w:val="both"/>
        <w:rPr>
          <w:rFonts w:ascii="Times New Roman" w:hAnsi="Times New Roman" w:cs="Times New Roman"/>
        </w:rPr>
      </w:pPr>
      <w:r w:rsidRPr="000B11E0">
        <w:rPr>
          <w:rFonts w:ascii="Times New Roman" w:hAnsi="Times New Roman" w:cs="Times New Roman"/>
          <w:b/>
          <w:bCs/>
        </w:rPr>
        <w:t>1</w:t>
      </w:r>
      <w:r w:rsidR="001A5B9F" w:rsidRPr="000B11E0">
        <w:rPr>
          <w:rFonts w:ascii="Times New Roman" w:hAnsi="Times New Roman" w:cs="Times New Roman"/>
          <w:b/>
          <w:bCs/>
        </w:rPr>
        <w:t>4</w:t>
      </w:r>
      <w:r w:rsidRPr="000B11E0">
        <w:rPr>
          <w:rFonts w:ascii="Times New Roman" w:hAnsi="Times New Roman" w:cs="Times New Roman"/>
          <w:b/>
          <w:bCs/>
        </w:rPr>
        <w:t>.12</w:t>
      </w:r>
      <w:r w:rsidRPr="00E227C8">
        <w:rPr>
          <w:rFonts w:ascii="Times New Roman" w:hAnsi="Times New Roman" w:cs="Times New Roman"/>
        </w:rPr>
        <w:t>. O contrato administrativo será publicado no prazo de 20 (vinte) dias úteis, contados da data de sua assinatura (art. 94, I da Lei nº 14.133/2021).</w:t>
      </w:r>
    </w:p>
    <w:p w14:paraId="77E44B69" w14:textId="6631A53D" w:rsidR="00276666" w:rsidRDefault="001C0118" w:rsidP="001C0118">
      <w:pPr>
        <w:jc w:val="both"/>
        <w:rPr>
          <w:rFonts w:ascii="Times New Roman" w:hAnsi="Times New Roman" w:cs="Times New Roman"/>
        </w:rPr>
      </w:pPr>
      <w:r w:rsidRPr="000B11E0">
        <w:rPr>
          <w:rFonts w:ascii="Times New Roman" w:hAnsi="Times New Roman" w:cs="Times New Roman"/>
          <w:b/>
          <w:bCs/>
        </w:rPr>
        <w:t xml:space="preserve"> 1</w:t>
      </w:r>
      <w:r w:rsidR="00276666" w:rsidRPr="000B11E0">
        <w:rPr>
          <w:rFonts w:ascii="Times New Roman" w:hAnsi="Times New Roman" w:cs="Times New Roman"/>
          <w:b/>
          <w:bCs/>
        </w:rPr>
        <w:t>4</w:t>
      </w:r>
      <w:r w:rsidRPr="000B11E0">
        <w:rPr>
          <w:rFonts w:ascii="Times New Roman" w:hAnsi="Times New Roman" w:cs="Times New Roman"/>
          <w:b/>
          <w:bCs/>
        </w:rPr>
        <w:t>.13</w:t>
      </w:r>
      <w:r w:rsidRPr="00E227C8">
        <w:rPr>
          <w:rFonts w:ascii="Times New Roman" w:hAnsi="Times New Roman" w:cs="Times New Roman"/>
        </w:rPr>
        <w:t xml:space="preserve">. A responsabilidade pela execução da obra é da CONTRATADA, entretanto deverá o setor de engenharia da Administração Pública fiscalizar a execução do objeto. </w:t>
      </w:r>
    </w:p>
    <w:p w14:paraId="429ACC62" w14:textId="2AFEB57C" w:rsidR="001C0118" w:rsidRPr="00E227C8" w:rsidRDefault="001C0118" w:rsidP="001C0118">
      <w:pPr>
        <w:jc w:val="both"/>
        <w:rPr>
          <w:rFonts w:ascii="Times New Roman" w:hAnsi="Times New Roman" w:cs="Times New Roman"/>
        </w:rPr>
      </w:pPr>
      <w:r w:rsidRPr="000B11E0">
        <w:rPr>
          <w:rFonts w:ascii="Times New Roman" w:hAnsi="Times New Roman" w:cs="Times New Roman"/>
          <w:b/>
          <w:bCs/>
        </w:rPr>
        <w:t>1</w:t>
      </w:r>
      <w:r w:rsidR="00276666" w:rsidRPr="000B11E0">
        <w:rPr>
          <w:rFonts w:ascii="Times New Roman" w:hAnsi="Times New Roman" w:cs="Times New Roman"/>
          <w:b/>
          <w:bCs/>
        </w:rPr>
        <w:t>4</w:t>
      </w:r>
      <w:r w:rsidRPr="000B11E0">
        <w:rPr>
          <w:rFonts w:ascii="Times New Roman" w:hAnsi="Times New Roman" w:cs="Times New Roman"/>
          <w:b/>
          <w:bCs/>
        </w:rPr>
        <w:t>.14</w:t>
      </w:r>
      <w:r w:rsidRPr="00E227C8">
        <w:rPr>
          <w:rFonts w:ascii="Times New Roman" w:hAnsi="Times New Roman" w:cs="Times New Roman"/>
        </w:rPr>
        <w:t>. Na assinatura do contrato, será exigida a comprovação das condições de habilitação consignadas no edital, que deverão ser mantidas pelo licitante durante a vigência do contrato</w:t>
      </w:r>
      <w:r w:rsidR="00276666">
        <w:rPr>
          <w:rFonts w:ascii="Times New Roman" w:hAnsi="Times New Roman" w:cs="Times New Roman"/>
        </w:rPr>
        <w:t>.</w:t>
      </w:r>
    </w:p>
    <w:p w14:paraId="479F940F" w14:textId="4594C371" w:rsidR="001C0118" w:rsidRDefault="001C0118" w:rsidP="001C0118">
      <w:pPr>
        <w:jc w:val="both"/>
        <w:rPr>
          <w:rFonts w:ascii="Times New Roman" w:hAnsi="Times New Roman" w:cs="Times New Roman"/>
        </w:rPr>
      </w:pPr>
      <w:r w:rsidRPr="000B11E0">
        <w:rPr>
          <w:rFonts w:ascii="Times New Roman" w:hAnsi="Times New Roman" w:cs="Times New Roman"/>
          <w:b/>
          <w:bCs/>
        </w:rPr>
        <w:t>1</w:t>
      </w:r>
      <w:r w:rsidR="00276666" w:rsidRPr="000B11E0">
        <w:rPr>
          <w:rFonts w:ascii="Times New Roman" w:hAnsi="Times New Roman" w:cs="Times New Roman"/>
          <w:b/>
          <w:bCs/>
        </w:rPr>
        <w:t>4</w:t>
      </w:r>
      <w:r w:rsidRPr="000B11E0">
        <w:rPr>
          <w:rFonts w:ascii="Times New Roman" w:hAnsi="Times New Roman" w:cs="Times New Roman"/>
          <w:b/>
          <w:bCs/>
        </w:rPr>
        <w:t>.</w:t>
      </w:r>
      <w:r w:rsidR="00276666" w:rsidRPr="000B11E0">
        <w:rPr>
          <w:rFonts w:ascii="Times New Roman" w:hAnsi="Times New Roman" w:cs="Times New Roman"/>
          <w:b/>
          <w:bCs/>
        </w:rPr>
        <w:t>1</w:t>
      </w:r>
      <w:r w:rsidRPr="000B11E0">
        <w:rPr>
          <w:rFonts w:ascii="Times New Roman" w:hAnsi="Times New Roman" w:cs="Times New Roman"/>
          <w:b/>
          <w:bCs/>
        </w:rPr>
        <w:t>4.1.</w:t>
      </w:r>
      <w:r w:rsidRPr="00E227C8">
        <w:rPr>
          <w:rFonts w:ascii="Times New Roman" w:hAnsi="Times New Roman" w:cs="Times New Roman"/>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6573DCC9" w14:textId="3894B78E" w:rsidR="00F04AF4" w:rsidRDefault="00F04AF4" w:rsidP="001C0118">
      <w:pPr>
        <w:jc w:val="both"/>
        <w:rPr>
          <w:rFonts w:ascii="Times New Roman" w:hAnsi="Times New Roman" w:cs="Times New Roman"/>
        </w:rPr>
      </w:pPr>
      <w:r w:rsidRPr="00F04AF4">
        <w:rPr>
          <w:rFonts w:ascii="Times New Roman" w:hAnsi="Times New Roman" w:cs="Times New Roman"/>
          <w:b/>
          <w:bCs/>
        </w:rPr>
        <w:t>14.15</w:t>
      </w:r>
      <w:r>
        <w:rPr>
          <w:rFonts w:ascii="Times New Roman" w:hAnsi="Times New Roman" w:cs="Times New Roman"/>
        </w:rPr>
        <w:t xml:space="preserve"> </w:t>
      </w:r>
      <w:r w:rsidRPr="00F04AF4">
        <w:rPr>
          <w:rFonts w:ascii="Times New Roman" w:hAnsi="Times New Roman" w:cs="Times New Roman"/>
        </w:rPr>
        <w:t>A CONTRATADA deverá garantir o pleno atendimento à LGPD.</w:t>
      </w:r>
    </w:p>
    <w:p w14:paraId="63192D38" w14:textId="13A5F919" w:rsidR="00001DA2" w:rsidRPr="00001DA2" w:rsidRDefault="00001DA2" w:rsidP="001C0118">
      <w:pPr>
        <w:jc w:val="both"/>
        <w:rPr>
          <w:rFonts w:ascii="Times New Roman" w:hAnsi="Times New Roman" w:cs="Times New Roman"/>
          <w:b/>
          <w:bCs/>
        </w:rPr>
      </w:pPr>
      <w:r w:rsidRPr="00001DA2">
        <w:rPr>
          <w:rFonts w:ascii="Times New Roman" w:hAnsi="Times New Roman" w:cs="Times New Roman"/>
          <w:b/>
          <w:bCs/>
        </w:rPr>
        <w:t xml:space="preserve">15. DA EXTINÇÃO DO CONTRATO </w:t>
      </w:r>
    </w:p>
    <w:p w14:paraId="72AF4309"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15.1</w:t>
      </w:r>
      <w:r w:rsidRPr="00001DA2">
        <w:rPr>
          <w:rFonts w:ascii="Times New Roman" w:hAnsi="Times New Roman" w:cs="Times New Roman"/>
        </w:rPr>
        <w:t>. Constituirão motivos para extinção do contrato, devendo ser formalmente motivada nos autos do processo, assegurados o contraditório e a ampla defesa, as seguintes situações (art. 136, caput da Lei nº 14.133/2021):</w:t>
      </w:r>
    </w:p>
    <w:p w14:paraId="7EA657CD" w14:textId="328FA5E6" w:rsidR="00001DA2" w:rsidRDefault="00001DA2" w:rsidP="001C0118">
      <w:pPr>
        <w:jc w:val="both"/>
        <w:rPr>
          <w:rFonts w:ascii="Times New Roman" w:hAnsi="Times New Roman" w:cs="Times New Roman"/>
        </w:rPr>
      </w:pPr>
      <w:r w:rsidRPr="000B11E0">
        <w:rPr>
          <w:rFonts w:ascii="Times New Roman" w:hAnsi="Times New Roman" w:cs="Times New Roman"/>
          <w:b/>
          <w:bCs/>
        </w:rPr>
        <w:t>I</w:t>
      </w:r>
      <w:r w:rsidRPr="00001DA2">
        <w:rPr>
          <w:rFonts w:ascii="Times New Roman" w:hAnsi="Times New Roman" w:cs="Times New Roman"/>
        </w:rPr>
        <w:t xml:space="preserve"> Não cumprimento ou cumprimento irregular de normas editalícias ou de cláusulas contratuais, de especificações, de projetos ou de prazos;</w:t>
      </w:r>
    </w:p>
    <w:p w14:paraId="20D472A9" w14:textId="1F2A3DC0" w:rsidR="00001DA2" w:rsidRDefault="00001DA2" w:rsidP="001C0118">
      <w:pPr>
        <w:jc w:val="both"/>
        <w:rPr>
          <w:rFonts w:ascii="Times New Roman" w:hAnsi="Times New Roman" w:cs="Times New Roman"/>
        </w:rPr>
      </w:pPr>
      <w:r w:rsidRPr="000B11E0">
        <w:rPr>
          <w:rFonts w:ascii="Times New Roman" w:hAnsi="Times New Roman" w:cs="Times New Roman"/>
          <w:b/>
          <w:bCs/>
        </w:rPr>
        <w:t>II</w:t>
      </w:r>
      <w:r w:rsidRPr="00001DA2">
        <w:rPr>
          <w:rFonts w:ascii="Times New Roman" w:hAnsi="Times New Roman" w:cs="Times New Roman"/>
        </w:rPr>
        <w:t xml:space="preserve"> Desatendimento das determinações regulares emitidas pela autoridade designada para acompanhar e fiscalizar sua execução ou por autoridade superior; </w:t>
      </w:r>
    </w:p>
    <w:p w14:paraId="4D12E791"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 xml:space="preserve">III </w:t>
      </w:r>
      <w:r w:rsidRPr="00001DA2">
        <w:rPr>
          <w:rFonts w:ascii="Times New Roman" w:hAnsi="Times New Roman" w:cs="Times New Roman"/>
        </w:rPr>
        <w:t>Alteração social ou modificação da finalidade ou da estrutura da empresa que restrinja sua capacidade de concluir o contrato;</w:t>
      </w:r>
    </w:p>
    <w:p w14:paraId="6AF39226"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 xml:space="preserve"> IV</w:t>
      </w:r>
      <w:r w:rsidRPr="00001DA2">
        <w:rPr>
          <w:rFonts w:ascii="Times New Roman" w:hAnsi="Times New Roman" w:cs="Times New Roman"/>
        </w:rPr>
        <w:t xml:space="preserve"> Decretação de falência ou de insolvência civil, dissolução da sociedade ou falecimento do CONTRATADO; </w:t>
      </w:r>
    </w:p>
    <w:p w14:paraId="0198F191"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 xml:space="preserve">V </w:t>
      </w:r>
      <w:r w:rsidRPr="00001DA2">
        <w:rPr>
          <w:rFonts w:ascii="Times New Roman" w:hAnsi="Times New Roman" w:cs="Times New Roman"/>
        </w:rPr>
        <w:t xml:space="preserve">Caso fortuito ou força maior, regularmente comprovados, impeditivos da execução do contrato; </w:t>
      </w:r>
    </w:p>
    <w:p w14:paraId="6D3239C0" w14:textId="3ADE6A18" w:rsidR="00001DA2" w:rsidRDefault="00001DA2" w:rsidP="001C0118">
      <w:pPr>
        <w:jc w:val="both"/>
        <w:rPr>
          <w:rFonts w:ascii="Times New Roman" w:hAnsi="Times New Roman" w:cs="Times New Roman"/>
        </w:rPr>
      </w:pPr>
      <w:r w:rsidRPr="000B11E0">
        <w:rPr>
          <w:rFonts w:ascii="Times New Roman" w:hAnsi="Times New Roman" w:cs="Times New Roman"/>
          <w:b/>
          <w:bCs/>
        </w:rPr>
        <w:t xml:space="preserve">VI </w:t>
      </w:r>
      <w:r w:rsidRPr="00001DA2">
        <w:rPr>
          <w:rFonts w:ascii="Times New Roman" w:hAnsi="Times New Roman" w:cs="Times New Roman"/>
        </w:rPr>
        <w:t xml:space="preserve">Razões de interesse público, justificadas pela autoridade máxima do órgão; </w:t>
      </w:r>
    </w:p>
    <w:p w14:paraId="0A2A9888"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VII</w:t>
      </w:r>
      <w:r w:rsidRPr="00001DA2">
        <w:rPr>
          <w:rFonts w:ascii="Times New Roman" w:hAnsi="Times New Roman" w:cs="Times New Roman"/>
        </w:rPr>
        <w:t xml:space="preserve"> Não cumprimento das obrigações relativas à reserva de cargos prevista em lei, bem como em outras normas específicas, para pessoa com deficiência, para reabilitado da Previdência Social ou para aprendiz.</w:t>
      </w:r>
    </w:p>
    <w:p w14:paraId="17C87B66"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lastRenderedPageBreak/>
        <w:t>15.2.</w:t>
      </w:r>
      <w:r w:rsidRPr="00001DA2">
        <w:rPr>
          <w:rFonts w:ascii="Times New Roman" w:hAnsi="Times New Roman" w:cs="Times New Roman"/>
        </w:rPr>
        <w:t xml:space="preserve"> A extinção determinada por ato unilateral da Administração e a extinção consensual serão precedidas de autorização escrita e fundamentada da autoridade competente e reduzidas a termo no respectivo processo. </w:t>
      </w:r>
    </w:p>
    <w:p w14:paraId="59EC77AA" w14:textId="77777777" w:rsidR="005655B4" w:rsidRDefault="00001DA2" w:rsidP="001C0118">
      <w:pPr>
        <w:jc w:val="both"/>
        <w:rPr>
          <w:rFonts w:ascii="Times New Roman" w:hAnsi="Times New Roman" w:cs="Times New Roman"/>
        </w:rPr>
      </w:pPr>
      <w:r w:rsidRPr="000B11E0">
        <w:rPr>
          <w:rFonts w:ascii="Times New Roman" w:hAnsi="Times New Roman" w:cs="Times New Roman"/>
          <w:b/>
          <w:bCs/>
        </w:rPr>
        <w:t>15.3</w:t>
      </w:r>
      <w:r w:rsidRPr="00001DA2">
        <w:rPr>
          <w:rFonts w:ascii="Times New Roman" w:hAnsi="Times New Roman" w:cs="Times New Roman"/>
        </w:rPr>
        <w:t xml:space="preserve">. Quando a extinção decorrer de culpa exclusiva da Administração, o CONTRATADO será ressarcido pelos prejuízos regularmente comprovados que houver sofrido e terá direito a: </w:t>
      </w:r>
    </w:p>
    <w:p w14:paraId="19B01800" w14:textId="77777777" w:rsidR="005655B4" w:rsidRDefault="00001DA2" w:rsidP="001C0118">
      <w:pPr>
        <w:jc w:val="both"/>
        <w:rPr>
          <w:rFonts w:ascii="Times New Roman" w:hAnsi="Times New Roman" w:cs="Times New Roman"/>
        </w:rPr>
      </w:pPr>
      <w:r w:rsidRPr="000B11E0">
        <w:rPr>
          <w:rFonts w:ascii="Times New Roman" w:hAnsi="Times New Roman" w:cs="Times New Roman"/>
          <w:b/>
          <w:bCs/>
        </w:rPr>
        <w:t xml:space="preserve"> I</w:t>
      </w:r>
      <w:r w:rsidRPr="00001DA2">
        <w:rPr>
          <w:rFonts w:ascii="Times New Roman" w:hAnsi="Times New Roman" w:cs="Times New Roman"/>
        </w:rPr>
        <w:t xml:space="preserve"> - Devolução da garantia; </w:t>
      </w:r>
    </w:p>
    <w:p w14:paraId="6A428B35" w14:textId="77777777" w:rsidR="005655B4" w:rsidRDefault="00001DA2" w:rsidP="001C0118">
      <w:pPr>
        <w:jc w:val="both"/>
        <w:rPr>
          <w:rFonts w:ascii="Times New Roman" w:hAnsi="Times New Roman" w:cs="Times New Roman"/>
        </w:rPr>
      </w:pPr>
      <w:r w:rsidRPr="00001DA2">
        <w:rPr>
          <w:rFonts w:ascii="Times New Roman" w:hAnsi="Times New Roman" w:cs="Times New Roman"/>
        </w:rPr>
        <w:t xml:space="preserve"> </w:t>
      </w:r>
      <w:r w:rsidRPr="000B11E0">
        <w:rPr>
          <w:rFonts w:ascii="Times New Roman" w:hAnsi="Times New Roman" w:cs="Times New Roman"/>
          <w:b/>
          <w:bCs/>
        </w:rPr>
        <w:t>II</w:t>
      </w:r>
      <w:r w:rsidRPr="00001DA2">
        <w:rPr>
          <w:rFonts w:ascii="Times New Roman" w:hAnsi="Times New Roman" w:cs="Times New Roman"/>
        </w:rPr>
        <w:t xml:space="preserve"> - Pagamentos devidos pela execução do contrato até a data de extinção;</w:t>
      </w:r>
    </w:p>
    <w:p w14:paraId="7721197F" w14:textId="5DF291D4" w:rsidR="00001DA2" w:rsidRDefault="00001DA2" w:rsidP="001C0118">
      <w:pPr>
        <w:jc w:val="both"/>
        <w:rPr>
          <w:rFonts w:ascii="Times New Roman" w:hAnsi="Times New Roman" w:cs="Times New Roman"/>
        </w:rPr>
      </w:pPr>
      <w:r w:rsidRPr="000B11E0">
        <w:rPr>
          <w:rFonts w:ascii="Times New Roman" w:hAnsi="Times New Roman" w:cs="Times New Roman"/>
          <w:b/>
          <w:bCs/>
        </w:rPr>
        <w:t xml:space="preserve"> III</w:t>
      </w:r>
      <w:r w:rsidRPr="00001DA2">
        <w:rPr>
          <w:rFonts w:ascii="Times New Roman" w:hAnsi="Times New Roman" w:cs="Times New Roman"/>
        </w:rPr>
        <w:t xml:space="preserve"> - Pagamento do custo da desmobilização.</w:t>
      </w:r>
    </w:p>
    <w:p w14:paraId="44833DBF"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15.4.</w:t>
      </w:r>
      <w:r w:rsidRPr="00001DA2">
        <w:rPr>
          <w:rFonts w:ascii="Times New Roman" w:hAnsi="Times New Roman" w:cs="Times New Roman"/>
        </w:rPr>
        <w:t xml:space="preserve"> A contratada reconhece que as hipóteses de rescisão são aquelas previstas nos artigos 137 e 138 da Lei nº 14.133/21 e reconhece os direitos da Administração previstos nos artigos 137 a 139 da mesma Lei. </w:t>
      </w:r>
    </w:p>
    <w:p w14:paraId="6D1B9497"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15.5.</w:t>
      </w:r>
      <w:r w:rsidRPr="00001DA2">
        <w:rPr>
          <w:rFonts w:ascii="Times New Roman" w:hAnsi="Times New Roman" w:cs="Times New Roman"/>
        </w:rPr>
        <w:t xml:space="preserve"> A recusa injustificada do adjudicatário em aceitar a Nota de Empenho no prazo estabelecido pela Administração caracterizará o descumprimento total da obrigação assumida e o sujeitará às penalidades legalmente estabelecidas e à imediata perda da garantia de proposta em favor do órgão (Art. 90, §5º da Lei nº 14.133/2021); </w:t>
      </w:r>
    </w:p>
    <w:p w14:paraId="57DAF6DC"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15.6.</w:t>
      </w:r>
      <w:r w:rsidRPr="00001DA2">
        <w:rPr>
          <w:rFonts w:ascii="Times New Roman" w:hAnsi="Times New Roman" w:cs="Times New Roman"/>
        </w:rPr>
        <w:t xml:space="preserve"> Os emitentes das garantias previstas no art. 96 da Lei nº 14.133/2021 serão notificados pelo CONTRATANTE quanto ao início de processo administrativo para apuração de descumprimento de cláusulas contratuais (art. 136, § 4º da Lei nº 14.133/2021).</w:t>
      </w:r>
    </w:p>
    <w:p w14:paraId="77C51653" w14:textId="60799116" w:rsidR="00001DA2" w:rsidRDefault="00001DA2" w:rsidP="001C0118">
      <w:pPr>
        <w:jc w:val="both"/>
        <w:rPr>
          <w:rFonts w:ascii="Times New Roman" w:hAnsi="Times New Roman" w:cs="Times New Roman"/>
          <w:b/>
          <w:bCs/>
        </w:rPr>
      </w:pPr>
      <w:r w:rsidRPr="00217D15">
        <w:rPr>
          <w:rFonts w:ascii="Times New Roman" w:hAnsi="Times New Roman" w:cs="Times New Roman"/>
          <w:b/>
          <w:bCs/>
        </w:rPr>
        <w:t>16. DAS ALTERAÇÕES CONTRATUAIS,</w:t>
      </w:r>
      <w:r w:rsidRPr="00001DA2">
        <w:rPr>
          <w:rFonts w:ascii="Times New Roman" w:hAnsi="Times New Roman" w:cs="Times New Roman"/>
          <w:b/>
          <w:bCs/>
        </w:rPr>
        <w:t xml:space="preserve"> </w:t>
      </w:r>
    </w:p>
    <w:p w14:paraId="5AEE2666"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16.1.</w:t>
      </w:r>
      <w:r w:rsidRPr="00001DA2">
        <w:rPr>
          <w:rFonts w:ascii="Times New Roman" w:hAnsi="Times New Roman" w:cs="Times New Roman"/>
        </w:rPr>
        <w:t xml:space="preserve"> Os contratos regidos por esta Lei poderão ser alterados, com as devidas justificativas, nos previstos nos artigos 124 á 136 da Lei 14.133, de 01 de abril de 2021. </w:t>
      </w:r>
    </w:p>
    <w:p w14:paraId="2FD54588" w14:textId="0C4DE7C2" w:rsidR="00001DA2" w:rsidRDefault="00001DA2" w:rsidP="001C0118">
      <w:pPr>
        <w:jc w:val="both"/>
        <w:rPr>
          <w:rFonts w:ascii="Times New Roman" w:hAnsi="Times New Roman" w:cs="Times New Roman"/>
        </w:rPr>
      </w:pPr>
      <w:r w:rsidRPr="000B11E0">
        <w:rPr>
          <w:rFonts w:ascii="Times New Roman" w:hAnsi="Times New Roman" w:cs="Times New Roman"/>
          <w:b/>
          <w:bCs/>
        </w:rPr>
        <w:t>16.2.</w:t>
      </w:r>
      <w:r w:rsidRPr="00001DA2">
        <w:rPr>
          <w:rFonts w:ascii="Times New Roman" w:hAnsi="Times New Roman" w:cs="Times New Roman"/>
        </w:rPr>
        <w:t xml:space="preserve"> Eventuais alterações contratuais reger-se-ão pela disciplina dos </w:t>
      </w:r>
      <w:proofErr w:type="spellStart"/>
      <w:r w:rsidR="000B11E0">
        <w:rPr>
          <w:rFonts w:ascii="Times New Roman" w:hAnsi="Times New Roman" w:cs="Times New Roman"/>
        </w:rPr>
        <w:t>A</w:t>
      </w:r>
      <w:r w:rsidRPr="00001DA2">
        <w:rPr>
          <w:rFonts w:ascii="Times New Roman" w:hAnsi="Times New Roman" w:cs="Times New Roman"/>
        </w:rPr>
        <w:t>rts</w:t>
      </w:r>
      <w:proofErr w:type="spellEnd"/>
      <w:r w:rsidRPr="00001DA2">
        <w:rPr>
          <w:rFonts w:ascii="Times New Roman" w:hAnsi="Times New Roman" w:cs="Times New Roman"/>
        </w:rPr>
        <w:t xml:space="preserve">. 124 á 136 da Lei nº 14.133, de 2021. </w:t>
      </w:r>
    </w:p>
    <w:p w14:paraId="74FBF270"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16.3</w:t>
      </w:r>
      <w:r w:rsidRPr="00001DA2">
        <w:rPr>
          <w:rFonts w:ascii="Times New Roman" w:hAnsi="Times New Roman" w:cs="Times New Roman"/>
        </w:rPr>
        <w:t>. O CONTRATADO é obrigada a aceitar, nas mesmas condições contratuais, os acréscimos ou supressões que se fizerem necessários, de até 25% (vinte e cinco porcento) do valor inicial atualizado do contrato que se fizerem nas obras, nos serviços ou nas compras, e, no caso de reforma de edifício ou de equipamento, o limite para os acréscimos será de 50% (cinquenta por cento), e não poderão transfigurar o objeto da contratação.</w:t>
      </w:r>
    </w:p>
    <w:p w14:paraId="5CE4289B"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16.4</w:t>
      </w:r>
      <w:r w:rsidRPr="00001DA2">
        <w:rPr>
          <w:rFonts w:ascii="Times New Roman" w:hAnsi="Times New Roman" w:cs="Times New Roman"/>
        </w:rPr>
        <w:t xml:space="preserve">. As supressões resultantes de acordo celebrado entre as partes contratantes poderão exceder os percentuais previstos no item anterior, do valor inicial atualizado do termo de contrato. </w:t>
      </w:r>
    </w:p>
    <w:p w14:paraId="46D9D6A0" w14:textId="15A39F50" w:rsidR="00001DA2" w:rsidRDefault="00001DA2" w:rsidP="001C0118">
      <w:pPr>
        <w:jc w:val="both"/>
        <w:rPr>
          <w:rFonts w:ascii="Times New Roman" w:hAnsi="Times New Roman" w:cs="Times New Roman"/>
        </w:rPr>
      </w:pPr>
      <w:r w:rsidRPr="000B11E0">
        <w:rPr>
          <w:rFonts w:ascii="Times New Roman" w:hAnsi="Times New Roman" w:cs="Times New Roman"/>
          <w:b/>
          <w:bCs/>
        </w:rPr>
        <w:t>16.5</w:t>
      </w:r>
      <w:r w:rsidRPr="00001DA2">
        <w:rPr>
          <w:rFonts w:ascii="Times New Roman" w:hAnsi="Times New Roman" w:cs="Times New Roman"/>
        </w:rPr>
        <w:t>. Registros que não caracterizam alteração do contrato podem ser realizados por simples apostila, dispensada a celebração de termo aditivo, na forma do art. 136 da Lei nº 14.133, de 2021.</w:t>
      </w:r>
    </w:p>
    <w:p w14:paraId="3D359827" w14:textId="77777777" w:rsidR="006B04F9" w:rsidRDefault="006B04F9" w:rsidP="001C0118">
      <w:pPr>
        <w:jc w:val="both"/>
        <w:rPr>
          <w:rFonts w:ascii="Times New Roman" w:hAnsi="Times New Roman" w:cs="Times New Roman"/>
        </w:rPr>
      </w:pPr>
    </w:p>
    <w:p w14:paraId="452AE777" w14:textId="647034C9" w:rsidR="006B04F9" w:rsidRPr="006B04F9" w:rsidRDefault="006B04F9" w:rsidP="001C0118">
      <w:pPr>
        <w:jc w:val="both"/>
        <w:rPr>
          <w:rFonts w:ascii="Times New Roman" w:hAnsi="Times New Roman" w:cs="Times New Roman"/>
          <w:b/>
          <w:bCs/>
        </w:rPr>
      </w:pPr>
      <w:r w:rsidRPr="006B04F9">
        <w:rPr>
          <w:rFonts w:ascii="Times New Roman" w:hAnsi="Times New Roman" w:cs="Times New Roman"/>
          <w:b/>
          <w:bCs/>
        </w:rPr>
        <w:t xml:space="preserve">17. </w:t>
      </w:r>
      <w:r w:rsidRPr="00E26532">
        <w:rPr>
          <w:rFonts w:ascii="Times New Roman" w:hAnsi="Times New Roman" w:cs="Times New Roman"/>
          <w:b/>
          <w:bCs/>
        </w:rPr>
        <w:t xml:space="preserve">FISCALIZAÇÃO </w:t>
      </w:r>
      <w:r w:rsidR="00C56EDB" w:rsidRPr="00E26532">
        <w:rPr>
          <w:rFonts w:ascii="Times New Roman" w:hAnsi="Times New Roman" w:cs="Times New Roman"/>
          <w:b/>
          <w:bCs/>
        </w:rPr>
        <w:t xml:space="preserve">E GESTÃO </w:t>
      </w:r>
      <w:r w:rsidRPr="00E26532">
        <w:rPr>
          <w:rFonts w:ascii="Times New Roman" w:hAnsi="Times New Roman" w:cs="Times New Roman"/>
          <w:b/>
          <w:bCs/>
        </w:rPr>
        <w:t xml:space="preserve">DO CONTRATO </w:t>
      </w:r>
    </w:p>
    <w:p w14:paraId="588EA905" w14:textId="1DFA0F6D" w:rsidR="006B04F9" w:rsidRDefault="006B04F9" w:rsidP="001C0118">
      <w:pPr>
        <w:jc w:val="both"/>
        <w:rPr>
          <w:rFonts w:ascii="Times New Roman" w:hAnsi="Times New Roman" w:cs="Times New Roman"/>
        </w:rPr>
      </w:pPr>
      <w:r w:rsidRPr="000B11E0">
        <w:rPr>
          <w:rFonts w:ascii="Times New Roman" w:hAnsi="Times New Roman" w:cs="Times New Roman"/>
          <w:b/>
          <w:bCs/>
        </w:rPr>
        <w:lastRenderedPageBreak/>
        <w:t>17.1.</w:t>
      </w:r>
      <w:r w:rsidRPr="006B04F9">
        <w:rPr>
          <w:rFonts w:ascii="Times New Roman" w:hAnsi="Times New Roman" w:cs="Times New Roman"/>
        </w:rPr>
        <w:t xml:space="preserve"> Nos termos do art. 117, combinado com o Art. 8º, § 3º, ambos da Lei 14.133/2021, será designado representante da administração para acompanhar e fiscalizar a execução dos serviços, anotando em registro próprio todas as ocorrências relacionadas com a execução e determinando o que for necessário à regularização de falhas ou defeitos observados; </w:t>
      </w:r>
    </w:p>
    <w:p w14:paraId="1F9E8928" w14:textId="11113B29" w:rsidR="006B04F9" w:rsidRDefault="006B04F9" w:rsidP="001C0118">
      <w:pPr>
        <w:jc w:val="both"/>
        <w:rPr>
          <w:rFonts w:ascii="Times New Roman" w:hAnsi="Times New Roman" w:cs="Times New Roman"/>
        </w:rPr>
      </w:pPr>
      <w:r w:rsidRPr="000B11E0">
        <w:rPr>
          <w:rFonts w:ascii="Times New Roman" w:hAnsi="Times New Roman" w:cs="Times New Roman"/>
          <w:b/>
          <w:bCs/>
        </w:rPr>
        <w:t>17.</w:t>
      </w:r>
      <w:r w:rsidR="00C56EDB">
        <w:rPr>
          <w:rFonts w:ascii="Times New Roman" w:hAnsi="Times New Roman" w:cs="Times New Roman"/>
          <w:b/>
          <w:bCs/>
        </w:rPr>
        <w:t>1.</w:t>
      </w:r>
      <w:r w:rsidRPr="000B11E0">
        <w:rPr>
          <w:rFonts w:ascii="Times New Roman" w:hAnsi="Times New Roman" w:cs="Times New Roman"/>
          <w:b/>
          <w:bCs/>
        </w:rPr>
        <w:t>2</w:t>
      </w:r>
      <w:r w:rsidRPr="006B04F9">
        <w:rPr>
          <w:rFonts w:ascii="Times New Roman" w:hAnsi="Times New Roman" w:cs="Times New Roman"/>
        </w:rPr>
        <w:t xml:space="preserve">. A fiscalização de que trata este item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 </w:t>
      </w:r>
    </w:p>
    <w:p w14:paraId="7CEBED4A" w14:textId="0F73B743" w:rsidR="006B04F9" w:rsidRDefault="006B04F9" w:rsidP="001C0118">
      <w:pPr>
        <w:jc w:val="both"/>
        <w:rPr>
          <w:rFonts w:ascii="Times New Roman" w:hAnsi="Times New Roman" w:cs="Times New Roman"/>
        </w:rPr>
      </w:pPr>
      <w:r w:rsidRPr="000B11E0">
        <w:rPr>
          <w:rFonts w:ascii="Times New Roman" w:hAnsi="Times New Roman" w:cs="Times New Roman"/>
          <w:b/>
          <w:bCs/>
        </w:rPr>
        <w:t>17.</w:t>
      </w:r>
      <w:r w:rsidR="00C56EDB">
        <w:rPr>
          <w:rFonts w:ascii="Times New Roman" w:hAnsi="Times New Roman" w:cs="Times New Roman"/>
          <w:b/>
          <w:bCs/>
        </w:rPr>
        <w:t>1.3</w:t>
      </w:r>
      <w:r w:rsidRPr="006B04F9">
        <w:rPr>
          <w:rFonts w:ascii="Times New Roman" w:hAnsi="Times New Roman" w:cs="Times New Roman"/>
        </w:rPr>
        <w:t xml:space="preserve">.O contratado será responsável pelos danos causados diretamente à Administração ou a terceiros em razão da execução do contrato, e não excluirá nem reduzirá essa responsabilidade a fiscalização ou o acompanhamento pelo contratante (Lei nº 14.133/2021, art. 120). </w:t>
      </w:r>
    </w:p>
    <w:p w14:paraId="1DFA5BF3" w14:textId="69982C60" w:rsidR="006B04F9" w:rsidRDefault="006B04F9" w:rsidP="001C0118">
      <w:pPr>
        <w:jc w:val="both"/>
        <w:rPr>
          <w:rFonts w:ascii="Times New Roman" w:hAnsi="Times New Roman" w:cs="Times New Roman"/>
        </w:rPr>
      </w:pPr>
      <w:r w:rsidRPr="000B11E0">
        <w:rPr>
          <w:rFonts w:ascii="Times New Roman" w:hAnsi="Times New Roman" w:cs="Times New Roman"/>
          <w:b/>
          <w:bCs/>
        </w:rPr>
        <w:t>17.</w:t>
      </w:r>
      <w:r w:rsidR="005F7C22">
        <w:rPr>
          <w:rFonts w:ascii="Times New Roman" w:hAnsi="Times New Roman" w:cs="Times New Roman"/>
          <w:b/>
          <w:bCs/>
        </w:rPr>
        <w:t>2</w:t>
      </w:r>
      <w:r w:rsidRPr="006B04F9">
        <w:rPr>
          <w:rFonts w:ascii="Times New Roman" w:hAnsi="Times New Roman" w:cs="Times New Roman"/>
        </w:rPr>
        <w:t xml:space="preserve">. Somente o contratado será responsável pelos encargos trabalhistas, previdenciários, fiscais e comerciais resultantes da execução do contrato (Lei nº 14.133/2021, art. 121, caput). </w:t>
      </w:r>
    </w:p>
    <w:p w14:paraId="6B0DE01F" w14:textId="2BCC4FAD" w:rsidR="00C56EDB" w:rsidRDefault="00C56EDB" w:rsidP="001C0118">
      <w:pPr>
        <w:jc w:val="both"/>
        <w:rPr>
          <w:rFonts w:ascii="Times New Roman" w:hAnsi="Times New Roman" w:cs="Times New Roman"/>
          <w:b/>
          <w:bCs/>
          <w:caps/>
        </w:rPr>
      </w:pPr>
      <w:r w:rsidRPr="00C56EDB">
        <w:rPr>
          <w:rFonts w:ascii="Times New Roman" w:hAnsi="Times New Roman" w:cs="Times New Roman"/>
          <w:b/>
          <w:bCs/>
          <w:caps/>
        </w:rPr>
        <w:t>17.2 Fiscalização</w:t>
      </w:r>
    </w:p>
    <w:p w14:paraId="63CB8D34" w14:textId="77777777" w:rsidR="00EB5C26" w:rsidRPr="00EB5C26" w:rsidRDefault="00C56EDB" w:rsidP="00EB5C26">
      <w:pPr>
        <w:spacing w:line="276" w:lineRule="auto"/>
        <w:jc w:val="both"/>
        <w:rPr>
          <w:rFonts w:ascii="Times New Roman" w:hAnsi="Times New Roman" w:cs="Times New Roman"/>
        </w:rPr>
      </w:pPr>
      <w:r>
        <w:rPr>
          <w:rFonts w:ascii="Times New Roman" w:hAnsi="Times New Roman" w:cs="Times New Roman"/>
          <w:b/>
          <w:bCs/>
          <w:caps/>
        </w:rPr>
        <w:t xml:space="preserve">17.2.1. </w:t>
      </w:r>
      <w:r w:rsidR="00EB5C26" w:rsidRPr="00EB5C26">
        <w:rPr>
          <w:rFonts w:ascii="Times New Roman" w:hAnsi="Times New Roman" w:cs="Times New Roman"/>
        </w:rPr>
        <w:t>A execução do contrato referente à obra pública de engenharia destinada à implantação do Pórtico de Entrada do Município de São João de Meriti/RJ será acompanhada e fiscalizada pela Administração Pública Municipal, por meio de fiscal(</w:t>
      </w:r>
      <w:proofErr w:type="spellStart"/>
      <w:r w:rsidR="00EB5C26" w:rsidRPr="00EB5C26">
        <w:rPr>
          <w:rFonts w:ascii="Times New Roman" w:hAnsi="Times New Roman" w:cs="Times New Roman"/>
        </w:rPr>
        <w:t>is</w:t>
      </w:r>
      <w:proofErr w:type="spellEnd"/>
      <w:r w:rsidR="00EB5C26" w:rsidRPr="00EB5C26">
        <w:rPr>
          <w:rFonts w:ascii="Times New Roman" w:hAnsi="Times New Roman" w:cs="Times New Roman"/>
        </w:rPr>
        <w:t>) do contrato formalmente designado(s), ou por seus respectivos substitutos, nos termos do art. 117 da Lei nº 14.133, de 1º de abril de 2021, competindo-lhes verificar o cumprimento das cláusulas contratuais, dos projetos técnicos, do memorial descritivo, das especificações técnicas, do cronograma físico-financeiro e das normas técnicas aplicáveis.</w:t>
      </w:r>
    </w:p>
    <w:p w14:paraId="12F4EFA4" w14:textId="76C208AC" w:rsidR="00EB5C26" w:rsidRPr="00EB5C26" w:rsidRDefault="00EB5C26" w:rsidP="00EB5C26">
      <w:pPr>
        <w:spacing w:line="276" w:lineRule="auto"/>
        <w:jc w:val="both"/>
        <w:rPr>
          <w:rFonts w:ascii="Times New Roman" w:hAnsi="Times New Roman" w:cs="Times New Roman"/>
        </w:rPr>
      </w:pPr>
      <w:r w:rsidRPr="00EB5C26">
        <w:rPr>
          <w:rFonts w:ascii="Times New Roman" w:hAnsi="Times New Roman" w:cs="Times New Roman"/>
          <w:b/>
          <w:bCs/>
        </w:rPr>
        <w:t>17.2.2</w:t>
      </w:r>
      <w:r w:rsidRPr="00EB5C26">
        <w:rPr>
          <w:rFonts w:ascii="Times New Roman" w:hAnsi="Times New Roman" w:cs="Times New Roman"/>
        </w:rPr>
        <w:t xml:space="preserve"> A fiscalização abrangerá, ainda, o acompanhamento físico e financeiro da obra, a conferência e validação das medições, a verificação da qualidade dos serviços executados e dos materiais empregados, bem como o cumprimento das normas de segurança do trabalho, ambientais, urbanísticas e de segurança viária, sem prejuízo da fiscalização exercida pelo agente financeiro e mandatário da União, quando aplicável, e pelos órgãos de controle interno e externo.</w:t>
      </w:r>
    </w:p>
    <w:p w14:paraId="55D9531D" w14:textId="67F91D16" w:rsidR="005F7C22" w:rsidRPr="00EB5C26" w:rsidRDefault="00EB5C26" w:rsidP="00EB5C26">
      <w:pPr>
        <w:spacing w:after="0" w:line="240" w:lineRule="auto"/>
        <w:rPr>
          <w:rFonts w:ascii="Times New Roman" w:hAnsi="Times New Roman" w:cs="Times New Roman"/>
        </w:rPr>
      </w:pPr>
      <w:r w:rsidRPr="00EB5C26">
        <w:rPr>
          <w:rFonts w:ascii="Times New Roman" w:hAnsi="Times New Roman" w:cs="Times New Roman"/>
          <w:b/>
          <w:bCs/>
        </w:rPr>
        <w:t>17.2.3</w:t>
      </w:r>
      <w:r w:rsidRPr="00EB5C26">
        <w:rPr>
          <w:rFonts w:ascii="Times New Roman" w:hAnsi="Times New Roman" w:cs="Times New Roman"/>
        </w:rPr>
        <w:t xml:space="preserve"> A atuação da fiscalização não exclui nem reduz a responsabilidade integral da CONTRATADA pela execução do objeto, pela qualidade técnica dos serviços, pelos vícios construtivos, pela segurança da obra, pelos danos a terceiros e pelo cumprimento de todas as obrigações legais e contratuais assumidas.</w:t>
      </w:r>
    </w:p>
    <w:p w14:paraId="3E752C05" w14:textId="77777777" w:rsidR="00EB5C26" w:rsidRDefault="00EB5C26" w:rsidP="00EB5C26">
      <w:pPr>
        <w:spacing w:after="0" w:line="240" w:lineRule="auto"/>
        <w:rPr>
          <w:rFonts w:ascii="Times New Roman" w:hAnsi="Times New Roman" w:cs="Times New Roman"/>
        </w:rPr>
      </w:pPr>
    </w:p>
    <w:p w14:paraId="02673148" w14:textId="72AEA6E4" w:rsidR="00C56EDB" w:rsidRDefault="00C56EDB" w:rsidP="001C0118">
      <w:pPr>
        <w:jc w:val="both"/>
        <w:rPr>
          <w:rFonts w:ascii="Times New Roman" w:hAnsi="Times New Roman" w:cs="Times New Roman"/>
          <w:b/>
          <w:bCs/>
          <w:caps/>
        </w:rPr>
      </w:pPr>
      <w:r w:rsidRPr="00C56EDB">
        <w:rPr>
          <w:rFonts w:ascii="Times New Roman" w:hAnsi="Times New Roman" w:cs="Times New Roman"/>
          <w:b/>
          <w:bCs/>
          <w:caps/>
        </w:rPr>
        <w:t>17.3. Fiscalização Técnica</w:t>
      </w:r>
    </w:p>
    <w:p w14:paraId="5F2846DB" w14:textId="77777777" w:rsidR="00EB5C26" w:rsidRPr="00EB5C26" w:rsidRDefault="00C56EDB" w:rsidP="00EB5C26">
      <w:pPr>
        <w:spacing w:line="276" w:lineRule="auto"/>
        <w:jc w:val="both"/>
        <w:rPr>
          <w:rFonts w:ascii="Times New Roman" w:hAnsi="Times New Roman" w:cs="Times New Roman"/>
        </w:rPr>
      </w:pPr>
      <w:r>
        <w:rPr>
          <w:rFonts w:ascii="Times New Roman" w:hAnsi="Times New Roman" w:cs="Times New Roman"/>
          <w:b/>
          <w:bCs/>
          <w:caps/>
        </w:rPr>
        <w:t xml:space="preserve">17.3.1. </w:t>
      </w:r>
      <w:r w:rsidR="00EB5C26" w:rsidRPr="00EB5C26">
        <w:rPr>
          <w:rFonts w:ascii="Times New Roman" w:hAnsi="Times New Roman" w:cs="Times New Roman"/>
        </w:rPr>
        <w:t xml:space="preserve">O fiscal técnico do contrato acompanhará, supervisionará e avaliará a execução da obra pública de engenharia destinada à implantação do Pórtico de Entrada do Município de São João de Meriti/RJ, com o objetivo de verificar o fiel cumprimento de todas as condições estabelecidas no contrato, nos projetos técnicos, no memorial descritivo, nas especificações técnicas e no cronograma físico-financeiro, de modo a assegurar a </w:t>
      </w:r>
      <w:r w:rsidR="00EB5C26" w:rsidRPr="00EB5C26">
        <w:rPr>
          <w:rFonts w:ascii="Times New Roman" w:hAnsi="Times New Roman" w:cs="Times New Roman"/>
        </w:rPr>
        <w:lastRenderedPageBreak/>
        <w:t>qualidade da execução e os melhores resultados para a Administração, nos termos do art. 22, inciso VI, do Decreto nº 11.246, de 2022.</w:t>
      </w:r>
    </w:p>
    <w:p w14:paraId="2733223E" w14:textId="79CA6A86" w:rsidR="00EB5C26" w:rsidRPr="00EB5C26" w:rsidRDefault="00EB5C26" w:rsidP="00EB5C26">
      <w:pPr>
        <w:spacing w:line="276" w:lineRule="auto"/>
        <w:jc w:val="both"/>
        <w:rPr>
          <w:rFonts w:ascii="Times New Roman" w:hAnsi="Times New Roman" w:cs="Times New Roman"/>
        </w:rPr>
      </w:pPr>
      <w:r w:rsidRPr="00EB5C26">
        <w:rPr>
          <w:rFonts w:ascii="Times New Roman" w:hAnsi="Times New Roman" w:cs="Times New Roman"/>
        </w:rPr>
        <w:t>17.3.2 O fiscal técnico do contrato deverá registrar no histórico de gerenciamento do contrato todas as ocorrências relacionadas à execução da obra, descrevendo de forma clara, objetiva e precisa os fatos constatados, bem como as providências necessárias para a regularização de eventuais falhas, imperfeições ou não conformidades, conforme disposto no art. 117, § 1º, da Lei nº 14.133, de 2021, e no art. 22, inciso II, do Decreto nº 11.246, de 2022.</w:t>
      </w:r>
    </w:p>
    <w:p w14:paraId="6FB56077" w14:textId="0BF098EC" w:rsidR="00EB5C26" w:rsidRPr="00EB5C26" w:rsidRDefault="00EB5C26" w:rsidP="00EB5C26">
      <w:pPr>
        <w:spacing w:line="276" w:lineRule="auto"/>
        <w:jc w:val="both"/>
        <w:rPr>
          <w:rFonts w:ascii="Times New Roman" w:hAnsi="Times New Roman" w:cs="Times New Roman"/>
        </w:rPr>
      </w:pPr>
      <w:r w:rsidRPr="00EB5C26">
        <w:rPr>
          <w:rFonts w:ascii="Times New Roman" w:hAnsi="Times New Roman" w:cs="Times New Roman"/>
        </w:rPr>
        <w:t>17.3.3 Constatada qualquer inexatidão, irregularidade técnica ou descumprimento contratual, o fiscal técnico do contrato deverá emitir notificação formal à CONTRATADA, fixando prazo razoável para a correção das falhas identificadas, nos termos do art. 22, inciso III, do Decreto nº 11.246, de 2022, sem prejuízo da aplicação das sanções cabíveis.</w:t>
      </w:r>
    </w:p>
    <w:p w14:paraId="1C429B0F" w14:textId="4D7E218E" w:rsidR="00EB5C26" w:rsidRPr="00EB5C26" w:rsidRDefault="00EB5C26" w:rsidP="00EB5C26">
      <w:pPr>
        <w:spacing w:line="276" w:lineRule="auto"/>
        <w:jc w:val="both"/>
        <w:rPr>
          <w:rFonts w:ascii="Times New Roman" w:hAnsi="Times New Roman" w:cs="Times New Roman"/>
        </w:rPr>
      </w:pPr>
      <w:r w:rsidRPr="00EB5C26">
        <w:rPr>
          <w:rFonts w:ascii="Times New Roman" w:hAnsi="Times New Roman" w:cs="Times New Roman"/>
        </w:rPr>
        <w:t>17.3.4 O fiscal técnico do contrato deverá informar ao gestor do contrato, em tempo hábil, toda e qualquer situação que demande decisão administrativa ou a adoção de providências que extrapolem sua competência, para que sejam adotadas as medidas necessárias, saneadoras ou corretivas, conforme o art. 22, inciso IV, do Decreto nº 11.246, de 2022.</w:t>
      </w:r>
    </w:p>
    <w:p w14:paraId="42436298" w14:textId="41C4D3E8" w:rsidR="00EB5C26" w:rsidRPr="00EB5C26" w:rsidRDefault="00EB5C26" w:rsidP="00EB5C26">
      <w:pPr>
        <w:spacing w:line="276" w:lineRule="auto"/>
        <w:jc w:val="both"/>
        <w:rPr>
          <w:rFonts w:ascii="Times New Roman" w:hAnsi="Times New Roman" w:cs="Times New Roman"/>
        </w:rPr>
      </w:pPr>
      <w:r w:rsidRPr="00EB5C26">
        <w:rPr>
          <w:rFonts w:ascii="Times New Roman" w:hAnsi="Times New Roman" w:cs="Times New Roman"/>
        </w:rPr>
        <w:t>17.3.5 Caso ocorra qualquer situação que possa comprometer o cumprimento dos prazos estabelecidos no cronograma físico-financeiro da obra, o fiscal técnico do contrato deverá comunicar imediatamente o fato ao gestor do contrato, para a adoção das providências cabíveis, nos termos do art. 22, inciso V, do Decreto nº 11.246, de 2022.</w:t>
      </w:r>
    </w:p>
    <w:p w14:paraId="0F3C352F" w14:textId="2E2A3A63" w:rsidR="00C56EDB" w:rsidRPr="0024711E" w:rsidRDefault="00C56EDB" w:rsidP="00EB5C26">
      <w:pPr>
        <w:jc w:val="both"/>
        <w:rPr>
          <w:rFonts w:ascii="Times New Roman" w:hAnsi="Times New Roman" w:cs="Times New Roman"/>
          <w:b/>
          <w:bCs/>
          <w:caps/>
        </w:rPr>
      </w:pPr>
      <w:r w:rsidRPr="0024711E">
        <w:rPr>
          <w:rFonts w:ascii="Times New Roman" w:hAnsi="Times New Roman" w:cs="Times New Roman"/>
          <w:b/>
          <w:bCs/>
          <w:caps/>
        </w:rPr>
        <w:t>17.4.</w:t>
      </w:r>
      <w:r w:rsidRPr="0024711E">
        <w:rPr>
          <w:rFonts w:ascii="Times New Roman" w:hAnsi="Times New Roman" w:cs="Times New Roman"/>
          <w:b/>
          <w:bCs/>
        </w:rPr>
        <w:t xml:space="preserve"> </w:t>
      </w:r>
      <w:r w:rsidRPr="0024711E">
        <w:rPr>
          <w:rFonts w:ascii="Times New Roman" w:hAnsi="Times New Roman" w:cs="Times New Roman"/>
          <w:b/>
          <w:bCs/>
          <w:caps/>
        </w:rPr>
        <w:t>Fiscalização Administrativa</w:t>
      </w:r>
    </w:p>
    <w:p w14:paraId="02CEF424" w14:textId="77777777" w:rsidR="00EB5C26" w:rsidRPr="00EB5C26" w:rsidRDefault="00C56EDB" w:rsidP="00EB5C26">
      <w:pPr>
        <w:spacing w:line="276" w:lineRule="auto"/>
        <w:jc w:val="both"/>
        <w:rPr>
          <w:rFonts w:ascii="Times New Roman" w:hAnsi="Times New Roman" w:cs="Times New Roman"/>
        </w:rPr>
      </w:pPr>
      <w:r>
        <w:rPr>
          <w:rFonts w:ascii="Times New Roman" w:hAnsi="Times New Roman" w:cs="Times New Roman"/>
          <w:b/>
          <w:bCs/>
          <w:caps/>
        </w:rPr>
        <w:t>17.4.1</w:t>
      </w:r>
      <w:r w:rsidRPr="00EB5C26">
        <w:rPr>
          <w:rFonts w:ascii="Times New Roman" w:hAnsi="Times New Roman" w:cs="Times New Roman"/>
          <w:b/>
          <w:bCs/>
          <w:caps/>
        </w:rPr>
        <w:t>.</w:t>
      </w:r>
      <w:r w:rsidRPr="00EB5C26">
        <w:t xml:space="preserve"> </w:t>
      </w:r>
      <w:r w:rsidR="00EB5C26" w:rsidRPr="00EB5C26">
        <w:rPr>
          <w:rFonts w:ascii="Times New Roman" w:hAnsi="Times New Roman" w:cs="Times New Roman"/>
        </w:rPr>
        <w:t>O fiscal administrativo do contrato será responsável por verificar a manutenção das condições de habilitação e qualificação da CONTRATADA na execução da obra pública de engenharia destinada à implantação do Pórtico de Entrada do Município de São João de Meriti/RJ, bem como por acompanhar e controlar os procedimentos administrativos relacionados à execução contratual, incluindo, entre outros, o controle do empenho, das medições, dos pagamentos, das garantias contratuais, das glosas, e da formalização de apostilamentos e termos aditivos, podendo solicitar, sempre que necessário, os documentos comprobatórios pertinentes, nos termos do art. 23, incisos I e II, do Decreto nº 11.246, de 2022.</w:t>
      </w:r>
    </w:p>
    <w:p w14:paraId="5878C432" w14:textId="1D277198" w:rsidR="00EB5C26" w:rsidRDefault="00EB5C26" w:rsidP="00EB5C26">
      <w:pPr>
        <w:spacing w:after="0" w:line="276" w:lineRule="auto"/>
        <w:jc w:val="both"/>
        <w:rPr>
          <w:rFonts w:ascii="Times New Roman" w:hAnsi="Times New Roman" w:cs="Times New Roman"/>
        </w:rPr>
      </w:pPr>
      <w:r w:rsidRPr="00EB5C26">
        <w:rPr>
          <w:rFonts w:ascii="Times New Roman" w:hAnsi="Times New Roman" w:cs="Times New Roman"/>
          <w:b/>
          <w:bCs/>
        </w:rPr>
        <w:t>17.4.2</w:t>
      </w:r>
      <w:r w:rsidRPr="00EB5C26">
        <w:rPr>
          <w:rFonts w:ascii="Times New Roman" w:hAnsi="Times New Roman" w:cs="Times New Roman"/>
        </w:rPr>
        <w:t xml:space="preserve"> Verificado o descumprimento de obrigações contratuais de natureza administrativa ou financeira, bem como a ocorrência de irregularidades que possam impactar a regular execução da obra, o fiscal administrativo deverá atuar de forma tempestiva na adoção das providências cabíveis, comunicando o fato ao gestor do contrato sempre que a situação extrapolar sua competência, conforme disposto no art. 23, inciso IV, do Decreto nº 11.246, de 2022.</w:t>
      </w:r>
    </w:p>
    <w:p w14:paraId="6D55CBCB" w14:textId="77777777" w:rsidR="00EB5C26" w:rsidRPr="00EB5C26" w:rsidRDefault="00EB5C26" w:rsidP="00EB5C26">
      <w:pPr>
        <w:spacing w:after="0" w:line="276" w:lineRule="auto"/>
        <w:ind w:left="567"/>
        <w:jc w:val="both"/>
        <w:rPr>
          <w:rFonts w:ascii="Times New Roman" w:hAnsi="Times New Roman" w:cs="Times New Roman"/>
        </w:rPr>
      </w:pPr>
    </w:p>
    <w:p w14:paraId="2858D8FC" w14:textId="2C0B9812" w:rsidR="00C56EDB" w:rsidRPr="00E26532" w:rsidRDefault="00C56EDB" w:rsidP="001C0118">
      <w:pPr>
        <w:jc w:val="both"/>
        <w:rPr>
          <w:rFonts w:ascii="Times New Roman" w:hAnsi="Times New Roman" w:cs="Times New Roman"/>
          <w:b/>
          <w:bCs/>
          <w:caps/>
        </w:rPr>
      </w:pPr>
      <w:r w:rsidRPr="00E26532">
        <w:rPr>
          <w:rFonts w:ascii="Times New Roman" w:hAnsi="Times New Roman" w:cs="Times New Roman"/>
          <w:b/>
          <w:bCs/>
          <w:caps/>
        </w:rPr>
        <w:lastRenderedPageBreak/>
        <w:t>17.5. Gestor Do Contrato</w:t>
      </w:r>
    </w:p>
    <w:p w14:paraId="08A3D533" w14:textId="77777777" w:rsidR="00EB5C26" w:rsidRPr="00EB5C26" w:rsidRDefault="00C56EDB" w:rsidP="00EB5C26">
      <w:pPr>
        <w:spacing w:line="276" w:lineRule="auto"/>
        <w:jc w:val="both"/>
        <w:rPr>
          <w:rFonts w:ascii="Times New Roman" w:hAnsi="Times New Roman" w:cs="Times New Roman"/>
        </w:rPr>
      </w:pPr>
      <w:r w:rsidRPr="00E26532">
        <w:rPr>
          <w:rFonts w:ascii="Times New Roman" w:hAnsi="Times New Roman" w:cs="Times New Roman"/>
          <w:caps/>
        </w:rPr>
        <w:t xml:space="preserve">17.5.1. </w:t>
      </w:r>
      <w:r w:rsidR="00EB5C26" w:rsidRPr="00EB5C26">
        <w:rPr>
          <w:rFonts w:ascii="Times New Roman" w:hAnsi="Times New Roman" w:cs="Times New Roman"/>
        </w:rPr>
        <w:t>O gestor do contrato coordenará a atualização do processo de acompanhamento e fiscalização contratual, assegurando que constem no histórico de gerenciamento do contrato todos os registros formais da execução da obra, tais como a Ordem de Início dos Serviços, os registros de ocorrências, as medições, as alterações contratuais e eventuais prorrogações de prazo, elaborando relatórios técnicos e gerenciais com vistas à verificação da necessidade de adequações contratuais para o pleno atendimento do interesse público, nos termos do art. 21, inciso IV, do Decreto nº 11.246, de 2022.</w:t>
      </w:r>
    </w:p>
    <w:p w14:paraId="1036C3CC" w14:textId="61BB98CB" w:rsidR="00EB5C26" w:rsidRPr="00EB5C26" w:rsidRDefault="00EB5C26" w:rsidP="00EB5C26">
      <w:pPr>
        <w:spacing w:line="276" w:lineRule="auto"/>
        <w:jc w:val="both"/>
        <w:rPr>
          <w:rFonts w:ascii="Times New Roman" w:hAnsi="Times New Roman" w:cs="Times New Roman"/>
        </w:rPr>
      </w:pPr>
      <w:r>
        <w:rPr>
          <w:rFonts w:ascii="Times New Roman" w:hAnsi="Times New Roman" w:cs="Times New Roman"/>
        </w:rPr>
        <w:t>17</w:t>
      </w:r>
      <w:r w:rsidRPr="00EB5C26">
        <w:rPr>
          <w:rFonts w:ascii="Times New Roman" w:hAnsi="Times New Roman" w:cs="Times New Roman"/>
        </w:rPr>
        <w:t>.</w:t>
      </w:r>
      <w:r>
        <w:rPr>
          <w:rFonts w:ascii="Times New Roman" w:hAnsi="Times New Roman" w:cs="Times New Roman"/>
        </w:rPr>
        <w:t>5</w:t>
      </w:r>
      <w:r w:rsidRPr="00EB5C26">
        <w:rPr>
          <w:rFonts w:ascii="Times New Roman" w:hAnsi="Times New Roman" w:cs="Times New Roman"/>
        </w:rPr>
        <w:t>.2 O gestor do contrato acompanhará os registros realizados pelos fiscais técnico, administrativo e setorial, relativos a todas as ocorrências verificadas durante a execução da obra e às medidas adotadas, comunicando à autoridade superior àquelas situações que ultrapassarem sua competência, conforme disposto no art. 21, inciso II, do Decreto nº 11.246, de 2022.</w:t>
      </w:r>
    </w:p>
    <w:p w14:paraId="20021A6A" w14:textId="514501D1" w:rsidR="00EB5C26" w:rsidRPr="00EB5C26" w:rsidRDefault="00EB5C26" w:rsidP="00EB5C26">
      <w:pPr>
        <w:spacing w:line="276" w:lineRule="auto"/>
        <w:jc w:val="both"/>
        <w:rPr>
          <w:rFonts w:ascii="Times New Roman" w:hAnsi="Times New Roman" w:cs="Times New Roman"/>
        </w:rPr>
      </w:pPr>
      <w:r>
        <w:rPr>
          <w:rFonts w:ascii="Times New Roman" w:hAnsi="Times New Roman" w:cs="Times New Roman"/>
        </w:rPr>
        <w:t>17</w:t>
      </w:r>
      <w:r w:rsidRPr="00EB5C26">
        <w:rPr>
          <w:rFonts w:ascii="Times New Roman" w:hAnsi="Times New Roman" w:cs="Times New Roman"/>
        </w:rPr>
        <w:t>.</w:t>
      </w:r>
      <w:r>
        <w:rPr>
          <w:rFonts w:ascii="Times New Roman" w:hAnsi="Times New Roman" w:cs="Times New Roman"/>
        </w:rPr>
        <w:t>5</w:t>
      </w:r>
      <w:r w:rsidRPr="00EB5C26">
        <w:rPr>
          <w:rFonts w:ascii="Times New Roman" w:hAnsi="Times New Roman" w:cs="Times New Roman"/>
        </w:rPr>
        <w:t>.3 O gestor do contrato acompanhará a manutenção das condições de habilitação e qualificação da CONTRATADA, especialmente para fins de empenho, liquidação e pagamento da despesa, registrando em relatório próprio eventuais intercorrências que possam comprometer o fluxo regular da execução financeira do contrato, nos termos do art. 21, inciso III, do Decreto nº 11.246, de 2022.</w:t>
      </w:r>
    </w:p>
    <w:p w14:paraId="0BBC1BEB" w14:textId="509205D4" w:rsidR="00EB5C26" w:rsidRPr="00EB5C26" w:rsidRDefault="00EB5C26" w:rsidP="00EB5C26">
      <w:pPr>
        <w:spacing w:line="276" w:lineRule="auto"/>
        <w:jc w:val="both"/>
        <w:rPr>
          <w:rFonts w:ascii="Times New Roman" w:hAnsi="Times New Roman" w:cs="Times New Roman"/>
        </w:rPr>
      </w:pPr>
      <w:r>
        <w:rPr>
          <w:rFonts w:ascii="Times New Roman" w:hAnsi="Times New Roman" w:cs="Times New Roman"/>
        </w:rPr>
        <w:t>17</w:t>
      </w:r>
      <w:r w:rsidRPr="00EB5C26">
        <w:rPr>
          <w:rFonts w:ascii="Times New Roman" w:hAnsi="Times New Roman" w:cs="Times New Roman"/>
        </w:rPr>
        <w:t>.</w:t>
      </w:r>
      <w:r>
        <w:rPr>
          <w:rFonts w:ascii="Times New Roman" w:hAnsi="Times New Roman" w:cs="Times New Roman"/>
        </w:rPr>
        <w:t>5</w:t>
      </w:r>
      <w:r w:rsidRPr="00EB5C26">
        <w:rPr>
          <w:rFonts w:ascii="Times New Roman" w:hAnsi="Times New Roman" w:cs="Times New Roman"/>
        </w:rPr>
        <w:t>.4 O gestor do contrato emitirá documento comprobatório da avaliação realizada pelos fiscais do contrato quanto ao cumprimento das obrigações assumidas pela CONTRATADA, com menção ao desempenho na execução da obra de implantação do Pórtico de Entrada do Município, baseado em indicadores objetivamente definidos e aferidos, bem como às eventuais penalidades aplicadas, devendo tais informações integrar o cadastro de atesto de cumprimento de obrigações, conforme o art. 21, inciso VIII, do Decreto nº 11.246, de 2022.</w:t>
      </w:r>
    </w:p>
    <w:p w14:paraId="4A87BDD1" w14:textId="4CA2ECA9" w:rsidR="00EB5C26" w:rsidRPr="00EB5C26" w:rsidRDefault="00EB5C26" w:rsidP="00EB5C26">
      <w:pPr>
        <w:spacing w:line="276" w:lineRule="auto"/>
        <w:jc w:val="both"/>
        <w:rPr>
          <w:rFonts w:ascii="Times New Roman" w:hAnsi="Times New Roman" w:cs="Times New Roman"/>
        </w:rPr>
      </w:pPr>
      <w:r>
        <w:rPr>
          <w:rFonts w:ascii="Times New Roman" w:hAnsi="Times New Roman" w:cs="Times New Roman"/>
        </w:rPr>
        <w:t>17</w:t>
      </w:r>
      <w:r w:rsidRPr="00EB5C26">
        <w:rPr>
          <w:rFonts w:ascii="Times New Roman" w:hAnsi="Times New Roman" w:cs="Times New Roman"/>
        </w:rPr>
        <w:t>.</w:t>
      </w:r>
      <w:r>
        <w:rPr>
          <w:rFonts w:ascii="Times New Roman" w:hAnsi="Times New Roman" w:cs="Times New Roman"/>
        </w:rPr>
        <w:t>5</w:t>
      </w:r>
      <w:r w:rsidRPr="00EB5C26">
        <w:rPr>
          <w:rFonts w:ascii="Times New Roman" w:hAnsi="Times New Roman" w:cs="Times New Roman"/>
        </w:rPr>
        <w:t>.5 O gestor do contrato adotará as providências necessárias à instauração de processo administrativo de responsabilização, para fins de aplicação de sanções, quando cabível, a ser conduzido pela comissão de que trata o art. 158 da Lei nº 14.133, de 2021, ou pelo agente ou setor competente, conforme o caso, nos termos do art. 21, inciso X, do Decreto nº 11.246, de 2022.</w:t>
      </w:r>
    </w:p>
    <w:p w14:paraId="5489E4A6" w14:textId="60222CD8" w:rsidR="00EB5C26" w:rsidRPr="00EB5C26" w:rsidRDefault="00EB5C26" w:rsidP="00EB5C26">
      <w:pPr>
        <w:spacing w:line="276" w:lineRule="auto"/>
        <w:jc w:val="both"/>
        <w:rPr>
          <w:rFonts w:ascii="Times New Roman" w:hAnsi="Times New Roman" w:cs="Times New Roman"/>
        </w:rPr>
      </w:pPr>
      <w:r>
        <w:rPr>
          <w:rFonts w:ascii="Times New Roman" w:hAnsi="Times New Roman" w:cs="Times New Roman"/>
        </w:rPr>
        <w:t>17</w:t>
      </w:r>
      <w:r w:rsidRPr="00EB5C26">
        <w:rPr>
          <w:rFonts w:ascii="Times New Roman" w:hAnsi="Times New Roman" w:cs="Times New Roman"/>
        </w:rPr>
        <w:t>.</w:t>
      </w:r>
      <w:r>
        <w:rPr>
          <w:rFonts w:ascii="Times New Roman" w:hAnsi="Times New Roman" w:cs="Times New Roman"/>
        </w:rPr>
        <w:t>5</w:t>
      </w:r>
      <w:r w:rsidRPr="00EB5C26">
        <w:rPr>
          <w:rFonts w:ascii="Times New Roman" w:hAnsi="Times New Roman" w:cs="Times New Roman"/>
        </w:rPr>
        <w:t>.6 Ao final da vigência contratual, o gestor do contrato deverá elaborar relatório conclusivo, contendo a análise do cumprimento dos objetivos da contratação, a avaliação dos resultados alcançados com a execução da obra de implantação do Pórtico de Entrada do Município de São João de Meriti/RJ, os impactos para a Administração Pública e eventuais recomendações para o aprimoramento de futuras contratações, conforme disposto no art. 21, inciso VI, do Decreto nº 11.246, de 2022.</w:t>
      </w:r>
    </w:p>
    <w:p w14:paraId="49159975" w14:textId="20F45C9D" w:rsidR="00EB5C26" w:rsidRPr="00EB5C26" w:rsidRDefault="00EB5C26" w:rsidP="00EB5C26">
      <w:pPr>
        <w:spacing w:after="0" w:line="276" w:lineRule="auto"/>
        <w:jc w:val="both"/>
        <w:rPr>
          <w:rFonts w:ascii="Times New Roman" w:hAnsi="Times New Roman" w:cs="Times New Roman"/>
        </w:rPr>
      </w:pPr>
      <w:r>
        <w:rPr>
          <w:rFonts w:ascii="Times New Roman" w:hAnsi="Times New Roman" w:cs="Times New Roman"/>
        </w:rPr>
        <w:t>17</w:t>
      </w:r>
      <w:r w:rsidRPr="00EB5C26">
        <w:rPr>
          <w:rFonts w:ascii="Times New Roman" w:hAnsi="Times New Roman" w:cs="Times New Roman"/>
        </w:rPr>
        <w:t>.</w:t>
      </w:r>
      <w:r>
        <w:rPr>
          <w:rFonts w:ascii="Times New Roman" w:hAnsi="Times New Roman" w:cs="Times New Roman"/>
        </w:rPr>
        <w:t>5</w:t>
      </w:r>
      <w:r w:rsidRPr="00EB5C26">
        <w:rPr>
          <w:rFonts w:ascii="Times New Roman" w:hAnsi="Times New Roman" w:cs="Times New Roman"/>
        </w:rPr>
        <w:t>.7 O gestor do contrato encaminhará ao setor competente a documentação necessária à liquidação e ao pagamento da despesa, com base nas medições devidamente atestadas pela fiscalização e nas condições estabelecidas no contrato, observando-se os procedimentos administrativos e financeiros aplicáveis.</w:t>
      </w:r>
    </w:p>
    <w:p w14:paraId="46759DEB" w14:textId="5CACFF95" w:rsidR="00E26532" w:rsidRPr="00E26532" w:rsidRDefault="00E26532" w:rsidP="00EB5C26">
      <w:pPr>
        <w:jc w:val="both"/>
        <w:rPr>
          <w:rFonts w:ascii="Times New Roman" w:hAnsi="Times New Roman" w:cs="Times New Roman"/>
        </w:rPr>
      </w:pPr>
    </w:p>
    <w:p w14:paraId="76D64017" w14:textId="383768C5" w:rsidR="00BB796C" w:rsidRPr="00CE6E73" w:rsidRDefault="00BB796C" w:rsidP="00BB796C">
      <w:pPr>
        <w:spacing w:before="100" w:beforeAutospacing="1" w:after="100" w:afterAutospacing="1" w:line="240" w:lineRule="auto"/>
        <w:jc w:val="both"/>
        <w:rPr>
          <w:rFonts w:ascii="Times New Roman" w:eastAsia="Times New Roman" w:hAnsi="Times New Roman" w:cs="Times New Roman"/>
          <w:b/>
          <w:bCs/>
          <w:kern w:val="0"/>
          <w:lang w:eastAsia="pt-BR"/>
        </w:rPr>
      </w:pPr>
      <w:r w:rsidRPr="00CE6E73">
        <w:rPr>
          <w:rFonts w:ascii="Times New Roman" w:eastAsia="Times New Roman" w:hAnsi="Times New Roman" w:cs="Times New Roman"/>
          <w:b/>
          <w:bCs/>
          <w:kern w:val="0"/>
          <w:lang w:eastAsia="pt-BR"/>
        </w:rPr>
        <w:t xml:space="preserve">18. DA EXECUÇÃO DO </w:t>
      </w:r>
      <w:r w:rsidR="00845EA5" w:rsidRPr="00CE6E73">
        <w:rPr>
          <w:rFonts w:ascii="Times New Roman" w:eastAsia="Times New Roman" w:hAnsi="Times New Roman" w:cs="Times New Roman"/>
          <w:b/>
          <w:bCs/>
          <w:kern w:val="0"/>
          <w:lang w:eastAsia="pt-BR"/>
        </w:rPr>
        <w:t>SERVIÇO</w:t>
      </w:r>
    </w:p>
    <w:p w14:paraId="3A2ADC61" w14:textId="4AD44325" w:rsidR="00577C91" w:rsidRPr="008A3946" w:rsidRDefault="00515E65" w:rsidP="0024711E">
      <w:pPr>
        <w:tabs>
          <w:tab w:val="left" w:pos="284"/>
          <w:tab w:val="left" w:pos="7290"/>
        </w:tabs>
        <w:spacing w:after="0" w:line="276" w:lineRule="auto"/>
        <w:jc w:val="both"/>
        <w:rPr>
          <w:rFonts w:ascii="Times New Roman" w:hAnsi="Times New Roman" w:cs="Times New Roman"/>
          <w:sz w:val="24"/>
          <w:szCs w:val="24"/>
        </w:rPr>
      </w:pPr>
      <w:r w:rsidRPr="00CE6E73">
        <w:rPr>
          <w:rFonts w:ascii="Times New Roman" w:hAnsi="Times New Roman" w:cs="Times New Roman"/>
        </w:rPr>
        <w:t xml:space="preserve">18.1 </w:t>
      </w:r>
      <w:r w:rsidR="00577C91" w:rsidRPr="008A3946">
        <w:rPr>
          <w:rFonts w:ascii="Times New Roman" w:hAnsi="Times New Roman" w:cs="Times New Roman"/>
          <w:sz w:val="24"/>
          <w:szCs w:val="24"/>
        </w:rPr>
        <w:t>A</w:t>
      </w:r>
      <w:r w:rsidR="00577C91">
        <w:rPr>
          <w:rFonts w:ascii="Times New Roman" w:hAnsi="Times New Roman" w:cs="Times New Roman"/>
          <w:sz w:val="24"/>
          <w:szCs w:val="24"/>
        </w:rPr>
        <w:t xml:space="preserve"> </w:t>
      </w:r>
      <w:r w:rsidR="00577C91" w:rsidRPr="008A3946">
        <w:rPr>
          <w:rFonts w:ascii="Times New Roman" w:hAnsi="Times New Roman" w:cs="Times New Roman"/>
          <w:sz w:val="24"/>
          <w:szCs w:val="24"/>
        </w:rPr>
        <w:t xml:space="preserve">execução do objeto dar-se-á de forma integral, compreendendo </w:t>
      </w:r>
      <w:r w:rsidR="00577C91">
        <w:rPr>
          <w:rFonts w:ascii="Times New Roman" w:hAnsi="Times New Roman" w:cs="Times New Roman"/>
          <w:sz w:val="24"/>
          <w:szCs w:val="24"/>
        </w:rPr>
        <w:t xml:space="preserve">todos </w:t>
      </w:r>
      <w:r w:rsidR="00577C91" w:rsidRPr="008A3946">
        <w:rPr>
          <w:rFonts w:ascii="Times New Roman" w:hAnsi="Times New Roman" w:cs="Times New Roman"/>
          <w:sz w:val="24"/>
          <w:szCs w:val="24"/>
        </w:rPr>
        <w:t>os serviços,</w:t>
      </w:r>
      <w:r w:rsidR="0024711E">
        <w:rPr>
          <w:rFonts w:ascii="Times New Roman" w:hAnsi="Times New Roman" w:cs="Times New Roman"/>
          <w:sz w:val="24"/>
          <w:szCs w:val="24"/>
        </w:rPr>
        <w:t xml:space="preserve"> </w:t>
      </w:r>
      <w:r w:rsidR="00577C91" w:rsidRPr="008A3946">
        <w:rPr>
          <w:rFonts w:ascii="Times New Roman" w:hAnsi="Times New Roman" w:cs="Times New Roman"/>
          <w:sz w:val="24"/>
          <w:szCs w:val="24"/>
        </w:rPr>
        <w:t>materiais, mão de obra, equipamentos e insumos necessários à implantação do</w:t>
      </w:r>
      <w:r w:rsidR="00577C91">
        <w:rPr>
          <w:rFonts w:ascii="Times New Roman" w:hAnsi="Times New Roman" w:cs="Times New Roman"/>
          <w:sz w:val="24"/>
          <w:szCs w:val="24"/>
        </w:rPr>
        <w:t xml:space="preserve"> </w:t>
      </w:r>
      <w:r w:rsidR="00577C91" w:rsidRPr="008A3946">
        <w:rPr>
          <w:rFonts w:ascii="Times New Roman" w:hAnsi="Times New Roman" w:cs="Times New Roman"/>
          <w:sz w:val="24"/>
          <w:szCs w:val="24"/>
        </w:rPr>
        <w:t>Pórtico de Entrada do Município de São João de Meriti/RJ, em estrita conformidade com os projetos arquitetônicos e complementares aprovados, o memorial descritivo, as especificações técnicas, a planilha orçamentária, o cronograma físico-financeiro e os demais documentos que integram este Termo de Referência.</w:t>
      </w:r>
    </w:p>
    <w:p w14:paraId="195543C4" w14:textId="79440867" w:rsidR="00577C91" w:rsidRPr="008A3946" w:rsidRDefault="00577C91" w:rsidP="00577C91">
      <w:pPr>
        <w:tabs>
          <w:tab w:val="left" w:pos="0"/>
          <w:tab w:val="left" w:pos="7290"/>
        </w:tabs>
        <w:spacing w:before="240" w:after="0" w:line="276" w:lineRule="auto"/>
        <w:jc w:val="both"/>
        <w:rPr>
          <w:rFonts w:ascii="Times New Roman" w:hAnsi="Times New Roman" w:cs="Times New Roman"/>
          <w:sz w:val="24"/>
          <w:szCs w:val="24"/>
        </w:rPr>
      </w:pPr>
      <w:r>
        <w:rPr>
          <w:rFonts w:ascii="Times New Roman" w:hAnsi="Times New Roman" w:cs="Times New Roman"/>
          <w:sz w:val="24"/>
          <w:szCs w:val="24"/>
        </w:rPr>
        <w:t>18</w:t>
      </w:r>
      <w:r w:rsidRPr="008A3946">
        <w:rPr>
          <w:rFonts w:ascii="Times New Roman" w:hAnsi="Times New Roman" w:cs="Times New Roman"/>
          <w:sz w:val="24"/>
          <w:szCs w:val="24"/>
        </w:rPr>
        <w:t>.2 Os quantitativos dos serviços foram definidos com base nos levantamentos técnicos constantes nos projetos e planilhas orçamentárias anexas, devendo ser rigorosamente observados pela CONTRATADA, sendo vedada a execução parcial do objeto ou a realização de etapas não previstas, salvo mediante autorização formal da CONTRATANTE, observadas as disposições contratuais e legais aplicáveis.</w:t>
      </w:r>
    </w:p>
    <w:p w14:paraId="77157776" w14:textId="2C7C3086" w:rsidR="00577C91" w:rsidRDefault="00577C91" w:rsidP="00577C91">
      <w:pPr>
        <w:tabs>
          <w:tab w:val="left" w:pos="0"/>
          <w:tab w:val="left" w:pos="7290"/>
        </w:tabs>
        <w:spacing w:before="240" w:after="0" w:line="276" w:lineRule="auto"/>
        <w:jc w:val="both"/>
        <w:rPr>
          <w:rFonts w:ascii="Times New Roman" w:hAnsi="Times New Roman" w:cs="Times New Roman"/>
          <w:sz w:val="24"/>
          <w:szCs w:val="24"/>
        </w:rPr>
      </w:pPr>
      <w:r>
        <w:rPr>
          <w:rFonts w:ascii="Times New Roman" w:hAnsi="Times New Roman" w:cs="Times New Roman"/>
          <w:sz w:val="24"/>
          <w:szCs w:val="24"/>
        </w:rPr>
        <w:t>18</w:t>
      </w:r>
      <w:r w:rsidRPr="008A3946">
        <w:rPr>
          <w:rFonts w:ascii="Times New Roman" w:hAnsi="Times New Roman" w:cs="Times New Roman"/>
          <w:sz w:val="24"/>
          <w:szCs w:val="24"/>
        </w:rPr>
        <w:t>.3 A CONTRATADA será responsável pela execução completa da obra, incluindo, mas não se limitando a:</w:t>
      </w:r>
    </w:p>
    <w:p w14:paraId="0D94F217" w14:textId="77777777" w:rsidR="00577C91" w:rsidRPr="008A3946" w:rsidRDefault="00577C91" w:rsidP="00577C91">
      <w:pPr>
        <w:pStyle w:val="PargrafodaLista"/>
        <w:numPr>
          <w:ilvl w:val="0"/>
          <w:numId w:val="16"/>
        </w:numPr>
        <w:tabs>
          <w:tab w:val="num" w:pos="720"/>
        </w:tabs>
        <w:spacing w:before="240" w:after="0" w:line="276" w:lineRule="auto"/>
        <w:jc w:val="both"/>
        <w:rPr>
          <w:rFonts w:ascii="Times New Roman" w:hAnsi="Times New Roman" w:cs="Times New Roman"/>
        </w:rPr>
      </w:pPr>
      <w:r w:rsidRPr="008A3946">
        <w:rPr>
          <w:rFonts w:ascii="Times New Roman" w:hAnsi="Times New Roman" w:cs="Times New Roman"/>
        </w:rPr>
        <w:t>serviços preliminares e de mobilização;</w:t>
      </w:r>
    </w:p>
    <w:p w14:paraId="26181886" w14:textId="77777777" w:rsidR="00577C91" w:rsidRPr="008A3946" w:rsidRDefault="00577C91" w:rsidP="00577C91">
      <w:pPr>
        <w:pStyle w:val="PargrafodaLista"/>
        <w:numPr>
          <w:ilvl w:val="0"/>
          <w:numId w:val="16"/>
        </w:numPr>
        <w:tabs>
          <w:tab w:val="num" w:pos="720"/>
        </w:tabs>
        <w:spacing w:before="240" w:after="0" w:line="276" w:lineRule="auto"/>
        <w:jc w:val="both"/>
        <w:rPr>
          <w:rFonts w:ascii="Times New Roman" w:hAnsi="Times New Roman" w:cs="Times New Roman"/>
        </w:rPr>
      </w:pPr>
      <w:r w:rsidRPr="008A3946">
        <w:rPr>
          <w:rFonts w:ascii="Times New Roman" w:hAnsi="Times New Roman" w:cs="Times New Roman"/>
        </w:rPr>
        <w:t>infraestrutura, fundações e elementos estruturais do pórtico;</w:t>
      </w:r>
    </w:p>
    <w:p w14:paraId="0571A10E" w14:textId="77777777" w:rsidR="00577C91" w:rsidRPr="008A3946" w:rsidRDefault="00577C91" w:rsidP="00577C91">
      <w:pPr>
        <w:pStyle w:val="PargrafodaLista"/>
        <w:numPr>
          <w:ilvl w:val="0"/>
          <w:numId w:val="16"/>
        </w:numPr>
        <w:tabs>
          <w:tab w:val="num" w:pos="720"/>
        </w:tabs>
        <w:spacing w:before="240" w:after="0" w:line="276" w:lineRule="auto"/>
        <w:jc w:val="both"/>
        <w:rPr>
          <w:rFonts w:ascii="Times New Roman" w:hAnsi="Times New Roman" w:cs="Times New Roman"/>
        </w:rPr>
      </w:pPr>
      <w:r w:rsidRPr="008A3946">
        <w:rPr>
          <w:rFonts w:ascii="Times New Roman" w:hAnsi="Times New Roman" w:cs="Times New Roman"/>
        </w:rPr>
        <w:t>estruturas metálicas e/ou em concreto, conforme projeto;</w:t>
      </w:r>
    </w:p>
    <w:p w14:paraId="733C376D" w14:textId="77777777" w:rsidR="00577C91" w:rsidRPr="008A3946" w:rsidRDefault="00577C91" w:rsidP="00577C91">
      <w:pPr>
        <w:pStyle w:val="PargrafodaLista"/>
        <w:numPr>
          <w:ilvl w:val="0"/>
          <w:numId w:val="16"/>
        </w:numPr>
        <w:tabs>
          <w:tab w:val="num" w:pos="720"/>
        </w:tabs>
        <w:spacing w:before="240" w:after="0" w:line="276" w:lineRule="auto"/>
        <w:jc w:val="both"/>
        <w:rPr>
          <w:rFonts w:ascii="Times New Roman" w:hAnsi="Times New Roman" w:cs="Times New Roman"/>
        </w:rPr>
      </w:pPr>
      <w:r w:rsidRPr="008A3946">
        <w:rPr>
          <w:rFonts w:ascii="Times New Roman" w:hAnsi="Times New Roman" w:cs="Times New Roman"/>
        </w:rPr>
        <w:t>revestimentos, acabamentos e elementos arquitetônicos;</w:t>
      </w:r>
    </w:p>
    <w:p w14:paraId="68274A47" w14:textId="77777777" w:rsidR="00577C91" w:rsidRPr="008A3946" w:rsidRDefault="00577C91" w:rsidP="00577C91">
      <w:pPr>
        <w:pStyle w:val="PargrafodaLista"/>
        <w:numPr>
          <w:ilvl w:val="0"/>
          <w:numId w:val="16"/>
        </w:numPr>
        <w:tabs>
          <w:tab w:val="num" w:pos="720"/>
        </w:tabs>
        <w:spacing w:before="240" w:after="0" w:line="276" w:lineRule="auto"/>
        <w:jc w:val="both"/>
        <w:rPr>
          <w:rFonts w:ascii="Times New Roman" w:hAnsi="Times New Roman" w:cs="Times New Roman"/>
        </w:rPr>
      </w:pPr>
      <w:r w:rsidRPr="008A3946">
        <w:rPr>
          <w:rFonts w:ascii="Times New Roman" w:hAnsi="Times New Roman" w:cs="Times New Roman"/>
        </w:rPr>
        <w:t>instalações elétricas, sistemas de iluminação cênica e sinalização;</w:t>
      </w:r>
    </w:p>
    <w:p w14:paraId="46598565" w14:textId="77777777" w:rsidR="00577C91" w:rsidRPr="008A3946" w:rsidRDefault="00577C91" w:rsidP="00577C91">
      <w:pPr>
        <w:pStyle w:val="PargrafodaLista"/>
        <w:numPr>
          <w:ilvl w:val="0"/>
          <w:numId w:val="16"/>
        </w:numPr>
        <w:tabs>
          <w:tab w:val="num" w:pos="720"/>
        </w:tabs>
        <w:spacing w:before="240" w:after="0" w:line="276" w:lineRule="auto"/>
        <w:jc w:val="both"/>
        <w:rPr>
          <w:rFonts w:ascii="Times New Roman" w:hAnsi="Times New Roman" w:cs="Times New Roman"/>
        </w:rPr>
      </w:pPr>
      <w:r w:rsidRPr="008A3946">
        <w:rPr>
          <w:rFonts w:ascii="Times New Roman" w:hAnsi="Times New Roman" w:cs="Times New Roman"/>
        </w:rPr>
        <w:t>adequações de acessibilidade e segurança, quando aplicáveis;</w:t>
      </w:r>
    </w:p>
    <w:p w14:paraId="735F5A57" w14:textId="77777777" w:rsidR="00577C91" w:rsidRPr="008A3946" w:rsidRDefault="00577C91" w:rsidP="00577C91">
      <w:pPr>
        <w:pStyle w:val="PargrafodaLista"/>
        <w:numPr>
          <w:ilvl w:val="0"/>
          <w:numId w:val="16"/>
        </w:numPr>
        <w:tabs>
          <w:tab w:val="num" w:pos="720"/>
        </w:tabs>
        <w:spacing w:before="240" w:after="0" w:line="276" w:lineRule="auto"/>
        <w:jc w:val="both"/>
        <w:rPr>
          <w:rFonts w:ascii="Times New Roman" w:hAnsi="Times New Roman" w:cs="Times New Roman"/>
        </w:rPr>
      </w:pPr>
      <w:r w:rsidRPr="008A3946">
        <w:rPr>
          <w:rFonts w:ascii="Times New Roman" w:hAnsi="Times New Roman" w:cs="Times New Roman"/>
        </w:rPr>
        <w:t>urbanização do entorno imediato e serviços complementares,</w:t>
      </w:r>
    </w:p>
    <w:p w14:paraId="2C19B5F7" w14:textId="77777777" w:rsidR="00577C91" w:rsidRDefault="00577C91" w:rsidP="00577C91">
      <w:pPr>
        <w:spacing w:after="0" w:line="276" w:lineRule="auto"/>
        <w:ind w:left="284"/>
        <w:jc w:val="both"/>
        <w:rPr>
          <w:rFonts w:ascii="Times New Roman" w:hAnsi="Times New Roman" w:cs="Times New Roman"/>
          <w:b/>
          <w:bCs/>
          <w:sz w:val="24"/>
          <w:szCs w:val="24"/>
        </w:rPr>
      </w:pPr>
    </w:p>
    <w:p w14:paraId="4BDA81E2" w14:textId="438C1873" w:rsidR="00417E6C" w:rsidRDefault="00577C91" w:rsidP="00577C91">
      <w:pPr>
        <w:spacing w:before="100" w:beforeAutospacing="1" w:after="100" w:afterAutospacing="1" w:line="240" w:lineRule="auto"/>
        <w:jc w:val="both"/>
      </w:pPr>
      <w:r>
        <w:rPr>
          <w:rFonts w:ascii="Times New Roman" w:hAnsi="Times New Roman" w:cs="Times New Roman"/>
          <w:sz w:val="24"/>
          <w:szCs w:val="24"/>
        </w:rPr>
        <w:t xml:space="preserve">18.3 </w:t>
      </w:r>
      <w:r w:rsidRPr="008A3946">
        <w:rPr>
          <w:rFonts w:ascii="Times New Roman" w:hAnsi="Times New Roman" w:cs="Times New Roman"/>
          <w:sz w:val="24"/>
          <w:szCs w:val="24"/>
        </w:rPr>
        <w:t>Devendo todos os serviços ser executados em estrita observância aos quantitativos, às especificações técnicas, às normas vigentes e aos padrões de qualidade definidos nos projetos, no memorial descritivo e nos demais documentos técnicos que integram o empreendimento.</w:t>
      </w:r>
    </w:p>
    <w:p w14:paraId="1D74897F" w14:textId="41D00EF6" w:rsidR="006B04F9" w:rsidRPr="006B04F9" w:rsidRDefault="006B04F9" w:rsidP="00480EE1">
      <w:pPr>
        <w:spacing w:before="100" w:beforeAutospacing="1" w:after="100" w:afterAutospacing="1" w:line="240" w:lineRule="auto"/>
        <w:jc w:val="both"/>
        <w:rPr>
          <w:rFonts w:ascii="Times New Roman" w:hAnsi="Times New Roman" w:cs="Times New Roman"/>
          <w:b/>
          <w:bCs/>
        </w:rPr>
      </w:pPr>
      <w:r w:rsidRPr="006B04F9">
        <w:rPr>
          <w:rFonts w:ascii="Times New Roman" w:hAnsi="Times New Roman" w:cs="Times New Roman"/>
          <w:b/>
          <w:bCs/>
        </w:rPr>
        <w:t xml:space="preserve">19. </w:t>
      </w:r>
      <w:r w:rsidR="002E12FC" w:rsidRPr="00194F07">
        <w:rPr>
          <w:rFonts w:ascii="Times New Roman" w:hAnsi="Times New Roman" w:cs="Times New Roman"/>
          <w:b/>
          <w:bCs/>
          <w:sz w:val="24"/>
          <w:szCs w:val="24"/>
        </w:rPr>
        <w:t>DO LOCAL DA PRESTAÇÃO DOS SERVIÇOS</w:t>
      </w:r>
    </w:p>
    <w:p w14:paraId="49BA875B" w14:textId="77777777" w:rsidR="002E12FC" w:rsidRPr="001141F0" w:rsidRDefault="006B04F9" w:rsidP="002E12FC">
      <w:pPr>
        <w:spacing w:before="240" w:after="120" w:line="276" w:lineRule="auto"/>
        <w:jc w:val="both"/>
        <w:rPr>
          <w:rFonts w:ascii="Times New Roman" w:hAnsi="Times New Roman" w:cs="Times New Roman"/>
        </w:rPr>
      </w:pPr>
      <w:r w:rsidRPr="00BF1D7F">
        <w:rPr>
          <w:rFonts w:ascii="Times New Roman" w:hAnsi="Times New Roman" w:cs="Times New Roman"/>
          <w:b/>
          <w:bCs/>
        </w:rPr>
        <w:t>19.1</w:t>
      </w:r>
      <w:r w:rsidRPr="006B04F9">
        <w:rPr>
          <w:rFonts w:ascii="Times New Roman" w:hAnsi="Times New Roman" w:cs="Times New Roman"/>
        </w:rPr>
        <w:t xml:space="preserve">. </w:t>
      </w:r>
      <w:r w:rsidR="002E12FC" w:rsidRPr="001141F0">
        <w:rPr>
          <w:rFonts w:ascii="Times New Roman" w:hAnsi="Times New Roman" w:cs="Times New Roman"/>
        </w:rPr>
        <w:t xml:space="preserve">A execução da obra de implantação do Pórtico de Entrada do Município de São João de Meriti/RJ será realizada na Rua Caminho do Trevo, nº 79, bairro Jardim José Bonifácio, em área situada às margens da Rodovia Presidente Dutra (BR-116), em local de propriedade ou posse legítima do Município, devidamente </w:t>
      </w:r>
      <w:r w:rsidR="002E12FC" w:rsidRPr="001141F0">
        <w:rPr>
          <w:rFonts w:ascii="Times New Roman" w:hAnsi="Times New Roman" w:cs="Times New Roman"/>
        </w:rPr>
        <w:lastRenderedPageBreak/>
        <w:t>regularizado, livre e desembaraçado, atendendo às exigências legais, urbanísticas, ambientais e viárias para a execução da intervenção, conforme documentação integrante do processo administrativo.</w:t>
      </w:r>
    </w:p>
    <w:p w14:paraId="13E7916B" w14:textId="433FD5FC" w:rsidR="002E12FC" w:rsidRPr="001141F0" w:rsidRDefault="002E12FC" w:rsidP="002E12FC">
      <w:pPr>
        <w:spacing w:before="240" w:after="120" w:line="276" w:lineRule="auto"/>
        <w:jc w:val="both"/>
        <w:rPr>
          <w:rFonts w:ascii="Times New Roman" w:hAnsi="Times New Roman" w:cs="Times New Roman"/>
        </w:rPr>
      </w:pPr>
      <w:r w:rsidRPr="001141F0">
        <w:rPr>
          <w:rFonts w:ascii="Times New Roman" w:hAnsi="Times New Roman" w:cs="Times New Roman"/>
          <w:b/>
          <w:bCs/>
        </w:rPr>
        <w:t>19.2</w:t>
      </w:r>
      <w:r w:rsidRPr="001141F0">
        <w:rPr>
          <w:rFonts w:ascii="Times New Roman" w:hAnsi="Times New Roman" w:cs="Times New Roman"/>
        </w:rPr>
        <w:t>. O local destinado à implantação do empreendimento encontra-se definido conforme os projetos arquitetônicos e projetos complementares aprovados, memorial descritivo técnico, planilha orçamentária, memória de cálculo e demais peças técnicas que integram o presente Termo de Referência, observadas as condições físicas, topográficas e urbanísticas necessárias à adequada execução da obra.</w:t>
      </w:r>
    </w:p>
    <w:p w14:paraId="35C263CE" w14:textId="25DB3B16" w:rsidR="002E12FC" w:rsidRPr="001141F0" w:rsidRDefault="002E12FC" w:rsidP="002E12FC">
      <w:pPr>
        <w:spacing w:before="240" w:after="120" w:line="276" w:lineRule="auto"/>
        <w:jc w:val="both"/>
        <w:rPr>
          <w:rFonts w:ascii="Times New Roman" w:hAnsi="Times New Roman" w:cs="Times New Roman"/>
        </w:rPr>
      </w:pPr>
      <w:r w:rsidRPr="001141F0">
        <w:rPr>
          <w:rFonts w:ascii="Times New Roman" w:hAnsi="Times New Roman" w:cs="Times New Roman"/>
          <w:b/>
          <w:bCs/>
        </w:rPr>
        <w:t>19.3.</w:t>
      </w:r>
      <w:r w:rsidRPr="001141F0">
        <w:rPr>
          <w:rFonts w:ascii="Times New Roman" w:hAnsi="Times New Roman" w:cs="Times New Roman"/>
        </w:rPr>
        <w:t xml:space="preserve"> A definição do local considerou critérios técnicos, urbanísticos e viários, visando assegurar a adequada identificação do acesso principal ao Município, a integração com o sistema viário existente, a segurança dos usuários da rodovia e a compatibilidade com o planejamento urbano municipal, em consonância com as diretrizes de ordenamento territorial e de requalificação dos espaços urbanos.</w:t>
      </w:r>
    </w:p>
    <w:p w14:paraId="7D7B9692" w14:textId="6B5B3A5F" w:rsidR="002E12FC" w:rsidRPr="001141F0" w:rsidRDefault="002E12FC" w:rsidP="002E12FC">
      <w:pPr>
        <w:spacing w:before="240" w:after="120" w:line="276" w:lineRule="auto"/>
        <w:jc w:val="both"/>
        <w:rPr>
          <w:rFonts w:ascii="Times New Roman" w:hAnsi="Times New Roman" w:cs="Times New Roman"/>
        </w:rPr>
      </w:pPr>
      <w:r w:rsidRPr="001141F0">
        <w:rPr>
          <w:rFonts w:ascii="Times New Roman" w:hAnsi="Times New Roman" w:cs="Times New Roman"/>
          <w:b/>
          <w:bCs/>
        </w:rPr>
        <w:t>19.4.</w:t>
      </w:r>
      <w:r w:rsidRPr="001141F0">
        <w:rPr>
          <w:rFonts w:ascii="Times New Roman" w:hAnsi="Times New Roman" w:cs="Times New Roman"/>
        </w:rPr>
        <w:t xml:space="preserve"> A CONTRATADA deverá executar os serviços exclusivamente no local indicado, observando integralmente os projetos, especificações técnicas, normas da Associação Brasileira de Normas Técnicas – ABNT, legislações vigentes e eventuais orientações técnicas dos órgãos competentes, responsabilizando-se pela implantação e manutenção do canteiro de obras, pela sinalização, isolamento e proteção da área e do entorno, bem como pelo cumprimento das normas de segurança do trabalho, ambientais, urbanísticas e viárias durante todo o período de execução do objeto.</w:t>
      </w:r>
    </w:p>
    <w:p w14:paraId="3F549BD0" w14:textId="094C5CD9" w:rsidR="00672544" w:rsidRPr="001141F0" w:rsidRDefault="000B11E0" w:rsidP="002E12FC">
      <w:pPr>
        <w:jc w:val="both"/>
        <w:rPr>
          <w:rFonts w:ascii="Times New Roman" w:eastAsia="Calibri" w:hAnsi="Times New Roman" w:cs="Times New Roman"/>
          <w:b/>
          <w:bCs/>
        </w:rPr>
      </w:pPr>
      <w:r w:rsidRPr="001141F0">
        <w:rPr>
          <w:rFonts w:ascii="Times New Roman" w:eastAsia="Calibri" w:hAnsi="Times New Roman" w:cs="Times New Roman"/>
          <w:b/>
          <w:bCs/>
        </w:rPr>
        <w:t>20</w:t>
      </w:r>
      <w:r w:rsidR="00672544" w:rsidRPr="001141F0">
        <w:rPr>
          <w:rFonts w:ascii="Times New Roman" w:eastAsia="Calibri" w:hAnsi="Times New Roman" w:cs="Times New Roman"/>
          <w:b/>
          <w:bCs/>
        </w:rPr>
        <w:t xml:space="preserve">. DA SUBCONTRATAÇÃO </w:t>
      </w:r>
    </w:p>
    <w:p w14:paraId="2F7DE9AB" w14:textId="77777777" w:rsidR="002E12FC" w:rsidRPr="003A5FE8" w:rsidRDefault="002E12FC"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43C9A834" w14:textId="77777777" w:rsidR="00577C91" w:rsidRPr="00577C91" w:rsidRDefault="000B11E0" w:rsidP="00577C91">
      <w:pPr>
        <w:spacing w:after="0" w:line="276" w:lineRule="auto"/>
        <w:jc w:val="both"/>
        <w:rPr>
          <w:rFonts w:ascii="Times New Roman" w:hAnsi="Times New Roman" w:cs="Times New Roman"/>
        </w:rPr>
      </w:pPr>
      <w:r w:rsidRPr="008274C1">
        <w:rPr>
          <w:rFonts w:ascii="Times New Roman" w:hAnsi="Times New Roman" w:cs="Times New Roman"/>
          <w:b/>
          <w:bCs/>
        </w:rPr>
        <w:t>2</w:t>
      </w:r>
      <w:r w:rsidR="00A15F42" w:rsidRPr="008274C1">
        <w:rPr>
          <w:rFonts w:ascii="Times New Roman" w:hAnsi="Times New Roman" w:cs="Times New Roman"/>
          <w:b/>
          <w:bCs/>
        </w:rPr>
        <w:t>0</w:t>
      </w:r>
      <w:r w:rsidR="00672544" w:rsidRPr="008274C1">
        <w:rPr>
          <w:rFonts w:ascii="Times New Roman" w:hAnsi="Times New Roman" w:cs="Times New Roman"/>
          <w:b/>
          <w:bCs/>
        </w:rPr>
        <w:t>.1</w:t>
      </w:r>
      <w:r w:rsidR="00672544" w:rsidRPr="008274C1">
        <w:rPr>
          <w:rFonts w:ascii="Times New Roman" w:hAnsi="Times New Roman" w:cs="Times New Roman"/>
        </w:rPr>
        <w:t xml:space="preserve"> </w:t>
      </w:r>
      <w:bookmarkStart w:id="40" w:name="_Hlk191554704"/>
      <w:r w:rsidR="00577C91" w:rsidRPr="00577C91">
        <w:rPr>
          <w:rFonts w:ascii="Times New Roman" w:hAnsi="Times New Roman" w:cs="Times New Roman"/>
        </w:rPr>
        <w:t xml:space="preserve">É vedada a subcontratação, total ou parcial, do objeto deste Termo de Referência, consistente na execução de obra pública de engenharia destinada à implantação do Pórtico de Entrada do Município de São João de Meriti/RJ, nos termos do art. 122, § 2º, da Lei nº 14.133, de 1º de abril de 2021. </w:t>
      </w:r>
    </w:p>
    <w:p w14:paraId="2A46B799" w14:textId="77777777" w:rsidR="00577C91" w:rsidRPr="00577C91" w:rsidRDefault="00577C91" w:rsidP="00577C91">
      <w:pPr>
        <w:spacing w:after="0" w:line="276" w:lineRule="auto"/>
        <w:jc w:val="both"/>
        <w:rPr>
          <w:rFonts w:ascii="Times New Roman" w:hAnsi="Times New Roman" w:cs="Times New Roman"/>
        </w:rPr>
      </w:pPr>
    </w:p>
    <w:p w14:paraId="75FE20DA" w14:textId="030C565B" w:rsidR="00577C91" w:rsidRPr="00577C91" w:rsidRDefault="00577C91" w:rsidP="00577C91">
      <w:pPr>
        <w:spacing w:after="0" w:line="276" w:lineRule="auto"/>
        <w:jc w:val="both"/>
        <w:rPr>
          <w:rFonts w:ascii="Times New Roman" w:hAnsi="Times New Roman" w:cs="Times New Roman"/>
        </w:rPr>
      </w:pPr>
      <w:r w:rsidRPr="001141F0">
        <w:rPr>
          <w:rFonts w:ascii="Times New Roman" w:hAnsi="Times New Roman" w:cs="Times New Roman"/>
          <w:b/>
          <w:bCs/>
        </w:rPr>
        <w:t>20.2</w:t>
      </w:r>
      <w:r w:rsidRPr="00577C91">
        <w:rPr>
          <w:rFonts w:ascii="Times New Roman" w:hAnsi="Times New Roman" w:cs="Times New Roman"/>
        </w:rPr>
        <w:t xml:space="preserve"> A vedação à subcontratação fundamenta-se na necessidade de assegurar o controle integral da execução da obra, a responsabilidade técnica exclusiva da empresa contratada, a rastreabilidade dos serviços executados e a qualidade construtiva do empreendimento, garantindo a fiel observância aos projetos aprovados, ao memorial descritivo, às especificações técnicas e ao cronograma físico-financeiro.</w:t>
      </w:r>
    </w:p>
    <w:p w14:paraId="313F34D8" w14:textId="77777777" w:rsidR="00577C91" w:rsidRPr="00577C91" w:rsidRDefault="00577C91" w:rsidP="00577C91">
      <w:pPr>
        <w:spacing w:after="0" w:line="276" w:lineRule="auto"/>
        <w:jc w:val="both"/>
        <w:rPr>
          <w:rFonts w:ascii="Times New Roman" w:hAnsi="Times New Roman" w:cs="Times New Roman"/>
        </w:rPr>
      </w:pPr>
    </w:p>
    <w:p w14:paraId="60DB20CD" w14:textId="105255DC" w:rsidR="00577C91" w:rsidRPr="00577C91" w:rsidRDefault="00577C91" w:rsidP="00577C91">
      <w:pPr>
        <w:spacing w:after="0" w:line="276" w:lineRule="auto"/>
        <w:jc w:val="both"/>
        <w:rPr>
          <w:rFonts w:ascii="Times New Roman" w:hAnsi="Times New Roman" w:cs="Times New Roman"/>
        </w:rPr>
      </w:pPr>
      <w:r w:rsidRPr="001141F0">
        <w:rPr>
          <w:rFonts w:ascii="Times New Roman" w:hAnsi="Times New Roman" w:cs="Times New Roman"/>
          <w:b/>
          <w:bCs/>
        </w:rPr>
        <w:t>20.3</w:t>
      </w:r>
      <w:r w:rsidRPr="00577C91">
        <w:rPr>
          <w:rFonts w:ascii="Times New Roman" w:hAnsi="Times New Roman" w:cs="Times New Roman"/>
        </w:rPr>
        <w:t xml:space="preserve"> A execução direta da obra pela empresa contratada visa assegurar a regularidade na aplicação dos recursos públicos, a efetividade da fiscalização técnica, a responsabilização integral por eventuais vícios construtivos, bem como a conformidade com as exigências legais, normativas e operacionais previstas no instrumento de repasse, convênio ou contrato de financiamento, quando houver, mitigando riscos à aprovação das medições, à liberação dos recursos pelo agente financeiro e à conclusão regular do empreendimento.</w:t>
      </w:r>
    </w:p>
    <w:p w14:paraId="20705018" w14:textId="03D6DF62" w:rsidR="00672544" w:rsidRPr="003A5FE8" w:rsidRDefault="00BF1D7F" w:rsidP="008274C1">
      <w:pPr>
        <w:pStyle w:val="Nivel2"/>
        <w:spacing w:beforeLines="120" w:before="288" w:afterLines="120" w:after="288" w:line="288" w:lineRule="auto"/>
        <w:ind w:left="0" w:firstLine="0"/>
        <w:contextualSpacing/>
        <w:rPr>
          <w:rFonts w:ascii="Times New Roman" w:hAnsi="Times New Roman" w:cs="Times New Roman"/>
          <w:b/>
          <w:bCs/>
        </w:rPr>
      </w:pPr>
      <w:r>
        <w:rPr>
          <w:rFonts w:ascii="Times New Roman" w:hAnsi="Times New Roman" w:cs="Times New Roman"/>
          <w:b/>
          <w:bCs/>
        </w:rPr>
        <w:t>2</w:t>
      </w:r>
      <w:r w:rsidR="000B11E0">
        <w:rPr>
          <w:rFonts w:ascii="Times New Roman" w:hAnsi="Times New Roman" w:cs="Times New Roman"/>
          <w:b/>
          <w:bCs/>
        </w:rPr>
        <w:t>1</w:t>
      </w:r>
      <w:r w:rsidR="00672544" w:rsidRPr="003A5FE8">
        <w:rPr>
          <w:rFonts w:ascii="Times New Roman" w:hAnsi="Times New Roman" w:cs="Times New Roman"/>
          <w:b/>
          <w:bCs/>
        </w:rPr>
        <w:t>. DAS INFRAÇÕES ADMINISTRATIVAS E SANÇÕES</w:t>
      </w:r>
    </w:p>
    <w:p w14:paraId="723B5CA8" w14:textId="09507C7E" w:rsidR="00672544" w:rsidRPr="003A5FE8" w:rsidRDefault="00BF1D7F" w:rsidP="00672544">
      <w:pPr>
        <w:spacing w:line="288" w:lineRule="auto"/>
        <w:contextualSpacing/>
        <w:jc w:val="both"/>
        <w:rPr>
          <w:rFonts w:ascii="Times New Roman" w:hAnsi="Times New Roman" w:cs="Times New Roman"/>
          <w:color w:val="000000"/>
        </w:rPr>
      </w:pPr>
      <w:r w:rsidRPr="000B11E0">
        <w:rPr>
          <w:rFonts w:ascii="Times New Roman" w:hAnsi="Times New Roman" w:cs="Times New Roman"/>
          <w:b/>
          <w:bCs/>
          <w:color w:val="000000"/>
        </w:rPr>
        <w:lastRenderedPageBreak/>
        <w:t>2</w:t>
      </w:r>
      <w:r w:rsidR="000B11E0" w:rsidRPr="000B11E0">
        <w:rPr>
          <w:rFonts w:ascii="Times New Roman" w:hAnsi="Times New Roman" w:cs="Times New Roman"/>
          <w:b/>
          <w:bCs/>
          <w:color w:val="000000"/>
        </w:rPr>
        <w:t>1</w:t>
      </w:r>
      <w:r w:rsidR="00672544" w:rsidRPr="000B11E0">
        <w:rPr>
          <w:rFonts w:ascii="Times New Roman" w:hAnsi="Times New Roman" w:cs="Times New Roman"/>
          <w:b/>
          <w:bCs/>
          <w:color w:val="000000"/>
        </w:rPr>
        <w:t>.1</w:t>
      </w:r>
      <w:r w:rsidR="00672544" w:rsidRPr="003A5FE8">
        <w:rPr>
          <w:rFonts w:ascii="Times New Roman" w:hAnsi="Times New Roman" w:cs="Times New Roman"/>
          <w:color w:val="000000"/>
        </w:rPr>
        <w:t xml:space="preserve"> Constitui infração administrativa, a prática, pelo licitante ou contratado, das seguintes condutas previstas no art. 155 da Lei nº 14.133/2021:</w:t>
      </w:r>
    </w:p>
    <w:p w14:paraId="6A5E9632" w14:textId="77777777" w:rsidR="00672544" w:rsidRPr="003A5FE8" w:rsidRDefault="00672544" w:rsidP="00672544">
      <w:pPr>
        <w:spacing w:line="288" w:lineRule="auto"/>
        <w:contextualSpacing/>
        <w:jc w:val="both"/>
        <w:rPr>
          <w:rFonts w:ascii="Times New Roman" w:hAnsi="Times New Roman" w:cs="Times New Roman"/>
          <w:color w:val="000000"/>
        </w:rPr>
      </w:pPr>
    </w:p>
    <w:p w14:paraId="49B4F9D2" w14:textId="3D084534" w:rsidR="00672544" w:rsidRPr="003A5FE8" w:rsidRDefault="000B11E0" w:rsidP="00672544">
      <w:pPr>
        <w:spacing w:line="288" w:lineRule="auto"/>
        <w:contextualSpacing/>
        <w:jc w:val="both"/>
        <w:rPr>
          <w:rFonts w:ascii="Times New Roman" w:hAnsi="Times New Roman" w:cs="Times New Roman"/>
        </w:rPr>
      </w:pPr>
      <w:r w:rsidRPr="000B11E0">
        <w:rPr>
          <w:rFonts w:ascii="Times New Roman" w:hAnsi="Times New Roman" w:cs="Times New Roman"/>
          <w:b/>
          <w:bCs/>
          <w:color w:val="000000"/>
        </w:rPr>
        <w:t>21</w:t>
      </w:r>
      <w:r w:rsidR="00672544" w:rsidRPr="000B11E0">
        <w:rPr>
          <w:rFonts w:ascii="Times New Roman" w:hAnsi="Times New Roman" w:cs="Times New Roman"/>
          <w:b/>
          <w:bCs/>
          <w:color w:val="000000"/>
        </w:rPr>
        <w:t>.1.1</w:t>
      </w:r>
      <w:r w:rsidR="00672544" w:rsidRPr="003A5FE8">
        <w:rPr>
          <w:rFonts w:ascii="Times New Roman" w:hAnsi="Times New Roman" w:cs="Times New Roman"/>
          <w:color w:val="000000"/>
        </w:rPr>
        <w:t xml:space="preserve"> dar causa à inexecução parcial do contrato</w:t>
      </w:r>
      <w:r w:rsidR="00672544" w:rsidRPr="003A5FE8">
        <w:rPr>
          <w:rFonts w:ascii="Times New Roman" w:hAnsi="Times New Roman" w:cs="Times New Roman"/>
        </w:rPr>
        <w:t>;</w:t>
      </w:r>
    </w:p>
    <w:p w14:paraId="3EE0B838" w14:textId="77777777" w:rsidR="00672544" w:rsidRPr="003A5FE8" w:rsidRDefault="00672544" w:rsidP="00672544">
      <w:pPr>
        <w:spacing w:line="288" w:lineRule="auto"/>
        <w:contextualSpacing/>
        <w:jc w:val="both"/>
        <w:rPr>
          <w:rFonts w:ascii="Times New Roman" w:hAnsi="Times New Roman" w:cs="Times New Roman"/>
        </w:rPr>
      </w:pPr>
    </w:p>
    <w:p w14:paraId="4E080865" w14:textId="557F242A" w:rsidR="00672544" w:rsidRPr="003A5FE8" w:rsidRDefault="000B11E0" w:rsidP="00672544">
      <w:pPr>
        <w:spacing w:line="288" w:lineRule="auto"/>
        <w:contextualSpacing/>
        <w:jc w:val="both"/>
        <w:rPr>
          <w:rFonts w:ascii="Times New Roman" w:hAnsi="Times New Roman" w:cs="Times New Roman"/>
        </w:rPr>
      </w:pPr>
      <w:r w:rsidRPr="000B11E0">
        <w:rPr>
          <w:rFonts w:ascii="Times New Roman" w:hAnsi="Times New Roman" w:cs="Times New Roman"/>
          <w:b/>
          <w:bCs/>
          <w:color w:val="000000"/>
        </w:rPr>
        <w:t>21</w:t>
      </w:r>
      <w:r w:rsidR="00672544" w:rsidRPr="000B11E0">
        <w:rPr>
          <w:rFonts w:ascii="Times New Roman" w:hAnsi="Times New Roman" w:cs="Times New Roman"/>
          <w:b/>
          <w:bCs/>
          <w:color w:val="000000"/>
        </w:rPr>
        <w:t>.1.2</w:t>
      </w:r>
      <w:r w:rsidR="00672544" w:rsidRPr="003A5FE8">
        <w:rPr>
          <w:rFonts w:ascii="Times New Roman" w:hAnsi="Times New Roman" w:cs="Times New Roman"/>
          <w:color w:val="000000"/>
        </w:rPr>
        <w:t xml:space="preserve"> dar causa à inexecução parcial do contrato que cause grave dano à Administração, ao funcionamento dos serviços públicos ou ao interesse coletivo;</w:t>
      </w:r>
    </w:p>
    <w:p w14:paraId="2536F28B" w14:textId="77777777" w:rsidR="00672544" w:rsidRPr="003A5FE8" w:rsidRDefault="00672544" w:rsidP="00672544">
      <w:pPr>
        <w:spacing w:line="288" w:lineRule="auto"/>
        <w:contextualSpacing/>
        <w:jc w:val="both"/>
        <w:rPr>
          <w:rFonts w:ascii="Times New Roman" w:hAnsi="Times New Roman" w:cs="Times New Roman"/>
          <w:color w:val="000000"/>
        </w:rPr>
      </w:pPr>
    </w:p>
    <w:p w14:paraId="48038EE5" w14:textId="7DC7604B" w:rsidR="00672544" w:rsidRPr="003A5FE8" w:rsidRDefault="000B11E0" w:rsidP="00672544">
      <w:pPr>
        <w:spacing w:line="288" w:lineRule="auto"/>
        <w:contextualSpacing/>
        <w:jc w:val="both"/>
        <w:rPr>
          <w:rFonts w:ascii="Times New Roman" w:hAnsi="Times New Roman" w:cs="Times New Roman"/>
        </w:rPr>
      </w:pPr>
      <w:r w:rsidRPr="000B11E0">
        <w:rPr>
          <w:rFonts w:ascii="Times New Roman" w:hAnsi="Times New Roman" w:cs="Times New Roman"/>
          <w:b/>
          <w:bCs/>
          <w:color w:val="000000"/>
        </w:rPr>
        <w:t>21</w:t>
      </w:r>
      <w:r w:rsidR="00672544" w:rsidRPr="000B11E0">
        <w:rPr>
          <w:rFonts w:ascii="Times New Roman" w:hAnsi="Times New Roman" w:cs="Times New Roman"/>
          <w:b/>
          <w:bCs/>
          <w:color w:val="000000"/>
        </w:rPr>
        <w:t>.1.3</w:t>
      </w:r>
      <w:r w:rsidR="00672544" w:rsidRPr="003A5FE8">
        <w:rPr>
          <w:rFonts w:ascii="Times New Roman" w:hAnsi="Times New Roman" w:cs="Times New Roman"/>
          <w:color w:val="000000"/>
        </w:rPr>
        <w:t xml:space="preserve"> dar causa à inexecução total do contrato;</w:t>
      </w:r>
    </w:p>
    <w:p w14:paraId="4B8DBD35" w14:textId="77777777" w:rsidR="00672544" w:rsidRPr="003A5FE8" w:rsidRDefault="00672544" w:rsidP="00672544">
      <w:pPr>
        <w:spacing w:line="288" w:lineRule="auto"/>
        <w:contextualSpacing/>
        <w:jc w:val="both"/>
        <w:rPr>
          <w:rFonts w:ascii="Times New Roman" w:hAnsi="Times New Roman" w:cs="Times New Roman"/>
          <w:color w:val="000000"/>
        </w:rPr>
      </w:pPr>
    </w:p>
    <w:p w14:paraId="17A0882D" w14:textId="6E466433" w:rsidR="00672544" w:rsidRPr="003A5FE8" w:rsidRDefault="000B11E0" w:rsidP="00672544">
      <w:pPr>
        <w:spacing w:line="288" w:lineRule="auto"/>
        <w:contextualSpacing/>
        <w:jc w:val="both"/>
        <w:rPr>
          <w:rFonts w:ascii="Times New Roman" w:hAnsi="Times New Roman" w:cs="Times New Roman"/>
        </w:rPr>
      </w:pPr>
      <w:r>
        <w:rPr>
          <w:rFonts w:ascii="Times New Roman" w:hAnsi="Times New Roman" w:cs="Times New Roman"/>
          <w:b/>
          <w:bCs/>
          <w:color w:val="000000"/>
        </w:rPr>
        <w:t>21</w:t>
      </w:r>
      <w:r w:rsidR="00672544" w:rsidRPr="000B11E0">
        <w:rPr>
          <w:rFonts w:ascii="Times New Roman" w:hAnsi="Times New Roman" w:cs="Times New Roman"/>
          <w:b/>
          <w:bCs/>
          <w:color w:val="000000"/>
        </w:rPr>
        <w:t>.1.4</w:t>
      </w:r>
      <w:r w:rsidR="00672544" w:rsidRPr="003A5FE8">
        <w:rPr>
          <w:rFonts w:ascii="Times New Roman" w:hAnsi="Times New Roman" w:cs="Times New Roman"/>
          <w:color w:val="000000"/>
        </w:rPr>
        <w:t xml:space="preserve"> deixar de entregar a documentação exigida para o certame ou não entregar qualquer documento que tenha sido solicitado pelo </w:t>
      </w:r>
      <w:r w:rsidR="00CD6F6A">
        <w:rPr>
          <w:rFonts w:ascii="Times New Roman" w:hAnsi="Times New Roman" w:cs="Times New Roman"/>
          <w:color w:val="000000"/>
        </w:rPr>
        <w:t>Agente de Contratação</w:t>
      </w:r>
      <w:r w:rsidR="00672544" w:rsidRPr="003A5FE8">
        <w:rPr>
          <w:rFonts w:ascii="Times New Roman" w:hAnsi="Times New Roman" w:cs="Times New Roman"/>
          <w:color w:val="000000"/>
        </w:rPr>
        <w:t xml:space="preserve"> durante o certame; </w:t>
      </w:r>
    </w:p>
    <w:p w14:paraId="0494EBBC" w14:textId="77777777" w:rsidR="00672544" w:rsidRPr="003A5FE8" w:rsidRDefault="00672544" w:rsidP="00672544">
      <w:pPr>
        <w:spacing w:line="288" w:lineRule="auto"/>
        <w:contextualSpacing/>
        <w:jc w:val="both"/>
        <w:rPr>
          <w:rFonts w:ascii="Times New Roman" w:hAnsi="Times New Roman" w:cs="Times New Roman"/>
          <w:color w:val="000000"/>
        </w:rPr>
      </w:pPr>
    </w:p>
    <w:p w14:paraId="6024466A" w14:textId="090D5204" w:rsidR="00672544" w:rsidRPr="003A5FE8" w:rsidRDefault="000B11E0" w:rsidP="00672544">
      <w:pPr>
        <w:spacing w:line="288" w:lineRule="auto"/>
        <w:contextualSpacing/>
        <w:jc w:val="both"/>
        <w:rPr>
          <w:rFonts w:ascii="Times New Roman" w:hAnsi="Times New Roman" w:cs="Times New Roman"/>
          <w:color w:val="000000"/>
        </w:rPr>
      </w:pPr>
      <w:r w:rsidRPr="000B11E0">
        <w:rPr>
          <w:rFonts w:ascii="Times New Roman" w:hAnsi="Times New Roman" w:cs="Times New Roman"/>
          <w:b/>
          <w:bCs/>
          <w:color w:val="000000"/>
        </w:rPr>
        <w:t>21</w:t>
      </w:r>
      <w:r w:rsidR="00672544" w:rsidRPr="000B11E0">
        <w:rPr>
          <w:rFonts w:ascii="Times New Roman" w:hAnsi="Times New Roman" w:cs="Times New Roman"/>
          <w:b/>
          <w:bCs/>
          <w:color w:val="000000"/>
        </w:rPr>
        <w:t>.1.5</w:t>
      </w:r>
      <w:r w:rsidR="00672544" w:rsidRPr="003A5FE8">
        <w:rPr>
          <w:rFonts w:ascii="Times New Roman" w:hAnsi="Times New Roman" w:cs="Times New Roman"/>
          <w:color w:val="000000"/>
        </w:rPr>
        <w:t xml:space="preserve"> não manter a proposta, salvo em decorrência de fato superveniente devidamente justificado, em especial quando:</w:t>
      </w:r>
    </w:p>
    <w:p w14:paraId="6AAE3668" w14:textId="037F508A" w:rsidR="00672544" w:rsidRPr="003A5FE8" w:rsidRDefault="000B11E0" w:rsidP="004D07D9">
      <w:pPr>
        <w:pStyle w:val="Nivel4"/>
        <w:spacing w:beforeLines="120" w:before="288" w:afterLines="120" w:after="288" w:line="288" w:lineRule="auto"/>
        <w:ind w:left="0"/>
        <w:contextualSpacing/>
        <w:rPr>
          <w:rFonts w:ascii="Times New Roman" w:hAnsi="Times New Roman" w:cs="Times New Roman"/>
          <w:sz w:val="22"/>
          <w:szCs w:val="22"/>
        </w:rPr>
      </w:pPr>
      <w:r w:rsidRPr="000B11E0">
        <w:rPr>
          <w:rFonts w:ascii="Times New Roman" w:hAnsi="Times New Roman" w:cs="Times New Roman"/>
          <w:b/>
          <w:bCs/>
          <w:color w:val="000000"/>
          <w:sz w:val="22"/>
          <w:szCs w:val="22"/>
        </w:rPr>
        <w:t>21</w:t>
      </w:r>
      <w:r w:rsidR="00672544" w:rsidRPr="000B11E0">
        <w:rPr>
          <w:rFonts w:ascii="Times New Roman" w:hAnsi="Times New Roman" w:cs="Times New Roman"/>
          <w:b/>
          <w:bCs/>
          <w:sz w:val="22"/>
          <w:szCs w:val="22"/>
        </w:rPr>
        <w:t>.1.5.1</w:t>
      </w:r>
      <w:r w:rsidR="00672544" w:rsidRPr="003A5FE8">
        <w:rPr>
          <w:rFonts w:ascii="Times New Roman" w:hAnsi="Times New Roman" w:cs="Times New Roman"/>
          <w:sz w:val="22"/>
          <w:szCs w:val="22"/>
        </w:rPr>
        <w:t xml:space="preserve"> não enviar a proposta adequada ao último lance ofertado ou após a negociação; </w:t>
      </w:r>
    </w:p>
    <w:p w14:paraId="386A352F" w14:textId="77777777" w:rsidR="00672544" w:rsidRPr="003A5FE8"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p>
    <w:p w14:paraId="5D871A26" w14:textId="698505DB" w:rsidR="00672544" w:rsidRPr="003A5FE8" w:rsidRDefault="000B11E0" w:rsidP="004D07D9">
      <w:pPr>
        <w:pStyle w:val="Nivel4"/>
        <w:spacing w:beforeLines="120" w:before="288" w:afterLines="120" w:after="288" w:line="288" w:lineRule="auto"/>
        <w:ind w:left="0"/>
        <w:contextualSpacing/>
        <w:rPr>
          <w:rFonts w:ascii="Times New Roman" w:hAnsi="Times New Roman" w:cs="Times New Roman"/>
          <w:sz w:val="22"/>
          <w:szCs w:val="22"/>
        </w:rPr>
      </w:pPr>
      <w:r w:rsidRPr="000B11E0">
        <w:rPr>
          <w:rFonts w:ascii="Times New Roman" w:hAnsi="Times New Roman" w:cs="Times New Roman"/>
          <w:b/>
          <w:bCs/>
          <w:color w:val="000000"/>
          <w:sz w:val="22"/>
          <w:szCs w:val="22"/>
        </w:rPr>
        <w:t>21</w:t>
      </w:r>
      <w:r w:rsidR="00672544" w:rsidRPr="000B11E0">
        <w:rPr>
          <w:rFonts w:ascii="Times New Roman" w:hAnsi="Times New Roman" w:cs="Times New Roman"/>
          <w:b/>
          <w:bCs/>
          <w:sz w:val="22"/>
          <w:szCs w:val="22"/>
        </w:rPr>
        <w:t>.1.5.2</w:t>
      </w:r>
      <w:r w:rsidR="00672544" w:rsidRPr="003A5FE8">
        <w:rPr>
          <w:rFonts w:ascii="Times New Roman" w:hAnsi="Times New Roman" w:cs="Times New Roman"/>
          <w:sz w:val="22"/>
          <w:szCs w:val="22"/>
        </w:rPr>
        <w:t xml:space="preserve"> recusar-se a enviar o detalhamento da proposta quando exigível; </w:t>
      </w:r>
    </w:p>
    <w:p w14:paraId="230307FC" w14:textId="77777777" w:rsidR="00672544" w:rsidRPr="003A5FE8"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p>
    <w:p w14:paraId="465622C4" w14:textId="2933B46F" w:rsidR="00672544" w:rsidRPr="003A5FE8" w:rsidRDefault="000B11E0" w:rsidP="004D07D9">
      <w:pPr>
        <w:pStyle w:val="Nivel4"/>
        <w:spacing w:beforeLines="120" w:before="288" w:afterLines="120" w:after="288" w:line="288" w:lineRule="auto"/>
        <w:ind w:left="0"/>
        <w:contextualSpacing/>
        <w:rPr>
          <w:rFonts w:ascii="Times New Roman" w:hAnsi="Times New Roman" w:cs="Times New Roman"/>
          <w:sz w:val="22"/>
          <w:szCs w:val="22"/>
        </w:rPr>
      </w:pPr>
      <w:r w:rsidRPr="000B11E0">
        <w:rPr>
          <w:rFonts w:ascii="Times New Roman" w:hAnsi="Times New Roman" w:cs="Times New Roman"/>
          <w:b/>
          <w:bCs/>
          <w:sz w:val="22"/>
          <w:szCs w:val="22"/>
        </w:rPr>
        <w:t>21</w:t>
      </w:r>
      <w:r w:rsidR="00672544" w:rsidRPr="000B11E0">
        <w:rPr>
          <w:rFonts w:ascii="Times New Roman" w:hAnsi="Times New Roman" w:cs="Times New Roman"/>
          <w:b/>
          <w:bCs/>
          <w:sz w:val="22"/>
          <w:szCs w:val="22"/>
        </w:rPr>
        <w:t>.1.5.3</w:t>
      </w:r>
      <w:r w:rsidR="00672544" w:rsidRPr="003A5FE8">
        <w:rPr>
          <w:rFonts w:ascii="Times New Roman" w:hAnsi="Times New Roman" w:cs="Times New Roman"/>
          <w:sz w:val="22"/>
          <w:szCs w:val="22"/>
        </w:rPr>
        <w:t xml:space="preserve"> pedir para ser desclassificado quando encerrada a etapa competitiva; </w:t>
      </w:r>
    </w:p>
    <w:p w14:paraId="71809955" w14:textId="66E27952" w:rsidR="00672544" w:rsidRPr="003A5FE8" w:rsidRDefault="000B11E0" w:rsidP="00672544">
      <w:pPr>
        <w:spacing w:line="288" w:lineRule="auto"/>
        <w:contextualSpacing/>
        <w:jc w:val="both"/>
        <w:rPr>
          <w:rFonts w:ascii="Times New Roman" w:hAnsi="Times New Roman" w:cs="Times New Roman"/>
          <w:color w:val="000000"/>
        </w:rPr>
      </w:pPr>
      <w:r>
        <w:rPr>
          <w:rFonts w:ascii="Times New Roman" w:hAnsi="Times New Roman" w:cs="Times New Roman"/>
          <w:b/>
          <w:bCs/>
          <w:color w:val="000000"/>
        </w:rPr>
        <w:t>21</w:t>
      </w:r>
      <w:r w:rsidR="00672544" w:rsidRPr="000B11E0">
        <w:rPr>
          <w:rFonts w:ascii="Times New Roman" w:hAnsi="Times New Roman" w:cs="Times New Roman"/>
          <w:b/>
          <w:bCs/>
          <w:color w:val="000000"/>
        </w:rPr>
        <w:t>.1.6</w:t>
      </w:r>
      <w:r w:rsidR="00672544" w:rsidRPr="003A5FE8">
        <w:rPr>
          <w:rFonts w:ascii="Times New Roman" w:hAnsi="Times New Roman" w:cs="Times New Roman"/>
          <w:color w:val="000000"/>
        </w:rPr>
        <w:t xml:space="preserve"> não celebrar o contrato ou não entregar a documentação exigida para a contratação, quando convocado dentro do prazo de validade de sua proposta;</w:t>
      </w:r>
    </w:p>
    <w:p w14:paraId="6D8753CD" w14:textId="35A24E4E" w:rsidR="00672544" w:rsidRPr="003A5FE8" w:rsidRDefault="000B11E0" w:rsidP="004D07D9">
      <w:pPr>
        <w:pStyle w:val="Nivel4"/>
        <w:spacing w:beforeLines="120" w:before="288" w:afterLines="120" w:after="288" w:line="288" w:lineRule="auto"/>
        <w:ind w:left="0"/>
        <w:contextualSpacing/>
        <w:rPr>
          <w:rFonts w:ascii="Times New Roman" w:hAnsi="Times New Roman" w:cs="Times New Roman"/>
          <w:sz w:val="22"/>
          <w:szCs w:val="22"/>
        </w:rPr>
      </w:pPr>
      <w:r w:rsidRPr="000B11E0">
        <w:rPr>
          <w:rFonts w:ascii="Times New Roman" w:hAnsi="Times New Roman" w:cs="Times New Roman"/>
          <w:b/>
          <w:bCs/>
          <w:sz w:val="22"/>
          <w:szCs w:val="22"/>
        </w:rPr>
        <w:t>21</w:t>
      </w:r>
      <w:r w:rsidR="00672544" w:rsidRPr="000B11E0">
        <w:rPr>
          <w:rFonts w:ascii="Times New Roman" w:hAnsi="Times New Roman" w:cs="Times New Roman"/>
          <w:b/>
          <w:bCs/>
          <w:sz w:val="22"/>
          <w:szCs w:val="22"/>
        </w:rPr>
        <w:t>.1.6.1</w:t>
      </w:r>
      <w:r w:rsidR="00672544" w:rsidRPr="003A5FE8">
        <w:rPr>
          <w:rFonts w:ascii="Times New Roman" w:hAnsi="Times New Roman" w:cs="Times New Roman"/>
          <w:sz w:val="22"/>
          <w:szCs w:val="22"/>
        </w:rPr>
        <w:t xml:space="preserve"> recusar-se, sem justificativa, a assinar o contrato ou a ata de registro de preço, ou a aceitar ou retirar o instrumento equivalente no prazo estabelecido pela Administração;</w:t>
      </w:r>
    </w:p>
    <w:p w14:paraId="7BA6DE79" w14:textId="43F2D30B" w:rsidR="00672544" w:rsidRPr="003A5FE8" w:rsidRDefault="000B11E0" w:rsidP="00672544">
      <w:pPr>
        <w:spacing w:line="288" w:lineRule="auto"/>
        <w:contextualSpacing/>
        <w:jc w:val="both"/>
        <w:rPr>
          <w:rFonts w:ascii="Times New Roman" w:hAnsi="Times New Roman" w:cs="Times New Roman"/>
          <w:color w:val="000000"/>
        </w:rPr>
      </w:pPr>
      <w:r w:rsidRPr="000B11E0">
        <w:rPr>
          <w:rFonts w:ascii="Times New Roman" w:hAnsi="Times New Roman" w:cs="Times New Roman"/>
          <w:b/>
          <w:bCs/>
          <w:color w:val="000000"/>
        </w:rPr>
        <w:t>21</w:t>
      </w:r>
      <w:r w:rsidR="00672544" w:rsidRPr="000B11E0">
        <w:rPr>
          <w:rFonts w:ascii="Times New Roman" w:hAnsi="Times New Roman" w:cs="Times New Roman"/>
          <w:b/>
          <w:bCs/>
          <w:color w:val="000000"/>
        </w:rPr>
        <w:t>.1.7</w:t>
      </w:r>
      <w:r w:rsidR="00672544" w:rsidRPr="003A5FE8">
        <w:rPr>
          <w:rFonts w:ascii="Times New Roman" w:hAnsi="Times New Roman" w:cs="Times New Roman"/>
          <w:color w:val="000000"/>
        </w:rPr>
        <w:t xml:space="preserve"> ensejar o retardamento da execução ou da entrega do objeto da contratação sem motivo justificado;</w:t>
      </w:r>
    </w:p>
    <w:p w14:paraId="4BB1C3AA" w14:textId="77777777" w:rsidR="00672544" w:rsidRPr="003A5FE8" w:rsidRDefault="00672544" w:rsidP="00672544">
      <w:pPr>
        <w:spacing w:line="288" w:lineRule="auto"/>
        <w:contextualSpacing/>
        <w:jc w:val="both"/>
        <w:rPr>
          <w:rFonts w:ascii="Times New Roman" w:hAnsi="Times New Roman" w:cs="Times New Roman"/>
          <w:color w:val="000000"/>
        </w:rPr>
      </w:pPr>
    </w:p>
    <w:p w14:paraId="7DAC2666" w14:textId="04B65CB7" w:rsidR="00672544" w:rsidRPr="003A5FE8" w:rsidRDefault="000B11E0" w:rsidP="00672544">
      <w:pPr>
        <w:spacing w:line="288" w:lineRule="auto"/>
        <w:contextualSpacing/>
        <w:jc w:val="both"/>
        <w:rPr>
          <w:rFonts w:ascii="Times New Roman" w:hAnsi="Times New Roman" w:cs="Times New Roman"/>
          <w:color w:val="000000"/>
        </w:rPr>
      </w:pPr>
      <w:r w:rsidRPr="000B11E0">
        <w:rPr>
          <w:rFonts w:ascii="Times New Roman" w:hAnsi="Times New Roman" w:cs="Times New Roman"/>
          <w:b/>
          <w:bCs/>
          <w:color w:val="000000"/>
        </w:rPr>
        <w:t>21</w:t>
      </w:r>
      <w:r w:rsidR="00672544" w:rsidRPr="000B11E0">
        <w:rPr>
          <w:rFonts w:ascii="Times New Roman" w:hAnsi="Times New Roman" w:cs="Times New Roman"/>
          <w:b/>
          <w:bCs/>
          <w:color w:val="000000"/>
        </w:rPr>
        <w:t>.1.8</w:t>
      </w:r>
      <w:r w:rsidR="00672544" w:rsidRPr="003A5FE8">
        <w:rPr>
          <w:rFonts w:ascii="Times New Roman" w:hAnsi="Times New Roman" w:cs="Times New Roman"/>
          <w:color w:val="000000"/>
        </w:rPr>
        <w:t xml:space="preserve"> apresentar declaração ou documentação falsa exigida para o certame ou prestar declaração falsa durante o certame ou a execução do contrato;</w:t>
      </w:r>
    </w:p>
    <w:p w14:paraId="504A087F" w14:textId="77777777" w:rsidR="00672544" w:rsidRPr="003A5FE8" w:rsidRDefault="00672544" w:rsidP="00672544">
      <w:pPr>
        <w:spacing w:line="288" w:lineRule="auto"/>
        <w:contextualSpacing/>
        <w:jc w:val="both"/>
        <w:rPr>
          <w:rFonts w:ascii="Times New Roman" w:eastAsia="Arial" w:hAnsi="Times New Roman" w:cs="Times New Roman"/>
          <w:color w:val="000000"/>
        </w:rPr>
      </w:pPr>
    </w:p>
    <w:p w14:paraId="4334CA47" w14:textId="4080EF92" w:rsidR="00672544" w:rsidRPr="003A5FE8" w:rsidRDefault="000B11E0" w:rsidP="00672544">
      <w:pPr>
        <w:spacing w:line="288" w:lineRule="auto"/>
        <w:contextualSpacing/>
        <w:jc w:val="both"/>
        <w:rPr>
          <w:rFonts w:ascii="Times New Roman" w:hAnsi="Times New Roman" w:cs="Times New Roman"/>
          <w:color w:val="000000"/>
        </w:rPr>
      </w:pPr>
      <w:r w:rsidRPr="000B11E0">
        <w:rPr>
          <w:rFonts w:ascii="Times New Roman" w:hAnsi="Times New Roman" w:cs="Times New Roman"/>
          <w:b/>
          <w:bCs/>
          <w:color w:val="000000"/>
        </w:rPr>
        <w:t>21</w:t>
      </w:r>
      <w:r w:rsidR="00672544" w:rsidRPr="000B11E0">
        <w:rPr>
          <w:rFonts w:ascii="Times New Roman" w:hAnsi="Times New Roman" w:cs="Times New Roman"/>
          <w:b/>
          <w:bCs/>
          <w:color w:val="000000"/>
        </w:rPr>
        <w:t>.1.9</w:t>
      </w:r>
      <w:r w:rsidR="00672544" w:rsidRPr="003A5FE8">
        <w:rPr>
          <w:rFonts w:ascii="Times New Roman" w:hAnsi="Times New Roman" w:cs="Times New Roman"/>
          <w:color w:val="000000"/>
        </w:rPr>
        <w:t xml:space="preserve"> fraudar o certame ou praticar ato fraudulento na execução do contrato;</w:t>
      </w:r>
    </w:p>
    <w:p w14:paraId="5B40CCF9" w14:textId="77777777" w:rsidR="00672544" w:rsidRPr="003A5FE8" w:rsidRDefault="00672544"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 </w:t>
      </w:r>
    </w:p>
    <w:p w14:paraId="60045BB9" w14:textId="1F209381" w:rsidR="00672544" w:rsidRPr="003A5FE8" w:rsidRDefault="000B11E0" w:rsidP="00672544">
      <w:pPr>
        <w:spacing w:line="288" w:lineRule="auto"/>
        <w:contextualSpacing/>
        <w:jc w:val="both"/>
        <w:rPr>
          <w:rFonts w:ascii="Times New Roman" w:hAnsi="Times New Roman" w:cs="Times New Roman"/>
          <w:color w:val="000000"/>
        </w:rPr>
      </w:pPr>
      <w:r w:rsidRPr="000B11E0">
        <w:rPr>
          <w:rFonts w:ascii="Times New Roman" w:hAnsi="Times New Roman" w:cs="Times New Roman"/>
          <w:b/>
          <w:bCs/>
          <w:color w:val="000000"/>
        </w:rPr>
        <w:t>21</w:t>
      </w:r>
      <w:r w:rsidR="00672544" w:rsidRPr="000B11E0">
        <w:rPr>
          <w:rFonts w:ascii="Times New Roman" w:hAnsi="Times New Roman" w:cs="Times New Roman"/>
          <w:b/>
          <w:bCs/>
          <w:color w:val="000000"/>
        </w:rPr>
        <w:t>.1.10</w:t>
      </w:r>
      <w:r w:rsidR="00672544" w:rsidRPr="003A5FE8">
        <w:rPr>
          <w:rFonts w:ascii="Times New Roman" w:hAnsi="Times New Roman" w:cs="Times New Roman"/>
          <w:color w:val="000000"/>
        </w:rPr>
        <w:t xml:space="preserve"> comportar-se de modo inidôneo ou cometer fraude de qualquer natureza, em especial quando:</w:t>
      </w:r>
    </w:p>
    <w:p w14:paraId="223FBE4C" w14:textId="28CE466C" w:rsidR="00672544" w:rsidRPr="003A5FE8" w:rsidRDefault="000B11E0" w:rsidP="004D07D9">
      <w:pPr>
        <w:pStyle w:val="Nivel4"/>
        <w:spacing w:beforeLines="120" w:before="288" w:afterLines="120" w:after="288" w:line="288" w:lineRule="auto"/>
        <w:ind w:left="0"/>
        <w:contextualSpacing/>
        <w:rPr>
          <w:rFonts w:ascii="Times New Roman" w:hAnsi="Times New Roman" w:cs="Times New Roman"/>
          <w:sz w:val="22"/>
          <w:szCs w:val="22"/>
        </w:rPr>
      </w:pPr>
      <w:r w:rsidRPr="000B11E0">
        <w:rPr>
          <w:rFonts w:ascii="Times New Roman" w:hAnsi="Times New Roman" w:cs="Times New Roman"/>
          <w:b/>
          <w:bCs/>
          <w:sz w:val="22"/>
          <w:szCs w:val="22"/>
        </w:rPr>
        <w:lastRenderedPageBreak/>
        <w:t>21</w:t>
      </w:r>
      <w:r w:rsidR="00672544" w:rsidRPr="000B11E0">
        <w:rPr>
          <w:rFonts w:ascii="Times New Roman" w:hAnsi="Times New Roman" w:cs="Times New Roman"/>
          <w:b/>
          <w:bCs/>
          <w:sz w:val="22"/>
          <w:szCs w:val="22"/>
        </w:rPr>
        <w:t>.1.10.</w:t>
      </w:r>
      <w:r w:rsidR="00672544" w:rsidRPr="003A5FE8">
        <w:rPr>
          <w:rFonts w:ascii="Times New Roman" w:hAnsi="Times New Roman" w:cs="Times New Roman"/>
          <w:sz w:val="22"/>
          <w:szCs w:val="22"/>
        </w:rPr>
        <w:t xml:space="preserve">1 agir em conluio ou em desconformidade com a lei; </w:t>
      </w:r>
    </w:p>
    <w:p w14:paraId="02742748" w14:textId="77777777" w:rsidR="00672544" w:rsidRPr="003A5FE8"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p>
    <w:p w14:paraId="3D139514" w14:textId="5AAB2616" w:rsidR="00672544" w:rsidRPr="003A5FE8" w:rsidRDefault="000B11E0" w:rsidP="004D07D9">
      <w:pPr>
        <w:pStyle w:val="Nivel4"/>
        <w:spacing w:beforeLines="120" w:before="288" w:afterLines="120" w:after="288" w:line="288" w:lineRule="auto"/>
        <w:ind w:left="0"/>
        <w:contextualSpacing/>
        <w:rPr>
          <w:rFonts w:ascii="Times New Roman" w:hAnsi="Times New Roman" w:cs="Times New Roman"/>
          <w:sz w:val="22"/>
          <w:szCs w:val="22"/>
        </w:rPr>
      </w:pPr>
      <w:r>
        <w:rPr>
          <w:rFonts w:ascii="Times New Roman" w:hAnsi="Times New Roman" w:cs="Times New Roman"/>
          <w:b/>
          <w:bCs/>
          <w:sz w:val="22"/>
          <w:szCs w:val="22"/>
        </w:rPr>
        <w:t>21</w:t>
      </w:r>
      <w:r w:rsidR="00672544" w:rsidRPr="000B11E0">
        <w:rPr>
          <w:rFonts w:ascii="Times New Roman" w:hAnsi="Times New Roman" w:cs="Times New Roman"/>
          <w:b/>
          <w:bCs/>
          <w:sz w:val="22"/>
          <w:szCs w:val="22"/>
        </w:rPr>
        <w:t>.1.10.2</w:t>
      </w:r>
      <w:r w:rsidR="00672544" w:rsidRPr="003A5FE8">
        <w:rPr>
          <w:rFonts w:ascii="Times New Roman" w:hAnsi="Times New Roman" w:cs="Times New Roman"/>
          <w:sz w:val="22"/>
          <w:szCs w:val="22"/>
        </w:rPr>
        <w:t xml:space="preserve"> induzir deliberadamente a erro no julgamento; </w:t>
      </w:r>
    </w:p>
    <w:p w14:paraId="334AE248" w14:textId="77777777" w:rsidR="00672544" w:rsidRPr="003A5FE8"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p>
    <w:p w14:paraId="5AD7AF9C" w14:textId="09A5D253" w:rsidR="00672544" w:rsidRPr="003A5FE8" w:rsidRDefault="000B11E0" w:rsidP="004D07D9">
      <w:pPr>
        <w:pStyle w:val="Nivel4"/>
        <w:spacing w:beforeLines="120" w:before="288" w:afterLines="120" w:after="288" w:line="288" w:lineRule="auto"/>
        <w:ind w:left="0"/>
        <w:contextualSpacing/>
        <w:rPr>
          <w:rFonts w:ascii="Times New Roman" w:hAnsi="Times New Roman" w:cs="Times New Roman"/>
          <w:sz w:val="22"/>
          <w:szCs w:val="22"/>
        </w:rPr>
      </w:pPr>
      <w:r>
        <w:rPr>
          <w:rFonts w:ascii="Times New Roman" w:hAnsi="Times New Roman" w:cs="Times New Roman"/>
          <w:b/>
          <w:bCs/>
          <w:sz w:val="22"/>
          <w:szCs w:val="22"/>
        </w:rPr>
        <w:t>21</w:t>
      </w:r>
      <w:r w:rsidR="00672544" w:rsidRPr="000B11E0">
        <w:rPr>
          <w:rFonts w:ascii="Times New Roman" w:hAnsi="Times New Roman" w:cs="Times New Roman"/>
          <w:b/>
          <w:bCs/>
          <w:sz w:val="22"/>
          <w:szCs w:val="22"/>
        </w:rPr>
        <w:t>.1.10.</w:t>
      </w:r>
      <w:r w:rsidR="0018579F" w:rsidRPr="000B11E0">
        <w:rPr>
          <w:rFonts w:ascii="Times New Roman" w:hAnsi="Times New Roman" w:cs="Times New Roman"/>
          <w:b/>
          <w:bCs/>
          <w:sz w:val="22"/>
          <w:szCs w:val="22"/>
        </w:rPr>
        <w:t>3</w:t>
      </w:r>
      <w:r w:rsidR="00672544" w:rsidRPr="003A5FE8">
        <w:rPr>
          <w:rFonts w:ascii="Times New Roman" w:hAnsi="Times New Roman" w:cs="Times New Roman"/>
          <w:sz w:val="22"/>
          <w:szCs w:val="22"/>
        </w:rPr>
        <w:t xml:space="preserve"> apresentar declaração falsa quanto às condições de participação ou quanto ao enquadramento como ME/EPP; </w:t>
      </w:r>
    </w:p>
    <w:p w14:paraId="1F78CA24" w14:textId="4C56E072" w:rsidR="00672544" w:rsidRPr="003A5FE8" w:rsidRDefault="000B11E0" w:rsidP="00672544">
      <w:pPr>
        <w:spacing w:line="288" w:lineRule="auto"/>
        <w:contextualSpacing/>
        <w:jc w:val="both"/>
        <w:rPr>
          <w:rFonts w:ascii="Times New Roman" w:hAnsi="Times New Roman" w:cs="Times New Roman"/>
          <w:color w:val="000000"/>
        </w:rPr>
      </w:pPr>
      <w:r w:rsidRPr="000B11E0">
        <w:rPr>
          <w:rFonts w:ascii="Times New Roman" w:hAnsi="Times New Roman" w:cs="Times New Roman"/>
          <w:b/>
          <w:bCs/>
        </w:rPr>
        <w:t>21</w:t>
      </w:r>
      <w:r w:rsidR="00672544" w:rsidRPr="000B11E0">
        <w:rPr>
          <w:rFonts w:ascii="Times New Roman" w:hAnsi="Times New Roman" w:cs="Times New Roman"/>
          <w:b/>
          <w:bCs/>
          <w:color w:val="000000"/>
        </w:rPr>
        <w:t>.1.11</w:t>
      </w:r>
      <w:r w:rsidR="00672544" w:rsidRPr="003A5FE8">
        <w:rPr>
          <w:rFonts w:ascii="Times New Roman" w:hAnsi="Times New Roman" w:cs="Times New Roman"/>
          <w:color w:val="000000"/>
        </w:rPr>
        <w:t xml:space="preserve"> praticar atos ilícitos com vistas a frustrar os objetivos do certame;</w:t>
      </w:r>
    </w:p>
    <w:p w14:paraId="77EF9214" w14:textId="77777777" w:rsidR="00672544" w:rsidRPr="003A5FE8" w:rsidRDefault="00672544" w:rsidP="00672544">
      <w:pPr>
        <w:spacing w:line="288" w:lineRule="auto"/>
        <w:contextualSpacing/>
        <w:jc w:val="both"/>
        <w:rPr>
          <w:rFonts w:ascii="Times New Roman" w:hAnsi="Times New Roman" w:cs="Times New Roman"/>
          <w:color w:val="000000"/>
        </w:rPr>
      </w:pPr>
    </w:p>
    <w:p w14:paraId="3CC402A6" w14:textId="5CC38961" w:rsidR="00672544" w:rsidRPr="003A5FE8" w:rsidRDefault="000B11E0" w:rsidP="00672544">
      <w:pPr>
        <w:spacing w:line="288" w:lineRule="auto"/>
        <w:contextualSpacing/>
        <w:jc w:val="both"/>
        <w:rPr>
          <w:rStyle w:val="Hyperlink"/>
          <w:rFonts w:ascii="Times New Roman" w:hAnsi="Times New Roman" w:cs="Times New Roman"/>
          <w:color w:val="000000"/>
        </w:rPr>
      </w:pPr>
      <w:r w:rsidRPr="000B11E0">
        <w:rPr>
          <w:rFonts w:ascii="Times New Roman" w:hAnsi="Times New Roman" w:cs="Times New Roman"/>
          <w:b/>
          <w:bCs/>
        </w:rPr>
        <w:t>21</w:t>
      </w:r>
      <w:r w:rsidR="00672544" w:rsidRPr="000B11E0">
        <w:rPr>
          <w:rFonts w:ascii="Times New Roman" w:hAnsi="Times New Roman" w:cs="Times New Roman"/>
          <w:b/>
          <w:bCs/>
          <w:color w:val="000000"/>
        </w:rPr>
        <w:t>.1.12</w:t>
      </w:r>
      <w:r w:rsidR="00672544" w:rsidRPr="003A5FE8">
        <w:rPr>
          <w:rFonts w:ascii="Times New Roman" w:hAnsi="Times New Roman" w:cs="Times New Roman"/>
          <w:color w:val="000000"/>
        </w:rPr>
        <w:t xml:space="preserve"> praticar ato lesivo previsto no </w:t>
      </w:r>
      <w:hyperlink r:id="rId26" w:anchor="art5" w:history="1">
        <w:r w:rsidR="00672544" w:rsidRPr="003A5FE8">
          <w:rPr>
            <w:rStyle w:val="Hyperlink"/>
            <w:rFonts w:ascii="Times New Roman" w:hAnsi="Times New Roman" w:cs="Times New Roman"/>
            <w:color w:val="000000"/>
          </w:rPr>
          <w:t>art. 5º da Lei nº 12.846, de 1º de agosto de 2013.</w:t>
        </w:r>
      </w:hyperlink>
    </w:p>
    <w:p w14:paraId="46A67E09" w14:textId="77777777" w:rsidR="00672544" w:rsidRPr="003A5FE8" w:rsidRDefault="00672544" w:rsidP="00672544">
      <w:pPr>
        <w:spacing w:line="288" w:lineRule="auto"/>
        <w:contextualSpacing/>
        <w:jc w:val="both"/>
        <w:rPr>
          <w:rFonts w:ascii="Times New Roman" w:hAnsi="Times New Roman" w:cs="Times New Roman"/>
        </w:rPr>
      </w:pPr>
    </w:p>
    <w:p w14:paraId="7C3DF00A" w14:textId="27671F46" w:rsidR="00672544" w:rsidRPr="003A5FE8" w:rsidRDefault="000B11E0" w:rsidP="00672544">
      <w:pPr>
        <w:spacing w:line="288" w:lineRule="auto"/>
        <w:contextualSpacing/>
        <w:jc w:val="both"/>
        <w:rPr>
          <w:rFonts w:ascii="Times New Roman" w:hAnsi="Times New Roman" w:cs="Times New Roman"/>
        </w:rPr>
      </w:pPr>
      <w:r w:rsidRPr="000B11E0">
        <w:rPr>
          <w:rFonts w:ascii="Times New Roman" w:hAnsi="Times New Roman" w:cs="Times New Roman"/>
          <w:b/>
          <w:bCs/>
        </w:rPr>
        <w:t>21</w:t>
      </w:r>
      <w:r w:rsidR="00672544" w:rsidRPr="000B11E0">
        <w:rPr>
          <w:rFonts w:ascii="Times New Roman" w:hAnsi="Times New Roman" w:cs="Times New Roman"/>
          <w:b/>
          <w:bCs/>
        </w:rPr>
        <w:t>.2</w:t>
      </w:r>
      <w:r w:rsidR="00672544" w:rsidRPr="003A5FE8">
        <w:rPr>
          <w:rFonts w:ascii="Times New Roman" w:hAnsi="Times New Roman" w:cs="Times New Roman"/>
        </w:rPr>
        <w:t xml:space="preserve"> O licitante ou </w:t>
      </w:r>
      <w:r w:rsidR="00672544" w:rsidRPr="003A5FE8">
        <w:rPr>
          <w:rFonts w:ascii="Times New Roman" w:hAnsi="Times New Roman" w:cs="Times New Roman"/>
          <w:color w:val="000000"/>
        </w:rPr>
        <w:t>contratado</w:t>
      </w:r>
      <w:r w:rsidR="00672544" w:rsidRPr="003A5FE8">
        <w:rPr>
          <w:rFonts w:ascii="Times New Roman" w:hAnsi="Times New Roman" w:cs="Times New Roman"/>
        </w:rPr>
        <w:t xml:space="preserve"> que cometer qualquer das condutas discriminadas nos subitens anteriores ficará sujeito, sem prejuízo da responsabilidade civil e criminal, às seguintes sanções:</w:t>
      </w:r>
    </w:p>
    <w:p w14:paraId="6F2EA87D" w14:textId="77777777" w:rsidR="00672544" w:rsidRPr="003A5FE8" w:rsidRDefault="00672544" w:rsidP="00672544">
      <w:pPr>
        <w:spacing w:line="288" w:lineRule="auto"/>
        <w:contextualSpacing/>
        <w:jc w:val="both"/>
        <w:rPr>
          <w:rFonts w:ascii="Times New Roman" w:hAnsi="Times New Roman" w:cs="Times New Roman"/>
        </w:rPr>
      </w:pPr>
    </w:p>
    <w:p w14:paraId="6C02C329" w14:textId="4D2E563A" w:rsidR="00672544" w:rsidRPr="003A5FE8" w:rsidRDefault="000B11E0" w:rsidP="00672544">
      <w:pPr>
        <w:spacing w:line="288" w:lineRule="auto"/>
        <w:contextualSpacing/>
        <w:jc w:val="both"/>
        <w:rPr>
          <w:rFonts w:ascii="Times New Roman" w:hAnsi="Times New Roman" w:cs="Times New Roman"/>
        </w:rPr>
      </w:pPr>
      <w:r w:rsidRPr="000B11E0">
        <w:rPr>
          <w:rFonts w:ascii="Times New Roman" w:hAnsi="Times New Roman" w:cs="Times New Roman"/>
          <w:b/>
          <w:bCs/>
        </w:rPr>
        <w:t>21</w:t>
      </w:r>
      <w:r w:rsidR="00672544" w:rsidRPr="000B11E0">
        <w:rPr>
          <w:rFonts w:ascii="Times New Roman" w:hAnsi="Times New Roman" w:cs="Times New Roman"/>
          <w:b/>
          <w:bCs/>
        </w:rPr>
        <w:t>.2.1</w:t>
      </w:r>
      <w:r w:rsidR="00672544" w:rsidRPr="003A5FE8">
        <w:rPr>
          <w:rFonts w:ascii="Times New Roman" w:hAnsi="Times New Roman" w:cs="Times New Roman"/>
        </w:rPr>
        <w:t xml:space="preserve"> Advertência, prevista no art. 156, I, § 2º, da Lei nº 14.133/2021, pela infração descrita no item </w:t>
      </w:r>
      <w:r w:rsidRPr="000B11E0">
        <w:rPr>
          <w:rFonts w:ascii="Times New Roman" w:hAnsi="Times New Roman" w:cs="Times New Roman"/>
        </w:rPr>
        <w:t>21</w:t>
      </w:r>
      <w:r w:rsidR="00672544" w:rsidRPr="000B11E0">
        <w:rPr>
          <w:rFonts w:ascii="Times New Roman" w:hAnsi="Times New Roman" w:cs="Times New Roman"/>
        </w:rPr>
        <w:t>.1.1</w:t>
      </w:r>
      <w:r w:rsidR="00672544" w:rsidRPr="003A5FE8">
        <w:rPr>
          <w:rFonts w:ascii="Times New Roman" w:hAnsi="Times New Roman" w:cs="Times New Roman"/>
        </w:rPr>
        <w:t>, de menor potencial ofensivo, quando não se justificar a imposição de penalidade mais grave.</w:t>
      </w:r>
    </w:p>
    <w:p w14:paraId="4105F08F" w14:textId="77777777" w:rsidR="00672544" w:rsidRPr="003A5FE8" w:rsidRDefault="00672544" w:rsidP="00672544">
      <w:pPr>
        <w:spacing w:line="288" w:lineRule="auto"/>
        <w:contextualSpacing/>
        <w:jc w:val="both"/>
        <w:rPr>
          <w:rFonts w:ascii="Times New Roman" w:hAnsi="Times New Roman" w:cs="Times New Roman"/>
        </w:rPr>
      </w:pPr>
    </w:p>
    <w:p w14:paraId="1BEA70BF" w14:textId="6561719F" w:rsidR="00672544" w:rsidRPr="003A5FE8" w:rsidRDefault="000B11E0"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.2.2</w:t>
      </w:r>
      <w:r w:rsidR="00672544" w:rsidRPr="003A5FE8">
        <w:rPr>
          <w:rFonts w:ascii="Times New Roman" w:hAnsi="Times New Roman" w:cs="Times New Roman"/>
        </w:rPr>
        <w:t xml:space="preserve"> Multa administrativa, prevista no art. 156, II, § 3º, da Lei nº 14.133/2021, pela infração dos subitens </w:t>
      </w:r>
      <w:r w:rsidR="00052932">
        <w:rPr>
          <w:rFonts w:ascii="Times New Roman" w:hAnsi="Times New Roman" w:cs="Times New Roman"/>
        </w:rPr>
        <w:t>21</w:t>
      </w:r>
      <w:r w:rsidR="00672544" w:rsidRPr="003A5FE8">
        <w:rPr>
          <w:rFonts w:ascii="Times New Roman" w:hAnsi="Times New Roman" w:cs="Times New Roman"/>
        </w:rPr>
        <w:t xml:space="preserve">.1.1 a </w:t>
      </w:r>
      <w:r w:rsidR="009C05A7">
        <w:rPr>
          <w:rFonts w:ascii="Times New Roman" w:hAnsi="Times New Roman" w:cs="Times New Roman"/>
        </w:rPr>
        <w:t>21</w:t>
      </w:r>
      <w:r w:rsidR="00672544" w:rsidRPr="003A5FE8">
        <w:rPr>
          <w:rFonts w:ascii="Times New Roman" w:hAnsi="Times New Roman" w:cs="Times New Roman"/>
        </w:rPr>
        <w:t xml:space="preserve">.1.12, que não </w:t>
      </w:r>
      <w:r w:rsidR="00672544" w:rsidRPr="003A5FE8">
        <w:rPr>
          <w:rFonts w:ascii="Times New Roman" w:hAnsi="Times New Roman" w:cs="Times New Roman"/>
          <w:color w:val="000000"/>
        </w:rPr>
        <w:t>poderá ser inferior a 0,5% (cinco décimos por cento) nem superior a 30% (trinta por cento) do valor do Contrato</w:t>
      </w:r>
      <w:r w:rsidR="00672544" w:rsidRPr="003A5FE8">
        <w:rPr>
          <w:rFonts w:ascii="Times New Roman" w:hAnsi="Times New Roman" w:cs="Times New Roman"/>
        </w:rPr>
        <w:t>, devendo ser observados os seguintes parâmetros:</w:t>
      </w:r>
    </w:p>
    <w:p w14:paraId="0BF41E37" w14:textId="5B86A5D8"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 xml:space="preserve">a) multa de 0,5% a 1,5%, nos casos da infração prevista no subitem </w:t>
      </w:r>
      <w:r w:rsidR="00B8609A">
        <w:rPr>
          <w:rFonts w:ascii="Times New Roman" w:hAnsi="Times New Roman" w:cs="Times New Roman"/>
        </w:rPr>
        <w:t>21</w:t>
      </w:r>
      <w:r w:rsidRPr="003A5FE8">
        <w:rPr>
          <w:rFonts w:ascii="Times New Roman" w:hAnsi="Times New Roman" w:cs="Times New Roman"/>
        </w:rPr>
        <w:t xml:space="preserve">.1.1, incidente sobre o valor anual do Contrato; </w:t>
      </w:r>
    </w:p>
    <w:p w14:paraId="2F37DAC1" w14:textId="3E4C89FA"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 xml:space="preserve">b) multa de 0,5% a 15%, nos casos das infrações previstas nos subitens </w:t>
      </w:r>
      <w:r w:rsidR="00B8609A">
        <w:rPr>
          <w:rFonts w:ascii="Times New Roman" w:hAnsi="Times New Roman" w:cs="Times New Roman"/>
        </w:rPr>
        <w:t>21</w:t>
      </w:r>
      <w:r w:rsidRPr="003A5FE8">
        <w:rPr>
          <w:rFonts w:ascii="Times New Roman" w:hAnsi="Times New Roman" w:cs="Times New Roman"/>
        </w:rPr>
        <w:t xml:space="preserve">.1.2 a </w:t>
      </w:r>
      <w:r w:rsidR="00B8609A">
        <w:rPr>
          <w:rFonts w:ascii="Times New Roman" w:hAnsi="Times New Roman" w:cs="Times New Roman"/>
        </w:rPr>
        <w:t>21</w:t>
      </w:r>
      <w:r w:rsidRPr="003A5FE8">
        <w:rPr>
          <w:rFonts w:ascii="Times New Roman" w:hAnsi="Times New Roman" w:cs="Times New Roman"/>
        </w:rPr>
        <w:t>.1.7, incidente sobre o valor anual do Contrato;</w:t>
      </w:r>
    </w:p>
    <w:p w14:paraId="0CCFEF7D" w14:textId="0F92A5BD"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 xml:space="preserve">c) multa de 5% a 30%, nos casos das infrações previstas nos subitens </w:t>
      </w:r>
      <w:r w:rsidR="00B8609A">
        <w:rPr>
          <w:rFonts w:ascii="Times New Roman" w:hAnsi="Times New Roman" w:cs="Times New Roman"/>
        </w:rPr>
        <w:t>21</w:t>
      </w:r>
      <w:r w:rsidRPr="003A5FE8">
        <w:rPr>
          <w:rFonts w:ascii="Times New Roman" w:hAnsi="Times New Roman" w:cs="Times New Roman"/>
        </w:rPr>
        <w:t xml:space="preserve">.1.8 a </w:t>
      </w:r>
      <w:r w:rsidR="00B8609A">
        <w:rPr>
          <w:rFonts w:ascii="Times New Roman" w:hAnsi="Times New Roman" w:cs="Times New Roman"/>
        </w:rPr>
        <w:t>21</w:t>
      </w:r>
      <w:r w:rsidRPr="003A5FE8">
        <w:rPr>
          <w:rFonts w:ascii="Times New Roman" w:hAnsi="Times New Roman" w:cs="Times New Roman"/>
        </w:rPr>
        <w:t>.1.12, incidente sobre o valor anual do Contrato;</w:t>
      </w:r>
    </w:p>
    <w:p w14:paraId="20234BEE" w14:textId="6716BFA6" w:rsidR="00672544" w:rsidRPr="003A5FE8" w:rsidRDefault="00F62EF8" w:rsidP="00672544">
      <w:pPr>
        <w:pStyle w:val="NormalWeb"/>
        <w:spacing w:before="225" w:line="288" w:lineRule="auto"/>
        <w:contextualSpacing/>
        <w:jc w:val="both"/>
        <w:rPr>
          <w:color w:val="000000"/>
          <w:sz w:val="22"/>
          <w:szCs w:val="22"/>
        </w:rPr>
      </w:pPr>
      <w:r>
        <w:rPr>
          <w:b/>
          <w:bCs/>
          <w:sz w:val="22"/>
          <w:szCs w:val="22"/>
        </w:rPr>
        <w:t>21</w:t>
      </w:r>
      <w:r w:rsidR="00672544" w:rsidRPr="00F62EF8">
        <w:rPr>
          <w:b/>
          <w:bCs/>
          <w:sz w:val="22"/>
          <w:szCs w:val="22"/>
        </w:rPr>
        <w:t>.2.2.1</w:t>
      </w:r>
      <w:r w:rsidR="00672544" w:rsidRPr="003A5FE8">
        <w:rPr>
          <w:sz w:val="22"/>
          <w:szCs w:val="22"/>
        </w:rPr>
        <w:t xml:space="preserve"> Na hipótese de a infração ser cometida antes da celebração do Contrato, a base de cálculo da multa do item </w:t>
      </w:r>
      <w:r w:rsidR="00B8609A">
        <w:rPr>
          <w:sz w:val="22"/>
          <w:szCs w:val="22"/>
        </w:rPr>
        <w:t>21</w:t>
      </w:r>
      <w:r w:rsidR="00672544" w:rsidRPr="003A5FE8">
        <w:rPr>
          <w:sz w:val="22"/>
          <w:szCs w:val="22"/>
        </w:rPr>
        <w:t>.2.2 será o valor anual estimado da contratação.</w:t>
      </w:r>
    </w:p>
    <w:p w14:paraId="0524A1D0" w14:textId="47CF6807"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.2.2.2</w:t>
      </w:r>
      <w:r w:rsidR="00672544" w:rsidRPr="003A5FE8">
        <w:rPr>
          <w:rFonts w:ascii="Times New Roman" w:hAnsi="Times New Roman" w:cs="Times New Roman"/>
        </w:rPr>
        <w:t xml:space="preserve"> Em caso de reincidência, o valor total das multas administrativas aplicadas não poderá exceder o limite de 30% (trinta por cento) sobre o valor total do Contrato.</w:t>
      </w:r>
    </w:p>
    <w:p w14:paraId="69604C73" w14:textId="77777777" w:rsidR="00672544" w:rsidRPr="003A5FE8" w:rsidRDefault="00672544" w:rsidP="00672544">
      <w:pPr>
        <w:spacing w:line="288" w:lineRule="auto"/>
        <w:contextualSpacing/>
        <w:jc w:val="both"/>
        <w:rPr>
          <w:rFonts w:ascii="Times New Roman" w:hAnsi="Times New Roman" w:cs="Times New Roman"/>
        </w:rPr>
      </w:pPr>
    </w:p>
    <w:p w14:paraId="2E61D835" w14:textId="4341B43E"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.2.2.3</w:t>
      </w:r>
      <w:r w:rsidR="00672544" w:rsidRPr="003A5FE8">
        <w:rPr>
          <w:rFonts w:ascii="Times New Roman" w:hAnsi="Times New Roman" w:cs="Times New Roman"/>
        </w:rPr>
        <w:t xml:space="preserve"> Se a multa aplicada e as indenizações cabíveis forem superiores ao valor de pagamento eventualmente devido pela Administração ao </w:t>
      </w:r>
      <w:r w:rsidR="00672544" w:rsidRPr="003A5FE8">
        <w:rPr>
          <w:rFonts w:ascii="Times New Roman" w:hAnsi="Times New Roman" w:cs="Times New Roman"/>
          <w:color w:val="000000"/>
        </w:rPr>
        <w:t>contratado</w:t>
      </w:r>
      <w:r w:rsidR="00672544" w:rsidRPr="003A5FE8">
        <w:rPr>
          <w:rFonts w:ascii="Times New Roman" w:hAnsi="Times New Roman" w:cs="Times New Roman"/>
        </w:rPr>
        <w:t xml:space="preserve">, além da perda desse valor, a diferença será descontada da garantia </w:t>
      </w:r>
      <w:r w:rsidR="00672544" w:rsidRPr="003A5FE8">
        <w:rPr>
          <w:rFonts w:ascii="Times New Roman" w:hAnsi="Times New Roman" w:cs="Times New Roman"/>
        </w:rPr>
        <w:lastRenderedPageBreak/>
        <w:t xml:space="preserve">prestada ou será cobrada judicialmente, na forma do art. 156, § 8º, da Lei nº 14.133/2021, e conforme o procedimento previsto no item </w:t>
      </w:r>
      <w:r w:rsidR="00B8609A">
        <w:rPr>
          <w:rFonts w:ascii="Times New Roman" w:hAnsi="Times New Roman" w:cs="Times New Roman"/>
        </w:rPr>
        <w:t>21</w:t>
      </w:r>
      <w:r w:rsidR="00672544" w:rsidRPr="003A5FE8">
        <w:rPr>
          <w:rFonts w:ascii="Times New Roman" w:hAnsi="Times New Roman" w:cs="Times New Roman"/>
        </w:rPr>
        <w:t>.13.</w:t>
      </w:r>
    </w:p>
    <w:p w14:paraId="7AB02977" w14:textId="77777777" w:rsidR="00672544" w:rsidRPr="003A5FE8" w:rsidRDefault="00672544" w:rsidP="00672544">
      <w:pPr>
        <w:spacing w:line="288" w:lineRule="auto"/>
        <w:contextualSpacing/>
        <w:jc w:val="both"/>
        <w:rPr>
          <w:rFonts w:ascii="Times New Roman" w:hAnsi="Times New Roman" w:cs="Times New Roman"/>
        </w:rPr>
      </w:pPr>
    </w:p>
    <w:p w14:paraId="5333AD9F" w14:textId="7F5A18F4"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.2.2.4</w:t>
      </w:r>
      <w:r w:rsidR="00672544" w:rsidRPr="003A5FE8">
        <w:rPr>
          <w:rFonts w:ascii="Times New Roman" w:hAnsi="Times New Roman" w:cs="Times New Roman"/>
        </w:rPr>
        <w:t xml:space="preserve"> A penalidade de multa pode ser aplicada cumulativamente com as demais sanções, na forma do art. 156, § 7º, da Lei nº 14.133/2021.</w:t>
      </w:r>
    </w:p>
    <w:p w14:paraId="00987C1D" w14:textId="77777777" w:rsidR="00672544" w:rsidRPr="003A5FE8" w:rsidRDefault="00672544" w:rsidP="00672544">
      <w:pPr>
        <w:spacing w:line="288" w:lineRule="auto"/>
        <w:contextualSpacing/>
        <w:jc w:val="both"/>
        <w:rPr>
          <w:rFonts w:ascii="Times New Roman" w:hAnsi="Times New Roman" w:cs="Times New Roman"/>
        </w:rPr>
      </w:pPr>
    </w:p>
    <w:p w14:paraId="74DE25B8" w14:textId="637D76C0" w:rsidR="00672544" w:rsidRPr="003A5FE8" w:rsidRDefault="00F62EF8" w:rsidP="00672544">
      <w:pPr>
        <w:spacing w:line="288" w:lineRule="auto"/>
        <w:contextualSpacing/>
        <w:jc w:val="both"/>
        <w:rPr>
          <w:rFonts w:ascii="Times New Roman" w:hAnsi="Times New Roman" w:cs="Times New Roman"/>
          <w:color w:val="000000"/>
        </w:rPr>
      </w:pPr>
      <w:r w:rsidRPr="00F62EF8">
        <w:rPr>
          <w:rFonts w:ascii="Times New Roman" w:hAnsi="Times New Roman" w:cs="Times New Roman"/>
          <w:b/>
          <w:bCs/>
        </w:rPr>
        <w:t>21</w:t>
      </w:r>
      <w:r w:rsidR="00672544" w:rsidRPr="00F62EF8">
        <w:rPr>
          <w:rFonts w:ascii="Times New Roman" w:hAnsi="Times New Roman" w:cs="Times New Roman"/>
          <w:b/>
          <w:bCs/>
          <w:color w:val="000000"/>
        </w:rPr>
        <w:t>.2.3</w:t>
      </w:r>
      <w:r w:rsidR="00672544" w:rsidRPr="003A5FE8">
        <w:rPr>
          <w:rFonts w:ascii="Times New Roman" w:hAnsi="Times New Roman" w:cs="Times New Roman"/>
          <w:color w:val="000000"/>
        </w:rPr>
        <w:t xml:space="preserve"> Impedimento de licitar e contratar, prevista no </w:t>
      </w:r>
      <w:r w:rsidR="00672544" w:rsidRPr="003A5FE8">
        <w:rPr>
          <w:rFonts w:ascii="Times New Roman" w:hAnsi="Times New Roman" w:cs="Times New Roman"/>
        </w:rPr>
        <w:t xml:space="preserve">art. 156, III, § 4º, da Lei nº 14.133/2021, </w:t>
      </w:r>
      <w:r w:rsidR="00672544" w:rsidRPr="003A5FE8">
        <w:rPr>
          <w:rFonts w:ascii="Times New Roman" w:hAnsi="Times New Roman" w:cs="Times New Roman"/>
          <w:color w:val="000000"/>
        </w:rPr>
        <w:t xml:space="preserve">nos casos relacionados nos subitens </w:t>
      </w:r>
      <w:r w:rsidR="00672544" w:rsidRPr="003A5FE8">
        <w:rPr>
          <w:rFonts w:ascii="Times New Roman" w:hAnsi="Times New Roman" w:cs="Times New Roman"/>
        </w:rPr>
        <w:t>1</w:t>
      </w:r>
      <w:r w:rsidR="00D069C2" w:rsidRPr="003A5FE8">
        <w:rPr>
          <w:rFonts w:ascii="Times New Roman" w:hAnsi="Times New Roman" w:cs="Times New Roman"/>
        </w:rPr>
        <w:t>9</w:t>
      </w:r>
      <w:r w:rsidR="00672544" w:rsidRPr="003A5FE8">
        <w:rPr>
          <w:rFonts w:ascii="Times New Roman" w:hAnsi="Times New Roman" w:cs="Times New Roman"/>
          <w:color w:val="000000"/>
        </w:rPr>
        <w:t xml:space="preserve">.1.2 a </w:t>
      </w:r>
      <w:r w:rsidR="00672544" w:rsidRPr="003A5FE8">
        <w:rPr>
          <w:rFonts w:ascii="Times New Roman" w:hAnsi="Times New Roman" w:cs="Times New Roman"/>
        </w:rPr>
        <w:t>1</w:t>
      </w:r>
      <w:r w:rsidR="00D069C2" w:rsidRPr="003A5FE8">
        <w:rPr>
          <w:rFonts w:ascii="Times New Roman" w:hAnsi="Times New Roman" w:cs="Times New Roman"/>
        </w:rPr>
        <w:t>9</w:t>
      </w:r>
      <w:r w:rsidR="00672544" w:rsidRPr="003A5FE8">
        <w:rPr>
          <w:rFonts w:ascii="Times New Roman" w:hAnsi="Times New Roman" w:cs="Times New Roman"/>
          <w:color w:val="000000"/>
        </w:rPr>
        <w:t xml:space="preserve">.1.7, quando não se justificar a imposição de penalidade mais grave, e impedirá o responsável de licitar ou contratar no âmbito da Administração Pública direta e indireta do </w:t>
      </w:r>
      <w:r w:rsidR="000E7EA7" w:rsidRPr="003A5FE8">
        <w:rPr>
          <w:rFonts w:ascii="Times New Roman" w:hAnsi="Times New Roman" w:cs="Times New Roman"/>
          <w:color w:val="000000"/>
        </w:rPr>
        <w:t>município</w:t>
      </w:r>
      <w:r w:rsidR="00672544" w:rsidRPr="003A5FE8">
        <w:rPr>
          <w:rFonts w:ascii="Times New Roman" w:hAnsi="Times New Roman" w:cs="Times New Roman"/>
          <w:color w:val="000000"/>
        </w:rPr>
        <w:t>, pelo prazo máximo de 3 (três) anos;</w:t>
      </w:r>
    </w:p>
    <w:p w14:paraId="095A051A" w14:textId="77777777" w:rsidR="00672544" w:rsidRPr="003A5FE8" w:rsidRDefault="00672544" w:rsidP="00672544">
      <w:pPr>
        <w:spacing w:line="288" w:lineRule="auto"/>
        <w:contextualSpacing/>
        <w:jc w:val="both"/>
        <w:rPr>
          <w:rFonts w:ascii="Times New Roman" w:eastAsia="Arial" w:hAnsi="Times New Roman" w:cs="Times New Roman"/>
          <w:color w:val="000000"/>
        </w:rPr>
      </w:pPr>
    </w:p>
    <w:p w14:paraId="5D825BD5" w14:textId="42FA70A7"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color w:val="000000"/>
        </w:rPr>
        <w:t>.2.4</w:t>
      </w:r>
      <w:r w:rsidR="00672544" w:rsidRPr="003A5FE8">
        <w:rPr>
          <w:rFonts w:ascii="Times New Roman" w:hAnsi="Times New Roman" w:cs="Times New Roman"/>
          <w:color w:val="000000"/>
        </w:rPr>
        <w:t xml:space="preserve"> Declaração de inidoneidade para licitar ou contratar, prevista no a</w:t>
      </w:r>
      <w:r w:rsidR="00672544" w:rsidRPr="003A5FE8">
        <w:rPr>
          <w:rStyle w:val="cf01"/>
          <w:rFonts w:ascii="Times New Roman" w:hAnsi="Times New Roman" w:cs="Times New Roman"/>
          <w:sz w:val="22"/>
          <w:szCs w:val="22"/>
        </w:rPr>
        <w:t xml:space="preserve">rt. 156, IV, § 5º, da Lei nº 14.133/2021, </w:t>
      </w:r>
      <w:r w:rsidR="00672544" w:rsidRPr="003A5FE8">
        <w:rPr>
          <w:rFonts w:ascii="Times New Roman" w:hAnsi="Times New Roman" w:cs="Times New Roman"/>
          <w:color w:val="000000"/>
        </w:rPr>
        <w:t xml:space="preserve">nos casos relacionados nos subitens </w:t>
      </w:r>
      <w:r w:rsidR="00B8609A">
        <w:rPr>
          <w:rFonts w:ascii="Times New Roman" w:hAnsi="Times New Roman" w:cs="Times New Roman"/>
        </w:rPr>
        <w:t>21</w:t>
      </w:r>
      <w:r w:rsidR="00672544" w:rsidRPr="003A5FE8">
        <w:rPr>
          <w:rFonts w:ascii="Times New Roman" w:hAnsi="Times New Roman" w:cs="Times New Roman"/>
          <w:color w:val="000000"/>
        </w:rPr>
        <w:t xml:space="preserve">.1.8 a </w:t>
      </w:r>
      <w:r w:rsidR="00B8609A">
        <w:rPr>
          <w:rFonts w:ascii="Times New Roman" w:hAnsi="Times New Roman" w:cs="Times New Roman"/>
          <w:color w:val="000000"/>
        </w:rPr>
        <w:t>21</w:t>
      </w:r>
      <w:r w:rsidR="00672544" w:rsidRPr="003A5FE8">
        <w:rPr>
          <w:rFonts w:ascii="Times New Roman" w:hAnsi="Times New Roman" w:cs="Times New Roman"/>
          <w:color w:val="000000"/>
        </w:rPr>
        <w:t>.1.12,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00672544" w:rsidRPr="003A5FE8">
        <w:rPr>
          <w:rFonts w:ascii="Times New Roman" w:hAnsi="Times New Roman" w:cs="Times New Roman"/>
        </w:rPr>
        <w:t>.</w:t>
      </w:r>
    </w:p>
    <w:p w14:paraId="6D09ECB8" w14:textId="77777777" w:rsidR="00672544" w:rsidRPr="003A5FE8" w:rsidRDefault="00672544" w:rsidP="00672544">
      <w:pPr>
        <w:spacing w:line="288" w:lineRule="auto"/>
        <w:contextualSpacing/>
        <w:jc w:val="both"/>
        <w:rPr>
          <w:rFonts w:ascii="Times New Roman" w:hAnsi="Times New Roman" w:cs="Times New Roman"/>
        </w:rPr>
      </w:pPr>
    </w:p>
    <w:p w14:paraId="30CB2FBA" w14:textId="59604BDD"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.3</w:t>
      </w:r>
      <w:r w:rsidR="00672544" w:rsidRPr="003A5FE8">
        <w:rPr>
          <w:rFonts w:ascii="Times New Roman" w:hAnsi="Times New Roman" w:cs="Times New Roman"/>
        </w:rPr>
        <w:t xml:space="preserve">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7DF2C729" w14:textId="77777777" w:rsidR="00672544" w:rsidRPr="003A5FE8" w:rsidRDefault="00672544" w:rsidP="00672544">
      <w:pPr>
        <w:spacing w:line="288" w:lineRule="auto"/>
        <w:contextualSpacing/>
        <w:jc w:val="both"/>
        <w:rPr>
          <w:rFonts w:ascii="Times New Roman" w:hAnsi="Times New Roman" w:cs="Times New Roman"/>
        </w:rPr>
      </w:pPr>
    </w:p>
    <w:p w14:paraId="65CF72DE" w14:textId="1214C7F7"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.3.1</w:t>
      </w:r>
      <w:r w:rsidR="00672544" w:rsidRPr="003A5FE8">
        <w:rPr>
          <w:rFonts w:ascii="Times New Roman" w:hAnsi="Times New Roman" w:cs="Times New Roman"/>
        </w:rPr>
        <w:t xml:space="preserve">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62769BF8" w14:textId="77777777" w:rsidR="00672544" w:rsidRPr="003A5FE8" w:rsidRDefault="00672544" w:rsidP="00672544">
      <w:pPr>
        <w:spacing w:line="288" w:lineRule="auto"/>
        <w:contextualSpacing/>
        <w:jc w:val="both"/>
        <w:rPr>
          <w:rFonts w:ascii="Times New Roman" w:hAnsi="Times New Roman" w:cs="Times New Roman"/>
        </w:rPr>
      </w:pPr>
    </w:p>
    <w:p w14:paraId="7B4A5374" w14:textId="462C672F"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.3.2</w:t>
      </w:r>
      <w:r w:rsidR="00672544" w:rsidRPr="003A5FE8">
        <w:rPr>
          <w:rFonts w:ascii="Times New Roman" w:hAnsi="Times New Roman" w:cs="Times New Roman"/>
        </w:rPr>
        <w:t xml:space="preserve"> O atraso superior a 25 (vinte e cinco) dias no cumprimento da obrigação prevista no item </w:t>
      </w:r>
      <w:r w:rsidR="00005941">
        <w:rPr>
          <w:rFonts w:ascii="Times New Roman" w:hAnsi="Times New Roman" w:cs="Times New Roman"/>
        </w:rPr>
        <w:t>21</w:t>
      </w:r>
      <w:r w:rsidR="00672544" w:rsidRPr="003A5FE8">
        <w:rPr>
          <w:rFonts w:ascii="Times New Roman" w:hAnsi="Times New Roman" w:cs="Times New Roman"/>
        </w:rPr>
        <w:t>.3.1 autoriza a Administração a promover a rescisão contratual por descumprimento ou cumprimento irregular de suas cláusulas.</w:t>
      </w:r>
    </w:p>
    <w:p w14:paraId="6D708B97" w14:textId="77777777" w:rsidR="00672544" w:rsidRPr="003A5FE8" w:rsidRDefault="00672544" w:rsidP="00672544">
      <w:pPr>
        <w:spacing w:line="288" w:lineRule="auto"/>
        <w:contextualSpacing/>
        <w:jc w:val="both"/>
        <w:rPr>
          <w:rFonts w:ascii="Times New Roman" w:hAnsi="Times New Roman" w:cs="Times New Roman"/>
        </w:rPr>
      </w:pPr>
    </w:p>
    <w:p w14:paraId="11A802D7" w14:textId="073C7D52"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.3.3</w:t>
      </w:r>
      <w:r w:rsidR="00672544" w:rsidRPr="003A5FE8">
        <w:rPr>
          <w:rFonts w:ascii="Times New Roman" w:hAnsi="Times New Roman" w:cs="Times New Roman"/>
        </w:rPr>
        <w:t xml:space="preserve"> A aplicação de multa de mora não impedirá que a Administração a converta em compensatória e promova a extinção unilateral do Contrato com a aplicação cumulada de outras sanções previstas no Contrato.</w:t>
      </w:r>
    </w:p>
    <w:p w14:paraId="7581A3A1" w14:textId="77777777" w:rsidR="00672544" w:rsidRPr="003A5FE8" w:rsidRDefault="00672544" w:rsidP="00672544">
      <w:pPr>
        <w:spacing w:line="288" w:lineRule="auto"/>
        <w:contextualSpacing/>
        <w:jc w:val="both"/>
        <w:rPr>
          <w:rFonts w:ascii="Times New Roman" w:hAnsi="Times New Roman" w:cs="Times New Roman"/>
        </w:rPr>
      </w:pPr>
    </w:p>
    <w:p w14:paraId="096F5A2B" w14:textId="7A1C8E46"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lastRenderedPageBreak/>
        <w:t>21</w:t>
      </w:r>
      <w:r w:rsidR="00672544" w:rsidRPr="00F62EF8">
        <w:rPr>
          <w:rFonts w:ascii="Times New Roman" w:hAnsi="Times New Roman" w:cs="Times New Roman"/>
          <w:b/>
          <w:bCs/>
        </w:rPr>
        <w:t>.4</w:t>
      </w:r>
      <w:r w:rsidR="00672544" w:rsidRPr="003A5FE8">
        <w:rPr>
          <w:rFonts w:ascii="Times New Roman" w:hAnsi="Times New Roman" w:cs="Times New Roman"/>
        </w:rPr>
        <w:t xml:space="preserve"> No caso de inexecução total ou parcial do objeto, que acarrete a rescisão do Contrato, será automaticamente devida multa compensatória no valor de</w:t>
      </w:r>
      <w:r w:rsidR="00CF1202">
        <w:rPr>
          <w:rFonts w:ascii="Times New Roman" w:hAnsi="Times New Roman" w:cs="Times New Roman"/>
        </w:rPr>
        <w:t xml:space="preserve"> até</w:t>
      </w:r>
      <w:r w:rsidR="00672544" w:rsidRPr="003A5FE8">
        <w:rPr>
          <w:rFonts w:ascii="Times New Roman" w:hAnsi="Times New Roman" w:cs="Times New Roman"/>
        </w:rPr>
        <w:t xml:space="preserve"> </w:t>
      </w:r>
      <w:r w:rsidR="00CF1202">
        <w:rPr>
          <w:rFonts w:ascii="Times New Roman" w:hAnsi="Times New Roman" w:cs="Times New Roman"/>
        </w:rPr>
        <w:t>20</w:t>
      </w:r>
      <w:r w:rsidR="00672544" w:rsidRPr="003A5FE8">
        <w:rPr>
          <w:rFonts w:ascii="Times New Roman" w:hAnsi="Times New Roman" w:cs="Times New Roman"/>
        </w:rPr>
        <w:t xml:space="preserve">,00 </w:t>
      </w:r>
      <w:r w:rsidR="00CF1202">
        <w:rPr>
          <w:rFonts w:ascii="Times New Roman" w:hAnsi="Times New Roman" w:cs="Times New Roman"/>
        </w:rPr>
        <w:t>(vinte</w:t>
      </w:r>
      <w:r w:rsidR="00672544" w:rsidRPr="003A5FE8">
        <w:rPr>
          <w:rFonts w:ascii="Times New Roman" w:hAnsi="Times New Roman" w:cs="Times New Roman"/>
        </w:rPr>
        <w:t xml:space="preserve"> por </w:t>
      </w:r>
      <w:r w:rsidRPr="003A5FE8">
        <w:rPr>
          <w:rFonts w:ascii="Times New Roman" w:hAnsi="Times New Roman" w:cs="Times New Roman"/>
        </w:rPr>
        <w:t>cento) %</w:t>
      </w:r>
      <w:r w:rsidR="00672544" w:rsidRPr="003A5FE8">
        <w:rPr>
          <w:rFonts w:ascii="Times New Roman" w:hAnsi="Times New Roman" w:cs="Times New Roman"/>
        </w:rPr>
        <w:t xml:space="preserve"> do valor do Contrato</w:t>
      </w:r>
      <w:r w:rsidR="00CF1202">
        <w:rPr>
          <w:rFonts w:ascii="Times New Roman" w:hAnsi="Times New Roman" w:cs="Times New Roman"/>
        </w:rPr>
        <w:t>, conforme item 25.2.2.2 do Termo de Referência anexo I</w:t>
      </w:r>
      <w:r w:rsidR="00672544" w:rsidRPr="003A5FE8">
        <w:rPr>
          <w:rFonts w:ascii="Times New Roman" w:hAnsi="Times New Roman" w:cs="Times New Roman"/>
        </w:rPr>
        <w:t>.</w:t>
      </w:r>
    </w:p>
    <w:p w14:paraId="0FE2CEB5" w14:textId="77777777" w:rsidR="00672544" w:rsidRPr="003A5FE8" w:rsidRDefault="00672544" w:rsidP="00672544">
      <w:pPr>
        <w:spacing w:line="288" w:lineRule="auto"/>
        <w:contextualSpacing/>
        <w:jc w:val="both"/>
        <w:rPr>
          <w:rFonts w:ascii="Times New Roman" w:hAnsi="Times New Roman" w:cs="Times New Roman"/>
          <w:color w:val="FF0000"/>
        </w:rPr>
      </w:pPr>
    </w:p>
    <w:p w14:paraId="0B20BA3E" w14:textId="11DCD1A8"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.4.1</w:t>
      </w:r>
      <w:r w:rsidR="00672544" w:rsidRPr="003A5FE8">
        <w:rPr>
          <w:rFonts w:ascii="Times New Roman" w:hAnsi="Times New Roman" w:cs="Times New Roman"/>
        </w:rPr>
        <w:t xml:space="preserve"> A multa compensatória, isoladamente aplicada ou quando somada ao valor da multa moratória convertida, não poderá exceder o limite previsto no art. 412 do Código Civil, ou seja, o valor da obrigação principal.</w:t>
      </w:r>
    </w:p>
    <w:p w14:paraId="019590C1" w14:textId="77777777" w:rsidR="00672544" w:rsidRPr="003A5FE8" w:rsidRDefault="00672544" w:rsidP="00672544">
      <w:pPr>
        <w:spacing w:line="288" w:lineRule="auto"/>
        <w:contextualSpacing/>
        <w:jc w:val="both"/>
        <w:rPr>
          <w:rFonts w:ascii="Times New Roman" w:hAnsi="Times New Roman" w:cs="Times New Roman"/>
        </w:rPr>
      </w:pPr>
    </w:p>
    <w:p w14:paraId="61DEE060" w14:textId="0095B3AE"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.5</w:t>
      </w:r>
      <w:r w:rsidR="00672544" w:rsidRPr="003A5FE8">
        <w:rPr>
          <w:rFonts w:ascii="Times New Roman" w:hAnsi="Times New Roman" w:cs="Times New Roman"/>
        </w:rPr>
        <w:t xml:space="preserve"> Na aplicação das sanções serão considerados os seguintes requisitos, previstos no art. </w:t>
      </w:r>
      <w:r w:rsidR="00672544" w:rsidRPr="003A5FE8">
        <w:rPr>
          <w:rStyle w:val="cf01"/>
          <w:rFonts w:ascii="Times New Roman" w:hAnsi="Times New Roman" w:cs="Times New Roman"/>
          <w:sz w:val="22"/>
          <w:szCs w:val="22"/>
        </w:rPr>
        <w:t>156, § 1º, incisos I a V, da Lei nº 14.133/2021</w:t>
      </w:r>
      <w:r w:rsidR="00672544" w:rsidRPr="003A5FE8">
        <w:rPr>
          <w:rFonts w:ascii="Times New Roman" w:hAnsi="Times New Roman" w:cs="Times New Roman"/>
        </w:rPr>
        <w:t>:</w:t>
      </w:r>
    </w:p>
    <w:p w14:paraId="3E52BFC8" w14:textId="77777777" w:rsidR="00672544" w:rsidRPr="003A5FE8" w:rsidRDefault="00672544" w:rsidP="00672544">
      <w:pPr>
        <w:spacing w:line="288" w:lineRule="auto"/>
        <w:contextualSpacing/>
        <w:jc w:val="both"/>
        <w:rPr>
          <w:rFonts w:ascii="Times New Roman" w:hAnsi="Times New Roman" w:cs="Times New Roman"/>
        </w:rPr>
      </w:pPr>
    </w:p>
    <w:p w14:paraId="07943918" w14:textId="05449E43"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.5.1</w:t>
      </w:r>
      <w:r w:rsidR="00672544" w:rsidRPr="003A5FE8">
        <w:rPr>
          <w:rFonts w:ascii="Times New Roman" w:hAnsi="Times New Roman" w:cs="Times New Roman"/>
        </w:rPr>
        <w:t xml:space="preserve"> a natureza e a gravidade da infração cometida;</w:t>
      </w:r>
    </w:p>
    <w:p w14:paraId="5C5F1499" w14:textId="77777777" w:rsidR="00672544" w:rsidRPr="00F62EF8" w:rsidRDefault="00672544" w:rsidP="00672544">
      <w:pPr>
        <w:spacing w:line="288" w:lineRule="auto"/>
        <w:contextualSpacing/>
        <w:jc w:val="both"/>
        <w:rPr>
          <w:rFonts w:ascii="Times New Roman" w:hAnsi="Times New Roman" w:cs="Times New Roman"/>
          <w:b/>
          <w:bCs/>
        </w:rPr>
      </w:pPr>
    </w:p>
    <w:p w14:paraId="46A62B57" w14:textId="6C409DAB"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.5.2</w:t>
      </w:r>
      <w:r w:rsidR="00672544" w:rsidRPr="003A5FE8">
        <w:rPr>
          <w:rFonts w:ascii="Times New Roman" w:hAnsi="Times New Roman" w:cs="Times New Roman"/>
        </w:rPr>
        <w:t xml:space="preserve"> as peculiaridades do caso concreto;</w:t>
      </w:r>
    </w:p>
    <w:p w14:paraId="6FD988D0" w14:textId="77777777" w:rsidR="00672544" w:rsidRPr="003A5FE8" w:rsidRDefault="00672544" w:rsidP="00672544">
      <w:pPr>
        <w:spacing w:line="288" w:lineRule="auto"/>
        <w:contextualSpacing/>
        <w:jc w:val="both"/>
        <w:rPr>
          <w:rFonts w:ascii="Times New Roman" w:hAnsi="Times New Roman" w:cs="Times New Roman"/>
        </w:rPr>
      </w:pPr>
    </w:p>
    <w:p w14:paraId="07627619" w14:textId="32CAA079"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.5.3</w:t>
      </w:r>
      <w:r w:rsidR="00672544" w:rsidRPr="003A5FE8">
        <w:rPr>
          <w:rFonts w:ascii="Times New Roman" w:hAnsi="Times New Roman" w:cs="Times New Roman"/>
        </w:rPr>
        <w:t xml:space="preserve"> as circunstâncias agravantes ou atenuantes, observadas aquelas previstas nos </w:t>
      </w:r>
      <w:proofErr w:type="spellStart"/>
      <w:r w:rsidR="00672544" w:rsidRPr="003A5FE8">
        <w:rPr>
          <w:rFonts w:ascii="Times New Roman" w:hAnsi="Times New Roman" w:cs="Times New Roman"/>
        </w:rPr>
        <w:t>arts</w:t>
      </w:r>
      <w:proofErr w:type="spellEnd"/>
      <w:r w:rsidR="00672544" w:rsidRPr="003A5FE8">
        <w:rPr>
          <w:rFonts w:ascii="Times New Roman" w:hAnsi="Times New Roman" w:cs="Times New Roman"/>
        </w:rPr>
        <w:t>. 71 e 72 da Lei n° 5.427, de 1º de abril de 2009;</w:t>
      </w:r>
    </w:p>
    <w:p w14:paraId="28FEAE6B" w14:textId="77777777" w:rsidR="00B33E40" w:rsidRDefault="00B33E40" w:rsidP="00672544">
      <w:pPr>
        <w:spacing w:line="288" w:lineRule="auto"/>
        <w:contextualSpacing/>
        <w:jc w:val="both"/>
        <w:rPr>
          <w:rFonts w:ascii="Times New Roman" w:hAnsi="Times New Roman" w:cs="Times New Roman"/>
          <w:b/>
          <w:bCs/>
        </w:rPr>
      </w:pPr>
    </w:p>
    <w:p w14:paraId="67A558EE" w14:textId="738DFBB8"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.5.4</w:t>
      </w:r>
      <w:r w:rsidR="00672544" w:rsidRPr="003A5FE8">
        <w:rPr>
          <w:rFonts w:ascii="Times New Roman" w:hAnsi="Times New Roman" w:cs="Times New Roman"/>
        </w:rPr>
        <w:t xml:space="preserve"> os danos que dela provierem para a Administração Pública;</w:t>
      </w:r>
    </w:p>
    <w:p w14:paraId="4D519806" w14:textId="77777777" w:rsidR="00672544" w:rsidRPr="003A5FE8" w:rsidRDefault="00672544" w:rsidP="00672544">
      <w:pPr>
        <w:spacing w:line="288" w:lineRule="auto"/>
        <w:contextualSpacing/>
        <w:jc w:val="both"/>
        <w:rPr>
          <w:rFonts w:ascii="Times New Roman" w:hAnsi="Times New Roman" w:cs="Times New Roman"/>
        </w:rPr>
      </w:pPr>
    </w:p>
    <w:p w14:paraId="4E41F7CB" w14:textId="4B0E0379"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.5.5</w:t>
      </w:r>
      <w:r w:rsidR="00672544" w:rsidRPr="003A5FE8">
        <w:rPr>
          <w:rFonts w:ascii="Times New Roman" w:hAnsi="Times New Roman" w:cs="Times New Roman"/>
        </w:rPr>
        <w:t xml:space="preserve"> a implantação ou o aperfeiçoamento de programa de integridade, conforme normas e orientações dos órgãos de controle.</w:t>
      </w:r>
    </w:p>
    <w:p w14:paraId="53CC09E0" w14:textId="77777777" w:rsidR="00672544" w:rsidRPr="003A5FE8" w:rsidRDefault="00672544" w:rsidP="00672544">
      <w:pPr>
        <w:spacing w:line="288" w:lineRule="auto"/>
        <w:contextualSpacing/>
        <w:jc w:val="both"/>
        <w:rPr>
          <w:rFonts w:ascii="Times New Roman" w:hAnsi="Times New Roman" w:cs="Times New Roman"/>
        </w:rPr>
      </w:pPr>
    </w:p>
    <w:p w14:paraId="55A3BC20" w14:textId="5AEC37B4"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.6</w:t>
      </w:r>
      <w:r w:rsidR="00672544" w:rsidRPr="003A5FE8">
        <w:rPr>
          <w:rFonts w:ascii="Times New Roman" w:hAnsi="Times New Roman" w:cs="Times New Roman"/>
        </w:rPr>
        <w:t xml:space="preserve"> A imposição das penalidades é de competência exclusiva do órgão ou entidade contratante, sendo competentes para sua aplicação: </w:t>
      </w:r>
    </w:p>
    <w:p w14:paraId="05750B18" w14:textId="77777777" w:rsidR="00672544" w:rsidRPr="003A5FE8" w:rsidRDefault="00672544" w:rsidP="00672544">
      <w:pPr>
        <w:spacing w:line="288" w:lineRule="auto"/>
        <w:contextualSpacing/>
        <w:jc w:val="both"/>
        <w:rPr>
          <w:rFonts w:ascii="Times New Roman" w:hAnsi="Times New Roman" w:cs="Times New Roman"/>
        </w:rPr>
      </w:pPr>
    </w:p>
    <w:p w14:paraId="763747AB" w14:textId="52327FE0"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 xml:space="preserve">a) as sanções previstas nos itens </w:t>
      </w:r>
      <w:r w:rsidR="00005941">
        <w:rPr>
          <w:rFonts w:ascii="Times New Roman" w:hAnsi="Times New Roman" w:cs="Times New Roman"/>
        </w:rPr>
        <w:t>21</w:t>
      </w:r>
      <w:r w:rsidRPr="003A5FE8">
        <w:rPr>
          <w:rFonts w:ascii="Times New Roman" w:hAnsi="Times New Roman" w:cs="Times New Roman"/>
        </w:rPr>
        <w:t xml:space="preserve">.2.1, </w:t>
      </w:r>
      <w:r w:rsidR="00005941">
        <w:rPr>
          <w:rFonts w:ascii="Times New Roman" w:hAnsi="Times New Roman" w:cs="Times New Roman"/>
        </w:rPr>
        <w:t>21</w:t>
      </w:r>
      <w:r w:rsidRPr="003A5FE8">
        <w:rPr>
          <w:rFonts w:ascii="Times New Roman" w:hAnsi="Times New Roman" w:cs="Times New Roman"/>
        </w:rPr>
        <w:t xml:space="preserve">.2.2 e </w:t>
      </w:r>
      <w:r w:rsidR="00005941">
        <w:rPr>
          <w:rFonts w:ascii="Times New Roman" w:hAnsi="Times New Roman" w:cs="Times New Roman"/>
        </w:rPr>
        <w:t>21</w:t>
      </w:r>
      <w:r w:rsidRPr="003A5FE8">
        <w:rPr>
          <w:rFonts w:ascii="Times New Roman" w:hAnsi="Times New Roman" w:cs="Times New Roman"/>
        </w:rPr>
        <w:t>.2.3 serão impostas pelo Ordenador de Despesa;</w:t>
      </w:r>
    </w:p>
    <w:p w14:paraId="41C574EA" w14:textId="77777777" w:rsidR="00672544" w:rsidRPr="003A5FE8" w:rsidRDefault="00672544" w:rsidP="00672544">
      <w:pPr>
        <w:spacing w:line="288" w:lineRule="auto"/>
        <w:contextualSpacing/>
        <w:jc w:val="both"/>
        <w:rPr>
          <w:rFonts w:ascii="Times New Roman" w:hAnsi="Times New Roman" w:cs="Times New Roman"/>
        </w:rPr>
      </w:pPr>
    </w:p>
    <w:p w14:paraId="4F231058" w14:textId="62D5A1B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 xml:space="preserve">b) a aplicação da sanção prevista no item </w:t>
      </w:r>
      <w:r w:rsidR="00005941">
        <w:rPr>
          <w:rFonts w:ascii="Times New Roman" w:hAnsi="Times New Roman" w:cs="Times New Roman"/>
        </w:rPr>
        <w:t>21</w:t>
      </w:r>
      <w:r w:rsidRPr="003A5FE8">
        <w:rPr>
          <w:rFonts w:ascii="Times New Roman" w:hAnsi="Times New Roman" w:cs="Times New Roman"/>
        </w:rPr>
        <w:t xml:space="preserve">.2.4, na forma do art. </w:t>
      </w:r>
      <w:r w:rsidRPr="003A5FE8">
        <w:rPr>
          <w:rStyle w:val="cf01"/>
          <w:rFonts w:ascii="Times New Roman" w:hAnsi="Times New Roman" w:cs="Times New Roman"/>
          <w:sz w:val="22"/>
          <w:szCs w:val="22"/>
        </w:rPr>
        <w:t>156, § 6º, I, da Lei nº 14.133/2021,</w:t>
      </w:r>
      <w:r w:rsidRPr="003A5FE8">
        <w:rPr>
          <w:rFonts w:ascii="Times New Roman" w:hAnsi="Times New Roman" w:cs="Times New Roman"/>
        </w:rPr>
        <w:t xml:space="preserve"> é de competência exclusiva:</w:t>
      </w:r>
    </w:p>
    <w:p w14:paraId="0F36E9EC" w14:textId="77777777" w:rsidR="00672544" w:rsidRPr="003A5FE8" w:rsidRDefault="00672544" w:rsidP="00672544">
      <w:pPr>
        <w:spacing w:line="288" w:lineRule="auto"/>
        <w:contextualSpacing/>
        <w:jc w:val="both"/>
        <w:rPr>
          <w:rFonts w:ascii="Times New Roman" w:hAnsi="Times New Roman" w:cs="Times New Roman"/>
        </w:rPr>
      </w:pPr>
    </w:p>
    <w:p w14:paraId="48B8B011"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 xml:space="preserve">b.1) em se tratando de contratação realizada pela Administração Pública direta, </w:t>
      </w:r>
      <w:r w:rsidR="000E7EA7" w:rsidRPr="003A5FE8">
        <w:rPr>
          <w:rFonts w:ascii="Times New Roman" w:hAnsi="Times New Roman" w:cs="Times New Roman"/>
        </w:rPr>
        <w:t>da autoridade máxima da entidade</w:t>
      </w:r>
      <w:r w:rsidRPr="003A5FE8">
        <w:rPr>
          <w:rFonts w:ascii="Times New Roman" w:hAnsi="Times New Roman" w:cs="Times New Roman"/>
        </w:rPr>
        <w:t>; ou</w:t>
      </w:r>
    </w:p>
    <w:p w14:paraId="704751E4" w14:textId="77777777" w:rsidR="00672544" w:rsidRPr="003A5FE8" w:rsidRDefault="00672544" w:rsidP="00672544">
      <w:pPr>
        <w:spacing w:line="288" w:lineRule="auto"/>
        <w:contextualSpacing/>
        <w:jc w:val="both"/>
        <w:rPr>
          <w:rFonts w:ascii="Times New Roman" w:hAnsi="Times New Roman" w:cs="Times New Roman"/>
        </w:rPr>
      </w:pPr>
    </w:p>
    <w:p w14:paraId="7B1D903C"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b.2) em se tratando de contratação realizada pela Administração Pública Indireta (fundação e autarquia), da autoridade máxima da entidade.</w:t>
      </w:r>
    </w:p>
    <w:p w14:paraId="38334A1B" w14:textId="77777777" w:rsidR="00672544" w:rsidRPr="003A5FE8" w:rsidRDefault="00672544" w:rsidP="00672544">
      <w:pPr>
        <w:spacing w:line="288" w:lineRule="auto"/>
        <w:contextualSpacing/>
        <w:jc w:val="both"/>
        <w:rPr>
          <w:rFonts w:ascii="Times New Roman" w:hAnsi="Times New Roman" w:cs="Times New Roman"/>
        </w:rPr>
      </w:pPr>
    </w:p>
    <w:p w14:paraId="22AEAE79" w14:textId="7ED5CA91" w:rsidR="00672544"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.7</w:t>
      </w:r>
      <w:r w:rsidR="00672544" w:rsidRPr="003A5FE8">
        <w:rPr>
          <w:rFonts w:ascii="Times New Roman" w:hAnsi="Times New Roman" w:cs="Times New Roman"/>
        </w:rPr>
        <w:t xml:space="preserve"> A aplicação de quaisquer das penalidades administrativas realizar-se-á em processo administrativo que assegurará o contraditório e a ampla defesa ao licitante ou contratado, devendo ser observado o procedimento previsto na Lei nº 14.133/2021</w:t>
      </w:r>
      <w:r w:rsidR="00302413" w:rsidRPr="003A5FE8">
        <w:rPr>
          <w:rFonts w:ascii="Times New Roman" w:hAnsi="Times New Roman" w:cs="Times New Roman"/>
        </w:rPr>
        <w:t>.</w:t>
      </w:r>
    </w:p>
    <w:p w14:paraId="2268286F" w14:textId="77777777" w:rsidR="005E6888" w:rsidRPr="003A5FE8" w:rsidRDefault="005E6888" w:rsidP="00672544">
      <w:pPr>
        <w:spacing w:line="288" w:lineRule="auto"/>
        <w:contextualSpacing/>
        <w:jc w:val="both"/>
        <w:rPr>
          <w:rFonts w:ascii="Times New Roman" w:hAnsi="Times New Roman" w:cs="Times New Roman"/>
        </w:rPr>
      </w:pPr>
    </w:p>
    <w:p w14:paraId="10E3E0F3" w14:textId="57EA4702"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.7.1</w:t>
      </w:r>
      <w:r w:rsidR="00672544" w:rsidRPr="003A5FE8">
        <w:rPr>
          <w:rFonts w:ascii="Times New Roman" w:hAnsi="Times New Roman" w:cs="Times New Roman"/>
        </w:rPr>
        <w:t xml:space="preserve">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11398DB7" w14:textId="77777777" w:rsidR="00672544" w:rsidRPr="003A5FE8" w:rsidRDefault="00672544" w:rsidP="00672544">
      <w:pPr>
        <w:spacing w:line="288" w:lineRule="auto"/>
        <w:contextualSpacing/>
        <w:jc w:val="both"/>
        <w:rPr>
          <w:rFonts w:ascii="Times New Roman" w:hAnsi="Times New Roman" w:cs="Times New Roman"/>
        </w:rPr>
      </w:pPr>
    </w:p>
    <w:p w14:paraId="67FE6B3D" w14:textId="3ECB9CB0"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.7.2</w:t>
      </w:r>
      <w:r w:rsidR="00672544" w:rsidRPr="003A5FE8">
        <w:rPr>
          <w:rFonts w:ascii="Times New Roman" w:hAnsi="Times New Roman" w:cs="Times New Roman"/>
        </w:rPr>
        <w:t xml:space="preserve"> A defesa prévia do licitante ou contratado será exercida no prazo de:</w:t>
      </w:r>
    </w:p>
    <w:p w14:paraId="2664E11F" w14:textId="77777777" w:rsidR="00672544" w:rsidRPr="003A5FE8" w:rsidRDefault="00672544" w:rsidP="00672544">
      <w:pPr>
        <w:spacing w:line="288" w:lineRule="auto"/>
        <w:contextualSpacing/>
        <w:jc w:val="both"/>
        <w:rPr>
          <w:rFonts w:ascii="Times New Roman" w:hAnsi="Times New Roman" w:cs="Times New Roman"/>
        </w:rPr>
      </w:pPr>
    </w:p>
    <w:p w14:paraId="071D3390" w14:textId="32840890"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 xml:space="preserve">a) 15 (quinze) dias úteis, no caso da aplicação das sanções previstas nos itens </w:t>
      </w:r>
      <w:r w:rsidR="00005941">
        <w:rPr>
          <w:rFonts w:ascii="Times New Roman" w:hAnsi="Times New Roman" w:cs="Times New Roman"/>
        </w:rPr>
        <w:t>21</w:t>
      </w:r>
      <w:r w:rsidRPr="003A5FE8">
        <w:rPr>
          <w:rFonts w:ascii="Times New Roman" w:hAnsi="Times New Roman" w:cs="Times New Roman"/>
        </w:rPr>
        <w:t xml:space="preserve">.2.1 e </w:t>
      </w:r>
      <w:r w:rsidR="00005941">
        <w:rPr>
          <w:rFonts w:ascii="Times New Roman" w:hAnsi="Times New Roman" w:cs="Times New Roman"/>
        </w:rPr>
        <w:t>21</w:t>
      </w:r>
      <w:r w:rsidRPr="003A5FE8">
        <w:rPr>
          <w:rFonts w:ascii="Times New Roman" w:hAnsi="Times New Roman" w:cs="Times New Roman"/>
        </w:rPr>
        <w:t>.2.2, contado da data da intimação;</w:t>
      </w:r>
    </w:p>
    <w:p w14:paraId="064FD1DD" w14:textId="77777777" w:rsidR="00672544" w:rsidRPr="003A5FE8" w:rsidRDefault="00672544" w:rsidP="00672544">
      <w:pPr>
        <w:spacing w:line="288" w:lineRule="auto"/>
        <w:contextualSpacing/>
        <w:jc w:val="both"/>
        <w:rPr>
          <w:rFonts w:ascii="Times New Roman" w:hAnsi="Times New Roman" w:cs="Times New Roman"/>
        </w:rPr>
      </w:pPr>
    </w:p>
    <w:p w14:paraId="3F32C7C1" w14:textId="261BC8E0" w:rsidR="00672544" w:rsidRPr="003A5FE8" w:rsidRDefault="00672544"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rPr>
        <w:t xml:space="preserve">b) 15 (quinze) dias úteis, no caso de aplicação das sanções previstas nos itens </w:t>
      </w:r>
      <w:r w:rsidR="00005941">
        <w:rPr>
          <w:rFonts w:ascii="Times New Roman" w:hAnsi="Times New Roman" w:cs="Times New Roman"/>
        </w:rPr>
        <w:t>21</w:t>
      </w:r>
      <w:r w:rsidRPr="003A5FE8">
        <w:rPr>
          <w:rFonts w:ascii="Times New Roman" w:hAnsi="Times New Roman" w:cs="Times New Roman"/>
        </w:rPr>
        <w:t xml:space="preserve">.2.3 e </w:t>
      </w:r>
      <w:r w:rsidR="00005941">
        <w:rPr>
          <w:rFonts w:ascii="Times New Roman" w:hAnsi="Times New Roman" w:cs="Times New Roman"/>
        </w:rPr>
        <w:t>21</w:t>
      </w:r>
      <w:r w:rsidRPr="003A5FE8">
        <w:rPr>
          <w:rFonts w:ascii="Times New Roman" w:hAnsi="Times New Roman" w:cs="Times New Roman"/>
        </w:rPr>
        <w:t xml:space="preserve">.2.4, </w:t>
      </w:r>
      <w:r w:rsidRPr="003A5FE8">
        <w:rPr>
          <w:rFonts w:ascii="Times New Roman" w:hAnsi="Times New Roman" w:cs="Times New Roman"/>
          <w:color w:val="000000"/>
        </w:rPr>
        <w:t>contado da data da intimação, observado o procedimento estabelecido no art. 158 da Lei nº 14.133/2021.</w:t>
      </w:r>
    </w:p>
    <w:p w14:paraId="1A2600FF" w14:textId="03D752BD" w:rsidR="00672544" w:rsidRPr="003A5FE8" w:rsidRDefault="008255DE" w:rsidP="00672544">
      <w:pPr>
        <w:pStyle w:val="NormalWeb"/>
        <w:spacing w:line="288" w:lineRule="auto"/>
        <w:contextualSpacing/>
        <w:jc w:val="both"/>
        <w:rPr>
          <w:sz w:val="22"/>
          <w:szCs w:val="22"/>
        </w:rPr>
      </w:pPr>
      <w:r>
        <w:rPr>
          <w:sz w:val="22"/>
          <w:szCs w:val="22"/>
        </w:rPr>
        <w:t>21.</w:t>
      </w:r>
      <w:r w:rsidR="00672544" w:rsidRPr="003A5FE8">
        <w:rPr>
          <w:sz w:val="22"/>
          <w:szCs w:val="22"/>
        </w:rPr>
        <w:t>7.3 Será emitida decisão conclusiva sobre a aplicação ou não da sanção, pela autoridade competente, devendo ser apresentada a devida motivação, com a demonstração dos fatos e dos respectivos fundamentos jurídicos.</w:t>
      </w:r>
    </w:p>
    <w:p w14:paraId="3F00EDDC" w14:textId="5DB484B0" w:rsidR="00672544"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.8</w:t>
      </w:r>
      <w:r w:rsidR="00672544" w:rsidRPr="003A5FE8">
        <w:rPr>
          <w:rFonts w:ascii="Times New Roman" w:hAnsi="Times New Roman" w:cs="Times New Roman"/>
        </w:rPr>
        <w:t xml:space="preserve"> A aplicação das sanções previstas no Edital e no Contrato não exclui, em hipótese alguma:</w:t>
      </w:r>
    </w:p>
    <w:p w14:paraId="21B1E5BE" w14:textId="77777777" w:rsidR="005E6888" w:rsidRPr="003A5FE8" w:rsidRDefault="005E6888" w:rsidP="00672544">
      <w:pPr>
        <w:spacing w:line="288" w:lineRule="auto"/>
        <w:contextualSpacing/>
        <w:jc w:val="both"/>
        <w:rPr>
          <w:rFonts w:ascii="Times New Roman" w:hAnsi="Times New Roman" w:cs="Times New Roman"/>
        </w:rPr>
      </w:pPr>
    </w:p>
    <w:p w14:paraId="40C7752D" w14:textId="77777777" w:rsidR="00672544"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a) a obrigação de reparação integral do dano causado à Administração Pública, na forma do art. 156, § 9º, da Lei nº 14.133/2021 e do art. 416, parágrafo único, do Código Civil; e</w:t>
      </w:r>
    </w:p>
    <w:p w14:paraId="3EE7204E" w14:textId="77777777" w:rsidR="005E6888" w:rsidRPr="003A5FE8" w:rsidRDefault="005E6888" w:rsidP="00672544">
      <w:pPr>
        <w:spacing w:line="288" w:lineRule="auto"/>
        <w:contextualSpacing/>
        <w:jc w:val="both"/>
        <w:rPr>
          <w:rFonts w:ascii="Times New Roman" w:hAnsi="Times New Roman" w:cs="Times New Roman"/>
        </w:rPr>
      </w:pPr>
    </w:p>
    <w:p w14:paraId="43CF2BD3" w14:textId="77777777" w:rsidR="00672544" w:rsidRPr="003A5FE8" w:rsidRDefault="00672544" w:rsidP="00672544">
      <w:pPr>
        <w:spacing w:line="288" w:lineRule="auto"/>
        <w:contextualSpacing/>
        <w:jc w:val="both"/>
        <w:rPr>
          <w:rFonts w:ascii="Times New Roman" w:eastAsia="Arial" w:hAnsi="Times New Roman" w:cs="Times New Roman"/>
          <w:color w:val="000000"/>
        </w:rPr>
      </w:pPr>
      <w:r w:rsidRPr="003A5FE8">
        <w:rPr>
          <w:rFonts w:ascii="Times New Roman" w:eastAsia="Arial" w:hAnsi="Times New Roman" w:cs="Times New Roman"/>
          <w:color w:val="000000"/>
        </w:rPr>
        <w:t xml:space="preserve">b) a possibilidade de rescisão administrativa do Contrato, na forma dos </w:t>
      </w:r>
      <w:proofErr w:type="spellStart"/>
      <w:r w:rsidRPr="003A5FE8">
        <w:rPr>
          <w:rFonts w:ascii="Times New Roman" w:eastAsia="Arial" w:hAnsi="Times New Roman" w:cs="Times New Roman"/>
          <w:color w:val="000000"/>
        </w:rPr>
        <w:t>arts</w:t>
      </w:r>
      <w:proofErr w:type="spellEnd"/>
      <w:r w:rsidRPr="003A5FE8">
        <w:rPr>
          <w:rFonts w:ascii="Times New Roman" w:eastAsia="Arial" w:hAnsi="Times New Roman" w:cs="Times New Roman"/>
          <w:color w:val="000000"/>
        </w:rPr>
        <w:t>. 138 e 139 da Lei nº 14.133/2021, garantido o contraditório e a ampla defesa.</w:t>
      </w:r>
    </w:p>
    <w:p w14:paraId="7DD10F2C" w14:textId="77777777" w:rsidR="00672544" w:rsidRPr="003A5FE8" w:rsidRDefault="00672544" w:rsidP="00672544">
      <w:pPr>
        <w:spacing w:line="288" w:lineRule="auto"/>
        <w:contextualSpacing/>
        <w:jc w:val="both"/>
        <w:rPr>
          <w:rFonts w:ascii="Times New Roman" w:eastAsia="Arial" w:hAnsi="Times New Roman" w:cs="Times New Roman"/>
          <w:color w:val="000000"/>
        </w:rPr>
      </w:pPr>
    </w:p>
    <w:p w14:paraId="583FFCCD" w14:textId="7C36C90F" w:rsidR="00672544" w:rsidRPr="003A5FE8" w:rsidRDefault="00F62EF8" w:rsidP="00672544">
      <w:pPr>
        <w:spacing w:line="288" w:lineRule="auto"/>
        <w:contextualSpacing/>
        <w:jc w:val="both"/>
        <w:rPr>
          <w:rFonts w:ascii="Times New Roman" w:eastAsia="Arial" w:hAnsi="Times New Roman" w:cs="Times New Roman"/>
          <w:color w:val="000000"/>
        </w:rPr>
      </w:pPr>
      <w:r>
        <w:rPr>
          <w:rFonts w:ascii="Times New Roman" w:hAnsi="Times New Roman" w:cs="Times New Roman"/>
          <w:b/>
          <w:bCs/>
        </w:rPr>
        <w:t>21</w:t>
      </w:r>
      <w:r w:rsidR="00672544" w:rsidRPr="00F62EF8">
        <w:rPr>
          <w:rFonts w:ascii="Times New Roman" w:eastAsia="Arial" w:hAnsi="Times New Roman" w:cs="Times New Roman"/>
          <w:b/>
          <w:bCs/>
          <w:color w:val="000000"/>
        </w:rPr>
        <w:t>.8.1</w:t>
      </w:r>
      <w:r w:rsidR="00672544" w:rsidRPr="003A5FE8">
        <w:rPr>
          <w:rFonts w:ascii="Times New Roman" w:eastAsia="Arial" w:hAnsi="Times New Roman" w:cs="Times New Roman"/>
          <w:color w:val="000000"/>
        </w:rPr>
        <w:t xml:space="preserve"> Aplica-se o disposto na alínea a do item </w:t>
      </w:r>
      <w:r w:rsidR="00ED0B93">
        <w:rPr>
          <w:rFonts w:ascii="Times New Roman" w:hAnsi="Times New Roman" w:cs="Times New Roman"/>
        </w:rPr>
        <w:t>21</w:t>
      </w:r>
      <w:r w:rsidR="00672544" w:rsidRPr="003A5FE8">
        <w:rPr>
          <w:rFonts w:ascii="Times New Roman" w:eastAsia="Arial" w:hAnsi="Times New Roman" w:cs="Times New Roman"/>
          <w:color w:val="000000"/>
        </w:rPr>
        <w:t xml:space="preserve">.8 à multa compensatória, nos termos do parágrafo único do art. 416 do Código Civil. </w:t>
      </w:r>
    </w:p>
    <w:p w14:paraId="29D21B04" w14:textId="77777777" w:rsidR="00672544" w:rsidRPr="003A5FE8" w:rsidRDefault="00672544" w:rsidP="00672544">
      <w:pPr>
        <w:spacing w:line="288" w:lineRule="auto"/>
        <w:contextualSpacing/>
        <w:jc w:val="both"/>
        <w:rPr>
          <w:rFonts w:ascii="Times New Roman" w:eastAsia="Arial" w:hAnsi="Times New Roman" w:cs="Times New Roman"/>
          <w:color w:val="000000"/>
        </w:rPr>
      </w:pPr>
    </w:p>
    <w:p w14:paraId="7C633A6C" w14:textId="5D3BE7CD" w:rsidR="00672544" w:rsidRPr="003A5FE8" w:rsidRDefault="00F62EF8" w:rsidP="00672544">
      <w:pPr>
        <w:spacing w:line="288" w:lineRule="auto"/>
        <w:contextualSpacing/>
        <w:jc w:val="both"/>
        <w:rPr>
          <w:rFonts w:ascii="Times New Roman" w:eastAsia="Arial" w:hAnsi="Times New Roman" w:cs="Times New Roman"/>
          <w:color w:val="000000"/>
        </w:rPr>
      </w:pPr>
      <w:r w:rsidRPr="00F62EF8">
        <w:rPr>
          <w:rFonts w:ascii="Times New Roman" w:hAnsi="Times New Roman" w:cs="Times New Roman"/>
          <w:b/>
          <w:bCs/>
        </w:rPr>
        <w:t>21</w:t>
      </w:r>
      <w:r w:rsidR="00672544" w:rsidRPr="00F62EF8">
        <w:rPr>
          <w:rFonts w:ascii="Times New Roman" w:eastAsia="Arial" w:hAnsi="Times New Roman" w:cs="Times New Roman"/>
          <w:b/>
          <w:bCs/>
          <w:color w:val="000000"/>
        </w:rPr>
        <w:t>.9</w:t>
      </w:r>
      <w:r w:rsidR="00672544" w:rsidRPr="003A5FE8">
        <w:rPr>
          <w:rFonts w:ascii="Times New Roman" w:eastAsia="Arial" w:hAnsi="Times New Roman" w:cs="Times New Roman"/>
          <w:color w:val="000000"/>
        </w:rPr>
        <w:t xml:space="preserve"> As sanções de impedimento de licitar e contratar e de declaração de inidoneidade para licitar ou contratar são passíveis de reabilitação, observados os requisitos estabelecidos no art. 163 da Lei nº 14.133/2021.</w:t>
      </w:r>
    </w:p>
    <w:p w14:paraId="05C53680" w14:textId="77777777" w:rsidR="00672544" w:rsidRPr="003A5FE8" w:rsidRDefault="00672544" w:rsidP="00672544">
      <w:pPr>
        <w:spacing w:line="288" w:lineRule="auto"/>
        <w:contextualSpacing/>
        <w:jc w:val="both"/>
        <w:rPr>
          <w:rFonts w:ascii="Times New Roman" w:eastAsia="Arial" w:hAnsi="Times New Roman" w:cs="Times New Roman"/>
          <w:color w:val="000000"/>
        </w:rPr>
      </w:pPr>
    </w:p>
    <w:p w14:paraId="79C88A50" w14:textId="7280AFC8"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lastRenderedPageBreak/>
        <w:t>21</w:t>
      </w:r>
      <w:r w:rsidR="00672544" w:rsidRPr="00F62EF8">
        <w:rPr>
          <w:rFonts w:ascii="Times New Roman" w:hAnsi="Times New Roman" w:cs="Times New Roman"/>
          <w:b/>
          <w:bCs/>
        </w:rPr>
        <w:t>.10</w:t>
      </w:r>
      <w:r w:rsidR="00672544" w:rsidRPr="003A5FE8">
        <w:rPr>
          <w:rFonts w:ascii="Times New Roman" w:hAnsi="Times New Roman" w:cs="Times New Roman"/>
        </w:rPr>
        <w:t xml:space="preserve">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D6F19A6" w14:textId="77777777" w:rsidR="00672544" w:rsidRPr="003A5FE8" w:rsidRDefault="00672544" w:rsidP="00672544">
      <w:pPr>
        <w:spacing w:line="288" w:lineRule="auto"/>
        <w:contextualSpacing/>
        <w:jc w:val="both"/>
        <w:rPr>
          <w:rFonts w:ascii="Times New Roman" w:hAnsi="Times New Roman" w:cs="Times New Roman"/>
        </w:rPr>
      </w:pPr>
    </w:p>
    <w:p w14:paraId="4A37AF13" w14:textId="4201F63E"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.10.1</w:t>
      </w:r>
      <w:r w:rsidR="00672544" w:rsidRPr="003A5FE8">
        <w:rPr>
          <w:rFonts w:ascii="Times New Roman" w:hAnsi="Times New Roman" w:cs="Times New Roman"/>
        </w:rPr>
        <w:t xml:space="preserve"> A apuração e o julgamento das demais infrações administrativas não consideradas como ato lesivo à Administração Pública nacional, nos termos da Lei nº 12.846/2013, seguirão seu rito normal na unidade administrativa.</w:t>
      </w:r>
    </w:p>
    <w:p w14:paraId="55444777" w14:textId="77777777" w:rsidR="00672544" w:rsidRPr="003A5FE8" w:rsidRDefault="00672544" w:rsidP="00672544">
      <w:pPr>
        <w:spacing w:line="288" w:lineRule="auto"/>
        <w:contextualSpacing/>
        <w:jc w:val="both"/>
        <w:rPr>
          <w:rFonts w:ascii="Times New Roman" w:hAnsi="Times New Roman" w:cs="Times New Roman"/>
        </w:rPr>
      </w:pPr>
    </w:p>
    <w:p w14:paraId="377678B9" w14:textId="2E0A7ACF"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.10.2</w:t>
      </w:r>
      <w:r w:rsidR="00672544" w:rsidRPr="003A5FE8">
        <w:rPr>
          <w:rFonts w:ascii="Times New Roman" w:hAnsi="Times New Roman" w:cs="Times New Roman"/>
        </w:rPr>
        <w:t xml:space="preserve"> O processamento do PAR não interfere no seguimento regular dos processos administrativos específicos para apuração da ocorrência de danos e prejuízos à Administração Pública </w:t>
      </w:r>
      <w:r w:rsidR="008F771C" w:rsidRPr="003A5FE8">
        <w:rPr>
          <w:rFonts w:ascii="Times New Roman" w:hAnsi="Times New Roman" w:cs="Times New Roman"/>
        </w:rPr>
        <w:t>Municipal</w:t>
      </w:r>
      <w:r w:rsidR="00672544" w:rsidRPr="003A5FE8">
        <w:rPr>
          <w:rFonts w:ascii="Times New Roman" w:hAnsi="Times New Roman" w:cs="Times New Roman"/>
        </w:rPr>
        <w:t xml:space="preserve"> resultantes de ato lesivo cometido por pessoa jurídica, com ou sem a participação de agente público. </w:t>
      </w:r>
    </w:p>
    <w:p w14:paraId="5702188A" w14:textId="77777777" w:rsidR="00672544" w:rsidRPr="003A5FE8" w:rsidRDefault="00672544" w:rsidP="00672544">
      <w:pPr>
        <w:spacing w:line="288" w:lineRule="auto"/>
        <w:contextualSpacing/>
        <w:jc w:val="both"/>
        <w:rPr>
          <w:rFonts w:ascii="Times New Roman" w:hAnsi="Times New Roman" w:cs="Times New Roman"/>
        </w:rPr>
      </w:pPr>
    </w:p>
    <w:p w14:paraId="06743CFB" w14:textId="6B601F94"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.10.2.1</w:t>
      </w:r>
      <w:r w:rsidR="00672544" w:rsidRPr="003A5FE8">
        <w:rPr>
          <w:rFonts w:ascii="Times New Roman" w:hAnsi="Times New Roman" w:cs="Times New Roman"/>
        </w:rPr>
        <w:t xml:space="preserve"> Caso seja possível, a apuração deverá ser promovida em conjunto no PAR</w:t>
      </w:r>
      <w:r w:rsidR="00AA75D1" w:rsidRPr="003A5FE8">
        <w:rPr>
          <w:rFonts w:ascii="Times New Roman" w:hAnsi="Times New Roman" w:cs="Times New Roman"/>
        </w:rPr>
        <w:t>.</w:t>
      </w:r>
    </w:p>
    <w:p w14:paraId="34540A4E" w14:textId="77777777" w:rsidR="00672544" w:rsidRPr="00F62EF8" w:rsidRDefault="00672544" w:rsidP="00672544">
      <w:pPr>
        <w:spacing w:line="288" w:lineRule="auto"/>
        <w:contextualSpacing/>
        <w:jc w:val="both"/>
        <w:rPr>
          <w:rFonts w:ascii="Times New Roman" w:hAnsi="Times New Roman" w:cs="Times New Roman"/>
          <w:b/>
          <w:bCs/>
        </w:rPr>
      </w:pPr>
    </w:p>
    <w:p w14:paraId="171C10C1" w14:textId="115121E7"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w:t>
      </w:r>
      <w:r w:rsidR="00672544" w:rsidRPr="00F62EF8">
        <w:rPr>
          <w:rFonts w:ascii="Times New Roman" w:hAnsi="Times New Roman" w:cs="Times New Roman"/>
          <w:b/>
          <w:bCs/>
        </w:rPr>
        <w:t>1.11</w:t>
      </w:r>
      <w:r w:rsidR="00672544" w:rsidRPr="003A5FE8">
        <w:rPr>
          <w:rFonts w:ascii="Times New Roman" w:hAnsi="Times New Roman" w:cs="Times New Roman"/>
        </w:rPr>
        <w:t xml:space="preserve">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w:t>
      </w:r>
      <w:r w:rsidR="00AA75D1" w:rsidRPr="003A5FE8">
        <w:rPr>
          <w:rFonts w:ascii="Times New Roman" w:hAnsi="Times New Roman" w:cs="Times New Roman"/>
        </w:rPr>
        <w:t>município</w:t>
      </w:r>
      <w:r w:rsidR="00672544" w:rsidRPr="003A5FE8">
        <w:rPr>
          <w:rFonts w:ascii="Times New Roman" w:hAnsi="Times New Roman" w:cs="Times New Roman"/>
        </w:rPr>
        <w:t>.</w:t>
      </w:r>
    </w:p>
    <w:p w14:paraId="2ABB7B5B" w14:textId="77777777" w:rsidR="00672544" w:rsidRPr="003A5FE8" w:rsidRDefault="00672544" w:rsidP="00672544">
      <w:pPr>
        <w:spacing w:line="288" w:lineRule="auto"/>
        <w:contextualSpacing/>
        <w:jc w:val="both"/>
        <w:rPr>
          <w:rFonts w:ascii="Times New Roman" w:hAnsi="Times New Roman" w:cs="Times New Roman"/>
        </w:rPr>
      </w:pPr>
    </w:p>
    <w:p w14:paraId="75781138" w14:textId="097D22F3" w:rsidR="00672544" w:rsidRPr="003A5FE8" w:rsidRDefault="00F62EF8" w:rsidP="00672544">
      <w:pPr>
        <w:autoSpaceDE w:val="0"/>
        <w:autoSpaceDN w:val="0"/>
        <w:adjustRightInd w:val="0"/>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.11.1</w:t>
      </w:r>
      <w:r w:rsidR="00672544" w:rsidRPr="003A5FE8">
        <w:rPr>
          <w:rFonts w:ascii="Times New Roman" w:hAnsi="Times New Roman" w:cs="Times New Roman"/>
        </w:rPr>
        <w:t xml:space="preserve">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1A399645" w14:textId="00F807D5" w:rsidR="00672544" w:rsidRPr="003A5FE8" w:rsidRDefault="00F62EF8" w:rsidP="00672544">
      <w:pPr>
        <w:pStyle w:val="Default"/>
        <w:spacing w:line="288" w:lineRule="auto"/>
        <w:contextualSpacing/>
        <w:jc w:val="both"/>
        <w:rPr>
          <w:rFonts w:ascii="Times New Roman" w:hAnsi="Times New Roman" w:cs="Times New Roman"/>
          <w:sz w:val="22"/>
          <w:szCs w:val="22"/>
        </w:rPr>
      </w:pPr>
      <w:r>
        <w:rPr>
          <w:rFonts w:ascii="Times New Roman" w:hAnsi="Times New Roman" w:cs="Times New Roman"/>
          <w:b/>
          <w:bCs/>
          <w:sz w:val="22"/>
          <w:szCs w:val="22"/>
        </w:rPr>
        <w:t>21</w:t>
      </w:r>
      <w:r w:rsidR="00672544" w:rsidRPr="00F62EF8">
        <w:rPr>
          <w:rFonts w:ascii="Times New Roman" w:hAnsi="Times New Roman" w:cs="Times New Roman"/>
          <w:b/>
          <w:bCs/>
          <w:sz w:val="22"/>
          <w:szCs w:val="22"/>
        </w:rPr>
        <w:t>.12</w:t>
      </w:r>
      <w:r w:rsidR="00672544" w:rsidRPr="003A5FE8">
        <w:rPr>
          <w:rFonts w:ascii="Times New Roman" w:hAnsi="Times New Roman" w:cs="Times New Roman"/>
          <w:sz w:val="22"/>
          <w:szCs w:val="22"/>
        </w:rPr>
        <w:t xml:space="preserve"> O contratante deverá remeter para </w:t>
      </w:r>
      <w:r w:rsidR="00C528A1" w:rsidRPr="003A5FE8">
        <w:rPr>
          <w:rFonts w:ascii="Times New Roman" w:hAnsi="Times New Roman" w:cs="Times New Roman"/>
          <w:sz w:val="22"/>
          <w:szCs w:val="22"/>
        </w:rPr>
        <w:t xml:space="preserve">a Procuradoria Geral do Município </w:t>
      </w:r>
      <w:r w:rsidR="00672544" w:rsidRPr="003A5FE8">
        <w:rPr>
          <w:rFonts w:ascii="Times New Roman" w:hAnsi="Times New Roman" w:cs="Times New Roman"/>
          <w:sz w:val="22"/>
          <w:szCs w:val="22"/>
        </w:rPr>
        <w:t xml:space="preserve">o extrato de publicação no Diário Oficial do </w:t>
      </w:r>
      <w:r w:rsidR="00C528A1" w:rsidRPr="003A5FE8">
        <w:rPr>
          <w:rFonts w:ascii="Times New Roman" w:hAnsi="Times New Roman" w:cs="Times New Roman"/>
          <w:sz w:val="22"/>
          <w:szCs w:val="22"/>
        </w:rPr>
        <w:t xml:space="preserve">Município </w:t>
      </w:r>
      <w:r w:rsidR="00672544" w:rsidRPr="003A5FE8">
        <w:rPr>
          <w:rFonts w:ascii="Times New Roman" w:hAnsi="Times New Roman" w:cs="Times New Roman"/>
          <w:sz w:val="22"/>
          <w:szCs w:val="22"/>
        </w:rPr>
        <w:t xml:space="preserve">do ato de aplicação das sanções de impedimento de licitar e contratar e de declaração de inidoneidade para licitar e contratar, de modo a possibilitar a formalização da extensão dos seus efeitos para todos os órgãos e entidades da Administração Pública </w:t>
      </w:r>
      <w:r w:rsidR="00C528A1" w:rsidRPr="003A5FE8">
        <w:rPr>
          <w:rFonts w:ascii="Times New Roman" w:hAnsi="Times New Roman" w:cs="Times New Roman"/>
          <w:sz w:val="22"/>
          <w:szCs w:val="22"/>
        </w:rPr>
        <w:t>Municipal</w:t>
      </w:r>
      <w:r w:rsidR="00672544" w:rsidRPr="003A5FE8">
        <w:rPr>
          <w:rFonts w:ascii="Times New Roman" w:hAnsi="Times New Roman" w:cs="Times New Roman"/>
          <w:sz w:val="22"/>
          <w:szCs w:val="22"/>
        </w:rPr>
        <w:t>.</w:t>
      </w:r>
    </w:p>
    <w:p w14:paraId="2E469189" w14:textId="77777777" w:rsidR="00672544" w:rsidRPr="003A5FE8" w:rsidRDefault="00672544" w:rsidP="00672544">
      <w:pPr>
        <w:pStyle w:val="Default"/>
        <w:spacing w:line="288" w:lineRule="auto"/>
        <w:contextualSpacing/>
        <w:jc w:val="both"/>
        <w:rPr>
          <w:rFonts w:ascii="Times New Roman" w:hAnsi="Times New Roman" w:cs="Times New Roman"/>
          <w:sz w:val="22"/>
          <w:szCs w:val="22"/>
          <w:highlight w:val="red"/>
        </w:rPr>
      </w:pPr>
    </w:p>
    <w:p w14:paraId="6449FEA6" w14:textId="20786FF5" w:rsidR="00672544" w:rsidRPr="003A5FE8" w:rsidRDefault="00F62EF8" w:rsidP="00672544">
      <w:pPr>
        <w:pStyle w:val="Default"/>
        <w:spacing w:line="288" w:lineRule="auto"/>
        <w:contextualSpacing/>
        <w:jc w:val="both"/>
        <w:rPr>
          <w:rFonts w:ascii="Times New Roman" w:hAnsi="Times New Roman" w:cs="Times New Roman"/>
          <w:sz w:val="22"/>
          <w:szCs w:val="22"/>
        </w:rPr>
      </w:pPr>
      <w:r w:rsidRPr="00F62EF8">
        <w:rPr>
          <w:rFonts w:ascii="Times New Roman" w:hAnsi="Times New Roman" w:cs="Times New Roman"/>
          <w:b/>
          <w:bCs/>
          <w:sz w:val="22"/>
          <w:szCs w:val="22"/>
        </w:rPr>
        <w:t>21</w:t>
      </w:r>
      <w:r w:rsidR="00672544" w:rsidRPr="00F62EF8">
        <w:rPr>
          <w:rFonts w:ascii="Times New Roman" w:hAnsi="Times New Roman" w:cs="Times New Roman"/>
          <w:b/>
          <w:bCs/>
          <w:sz w:val="22"/>
          <w:szCs w:val="22"/>
        </w:rPr>
        <w:t>.12.1</w:t>
      </w:r>
      <w:r w:rsidR="00672544" w:rsidRPr="003A5FE8">
        <w:rPr>
          <w:rFonts w:ascii="Times New Roman" w:hAnsi="Times New Roman" w:cs="Times New Roman"/>
          <w:sz w:val="22"/>
          <w:szCs w:val="22"/>
        </w:rPr>
        <w:t xml:space="preserve"> A aplicação das sanções de impedimento de licitar e contratar e de declaração de inidoneidade para licitar e contratar deverá ser comunicada à </w:t>
      </w:r>
      <w:r w:rsidR="009F266A" w:rsidRPr="003A5FE8">
        <w:rPr>
          <w:rFonts w:ascii="Times New Roman" w:hAnsi="Times New Roman" w:cs="Times New Roman"/>
          <w:sz w:val="22"/>
          <w:szCs w:val="22"/>
        </w:rPr>
        <w:t>Procuradoria Geral do Município</w:t>
      </w:r>
      <w:r w:rsidR="00672544" w:rsidRPr="003A5FE8">
        <w:rPr>
          <w:rFonts w:ascii="Times New Roman" w:hAnsi="Times New Roman" w:cs="Times New Roman"/>
          <w:sz w:val="22"/>
          <w:szCs w:val="22"/>
        </w:rPr>
        <w:t xml:space="preserve">, no prazo de 15 (quinze) dias úteis, contado da sua aplicação, que informará, para fins de publicidade, ao Cadastro Nacional de Empresas </w:t>
      </w:r>
      <w:r w:rsidR="00672544" w:rsidRPr="003A5FE8">
        <w:rPr>
          <w:rFonts w:ascii="Times New Roman" w:hAnsi="Times New Roman" w:cs="Times New Roman"/>
          <w:sz w:val="22"/>
          <w:szCs w:val="22"/>
        </w:rPr>
        <w:lastRenderedPageBreak/>
        <w:t>Inidôneas e Suspensas – CEIS e ao Cadastro Nacional de Empresas Punidas (</w:t>
      </w:r>
      <w:proofErr w:type="spellStart"/>
      <w:r w:rsidR="00672544" w:rsidRPr="003A5FE8">
        <w:rPr>
          <w:rFonts w:ascii="Times New Roman" w:hAnsi="Times New Roman" w:cs="Times New Roman"/>
          <w:sz w:val="22"/>
          <w:szCs w:val="22"/>
        </w:rPr>
        <w:t>Cnep</w:t>
      </w:r>
      <w:proofErr w:type="spellEnd"/>
      <w:r w:rsidR="00672544" w:rsidRPr="003A5FE8">
        <w:rPr>
          <w:rFonts w:ascii="Times New Roman" w:hAnsi="Times New Roman" w:cs="Times New Roman"/>
          <w:sz w:val="22"/>
          <w:szCs w:val="22"/>
        </w:rPr>
        <w:t>), na forma do art. 161 da Lei nº 14.133/2021.</w:t>
      </w:r>
    </w:p>
    <w:p w14:paraId="05BB03E5" w14:textId="77777777" w:rsidR="00672544" w:rsidRPr="003A5FE8" w:rsidRDefault="00672544" w:rsidP="00672544">
      <w:pPr>
        <w:pStyle w:val="Default"/>
        <w:spacing w:line="288" w:lineRule="auto"/>
        <w:contextualSpacing/>
        <w:jc w:val="both"/>
        <w:rPr>
          <w:rFonts w:ascii="Times New Roman" w:hAnsi="Times New Roman" w:cs="Times New Roman"/>
          <w:sz w:val="22"/>
          <w:szCs w:val="22"/>
        </w:rPr>
      </w:pPr>
    </w:p>
    <w:p w14:paraId="729116A5" w14:textId="1B87F2C9"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.13</w:t>
      </w:r>
      <w:r w:rsidR="00672544" w:rsidRPr="003A5FE8">
        <w:rPr>
          <w:rFonts w:ascii="Times New Roman" w:hAnsi="Times New Roman" w:cs="Times New Roman"/>
        </w:rPr>
        <w:t xml:space="preserve"> Caso não seja efetuado o pagamento da multa aplicada ou o valor seja superior ao </w:t>
      </w:r>
      <w:r w:rsidR="00672544" w:rsidRPr="003A5FE8">
        <w:rPr>
          <w:rFonts w:ascii="Times New Roman" w:hAnsi="Times New Roman" w:cs="Times New Roman"/>
          <w:color w:val="000000"/>
        </w:rPr>
        <w:t>do pagamento eventualmente devido pela Administração ao contratado e da garantia prestada</w:t>
      </w:r>
      <w:r w:rsidR="00672544" w:rsidRPr="003A5FE8">
        <w:rPr>
          <w:rFonts w:ascii="Times New Roman" w:hAnsi="Times New Roman" w:cs="Times New Roman"/>
        </w:rPr>
        <w:t>, deverá ser emitida nota de débito no valor total ou do saldo, no prazo de 30 (trinta) dias após a decisão final quanto à penalidade.</w:t>
      </w:r>
    </w:p>
    <w:p w14:paraId="431EA975" w14:textId="77777777" w:rsidR="00672544" w:rsidRPr="003A5FE8" w:rsidRDefault="00672544" w:rsidP="00672544">
      <w:pPr>
        <w:spacing w:line="288" w:lineRule="auto"/>
        <w:contextualSpacing/>
        <w:jc w:val="both"/>
        <w:rPr>
          <w:rFonts w:ascii="Times New Roman" w:hAnsi="Times New Roman" w:cs="Times New Roman"/>
          <w:highlight w:val="red"/>
        </w:rPr>
      </w:pPr>
    </w:p>
    <w:p w14:paraId="0A57CE8A" w14:textId="112337F7" w:rsidR="00844164" w:rsidRDefault="00F62EF8" w:rsidP="0084416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.13.1</w:t>
      </w:r>
      <w:r w:rsidR="00672544" w:rsidRPr="003A5FE8">
        <w:rPr>
          <w:rFonts w:ascii="Times New Roman" w:hAnsi="Times New Roman" w:cs="Times New Roman"/>
        </w:rPr>
        <w:t xml:space="preserve"> A nota de débito deverá ser encaminhada à Procuradoria Geral do </w:t>
      </w:r>
      <w:r w:rsidR="009F266A" w:rsidRPr="003A5FE8">
        <w:rPr>
          <w:rFonts w:ascii="Times New Roman" w:hAnsi="Times New Roman" w:cs="Times New Roman"/>
        </w:rPr>
        <w:t>Município</w:t>
      </w:r>
      <w:r w:rsidR="00672544" w:rsidRPr="003A5FE8">
        <w:rPr>
          <w:rFonts w:ascii="Times New Roman" w:hAnsi="Times New Roman" w:cs="Times New Roman"/>
        </w:rPr>
        <w:t xml:space="preserve"> para inscrição do débito em dívida ativa e propositura de execução fiscal</w:t>
      </w:r>
      <w:r w:rsidR="00844164" w:rsidRPr="003A5FE8">
        <w:rPr>
          <w:rFonts w:ascii="Times New Roman" w:hAnsi="Times New Roman" w:cs="Times New Roman"/>
        </w:rPr>
        <w:t>, em caso de dúvida, a Procuradoria da Dívida Ativa deverá ser consultada.</w:t>
      </w:r>
    </w:p>
    <w:p w14:paraId="659B4039" w14:textId="77777777" w:rsidR="00012B54" w:rsidRDefault="00012B54" w:rsidP="00844164">
      <w:pPr>
        <w:spacing w:line="288" w:lineRule="auto"/>
        <w:contextualSpacing/>
        <w:jc w:val="both"/>
        <w:rPr>
          <w:rFonts w:ascii="Times New Roman" w:hAnsi="Times New Roman" w:cs="Times New Roman"/>
          <w:color w:val="000000"/>
        </w:rPr>
      </w:pPr>
    </w:p>
    <w:bookmarkEnd w:id="40"/>
    <w:p w14:paraId="64DC1140" w14:textId="18F836C2" w:rsidR="00672544" w:rsidRPr="003A5FE8" w:rsidRDefault="0024405C" w:rsidP="00417AF2">
      <w:pPr>
        <w:pStyle w:val="textojustificadorecuoprimeiralinha"/>
        <w:rPr>
          <w:rFonts w:eastAsia="Calibri"/>
          <w:b/>
          <w:bCs/>
          <w:sz w:val="22"/>
          <w:szCs w:val="22"/>
          <w:lang w:eastAsia="en-US"/>
        </w:rPr>
      </w:pPr>
      <w:r>
        <w:rPr>
          <w:rFonts w:eastAsia="Calibri"/>
          <w:b/>
          <w:bCs/>
          <w:sz w:val="22"/>
          <w:szCs w:val="22"/>
          <w:lang w:eastAsia="en-US"/>
        </w:rPr>
        <w:t>2</w:t>
      </w:r>
      <w:r w:rsidR="00F62EF8">
        <w:rPr>
          <w:rFonts w:eastAsia="Calibri"/>
          <w:b/>
          <w:bCs/>
          <w:sz w:val="22"/>
          <w:szCs w:val="22"/>
          <w:lang w:eastAsia="en-US"/>
        </w:rPr>
        <w:t>2</w:t>
      </w:r>
      <w:r w:rsidR="00672544" w:rsidRPr="003A5FE8">
        <w:rPr>
          <w:rFonts w:eastAsia="Calibri"/>
          <w:b/>
          <w:bCs/>
          <w:sz w:val="22"/>
          <w:szCs w:val="22"/>
          <w:lang w:eastAsia="en-US"/>
        </w:rPr>
        <w:t>. DAS DISPOSIÇÕES GERAIS</w:t>
      </w:r>
    </w:p>
    <w:p w14:paraId="698EA3B5" w14:textId="54983411" w:rsidR="0067254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F62EF8">
        <w:rPr>
          <w:rFonts w:ascii="Times New Roman" w:hAnsi="Times New Roman" w:cs="Times New Roman"/>
          <w:b/>
          <w:bCs/>
          <w:sz w:val="22"/>
          <w:szCs w:val="22"/>
        </w:rPr>
        <w:t>2</w:t>
      </w:r>
      <w:r w:rsidR="00F62EF8" w:rsidRPr="00F62EF8">
        <w:rPr>
          <w:rFonts w:ascii="Times New Roman" w:hAnsi="Times New Roman" w:cs="Times New Roman"/>
          <w:b/>
          <w:bCs/>
          <w:sz w:val="22"/>
          <w:szCs w:val="22"/>
        </w:rPr>
        <w:t>2</w:t>
      </w:r>
      <w:r w:rsidR="00672544" w:rsidRPr="00F62EF8">
        <w:rPr>
          <w:rFonts w:ascii="Times New Roman" w:hAnsi="Times New Roman" w:cs="Times New Roman"/>
          <w:b/>
          <w:bCs/>
          <w:sz w:val="22"/>
          <w:szCs w:val="22"/>
        </w:rPr>
        <w:t>.1</w:t>
      </w:r>
      <w:r w:rsidR="00672544" w:rsidRPr="003A5FE8">
        <w:rPr>
          <w:rFonts w:ascii="Times New Roman" w:hAnsi="Times New Roman" w:cs="Times New Roman"/>
          <w:sz w:val="22"/>
          <w:szCs w:val="22"/>
        </w:rPr>
        <w:t xml:space="preserve"> Será divulgada ata da sessão pública no sistema eletrônico.</w:t>
      </w:r>
    </w:p>
    <w:p w14:paraId="4EF909C3" w14:textId="77777777" w:rsidR="00F62EF8" w:rsidRPr="003A5FE8" w:rsidRDefault="00F62EF8"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02B4055" w14:textId="7961040D" w:rsidR="0067254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F62EF8">
        <w:rPr>
          <w:rFonts w:ascii="Times New Roman" w:hAnsi="Times New Roman" w:cs="Times New Roman"/>
          <w:b/>
          <w:bCs/>
          <w:sz w:val="22"/>
          <w:szCs w:val="22"/>
        </w:rPr>
        <w:t>2</w:t>
      </w:r>
      <w:r w:rsidR="00415011">
        <w:rPr>
          <w:rFonts w:ascii="Times New Roman" w:hAnsi="Times New Roman" w:cs="Times New Roman"/>
          <w:b/>
          <w:bCs/>
          <w:sz w:val="22"/>
          <w:szCs w:val="22"/>
        </w:rPr>
        <w:t>2</w:t>
      </w:r>
      <w:r w:rsidR="00672544" w:rsidRPr="00F62EF8">
        <w:rPr>
          <w:rFonts w:ascii="Times New Roman" w:hAnsi="Times New Roman" w:cs="Times New Roman"/>
          <w:b/>
          <w:bCs/>
          <w:sz w:val="22"/>
          <w:szCs w:val="22"/>
        </w:rPr>
        <w:t>.2</w:t>
      </w:r>
      <w:r w:rsidR="00672544" w:rsidRPr="003A5FE8">
        <w:rPr>
          <w:rFonts w:ascii="Times New Roman" w:hAnsi="Times New Roman" w:cs="Times New Roman"/>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CD6F6A">
        <w:rPr>
          <w:rFonts w:ascii="Times New Roman" w:hAnsi="Times New Roman" w:cs="Times New Roman"/>
          <w:sz w:val="22"/>
          <w:szCs w:val="22"/>
        </w:rPr>
        <w:t>Agente de Contratação</w:t>
      </w:r>
      <w:r w:rsidR="00672544" w:rsidRPr="003A5FE8">
        <w:rPr>
          <w:rFonts w:ascii="Times New Roman" w:hAnsi="Times New Roman" w:cs="Times New Roman"/>
          <w:sz w:val="22"/>
          <w:szCs w:val="22"/>
        </w:rPr>
        <w:t>.</w:t>
      </w:r>
    </w:p>
    <w:p w14:paraId="4D67F2F3" w14:textId="77777777" w:rsidR="00F62EF8" w:rsidRPr="003A5FE8" w:rsidRDefault="00F62EF8"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364FADBC" w14:textId="3231DEF7" w:rsidR="0067254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F62EF8">
        <w:rPr>
          <w:rFonts w:ascii="Times New Roman" w:hAnsi="Times New Roman" w:cs="Times New Roman"/>
          <w:b/>
          <w:bCs/>
          <w:sz w:val="22"/>
          <w:szCs w:val="22"/>
        </w:rPr>
        <w:t>2</w:t>
      </w:r>
      <w:r w:rsidR="00415011">
        <w:rPr>
          <w:rFonts w:ascii="Times New Roman" w:hAnsi="Times New Roman" w:cs="Times New Roman"/>
          <w:b/>
          <w:bCs/>
          <w:sz w:val="22"/>
          <w:szCs w:val="22"/>
        </w:rPr>
        <w:t>2</w:t>
      </w:r>
      <w:r w:rsidR="00672544" w:rsidRPr="00F62EF8">
        <w:rPr>
          <w:rFonts w:ascii="Times New Roman" w:hAnsi="Times New Roman" w:cs="Times New Roman"/>
          <w:b/>
          <w:bCs/>
          <w:sz w:val="22"/>
          <w:szCs w:val="22"/>
        </w:rPr>
        <w:t>.3</w:t>
      </w:r>
      <w:r w:rsidR="00672544" w:rsidRPr="003A5FE8">
        <w:rPr>
          <w:rFonts w:ascii="Times New Roman" w:hAnsi="Times New Roman" w:cs="Times New Roman"/>
          <w:sz w:val="22"/>
          <w:szCs w:val="22"/>
        </w:rPr>
        <w:t xml:space="preserve"> Todas as referências de tempo no Edital, no aviso e durante a sessão pública observarão o horário de Brasília - DF.</w:t>
      </w:r>
    </w:p>
    <w:p w14:paraId="5FC03646" w14:textId="77777777" w:rsidR="00F62EF8" w:rsidRPr="003A5FE8" w:rsidRDefault="00F62EF8"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9C8C942" w14:textId="154E4FA1" w:rsidR="0067254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F62EF8">
        <w:rPr>
          <w:rFonts w:ascii="Times New Roman" w:hAnsi="Times New Roman" w:cs="Times New Roman"/>
          <w:b/>
          <w:bCs/>
          <w:sz w:val="22"/>
          <w:szCs w:val="22"/>
        </w:rPr>
        <w:t>2</w:t>
      </w:r>
      <w:r w:rsidR="00415011">
        <w:rPr>
          <w:rFonts w:ascii="Times New Roman" w:hAnsi="Times New Roman" w:cs="Times New Roman"/>
          <w:b/>
          <w:bCs/>
          <w:sz w:val="22"/>
          <w:szCs w:val="22"/>
        </w:rPr>
        <w:t>2</w:t>
      </w:r>
      <w:r w:rsidR="00672544" w:rsidRPr="00F62EF8">
        <w:rPr>
          <w:rFonts w:ascii="Times New Roman" w:hAnsi="Times New Roman" w:cs="Times New Roman"/>
          <w:b/>
          <w:bCs/>
          <w:sz w:val="22"/>
          <w:szCs w:val="22"/>
        </w:rPr>
        <w:t>.4</w:t>
      </w:r>
      <w:r w:rsidR="00672544" w:rsidRPr="003A5FE8">
        <w:rPr>
          <w:rFonts w:ascii="Times New Roman" w:hAnsi="Times New Roman" w:cs="Times New Roman"/>
          <w:sz w:val="22"/>
          <w:szCs w:val="22"/>
        </w:rPr>
        <w:t xml:space="preserve"> A homologação do resultado desta licitação não implicará direito à contratação.</w:t>
      </w:r>
    </w:p>
    <w:p w14:paraId="78518217" w14:textId="77777777" w:rsidR="001E50C5" w:rsidRDefault="001E50C5"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16DDB927" w14:textId="69F8ABCE" w:rsidR="0067254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F62EF8">
        <w:rPr>
          <w:rFonts w:ascii="Times New Roman" w:hAnsi="Times New Roman" w:cs="Times New Roman"/>
          <w:b/>
          <w:bCs/>
          <w:sz w:val="22"/>
          <w:szCs w:val="22"/>
        </w:rPr>
        <w:t>2</w:t>
      </w:r>
      <w:r w:rsidR="00415011">
        <w:rPr>
          <w:rFonts w:ascii="Times New Roman" w:hAnsi="Times New Roman" w:cs="Times New Roman"/>
          <w:b/>
          <w:bCs/>
          <w:sz w:val="22"/>
          <w:szCs w:val="22"/>
        </w:rPr>
        <w:t>2</w:t>
      </w:r>
      <w:r w:rsidR="00672544" w:rsidRPr="00F62EF8">
        <w:rPr>
          <w:rFonts w:ascii="Times New Roman" w:hAnsi="Times New Roman" w:cs="Times New Roman"/>
          <w:b/>
          <w:bCs/>
          <w:sz w:val="22"/>
          <w:szCs w:val="22"/>
        </w:rPr>
        <w:t>.5</w:t>
      </w:r>
      <w:r w:rsidR="00672544" w:rsidRPr="003A5FE8">
        <w:rPr>
          <w:rFonts w:ascii="Times New Roman" w:hAnsi="Times New Roman" w:cs="Times New Roman"/>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03E3FCFE" w14:textId="77777777" w:rsidR="001E50C5" w:rsidRDefault="001E50C5"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603A7413" w14:textId="5C6D591D" w:rsidR="0067254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F62EF8">
        <w:rPr>
          <w:rFonts w:ascii="Times New Roman" w:hAnsi="Times New Roman" w:cs="Times New Roman"/>
          <w:b/>
          <w:bCs/>
          <w:sz w:val="22"/>
          <w:szCs w:val="22"/>
        </w:rPr>
        <w:t>2</w:t>
      </w:r>
      <w:r w:rsidR="00415011">
        <w:rPr>
          <w:rFonts w:ascii="Times New Roman" w:hAnsi="Times New Roman" w:cs="Times New Roman"/>
          <w:b/>
          <w:bCs/>
          <w:sz w:val="22"/>
          <w:szCs w:val="22"/>
        </w:rPr>
        <w:t>2</w:t>
      </w:r>
      <w:r w:rsidR="00672544" w:rsidRPr="00F62EF8">
        <w:rPr>
          <w:rFonts w:ascii="Times New Roman" w:hAnsi="Times New Roman" w:cs="Times New Roman"/>
          <w:b/>
          <w:bCs/>
          <w:sz w:val="22"/>
          <w:szCs w:val="22"/>
        </w:rPr>
        <w:t>.6</w:t>
      </w:r>
      <w:r w:rsidR="00672544" w:rsidRPr="003A5FE8">
        <w:rPr>
          <w:rFonts w:ascii="Times New Roman" w:hAnsi="Times New Roman" w:cs="Times New Roman"/>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6A009A41" w14:textId="77777777" w:rsidR="001E50C5" w:rsidRPr="003A5FE8" w:rsidRDefault="001E50C5"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855EBBB" w14:textId="342A9EF5" w:rsidR="0067254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F62EF8">
        <w:rPr>
          <w:rFonts w:ascii="Times New Roman" w:hAnsi="Times New Roman" w:cs="Times New Roman"/>
          <w:b/>
          <w:bCs/>
          <w:sz w:val="22"/>
          <w:szCs w:val="22"/>
        </w:rPr>
        <w:t>2</w:t>
      </w:r>
      <w:r w:rsidR="00415011">
        <w:rPr>
          <w:rFonts w:ascii="Times New Roman" w:hAnsi="Times New Roman" w:cs="Times New Roman"/>
          <w:b/>
          <w:bCs/>
          <w:sz w:val="22"/>
          <w:szCs w:val="22"/>
        </w:rPr>
        <w:t>2</w:t>
      </w:r>
      <w:r w:rsidR="00672544" w:rsidRPr="00F62EF8">
        <w:rPr>
          <w:rFonts w:ascii="Times New Roman" w:hAnsi="Times New Roman" w:cs="Times New Roman"/>
          <w:b/>
          <w:bCs/>
          <w:sz w:val="22"/>
          <w:szCs w:val="22"/>
        </w:rPr>
        <w:t>.7</w:t>
      </w:r>
      <w:r w:rsidR="00672544" w:rsidRPr="003A5FE8">
        <w:rPr>
          <w:rFonts w:ascii="Times New Roman" w:hAnsi="Times New Roman" w:cs="Times New Roman"/>
          <w:sz w:val="22"/>
          <w:szCs w:val="22"/>
        </w:rPr>
        <w:t xml:space="preserve"> Na contagem dos prazos estabelecidos neste Edital e seus Anexos, excluir-se-á o dia do início e incluir-se-á o do vencimento. Só se iniciam e vencem os prazos em dias de expediente na Administração.</w:t>
      </w:r>
    </w:p>
    <w:p w14:paraId="6220F3B2" w14:textId="77777777" w:rsidR="001E50C5" w:rsidRPr="003A5FE8" w:rsidRDefault="001E50C5"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52E50ABB" w14:textId="2531D393" w:rsidR="0067254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F62EF8">
        <w:rPr>
          <w:rFonts w:ascii="Times New Roman" w:hAnsi="Times New Roman" w:cs="Times New Roman"/>
          <w:b/>
          <w:bCs/>
          <w:sz w:val="22"/>
          <w:szCs w:val="22"/>
        </w:rPr>
        <w:t>2</w:t>
      </w:r>
      <w:r w:rsidR="00415011">
        <w:rPr>
          <w:rFonts w:ascii="Times New Roman" w:hAnsi="Times New Roman" w:cs="Times New Roman"/>
          <w:b/>
          <w:bCs/>
          <w:sz w:val="22"/>
          <w:szCs w:val="22"/>
        </w:rPr>
        <w:t>2</w:t>
      </w:r>
      <w:r w:rsidR="00672544" w:rsidRPr="00F62EF8">
        <w:rPr>
          <w:rFonts w:ascii="Times New Roman" w:hAnsi="Times New Roman" w:cs="Times New Roman"/>
          <w:b/>
          <w:bCs/>
          <w:sz w:val="22"/>
          <w:szCs w:val="22"/>
        </w:rPr>
        <w:t>.8</w:t>
      </w:r>
      <w:r w:rsidR="00672544" w:rsidRPr="003A5FE8">
        <w:rPr>
          <w:rFonts w:ascii="Times New Roman" w:hAnsi="Times New Roman" w:cs="Times New Roman"/>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038E7510" w14:textId="77777777" w:rsidR="001E50C5" w:rsidRPr="003A5FE8" w:rsidRDefault="001E50C5"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EBBD5F2" w14:textId="0B2DA54E" w:rsidR="0067254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F62EF8">
        <w:rPr>
          <w:rFonts w:ascii="Times New Roman" w:hAnsi="Times New Roman" w:cs="Times New Roman"/>
          <w:b/>
          <w:bCs/>
          <w:sz w:val="22"/>
          <w:szCs w:val="22"/>
        </w:rPr>
        <w:t>2</w:t>
      </w:r>
      <w:r w:rsidR="00415011">
        <w:rPr>
          <w:rFonts w:ascii="Times New Roman" w:hAnsi="Times New Roman" w:cs="Times New Roman"/>
          <w:b/>
          <w:bCs/>
          <w:sz w:val="22"/>
          <w:szCs w:val="22"/>
        </w:rPr>
        <w:t>2</w:t>
      </w:r>
      <w:r w:rsidR="00672544" w:rsidRPr="00F62EF8">
        <w:rPr>
          <w:rFonts w:ascii="Times New Roman" w:hAnsi="Times New Roman" w:cs="Times New Roman"/>
          <w:b/>
          <w:bCs/>
          <w:sz w:val="22"/>
          <w:szCs w:val="22"/>
        </w:rPr>
        <w:t>.9</w:t>
      </w:r>
      <w:r w:rsidR="00672544" w:rsidRPr="003A5FE8">
        <w:rPr>
          <w:rFonts w:ascii="Times New Roman" w:hAnsi="Times New Roman" w:cs="Times New Roman"/>
          <w:sz w:val="22"/>
          <w:szCs w:val="22"/>
        </w:rPr>
        <w:t xml:space="preserve"> Em caso de divergência entre disposições deste Edital e de seus anexos ou demais peças que compõem o processo, prevalecerão as deste Edital.</w:t>
      </w:r>
    </w:p>
    <w:p w14:paraId="712B678B" w14:textId="77777777" w:rsidR="001E50C5" w:rsidRPr="003A5FE8" w:rsidRDefault="001E50C5"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565457A7" w14:textId="293020E8" w:rsidR="00033612" w:rsidRDefault="0024405C" w:rsidP="00C315DA">
      <w:pPr>
        <w:pStyle w:val="Nivel2"/>
        <w:spacing w:beforeLines="120" w:before="288" w:afterLines="120" w:after="288" w:line="240" w:lineRule="auto"/>
        <w:ind w:left="0" w:firstLine="0"/>
        <w:contextualSpacing/>
        <w:jc w:val="left"/>
        <w:rPr>
          <w:rFonts w:ascii="Times New Roman" w:hAnsi="Times New Roman" w:cs="Times New Roman"/>
          <w:color w:val="auto"/>
          <w:sz w:val="22"/>
          <w:szCs w:val="22"/>
        </w:rPr>
      </w:pPr>
      <w:r w:rsidRPr="00F62EF8">
        <w:rPr>
          <w:rFonts w:ascii="Times New Roman" w:hAnsi="Times New Roman" w:cs="Times New Roman"/>
          <w:b/>
          <w:bCs/>
          <w:sz w:val="22"/>
          <w:szCs w:val="22"/>
        </w:rPr>
        <w:t>2</w:t>
      </w:r>
      <w:r w:rsidR="00415011">
        <w:rPr>
          <w:rFonts w:ascii="Times New Roman" w:hAnsi="Times New Roman" w:cs="Times New Roman"/>
          <w:b/>
          <w:bCs/>
          <w:sz w:val="22"/>
          <w:szCs w:val="22"/>
        </w:rPr>
        <w:t>2</w:t>
      </w:r>
      <w:r w:rsidR="00672544" w:rsidRPr="00F62EF8">
        <w:rPr>
          <w:rFonts w:ascii="Times New Roman" w:hAnsi="Times New Roman" w:cs="Times New Roman"/>
          <w:b/>
          <w:bCs/>
          <w:sz w:val="22"/>
          <w:szCs w:val="22"/>
        </w:rPr>
        <w:t>.10</w:t>
      </w:r>
      <w:r w:rsidR="00672544" w:rsidRPr="003A5FE8">
        <w:rPr>
          <w:rFonts w:ascii="Times New Roman" w:hAnsi="Times New Roman" w:cs="Times New Roman"/>
          <w:sz w:val="22"/>
          <w:szCs w:val="22"/>
        </w:rPr>
        <w:t xml:space="preserve"> </w:t>
      </w:r>
      <w:r w:rsidR="00033612" w:rsidRPr="003A5FE8">
        <w:rPr>
          <w:rFonts w:ascii="Times New Roman" w:hAnsi="Times New Roman" w:cs="Times New Roman"/>
          <w:sz w:val="22"/>
          <w:szCs w:val="22"/>
        </w:rPr>
        <w:t>O</w:t>
      </w:r>
      <w:r w:rsidR="00033612">
        <w:rPr>
          <w:rFonts w:ascii="Times New Roman" w:hAnsi="Times New Roman" w:cs="Times New Roman"/>
          <w:sz w:val="22"/>
          <w:szCs w:val="22"/>
        </w:rPr>
        <w:t xml:space="preserve"> </w:t>
      </w:r>
      <w:r w:rsidR="00033612" w:rsidRPr="003A5FE8">
        <w:rPr>
          <w:rFonts w:ascii="Times New Roman" w:hAnsi="Times New Roman" w:cs="Times New Roman"/>
          <w:sz w:val="22"/>
          <w:szCs w:val="22"/>
        </w:rPr>
        <w:t>Edital</w:t>
      </w:r>
      <w:r w:rsidR="00672544" w:rsidRPr="003A5FE8">
        <w:rPr>
          <w:rFonts w:ascii="Times New Roman" w:hAnsi="Times New Roman" w:cs="Times New Roman"/>
          <w:sz w:val="22"/>
          <w:szCs w:val="22"/>
        </w:rPr>
        <w:t xml:space="preserve"> e seus anexos </w:t>
      </w:r>
      <w:r w:rsidR="00672544" w:rsidRPr="003A5FE8">
        <w:rPr>
          <w:rFonts w:ascii="Times New Roman" w:hAnsi="Times New Roman" w:cs="Times New Roman"/>
          <w:color w:val="auto"/>
          <w:sz w:val="22"/>
          <w:szCs w:val="22"/>
        </w:rPr>
        <w:t>estão disponíveis, na íntegra no</w:t>
      </w:r>
      <w:r w:rsidR="00033612">
        <w:rPr>
          <w:rFonts w:ascii="Times New Roman" w:hAnsi="Times New Roman" w:cs="Times New Roman"/>
          <w:color w:val="auto"/>
          <w:sz w:val="22"/>
          <w:szCs w:val="22"/>
        </w:rPr>
        <w:t>:</w:t>
      </w:r>
      <w:r w:rsidR="00672544" w:rsidRPr="003A5FE8">
        <w:rPr>
          <w:rFonts w:ascii="Times New Roman" w:hAnsi="Times New Roman" w:cs="Times New Roman"/>
          <w:color w:val="auto"/>
          <w:sz w:val="22"/>
          <w:szCs w:val="22"/>
        </w:rPr>
        <w:t xml:space="preserve"> </w:t>
      </w:r>
    </w:p>
    <w:p w14:paraId="366B1CDA" w14:textId="77777777" w:rsidR="001E50C5" w:rsidRDefault="001E50C5" w:rsidP="00C315DA">
      <w:pPr>
        <w:pStyle w:val="Nivel2"/>
        <w:spacing w:beforeLines="120" w:before="288" w:afterLines="120" w:after="288" w:line="240" w:lineRule="auto"/>
        <w:ind w:left="0" w:firstLine="0"/>
        <w:contextualSpacing/>
        <w:jc w:val="left"/>
        <w:rPr>
          <w:rFonts w:ascii="Times New Roman" w:hAnsi="Times New Roman" w:cs="Times New Roman"/>
          <w:color w:val="auto"/>
          <w:sz w:val="22"/>
          <w:szCs w:val="22"/>
        </w:rPr>
      </w:pPr>
    </w:p>
    <w:p w14:paraId="513DB22B" w14:textId="2BEEE077" w:rsidR="00033612" w:rsidRDefault="00672544" w:rsidP="00C315DA">
      <w:pPr>
        <w:pStyle w:val="Nivel2"/>
        <w:spacing w:beforeLines="120" w:before="288" w:afterLines="120" w:after="288" w:line="240" w:lineRule="auto"/>
        <w:ind w:left="0" w:firstLine="0"/>
        <w:contextualSpacing/>
        <w:jc w:val="left"/>
        <w:rPr>
          <w:rFonts w:ascii="Times New Roman" w:hAnsi="Times New Roman" w:cs="Times New Roman"/>
          <w:color w:val="auto"/>
          <w:sz w:val="22"/>
          <w:szCs w:val="22"/>
        </w:rPr>
      </w:pPr>
      <w:r w:rsidRPr="003A5FE8">
        <w:rPr>
          <w:rFonts w:ascii="Times New Roman" w:hAnsi="Times New Roman" w:cs="Times New Roman"/>
          <w:color w:val="auto"/>
          <w:sz w:val="22"/>
          <w:szCs w:val="22"/>
        </w:rPr>
        <w:t>PNCP</w:t>
      </w:r>
      <w:r w:rsidR="00033612">
        <w:rPr>
          <w:rFonts w:ascii="Times New Roman" w:hAnsi="Times New Roman" w:cs="Times New Roman"/>
          <w:color w:val="auto"/>
          <w:sz w:val="22"/>
          <w:szCs w:val="22"/>
        </w:rPr>
        <w:t xml:space="preserve">:  </w:t>
      </w:r>
      <w:hyperlink r:id="rId27" w:history="1">
        <w:r w:rsidR="00033612" w:rsidRPr="0008152B">
          <w:rPr>
            <w:rStyle w:val="Hyperlink"/>
            <w:rFonts w:ascii="Times New Roman" w:hAnsi="Times New Roman" w:cs="Times New Roman"/>
            <w:sz w:val="22"/>
            <w:szCs w:val="22"/>
          </w:rPr>
          <w:t>https://pncp.gov.br/app/editais?q=240137&amp;pagina=1</w:t>
        </w:r>
      </w:hyperlink>
      <w:r w:rsidR="00033612">
        <w:rPr>
          <w:rFonts w:ascii="Times New Roman" w:hAnsi="Times New Roman" w:cs="Times New Roman"/>
          <w:color w:val="auto"/>
          <w:sz w:val="22"/>
          <w:szCs w:val="22"/>
        </w:rPr>
        <w:t xml:space="preserve"> </w:t>
      </w:r>
    </w:p>
    <w:p w14:paraId="79B5C933" w14:textId="5CEE7820" w:rsidR="00033612" w:rsidRDefault="00033612" w:rsidP="00F62EF8">
      <w:pPr>
        <w:pStyle w:val="Nivel2"/>
        <w:spacing w:beforeLines="120" w:before="288" w:afterLines="120" w:after="288" w:line="288" w:lineRule="auto"/>
        <w:ind w:left="0" w:firstLine="0"/>
        <w:contextualSpacing/>
        <w:jc w:val="left"/>
        <w:rPr>
          <w:rStyle w:val="Hyperlink"/>
          <w:rFonts w:ascii="Times New Roman" w:hAnsi="Times New Roman" w:cs="Times New Roman"/>
          <w:sz w:val="22"/>
          <w:szCs w:val="22"/>
        </w:rPr>
      </w:pPr>
      <w:r>
        <w:rPr>
          <w:rFonts w:ascii="Times New Roman" w:hAnsi="Times New Roman" w:cs="Times New Roman"/>
          <w:color w:val="auto"/>
          <w:sz w:val="22"/>
          <w:szCs w:val="22"/>
        </w:rPr>
        <w:t xml:space="preserve">Portal de Transparência: </w:t>
      </w:r>
      <w:hyperlink r:id="rId28" w:history="1">
        <w:r w:rsidRPr="0008152B">
          <w:rPr>
            <w:rStyle w:val="Hyperlink"/>
            <w:rFonts w:ascii="Times New Roman" w:hAnsi="Times New Roman" w:cs="Times New Roman"/>
            <w:sz w:val="22"/>
            <w:szCs w:val="22"/>
          </w:rPr>
          <w:t>https://transparencia.meriti.rj.gov.br/</w:t>
        </w:r>
      </w:hyperlink>
    </w:p>
    <w:p w14:paraId="1BA329F3" w14:textId="77777777" w:rsidR="00C315DA" w:rsidRDefault="00033612" w:rsidP="00C315DA">
      <w:pPr>
        <w:pStyle w:val="Nivel2"/>
        <w:spacing w:beforeLines="120" w:before="288" w:afterLines="120" w:after="288" w:line="288" w:lineRule="auto"/>
        <w:ind w:left="0" w:firstLine="0"/>
        <w:contextualSpacing/>
        <w:jc w:val="left"/>
        <w:rPr>
          <w:rFonts w:ascii="Times New Roman" w:hAnsi="Times New Roman" w:cs="Times New Roman"/>
          <w:color w:val="auto"/>
          <w:sz w:val="22"/>
          <w:szCs w:val="22"/>
        </w:rPr>
      </w:pPr>
      <w:r w:rsidRPr="00033612">
        <w:rPr>
          <w:rStyle w:val="Hyperlink"/>
          <w:rFonts w:ascii="Times New Roman" w:hAnsi="Times New Roman" w:cs="Times New Roman"/>
          <w:b/>
          <w:bCs/>
          <w:color w:val="auto"/>
          <w:sz w:val="22"/>
          <w:szCs w:val="22"/>
          <w:u w:val="none"/>
        </w:rPr>
        <w:t xml:space="preserve">PCP </w:t>
      </w:r>
      <w:r w:rsidR="00672544" w:rsidRPr="00033612">
        <w:rPr>
          <w:rFonts w:ascii="Times New Roman" w:hAnsi="Times New Roman" w:cs="Times New Roman"/>
          <w:sz w:val="22"/>
          <w:szCs w:val="22"/>
        </w:rPr>
        <w:t xml:space="preserve"> </w:t>
      </w:r>
      <w:hyperlink r:id="rId29" w:history="1">
        <w:r w:rsidR="00E37AFC" w:rsidRPr="00033612">
          <w:rPr>
            <w:rStyle w:val="Hyperlink"/>
            <w:rFonts w:ascii="Times New Roman" w:hAnsi="Times New Roman" w:cs="Times New Roman"/>
            <w:sz w:val="22"/>
            <w:szCs w:val="22"/>
          </w:rPr>
          <w:t>https://www.portaldecompraspublicas.com.br/</w:t>
        </w:r>
      </w:hyperlink>
      <w:r w:rsidR="00672544" w:rsidRPr="00033612">
        <w:rPr>
          <w:rFonts w:ascii="Times New Roman" w:hAnsi="Times New Roman" w:cs="Times New Roman"/>
          <w:color w:val="auto"/>
          <w:sz w:val="22"/>
          <w:szCs w:val="22"/>
        </w:rPr>
        <w:t>.</w:t>
      </w:r>
    </w:p>
    <w:p w14:paraId="33F194C8" w14:textId="77777777" w:rsidR="007F6D23" w:rsidRDefault="007F6D23" w:rsidP="00C315DA">
      <w:pPr>
        <w:pStyle w:val="Nivel2"/>
        <w:spacing w:beforeLines="120" w:before="288" w:afterLines="120" w:after="288" w:line="288" w:lineRule="auto"/>
        <w:ind w:left="0" w:firstLine="0"/>
        <w:contextualSpacing/>
        <w:jc w:val="right"/>
        <w:rPr>
          <w:rFonts w:ascii="Times New Roman" w:eastAsia="MS Mincho" w:hAnsi="Times New Roman" w:cs="Times New Roman"/>
          <w:sz w:val="22"/>
          <w:szCs w:val="22"/>
        </w:rPr>
      </w:pPr>
    </w:p>
    <w:p w14:paraId="605E9F40" w14:textId="77777777" w:rsidR="007F6D23" w:rsidRDefault="007F6D23" w:rsidP="00C315DA">
      <w:pPr>
        <w:pStyle w:val="Nivel2"/>
        <w:spacing w:beforeLines="120" w:before="288" w:afterLines="120" w:after="288" w:line="288" w:lineRule="auto"/>
        <w:ind w:left="0" w:firstLine="0"/>
        <w:contextualSpacing/>
        <w:jc w:val="right"/>
        <w:rPr>
          <w:rFonts w:ascii="Times New Roman" w:eastAsia="MS Mincho" w:hAnsi="Times New Roman" w:cs="Times New Roman"/>
          <w:sz w:val="22"/>
          <w:szCs w:val="22"/>
        </w:rPr>
      </w:pPr>
    </w:p>
    <w:p w14:paraId="704AF72B" w14:textId="77777777" w:rsidR="001E50C5" w:rsidRDefault="001E50C5" w:rsidP="00C315DA">
      <w:pPr>
        <w:pStyle w:val="Nivel2"/>
        <w:spacing w:beforeLines="120" w:before="288" w:afterLines="120" w:after="288" w:line="288" w:lineRule="auto"/>
        <w:ind w:left="0" w:firstLine="0"/>
        <w:contextualSpacing/>
        <w:jc w:val="right"/>
        <w:rPr>
          <w:rFonts w:ascii="Times New Roman" w:eastAsia="MS Mincho" w:hAnsi="Times New Roman" w:cs="Times New Roman"/>
          <w:sz w:val="22"/>
          <w:szCs w:val="22"/>
        </w:rPr>
      </w:pPr>
    </w:p>
    <w:p w14:paraId="20E304D9" w14:textId="77777777" w:rsidR="001E50C5" w:rsidRDefault="001E50C5" w:rsidP="001B7108">
      <w:pPr>
        <w:spacing w:after="0"/>
        <w:ind w:right="567"/>
        <w:rPr>
          <w:rFonts w:ascii="Times New Roman" w:hAnsi="Times New Roman" w:cs="Times New Roman"/>
          <w:b/>
          <w:bCs/>
          <w:sz w:val="20"/>
          <w:szCs w:val="20"/>
        </w:rPr>
      </w:pPr>
    </w:p>
    <w:p w14:paraId="191C4378" w14:textId="77777777" w:rsidR="001E50C5" w:rsidRDefault="001E50C5" w:rsidP="001B7108">
      <w:pPr>
        <w:spacing w:after="0"/>
        <w:ind w:right="567"/>
        <w:rPr>
          <w:rFonts w:ascii="Times New Roman" w:hAnsi="Times New Roman" w:cs="Times New Roman"/>
          <w:b/>
          <w:bCs/>
          <w:sz w:val="20"/>
          <w:szCs w:val="20"/>
        </w:rPr>
      </w:pPr>
    </w:p>
    <w:p w14:paraId="2C806706" w14:textId="6C550F22" w:rsidR="001B7108" w:rsidRDefault="00CD6F6A" w:rsidP="001B7108">
      <w:pPr>
        <w:spacing w:after="0"/>
        <w:ind w:right="567"/>
        <w:rPr>
          <w:rFonts w:ascii="Times New Roman" w:hAnsi="Times New Roman" w:cs="Times New Roman"/>
          <w:b/>
          <w:bCs/>
          <w:sz w:val="20"/>
          <w:szCs w:val="20"/>
        </w:rPr>
      </w:pPr>
      <w:r>
        <w:rPr>
          <w:rFonts w:ascii="Times New Roman" w:hAnsi="Times New Roman" w:cs="Times New Roman"/>
          <w:b/>
          <w:bCs/>
          <w:sz w:val="20"/>
          <w:szCs w:val="20"/>
        </w:rPr>
        <w:t>Agente de Contratação</w:t>
      </w:r>
      <w:r w:rsidR="001B7108" w:rsidRPr="001B7108">
        <w:rPr>
          <w:rFonts w:ascii="Times New Roman" w:hAnsi="Times New Roman" w:cs="Times New Roman"/>
          <w:b/>
          <w:bCs/>
          <w:sz w:val="20"/>
          <w:szCs w:val="20"/>
        </w:rPr>
        <w:t xml:space="preserve"> Designado:</w:t>
      </w:r>
    </w:p>
    <w:p w14:paraId="16328291" w14:textId="2AC7A7DA" w:rsidR="001E50C5" w:rsidRDefault="001E50C5" w:rsidP="001B7108">
      <w:pPr>
        <w:spacing w:after="0"/>
        <w:ind w:right="567"/>
        <w:rPr>
          <w:rFonts w:ascii="Times New Roman" w:hAnsi="Times New Roman" w:cs="Times New Roman"/>
          <w:b/>
          <w:bCs/>
          <w:sz w:val="20"/>
          <w:szCs w:val="20"/>
        </w:rPr>
      </w:pPr>
    </w:p>
    <w:p w14:paraId="487F325B" w14:textId="52BBB6EE" w:rsidR="001E50C5" w:rsidRDefault="001E50C5" w:rsidP="001B7108">
      <w:pPr>
        <w:spacing w:after="0"/>
        <w:ind w:right="567"/>
        <w:rPr>
          <w:rFonts w:ascii="Times New Roman" w:hAnsi="Times New Roman" w:cs="Times New Roman"/>
          <w:b/>
          <w:bCs/>
          <w:sz w:val="20"/>
          <w:szCs w:val="20"/>
        </w:rPr>
      </w:pPr>
    </w:p>
    <w:p w14:paraId="0665BB8E" w14:textId="77777777" w:rsidR="001E50C5" w:rsidRPr="001B7108" w:rsidRDefault="001E50C5" w:rsidP="001B7108">
      <w:pPr>
        <w:spacing w:after="0"/>
        <w:ind w:right="567"/>
        <w:rPr>
          <w:rFonts w:ascii="Times New Roman" w:hAnsi="Times New Roman" w:cs="Times New Roman"/>
          <w:b/>
          <w:bCs/>
          <w:sz w:val="20"/>
          <w:szCs w:val="20"/>
        </w:rPr>
      </w:pPr>
    </w:p>
    <w:p w14:paraId="3E329078" w14:textId="77777777" w:rsidR="001B7108" w:rsidRDefault="001B7108" w:rsidP="00C315DA">
      <w:pPr>
        <w:spacing w:after="0"/>
        <w:ind w:right="567"/>
        <w:jc w:val="center"/>
        <w:rPr>
          <w:rFonts w:ascii="Times New Roman" w:hAnsi="Times New Roman" w:cs="Times New Roman"/>
          <w:b/>
          <w:bCs/>
          <w:sz w:val="20"/>
          <w:szCs w:val="20"/>
          <w:highlight w:val="yellow"/>
        </w:rPr>
      </w:pPr>
    </w:p>
    <w:p w14:paraId="5EC2508A" w14:textId="77777777" w:rsidR="0024711E" w:rsidRPr="00C46944" w:rsidRDefault="0024711E" w:rsidP="0024711E">
      <w:pPr>
        <w:spacing w:after="0"/>
        <w:ind w:left="-346" w:right="567"/>
        <w:jc w:val="center"/>
        <w:rPr>
          <w:rFonts w:ascii="Times New Roman" w:hAnsi="Times New Roman" w:cs="Times New Roman"/>
          <w:b/>
          <w:bCs/>
          <w:sz w:val="20"/>
          <w:szCs w:val="20"/>
        </w:rPr>
      </w:pPr>
      <w:r w:rsidRPr="00C46944">
        <w:rPr>
          <w:rFonts w:ascii="Times New Roman" w:hAnsi="Times New Roman" w:cs="Times New Roman"/>
          <w:b/>
          <w:bCs/>
          <w:sz w:val="20"/>
          <w:szCs w:val="20"/>
        </w:rPr>
        <w:t>ESMERALDA SANCHES CASALTA</w:t>
      </w:r>
      <w:r w:rsidRPr="00C46944">
        <w:rPr>
          <w:rFonts w:ascii="Times New Roman" w:hAnsi="Times New Roman" w:cs="Times New Roman"/>
          <w:b/>
          <w:bCs/>
          <w:sz w:val="20"/>
          <w:szCs w:val="20"/>
        </w:rPr>
        <w:br/>
      </w:r>
      <w:r>
        <w:rPr>
          <w:rFonts w:ascii="Times New Roman" w:hAnsi="Times New Roman" w:cs="Times New Roman"/>
          <w:b/>
          <w:bCs/>
          <w:sz w:val="20"/>
          <w:szCs w:val="20"/>
        </w:rPr>
        <w:t>Agente de Contratação</w:t>
      </w:r>
      <w:r w:rsidRPr="00C46944">
        <w:rPr>
          <w:rFonts w:ascii="Times New Roman" w:hAnsi="Times New Roman" w:cs="Times New Roman"/>
          <w:b/>
          <w:bCs/>
          <w:sz w:val="20"/>
          <w:szCs w:val="20"/>
        </w:rPr>
        <w:br/>
        <w:t>Mat.: 11108</w:t>
      </w:r>
    </w:p>
    <w:p w14:paraId="72DCEABB" w14:textId="2025FE9F" w:rsidR="003E2623" w:rsidRDefault="003E2623" w:rsidP="00C315DA">
      <w:pPr>
        <w:spacing w:after="0"/>
        <w:ind w:left="-346" w:right="567"/>
        <w:jc w:val="center"/>
        <w:rPr>
          <w:rFonts w:ascii="Times New Roman" w:hAnsi="Times New Roman" w:cs="Times New Roman"/>
          <w:b/>
          <w:bCs/>
          <w:sz w:val="20"/>
          <w:szCs w:val="20"/>
        </w:rPr>
      </w:pPr>
    </w:p>
    <w:p w14:paraId="6CA5E8CF" w14:textId="77777777" w:rsidR="003E2623" w:rsidRDefault="003E2623" w:rsidP="00C315DA">
      <w:pPr>
        <w:spacing w:after="0"/>
        <w:ind w:left="-346" w:right="567"/>
        <w:jc w:val="center"/>
        <w:rPr>
          <w:rFonts w:ascii="Times New Roman" w:hAnsi="Times New Roman" w:cs="Times New Roman"/>
          <w:b/>
          <w:bCs/>
          <w:sz w:val="20"/>
          <w:szCs w:val="20"/>
        </w:rPr>
      </w:pPr>
    </w:p>
    <w:p w14:paraId="3C6A9C63" w14:textId="77777777" w:rsidR="001E50C5" w:rsidRDefault="001E50C5" w:rsidP="00E33ED4">
      <w:pPr>
        <w:tabs>
          <w:tab w:val="left" w:pos="1440"/>
        </w:tabs>
        <w:autoSpaceDE w:val="0"/>
        <w:snapToGrid w:val="0"/>
        <w:spacing w:after="0" w:line="240" w:lineRule="auto"/>
        <w:rPr>
          <w:rFonts w:ascii="Times New Roman" w:hAnsi="Times New Roman" w:cs="Times New Roman"/>
          <w:b/>
        </w:rPr>
      </w:pPr>
    </w:p>
    <w:p w14:paraId="19A4790B" w14:textId="77777777" w:rsidR="001E50C5" w:rsidRDefault="001E50C5" w:rsidP="00E33ED4">
      <w:pPr>
        <w:tabs>
          <w:tab w:val="left" w:pos="1440"/>
        </w:tabs>
        <w:autoSpaceDE w:val="0"/>
        <w:snapToGrid w:val="0"/>
        <w:spacing w:after="0" w:line="240" w:lineRule="auto"/>
        <w:rPr>
          <w:rFonts w:ascii="Times New Roman" w:hAnsi="Times New Roman" w:cs="Times New Roman"/>
          <w:b/>
        </w:rPr>
      </w:pPr>
    </w:p>
    <w:p w14:paraId="6A8FA0C2" w14:textId="77777777" w:rsidR="001E50C5" w:rsidRDefault="001E50C5" w:rsidP="00E33ED4">
      <w:pPr>
        <w:tabs>
          <w:tab w:val="left" w:pos="1440"/>
        </w:tabs>
        <w:autoSpaceDE w:val="0"/>
        <w:snapToGrid w:val="0"/>
        <w:spacing w:after="0" w:line="240" w:lineRule="auto"/>
        <w:rPr>
          <w:rFonts w:ascii="Times New Roman" w:hAnsi="Times New Roman" w:cs="Times New Roman"/>
          <w:b/>
        </w:rPr>
      </w:pPr>
    </w:p>
    <w:p w14:paraId="4C3F4C0A" w14:textId="77777777" w:rsidR="001E50C5" w:rsidRDefault="001E50C5" w:rsidP="00E33ED4">
      <w:pPr>
        <w:tabs>
          <w:tab w:val="left" w:pos="1440"/>
        </w:tabs>
        <w:autoSpaceDE w:val="0"/>
        <w:snapToGrid w:val="0"/>
        <w:spacing w:after="0" w:line="240" w:lineRule="auto"/>
        <w:rPr>
          <w:rFonts w:ascii="Times New Roman" w:hAnsi="Times New Roman" w:cs="Times New Roman"/>
          <w:b/>
        </w:rPr>
      </w:pPr>
    </w:p>
    <w:p w14:paraId="4180A918" w14:textId="602DADA2" w:rsidR="00C315DA" w:rsidRDefault="00C315DA" w:rsidP="00E33ED4">
      <w:pPr>
        <w:tabs>
          <w:tab w:val="left" w:pos="1440"/>
        </w:tabs>
        <w:autoSpaceDE w:val="0"/>
        <w:snapToGrid w:val="0"/>
        <w:spacing w:after="0" w:line="240" w:lineRule="auto"/>
        <w:rPr>
          <w:rFonts w:ascii="Times New Roman" w:hAnsi="Times New Roman" w:cs="Times New Roman"/>
          <w:b/>
        </w:rPr>
      </w:pPr>
      <w:r>
        <w:rPr>
          <w:rFonts w:ascii="Times New Roman" w:hAnsi="Times New Roman" w:cs="Times New Roman"/>
          <w:b/>
        </w:rPr>
        <w:t xml:space="preserve">ELABORADO POR:                     </w:t>
      </w:r>
      <w:r w:rsidR="00E33ED4">
        <w:rPr>
          <w:rFonts w:ascii="Times New Roman" w:hAnsi="Times New Roman" w:cs="Times New Roman"/>
          <w:b/>
        </w:rPr>
        <w:t xml:space="preserve">           </w:t>
      </w:r>
      <w:r>
        <w:rPr>
          <w:rFonts w:ascii="Times New Roman" w:hAnsi="Times New Roman" w:cs="Times New Roman"/>
          <w:b/>
        </w:rPr>
        <w:t xml:space="preserve">  </w:t>
      </w:r>
    </w:p>
    <w:p w14:paraId="09A6096B" w14:textId="063CA6AD" w:rsidR="00671F80" w:rsidRDefault="00C315DA" w:rsidP="00E33ED4">
      <w:pPr>
        <w:tabs>
          <w:tab w:val="left" w:pos="1440"/>
        </w:tabs>
        <w:autoSpaceDE w:val="0"/>
        <w:snapToGrid w:val="0"/>
        <w:spacing w:after="0" w:line="240" w:lineRule="auto"/>
        <w:jc w:val="center"/>
        <w:rPr>
          <w:rFonts w:ascii="Times New Roman" w:hAnsi="Times New Roman" w:cs="Times New Roman"/>
          <w:b/>
        </w:rPr>
      </w:pPr>
      <w:r>
        <w:rPr>
          <w:rFonts w:ascii="Times New Roman" w:hAnsi="Times New Roman" w:cs="Times New Roman"/>
          <w:b/>
        </w:rPr>
        <w:t>_____</w:t>
      </w:r>
      <w:r w:rsidR="009A001B" w:rsidRPr="009A001B">
        <w:rPr>
          <w:rFonts w:ascii="Times New Roman" w:hAnsi="Times New Roman" w:cs="Times New Roman"/>
          <w:b/>
        </w:rPr>
        <w:t>__________</w:t>
      </w:r>
      <w:r>
        <w:rPr>
          <w:rFonts w:ascii="Times New Roman" w:hAnsi="Times New Roman" w:cs="Times New Roman"/>
          <w:b/>
        </w:rPr>
        <w:t>___________________</w:t>
      </w:r>
      <w:r w:rsidR="009A001B" w:rsidRPr="009A001B">
        <w:rPr>
          <w:rFonts w:ascii="Times New Roman" w:hAnsi="Times New Roman" w:cs="Times New Roman"/>
          <w:b/>
        </w:rPr>
        <w:t>___</w:t>
      </w:r>
    </w:p>
    <w:p w14:paraId="58D807FF" w14:textId="6382ADAE" w:rsidR="009A001B" w:rsidRPr="009A001B" w:rsidRDefault="00DC4477" w:rsidP="00E33ED4">
      <w:pPr>
        <w:tabs>
          <w:tab w:val="left" w:pos="1440"/>
        </w:tabs>
        <w:autoSpaceDE w:val="0"/>
        <w:snapToGrid w:val="0"/>
        <w:spacing w:after="0" w:line="240" w:lineRule="auto"/>
        <w:jc w:val="center"/>
        <w:rPr>
          <w:rFonts w:ascii="Times New Roman" w:hAnsi="Times New Roman" w:cs="Times New Roman"/>
          <w:b/>
        </w:rPr>
      </w:pPr>
      <w:r>
        <w:rPr>
          <w:rFonts w:ascii="Times New Roman" w:hAnsi="Times New Roman" w:cs="Times New Roman"/>
          <w:b/>
        </w:rPr>
        <w:t>Cassio R. Brum</w:t>
      </w:r>
      <w:r w:rsidR="009A001B" w:rsidRPr="009A001B">
        <w:rPr>
          <w:rFonts w:ascii="Times New Roman" w:hAnsi="Times New Roman" w:cs="Times New Roman"/>
          <w:b/>
        </w:rPr>
        <w:t xml:space="preserve"> nº 47.</w:t>
      </w:r>
      <w:r>
        <w:rPr>
          <w:rFonts w:ascii="Times New Roman" w:hAnsi="Times New Roman" w:cs="Times New Roman"/>
          <w:b/>
        </w:rPr>
        <w:t>038</w:t>
      </w:r>
    </w:p>
    <w:p w14:paraId="5B320D75" w14:textId="77777777" w:rsidR="001E50C5" w:rsidRDefault="001E50C5" w:rsidP="001429BC">
      <w:pPr>
        <w:tabs>
          <w:tab w:val="left" w:pos="1440"/>
        </w:tabs>
        <w:autoSpaceDE w:val="0"/>
        <w:snapToGrid w:val="0"/>
        <w:spacing w:before="120" w:after="120" w:line="276" w:lineRule="auto"/>
        <w:jc w:val="center"/>
        <w:rPr>
          <w:rFonts w:ascii="Times New Roman" w:hAnsi="Times New Roman" w:cs="Times New Roman"/>
          <w:b/>
        </w:rPr>
      </w:pPr>
    </w:p>
    <w:p w14:paraId="5B41C513" w14:textId="77777777" w:rsidR="00196061" w:rsidRDefault="00196061" w:rsidP="001429BC">
      <w:pPr>
        <w:tabs>
          <w:tab w:val="left" w:pos="1440"/>
        </w:tabs>
        <w:autoSpaceDE w:val="0"/>
        <w:snapToGrid w:val="0"/>
        <w:spacing w:before="120" w:after="120" w:line="276" w:lineRule="auto"/>
        <w:jc w:val="center"/>
        <w:rPr>
          <w:rFonts w:ascii="Times New Roman" w:hAnsi="Times New Roman" w:cs="Times New Roman"/>
          <w:b/>
        </w:rPr>
      </w:pPr>
    </w:p>
    <w:p w14:paraId="767CE940" w14:textId="77777777" w:rsidR="00196061" w:rsidRDefault="00196061" w:rsidP="001429BC">
      <w:pPr>
        <w:tabs>
          <w:tab w:val="left" w:pos="1440"/>
        </w:tabs>
        <w:autoSpaceDE w:val="0"/>
        <w:snapToGrid w:val="0"/>
        <w:spacing w:before="120" w:after="120" w:line="276" w:lineRule="auto"/>
        <w:jc w:val="center"/>
        <w:rPr>
          <w:rFonts w:ascii="Times New Roman" w:hAnsi="Times New Roman" w:cs="Times New Roman"/>
          <w:b/>
        </w:rPr>
      </w:pPr>
    </w:p>
    <w:p w14:paraId="2AC3089C" w14:textId="0A2A5903" w:rsidR="00CD6F6A" w:rsidRDefault="003447AF" w:rsidP="001429BC">
      <w:pPr>
        <w:tabs>
          <w:tab w:val="left" w:pos="1440"/>
        </w:tabs>
        <w:autoSpaceDE w:val="0"/>
        <w:snapToGrid w:val="0"/>
        <w:spacing w:before="120" w:after="120" w:line="276" w:lineRule="auto"/>
        <w:jc w:val="center"/>
        <w:rPr>
          <w:rFonts w:ascii="Times New Roman" w:hAnsi="Times New Roman" w:cs="Times New Roman"/>
          <w:b/>
        </w:rPr>
      </w:pPr>
      <w:r w:rsidRPr="003A5FE8">
        <w:rPr>
          <w:rFonts w:ascii="Times New Roman" w:hAnsi="Times New Roman" w:cs="Times New Roman"/>
          <w:b/>
        </w:rPr>
        <w:lastRenderedPageBreak/>
        <w:t>ANEXO I</w:t>
      </w:r>
    </w:p>
    <w:p w14:paraId="0A193310" w14:textId="77777777" w:rsidR="004F5544" w:rsidRPr="00303E1F" w:rsidRDefault="004F5544" w:rsidP="004F5544">
      <w:pPr>
        <w:spacing w:line="276" w:lineRule="auto"/>
        <w:jc w:val="center"/>
        <w:rPr>
          <w:rFonts w:ascii="Times New Roman" w:hAnsi="Times New Roman" w:cs="Times New Roman"/>
          <w:b/>
          <w:bCs/>
          <w:sz w:val="24"/>
          <w:szCs w:val="24"/>
        </w:rPr>
      </w:pPr>
      <w:r w:rsidRPr="00303E1F">
        <w:rPr>
          <w:rFonts w:ascii="Times New Roman" w:hAnsi="Times New Roman" w:cs="Times New Roman"/>
          <w:b/>
          <w:bCs/>
          <w:sz w:val="24"/>
          <w:szCs w:val="24"/>
        </w:rPr>
        <w:t>TERMO DE REFERÊNCIA - TR</w:t>
      </w:r>
    </w:p>
    <w:p w14:paraId="03C898CD" w14:textId="77777777" w:rsidR="004F5544" w:rsidRPr="00303E1F" w:rsidRDefault="004F5544" w:rsidP="004F5544">
      <w:pPr>
        <w:tabs>
          <w:tab w:val="left" w:pos="7290"/>
        </w:tabs>
        <w:spacing w:before="240" w:after="0" w:line="276" w:lineRule="auto"/>
        <w:jc w:val="both"/>
        <w:rPr>
          <w:rFonts w:ascii="Times New Roman" w:hAnsi="Times New Roman" w:cs="Times New Roman"/>
          <w:sz w:val="24"/>
          <w:szCs w:val="24"/>
        </w:rPr>
      </w:pPr>
      <w:r w:rsidRPr="00303E1F">
        <w:rPr>
          <w:rFonts w:ascii="Times New Roman" w:hAnsi="Times New Roman" w:cs="Times New Roman"/>
          <w:b/>
          <w:bCs/>
          <w:sz w:val="24"/>
          <w:szCs w:val="24"/>
        </w:rPr>
        <w:t>1. OBJETO</w:t>
      </w:r>
      <w:r w:rsidRPr="00303E1F">
        <w:rPr>
          <w:rFonts w:ascii="Times New Roman" w:hAnsi="Times New Roman" w:cs="Times New Roman"/>
          <w:b/>
          <w:bCs/>
          <w:sz w:val="24"/>
          <w:szCs w:val="24"/>
        </w:rPr>
        <w:tab/>
      </w:r>
    </w:p>
    <w:p w14:paraId="419A957D"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 xml:space="preserve">O presente Termo de Referência tem por objeto a contratação de empresa especializada para execução de obra pública de engenharia destinada à implantação de Pórtico na Entrada do Município de São João de Meriti/RJ, a ser implantado na Rua Caminho do Trevo, nº 79, bairro Jardim Meriti, </w:t>
      </w:r>
      <w:proofErr w:type="spellStart"/>
      <w:r w:rsidRPr="00303E1F">
        <w:rPr>
          <w:rFonts w:ascii="Times New Roman" w:hAnsi="Times New Roman" w:cs="Times New Roman"/>
          <w:sz w:val="24"/>
          <w:szCs w:val="24"/>
        </w:rPr>
        <w:t>sub-bairro</w:t>
      </w:r>
      <w:proofErr w:type="spellEnd"/>
      <w:r w:rsidRPr="00303E1F">
        <w:rPr>
          <w:rFonts w:ascii="Times New Roman" w:hAnsi="Times New Roman" w:cs="Times New Roman"/>
          <w:sz w:val="24"/>
          <w:szCs w:val="24"/>
        </w:rPr>
        <w:t xml:space="preserve"> Parque José Bonifácio, às margens da Rodovia Presidente Dutra (BR</w:t>
      </w:r>
      <w:r w:rsidRPr="00303E1F">
        <w:rPr>
          <w:rFonts w:ascii="Times New Roman" w:hAnsi="Times New Roman" w:cs="Times New Roman"/>
          <w:sz w:val="24"/>
          <w:szCs w:val="24"/>
        </w:rPr>
        <w:noBreakHyphen/>
        <w:t>116), compreendendo o fornecimento de materiais, mão de obra, equipamentos e demais insumos necessários à completa execução do objeto, em conformidade com as normas técnicas vigentes e com os projetos técnicos aprovados.</w:t>
      </w:r>
    </w:p>
    <w:p w14:paraId="6265ABE8" w14:textId="77777777" w:rsidR="004F5544" w:rsidRPr="00303E1F" w:rsidRDefault="004F5544" w:rsidP="004F5544">
      <w:pPr>
        <w:spacing w:before="240"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2. DO ÓRGÃO SOLICITANTE</w:t>
      </w:r>
    </w:p>
    <w:p w14:paraId="7180D8C4"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presente contratação atende às necessidades da Administração Pública Municipal de São João de Meriti, por intermédio da Secretaria demandante responsável pelo planejamento urbano, desenvolvimento territorial e valorização dos espaços públicos do Município.</w:t>
      </w:r>
    </w:p>
    <w:p w14:paraId="7708D036" w14:textId="77777777" w:rsidR="004F5544" w:rsidRPr="00303E1F" w:rsidRDefault="004F5544" w:rsidP="004F5544">
      <w:pPr>
        <w:spacing w:after="0" w:line="276" w:lineRule="auto"/>
        <w:jc w:val="both"/>
        <w:rPr>
          <w:rFonts w:ascii="Times New Roman" w:hAnsi="Times New Roman" w:cs="Times New Roman"/>
          <w:b/>
          <w:bCs/>
          <w:sz w:val="24"/>
          <w:szCs w:val="24"/>
        </w:rPr>
      </w:pPr>
    </w:p>
    <w:p w14:paraId="28288EF2" w14:textId="77777777" w:rsidR="004F5544" w:rsidRPr="00303E1F" w:rsidRDefault="004F5544" w:rsidP="004F5544">
      <w:pPr>
        <w:spacing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3. DA JUSTIFICATIVA DA CONTRATAÇÃO</w:t>
      </w:r>
    </w:p>
    <w:p w14:paraId="37009FF9" w14:textId="77777777" w:rsidR="004F5544" w:rsidRPr="00303E1F" w:rsidRDefault="004F5544" w:rsidP="004F5544">
      <w:pPr>
        <w:spacing w:after="0" w:line="276" w:lineRule="auto"/>
        <w:jc w:val="both"/>
        <w:rPr>
          <w:rFonts w:ascii="Times New Roman" w:hAnsi="Times New Roman" w:cs="Times New Roman"/>
          <w:b/>
          <w:bCs/>
          <w:sz w:val="24"/>
          <w:szCs w:val="24"/>
        </w:rPr>
      </w:pPr>
    </w:p>
    <w:p w14:paraId="2E05E6EE"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implantação de um, às margens da Rodovia Presidente Dutra (BR</w:t>
      </w:r>
      <w:r w:rsidRPr="00303E1F">
        <w:rPr>
          <w:rFonts w:ascii="Times New Roman" w:hAnsi="Times New Roman" w:cs="Times New Roman"/>
          <w:sz w:val="24"/>
          <w:szCs w:val="24"/>
        </w:rPr>
        <w:noBreakHyphen/>
        <w:t>116), justifica</w:t>
      </w:r>
      <w:r w:rsidRPr="00303E1F">
        <w:rPr>
          <w:rFonts w:ascii="Times New Roman" w:hAnsi="Times New Roman" w:cs="Times New Roman"/>
          <w:sz w:val="24"/>
          <w:szCs w:val="24"/>
        </w:rPr>
        <w:noBreakHyphen/>
        <w:t>se pela necessidade de valorização da identidade urbana, fortalecimento da imagem institucional do Município e melhoria da percepção visual e funcional do acesso principal à cidade.</w:t>
      </w:r>
    </w:p>
    <w:p w14:paraId="3378F946"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O pórtico constitui elemento arquitetônico de referência urbana, contribuindo para a organização espacial, orientação viária e qualificação paisagística do entorno, além de representar marco simbólico de recepção para moradores, visitantes e usuários da rodovia.</w:t>
      </w:r>
    </w:p>
    <w:p w14:paraId="42FFD0D7" w14:textId="77777777" w:rsidR="004F5544" w:rsidRPr="00303E1F" w:rsidRDefault="004F5544" w:rsidP="004F5544">
      <w:pPr>
        <w:spacing w:after="0" w:line="276" w:lineRule="auto"/>
        <w:jc w:val="both"/>
        <w:rPr>
          <w:rFonts w:ascii="Times New Roman" w:hAnsi="Times New Roman" w:cs="Times New Roman"/>
          <w:sz w:val="24"/>
          <w:szCs w:val="24"/>
        </w:rPr>
      </w:pPr>
    </w:p>
    <w:p w14:paraId="6AFB9CD9"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Adicionalmente, a intervenção contribui para o ordenamento urbano, a promoção do desenvolvimento econômico local, o estímulo ao turismo e a melhoria da autoestima da população, alinhando</w:t>
      </w:r>
      <w:r w:rsidRPr="00303E1F">
        <w:rPr>
          <w:rFonts w:ascii="Times New Roman" w:hAnsi="Times New Roman" w:cs="Times New Roman"/>
          <w:sz w:val="24"/>
          <w:szCs w:val="24"/>
        </w:rPr>
        <w:noBreakHyphen/>
        <w:t>se às diretrizes do planejamento urbano municipal e às políticas públicas de requalificação dos espaços urbanos.</w:t>
      </w:r>
    </w:p>
    <w:p w14:paraId="51BD1B61" w14:textId="77777777" w:rsidR="004F5544" w:rsidRPr="00303E1F" w:rsidRDefault="004F5544" w:rsidP="004F5544">
      <w:pPr>
        <w:spacing w:after="0" w:line="276" w:lineRule="auto"/>
        <w:jc w:val="both"/>
        <w:rPr>
          <w:rFonts w:ascii="Times New Roman" w:hAnsi="Times New Roman" w:cs="Times New Roman"/>
          <w:sz w:val="24"/>
          <w:szCs w:val="24"/>
        </w:rPr>
      </w:pPr>
    </w:p>
    <w:p w14:paraId="5ED03D77"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lastRenderedPageBreak/>
        <w:t>Diante da necessidade de qualificar o acesso principal ao Município e fortalecer sua identidade urbana, a proposta configura-se como elemento arquitetônico de referência urbana, contribuindo para a organização espacial, a orientação viária e a qualificação paisagística do entorno, além de constituir marco simbólico de recepção e identificação institucional do Município para moradores, visitantes e usuários da Rodovia Presidente Dutra.</w:t>
      </w:r>
    </w:p>
    <w:p w14:paraId="75D2E747" w14:textId="77777777" w:rsidR="004F5544" w:rsidRPr="00303E1F" w:rsidRDefault="004F5544" w:rsidP="004F5544">
      <w:pPr>
        <w:spacing w:after="0" w:line="276" w:lineRule="auto"/>
        <w:jc w:val="both"/>
        <w:rPr>
          <w:rFonts w:ascii="Times New Roman" w:hAnsi="Times New Roman" w:cs="Times New Roman"/>
          <w:sz w:val="24"/>
          <w:szCs w:val="24"/>
        </w:rPr>
      </w:pPr>
    </w:p>
    <w:p w14:paraId="36FF81F5"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intervenção contribuirá para o ordenamento urbano e o fortalecimento da identidade territorial, contribuindo para a dinamização do desenvolvimento econômico local, o estímulo ao turismo e a valorização do espaço público, refletindo positivamente na melhoria da autoestima da população, em consonância com as diretrizes do planejamento urbano municipal e com as políticas públicas de requalificação dos espaços urbanos.</w:t>
      </w:r>
    </w:p>
    <w:p w14:paraId="032974E4" w14:textId="77777777" w:rsidR="004F5544" w:rsidRPr="00303E1F" w:rsidRDefault="004F5544" w:rsidP="004F5544">
      <w:pPr>
        <w:spacing w:before="240"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4. DAS CONDIÇÕES GERAIS DA CONTRATAÇÃO</w:t>
      </w:r>
    </w:p>
    <w:p w14:paraId="6875FCFB" w14:textId="77777777" w:rsidR="004F5544" w:rsidRPr="00303E1F" w:rsidRDefault="004F5544" w:rsidP="004F5544">
      <w:pPr>
        <w:spacing w:after="0" w:line="276" w:lineRule="auto"/>
        <w:jc w:val="both"/>
        <w:rPr>
          <w:rFonts w:ascii="Times New Roman" w:hAnsi="Times New Roman" w:cs="Times New Roman"/>
          <w:sz w:val="24"/>
          <w:szCs w:val="24"/>
        </w:rPr>
      </w:pPr>
    </w:p>
    <w:p w14:paraId="11772532"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contratação será realizada de acordo com as condições, especificações técnicas, diretrizes e demais disposições estabelecidas neste Termo de Referência e em seus anexos, compreendendo a execução integral da obra, em regime de empreitada, com o fornecimento de todos os materiais, equipamentos, ferramentas, mão de obra especializada, insumos e demais recursos necessários à perfeita execução do objeto.</w:t>
      </w:r>
    </w:p>
    <w:p w14:paraId="22DAAAE2" w14:textId="77777777" w:rsidR="004F5544" w:rsidRPr="00303E1F" w:rsidRDefault="004F5544" w:rsidP="004F5544">
      <w:pPr>
        <w:spacing w:after="0" w:line="276" w:lineRule="auto"/>
        <w:jc w:val="both"/>
        <w:rPr>
          <w:rFonts w:ascii="Times New Roman" w:hAnsi="Times New Roman" w:cs="Times New Roman"/>
          <w:sz w:val="24"/>
          <w:szCs w:val="24"/>
        </w:rPr>
      </w:pPr>
    </w:p>
    <w:p w14:paraId="39DA7106"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CONTRATADA será integralmente responsável pela mobilização, execução, supervisão técnica, segurança do trabalho, cumprimento das normas técnicas e legais vigentes, bem como pela qualidade dos serviços executados, devendo assegurar a entrega da obra em plenas condições de funcionamento, conforme os projetos, memoriais descritivos, planilhas orçamentárias e demais documentos que integram o processo administrativo.</w:t>
      </w:r>
    </w:p>
    <w:p w14:paraId="0C2ED39E"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7B78FF1B"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4.1 O objeto desta contratação não se enquadra como bem de luxo, nos termos do Decreto nº 10.818, de 27 de setembro de 2021.</w:t>
      </w:r>
    </w:p>
    <w:p w14:paraId="6BDF9D2D"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7C9DB69D"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4.2 O prazo de vigência contratual abrangerá o período necessário à execução integral da obra, contado a partir da emissão da Ordem de Início dos Serviços, compreendendo, quando aplicável, as etapas de mobilização, execução, acompanhamento, recebimento provisório e recebimento definitivo.</w:t>
      </w:r>
    </w:p>
    <w:p w14:paraId="49739B32" w14:textId="77777777" w:rsidR="004F5544" w:rsidRPr="00303E1F" w:rsidRDefault="004F5544" w:rsidP="004F5544">
      <w:pPr>
        <w:spacing w:before="240"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lastRenderedPageBreak/>
        <w:t>A vigência poderá ser prorrogada, desde que devidamente justificada por razões técnicas ou administrativas, formalmente motivadas no processo, e em estrita observância ao disposto na Lei nº 14.133/2021, bem como às demais normas legais e regulamentares aplicáveis.</w:t>
      </w:r>
    </w:p>
    <w:p w14:paraId="7315B83C"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2349C54B"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4.3 O contrato administrativo, ou outro instrumento hábil que o substitua, estabelecerá, de forma clara, precisa e detalhada, as condições relativas à vigência e aos prazos de execução, às obrigações e responsabilidades das partes, bem como aos critérios e procedimentos de fiscalização, acompanhamento, medição e pagamento dos serviços executados.</w:t>
      </w:r>
    </w:p>
    <w:p w14:paraId="60228C83"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28755542"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O instrumento contratual disporá, ainda, sobre as condições de reajuste, as sanções administrativas, as hipóteses de alteração e rescisão contratual, bem como sobre os procedimentos de recebimento provisório e definitivo da obra, observando-se, em todos os casos, a legislação vigente, em especial a Lei nº 14.133/2021, as normas técnicas aplicáveis e, quando cabível, os atos normativos internos da Administração Pública Municipal.</w:t>
      </w:r>
    </w:p>
    <w:p w14:paraId="38548C62"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1E9A696A" w14:textId="77777777" w:rsidR="004F5544" w:rsidRPr="00303E1F" w:rsidRDefault="004F5544" w:rsidP="004F5544">
      <w:pPr>
        <w:spacing w:after="0" w:line="276" w:lineRule="auto"/>
        <w:jc w:val="both"/>
        <w:rPr>
          <w:rFonts w:ascii="Times New Roman" w:hAnsi="Times New Roman" w:cs="Times New Roman"/>
          <w:b/>
          <w:bCs/>
          <w:sz w:val="24"/>
          <w:szCs w:val="24"/>
        </w:rPr>
      </w:pPr>
    </w:p>
    <w:p w14:paraId="24CACADF" w14:textId="77777777" w:rsidR="004F5544" w:rsidRPr="00303E1F" w:rsidRDefault="004F5544" w:rsidP="004F5544">
      <w:pPr>
        <w:spacing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5. DA FUNDAMENTAÇÃO E DESCRIÇÃO DA NECESSIDADE DA CONTRATAÇÃO</w:t>
      </w:r>
    </w:p>
    <w:p w14:paraId="12D58BCE"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presente contratação fundamenta-se na necessidade de dotar o Município de São João de Meriti de infraestrutura urbana qualificada, voltada à organização, valorização e identificação do acesso principal à cidade, por meio da implantação de elemento arquitetônico de referência urbana em local estratégico, às margens da Rodovia Presidente Dutra (BR-116).</w:t>
      </w:r>
    </w:p>
    <w:p w14:paraId="2561198E"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O pórtico a ser implantado configura-se como marco urbano institucional, com a finalidade de ordenar visualmente o espaço, melhorar a legibilidade e orientação viária, qualificar a paisagem urbana e fortalecer a identidade territorial do Município, contribuindo para a adequada percepção do espaço urbano por moradores, visitantes e usuários da rodovia.</w:t>
      </w:r>
    </w:p>
    <w:p w14:paraId="191E2D83"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Atualmente, o acesso principal ao Município carece de elemento estruturador que identifique de forma clara e simbólica a entrada da cidade, o que compromete a leitura urbana, a valorização do território e a imagem institucional do Município. A ausência desse marco urbano limita o potencial de ordenamento paisagístico, de orientação espacial e de valorização do espaço público em área de grande fluxo viário.</w:t>
      </w:r>
    </w:p>
    <w:p w14:paraId="35C4B4A9"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lastRenderedPageBreak/>
        <w:t>Nesse contexto, a implantação do pórtico permitirá a requalificação do acesso urbano, promovendo a organização espacial, a integração com o sistema viário existente e a valorização do ambiente urbano, além de contribuir para o fortalecimento da identidade municipal e para a melhoria da percepção de pertencimento coletivo da população.</w:t>
      </w:r>
    </w:p>
    <w:p w14:paraId="56538877"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intervenção também apresenta reflexos positivos no desenvolvimento econômico local, no estímulo ao turismo, na atração de investimentos e na valorização da imagem urbana do Município, alinhando-se às diretrizes do planejamento urbano municipal e às políticas públicas de requalificação dos espaços urbanos.</w:t>
      </w:r>
    </w:p>
    <w:p w14:paraId="5DA72B99"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contratação encontra-se em conformidade com os princípios estabelecidos na Lei nº 14.133, de 2021, observando os critérios de planejamento, eficiência, economicidade e interesse público, bem como as normas técnicas aplicáveis às obras públicas de engenharia.</w:t>
      </w:r>
    </w:p>
    <w:p w14:paraId="71407BC6"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Dessa forma, a execução da obra de implantação do Pórtico de Entrada do Município de São João de Meriti representa medida estratégica para a qualificação do espaço urbano, o fortalecimento da identidade institucional, a valorização do território e a promoção do desenvolvimento urbano ordenado, contribuindo para a melhoria da qualidade do ambiente urbano e da percepção da cidade por seus cidadãos e visitantes.</w:t>
      </w:r>
    </w:p>
    <w:p w14:paraId="51D94A0C" w14:textId="77777777" w:rsidR="004F5544" w:rsidRPr="00303E1F" w:rsidRDefault="004F5544" w:rsidP="004F5544">
      <w:pPr>
        <w:spacing w:after="0" w:line="276" w:lineRule="auto"/>
        <w:jc w:val="both"/>
        <w:rPr>
          <w:rFonts w:ascii="Times New Roman" w:hAnsi="Times New Roman" w:cs="Times New Roman"/>
          <w:b/>
          <w:bCs/>
          <w:sz w:val="24"/>
          <w:szCs w:val="24"/>
        </w:rPr>
      </w:pPr>
    </w:p>
    <w:p w14:paraId="17FA9696"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b/>
          <w:bCs/>
          <w:sz w:val="24"/>
          <w:szCs w:val="24"/>
        </w:rPr>
        <w:t>6. DA DESCRIÇÃO DA SOLUÇÃO E ESPECIFICAÇÃO DO PRODUTO</w:t>
      </w:r>
    </w:p>
    <w:p w14:paraId="036FC55F" w14:textId="77777777" w:rsidR="004F5544" w:rsidRPr="00303E1F" w:rsidRDefault="004F5544" w:rsidP="004F5544">
      <w:pPr>
        <w:spacing w:before="240" w:after="0" w:line="276" w:lineRule="auto"/>
        <w:jc w:val="both"/>
        <w:rPr>
          <w:rFonts w:ascii="Times New Roman" w:hAnsi="Times New Roman" w:cs="Times New Roman"/>
          <w:sz w:val="24"/>
          <w:szCs w:val="24"/>
        </w:rPr>
      </w:pPr>
      <w:bookmarkStart w:id="41" w:name="_Hlk204082975"/>
      <w:r w:rsidRPr="00303E1F">
        <w:rPr>
          <w:rFonts w:ascii="Times New Roman" w:hAnsi="Times New Roman" w:cs="Times New Roman"/>
          <w:sz w:val="24"/>
          <w:szCs w:val="24"/>
        </w:rPr>
        <w:t>A solução adotada consiste na execução integral de obra pública de engenharia destinada à implantação do Pórtico de Entrada do Município de São João de Meriti/RJ, elemento arquitetônico urbano de caráter institucional, a ser implantado na Rua Caminho do Trevo, nº 79, bairro Jardim José Bonifácio, às margens da Rodovia Presidente Dutra (BR-116), em conformidade com as diretrizes do planejamento urbano municipal e com as normas técnicas aplicáveis.</w:t>
      </w:r>
    </w:p>
    <w:p w14:paraId="71F38EEC" w14:textId="77777777" w:rsidR="004F5544" w:rsidRPr="00303E1F" w:rsidRDefault="004F5544" w:rsidP="004F5544">
      <w:pPr>
        <w:spacing w:before="240" w:line="276" w:lineRule="auto"/>
        <w:jc w:val="both"/>
        <w:rPr>
          <w:rFonts w:ascii="Times New Roman" w:hAnsi="Times New Roman" w:cs="Times New Roman"/>
          <w:sz w:val="24"/>
          <w:szCs w:val="24"/>
        </w:rPr>
      </w:pPr>
      <w:r w:rsidRPr="00303E1F">
        <w:rPr>
          <w:rFonts w:ascii="Times New Roman" w:hAnsi="Times New Roman" w:cs="Times New Roman"/>
          <w:sz w:val="24"/>
          <w:szCs w:val="24"/>
        </w:rPr>
        <w:t>A execução da obra compreenderá, de forma integrada e completa, o fornecimento de materiais, mão de obra especializada, equipamentos, ferramentas e demais insumos necessários, incluindo, dentre outros, os seguintes serviços:</w:t>
      </w:r>
    </w:p>
    <w:p w14:paraId="27BEE387" w14:textId="77777777" w:rsidR="004F5544" w:rsidRPr="00303E1F" w:rsidRDefault="004F5544" w:rsidP="004F5544">
      <w:pPr>
        <w:numPr>
          <w:ilvl w:val="0"/>
          <w:numId w:val="18"/>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serviços preliminares, mobilização e implantação do canteiro de obras;</w:t>
      </w:r>
    </w:p>
    <w:p w14:paraId="612B8C2E" w14:textId="77777777" w:rsidR="004F5544" w:rsidRPr="00303E1F" w:rsidRDefault="004F5544" w:rsidP="004F5544">
      <w:pPr>
        <w:numPr>
          <w:ilvl w:val="0"/>
          <w:numId w:val="18"/>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preparação do terreno e execução de fundações;</w:t>
      </w:r>
    </w:p>
    <w:p w14:paraId="5EADAE41" w14:textId="77777777" w:rsidR="004F5544" w:rsidRPr="00303E1F" w:rsidRDefault="004F5544" w:rsidP="004F5544">
      <w:pPr>
        <w:numPr>
          <w:ilvl w:val="0"/>
          <w:numId w:val="18"/>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execução das estruturas e elementos arquitetônicos do pórtico;</w:t>
      </w:r>
    </w:p>
    <w:p w14:paraId="4802E2E2" w14:textId="77777777" w:rsidR="004F5544" w:rsidRPr="00303E1F" w:rsidRDefault="004F5544" w:rsidP="004F5544">
      <w:pPr>
        <w:numPr>
          <w:ilvl w:val="0"/>
          <w:numId w:val="18"/>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execução de revestimentos, acabamentos e tratamentos superficiais;</w:t>
      </w:r>
    </w:p>
    <w:p w14:paraId="31C6C7D4" w14:textId="77777777" w:rsidR="004F5544" w:rsidRPr="00303E1F" w:rsidRDefault="004F5544" w:rsidP="004F5544">
      <w:pPr>
        <w:numPr>
          <w:ilvl w:val="0"/>
          <w:numId w:val="18"/>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lastRenderedPageBreak/>
        <w:t>implantação de sistemas elétricos e de iluminação, inclusive iluminação cênica, quando prevista em projeto;</w:t>
      </w:r>
    </w:p>
    <w:p w14:paraId="31ECCDAF" w14:textId="77777777" w:rsidR="004F5544" w:rsidRPr="00303E1F" w:rsidRDefault="004F5544" w:rsidP="004F5544">
      <w:pPr>
        <w:numPr>
          <w:ilvl w:val="0"/>
          <w:numId w:val="18"/>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implantação de dispositivos de segurança, sinalização e adequações viárias, quando aplicável;</w:t>
      </w:r>
    </w:p>
    <w:p w14:paraId="649B78DB" w14:textId="77777777" w:rsidR="004F5544" w:rsidRPr="00303E1F" w:rsidRDefault="004F5544" w:rsidP="004F5544">
      <w:pPr>
        <w:numPr>
          <w:ilvl w:val="0"/>
          <w:numId w:val="18"/>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serviços de limpeza final, testes, ajustes e entrega da obra em plenas condições de uso.</w:t>
      </w:r>
    </w:p>
    <w:p w14:paraId="3B7851EF"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obra deverá ser executada em estrita conformidade com os projetos aprovados, memorial descritivo, planilhas orçamentárias, cronograma físico-financeiro, memória de cálculo e demais documentos técnicos que integram o processo administrativo, os quais passam a fazer parte integrante deste Termo de Referência para todos os fins.</w:t>
      </w:r>
    </w:p>
    <w:p w14:paraId="11EC18A4"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O pórtico será implantado em área devidamente regularizada, conforme projeto arquitetônico e projetos complementares anexos, observando-se os padrões técnicos, construtivos, de segurança, acessibilidade e paisagismo definidos pela legislação vigente e pelas normas técnicas aplicáveis às obras públicas.</w:t>
      </w:r>
    </w:p>
    <w:p w14:paraId="297A04C0" w14:textId="77777777" w:rsidR="004F5544" w:rsidRPr="00303E1F" w:rsidRDefault="004F5544" w:rsidP="004F5544">
      <w:pPr>
        <w:spacing w:after="0" w:line="276" w:lineRule="auto"/>
        <w:ind w:left="360"/>
        <w:jc w:val="both"/>
        <w:rPr>
          <w:rFonts w:ascii="Times New Roman" w:hAnsi="Times New Roman" w:cs="Times New Roman"/>
          <w:sz w:val="24"/>
          <w:szCs w:val="24"/>
        </w:rPr>
      </w:pPr>
    </w:p>
    <w:p w14:paraId="491503EE" w14:textId="77777777" w:rsidR="004F5544" w:rsidRPr="00303E1F" w:rsidRDefault="004F5544" w:rsidP="004F5544">
      <w:pPr>
        <w:spacing w:after="0" w:line="276" w:lineRule="auto"/>
        <w:ind w:left="360"/>
        <w:jc w:val="both"/>
        <w:rPr>
          <w:rFonts w:ascii="Times New Roman" w:hAnsi="Times New Roman" w:cs="Times New Roman"/>
          <w:sz w:val="24"/>
          <w:szCs w:val="24"/>
        </w:rPr>
      </w:pPr>
      <w:r w:rsidRPr="00303E1F">
        <w:rPr>
          <w:rFonts w:ascii="Times New Roman" w:hAnsi="Times New Roman" w:cs="Times New Roman"/>
          <w:sz w:val="24"/>
          <w:szCs w:val="24"/>
        </w:rPr>
        <w:t>6.1 Descrição Geral da Solução Proposta</w:t>
      </w:r>
    </w:p>
    <w:p w14:paraId="4644948E"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solução proposta decorre da necessidade identificada no Estudo Técnico Preliminar – ETP, que evidenciou a ausência de elemento arquitetônico estruturador capaz de identificar, qualificar e organizar o acesso principal ao Município, especialmente em trecho de elevado fluxo viário às margens da Rodovia Presidente Dutra.</w:t>
      </w:r>
    </w:p>
    <w:p w14:paraId="5003F648"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Diante desse cenário, definiu-se como solução tecnicamente adequada e economicamente vantajosa a execução de obra pública de engenharia para a implantação de pórtico urbano institucional, concebido especificamente para atuar como marco de entrada do Município, fortalecendo sua identidade territorial, promovendo a qualificação paisagística e contribuindo para a legibilidade urbana e orientação viária.</w:t>
      </w:r>
    </w:p>
    <w:p w14:paraId="430C1B2C"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solução arquitetônica foi desenvolvida com base em projeto específico, considerando as características do local, a integração com o sistema viário existente e a segurança dos usuários, assegurando adequada inserção urbana, durabilidade, funcionalidade e baixo custo de manutenção, em conformidade com a legislação vigente e com as normas técnicas aplicáveis.</w:t>
      </w:r>
    </w:p>
    <w:p w14:paraId="427B39DB" w14:textId="77777777" w:rsidR="004F5544" w:rsidRPr="00303E1F" w:rsidRDefault="004F5544" w:rsidP="004F5544">
      <w:pPr>
        <w:spacing w:after="0" w:line="276" w:lineRule="auto"/>
        <w:ind w:left="360"/>
        <w:jc w:val="both"/>
        <w:rPr>
          <w:rFonts w:ascii="Times New Roman" w:hAnsi="Times New Roman" w:cs="Times New Roman"/>
          <w:sz w:val="24"/>
          <w:szCs w:val="24"/>
        </w:rPr>
      </w:pPr>
    </w:p>
    <w:p w14:paraId="0C675C5B" w14:textId="77777777" w:rsidR="004F5544" w:rsidRPr="00303E1F" w:rsidRDefault="004F5544" w:rsidP="004F5544">
      <w:pPr>
        <w:spacing w:after="0" w:line="276" w:lineRule="auto"/>
        <w:ind w:left="360"/>
        <w:jc w:val="both"/>
        <w:rPr>
          <w:rFonts w:ascii="Times New Roman" w:hAnsi="Times New Roman" w:cs="Times New Roman"/>
          <w:sz w:val="24"/>
          <w:szCs w:val="24"/>
        </w:rPr>
      </w:pPr>
      <w:r w:rsidRPr="00303E1F">
        <w:rPr>
          <w:rFonts w:ascii="Times New Roman" w:hAnsi="Times New Roman" w:cs="Times New Roman"/>
          <w:sz w:val="24"/>
          <w:szCs w:val="24"/>
        </w:rPr>
        <w:t>6.2 Características Técnicas da Solução</w:t>
      </w:r>
    </w:p>
    <w:p w14:paraId="744EC1B5"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lastRenderedPageBreak/>
        <w:t>A solução proposta contempla a implantação de estrutura arquitetônica permanente, destinada a caracterizar a entrada oficial do Município de São João de Meriti, assegurando padrão construtivo compatível com sua função institucional e urbana.</w:t>
      </w:r>
    </w:p>
    <w:p w14:paraId="0C6A34DE" w14:textId="77777777" w:rsidR="004F5544" w:rsidRPr="00303E1F" w:rsidRDefault="004F5544" w:rsidP="004F5544">
      <w:pPr>
        <w:spacing w:before="240" w:line="276" w:lineRule="auto"/>
        <w:jc w:val="both"/>
        <w:rPr>
          <w:rFonts w:ascii="Times New Roman" w:hAnsi="Times New Roman" w:cs="Times New Roman"/>
          <w:sz w:val="24"/>
          <w:szCs w:val="24"/>
        </w:rPr>
      </w:pPr>
      <w:r w:rsidRPr="00303E1F">
        <w:rPr>
          <w:rFonts w:ascii="Times New Roman" w:hAnsi="Times New Roman" w:cs="Times New Roman"/>
          <w:sz w:val="24"/>
          <w:szCs w:val="24"/>
        </w:rPr>
        <w:t>O pórtico será composto, no mínimo, pelos seguintes elementos técnicos e funcionais:</w:t>
      </w:r>
    </w:p>
    <w:p w14:paraId="617AE2B7" w14:textId="77777777" w:rsidR="004F5544" w:rsidRPr="00303E1F" w:rsidRDefault="004F5544" w:rsidP="004F5544">
      <w:pPr>
        <w:numPr>
          <w:ilvl w:val="0"/>
          <w:numId w:val="19"/>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estrutura principal em concreto armado, aço ou sistema construtivo equivalente, conforme projeto;</w:t>
      </w:r>
    </w:p>
    <w:p w14:paraId="42587DEB" w14:textId="77777777" w:rsidR="004F5544" w:rsidRPr="00303E1F" w:rsidRDefault="004F5544" w:rsidP="004F5544">
      <w:pPr>
        <w:numPr>
          <w:ilvl w:val="0"/>
          <w:numId w:val="19"/>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elementos arquitetônicos de identificação institucional do Município;</w:t>
      </w:r>
    </w:p>
    <w:p w14:paraId="57E36860" w14:textId="77777777" w:rsidR="004F5544" w:rsidRPr="00303E1F" w:rsidRDefault="004F5544" w:rsidP="004F5544">
      <w:pPr>
        <w:numPr>
          <w:ilvl w:val="0"/>
          <w:numId w:val="19"/>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revestimentos e acabamentos externos compatíveis com uso urbano permanente;</w:t>
      </w:r>
    </w:p>
    <w:p w14:paraId="4A281A11" w14:textId="77777777" w:rsidR="004F5544" w:rsidRPr="00303E1F" w:rsidRDefault="004F5544" w:rsidP="004F5544">
      <w:pPr>
        <w:numPr>
          <w:ilvl w:val="0"/>
          <w:numId w:val="19"/>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sistema de iluminação funcional e/ou cênica, conforme previsto em projeto;</w:t>
      </w:r>
    </w:p>
    <w:p w14:paraId="7F7CED4A" w14:textId="77777777" w:rsidR="004F5544" w:rsidRPr="00303E1F" w:rsidRDefault="004F5544" w:rsidP="004F5544">
      <w:pPr>
        <w:numPr>
          <w:ilvl w:val="0"/>
          <w:numId w:val="19"/>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dispositivos de segurança estrutural e viária, quando aplicáveis;</w:t>
      </w:r>
    </w:p>
    <w:p w14:paraId="76A83E65" w14:textId="77777777" w:rsidR="004F5544" w:rsidRPr="00303E1F" w:rsidRDefault="004F5544" w:rsidP="004F5544">
      <w:pPr>
        <w:numPr>
          <w:ilvl w:val="0"/>
          <w:numId w:val="19"/>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integração paisagística com o entorno imediato.</w:t>
      </w:r>
    </w:p>
    <w:p w14:paraId="2F6E951D"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As dimensões, materiais, sistemas construtivos e especificações técnicas observarão os parâmetros definidos nos projetos arquitetônicos e complementares, no memorial descritivo e nas planilhas orçamentárias, que integram o presente processo e fundamentaram a definição da solução adotada.</w:t>
      </w:r>
    </w:p>
    <w:p w14:paraId="405B4D15" w14:textId="77777777" w:rsidR="004F5544" w:rsidRPr="00303E1F" w:rsidRDefault="004F5544" w:rsidP="004F5544">
      <w:pPr>
        <w:spacing w:before="240" w:after="0" w:line="276" w:lineRule="auto"/>
        <w:ind w:left="360"/>
        <w:jc w:val="both"/>
        <w:rPr>
          <w:rFonts w:ascii="Times New Roman" w:hAnsi="Times New Roman" w:cs="Times New Roman"/>
          <w:sz w:val="24"/>
          <w:szCs w:val="24"/>
        </w:rPr>
      </w:pPr>
      <w:r w:rsidRPr="00303E1F">
        <w:rPr>
          <w:rFonts w:ascii="Times New Roman" w:hAnsi="Times New Roman" w:cs="Times New Roman"/>
          <w:sz w:val="24"/>
          <w:szCs w:val="24"/>
        </w:rPr>
        <w:t>6.3 Parâmetros Técnicos e Normativos</w:t>
      </w:r>
    </w:p>
    <w:p w14:paraId="09A8E66A"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solução proposta contempla a implantação de estrutura arquitetônica permanente, destinada a caracterizar a entrada oficial do Município de São João de Meriti, assegurando padrão construtivo compatível com sua função institucional e urbana.</w:t>
      </w:r>
    </w:p>
    <w:p w14:paraId="2F9C246F"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O pórtico será composto, no mínimo, pelos seguintes elementos técnicos e funcionais:</w:t>
      </w:r>
    </w:p>
    <w:p w14:paraId="142E8B72" w14:textId="77777777" w:rsidR="004F5544" w:rsidRPr="00303E1F" w:rsidRDefault="004F5544" w:rsidP="004F5544">
      <w:pPr>
        <w:pStyle w:val="PargrafodaLista"/>
        <w:numPr>
          <w:ilvl w:val="0"/>
          <w:numId w:val="20"/>
        </w:numPr>
        <w:spacing w:before="240" w:after="0" w:line="276" w:lineRule="auto"/>
        <w:ind w:left="714" w:hanging="357"/>
        <w:jc w:val="both"/>
        <w:rPr>
          <w:rFonts w:ascii="Times New Roman" w:hAnsi="Times New Roman" w:cs="Times New Roman"/>
        </w:rPr>
      </w:pPr>
      <w:r w:rsidRPr="00303E1F">
        <w:rPr>
          <w:rFonts w:ascii="Times New Roman" w:hAnsi="Times New Roman" w:cs="Times New Roman"/>
        </w:rPr>
        <w:t>estrutura principal em concreto armado, aço ou sistema construtivo equivalente, conforme projeto;</w:t>
      </w:r>
    </w:p>
    <w:p w14:paraId="58A85513" w14:textId="77777777" w:rsidR="004F5544" w:rsidRPr="00303E1F" w:rsidRDefault="004F5544" w:rsidP="004F5544">
      <w:pPr>
        <w:pStyle w:val="PargrafodaLista"/>
        <w:numPr>
          <w:ilvl w:val="0"/>
          <w:numId w:val="20"/>
        </w:numPr>
        <w:spacing w:before="240" w:after="0" w:line="276" w:lineRule="auto"/>
        <w:ind w:left="714" w:hanging="357"/>
        <w:jc w:val="both"/>
        <w:rPr>
          <w:rFonts w:ascii="Times New Roman" w:hAnsi="Times New Roman" w:cs="Times New Roman"/>
        </w:rPr>
      </w:pPr>
      <w:r w:rsidRPr="00303E1F">
        <w:rPr>
          <w:rFonts w:ascii="Times New Roman" w:hAnsi="Times New Roman" w:cs="Times New Roman"/>
        </w:rPr>
        <w:t>elementos arquitetônicos de identificação institucional do Município;</w:t>
      </w:r>
    </w:p>
    <w:p w14:paraId="4CD4B0BD" w14:textId="77777777" w:rsidR="004F5544" w:rsidRPr="00303E1F" w:rsidRDefault="004F5544" w:rsidP="004F5544">
      <w:pPr>
        <w:pStyle w:val="PargrafodaLista"/>
        <w:numPr>
          <w:ilvl w:val="0"/>
          <w:numId w:val="20"/>
        </w:numPr>
        <w:spacing w:before="240" w:after="0" w:line="276" w:lineRule="auto"/>
        <w:ind w:left="714" w:hanging="357"/>
        <w:jc w:val="both"/>
        <w:rPr>
          <w:rFonts w:ascii="Times New Roman" w:hAnsi="Times New Roman" w:cs="Times New Roman"/>
        </w:rPr>
      </w:pPr>
      <w:r w:rsidRPr="00303E1F">
        <w:rPr>
          <w:rFonts w:ascii="Times New Roman" w:hAnsi="Times New Roman" w:cs="Times New Roman"/>
        </w:rPr>
        <w:t>revestimentos e acabamentos externos compatíveis com uso urbano permanente;</w:t>
      </w:r>
    </w:p>
    <w:p w14:paraId="168D1FA6" w14:textId="77777777" w:rsidR="004F5544" w:rsidRPr="00303E1F" w:rsidRDefault="004F5544" w:rsidP="004F5544">
      <w:pPr>
        <w:pStyle w:val="PargrafodaLista"/>
        <w:numPr>
          <w:ilvl w:val="0"/>
          <w:numId w:val="20"/>
        </w:numPr>
        <w:spacing w:before="240" w:after="0" w:line="276" w:lineRule="auto"/>
        <w:ind w:left="714" w:hanging="357"/>
        <w:jc w:val="both"/>
        <w:rPr>
          <w:rFonts w:ascii="Times New Roman" w:hAnsi="Times New Roman" w:cs="Times New Roman"/>
        </w:rPr>
      </w:pPr>
      <w:r w:rsidRPr="00303E1F">
        <w:rPr>
          <w:rFonts w:ascii="Times New Roman" w:hAnsi="Times New Roman" w:cs="Times New Roman"/>
        </w:rPr>
        <w:t>sistema de iluminação funcional e/ou cênica, conforme previsto em projeto;</w:t>
      </w:r>
    </w:p>
    <w:p w14:paraId="3F03E6BE" w14:textId="77777777" w:rsidR="004F5544" w:rsidRPr="00303E1F" w:rsidRDefault="004F5544" w:rsidP="004F5544">
      <w:pPr>
        <w:pStyle w:val="PargrafodaLista"/>
        <w:numPr>
          <w:ilvl w:val="0"/>
          <w:numId w:val="20"/>
        </w:numPr>
        <w:spacing w:before="240" w:after="0" w:line="276" w:lineRule="auto"/>
        <w:ind w:left="714" w:hanging="357"/>
        <w:jc w:val="both"/>
        <w:rPr>
          <w:rFonts w:ascii="Times New Roman" w:hAnsi="Times New Roman" w:cs="Times New Roman"/>
        </w:rPr>
      </w:pPr>
      <w:r w:rsidRPr="00303E1F">
        <w:rPr>
          <w:rFonts w:ascii="Times New Roman" w:hAnsi="Times New Roman" w:cs="Times New Roman"/>
        </w:rPr>
        <w:t>dispositivos de segurança estrutural e viária, quando aplicáveis;</w:t>
      </w:r>
    </w:p>
    <w:p w14:paraId="13B7CCC9" w14:textId="77777777" w:rsidR="004F5544" w:rsidRPr="00303E1F" w:rsidRDefault="004F5544" w:rsidP="004F5544">
      <w:pPr>
        <w:pStyle w:val="PargrafodaLista"/>
        <w:numPr>
          <w:ilvl w:val="0"/>
          <w:numId w:val="20"/>
        </w:numPr>
        <w:spacing w:before="240" w:after="0" w:line="276" w:lineRule="auto"/>
        <w:ind w:left="714" w:hanging="357"/>
        <w:jc w:val="both"/>
        <w:rPr>
          <w:rFonts w:ascii="Times New Roman" w:hAnsi="Times New Roman" w:cs="Times New Roman"/>
        </w:rPr>
      </w:pPr>
      <w:r w:rsidRPr="00303E1F">
        <w:rPr>
          <w:rFonts w:ascii="Times New Roman" w:hAnsi="Times New Roman" w:cs="Times New Roman"/>
        </w:rPr>
        <w:t>integração paisagística com o entorno imediato.</w:t>
      </w:r>
    </w:p>
    <w:p w14:paraId="0D37F29F"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 xml:space="preserve">As dimensões, materiais, sistemas construtivos e especificações técnicas observarão os parâmetros definidos nos projetos arquitetônicos e complementares, no memorial descritivo e nas planilhas orçamentárias, que integram o presente processo e fundamentaram a definição da </w:t>
      </w:r>
    </w:p>
    <w:p w14:paraId="366368B2"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lastRenderedPageBreak/>
        <w:t>solução adotada.</w:t>
      </w:r>
    </w:p>
    <w:p w14:paraId="1EB45194" w14:textId="77777777" w:rsidR="004F5544" w:rsidRPr="00303E1F" w:rsidRDefault="004F5544" w:rsidP="004F5544">
      <w:pPr>
        <w:spacing w:after="0" w:line="276" w:lineRule="auto"/>
        <w:ind w:left="360"/>
        <w:jc w:val="both"/>
        <w:rPr>
          <w:rFonts w:ascii="Times New Roman" w:hAnsi="Times New Roman" w:cs="Times New Roman"/>
          <w:sz w:val="24"/>
          <w:szCs w:val="24"/>
        </w:rPr>
      </w:pPr>
    </w:p>
    <w:p w14:paraId="06AA573D" w14:textId="77777777" w:rsidR="004F5544" w:rsidRPr="00303E1F" w:rsidRDefault="004F5544" w:rsidP="004F5544">
      <w:pPr>
        <w:spacing w:line="276" w:lineRule="auto"/>
        <w:ind w:left="360"/>
        <w:jc w:val="both"/>
        <w:rPr>
          <w:rFonts w:ascii="Times New Roman" w:hAnsi="Times New Roman" w:cs="Times New Roman"/>
          <w:sz w:val="24"/>
          <w:szCs w:val="24"/>
        </w:rPr>
      </w:pPr>
      <w:r w:rsidRPr="00303E1F">
        <w:rPr>
          <w:rFonts w:ascii="Times New Roman" w:hAnsi="Times New Roman" w:cs="Times New Roman"/>
          <w:sz w:val="24"/>
          <w:szCs w:val="24"/>
        </w:rPr>
        <w:t>6.4 Sustentabilidade, Acessibilidade e Qualidade</w:t>
      </w:r>
    </w:p>
    <w:p w14:paraId="4FE162AD"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solução proposta contempla a implantação de estrutura arquitetônica permanente, destinada a caracterizar a entrada oficial do Município de São João de Meriti, assegurando padrão construtivo compatível com sua função institucional e urbana.</w:t>
      </w:r>
    </w:p>
    <w:p w14:paraId="14936470"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O pórtico será composto, no mínimo, pelos seguintes elementos técnicos e funcionais:</w:t>
      </w:r>
    </w:p>
    <w:p w14:paraId="7580CB24"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estrutura principal em concreto armado, aço ou sistema construtivo equivalente, conforme projeto;</w:t>
      </w:r>
    </w:p>
    <w:p w14:paraId="68FE1598" w14:textId="77777777" w:rsidR="004F5544" w:rsidRPr="00303E1F" w:rsidRDefault="004F5544" w:rsidP="004F5544">
      <w:pPr>
        <w:pStyle w:val="PargrafodaLista"/>
        <w:numPr>
          <w:ilvl w:val="0"/>
          <w:numId w:val="21"/>
        </w:numPr>
        <w:spacing w:line="276" w:lineRule="auto"/>
        <w:jc w:val="both"/>
        <w:rPr>
          <w:rFonts w:ascii="Times New Roman" w:hAnsi="Times New Roman" w:cs="Times New Roman"/>
        </w:rPr>
      </w:pPr>
      <w:r w:rsidRPr="00303E1F">
        <w:rPr>
          <w:rFonts w:ascii="Times New Roman" w:hAnsi="Times New Roman" w:cs="Times New Roman"/>
        </w:rPr>
        <w:t>elementos arquitetônicos de identificação institucional do Município;</w:t>
      </w:r>
    </w:p>
    <w:p w14:paraId="768F493F" w14:textId="77777777" w:rsidR="004F5544" w:rsidRPr="00303E1F" w:rsidRDefault="004F5544" w:rsidP="004F5544">
      <w:pPr>
        <w:pStyle w:val="PargrafodaLista"/>
        <w:numPr>
          <w:ilvl w:val="0"/>
          <w:numId w:val="21"/>
        </w:numPr>
        <w:spacing w:before="240" w:line="276" w:lineRule="auto"/>
        <w:jc w:val="both"/>
        <w:rPr>
          <w:rFonts w:ascii="Times New Roman" w:hAnsi="Times New Roman" w:cs="Times New Roman"/>
        </w:rPr>
      </w:pPr>
      <w:r w:rsidRPr="00303E1F">
        <w:rPr>
          <w:rFonts w:ascii="Times New Roman" w:hAnsi="Times New Roman" w:cs="Times New Roman"/>
        </w:rPr>
        <w:t>revestimentos e acabamentos externos compatíveis com uso urbano permanente;</w:t>
      </w:r>
    </w:p>
    <w:p w14:paraId="71F9FEB4" w14:textId="77777777" w:rsidR="004F5544" w:rsidRPr="00303E1F" w:rsidRDefault="004F5544" w:rsidP="004F5544">
      <w:pPr>
        <w:pStyle w:val="PargrafodaLista"/>
        <w:numPr>
          <w:ilvl w:val="0"/>
          <w:numId w:val="21"/>
        </w:numPr>
        <w:spacing w:before="240" w:line="276" w:lineRule="auto"/>
        <w:jc w:val="both"/>
        <w:rPr>
          <w:rFonts w:ascii="Times New Roman" w:hAnsi="Times New Roman" w:cs="Times New Roman"/>
        </w:rPr>
      </w:pPr>
      <w:r w:rsidRPr="00303E1F">
        <w:rPr>
          <w:rFonts w:ascii="Times New Roman" w:hAnsi="Times New Roman" w:cs="Times New Roman"/>
        </w:rPr>
        <w:t>sistema de iluminação funcional e/ou cênica, conforme previsto em projeto;</w:t>
      </w:r>
    </w:p>
    <w:p w14:paraId="1EAD334F" w14:textId="77777777" w:rsidR="004F5544" w:rsidRPr="00303E1F" w:rsidRDefault="004F5544" w:rsidP="004F5544">
      <w:pPr>
        <w:pStyle w:val="PargrafodaLista"/>
        <w:numPr>
          <w:ilvl w:val="0"/>
          <w:numId w:val="21"/>
        </w:numPr>
        <w:spacing w:before="240" w:line="276" w:lineRule="auto"/>
        <w:jc w:val="both"/>
        <w:rPr>
          <w:rFonts w:ascii="Times New Roman" w:hAnsi="Times New Roman" w:cs="Times New Roman"/>
        </w:rPr>
      </w:pPr>
      <w:r w:rsidRPr="00303E1F">
        <w:rPr>
          <w:rFonts w:ascii="Times New Roman" w:hAnsi="Times New Roman" w:cs="Times New Roman"/>
        </w:rPr>
        <w:t>dispositivos de segurança estrutural e viária, quando aplicáveis;</w:t>
      </w:r>
    </w:p>
    <w:p w14:paraId="7596112C" w14:textId="77777777" w:rsidR="004F5544" w:rsidRPr="00303E1F" w:rsidRDefault="004F5544" w:rsidP="004F5544">
      <w:pPr>
        <w:pStyle w:val="PargrafodaLista"/>
        <w:numPr>
          <w:ilvl w:val="0"/>
          <w:numId w:val="21"/>
        </w:numPr>
        <w:spacing w:before="240" w:line="276" w:lineRule="auto"/>
        <w:jc w:val="both"/>
        <w:rPr>
          <w:rFonts w:ascii="Times New Roman" w:hAnsi="Times New Roman" w:cs="Times New Roman"/>
        </w:rPr>
      </w:pPr>
      <w:r w:rsidRPr="00303E1F">
        <w:rPr>
          <w:rFonts w:ascii="Times New Roman" w:hAnsi="Times New Roman" w:cs="Times New Roman"/>
        </w:rPr>
        <w:t>integração paisagística com o entorno imediato.</w:t>
      </w:r>
    </w:p>
    <w:p w14:paraId="191DBD06"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As dimensões, materiais, sistemas construtivos e especificações técnicas observarão os parâmetros definidos nos projetos arquitetônicos e complementares, no memorial descritivo e nas planilhas orçamentárias, que integram o presente processo e fundamentaram a definição da solução adotada.</w:t>
      </w:r>
    </w:p>
    <w:p w14:paraId="24E9425C" w14:textId="77777777" w:rsidR="004F5544" w:rsidRPr="00303E1F" w:rsidRDefault="004F5544" w:rsidP="004F5544">
      <w:pPr>
        <w:spacing w:after="0" w:line="276" w:lineRule="auto"/>
        <w:ind w:left="360"/>
        <w:jc w:val="both"/>
        <w:rPr>
          <w:rFonts w:ascii="Times New Roman" w:hAnsi="Times New Roman" w:cs="Times New Roman"/>
          <w:sz w:val="24"/>
          <w:szCs w:val="24"/>
        </w:rPr>
      </w:pPr>
    </w:p>
    <w:p w14:paraId="23A37939" w14:textId="77777777" w:rsidR="004F5544" w:rsidRPr="00303E1F" w:rsidRDefault="004F5544" w:rsidP="004F5544">
      <w:pPr>
        <w:spacing w:after="0" w:line="276" w:lineRule="auto"/>
        <w:ind w:left="360"/>
        <w:jc w:val="both"/>
        <w:rPr>
          <w:rFonts w:ascii="Times New Roman" w:hAnsi="Times New Roman" w:cs="Times New Roman"/>
          <w:sz w:val="24"/>
          <w:szCs w:val="24"/>
        </w:rPr>
      </w:pPr>
      <w:r w:rsidRPr="00303E1F">
        <w:rPr>
          <w:rFonts w:ascii="Times New Roman" w:hAnsi="Times New Roman" w:cs="Times New Roman"/>
          <w:sz w:val="24"/>
          <w:szCs w:val="24"/>
        </w:rPr>
        <w:t>6.5 Justificativa da Solução Adotada</w:t>
      </w:r>
    </w:p>
    <w:bookmarkEnd w:id="41"/>
    <w:p w14:paraId="516E4337"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implantação do Pórtico de Entrada do Município configura-se como a solução mais adequada sob os aspectos técnico, urbanístico, funcional e econômico, quando comparada a alternativas como intervenções provisórias, sinalização isolada ou elementos urbanos de caráter temporário.</w:t>
      </w:r>
    </w:p>
    <w:p w14:paraId="0E158813" w14:textId="77777777" w:rsidR="004F5544" w:rsidRPr="00303E1F" w:rsidRDefault="004F5544" w:rsidP="004F5544">
      <w:pPr>
        <w:spacing w:before="240" w:line="276" w:lineRule="auto"/>
        <w:jc w:val="both"/>
        <w:rPr>
          <w:rFonts w:ascii="Times New Roman" w:hAnsi="Times New Roman" w:cs="Times New Roman"/>
          <w:sz w:val="24"/>
          <w:szCs w:val="24"/>
        </w:rPr>
      </w:pPr>
      <w:r w:rsidRPr="00303E1F">
        <w:rPr>
          <w:rFonts w:ascii="Times New Roman" w:hAnsi="Times New Roman" w:cs="Times New Roman"/>
          <w:sz w:val="24"/>
          <w:szCs w:val="24"/>
        </w:rPr>
        <w:t>A opção pela execução de obra pública específica permite:</w:t>
      </w:r>
    </w:p>
    <w:p w14:paraId="6B11F460" w14:textId="77777777" w:rsidR="004F5544" w:rsidRPr="00303E1F" w:rsidRDefault="004F5544" w:rsidP="004F5544">
      <w:pPr>
        <w:numPr>
          <w:ilvl w:val="0"/>
          <w:numId w:val="22"/>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criação de marco urbano permanente de identificação institucional;</w:t>
      </w:r>
    </w:p>
    <w:p w14:paraId="2AD8FEE9" w14:textId="77777777" w:rsidR="004F5544" w:rsidRPr="00303E1F" w:rsidRDefault="004F5544" w:rsidP="004F5544">
      <w:pPr>
        <w:numPr>
          <w:ilvl w:val="0"/>
          <w:numId w:val="22"/>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qualificação paisagística e a valorização do acesso principal ao Município;</w:t>
      </w:r>
    </w:p>
    <w:p w14:paraId="61B80A2F" w14:textId="77777777" w:rsidR="004F5544" w:rsidRPr="00303E1F" w:rsidRDefault="004F5544" w:rsidP="004F5544">
      <w:pPr>
        <w:numPr>
          <w:ilvl w:val="0"/>
          <w:numId w:val="22"/>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o fortalecimento da identidade territorial e da imagem urbana;</w:t>
      </w:r>
    </w:p>
    <w:p w14:paraId="6C6B893C" w14:textId="77777777" w:rsidR="004F5544" w:rsidRPr="00303E1F" w:rsidRDefault="004F5544" w:rsidP="004F5544">
      <w:pPr>
        <w:numPr>
          <w:ilvl w:val="0"/>
          <w:numId w:val="22"/>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integração com o sistema viário existente, com segurança e ordenamento;</w:t>
      </w:r>
    </w:p>
    <w:p w14:paraId="747CACAB" w14:textId="77777777" w:rsidR="004F5544" w:rsidRPr="00303E1F" w:rsidRDefault="004F5544" w:rsidP="004F5544">
      <w:pPr>
        <w:numPr>
          <w:ilvl w:val="0"/>
          <w:numId w:val="22"/>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previsibilidade de custos e maior controle técnico da execução.</w:t>
      </w:r>
    </w:p>
    <w:p w14:paraId="6DF90F49"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 xml:space="preserve">Dessa forma, a solução adotada mostra-se plenamente compatível com as conclusões do Estudo Técnico Preliminar – ETP, atendendo aos requisitos técnicos, urbanísticos e institucionais necessários </w:t>
      </w:r>
      <w:r w:rsidRPr="00303E1F">
        <w:rPr>
          <w:rFonts w:ascii="Times New Roman" w:hAnsi="Times New Roman" w:cs="Times New Roman"/>
          <w:sz w:val="24"/>
          <w:szCs w:val="24"/>
        </w:rPr>
        <w:lastRenderedPageBreak/>
        <w:t>à implantação do pórtico, estando apta à instrução do processo licitatório e, quando aplicável, à celebração de convênios ou instrumentos de captação de recurso.</w:t>
      </w:r>
    </w:p>
    <w:p w14:paraId="06CC4468" w14:textId="77777777" w:rsidR="004F5544" w:rsidRPr="00303E1F" w:rsidRDefault="004F5544" w:rsidP="004F5544">
      <w:pPr>
        <w:spacing w:before="240"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7. DO LOCAL DA PRESTAÇÃO DOS SERVIÇOS</w:t>
      </w:r>
    </w:p>
    <w:p w14:paraId="6568F803" w14:textId="77777777" w:rsidR="004F5544" w:rsidRPr="00303E1F" w:rsidRDefault="004F5544" w:rsidP="004F5544">
      <w:pPr>
        <w:spacing w:before="240" w:after="120" w:line="276" w:lineRule="auto"/>
        <w:jc w:val="both"/>
        <w:rPr>
          <w:rFonts w:ascii="Times New Roman" w:hAnsi="Times New Roman" w:cs="Times New Roman"/>
          <w:sz w:val="24"/>
          <w:szCs w:val="24"/>
        </w:rPr>
      </w:pPr>
      <w:r w:rsidRPr="00303E1F">
        <w:rPr>
          <w:rFonts w:ascii="Times New Roman" w:hAnsi="Times New Roman" w:cs="Times New Roman"/>
          <w:sz w:val="24"/>
          <w:szCs w:val="24"/>
        </w:rPr>
        <w:t>A execução da obra de implantação do Pórtico de Entrada do Município de São João de Meriti/RJ será realizada na Rua Caminho do Trevo, nº 79, bairro Jardim José Bonifácio, em área situada às margens da Rodovia Presidente Dutra (BR-116), em local de propriedade ou posse legítima do Município, devidamente regularizado, livre e desembaraçado, atendendo às exigências legais, urbanísticas, ambientais e viárias para a execução da intervenção, conforme documentação integrante do processo administrativo.</w:t>
      </w:r>
    </w:p>
    <w:p w14:paraId="06FF67B4" w14:textId="77777777" w:rsidR="004F5544" w:rsidRPr="00303E1F" w:rsidRDefault="004F5544" w:rsidP="004F5544">
      <w:pPr>
        <w:spacing w:before="240" w:after="120" w:line="276" w:lineRule="auto"/>
        <w:jc w:val="both"/>
        <w:rPr>
          <w:rFonts w:ascii="Times New Roman" w:hAnsi="Times New Roman" w:cs="Times New Roman"/>
          <w:sz w:val="24"/>
          <w:szCs w:val="24"/>
        </w:rPr>
      </w:pPr>
      <w:r w:rsidRPr="00303E1F">
        <w:rPr>
          <w:rFonts w:ascii="Times New Roman" w:hAnsi="Times New Roman" w:cs="Times New Roman"/>
          <w:sz w:val="24"/>
          <w:szCs w:val="24"/>
        </w:rPr>
        <w:t>O local destinado à implantação do empreendimento encontra-se definido conforme os projetos arquitetônicos e projetos complementares aprovados, memorial descritivo técnico, planilha orçamentária, memória de cálculo e demais peças técnicas que integram o presente Termo de Referência, observadas as condições físicas, topográficas e urbanísticas necessárias à adequada execução da obra.</w:t>
      </w:r>
    </w:p>
    <w:p w14:paraId="0F3A2B5A" w14:textId="77777777" w:rsidR="004F5544" w:rsidRPr="00303E1F" w:rsidRDefault="004F5544" w:rsidP="004F5544">
      <w:pPr>
        <w:spacing w:before="240" w:after="120" w:line="276" w:lineRule="auto"/>
        <w:jc w:val="both"/>
        <w:rPr>
          <w:rFonts w:ascii="Times New Roman" w:hAnsi="Times New Roman" w:cs="Times New Roman"/>
          <w:sz w:val="24"/>
          <w:szCs w:val="24"/>
        </w:rPr>
      </w:pPr>
      <w:r w:rsidRPr="00303E1F">
        <w:rPr>
          <w:rFonts w:ascii="Times New Roman" w:hAnsi="Times New Roman" w:cs="Times New Roman"/>
          <w:sz w:val="24"/>
          <w:szCs w:val="24"/>
        </w:rPr>
        <w:t>A definição do local considerou critérios técnicos, urbanísticos e viários, visando assegurar a adequada identificação do acesso principal ao Município, a integração com o sistema viário existente, a segurança dos usuários da rodovia e a compatibilidade com o planejamento urbano municipal, em consonância com as diretrizes de ordenamento territorial e de requalificação dos espaços urbanos.</w:t>
      </w:r>
    </w:p>
    <w:p w14:paraId="459DCFB2" w14:textId="77777777" w:rsidR="004F5544" w:rsidRPr="00303E1F" w:rsidRDefault="004F5544" w:rsidP="004F5544">
      <w:pPr>
        <w:spacing w:before="240" w:after="120" w:line="276" w:lineRule="auto"/>
        <w:jc w:val="both"/>
        <w:rPr>
          <w:rFonts w:ascii="Times New Roman" w:hAnsi="Times New Roman" w:cs="Times New Roman"/>
          <w:sz w:val="24"/>
          <w:szCs w:val="24"/>
        </w:rPr>
      </w:pPr>
      <w:r w:rsidRPr="00303E1F">
        <w:rPr>
          <w:rFonts w:ascii="Times New Roman" w:hAnsi="Times New Roman" w:cs="Times New Roman"/>
          <w:sz w:val="24"/>
          <w:szCs w:val="24"/>
        </w:rPr>
        <w:t>A CONTRATADA deverá executar os serviços exclusivamente no local indicado, observando integralmente os projetos, especificações técnicas, normas da Associação Brasileira de Normas Técnicas – ABNT, legislações vigentes e eventuais orientações técnicas dos órgãos competentes, responsabilizando-se pela implantação e manutenção do canteiro de obras, pela sinalização, isolamento e proteção da área e do entorno, bem como pelo cumprimento das normas de segurança do trabalho, ambientais, urbanísticas e viárias durante todo o período de execução do objeto.</w:t>
      </w:r>
    </w:p>
    <w:p w14:paraId="5235BBC0" w14:textId="77777777" w:rsidR="004F5544" w:rsidRPr="00303E1F" w:rsidRDefault="004F5544" w:rsidP="004F5544">
      <w:pPr>
        <w:spacing w:before="240" w:after="12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8. DAS OBRIGAÇÕES DA CONTRATADA</w:t>
      </w:r>
    </w:p>
    <w:p w14:paraId="727097A7"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 xml:space="preserve">A CONTRATADA deverá cumprir integralmente todas as obrigações estabelecidas neste Termo de Referência, em seus anexos e no contrato a ser firmado, assumindo plena responsabilidade pela execução da obra pública de engenharia destinada à implantação do Pórtico de Entrada do Município de São João de Meriti/RJ, incluindo o fornecimento de materiais, mão de obra especializada, </w:t>
      </w:r>
      <w:r w:rsidRPr="00303E1F">
        <w:rPr>
          <w:rFonts w:ascii="Times New Roman" w:hAnsi="Times New Roman" w:cs="Times New Roman"/>
          <w:sz w:val="24"/>
          <w:szCs w:val="24"/>
        </w:rPr>
        <w:lastRenderedPageBreak/>
        <w:t>administração local, equipamentos, ferramentas e demais insumos necessários à perfeita execução do objeto, bem como por todos os riscos, encargos e despesas dele decorrentes.</w:t>
      </w:r>
    </w:p>
    <w:p w14:paraId="6476D8E1" w14:textId="77777777" w:rsidR="004F5544" w:rsidRPr="00303E1F" w:rsidRDefault="004F5544" w:rsidP="004F5544">
      <w:pPr>
        <w:pStyle w:val="PargrafodaLista"/>
        <w:numPr>
          <w:ilvl w:val="1"/>
          <w:numId w:val="17"/>
        </w:numPr>
        <w:spacing w:before="240" w:after="0" w:line="276" w:lineRule="auto"/>
        <w:jc w:val="both"/>
        <w:rPr>
          <w:rFonts w:ascii="Times New Roman" w:hAnsi="Times New Roman" w:cs="Times New Roman"/>
        </w:rPr>
      </w:pPr>
      <w:r w:rsidRPr="00303E1F">
        <w:rPr>
          <w:rFonts w:ascii="Times New Roman" w:hAnsi="Times New Roman" w:cs="Times New Roman"/>
        </w:rPr>
        <w:t>Executar a obra em estrita conformidade com os projetos aprovados, memorial descritivo, especificações técnicas, cronograma físico-financeiro, normas técnicas aplicáveis da ABNT, legislação vigente e demais condições estabelecidas neste Termo de Referência e no contrato, observando as diretrizes do planejamento urbano municipal e as normas aplicáveis às obras públicas de infraestrutura urbana.</w:t>
      </w:r>
    </w:p>
    <w:p w14:paraId="3E6B0947" w14:textId="77777777" w:rsidR="004F5544" w:rsidRPr="00303E1F" w:rsidRDefault="004F5544" w:rsidP="004F5544">
      <w:pPr>
        <w:spacing w:after="0" w:line="240" w:lineRule="auto"/>
        <w:ind w:left="360"/>
        <w:jc w:val="both"/>
        <w:rPr>
          <w:rFonts w:ascii="Times New Roman" w:hAnsi="Times New Roman" w:cs="Times New Roman"/>
          <w:sz w:val="24"/>
          <w:szCs w:val="24"/>
        </w:rPr>
      </w:pPr>
    </w:p>
    <w:p w14:paraId="2B4FC4F5" w14:textId="77777777" w:rsidR="004F5544" w:rsidRPr="00303E1F" w:rsidRDefault="004F5544" w:rsidP="004F5544">
      <w:pPr>
        <w:pStyle w:val="PargrafodaLista"/>
        <w:numPr>
          <w:ilvl w:val="1"/>
          <w:numId w:val="17"/>
        </w:numPr>
        <w:spacing w:after="0" w:line="276" w:lineRule="auto"/>
        <w:jc w:val="both"/>
        <w:rPr>
          <w:rFonts w:ascii="Times New Roman" w:hAnsi="Times New Roman" w:cs="Times New Roman"/>
        </w:rPr>
      </w:pPr>
      <w:r w:rsidRPr="00303E1F">
        <w:rPr>
          <w:rFonts w:ascii="Times New Roman" w:hAnsi="Times New Roman" w:cs="Times New Roman"/>
        </w:rPr>
        <w:t xml:space="preserve"> Cumprir rigorosamente os prazos estabelecidos no cronograma de execução, comunicando formalmente à CONTRATANTE, com antecedência mínima de 72 (setenta e duas) horas, ou de forma imediata quando se tratar de fato superveniente imprevisível, qualquer ocorrência que possa comprometer o andamento dos serviços, apresentando a devida justificativa técnica.</w:t>
      </w:r>
    </w:p>
    <w:p w14:paraId="2E43AE84" w14:textId="77777777" w:rsidR="004F5544" w:rsidRPr="00303E1F" w:rsidRDefault="004F5544" w:rsidP="004F5544">
      <w:pPr>
        <w:spacing w:after="0" w:line="276" w:lineRule="auto"/>
        <w:ind w:left="360"/>
        <w:jc w:val="both"/>
        <w:rPr>
          <w:rFonts w:ascii="Times New Roman" w:hAnsi="Times New Roman" w:cs="Times New Roman"/>
          <w:sz w:val="24"/>
          <w:szCs w:val="24"/>
        </w:rPr>
      </w:pPr>
    </w:p>
    <w:p w14:paraId="758ACAAD" w14:textId="77777777" w:rsidR="004F5544" w:rsidRPr="00303E1F" w:rsidRDefault="004F5544" w:rsidP="004F5544">
      <w:pPr>
        <w:pStyle w:val="PargrafodaLista"/>
        <w:numPr>
          <w:ilvl w:val="1"/>
          <w:numId w:val="17"/>
        </w:numPr>
        <w:spacing w:after="0" w:line="276" w:lineRule="auto"/>
        <w:jc w:val="both"/>
        <w:rPr>
          <w:rFonts w:ascii="Times New Roman" w:hAnsi="Times New Roman" w:cs="Times New Roman"/>
        </w:rPr>
      </w:pPr>
      <w:r w:rsidRPr="00303E1F">
        <w:rPr>
          <w:rFonts w:ascii="Times New Roman" w:hAnsi="Times New Roman" w:cs="Times New Roman"/>
        </w:rPr>
        <w:t xml:space="preserve">Responsabilizar-se integralmente pela qualidade dos serviços executados e dos materiais empregados, respondendo por quaisquer falhas, vícios, defeitos ou danos decorrentes da execução da obra, bem como por prejuízos causados à Administração ou a terceiros, nos termos da legislação vigente, não sendo excluída ou reduzida tal responsabilidade pela fiscalização exercida pela CONTRATANTE ou pelos órgãos de controle. </w:t>
      </w:r>
    </w:p>
    <w:p w14:paraId="688E4F0C" w14:textId="77777777" w:rsidR="004F5544" w:rsidRPr="00303E1F" w:rsidRDefault="004F5544" w:rsidP="004F5544">
      <w:pPr>
        <w:pStyle w:val="PargrafodaLista"/>
        <w:spacing w:after="0"/>
        <w:rPr>
          <w:rFonts w:ascii="Times New Roman" w:hAnsi="Times New Roman" w:cs="Times New Roman"/>
        </w:rPr>
      </w:pPr>
    </w:p>
    <w:p w14:paraId="367B7778" w14:textId="77777777" w:rsidR="004F5544" w:rsidRPr="00303E1F" w:rsidRDefault="004F5544" w:rsidP="004F5544">
      <w:pPr>
        <w:pStyle w:val="PargrafodaLista"/>
        <w:numPr>
          <w:ilvl w:val="1"/>
          <w:numId w:val="17"/>
        </w:numPr>
        <w:spacing w:after="0" w:line="276" w:lineRule="auto"/>
        <w:jc w:val="both"/>
        <w:rPr>
          <w:rFonts w:ascii="Times New Roman" w:hAnsi="Times New Roman" w:cs="Times New Roman"/>
        </w:rPr>
      </w:pPr>
      <w:r w:rsidRPr="00303E1F">
        <w:rPr>
          <w:rFonts w:ascii="Times New Roman" w:hAnsi="Times New Roman" w:cs="Times New Roman"/>
        </w:rPr>
        <w:t xml:space="preserve"> Corrigir, refazer ou substituir, às suas expensas e dentro do prazo fixado pela CONTRATANTE, quaisquer serviços executados em desacordo com os projetos, especificações técnicas, normas vigentes, boas práticas de engenharia ou condições contratuais, sem ônus adicional à Administração Pública</w:t>
      </w:r>
    </w:p>
    <w:p w14:paraId="39A316F4" w14:textId="77777777" w:rsidR="004F5544" w:rsidRPr="00303E1F" w:rsidRDefault="004F5544" w:rsidP="004F5544">
      <w:pPr>
        <w:pStyle w:val="PargrafodaLista"/>
        <w:rPr>
          <w:rFonts w:ascii="Times New Roman" w:hAnsi="Times New Roman" w:cs="Times New Roman"/>
        </w:rPr>
      </w:pPr>
    </w:p>
    <w:p w14:paraId="40B458BF" w14:textId="77777777" w:rsidR="004F5544" w:rsidRPr="00303E1F" w:rsidRDefault="004F5544" w:rsidP="004F5544">
      <w:pPr>
        <w:pStyle w:val="PargrafodaLista"/>
        <w:numPr>
          <w:ilvl w:val="1"/>
          <w:numId w:val="17"/>
        </w:numPr>
        <w:spacing w:after="0" w:line="276" w:lineRule="auto"/>
        <w:jc w:val="both"/>
        <w:rPr>
          <w:rFonts w:ascii="Times New Roman" w:hAnsi="Times New Roman" w:cs="Times New Roman"/>
        </w:rPr>
      </w:pPr>
      <w:r w:rsidRPr="00303E1F">
        <w:rPr>
          <w:rFonts w:ascii="Times New Roman" w:hAnsi="Times New Roman" w:cs="Times New Roman"/>
        </w:rPr>
        <w:t>Permitir e facilitar o acesso da fiscalização da CONTRATANTE e dos órgãos de controle às dependências da obra, disponibilizando todas as informações, documentos, registros, medições e esclarecimentos necessários ao acompanhamento e à fiscalização da execução dos serviços.</w:t>
      </w:r>
    </w:p>
    <w:p w14:paraId="61BD6383" w14:textId="77777777" w:rsidR="004F5544" w:rsidRPr="00303E1F" w:rsidRDefault="004F5544" w:rsidP="004F5544">
      <w:pPr>
        <w:pStyle w:val="PargrafodaLista"/>
        <w:rPr>
          <w:rFonts w:ascii="Times New Roman" w:hAnsi="Times New Roman" w:cs="Times New Roman"/>
        </w:rPr>
      </w:pPr>
    </w:p>
    <w:p w14:paraId="399F8769" w14:textId="77777777" w:rsidR="004F5544" w:rsidRPr="00303E1F" w:rsidRDefault="004F5544" w:rsidP="004F5544">
      <w:pPr>
        <w:pStyle w:val="PargrafodaLista"/>
        <w:numPr>
          <w:ilvl w:val="1"/>
          <w:numId w:val="17"/>
        </w:numPr>
        <w:spacing w:line="276" w:lineRule="auto"/>
        <w:jc w:val="both"/>
        <w:rPr>
          <w:rFonts w:ascii="Times New Roman" w:hAnsi="Times New Roman" w:cs="Times New Roman"/>
        </w:rPr>
      </w:pPr>
      <w:r w:rsidRPr="00303E1F">
        <w:rPr>
          <w:rFonts w:ascii="Times New Roman" w:hAnsi="Times New Roman" w:cs="Times New Roman"/>
        </w:rPr>
        <w:t>Responsabilizar-se integralmente pelos encargos trabalhistas, previdenciários, fiscais, comerciais, securitários e quaisquer outros decorrentes da execução do contrato, bem como pelo cumprimento das obrigações previstas em acordos, convenções ou dissídios coletivos de trabalho das categorias envolvidas, não se estabelecendo qualquer vínculo empregatício com a Administração Pública.</w:t>
      </w:r>
    </w:p>
    <w:p w14:paraId="381A936C" w14:textId="77777777" w:rsidR="004F5544" w:rsidRPr="00303E1F" w:rsidRDefault="004F5544" w:rsidP="004F5544">
      <w:pPr>
        <w:pStyle w:val="PargrafodaLista"/>
        <w:rPr>
          <w:rFonts w:ascii="Times New Roman" w:hAnsi="Times New Roman" w:cs="Times New Roman"/>
        </w:rPr>
      </w:pPr>
    </w:p>
    <w:p w14:paraId="6E966CA0" w14:textId="77777777" w:rsidR="004F5544" w:rsidRPr="00303E1F" w:rsidRDefault="004F5544" w:rsidP="004F5544">
      <w:pPr>
        <w:pStyle w:val="PargrafodaLista"/>
        <w:numPr>
          <w:ilvl w:val="1"/>
          <w:numId w:val="17"/>
        </w:numPr>
        <w:spacing w:line="276" w:lineRule="auto"/>
        <w:jc w:val="both"/>
        <w:rPr>
          <w:rFonts w:ascii="Times New Roman" w:hAnsi="Times New Roman" w:cs="Times New Roman"/>
        </w:rPr>
      </w:pPr>
      <w:r w:rsidRPr="00303E1F">
        <w:rPr>
          <w:rFonts w:ascii="Times New Roman" w:hAnsi="Times New Roman" w:cs="Times New Roman"/>
        </w:rPr>
        <w:t xml:space="preserve">Adotar todas as medidas necessárias à segurança do trabalho, à proteção ambiental e à prevenção de acidentes, responsabilizando-se pelo cumprimento das Normas Regulamentadoras – </w:t>
      </w:r>
      <w:proofErr w:type="spellStart"/>
      <w:r w:rsidRPr="00303E1F">
        <w:rPr>
          <w:rFonts w:ascii="Times New Roman" w:hAnsi="Times New Roman" w:cs="Times New Roman"/>
        </w:rPr>
        <w:t>NRs</w:t>
      </w:r>
      <w:proofErr w:type="spellEnd"/>
      <w:r w:rsidRPr="00303E1F">
        <w:rPr>
          <w:rFonts w:ascii="Times New Roman" w:hAnsi="Times New Roman" w:cs="Times New Roman"/>
        </w:rPr>
        <w:t xml:space="preserve">, pela </w:t>
      </w:r>
      <w:r w:rsidRPr="00303E1F">
        <w:rPr>
          <w:rFonts w:ascii="Times New Roman" w:hAnsi="Times New Roman" w:cs="Times New Roman"/>
        </w:rPr>
        <w:lastRenderedPageBreak/>
        <w:t>integridade física dos trabalhadores, de terceiros, dos usuários da via e pela preservação do patrimônio público e do entorno da obra.</w:t>
      </w:r>
    </w:p>
    <w:p w14:paraId="1BD22087" w14:textId="77777777" w:rsidR="004F5544" w:rsidRPr="00303E1F" w:rsidRDefault="004F5544" w:rsidP="004F5544">
      <w:pPr>
        <w:pStyle w:val="PargrafodaLista"/>
        <w:rPr>
          <w:rFonts w:ascii="Times New Roman" w:hAnsi="Times New Roman" w:cs="Times New Roman"/>
        </w:rPr>
      </w:pPr>
    </w:p>
    <w:p w14:paraId="67368BD2" w14:textId="77777777" w:rsidR="004F5544" w:rsidRPr="00303E1F" w:rsidRDefault="004F5544" w:rsidP="004F5544">
      <w:pPr>
        <w:pStyle w:val="PargrafodaLista"/>
        <w:numPr>
          <w:ilvl w:val="1"/>
          <w:numId w:val="17"/>
        </w:numPr>
        <w:spacing w:line="276" w:lineRule="auto"/>
        <w:jc w:val="both"/>
        <w:rPr>
          <w:rFonts w:ascii="Times New Roman" w:hAnsi="Times New Roman" w:cs="Times New Roman"/>
        </w:rPr>
      </w:pPr>
      <w:r w:rsidRPr="00303E1F">
        <w:rPr>
          <w:rFonts w:ascii="Times New Roman" w:hAnsi="Times New Roman" w:cs="Times New Roman"/>
        </w:rPr>
        <w:t>Comunicar imediatamente à CONTRATANTE qualquer ocorrência anormal, acidente, falha grave ou situação que possa comprometer a segurança da obra, dos trabalhadores, de terceiros, do tráfego viário ou do patrimônio público, adotando prontamente as medidas corretivas cabíveis.</w:t>
      </w:r>
    </w:p>
    <w:p w14:paraId="329EDAA5" w14:textId="77777777" w:rsidR="004F5544" w:rsidRPr="00303E1F" w:rsidRDefault="004F5544" w:rsidP="004F5544">
      <w:pPr>
        <w:pStyle w:val="PargrafodaLista"/>
        <w:rPr>
          <w:rFonts w:ascii="Times New Roman" w:hAnsi="Times New Roman" w:cs="Times New Roman"/>
        </w:rPr>
      </w:pPr>
    </w:p>
    <w:p w14:paraId="1336C03D" w14:textId="77777777" w:rsidR="004F5544" w:rsidRPr="00303E1F" w:rsidRDefault="004F5544" w:rsidP="004F5544">
      <w:pPr>
        <w:pStyle w:val="PargrafodaLista"/>
        <w:numPr>
          <w:ilvl w:val="1"/>
          <w:numId w:val="17"/>
        </w:numPr>
        <w:spacing w:before="240" w:after="0" w:line="276" w:lineRule="auto"/>
        <w:ind w:left="709"/>
        <w:jc w:val="both"/>
        <w:rPr>
          <w:rFonts w:ascii="Times New Roman" w:hAnsi="Times New Roman" w:cs="Times New Roman"/>
        </w:rPr>
      </w:pPr>
      <w:r w:rsidRPr="00303E1F">
        <w:rPr>
          <w:rFonts w:ascii="Times New Roman" w:hAnsi="Times New Roman" w:cs="Times New Roman"/>
        </w:rPr>
        <w:t>Suspender, quando determinado pela CONTRATANTE, qualquer atividade ou serviço que esteja sendo executado em desacordo com as normas técnicas, com as boas práticas de engenharia ou com as condições contratuais, até a devida regularização.</w:t>
      </w:r>
    </w:p>
    <w:p w14:paraId="3679A4E6" w14:textId="77777777" w:rsidR="004F5544" w:rsidRPr="00303E1F" w:rsidRDefault="004F5544" w:rsidP="004F5544">
      <w:pPr>
        <w:pStyle w:val="PargrafodaLista"/>
        <w:spacing w:line="276" w:lineRule="auto"/>
        <w:rPr>
          <w:rFonts w:ascii="Times New Roman" w:hAnsi="Times New Roman" w:cs="Times New Roman"/>
        </w:rPr>
      </w:pPr>
    </w:p>
    <w:p w14:paraId="73B7E2FE" w14:textId="77777777" w:rsidR="004F5544" w:rsidRPr="00303E1F" w:rsidRDefault="004F5544" w:rsidP="004F5544">
      <w:pPr>
        <w:pStyle w:val="PargrafodaLista"/>
        <w:numPr>
          <w:ilvl w:val="1"/>
          <w:numId w:val="17"/>
        </w:numPr>
        <w:tabs>
          <w:tab w:val="left" w:pos="851"/>
        </w:tabs>
        <w:spacing w:line="276" w:lineRule="auto"/>
        <w:ind w:left="851" w:hanging="567"/>
        <w:jc w:val="both"/>
        <w:rPr>
          <w:rFonts w:ascii="Times New Roman" w:hAnsi="Times New Roman" w:cs="Times New Roman"/>
        </w:rPr>
      </w:pPr>
      <w:r w:rsidRPr="00303E1F">
        <w:rPr>
          <w:rFonts w:ascii="Times New Roman" w:hAnsi="Times New Roman" w:cs="Times New Roman"/>
        </w:rPr>
        <w:t>Manter, durante toda a vigência do contrato, todas as condições de habilitação e qualificação exigidas para a contratação, comprovando sua regularidade fiscal, trabalhista e previdenciária sempre que solicitado, inclusive quando não for possível a verificação por meio dos sistemas oficiais.</w:t>
      </w:r>
    </w:p>
    <w:p w14:paraId="708C2980" w14:textId="77777777" w:rsidR="004F5544" w:rsidRPr="00303E1F" w:rsidRDefault="004F5544" w:rsidP="004F5544">
      <w:pPr>
        <w:pStyle w:val="PargrafodaLista"/>
        <w:numPr>
          <w:ilvl w:val="1"/>
          <w:numId w:val="17"/>
        </w:numPr>
        <w:tabs>
          <w:tab w:val="left" w:pos="851"/>
        </w:tabs>
        <w:spacing w:line="276" w:lineRule="auto"/>
        <w:ind w:left="851" w:hanging="567"/>
        <w:jc w:val="both"/>
        <w:rPr>
          <w:rFonts w:ascii="Times New Roman" w:hAnsi="Times New Roman" w:cs="Times New Roman"/>
        </w:rPr>
      </w:pPr>
      <w:r w:rsidRPr="00303E1F">
        <w:rPr>
          <w:rFonts w:ascii="Times New Roman" w:hAnsi="Times New Roman" w:cs="Times New Roman"/>
        </w:rPr>
        <w:t>Garantir a obra executada, observando os prazos de garantia legal e contratual, responsabilizando-se pela correção de eventuais vícios construtivos identificados após a conclusão dos serviços.</w:t>
      </w:r>
    </w:p>
    <w:p w14:paraId="4C20FDD3" w14:textId="77777777" w:rsidR="004F5544" w:rsidRPr="00303E1F" w:rsidRDefault="004F5544" w:rsidP="004F5544">
      <w:pPr>
        <w:pStyle w:val="PargrafodaLista"/>
        <w:numPr>
          <w:ilvl w:val="1"/>
          <w:numId w:val="17"/>
        </w:numPr>
        <w:tabs>
          <w:tab w:val="left" w:pos="851"/>
        </w:tabs>
        <w:spacing w:after="0" w:line="276" w:lineRule="auto"/>
        <w:ind w:left="851" w:hanging="567"/>
        <w:jc w:val="both"/>
        <w:rPr>
          <w:rFonts w:ascii="Times New Roman" w:hAnsi="Times New Roman" w:cs="Times New Roman"/>
        </w:rPr>
      </w:pPr>
      <w:r w:rsidRPr="00303E1F">
        <w:rPr>
          <w:rFonts w:ascii="Times New Roman" w:hAnsi="Times New Roman" w:cs="Times New Roman"/>
        </w:rPr>
        <w:t>Manter sigilo sobre todas as informações técnicas, administrativas ou institucionais obtidas em razão da execução do contrato, quando expressamente caracterizadas como confidenciais pela Administração.</w:t>
      </w:r>
    </w:p>
    <w:p w14:paraId="28B657E7" w14:textId="77777777" w:rsidR="004F5544" w:rsidRPr="00303E1F" w:rsidRDefault="004F5544" w:rsidP="004F5544">
      <w:pPr>
        <w:spacing w:before="200" w:after="100"/>
        <w:rPr>
          <w:rFonts w:ascii="Times New Roman" w:hAnsi="Times New Roman" w:cs="Times New Roman"/>
          <w:sz w:val="24"/>
          <w:szCs w:val="24"/>
        </w:rPr>
      </w:pPr>
      <w:r w:rsidRPr="00303E1F">
        <w:rPr>
          <w:rFonts w:ascii="Times New Roman" w:eastAsia="Arial" w:hAnsi="Times New Roman" w:cs="Times New Roman"/>
          <w:b/>
          <w:bCs/>
          <w:caps/>
          <w:sz w:val="24"/>
          <w:szCs w:val="24"/>
        </w:rPr>
        <w:t>9. DAS VEDAÇÕES À CONTRATAÇÃO</w:t>
      </w:r>
    </w:p>
    <w:p w14:paraId="765700FF" w14:textId="77777777" w:rsidR="004F5544" w:rsidRDefault="004F5544" w:rsidP="004F5544">
      <w:pPr>
        <w:pStyle w:val="Nivel3"/>
        <w:spacing w:beforeLines="120" w:before="288" w:afterLines="120" w:after="288"/>
        <w:ind w:left="0" w:right="-1" w:firstLine="0"/>
        <w:contextualSpacing/>
        <w:rPr>
          <w:rFonts w:ascii="Times New Roman" w:hAnsi="Times New Roman" w:cs="Times New Roman"/>
          <w:sz w:val="24"/>
          <w:szCs w:val="24"/>
        </w:rPr>
      </w:pPr>
      <w:r>
        <w:rPr>
          <w:rFonts w:ascii="Times New Roman" w:hAnsi="Times New Roman" w:cs="Times New Roman"/>
          <w:sz w:val="24"/>
          <w:szCs w:val="24"/>
        </w:rPr>
        <w:t xml:space="preserve">9.1. </w:t>
      </w:r>
      <w:r w:rsidRPr="00303E1F">
        <w:rPr>
          <w:rFonts w:ascii="Times New Roman" w:hAnsi="Times New Roman" w:cs="Times New Roman"/>
          <w:sz w:val="24"/>
          <w:szCs w:val="24"/>
        </w:rPr>
        <w:t xml:space="preserve">A vedação à participação de empresas em consórcio no presente certame fundamenta-se na natureza dos serviços licitados os quais são classificados como serviços comuns, de execução direta, com ampla oferta no mercado e capacidade técnica amplamente dominada por empresas individualmente habilitadas, conforme art. 6º, inciso XXVII, da Lei nº 14.133/2021. </w:t>
      </w:r>
      <w:r w:rsidRPr="00303E1F">
        <w:rPr>
          <w:rFonts w:ascii="Times New Roman" w:hAnsi="Times New Roman" w:cs="Times New Roman"/>
          <w:sz w:val="24"/>
          <w:szCs w:val="24"/>
        </w:rPr>
        <w:tab/>
      </w:r>
    </w:p>
    <w:p w14:paraId="02CE2CCD" w14:textId="77777777" w:rsidR="004F5544" w:rsidRDefault="004F5544" w:rsidP="004F5544">
      <w:pPr>
        <w:pStyle w:val="Nivel3"/>
        <w:spacing w:beforeLines="120" w:before="288" w:afterLines="120" w:after="288"/>
        <w:ind w:left="0" w:right="-1" w:firstLine="0"/>
        <w:contextualSpacing/>
        <w:rPr>
          <w:rFonts w:ascii="Times New Roman" w:hAnsi="Times New Roman" w:cs="Times New Roman"/>
          <w:sz w:val="24"/>
          <w:szCs w:val="24"/>
        </w:rPr>
      </w:pPr>
      <w:r>
        <w:rPr>
          <w:rFonts w:ascii="Times New Roman" w:hAnsi="Times New Roman" w:cs="Times New Roman"/>
          <w:sz w:val="24"/>
          <w:szCs w:val="24"/>
        </w:rPr>
        <w:t xml:space="preserve">9.2. </w:t>
      </w:r>
      <w:r w:rsidRPr="00303E1F">
        <w:rPr>
          <w:rFonts w:ascii="Times New Roman" w:hAnsi="Times New Roman" w:cs="Times New Roman"/>
          <w:sz w:val="24"/>
          <w:szCs w:val="24"/>
        </w:rPr>
        <w:t>A autorização para participação de consórcios é faculdade da Administração Pública, nos termos do art. 15 da Lei nº 14.133/2021, devendo observar a natureza, complexidade e viabilidade operacional do objeto. No presente caso, a formação de consórcios não se revela necessária, tampouco recomendável, podendo gerar efeitos contrários ao interesse público, como o aumento da burocracia contratual, dificuldade de responsabilização direta e eventual restrição à competitividade por meio da concentração artificial de licitantes.</w:t>
      </w:r>
    </w:p>
    <w:p w14:paraId="3A99792F" w14:textId="77777777" w:rsidR="004F5544" w:rsidRDefault="004F5544" w:rsidP="004F5544">
      <w:pPr>
        <w:pStyle w:val="Nivel3"/>
        <w:spacing w:beforeLines="120" w:before="288" w:afterLines="120" w:after="288"/>
        <w:ind w:left="0" w:right="-1" w:firstLine="0"/>
        <w:contextualSpacing/>
        <w:rPr>
          <w:rFonts w:ascii="Times New Roman" w:hAnsi="Times New Roman" w:cs="Times New Roman"/>
          <w:sz w:val="24"/>
          <w:szCs w:val="24"/>
        </w:rPr>
      </w:pPr>
      <w:r>
        <w:rPr>
          <w:rFonts w:ascii="Times New Roman" w:hAnsi="Times New Roman" w:cs="Times New Roman"/>
          <w:sz w:val="24"/>
          <w:szCs w:val="24"/>
        </w:rPr>
        <w:t xml:space="preserve">9.3. </w:t>
      </w:r>
      <w:r w:rsidRPr="00303E1F">
        <w:rPr>
          <w:rFonts w:ascii="Times New Roman" w:hAnsi="Times New Roman" w:cs="Times New Roman"/>
          <w:sz w:val="24"/>
          <w:szCs w:val="24"/>
        </w:rPr>
        <w:t>Assim, a vedação à participação de consórcios visa preservar a isonomia entre os concorrentes, simplificar a gestão contratual, evitar riscos operacionais decorrentes da divisão de responsabilidades contratuais e garantir maior eficiência na contratação, sem configurar restrição indevida à ampla participação.</w:t>
      </w:r>
    </w:p>
    <w:p w14:paraId="2CCAC935" w14:textId="77777777" w:rsidR="004F5544" w:rsidRPr="00303E1F" w:rsidRDefault="004F5544" w:rsidP="004F5544">
      <w:pPr>
        <w:pStyle w:val="Nivel3"/>
        <w:spacing w:beforeLines="120" w:before="288" w:afterLines="120" w:after="288"/>
        <w:ind w:left="0" w:right="-1" w:firstLine="0"/>
        <w:contextualSpacing/>
        <w:rPr>
          <w:rFonts w:ascii="Times New Roman" w:hAnsi="Times New Roman" w:cs="Times New Roman"/>
          <w:sz w:val="24"/>
          <w:szCs w:val="24"/>
        </w:rPr>
      </w:pPr>
      <w:r>
        <w:rPr>
          <w:rFonts w:ascii="Times New Roman" w:hAnsi="Times New Roman" w:cs="Times New Roman"/>
          <w:sz w:val="24"/>
          <w:szCs w:val="24"/>
        </w:rPr>
        <w:lastRenderedPageBreak/>
        <w:t>9.4</w:t>
      </w:r>
      <w:r w:rsidRPr="00303E1F">
        <w:rPr>
          <w:rFonts w:ascii="Times New Roman" w:hAnsi="Times New Roman" w:cs="Times New Roman"/>
          <w:sz w:val="24"/>
          <w:szCs w:val="24"/>
        </w:rPr>
        <w:t xml:space="preserve">Dessa forma, visando garantir a melhor execução do contrato, com eficiência, segurança e responsabilidade, </w:t>
      </w:r>
      <w:r w:rsidRPr="00303E1F">
        <w:rPr>
          <w:rFonts w:ascii="Times New Roman" w:hAnsi="Times New Roman" w:cs="Times New Roman"/>
          <w:b/>
          <w:bCs/>
          <w:sz w:val="24"/>
          <w:szCs w:val="24"/>
        </w:rPr>
        <w:t>fica vedada a participação de consórcios de empresas</w:t>
      </w:r>
      <w:r w:rsidRPr="00303E1F">
        <w:rPr>
          <w:rFonts w:ascii="Times New Roman" w:hAnsi="Times New Roman" w:cs="Times New Roman"/>
          <w:sz w:val="24"/>
          <w:szCs w:val="24"/>
        </w:rPr>
        <w:t xml:space="preserve"> no processo licitatório referente a contratação serviços comuns de locação, montagem e desmontagem de estruturas físicas temporárias.</w:t>
      </w:r>
    </w:p>
    <w:p w14:paraId="7A95CB85" w14:textId="77777777" w:rsidR="004F5544" w:rsidRPr="00303E1F" w:rsidRDefault="004F5544" w:rsidP="004F5544">
      <w:pPr>
        <w:spacing w:before="200" w:after="100"/>
        <w:rPr>
          <w:rFonts w:ascii="Times New Roman" w:hAnsi="Times New Roman" w:cs="Times New Roman"/>
          <w:sz w:val="24"/>
          <w:szCs w:val="24"/>
        </w:rPr>
      </w:pPr>
      <w:r w:rsidRPr="00303E1F">
        <w:rPr>
          <w:rFonts w:ascii="Times New Roman" w:eastAsia="Arial" w:hAnsi="Times New Roman" w:cs="Times New Roman"/>
          <w:b/>
          <w:bCs/>
          <w:caps/>
          <w:sz w:val="24"/>
          <w:szCs w:val="24"/>
        </w:rPr>
        <w:t>9.A. DAS VEDAÇÕES À CONTRATADA</w:t>
      </w:r>
    </w:p>
    <w:p w14:paraId="5FADA247"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t>É expressamente vedado à CONTRATADA, no âmbito da execução da obra pública de engenharia destinada à implantação do Pórtico de Entrada do Município de São João de Meriti/RJ, sem prejuízo de outras restrições previstas na legislação vigente, no edital e no contrato:</w:t>
      </w:r>
    </w:p>
    <w:p w14:paraId="23376C77"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t>9-A.</w:t>
      </w:r>
      <w:proofErr w:type="gramStart"/>
      <w:r w:rsidRPr="00303E1F">
        <w:rPr>
          <w:rFonts w:ascii="Times New Roman" w:eastAsia="Arial" w:hAnsi="Times New Roman" w:cs="Times New Roman"/>
        </w:rPr>
        <w:t>1  Subcontratar</w:t>
      </w:r>
      <w:proofErr w:type="gramEnd"/>
      <w:r w:rsidRPr="00303E1F">
        <w:rPr>
          <w:rFonts w:ascii="Times New Roman" w:eastAsia="Arial" w:hAnsi="Times New Roman" w:cs="Times New Roman"/>
        </w:rPr>
        <w:t>, ceder, transferir ou delegar, total ou parcialmente, a execução do objeto, bem como os direitos e obrigações decorrentes do contrato, sob qualquer forma, sem prévia e expressa autorização da CONTRATANTE, nos termos do art. 122 da Lei nº 14.133/2021.</w:t>
      </w:r>
    </w:p>
    <w:p w14:paraId="2048CF93"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t>9-A.</w:t>
      </w:r>
      <w:proofErr w:type="gramStart"/>
      <w:r w:rsidRPr="00303E1F">
        <w:rPr>
          <w:rFonts w:ascii="Times New Roman" w:eastAsia="Arial" w:hAnsi="Times New Roman" w:cs="Times New Roman"/>
        </w:rPr>
        <w:t>2  Contratar</w:t>
      </w:r>
      <w:proofErr w:type="gramEnd"/>
      <w:r w:rsidRPr="00303E1F">
        <w:rPr>
          <w:rFonts w:ascii="Times New Roman" w:eastAsia="Arial" w:hAnsi="Times New Roman" w:cs="Times New Roman"/>
        </w:rPr>
        <w:t>, direta ou indiretamente, servidor ou empregado pertencente ao quadro de pessoal da CONTRATANTE ou de órgãos e entidades da Administração Pública envolvidos na fiscalização, gestão do contrato ou liberação de recursos, durante a vigência contratual, salvo nas hipóteses expressamente autorizadas em lei.</w:t>
      </w:r>
    </w:p>
    <w:p w14:paraId="244FF2AD"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t>9-A.</w:t>
      </w:r>
      <w:proofErr w:type="gramStart"/>
      <w:r w:rsidRPr="00303E1F">
        <w:rPr>
          <w:rFonts w:ascii="Times New Roman" w:eastAsia="Arial" w:hAnsi="Times New Roman" w:cs="Times New Roman"/>
        </w:rPr>
        <w:t>3  Utilizar</w:t>
      </w:r>
      <w:proofErr w:type="gramEnd"/>
      <w:r w:rsidRPr="00303E1F">
        <w:rPr>
          <w:rFonts w:ascii="Times New Roman" w:eastAsia="Arial" w:hAnsi="Times New Roman" w:cs="Times New Roman"/>
        </w:rPr>
        <w:t xml:space="preserve"> materiais, equipamentos, métodos construtivos ou técnicas em desacordo com os projetos aprovados, o memorial descritivo, as especificações técnicas, as normas da ABNT, bem como os demais documentos técnicos que integram o processo administrativo.</w:t>
      </w:r>
    </w:p>
    <w:p w14:paraId="2A1D9A23"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t>9-A.</w:t>
      </w:r>
      <w:proofErr w:type="gramStart"/>
      <w:r w:rsidRPr="00303E1F">
        <w:rPr>
          <w:rFonts w:ascii="Times New Roman" w:eastAsia="Arial" w:hAnsi="Times New Roman" w:cs="Times New Roman"/>
        </w:rPr>
        <w:t>4  Executar</w:t>
      </w:r>
      <w:proofErr w:type="gramEnd"/>
      <w:r w:rsidRPr="00303E1F">
        <w:rPr>
          <w:rFonts w:ascii="Times New Roman" w:eastAsia="Arial" w:hAnsi="Times New Roman" w:cs="Times New Roman"/>
        </w:rPr>
        <w:t xml:space="preserve"> serviços fora do escopo contratado ou promover alterações no projeto, nas especificações técnicas ou nos quantitativos sem prévia autorização formal da CONTRATANTE, e, quando aplicável, dos órgãos competentes ou concessionária da rodovia.</w:t>
      </w:r>
    </w:p>
    <w:p w14:paraId="4CAEE889"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t>9-A.</w:t>
      </w:r>
      <w:proofErr w:type="gramStart"/>
      <w:r w:rsidRPr="00303E1F">
        <w:rPr>
          <w:rFonts w:ascii="Times New Roman" w:eastAsia="Arial" w:hAnsi="Times New Roman" w:cs="Times New Roman"/>
        </w:rPr>
        <w:t>5  Utilizar</w:t>
      </w:r>
      <w:proofErr w:type="gramEnd"/>
      <w:r w:rsidRPr="00303E1F">
        <w:rPr>
          <w:rFonts w:ascii="Times New Roman" w:eastAsia="Arial" w:hAnsi="Times New Roman" w:cs="Times New Roman"/>
        </w:rPr>
        <w:t>, divulgar ou veicular publicidade, material promocional, placas, anúncios ou qualquer forma de propaganda relacionada ao contrato, à obra ou ao empreendimento, inclusive para fins institucionais ou comerciais, sem prévia e expressa autorização da CONTRATANTE e, quando aplicável, do órgão gestor da rodovia ou concedente.</w:t>
      </w:r>
    </w:p>
    <w:p w14:paraId="6D1BB5F8"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t>9-A.</w:t>
      </w:r>
      <w:proofErr w:type="gramStart"/>
      <w:r w:rsidRPr="00303E1F">
        <w:rPr>
          <w:rFonts w:ascii="Times New Roman" w:eastAsia="Arial" w:hAnsi="Times New Roman" w:cs="Times New Roman"/>
        </w:rPr>
        <w:t>6  Empregar</w:t>
      </w:r>
      <w:proofErr w:type="gramEnd"/>
      <w:r w:rsidRPr="00303E1F">
        <w:rPr>
          <w:rFonts w:ascii="Times New Roman" w:eastAsia="Arial" w:hAnsi="Times New Roman" w:cs="Times New Roman"/>
        </w:rPr>
        <w:t xml:space="preserve"> mão de obra sem a qualificação técnica necessária ou em desacordo com a legislação trabalhista, previdenciária e de segurança do trabalho, bem como permitir a execução dos serviços sem a utilização dos equipamentos de proteção individual e coletiva exigidos.</w:t>
      </w:r>
    </w:p>
    <w:p w14:paraId="5B20E201"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t>9-A.</w:t>
      </w:r>
      <w:proofErr w:type="gramStart"/>
      <w:r w:rsidRPr="00303E1F">
        <w:rPr>
          <w:rFonts w:ascii="Times New Roman" w:eastAsia="Arial" w:hAnsi="Times New Roman" w:cs="Times New Roman"/>
        </w:rPr>
        <w:t>7  Descumprir</w:t>
      </w:r>
      <w:proofErr w:type="gramEnd"/>
      <w:r w:rsidRPr="00303E1F">
        <w:rPr>
          <w:rFonts w:ascii="Times New Roman" w:eastAsia="Arial" w:hAnsi="Times New Roman" w:cs="Times New Roman"/>
        </w:rPr>
        <w:t xml:space="preserve"> normas ambientais, urbanísticas, viárias, sanitárias e de segurança do trabalho, inclusive as Normas Regulamentadoras — </w:t>
      </w:r>
      <w:proofErr w:type="spellStart"/>
      <w:r w:rsidRPr="00303E1F">
        <w:rPr>
          <w:rFonts w:ascii="Times New Roman" w:eastAsia="Arial" w:hAnsi="Times New Roman" w:cs="Times New Roman"/>
        </w:rPr>
        <w:t>NRs</w:t>
      </w:r>
      <w:proofErr w:type="spellEnd"/>
      <w:r w:rsidRPr="00303E1F">
        <w:rPr>
          <w:rFonts w:ascii="Times New Roman" w:eastAsia="Arial" w:hAnsi="Times New Roman" w:cs="Times New Roman"/>
        </w:rPr>
        <w:t>, bem como deixar de adotar medidas de mitigação de impactos decorrentes da execução da obra.</w:t>
      </w:r>
    </w:p>
    <w:p w14:paraId="178B2465"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t>9-A.</w:t>
      </w:r>
      <w:proofErr w:type="gramStart"/>
      <w:r w:rsidRPr="00303E1F">
        <w:rPr>
          <w:rFonts w:ascii="Times New Roman" w:eastAsia="Arial" w:hAnsi="Times New Roman" w:cs="Times New Roman"/>
        </w:rPr>
        <w:t>8  Efetuar</w:t>
      </w:r>
      <w:proofErr w:type="gramEnd"/>
      <w:r w:rsidRPr="00303E1F">
        <w:rPr>
          <w:rFonts w:ascii="Times New Roman" w:eastAsia="Arial" w:hAnsi="Times New Roman" w:cs="Times New Roman"/>
        </w:rPr>
        <w:t xml:space="preserve"> pagamentos, oferecer vantagens indevidas ou praticar qualquer ato que configure fraude, corrupção ou conduta antiética, nos termos da legislação vigente, especialmente da Lei nº 12.846/2013, sujeitando-se às sanções administrativas, civis e penais cabíveis.</w:t>
      </w:r>
    </w:p>
    <w:p w14:paraId="4FFFFCF9"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lastRenderedPageBreak/>
        <w:t>9-A.</w:t>
      </w:r>
      <w:proofErr w:type="gramStart"/>
      <w:r w:rsidRPr="00303E1F">
        <w:rPr>
          <w:rFonts w:ascii="Times New Roman" w:eastAsia="Arial" w:hAnsi="Times New Roman" w:cs="Times New Roman"/>
        </w:rPr>
        <w:t>9  Utilizar</w:t>
      </w:r>
      <w:proofErr w:type="gramEnd"/>
      <w:r w:rsidRPr="00303E1F">
        <w:rPr>
          <w:rFonts w:ascii="Times New Roman" w:eastAsia="Arial" w:hAnsi="Times New Roman" w:cs="Times New Roman"/>
        </w:rPr>
        <w:t xml:space="preserve"> os recursos financeiros vinculados ao contrato para finalidade diversa da execução da obra, em desacordo com o plano de trabalho, o cronograma físico-financeiro ou as condições contratuais, sujeitando-se às sanções previstas na legislação aplicável.</w:t>
      </w:r>
    </w:p>
    <w:p w14:paraId="2A98C4D5"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t>9-A.</w:t>
      </w:r>
      <w:proofErr w:type="gramStart"/>
      <w:r w:rsidRPr="00303E1F">
        <w:rPr>
          <w:rFonts w:ascii="Times New Roman" w:eastAsia="Arial" w:hAnsi="Times New Roman" w:cs="Times New Roman"/>
        </w:rPr>
        <w:t>10  Descumprir</w:t>
      </w:r>
      <w:proofErr w:type="gramEnd"/>
      <w:r w:rsidRPr="00303E1F">
        <w:rPr>
          <w:rFonts w:ascii="Times New Roman" w:eastAsia="Arial" w:hAnsi="Times New Roman" w:cs="Times New Roman"/>
        </w:rPr>
        <w:t xml:space="preserve"> determinações da fiscalização da CONTRATANTE ou dos órgãos de controle, relacionadas à execução técnica, financeira, documental ou à segurança viária e urbana da obra.</w:t>
      </w:r>
    </w:p>
    <w:p w14:paraId="41C3FA31" w14:textId="77777777" w:rsidR="004F5544" w:rsidRDefault="004F5544" w:rsidP="004F5544">
      <w:pPr>
        <w:spacing w:before="120" w:after="12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10. DAS OBRIGAÇÕES DA CONTRATANTE</w:t>
      </w:r>
    </w:p>
    <w:p w14:paraId="16620956" w14:textId="77777777" w:rsidR="004F5544" w:rsidRPr="00303E1F" w:rsidRDefault="004F5544" w:rsidP="004F5544">
      <w:pPr>
        <w:spacing w:before="120" w:after="120" w:line="276" w:lineRule="auto"/>
        <w:jc w:val="both"/>
        <w:rPr>
          <w:rFonts w:ascii="Times New Roman" w:hAnsi="Times New Roman" w:cs="Times New Roman"/>
          <w:b/>
          <w:bCs/>
          <w:sz w:val="24"/>
          <w:szCs w:val="24"/>
        </w:rPr>
      </w:pPr>
    </w:p>
    <w:p w14:paraId="4A0CF26C" w14:textId="77777777" w:rsidR="004F5544" w:rsidRPr="00303E1F" w:rsidRDefault="004F5544" w:rsidP="004F5544">
      <w:pPr>
        <w:spacing w:after="0" w:line="276" w:lineRule="auto"/>
        <w:ind w:left="709" w:hanging="425"/>
        <w:jc w:val="both"/>
        <w:rPr>
          <w:rFonts w:ascii="Times New Roman" w:hAnsi="Times New Roman" w:cs="Times New Roman"/>
          <w:sz w:val="24"/>
          <w:szCs w:val="24"/>
        </w:rPr>
      </w:pPr>
      <w:r w:rsidRPr="00303E1F">
        <w:rPr>
          <w:rFonts w:ascii="Times New Roman" w:hAnsi="Times New Roman" w:cs="Times New Roman"/>
          <w:sz w:val="24"/>
          <w:szCs w:val="24"/>
        </w:rPr>
        <w:t>10.1 Exigir o cumprimento integral das obrigações assumidas pela CONTRATADA, conforme estabelecido neste Termo de Referência, em seus anexos e no contrato, assegurando a correta execução da obra pública de engenharia destinada à implantação do Pórtico de Entrada do Município de São João de Meriti/RJ.</w:t>
      </w:r>
    </w:p>
    <w:p w14:paraId="6DBCEC54" w14:textId="77777777" w:rsidR="004F5544" w:rsidRPr="00303E1F" w:rsidRDefault="004F5544" w:rsidP="004F5544">
      <w:pPr>
        <w:spacing w:after="0" w:line="276" w:lineRule="auto"/>
        <w:ind w:left="709" w:hanging="425"/>
        <w:jc w:val="both"/>
        <w:rPr>
          <w:rFonts w:ascii="Times New Roman" w:hAnsi="Times New Roman" w:cs="Times New Roman"/>
          <w:sz w:val="24"/>
          <w:szCs w:val="24"/>
        </w:rPr>
      </w:pPr>
      <w:r w:rsidRPr="00303E1F">
        <w:rPr>
          <w:rFonts w:ascii="Times New Roman" w:hAnsi="Times New Roman" w:cs="Times New Roman"/>
          <w:sz w:val="24"/>
          <w:szCs w:val="24"/>
        </w:rPr>
        <w:t>10.2 Acompanhar, fiscalizar e atestar a execução dos serviços, por meio de servidor ou comissão formalmente designada, verificando a conformidade da obra com os projetos aprovados, memorial descritivo, especificações técnicas, cronograma físico-financeiro e normas técnicas aplicáveis.</w:t>
      </w:r>
    </w:p>
    <w:p w14:paraId="03C33D38" w14:textId="77777777" w:rsidR="004F5544" w:rsidRDefault="004F5544" w:rsidP="004F5544">
      <w:pPr>
        <w:spacing w:after="0" w:line="276" w:lineRule="auto"/>
        <w:ind w:left="709" w:hanging="425"/>
        <w:jc w:val="both"/>
        <w:rPr>
          <w:rFonts w:ascii="Times New Roman" w:hAnsi="Times New Roman" w:cs="Times New Roman"/>
          <w:sz w:val="24"/>
          <w:szCs w:val="24"/>
        </w:rPr>
      </w:pPr>
      <w:r w:rsidRPr="00303E1F">
        <w:rPr>
          <w:rFonts w:ascii="Times New Roman" w:hAnsi="Times New Roman" w:cs="Times New Roman"/>
          <w:sz w:val="24"/>
          <w:szCs w:val="24"/>
        </w:rPr>
        <w:t>10.3 Notificar formalmente a CONTRATADA acerca de falhas, vícios, irregularidades ou não conformidades identificadas durante a execução da obra, determinando a adoção das providências corretivas necessárias, às suas expensas, quando cabível.</w:t>
      </w:r>
    </w:p>
    <w:p w14:paraId="741033A1" w14:textId="77777777" w:rsidR="004F5544" w:rsidRPr="00303E1F" w:rsidRDefault="004F5544" w:rsidP="004F5544">
      <w:pPr>
        <w:spacing w:after="0" w:line="276" w:lineRule="auto"/>
        <w:ind w:left="709" w:hanging="425"/>
        <w:jc w:val="both"/>
        <w:rPr>
          <w:rFonts w:ascii="Times New Roman" w:hAnsi="Times New Roman" w:cs="Times New Roman"/>
          <w:sz w:val="24"/>
          <w:szCs w:val="24"/>
        </w:rPr>
      </w:pPr>
      <w:r w:rsidRPr="00303E1F">
        <w:rPr>
          <w:rFonts w:ascii="Times New Roman" w:hAnsi="Times New Roman" w:cs="Times New Roman"/>
          <w:sz w:val="24"/>
          <w:szCs w:val="24"/>
        </w:rPr>
        <w:t>10.4 Exercer a fiscalização técnica, administrativa e financeira do contrato, inclusive quanto às medições, prazos e qualidade dos serviços, sem prejuízo da atuação dos órgãos de controle e, quando aplicável, dos órgãos gestores ou fiscalizadores da Rodovia Presidente Dutra (BR-116).</w:t>
      </w:r>
    </w:p>
    <w:p w14:paraId="2C99A0B9" w14:textId="77777777" w:rsidR="004F5544" w:rsidRPr="00303E1F" w:rsidRDefault="004F5544" w:rsidP="004F5544">
      <w:pPr>
        <w:spacing w:before="120" w:after="120" w:line="276" w:lineRule="auto"/>
        <w:ind w:left="709" w:hanging="425"/>
        <w:jc w:val="both"/>
        <w:rPr>
          <w:rFonts w:ascii="Times New Roman" w:hAnsi="Times New Roman" w:cs="Times New Roman"/>
          <w:sz w:val="24"/>
          <w:szCs w:val="24"/>
        </w:rPr>
      </w:pPr>
      <w:r w:rsidRPr="00303E1F">
        <w:rPr>
          <w:rFonts w:ascii="Times New Roman" w:hAnsi="Times New Roman" w:cs="Times New Roman"/>
          <w:sz w:val="24"/>
          <w:szCs w:val="24"/>
        </w:rPr>
        <w:t>10.5 Efetuar os pagamentos devidos à CONTRATADA, conforme as medições devidamente aprovadas, observados os prazos, formas e condições estabelecidos no contrato e no cronograma físico-financeiro.</w:t>
      </w:r>
    </w:p>
    <w:p w14:paraId="1CB7AF27" w14:textId="77777777" w:rsidR="004F5544" w:rsidRPr="00303E1F" w:rsidRDefault="004F5544" w:rsidP="004F5544">
      <w:pPr>
        <w:spacing w:before="120" w:after="120" w:line="276" w:lineRule="auto"/>
        <w:ind w:left="709" w:hanging="425"/>
        <w:jc w:val="both"/>
        <w:rPr>
          <w:rFonts w:ascii="Times New Roman" w:hAnsi="Times New Roman" w:cs="Times New Roman"/>
          <w:sz w:val="24"/>
          <w:szCs w:val="24"/>
        </w:rPr>
      </w:pPr>
      <w:r w:rsidRPr="00303E1F">
        <w:rPr>
          <w:rFonts w:ascii="Times New Roman" w:hAnsi="Times New Roman" w:cs="Times New Roman"/>
          <w:sz w:val="24"/>
          <w:szCs w:val="24"/>
        </w:rPr>
        <w:t>10.6 Aplicar à CONTRATADA as sanções administrativas cabíveis nos casos de inexecução total ou parcial do contrato, observando o disposto na Lei nº 14.133/2021, assegurados o contraditório e a ampla defesa.</w:t>
      </w:r>
    </w:p>
    <w:p w14:paraId="4DC72BC1" w14:textId="77777777" w:rsidR="004F5544" w:rsidRPr="00303E1F" w:rsidRDefault="004F5544" w:rsidP="004F5544">
      <w:pPr>
        <w:spacing w:before="120" w:after="120" w:line="276" w:lineRule="auto"/>
        <w:ind w:left="709" w:hanging="425"/>
        <w:jc w:val="both"/>
        <w:rPr>
          <w:rFonts w:ascii="Times New Roman" w:hAnsi="Times New Roman" w:cs="Times New Roman"/>
          <w:sz w:val="24"/>
          <w:szCs w:val="24"/>
        </w:rPr>
      </w:pPr>
      <w:r w:rsidRPr="00303E1F">
        <w:rPr>
          <w:rFonts w:ascii="Times New Roman" w:hAnsi="Times New Roman" w:cs="Times New Roman"/>
          <w:sz w:val="24"/>
          <w:szCs w:val="24"/>
        </w:rPr>
        <w:t>10.7 Comunicar ao órgão de representação judicial do Município e aos demais órgãos competentes, quando necessário, para adoção das medidas administrativas ou judiciais cabíveis decorrentes do descumprimento de obrigações contratuais pela CONTRATADA.</w:t>
      </w:r>
    </w:p>
    <w:p w14:paraId="6CE67AFB" w14:textId="77777777" w:rsidR="004F5544" w:rsidRPr="00303E1F" w:rsidRDefault="004F5544" w:rsidP="004F5544">
      <w:pPr>
        <w:tabs>
          <w:tab w:val="left" w:pos="709"/>
        </w:tabs>
        <w:spacing w:before="120" w:after="120" w:line="276" w:lineRule="auto"/>
        <w:ind w:left="709" w:hanging="425"/>
        <w:jc w:val="both"/>
        <w:rPr>
          <w:rFonts w:ascii="Times New Roman" w:hAnsi="Times New Roman" w:cs="Times New Roman"/>
          <w:sz w:val="24"/>
          <w:szCs w:val="24"/>
        </w:rPr>
      </w:pPr>
      <w:r w:rsidRPr="00303E1F">
        <w:rPr>
          <w:rFonts w:ascii="Times New Roman" w:hAnsi="Times New Roman" w:cs="Times New Roman"/>
          <w:sz w:val="24"/>
          <w:szCs w:val="24"/>
        </w:rPr>
        <w:lastRenderedPageBreak/>
        <w:t>10.8 Manifestar-se formalmente sobre solicitações, requerimentos ou reclamações apresentadas pela CONTRATADA relacionadas à execução do contrato, ressalvados aqueles manifestamente impertinentes, protelatórios ou desprovidos de relevância para a adequada execução da obra.</w:t>
      </w:r>
    </w:p>
    <w:p w14:paraId="6108D04A" w14:textId="77777777" w:rsidR="004F5544" w:rsidRPr="00303E1F" w:rsidRDefault="004F5544" w:rsidP="004F5544">
      <w:pPr>
        <w:spacing w:before="120" w:after="120" w:line="276" w:lineRule="auto"/>
        <w:ind w:left="709" w:hanging="425"/>
        <w:jc w:val="both"/>
        <w:rPr>
          <w:rFonts w:ascii="Times New Roman" w:hAnsi="Times New Roman" w:cs="Times New Roman"/>
          <w:sz w:val="24"/>
          <w:szCs w:val="24"/>
        </w:rPr>
      </w:pPr>
      <w:r w:rsidRPr="00303E1F">
        <w:rPr>
          <w:rFonts w:ascii="Times New Roman" w:hAnsi="Times New Roman" w:cs="Times New Roman"/>
          <w:sz w:val="24"/>
          <w:szCs w:val="24"/>
        </w:rPr>
        <w:t>10.9 Concluída a instrução de eventual requerimento administrativo, a Administração terá o prazo de até 30 (trinta) dias para proferir decisão, admitida prorrogação motivada por igual período, nos termos da legislação vigente.</w:t>
      </w:r>
    </w:p>
    <w:p w14:paraId="2A2B904F" w14:textId="77777777" w:rsidR="004F5544" w:rsidRPr="00303E1F" w:rsidRDefault="004F5544" w:rsidP="004F5544">
      <w:pPr>
        <w:spacing w:before="120" w:after="0" w:line="276" w:lineRule="auto"/>
        <w:ind w:left="709" w:hanging="425"/>
        <w:jc w:val="both"/>
        <w:rPr>
          <w:rFonts w:ascii="Times New Roman" w:hAnsi="Times New Roman" w:cs="Times New Roman"/>
          <w:sz w:val="24"/>
          <w:szCs w:val="24"/>
        </w:rPr>
      </w:pPr>
      <w:r w:rsidRPr="00303E1F">
        <w:rPr>
          <w:rFonts w:ascii="Times New Roman" w:hAnsi="Times New Roman" w:cs="Times New Roman"/>
          <w:sz w:val="24"/>
          <w:szCs w:val="24"/>
        </w:rPr>
        <w:t>10.10 A Administração não responderá por quaisquer compromissos assumidos pela CONTRATADA com terceiros, ainda que vinculados à execução do contrato, nem por danos causados a terceiros em decorrência de atos praticados pela CONTRATADA, por seus empregados, prepostos ou subordinados.</w:t>
      </w:r>
    </w:p>
    <w:p w14:paraId="644BEFFA" w14:textId="77777777" w:rsidR="004F5544" w:rsidRPr="00303E1F" w:rsidRDefault="004F5544" w:rsidP="004F5544">
      <w:pPr>
        <w:spacing w:after="0" w:line="276" w:lineRule="auto"/>
        <w:ind w:left="709" w:hanging="425"/>
        <w:jc w:val="both"/>
        <w:rPr>
          <w:rFonts w:ascii="Times New Roman" w:hAnsi="Times New Roman" w:cs="Times New Roman"/>
          <w:sz w:val="24"/>
          <w:szCs w:val="24"/>
        </w:rPr>
      </w:pPr>
    </w:p>
    <w:p w14:paraId="50423C63" w14:textId="77777777" w:rsidR="004F5544" w:rsidRPr="00303E1F" w:rsidRDefault="004F5544" w:rsidP="004F5544">
      <w:pPr>
        <w:spacing w:before="120" w:after="120" w:line="276" w:lineRule="auto"/>
        <w:ind w:left="709" w:hanging="425"/>
        <w:jc w:val="both"/>
        <w:rPr>
          <w:rFonts w:ascii="Times New Roman" w:hAnsi="Times New Roman" w:cs="Times New Roman"/>
          <w:b/>
          <w:bCs/>
          <w:sz w:val="24"/>
          <w:szCs w:val="24"/>
        </w:rPr>
      </w:pPr>
      <w:r w:rsidRPr="00303E1F">
        <w:rPr>
          <w:rFonts w:ascii="Times New Roman" w:hAnsi="Times New Roman" w:cs="Times New Roman"/>
          <w:b/>
          <w:bCs/>
          <w:sz w:val="24"/>
          <w:szCs w:val="24"/>
        </w:rPr>
        <w:t>11.  DA FUNDAMENTAÇÃO LEGAL</w:t>
      </w:r>
    </w:p>
    <w:p w14:paraId="18137164"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presente contratação será regida pela Lei nº 14.133, de 1º de abril de 2021, que estabelece normas gerais de licitação e contratação para a Administração Pública direta, autárquica e fundacional, bem como pela legislação complementar aplicável, pelas normas técnicas pertinentes e pelas diretrizes do planejamento urbano municipal.</w:t>
      </w:r>
    </w:p>
    <w:p w14:paraId="3CF1D17C"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execução do objeto observará, ainda, as normas, manuais, instruções normativas e procedimentos operacionais expedidos pelos órgãos competentes, inclusive aqueles relativos à infraestrutura viária e urbana, bem como as condições e exigências estabelecidas no instrumento contratual e, quando aplicável, em convênios, contratos de repasse ou instrumentos de captação de recursos.</w:t>
      </w:r>
    </w:p>
    <w:p w14:paraId="23FE58D1" w14:textId="77777777" w:rsidR="004F5544" w:rsidRPr="00303E1F" w:rsidRDefault="004F5544" w:rsidP="004F5544">
      <w:pPr>
        <w:spacing w:before="240" w:line="276" w:lineRule="auto"/>
        <w:jc w:val="both"/>
        <w:rPr>
          <w:rFonts w:ascii="Times New Roman" w:hAnsi="Times New Roman" w:cs="Times New Roman"/>
          <w:sz w:val="24"/>
          <w:szCs w:val="24"/>
        </w:rPr>
      </w:pPr>
      <w:r w:rsidRPr="00303E1F">
        <w:rPr>
          <w:rFonts w:ascii="Times New Roman" w:hAnsi="Times New Roman" w:cs="Times New Roman"/>
          <w:sz w:val="24"/>
          <w:szCs w:val="24"/>
        </w:rPr>
        <w:t>Serão igualmente observadas as orientações dos órgãos concedentes ou financiadores, as disposições constantes dos projetos aprovados, dos documentos técnicos integrantes do processo administrativo, bem como as determinações dos órgãos de controle interno e externo, no que couber, sem prejuízo das demais normas legais e regulamentares aplicáveis.</w:t>
      </w:r>
    </w:p>
    <w:p w14:paraId="6FA20A70" w14:textId="77777777" w:rsidR="004F5544" w:rsidRPr="00303E1F" w:rsidRDefault="004F5544" w:rsidP="004F5544">
      <w:pPr>
        <w:spacing w:before="240"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12. DA MODALIDADE DE LICITAÇÃO</w:t>
      </w:r>
    </w:p>
    <w:p w14:paraId="36775397" w14:textId="77777777" w:rsidR="004F5544" w:rsidRPr="00303E1F" w:rsidRDefault="004F5544" w:rsidP="004F5544">
      <w:pPr>
        <w:spacing w:after="0" w:line="276" w:lineRule="auto"/>
        <w:jc w:val="both"/>
        <w:rPr>
          <w:rFonts w:ascii="Times New Roman" w:hAnsi="Times New Roman" w:cs="Times New Roman"/>
          <w:sz w:val="24"/>
          <w:szCs w:val="24"/>
        </w:rPr>
      </w:pPr>
    </w:p>
    <w:p w14:paraId="1ACE86B9"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 xml:space="preserve">12.1 A contratação observará os princípios da legalidade, impessoalidade, moralidade, publicidade, eficiência, isonomia, planejamento, transparência e julgamento objetivo, </w:t>
      </w:r>
      <w:r w:rsidRPr="00303E1F">
        <w:rPr>
          <w:rFonts w:ascii="Times New Roman" w:hAnsi="Times New Roman" w:cs="Times New Roman"/>
          <w:sz w:val="24"/>
          <w:szCs w:val="24"/>
        </w:rPr>
        <w:lastRenderedPageBreak/>
        <w:t>assegurando ampla competitividade e a seleção da proposta mais vantajosa para a Administração Pública, nos termos da legislação vigente.</w:t>
      </w:r>
    </w:p>
    <w:p w14:paraId="001329E6"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7A3B02FD"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12.2 A execução da obra pública de engenharia destinada à implantação do Pórtico de Entrada do Município de São João de Meriti/RJ será precedida de processo licitatório, nos termos da Lei nº 14.133, de 1º de abril de 2021, considerando o valor estimado da contratação, apurado com base nos projetos técnicos, memorial descritivo, planilha orçamentária, memória de cálculo, cronograma físico-financeiro e demais documentos técnicos que integram o processo administrativo.</w:t>
      </w:r>
    </w:p>
    <w:p w14:paraId="44EEAB15"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13261FF8" w14:textId="77777777" w:rsidR="004F5544" w:rsidRPr="00303E1F" w:rsidRDefault="004F5544" w:rsidP="004F5544">
      <w:pPr>
        <w:spacing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12.3 A definição da modalidade de licitação, por meio da Concorrência, com critério de julgamento de menor preço global, observará os limites, requisitos e procedimentos previstos na Lei nº 14.133/2021, bem como as normas e manuais aplicáveis, especialmente quando a contratação estiver vinculada a convênio, contrato de repasse ou instrumento de financiamento, assegurando a regularidade do procedimento, a transparência e a adequada aplicação dos recursos públicos.</w:t>
      </w:r>
    </w:p>
    <w:p w14:paraId="38A530AE" w14:textId="77777777" w:rsidR="004F5544" w:rsidRPr="00303E1F" w:rsidRDefault="004F5544" w:rsidP="004F5544">
      <w:pPr>
        <w:spacing w:before="120"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13. DA VIGÊNCIA CONTRATUAL</w:t>
      </w:r>
    </w:p>
    <w:p w14:paraId="344956E8" w14:textId="77777777" w:rsidR="004F5544" w:rsidRPr="00303E1F" w:rsidRDefault="004F5544" w:rsidP="004F5544">
      <w:pPr>
        <w:spacing w:before="240" w:line="276" w:lineRule="auto"/>
        <w:jc w:val="both"/>
        <w:rPr>
          <w:rFonts w:ascii="Times New Roman" w:hAnsi="Times New Roman" w:cs="Times New Roman"/>
          <w:sz w:val="24"/>
          <w:szCs w:val="24"/>
        </w:rPr>
      </w:pPr>
      <w:r w:rsidRPr="00303E1F">
        <w:rPr>
          <w:rFonts w:ascii="Times New Roman" w:hAnsi="Times New Roman" w:cs="Times New Roman"/>
          <w:sz w:val="24"/>
          <w:szCs w:val="24"/>
        </w:rPr>
        <w:t>A vigência do contrato será de 06 (seis) meses, contados a partir da emissão da Ordem de Início dos Serviços, período no qual deverão ser executados, acompanhados e concluídos os serviços objeto da contratação, incluindo, quando aplicável, as etapas de mobilização, execução, recebimento provisório e recebimento definitivo da obra de implantação do Pórtico de Entrada do Município de São João de Meriti/RJ.</w:t>
      </w:r>
    </w:p>
    <w:p w14:paraId="7C97D7FF" w14:textId="77777777" w:rsidR="004F5544" w:rsidRPr="00303E1F" w:rsidRDefault="004F5544" w:rsidP="004F5544">
      <w:pPr>
        <w:spacing w:line="276" w:lineRule="auto"/>
        <w:jc w:val="both"/>
        <w:rPr>
          <w:rFonts w:ascii="Times New Roman" w:hAnsi="Times New Roman" w:cs="Times New Roman"/>
          <w:sz w:val="24"/>
          <w:szCs w:val="24"/>
        </w:rPr>
      </w:pPr>
      <w:r w:rsidRPr="00303E1F">
        <w:rPr>
          <w:rFonts w:ascii="Times New Roman" w:hAnsi="Times New Roman" w:cs="Times New Roman"/>
          <w:sz w:val="24"/>
          <w:szCs w:val="24"/>
        </w:rPr>
        <w:t>A vigência contratual poderá ser prorrogada, mediante justificativa técnica devidamente formalizada no processo administrativo, nas hipóteses e limites previstos no art. 107 da Lei nº 14.133, de 1º de abril de 2021, observadas as condições contratuais, a disponibilidade orçamentária e, quando aplicável, as regras do instrumento de repasse, convênio ou financiamento.</w:t>
      </w:r>
    </w:p>
    <w:p w14:paraId="68464A0B" w14:textId="77777777" w:rsidR="004F5544" w:rsidRPr="00303E1F" w:rsidRDefault="004F5544" w:rsidP="004F5544">
      <w:pPr>
        <w:spacing w:after="0" w:line="276" w:lineRule="auto"/>
        <w:jc w:val="both"/>
        <w:rPr>
          <w:rFonts w:ascii="Times New Roman" w:hAnsi="Times New Roman" w:cs="Times New Roman"/>
          <w:b/>
          <w:bCs/>
          <w:sz w:val="24"/>
          <w:szCs w:val="24"/>
          <w:highlight w:val="yellow"/>
        </w:rPr>
      </w:pPr>
      <w:r w:rsidRPr="00303E1F">
        <w:rPr>
          <w:rFonts w:ascii="Times New Roman" w:hAnsi="Times New Roman" w:cs="Times New Roman"/>
          <w:b/>
          <w:bCs/>
          <w:sz w:val="24"/>
          <w:szCs w:val="24"/>
        </w:rPr>
        <w:t xml:space="preserve">14. DA ESTIMATIVA DE QUANTIDADES   </w:t>
      </w:r>
    </w:p>
    <w:p w14:paraId="6B93844D"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 xml:space="preserve">A estimativa das quantidades dos serviços e insumos necessários à execução da obra pública de engenharia destinada à implantação do Pórtico de Entrada do Município de São João de Meriti/RJ foi elaborada com base nos projetos técnicos, memorial descritivo, planilhas orçamentárias, memória de </w:t>
      </w:r>
      <w:r w:rsidRPr="00303E1F">
        <w:rPr>
          <w:rFonts w:ascii="Times New Roman" w:hAnsi="Times New Roman" w:cs="Times New Roman"/>
          <w:sz w:val="24"/>
          <w:szCs w:val="24"/>
        </w:rPr>
        <w:lastRenderedPageBreak/>
        <w:t>cálculo, cronograma físico-financeiro e demais documentos técnicos integrantes deste processo, constantes dos anexos.</w:t>
      </w:r>
    </w:p>
    <w:p w14:paraId="154764ED"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Os quantitativos estimados refletem as características do empreendimento, considerando as dimensões e características do pórtico, os elementos estruturais e arquitetônicos previstos, os sistemas construtivos adotados e as condições do local de implantação, em conformidade com as normas técnicas vigentes e com os parâmetros construtivos aplicáveis às obras de infraestrutura urbana.</w:t>
      </w:r>
    </w:p>
    <w:p w14:paraId="6EF7A1C0"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Eventuais ajustes nos quantitativos durante a execução da obra somente poderão ocorrer mediante justificativa técnica formal, previamente analisada e aprovada pela Administração, observadas as disposições da Lei nº 14.133/2021, as condições contratuais e, quando aplicável, as normas, manuais e procedimentos operacionais dos órgãos competentes.</w:t>
      </w:r>
    </w:p>
    <w:p w14:paraId="2D0531CC" w14:textId="77777777" w:rsidR="004F5544" w:rsidRPr="00303E1F" w:rsidRDefault="004F5544" w:rsidP="004F5544">
      <w:pPr>
        <w:spacing w:after="0" w:line="276" w:lineRule="auto"/>
        <w:jc w:val="both"/>
        <w:rPr>
          <w:rFonts w:ascii="Times New Roman" w:hAnsi="Times New Roman" w:cs="Times New Roman"/>
          <w:b/>
          <w:bCs/>
          <w:sz w:val="24"/>
          <w:szCs w:val="24"/>
          <w:highlight w:val="yellow"/>
        </w:rPr>
      </w:pPr>
    </w:p>
    <w:p w14:paraId="3B541A14" w14:textId="77777777" w:rsidR="004F5544" w:rsidRPr="00303E1F" w:rsidRDefault="004F5544" w:rsidP="004F5544">
      <w:pPr>
        <w:spacing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15. DA ESTIMATIVA DE QUANTIDADE E CUSTO</w:t>
      </w:r>
    </w:p>
    <w:p w14:paraId="2479493C" w14:textId="77777777" w:rsidR="004F5544" w:rsidRPr="00303E1F" w:rsidRDefault="004F5544" w:rsidP="004F5544">
      <w:pPr>
        <w:spacing w:after="0" w:line="276" w:lineRule="auto"/>
        <w:jc w:val="both"/>
        <w:rPr>
          <w:rFonts w:ascii="Times New Roman" w:hAnsi="Times New Roman" w:cs="Times New Roman"/>
          <w:b/>
          <w:bCs/>
          <w:sz w:val="24"/>
          <w:szCs w:val="24"/>
          <w:highlight w:val="yellow"/>
        </w:rPr>
      </w:pPr>
    </w:p>
    <w:p w14:paraId="5BFB3FB6"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 xml:space="preserve">O custo estimado total para a contratação de empresa especializada para a execução de obra pública de engenharia destinada à implantação do Pórtico de Entrada do Município de São João de Meriti/RJ é de </w:t>
      </w:r>
      <w:r w:rsidRPr="006126D4">
        <w:rPr>
          <w:rFonts w:ascii="Times New Roman" w:hAnsi="Times New Roman" w:cs="Times New Roman"/>
          <w:sz w:val="24"/>
          <w:szCs w:val="24"/>
        </w:rPr>
        <w:t>R$ 1.636.800,28</w:t>
      </w:r>
      <w:r w:rsidRPr="00303E1F">
        <w:rPr>
          <w:rFonts w:ascii="Times New Roman" w:hAnsi="Times New Roman" w:cs="Times New Roman"/>
          <w:sz w:val="24"/>
          <w:szCs w:val="24"/>
        </w:rPr>
        <w:t xml:space="preserve"> (um milhão, </w:t>
      </w:r>
      <w:r>
        <w:rPr>
          <w:rFonts w:ascii="Times New Roman" w:hAnsi="Times New Roman" w:cs="Times New Roman"/>
          <w:sz w:val="24"/>
          <w:szCs w:val="24"/>
        </w:rPr>
        <w:t>seiscentos e trinta e seis</w:t>
      </w:r>
      <w:r w:rsidRPr="00303E1F">
        <w:rPr>
          <w:rFonts w:ascii="Times New Roman" w:hAnsi="Times New Roman" w:cs="Times New Roman"/>
          <w:sz w:val="24"/>
          <w:szCs w:val="24"/>
        </w:rPr>
        <w:t xml:space="preserve"> mil, </w:t>
      </w:r>
      <w:r>
        <w:rPr>
          <w:rFonts w:ascii="Times New Roman" w:hAnsi="Times New Roman" w:cs="Times New Roman"/>
          <w:sz w:val="24"/>
          <w:szCs w:val="24"/>
        </w:rPr>
        <w:t>oitocentos</w:t>
      </w:r>
      <w:r w:rsidRPr="00303E1F">
        <w:rPr>
          <w:rFonts w:ascii="Times New Roman" w:hAnsi="Times New Roman" w:cs="Times New Roman"/>
          <w:sz w:val="24"/>
          <w:szCs w:val="24"/>
        </w:rPr>
        <w:t xml:space="preserve"> reais e </w:t>
      </w:r>
      <w:r>
        <w:rPr>
          <w:rFonts w:ascii="Times New Roman" w:hAnsi="Times New Roman" w:cs="Times New Roman"/>
          <w:sz w:val="24"/>
          <w:szCs w:val="24"/>
        </w:rPr>
        <w:t>vinte e oito</w:t>
      </w:r>
      <w:r w:rsidRPr="00303E1F">
        <w:rPr>
          <w:rFonts w:ascii="Times New Roman" w:hAnsi="Times New Roman" w:cs="Times New Roman"/>
          <w:sz w:val="24"/>
          <w:szCs w:val="24"/>
        </w:rPr>
        <w:t xml:space="preserve"> centavos),</w:t>
      </w:r>
      <w:r>
        <w:rPr>
          <w:rFonts w:ascii="Times New Roman" w:hAnsi="Times New Roman" w:cs="Times New Roman"/>
          <w:sz w:val="24"/>
          <w:szCs w:val="24"/>
        </w:rPr>
        <w:t xml:space="preserve"> constituído por R$ 1.485.000,00 (um milhão, quatrocentos e oitenta e cinco reais) de repasse da União, havendo previsão de contrapartida financeira municipal no</w:t>
      </w:r>
      <w:r w:rsidRPr="00303E1F">
        <w:rPr>
          <w:rFonts w:ascii="Times New Roman" w:hAnsi="Times New Roman" w:cs="Times New Roman"/>
          <w:sz w:val="24"/>
          <w:szCs w:val="24"/>
        </w:rPr>
        <w:t xml:space="preserve"> </w:t>
      </w:r>
      <w:r>
        <w:rPr>
          <w:rFonts w:ascii="Times New Roman" w:hAnsi="Times New Roman" w:cs="Times New Roman"/>
          <w:sz w:val="24"/>
          <w:szCs w:val="24"/>
        </w:rPr>
        <w:t xml:space="preserve">valor de R$ 151.800,28 (cento e cinquenta e um mil, oitocentos reais e vinte e oito centavos) </w:t>
      </w:r>
      <w:r w:rsidRPr="00303E1F">
        <w:rPr>
          <w:rFonts w:ascii="Times New Roman" w:hAnsi="Times New Roman" w:cs="Times New Roman"/>
          <w:sz w:val="24"/>
          <w:szCs w:val="24"/>
        </w:rPr>
        <w:t>conforme valores apurados na Planilha Orçamentária, na Memória de Cálculo e no Quadro de Composição do Investimento – QCI, documentos que integram os anexos do presente processo administrativo.</w:t>
      </w:r>
    </w:p>
    <w:p w14:paraId="50C81CCE"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estimativa de quantidades e de preços foi elaborada a partir de orçamento detalhado, fundamentado nos projetos técnicos, memorial descritivo, planilhas orçamentárias, memórias de cálculo, composições de custos unitários e demais documentos técnicos integrantes do processo, encontrando-se compatível com as características da obra proposta e com o Estudo Técnico Preliminar – ETP.</w:t>
      </w:r>
    </w:p>
    <w:p w14:paraId="2805F60F"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formação do custo estimado observou critérios técnicos, parâmetros de mercado e referenciais oficiais adotados pela Administração Pública, assegurando a adequação dos quantitativos, a compatibilidade dos preços unitários e a consistência do valor global, em atendimento aos princípios do planejamento, economicidade, eficiência e interesse público, nos termos da Lei nº 14.133, de 1º de abril de 2021.</w:t>
      </w:r>
    </w:p>
    <w:p w14:paraId="07BD7485"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lastRenderedPageBreak/>
        <w:t>A proposta de preços a ser apresentada pelos licitantes deverá ser elaborada de forma digitada, em linguagem clara, objetiva e precisa, sem emendas, rasuras ou entrelinhas.</w:t>
      </w:r>
    </w:p>
    <w:p w14:paraId="0A2BC858" w14:textId="77777777" w:rsidR="004F5544" w:rsidRPr="00303E1F" w:rsidRDefault="004F5544" w:rsidP="004F5544">
      <w:pPr>
        <w:spacing w:before="240"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15.1 Identificação completa da empresa proponente, com indicação da razão social, número de inscrição no CNPJ, endereço completo, endereço eletrônico (e-mail) e telefone(s) de contato.</w:t>
      </w:r>
    </w:p>
    <w:p w14:paraId="4CB18A05" w14:textId="77777777" w:rsidR="004F5544" w:rsidRPr="00303E1F" w:rsidRDefault="004F5544" w:rsidP="004F5544">
      <w:pPr>
        <w:spacing w:before="240"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15.2 Planilha orçamentária detalhada da obra, compatível com a planilha de referência da Administração, contendo os preços unitários e totais, expressos em moeda corrente nacional, em algarismos, contemplando todos os custos diretos e indiretos necessários à execução integral da obra de implantação do Pórtico de Entrada do Município de São João de Meriti/RJ, incluindo, entre outros, materiais, mão de obra, equipamentos, ferramentas, encargos sociais, trabalhistas, previdenciários, fiscais e comerciais, tributos, seguros, administração local e central, mobilização e desmobilização, bem como quaisquer outros custos indispensáveis à perfeita execução do objeto.</w:t>
      </w:r>
    </w:p>
    <w:p w14:paraId="5208C88B"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36025776"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15.3 Declaração expressa de pleno conhecimento, aceitação e concordância com todas as condições estabelecidas neste Termo de Referência, no Edital, nos projetos técnicos, no memorial descritivo e nos demais documentos que integram o processo licitatório, assumindo a empresa proponente plena responsabilidade técnica, operacional e financeira pela execução integral do objeto contratado.</w:t>
      </w:r>
    </w:p>
    <w:p w14:paraId="12E210FA"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05B208C3" w14:textId="77777777" w:rsidR="004F5544" w:rsidRPr="00303E1F" w:rsidRDefault="004F5544" w:rsidP="004F5544">
      <w:pPr>
        <w:spacing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16. REQUISITOS DA CONTRATAÇÃO</w:t>
      </w:r>
    </w:p>
    <w:p w14:paraId="1A06CE53" w14:textId="77777777" w:rsidR="004F5544" w:rsidRPr="00303E1F" w:rsidRDefault="004F5544" w:rsidP="004F5544">
      <w:pPr>
        <w:spacing w:after="0" w:line="276" w:lineRule="auto"/>
        <w:jc w:val="both"/>
        <w:rPr>
          <w:rFonts w:ascii="Times New Roman" w:hAnsi="Times New Roman" w:cs="Times New Roman"/>
          <w:sz w:val="24"/>
          <w:szCs w:val="24"/>
        </w:rPr>
      </w:pPr>
    </w:p>
    <w:p w14:paraId="12260372"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16.1 A empresa a ser contratada deverá comprovar qualificação técnica compatível com o objeto, mediante apresentação de atestados de capacidade técnica, emitidos por pessoas jurídicas de direito público ou privado, que comprovem a execução de obras públicas de engenharia ou serviços de natureza semelhante, envolvendo estruturas arquitetônicas, elementos urbanos, obras de edificação, infraestrutura ou equipamentos urbanos, nos termos do art. 67 da Lei nº 14.133/2021.</w:t>
      </w:r>
    </w:p>
    <w:p w14:paraId="575EF638"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711898F5"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 xml:space="preserve">16.2 A CONTRATADA deverá dispor de equipe técnica habilitada, incluindo responsável técnico legalmente registrado no Conselho Regional de Engenharia e Agronomia – CREA ou no Conselho de Arquitetura e Urbanismo – CAU, conforme a natureza dos serviços, com a </w:t>
      </w:r>
      <w:r w:rsidRPr="00303E1F">
        <w:rPr>
          <w:rFonts w:ascii="Times New Roman" w:hAnsi="Times New Roman" w:cs="Times New Roman"/>
          <w:sz w:val="24"/>
          <w:szCs w:val="24"/>
        </w:rPr>
        <w:lastRenderedPageBreak/>
        <w:t>respectiva Anotação de Responsabilidade Técnica – ART ou Registro de Responsabilidade Técnica – RRT, referente à execução da obra de implantação do Pórtico.</w:t>
      </w:r>
    </w:p>
    <w:p w14:paraId="57B0EE4E"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39B3178E"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16.3 Todos os materiais, equipamentos, sistemas construtivos e serviços empregados na execução da obra deverão ser novos, de primeira linha e de qualidade comprovada, atendendo integralmente às especificações técnicas, aos projetos aprovados, ao memorial descritivo e às normas técnicas vigentes, especialmente às normas da ABNT, sendo vedada a utilização de materiais reaproveitados, recondicionados ou em desacordo com o padrão de qualidade exigido pela Administração.</w:t>
      </w:r>
    </w:p>
    <w:p w14:paraId="269B67AC"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32E4F718" w14:textId="77777777" w:rsidR="004F5544"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 xml:space="preserve">16.4 A execução da obra deverá observar rigorosamente os prazos estabelecidos no cronograma físico-financeiro, integrante dos anexos deste Termo de Referência, contado a partir da emissão da Ordem de Início dos Serviços, não sendo admitidos atrasos </w:t>
      </w:r>
    </w:p>
    <w:p w14:paraId="14E823BF"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injustificados, salvo nas hipóteses legalmente previstas e devidamente autorizadas pela Administração.</w:t>
      </w:r>
    </w:p>
    <w:p w14:paraId="28B00991" w14:textId="77777777" w:rsidR="004F5544" w:rsidRPr="009148FB" w:rsidRDefault="004F5544" w:rsidP="004F5544">
      <w:pPr>
        <w:spacing w:after="0" w:line="276" w:lineRule="auto"/>
        <w:ind w:left="426"/>
        <w:jc w:val="both"/>
        <w:rPr>
          <w:rFonts w:ascii="Times New Roman" w:hAnsi="Times New Roman" w:cs="Times New Roman"/>
        </w:rPr>
      </w:pPr>
    </w:p>
    <w:p w14:paraId="046BB57A"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16.5 A CONTRATADA deverá garantir a qualidade técnica e construtiva dos serviços executados, observando os prazos de garantia legal e contratual previstos na legislação vigente, responsabilizando-se integralmente pela correção de vícios construtivos, falhas ou defeitos eventualmente identificados durante o período de garantia, sem qualquer ônus adicional para a Administração Pública.</w:t>
      </w:r>
    </w:p>
    <w:p w14:paraId="331DCCD5" w14:textId="77777777" w:rsidR="004F5544" w:rsidRPr="009148FB" w:rsidRDefault="004F5544" w:rsidP="004F5544">
      <w:pPr>
        <w:spacing w:after="0" w:line="276" w:lineRule="auto"/>
        <w:ind w:left="426"/>
        <w:jc w:val="both"/>
        <w:rPr>
          <w:rFonts w:ascii="Times New Roman" w:hAnsi="Times New Roman" w:cs="Times New Roman"/>
        </w:rPr>
      </w:pPr>
    </w:p>
    <w:p w14:paraId="1947D41C" w14:textId="77777777" w:rsidR="004F5544" w:rsidRPr="009148FB" w:rsidRDefault="004F5544" w:rsidP="004F5544">
      <w:pPr>
        <w:spacing w:after="0" w:line="276" w:lineRule="auto"/>
        <w:jc w:val="both"/>
        <w:rPr>
          <w:rFonts w:ascii="Times New Roman" w:hAnsi="Times New Roman" w:cs="Times New Roman"/>
          <w:b/>
          <w:bCs/>
        </w:rPr>
      </w:pPr>
      <w:r w:rsidRPr="009148FB">
        <w:rPr>
          <w:rFonts w:ascii="Times New Roman" w:hAnsi="Times New Roman" w:cs="Times New Roman"/>
          <w:b/>
          <w:bCs/>
        </w:rPr>
        <w:t>17. DA SUBCONTRATAÇÃO</w:t>
      </w:r>
    </w:p>
    <w:p w14:paraId="73A0E9A5" w14:textId="77777777" w:rsidR="004F5544" w:rsidRPr="009148FB" w:rsidRDefault="004F5544" w:rsidP="004F5544">
      <w:pPr>
        <w:spacing w:after="0" w:line="276" w:lineRule="auto"/>
        <w:jc w:val="both"/>
        <w:rPr>
          <w:rFonts w:ascii="Times New Roman" w:hAnsi="Times New Roman" w:cs="Times New Roman"/>
        </w:rPr>
      </w:pPr>
    </w:p>
    <w:p w14:paraId="7F3056F9"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 xml:space="preserve">17.1 É vedada a subcontratação, total ou parcial, do objeto deste Termo de Referência, consistente na execução de obra pública de engenharia destinada à implantação do Pórtico de Entrada do Município de São João de Meriti/RJ, nos termos do art. 122, § 2º, da Lei nº 14.133, de 1º de abril de 2021. </w:t>
      </w:r>
      <w:r>
        <w:rPr>
          <w:rFonts w:ascii="Times New Roman" w:hAnsi="Times New Roman" w:cs="Times New Roman"/>
        </w:rPr>
        <w:tab/>
      </w:r>
    </w:p>
    <w:p w14:paraId="7C858E5B"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17.2 A vedação à subcontratação fundamenta-se na necessidade de assegurar o controle integral da execução da obra, a responsabilidade técnica exclusiva da empresa contratada, a rastreabilidade dos serviços executados e a qualidade construtiva do empreendimento, garantindo a fiel observância aos projetos aprovados, ao memorial descritivo, às especificações técnicas e ao cronograma físico-financeiro.</w:t>
      </w:r>
    </w:p>
    <w:p w14:paraId="2AB33BA9"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17.3 A execução direta da obra pela empresa contratada visa assegurar a regularidade na aplicação dos recursos públicos, a efetividade da fiscalização técnica, a responsabilização integral por eventuais vícios construtivos, bem como a conformidade com as exigências legais, normativas e operacionais previstas no instrumento de repasse, convênio ou contrato de financiamento, quando houver, mitigando riscos à aprovação das medições, à liberação dos recursos pelo agente financeiro e à conclusão regular do empreendimento.</w:t>
      </w:r>
    </w:p>
    <w:p w14:paraId="39048CF3" w14:textId="77777777" w:rsidR="004F5544" w:rsidRPr="009148FB" w:rsidRDefault="004F5544" w:rsidP="004F5544">
      <w:pPr>
        <w:spacing w:after="0" w:line="276" w:lineRule="auto"/>
        <w:ind w:left="426"/>
        <w:jc w:val="both"/>
        <w:rPr>
          <w:rFonts w:ascii="Times New Roman" w:hAnsi="Times New Roman" w:cs="Times New Roman"/>
        </w:rPr>
      </w:pPr>
    </w:p>
    <w:p w14:paraId="7EA015D9" w14:textId="77777777" w:rsidR="004F5544" w:rsidRPr="009148FB" w:rsidRDefault="004F5544" w:rsidP="004F5544">
      <w:pPr>
        <w:spacing w:after="0" w:line="276" w:lineRule="auto"/>
        <w:ind w:left="426"/>
        <w:jc w:val="both"/>
        <w:rPr>
          <w:rFonts w:ascii="Times New Roman" w:hAnsi="Times New Roman" w:cs="Times New Roman"/>
          <w:b/>
          <w:bCs/>
        </w:rPr>
      </w:pPr>
      <w:r w:rsidRPr="009148FB">
        <w:rPr>
          <w:rFonts w:ascii="Times New Roman" w:hAnsi="Times New Roman" w:cs="Times New Roman"/>
          <w:b/>
          <w:bCs/>
        </w:rPr>
        <w:lastRenderedPageBreak/>
        <w:t>18. DAS GARANTIAS (PROPOSTAS E CONTRATUAL)</w:t>
      </w:r>
    </w:p>
    <w:p w14:paraId="5E732249" w14:textId="77777777" w:rsidR="004F5544" w:rsidRPr="009148FB" w:rsidRDefault="004F5544" w:rsidP="004F5544">
      <w:pPr>
        <w:spacing w:after="0" w:line="276" w:lineRule="auto"/>
        <w:ind w:left="426"/>
        <w:jc w:val="both"/>
        <w:rPr>
          <w:rFonts w:ascii="Times New Roman" w:hAnsi="Times New Roman" w:cs="Times New Roman"/>
        </w:rPr>
      </w:pPr>
    </w:p>
    <w:p w14:paraId="01F73F7D" w14:textId="77777777" w:rsidR="004F5544" w:rsidRPr="009148FB" w:rsidRDefault="004F5544" w:rsidP="004F5544">
      <w:pPr>
        <w:spacing w:after="0" w:line="276" w:lineRule="auto"/>
        <w:ind w:left="426" w:firstLine="282"/>
        <w:jc w:val="both"/>
        <w:rPr>
          <w:rFonts w:ascii="Times New Roman" w:hAnsi="Times New Roman" w:cs="Times New Roman"/>
        </w:rPr>
      </w:pPr>
      <w:r w:rsidRPr="009148FB">
        <w:rPr>
          <w:rFonts w:ascii="Times New Roman" w:hAnsi="Times New Roman" w:cs="Times New Roman"/>
        </w:rPr>
        <w:t>A presente contratação contempla duas espécies de garantia: a garantia de proposta, exigível na fase licitatória, e a garantia contratual, exigível na fase de execução, ambas regidas pela Lei nº 14.133, de 1º de abril de 2021, conforme disposto a seguir.</w:t>
      </w:r>
    </w:p>
    <w:p w14:paraId="054B4048" w14:textId="77777777" w:rsidR="004F5544" w:rsidRPr="009148FB" w:rsidRDefault="004F5544" w:rsidP="004F5544">
      <w:pPr>
        <w:spacing w:after="0" w:line="276" w:lineRule="auto"/>
        <w:ind w:left="426"/>
        <w:jc w:val="both"/>
        <w:rPr>
          <w:rFonts w:ascii="Times New Roman" w:hAnsi="Times New Roman" w:cs="Times New Roman"/>
        </w:rPr>
      </w:pPr>
    </w:p>
    <w:p w14:paraId="32EDC188"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18.1 Da Garantia de Proposta</w:t>
      </w:r>
    </w:p>
    <w:p w14:paraId="662651CA" w14:textId="77777777" w:rsidR="004F5544" w:rsidRPr="009148FB" w:rsidRDefault="004F5544" w:rsidP="004F5544">
      <w:pPr>
        <w:spacing w:after="0" w:line="276" w:lineRule="auto"/>
        <w:ind w:left="426"/>
        <w:jc w:val="both"/>
        <w:rPr>
          <w:rFonts w:ascii="Times New Roman" w:hAnsi="Times New Roman" w:cs="Times New Roman"/>
        </w:rPr>
      </w:pPr>
    </w:p>
    <w:p w14:paraId="671CA9B4" w14:textId="77777777" w:rsidR="004F5544" w:rsidRPr="009148FB" w:rsidRDefault="004F5544" w:rsidP="004F5544">
      <w:pPr>
        <w:spacing w:after="0" w:line="276" w:lineRule="auto"/>
        <w:ind w:left="426"/>
        <w:jc w:val="both"/>
        <w:rPr>
          <w:rFonts w:ascii="Times New Roman" w:hAnsi="Times New Roman" w:cs="Times New Roman"/>
        </w:rPr>
      </w:pPr>
      <w:proofErr w:type="gramStart"/>
      <w:r w:rsidRPr="009148FB">
        <w:rPr>
          <w:rFonts w:ascii="Times New Roman" w:hAnsi="Times New Roman" w:cs="Times New Roman"/>
        </w:rPr>
        <w:t>18.1.1  No</w:t>
      </w:r>
      <w:proofErr w:type="gramEnd"/>
      <w:r w:rsidRPr="009148FB">
        <w:rPr>
          <w:rFonts w:ascii="Times New Roman" w:hAnsi="Times New Roman" w:cs="Times New Roman"/>
        </w:rPr>
        <w:t xml:space="preserve"> momento da apresentação da proposta, </w:t>
      </w:r>
      <w:r>
        <w:rPr>
          <w:rFonts w:ascii="Times New Roman" w:hAnsi="Times New Roman" w:cs="Times New Roman"/>
        </w:rPr>
        <w:t>será</w:t>
      </w:r>
      <w:r w:rsidRPr="009148FB">
        <w:rPr>
          <w:rFonts w:ascii="Times New Roman" w:hAnsi="Times New Roman" w:cs="Times New Roman"/>
        </w:rPr>
        <w:t xml:space="preserve"> exigida, como requisito de </w:t>
      </w:r>
      <w:proofErr w:type="spellStart"/>
      <w:r w:rsidRPr="009148FB">
        <w:rPr>
          <w:rFonts w:ascii="Times New Roman" w:hAnsi="Times New Roman" w:cs="Times New Roman"/>
        </w:rPr>
        <w:t>pré</w:t>
      </w:r>
      <w:proofErr w:type="spellEnd"/>
      <w:r w:rsidRPr="009148FB">
        <w:rPr>
          <w:rFonts w:ascii="Times New Roman" w:hAnsi="Times New Roman" w:cs="Times New Roman"/>
        </w:rPr>
        <w:t>-habilitação, a comprovação do recolhimento de garantia de proposta, nos termos do art. 58 da Lei nº 14.133/2021, em valor não superior a 1% (um por cento) do valor estimado para a contratação, conforme estabelecido no edital.</w:t>
      </w:r>
    </w:p>
    <w:p w14:paraId="51A75587" w14:textId="77777777" w:rsidR="004F5544" w:rsidRPr="009148FB" w:rsidRDefault="004F5544" w:rsidP="004F5544">
      <w:pPr>
        <w:spacing w:after="0" w:line="276" w:lineRule="auto"/>
        <w:ind w:left="426"/>
        <w:jc w:val="both"/>
        <w:rPr>
          <w:rFonts w:ascii="Times New Roman" w:hAnsi="Times New Roman" w:cs="Times New Roman"/>
        </w:rPr>
      </w:pPr>
      <w:proofErr w:type="gramStart"/>
      <w:r w:rsidRPr="009148FB">
        <w:rPr>
          <w:rFonts w:ascii="Times New Roman" w:hAnsi="Times New Roman" w:cs="Times New Roman"/>
        </w:rPr>
        <w:t>18.1.2  A</w:t>
      </w:r>
      <w:proofErr w:type="gramEnd"/>
      <w:r w:rsidRPr="009148FB">
        <w:rPr>
          <w:rFonts w:ascii="Times New Roman" w:hAnsi="Times New Roman" w:cs="Times New Roman"/>
        </w:rPr>
        <w:t xml:space="preserve"> garantia de proposta poderá ser prestada nas seguintes modalidades, a critério da licitante:</w:t>
      </w:r>
    </w:p>
    <w:p w14:paraId="1B88EE8B"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 xml:space="preserve">I – </w:t>
      </w:r>
      <w:proofErr w:type="gramStart"/>
      <w:r w:rsidRPr="009148FB">
        <w:rPr>
          <w:rFonts w:ascii="Times New Roman" w:hAnsi="Times New Roman" w:cs="Times New Roman"/>
        </w:rPr>
        <w:t>caução</w:t>
      </w:r>
      <w:proofErr w:type="gramEnd"/>
      <w:r w:rsidRPr="009148FB">
        <w:rPr>
          <w:rFonts w:ascii="Times New Roman" w:hAnsi="Times New Roman" w:cs="Times New Roman"/>
        </w:rPr>
        <w:t xml:space="preserve"> em dinheiro ou em títulos da dívida pública;</w:t>
      </w:r>
    </w:p>
    <w:p w14:paraId="6F33FD72"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 xml:space="preserve">II – </w:t>
      </w:r>
      <w:proofErr w:type="gramStart"/>
      <w:r w:rsidRPr="009148FB">
        <w:rPr>
          <w:rFonts w:ascii="Times New Roman" w:hAnsi="Times New Roman" w:cs="Times New Roman"/>
        </w:rPr>
        <w:t>seguro-garantia</w:t>
      </w:r>
      <w:proofErr w:type="gramEnd"/>
      <w:r w:rsidRPr="009148FB">
        <w:rPr>
          <w:rFonts w:ascii="Times New Roman" w:hAnsi="Times New Roman" w:cs="Times New Roman"/>
        </w:rPr>
        <w:t>;</w:t>
      </w:r>
    </w:p>
    <w:p w14:paraId="388EEC09"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III – fiança bancária emitida por instituição financeira autorizada pelo Banco Central do Brasil.</w:t>
      </w:r>
    </w:p>
    <w:p w14:paraId="5E01E537" w14:textId="77777777" w:rsidR="004F5544" w:rsidRPr="009148FB" w:rsidRDefault="004F5544" w:rsidP="004F5544">
      <w:pPr>
        <w:spacing w:after="0" w:line="276" w:lineRule="auto"/>
        <w:ind w:left="426"/>
        <w:jc w:val="both"/>
        <w:rPr>
          <w:rFonts w:ascii="Times New Roman" w:hAnsi="Times New Roman" w:cs="Times New Roman"/>
        </w:rPr>
      </w:pPr>
    </w:p>
    <w:p w14:paraId="09C367EB" w14:textId="77777777" w:rsidR="004F5544" w:rsidRPr="009148FB" w:rsidRDefault="004F5544" w:rsidP="004F5544">
      <w:pPr>
        <w:spacing w:after="0" w:line="276" w:lineRule="auto"/>
        <w:ind w:left="426"/>
        <w:jc w:val="both"/>
        <w:rPr>
          <w:rFonts w:ascii="Times New Roman" w:hAnsi="Times New Roman" w:cs="Times New Roman"/>
        </w:rPr>
      </w:pPr>
      <w:proofErr w:type="gramStart"/>
      <w:r w:rsidRPr="009148FB">
        <w:rPr>
          <w:rFonts w:ascii="Times New Roman" w:hAnsi="Times New Roman" w:cs="Times New Roman"/>
        </w:rPr>
        <w:t>18.1.3  A</w:t>
      </w:r>
      <w:proofErr w:type="gramEnd"/>
      <w:r w:rsidRPr="009148FB">
        <w:rPr>
          <w:rFonts w:ascii="Times New Roman" w:hAnsi="Times New Roman" w:cs="Times New Roman"/>
        </w:rPr>
        <w:t xml:space="preserve"> garantia de proposta será devolvida aos licitantes no prazo de 10 (dez) dias úteis, contado da assinatura do contrato ou da data em que for declarada fracassada a licitação, nos termos do art. 58, § 2º, da Lei nº 14.133/2021.</w:t>
      </w:r>
    </w:p>
    <w:p w14:paraId="28765C4B" w14:textId="77777777" w:rsidR="004F5544" w:rsidRPr="009148FB" w:rsidRDefault="004F5544" w:rsidP="004F5544">
      <w:pPr>
        <w:spacing w:after="0" w:line="276" w:lineRule="auto"/>
        <w:ind w:left="426"/>
        <w:jc w:val="both"/>
        <w:rPr>
          <w:rFonts w:ascii="Times New Roman" w:hAnsi="Times New Roman" w:cs="Times New Roman"/>
        </w:rPr>
      </w:pPr>
      <w:proofErr w:type="gramStart"/>
      <w:r w:rsidRPr="009148FB">
        <w:rPr>
          <w:rFonts w:ascii="Times New Roman" w:hAnsi="Times New Roman" w:cs="Times New Roman"/>
        </w:rPr>
        <w:t>18.1.4  Implicará</w:t>
      </w:r>
      <w:proofErr w:type="gramEnd"/>
      <w:r w:rsidRPr="009148FB">
        <w:rPr>
          <w:rFonts w:ascii="Times New Roman" w:hAnsi="Times New Roman" w:cs="Times New Roman"/>
        </w:rPr>
        <w:t xml:space="preserve"> execução do valor integral da garantia de proposta a recusa do licitante vencedor em assinar o contrato ou a não apresentação dos documentos exigidos para a contratação, nos termos do art. 58, § 3º, da Lei nº 14.133/2021.</w:t>
      </w:r>
    </w:p>
    <w:p w14:paraId="5FBF6C61"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18.2 Da Garantia Contratual</w:t>
      </w:r>
    </w:p>
    <w:p w14:paraId="4DADBBD9" w14:textId="77777777" w:rsidR="004F5544" w:rsidRPr="009148FB" w:rsidRDefault="004F5544" w:rsidP="004F5544">
      <w:pPr>
        <w:spacing w:after="0" w:line="276" w:lineRule="auto"/>
        <w:ind w:left="426"/>
        <w:jc w:val="both"/>
        <w:rPr>
          <w:rFonts w:ascii="Times New Roman" w:hAnsi="Times New Roman" w:cs="Times New Roman"/>
        </w:rPr>
      </w:pPr>
      <w:proofErr w:type="gramStart"/>
      <w:r w:rsidRPr="009148FB">
        <w:rPr>
          <w:rFonts w:ascii="Times New Roman" w:hAnsi="Times New Roman" w:cs="Times New Roman"/>
        </w:rPr>
        <w:t>18.2.1  Para</w:t>
      </w:r>
      <w:proofErr w:type="gramEnd"/>
      <w:r w:rsidRPr="009148FB">
        <w:rPr>
          <w:rFonts w:ascii="Times New Roman" w:hAnsi="Times New Roman" w:cs="Times New Roman"/>
        </w:rPr>
        <w:t xml:space="preserve"> assegurar o fiel cumprimento das obrigações contratuais, a CONTRATADA deverá prestar garantia contratual, nos termos do art. 96 da Lei nº 14.133/2021, em valor correspondente a 5% (cinco por cento) do valor inicial do contrato, ou percentual diverso que venha a ser estabelecido no edital.</w:t>
      </w:r>
    </w:p>
    <w:p w14:paraId="1D0C6247" w14:textId="77777777" w:rsidR="004F5544" w:rsidRPr="009148FB" w:rsidRDefault="004F5544" w:rsidP="004F5544">
      <w:pPr>
        <w:spacing w:after="0" w:line="276" w:lineRule="auto"/>
        <w:ind w:left="426"/>
        <w:jc w:val="both"/>
        <w:rPr>
          <w:rFonts w:ascii="Times New Roman" w:hAnsi="Times New Roman" w:cs="Times New Roman"/>
        </w:rPr>
      </w:pPr>
      <w:proofErr w:type="gramStart"/>
      <w:r w:rsidRPr="009148FB">
        <w:rPr>
          <w:rFonts w:ascii="Times New Roman" w:hAnsi="Times New Roman" w:cs="Times New Roman"/>
        </w:rPr>
        <w:t>18.2.2  A</w:t>
      </w:r>
      <w:proofErr w:type="gramEnd"/>
      <w:r w:rsidRPr="009148FB">
        <w:rPr>
          <w:rFonts w:ascii="Times New Roman" w:hAnsi="Times New Roman" w:cs="Times New Roman"/>
        </w:rPr>
        <w:t xml:space="preserve"> garantia contratual poderá ser prestada, a critério da CONTRATADA, nas modalidades previstas no art. 96, § 1º, da Lei nº 14.133/2021:</w:t>
      </w:r>
    </w:p>
    <w:p w14:paraId="7F230D97" w14:textId="77777777" w:rsidR="004F5544" w:rsidRPr="009148FB" w:rsidRDefault="004F5544" w:rsidP="004F5544">
      <w:pPr>
        <w:spacing w:after="0" w:line="276" w:lineRule="auto"/>
        <w:ind w:left="426"/>
        <w:jc w:val="both"/>
        <w:rPr>
          <w:rFonts w:ascii="Times New Roman" w:hAnsi="Times New Roman" w:cs="Times New Roman"/>
        </w:rPr>
      </w:pPr>
    </w:p>
    <w:p w14:paraId="7ECD44D9"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 xml:space="preserve">I – </w:t>
      </w:r>
      <w:proofErr w:type="gramStart"/>
      <w:r w:rsidRPr="009148FB">
        <w:rPr>
          <w:rFonts w:ascii="Times New Roman" w:hAnsi="Times New Roman" w:cs="Times New Roman"/>
        </w:rPr>
        <w:t>caução</w:t>
      </w:r>
      <w:proofErr w:type="gramEnd"/>
      <w:r w:rsidRPr="009148FB">
        <w:rPr>
          <w:rFonts w:ascii="Times New Roman" w:hAnsi="Times New Roman" w:cs="Times New Roman"/>
        </w:rPr>
        <w:t xml:space="preserve"> em dinheiro ou em títulos da dívida pública;</w:t>
      </w:r>
    </w:p>
    <w:p w14:paraId="23D747B9"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 xml:space="preserve">II – </w:t>
      </w:r>
      <w:proofErr w:type="gramStart"/>
      <w:r w:rsidRPr="009148FB">
        <w:rPr>
          <w:rFonts w:ascii="Times New Roman" w:hAnsi="Times New Roman" w:cs="Times New Roman"/>
        </w:rPr>
        <w:t>seguro-garantia</w:t>
      </w:r>
      <w:proofErr w:type="gramEnd"/>
      <w:r w:rsidRPr="009148FB">
        <w:rPr>
          <w:rFonts w:ascii="Times New Roman" w:hAnsi="Times New Roman" w:cs="Times New Roman"/>
        </w:rPr>
        <w:t>;</w:t>
      </w:r>
    </w:p>
    <w:p w14:paraId="14E746AC"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III – fiança bancária emitida por instituição financeira autorizada pelo Banco Central do Brasil.</w:t>
      </w:r>
    </w:p>
    <w:p w14:paraId="078EEC62" w14:textId="77777777" w:rsidR="004F5544" w:rsidRDefault="004F5544" w:rsidP="004F5544">
      <w:pPr>
        <w:spacing w:after="0" w:line="276" w:lineRule="auto"/>
        <w:ind w:left="426"/>
        <w:jc w:val="both"/>
        <w:rPr>
          <w:rFonts w:ascii="Times New Roman" w:hAnsi="Times New Roman" w:cs="Times New Roman"/>
        </w:rPr>
      </w:pPr>
    </w:p>
    <w:p w14:paraId="110F3269" w14:textId="77777777" w:rsidR="004F5544" w:rsidRDefault="004F5544" w:rsidP="004F5544">
      <w:pPr>
        <w:spacing w:after="0" w:line="276" w:lineRule="auto"/>
        <w:ind w:left="426"/>
        <w:jc w:val="both"/>
        <w:rPr>
          <w:rFonts w:ascii="Times New Roman" w:hAnsi="Times New Roman" w:cs="Times New Roman"/>
        </w:rPr>
      </w:pPr>
      <w:r w:rsidRPr="001920A2">
        <w:rPr>
          <w:rFonts w:ascii="Times New Roman" w:hAnsi="Times New Roman" w:cs="Times New Roman"/>
        </w:rPr>
        <w:t xml:space="preserve">18.2.3 Caso o licitante vencedor opte pela prestação da garantia contratual na modalidade seguro-garantia (art. 96, § 1º, II, da Lei nº 14.133/2021), o prazo mínimo para a sua apresentação será de 30 (trinta) dias, </w:t>
      </w:r>
      <w:r w:rsidRPr="001920A2">
        <w:rPr>
          <w:rFonts w:ascii="Times New Roman" w:hAnsi="Times New Roman" w:cs="Times New Roman"/>
        </w:rPr>
        <w:lastRenderedPageBreak/>
        <w:t>contado a partir da data de homologação da licitação e obrigatoriamente anterior à assinatura do contrato administrativo.</w:t>
      </w:r>
    </w:p>
    <w:p w14:paraId="0F0DB293" w14:textId="77777777" w:rsidR="004F5544" w:rsidRPr="009148FB" w:rsidRDefault="004F5544" w:rsidP="004F5544">
      <w:pPr>
        <w:spacing w:after="0" w:line="276" w:lineRule="auto"/>
        <w:ind w:left="426"/>
        <w:jc w:val="both"/>
        <w:rPr>
          <w:rFonts w:ascii="Times New Roman" w:hAnsi="Times New Roman" w:cs="Times New Roman"/>
        </w:rPr>
      </w:pPr>
      <w:proofErr w:type="gramStart"/>
      <w:r w:rsidRPr="009148FB">
        <w:rPr>
          <w:rFonts w:ascii="Times New Roman" w:hAnsi="Times New Roman" w:cs="Times New Roman"/>
        </w:rPr>
        <w:t>18.2.</w:t>
      </w:r>
      <w:r>
        <w:rPr>
          <w:rFonts w:ascii="Times New Roman" w:hAnsi="Times New Roman" w:cs="Times New Roman"/>
        </w:rPr>
        <w:t>4</w:t>
      </w:r>
      <w:r w:rsidRPr="009148FB">
        <w:rPr>
          <w:rFonts w:ascii="Times New Roman" w:hAnsi="Times New Roman" w:cs="Times New Roman"/>
        </w:rPr>
        <w:t xml:space="preserve">  A</w:t>
      </w:r>
      <w:proofErr w:type="gramEnd"/>
      <w:r w:rsidRPr="009148FB">
        <w:rPr>
          <w:rFonts w:ascii="Times New Roman" w:hAnsi="Times New Roman" w:cs="Times New Roman"/>
        </w:rPr>
        <w:t xml:space="preserve"> garantia deverá ser apresentada no prazo fixado no edital e mantida vigente durante toda a execução do contrato, podendo ser exigida sua renovação, recomposição ou complementação nas hipóteses de prorrogação contratual, reajuste de valores ou alteração do prazo de execução.</w:t>
      </w:r>
    </w:p>
    <w:p w14:paraId="1B886F5F" w14:textId="77777777" w:rsidR="004F5544" w:rsidRPr="009148FB" w:rsidRDefault="004F5544" w:rsidP="004F5544">
      <w:pPr>
        <w:spacing w:after="0" w:line="276" w:lineRule="auto"/>
        <w:ind w:left="426"/>
        <w:jc w:val="both"/>
        <w:rPr>
          <w:rFonts w:ascii="Times New Roman" w:hAnsi="Times New Roman" w:cs="Times New Roman"/>
        </w:rPr>
      </w:pPr>
      <w:proofErr w:type="gramStart"/>
      <w:r w:rsidRPr="009148FB">
        <w:rPr>
          <w:rFonts w:ascii="Times New Roman" w:hAnsi="Times New Roman" w:cs="Times New Roman"/>
        </w:rPr>
        <w:t>18.2.</w:t>
      </w:r>
      <w:r>
        <w:rPr>
          <w:rFonts w:ascii="Times New Roman" w:hAnsi="Times New Roman" w:cs="Times New Roman"/>
        </w:rPr>
        <w:t>5</w:t>
      </w:r>
      <w:r w:rsidRPr="009148FB">
        <w:rPr>
          <w:rFonts w:ascii="Times New Roman" w:hAnsi="Times New Roman" w:cs="Times New Roman"/>
        </w:rPr>
        <w:t xml:space="preserve">  A</w:t>
      </w:r>
      <w:proofErr w:type="gramEnd"/>
      <w:r w:rsidRPr="009148FB">
        <w:rPr>
          <w:rFonts w:ascii="Times New Roman" w:hAnsi="Times New Roman" w:cs="Times New Roman"/>
        </w:rPr>
        <w:t xml:space="preserve"> garantia prestada responderá pelo ressarcimento de prejuízos causados à Administração em decorrência da inexecução total ou parcial do contrato, bem como por multas, penalidades, indenizações e despesas de correção de serviços atribuídas à CONTRATADA.</w:t>
      </w:r>
    </w:p>
    <w:p w14:paraId="5C254B4E" w14:textId="77777777" w:rsidR="004F5544" w:rsidRPr="009148FB" w:rsidRDefault="004F5544" w:rsidP="004F5544">
      <w:pPr>
        <w:spacing w:after="0" w:line="276" w:lineRule="auto"/>
        <w:ind w:left="426"/>
        <w:jc w:val="both"/>
        <w:rPr>
          <w:rFonts w:ascii="Times New Roman" w:hAnsi="Times New Roman" w:cs="Times New Roman"/>
        </w:rPr>
      </w:pPr>
      <w:proofErr w:type="gramStart"/>
      <w:r w:rsidRPr="009148FB">
        <w:rPr>
          <w:rFonts w:ascii="Times New Roman" w:hAnsi="Times New Roman" w:cs="Times New Roman"/>
        </w:rPr>
        <w:t>18.2.</w:t>
      </w:r>
      <w:r>
        <w:rPr>
          <w:rFonts w:ascii="Times New Roman" w:hAnsi="Times New Roman" w:cs="Times New Roman"/>
        </w:rPr>
        <w:t>6</w:t>
      </w:r>
      <w:r w:rsidRPr="009148FB">
        <w:rPr>
          <w:rFonts w:ascii="Times New Roman" w:hAnsi="Times New Roman" w:cs="Times New Roman"/>
        </w:rPr>
        <w:t xml:space="preserve">  A</w:t>
      </w:r>
      <w:proofErr w:type="gramEnd"/>
      <w:r w:rsidRPr="009148FB">
        <w:rPr>
          <w:rFonts w:ascii="Times New Roman" w:hAnsi="Times New Roman" w:cs="Times New Roman"/>
        </w:rPr>
        <w:t xml:space="preserve"> liberação da garantia contratual somente ocorrerá após a conclusão integral da obra, a emissão do Termo de Recebimento Definitivo e a comprovação da inexistência de pendências técnicas, financeiras ou administrativas.</w:t>
      </w:r>
    </w:p>
    <w:p w14:paraId="1DC6C73B" w14:textId="77777777" w:rsidR="004F5544" w:rsidRDefault="004F5544" w:rsidP="004F5544">
      <w:pPr>
        <w:spacing w:after="0" w:line="276" w:lineRule="auto"/>
        <w:ind w:left="426"/>
        <w:jc w:val="both"/>
        <w:rPr>
          <w:rFonts w:ascii="Times New Roman" w:hAnsi="Times New Roman" w:cs="Times New Roman"/>
        </w:rPr>
      </w:pPr>
      <w:proofErr w:type="gramStart"/>
      <w:r w:rsidRPr="009148FB">
        <w:rPr>
          <w:rFonts w:ascii="Times New Roman" w:hAnsi="Times New Roman" w:cs="Times New Roman"/>
        </w:rPr>
        <w:t>18.2.</w:t>
      </w:r>
      <w:r>
        <w:rPr>
          <w:rFonts w:ascii="Times New Roman" w:hAnsi="Times New Roman" w:cs="Times New Roman"/>
        </w:rPr>
        <w:t>7</w:t>
      </w:r>
      <w:r w:rsidRPr="009148FB">
        <w:rPr>
          <w:rFonts w:ascii="Times New Roman" w:hAnsi="Times New Roman" w:cs="Times New Roman"/>
        </w:rPr>
        <w:t xml:space="preserve">  A</w:t>
      </w:r>
      <w:proofErr w:type="gramEnd"/>
      <w:r w:rsidRPr="009148FB">
        <w:rPr>
          <w:rFonts w:ascii="Times New Roman" w:hAnsi="Times New Roman" w:cs="Times New Roman"/>
        </w:rPr>
        <w:t xml:space="preserve"> exigência, gestão e liberação da garantia observarão, ainda, as disposições do instrumento de repasse, convênio ou contrato de financiamento, quando aplicável, bem como as orientações do agente financeiro, sem prejuízo da responsabilidade integral da CONTRATADA pelos vícios construtivos e demais obrigações legais e contratuais.</w:t>
      </w:r>
    </w:p>
    <w:p w14:paraId="6DD5D861" w14:textId="77777777" w:rsidR="004F5544" w:rsidRDefault="004F5544" w:rsidP="004F5544">
      <w:pPr>
        <w:spacing w:after="0" w:line="276" w:lineRule="auto"/>
        <w:jc w:val="both"/>
        <w:rPr>
          <w:rFonts w:ascii="Times New Roman" w:hAnsi="Times New Roman" w:cs="Times New Roman"/>
          <w:b/>
          <w:bCs/>
        </w:rPr>
      </w:pPr>
    </w:p>
    <w:p w14:paraId="3FDAF90D" w14:textId="77777777" w:rsidR="004F5544" w:rsidRPr="009148FB" w:rsidRDefault="004F5544" w:rsidP="004F5544">
      <w:pPr>
        <w:spacing w:after="0" w:line="276" w:lineRule="auto"/>
        <w:jc w:val="both"/>
        <w:rPr>
          <w:rFonts w:ascii="Times New Roman" w:hAnsi="Times New Roman" w:cs="Times New Roman"/>
          <w:b/>
          <w:bCs/>
        </w:rPr>
      </w:pPr>
      <w:r w:rsidRPr="009148FB">
        <w:rPr>
          <w:rFonts w:ascii="Times New Roman" w:hAnsi="Times New Roman" w:cs="Times New Roman"/>
          <w:b/>
          <w:bCs/>
        </w:rPr>
        <w:t>19. MODELO DE EXECUÇÃO DO OBJETO</w:t>
      </w:r>
    </w:p>
    <w:p w14:paraId="4E912C48" w14:textId="77777777" w:rsidR="004F5544" w:rsidRPr="009148FB" w:rsidRDefault="004F5544" w:rsidP="004F5544">
      <w:pPr>
        <w:spacing w:after="0" w:line="276" w:lineRule="auto"/>
        <w:jc w:val="both"/>
        <w:rPr>
          <w:rFonts w:ascii="Times New Roman" w:hAnsi="Times New Roman" w:cs="Times New Roman"/>
          <w:b/>
          <w:bCs/>
        </w:rPr>
      </w:pPr>
    </w:p>
    <w:p w14:paraId="325CA7B7"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19.1 Condições de Execução da Obra</w:t>
      </w:r>
    </w:p>
    <w:p w14:paraId="279ADDFD" w14:textId="77777777" w:rsidR="004F5544" w:rsidRPr="009148FB" w:rsidRDefault="004F5544" w:rsidP="004F5544">
      <w:pPr>
        <w:spacing w:after="0" w:line="276" w:lineRule="auto"/>
        <w:ind w:left="426"/>
        <w:jc w:val="both"/>
        <w:rPr>
          <w:rFonts w:ascii="Times New Roman" w:hAnsi="Times New Roman" w:cs="Times New Roman"/>
        </w:rPr>
      </w:pPr>
    </w:p>
    <w:p w14:paraId="7B4309D3" w14:textId="77777777" w:rsidR="004F5544" w:rsidRPr="009148FB" w:rsidRDefault="004F5544" w:rsidP="004F5544">
      <w:pPr>
        <w:spacing w:after="0" w:line="276" w:lineRule="auto"/>
        <w:ind w:left="708"/>
        <w:jc w:val="both"/>
        <w:rPr>
          <w:rFonts w:ascii="Times New Roman" w:hAnsi="Times New Roman" w:cs="Times New Roman"/>
        </w:rPr>
      </w:pPr>
      <w:r w:rsidRPr="009148FB">
        <w:rPr>
          <w:rFonts w:ascii="Times New Roman" w:hAnsi="Times New Roman" w:cs="Times New Roman"/>
        </w:rPr>
        <w:t xml:space="preserve">19.1.1 A execução da obra pública de engenharia destinada à implantação do Pórtico de Entrada do Município de São João de Meriti/RJ deverá ocorrer em estrita conformidade com os projetos técnicos aprovados, o memorial descritivo, as especificações técnicas, o cronograma físico-financeiro e as demais condições estabelecidas neste Termo de Referência, no Edital e no contrato. </w:t>
      </w:r>
    </w:p>
    <w:p w14:paraId="55DCD877" w14:textId="77777777" w:rsidR="004F5544" w:rsidRPr="009148FB" w:rsidRDefault="004F5544" w:rsidP="004F5544">
      <w:pPr>
        <w:spacing w:after="0" w:line="276" w:lineRule="auto"/>
        <w:ind w:left="708"/>
        <w:jc w:val="both"/>
        <w:rPr>
          <w:rFonts w:ascii="Times New Roman" w:hAnsi="Times New Roman" w:cs="Times New Roman"/>
        </w:rPr>
      </w:pPr>
      <w:r w:rsidRPr="009148FB">
        <w:rPr>
          <w:rFonts w:ascii="Times New Roman" w:hAnsi="Times New Roman" w:cs="Times New Roman"/>
        </w:rPr>
        <w:t>19.1.2 O prazo para execução da obra será aquele definido no cronograma físico-financeiro, contado a partir da emissão da Ordem de Início dos Serviços, não sendo admitidos atrasos injustificados, sob pena de aplicação das sanções administrativas previstas no contrato e na legislação vigente.</w:t>
      </w:r>
    </w:p>
    <w:p w14:paraId="14692DF7" w14:textId="77777777" w:rsidR="004F5544" w:rsidRPr="00303E1F" w:rsidRDefault="004F5544" w:rsidP="004F5544">
      <w:pPr>
        <w:spacing w:after="0" w:line="276" w:lineRule="auto"/>
        <w:ind w:left="708"/>
        <w:jc w:val="both"/>
        <w:rPr>
          <w:rFonts w:ascii="Times New Roman" w:hAnsi="Times New Roman" w:cs="Times New Roman"/>
          <w:sz w:val="24"/>
          <w:szCs w:val="24"/>
        </w:rPr>
      </w:pPr>
    </w:p>
    <w:p w14:paraId="22152351" w14:textId="77777777" w:rsidR="004F5544" w:rsidRPr="00303E1F" w:rsidRDefault="004F5544" w:rsidP="004F5544">
      <w:pPr>
        <w:spacing w:after="0" w:line="276" w:lineRule="auto"/>
        <w:ind w:left="708"/>
        <w:jc w:val="both"/>
        <w:rPr>
          <w:rFonts w:ascii="Times New Roman" w:hAnsi="Times New Roman" w:cs="Times New Roman"/>
          <w:sz w:val="24"/>
          <w:szCs w:val="24"/>
        </w:rPr>
      </w:pPr>
      <w:r w:rsidRPr="00303E1F">
        <w:rPr>
          <w:rFonts w:ascii="Times New Roman" w:hAnsi="Times New Roman" w:cs="Times New Roman"/>
          <w:sz w:val="24"/>
          <w:szCs w:val="24"/>
        </w:rPr>
        <w:t xml:space="preserve">19.1.3 A CONTRATADA deverá mobilizar, manter e administrar adequadamente os recursos humanos, materiais, equipamentos, ferramentas e demais insumos necessários à execução da obra, garantindo a continuidade dos serviços e a observância às normas técnicas da ABNT, às Normas Regulamentadoras – </w:t>
      </w:r>
      <w:proofErr w:type="spellStart"/>
      <w:r w:rsidRPr="00303E1F">
        <w:rPr>
          <w:rFonts w:ascii="Times New Roman" w:hAnsi="Times New Roman" w:cs="Times New Roman"/>
          <w:sz w:val="24"/>
          <w:szCs w:val="24"/>
        </w:rPr>
        <w:t>NRs</w:t>
      </w:r>
      <w:proofErr w:type="spellEnd"/>
      <w:r w:rsidRPr="00303E1F">
        <w:rPr>
          <w:rFonts w:ascii="Times New Roman" w:hAnsi="Times New Roman" w:cs="Times New Roman"/>
          <w:sz w:val="24"/>
          <w:szCs w:val="24"/>
        </w:rPr>
        <w:t>, à legislação ambiental, urbanística e de segurança viária, bem como às demais normas legais aplicáveis.</w:t>
      </w:r>
    </w:p>
    <w:p w14:paraId="1FF891F3" w14:textId="77777777" w:rsidR="004F5544" w:rsidRPr="00303E1F" w:rsidRDefault="004F5544" w:rsidP="004F5544">
      <w:pPr>
        <w:spacing w:after="0" w:line="276" w:lineRule="auto"/>
        <w:ind w:left="708"/>
        <w:jc w:val="both"/>
        <w:rPr>
          <w:rFonts w:ascii="Times New Roman" w:hAnsi="Times New Roman" w:cs="Times New Roman"/>
          <w:sz w:val="24"/>
          <w:szCs w:val="24"/>
        </w:rPr>
      </w:pPr>
    </w:p>
    <w:p w14:paraId="1E03E19C" w14:textId="77777777" w:rsidR="004F5544" w:rsidRPr="00303E1F" w:rsidRDefault="004F5544" w:rsidP="004F5544">
      <w:pPr>
        <w:spacing w:after="0" w:line="276" w:lineRule="auto"/>
        <w:ind w:left="708"/>
        <w:jc w:val="both"/>
        <w:rPr>
          <w:rFonts w:ascii="Times New Roman" w:hAnsi="Times New Roman" w:cs="Times New Roman"/>
          <w:sz w:val="24"/>
          <w:szCs w:val="24"/>
        </w:rPr>
      </w:pPr>
      <w:r w:rsidRPr="00303E1F">
        <w:rPr>
          <w:rFonts w:ascii="Times New Roman" w:hAnsi="Times New Roman" w:cs="Times New Roman"/>
          <w:sz w:val="24"/>
          <w:szCs w:val="24"/>
        </w:rPr>
        <w:t xml:space="preserve">19.1.4 A execução dos serviços será acompanhada e fiscalizada pela Administração Municipal, por meio de servidores ou comissão designada, cabendo à CONTRATADA prestar </w:t>
      </w:r>
      <w:r w:rsidRPr="00303E1F">
        <w:rPr>
          <w:rFonts w:ascii="Times New Roman" w:hAnsi="Times New Roman" w:cs="Times New Roman"/>
          <w:sz w:val="24"/>
          <w:szCs w:val="24"/>
        </w:rPr>
        <w:lastRenderedPageBreak/>
        <w:t>todas as informações, documentos, registros e esclarecimentos necessários ao regular acompanhamento, fiscalização e medição da obra.</w:t>
      </w:r>
    </w:p>
    <w:p w14:paraId="15F2D858" w14:textId="77777777" w:rsidR="004F5544" w:rsidRPr="00303E1F" w:rsidRDefault="004F5544" w:rsidP="004F5544">
      <w:pPr>
        <w:spacing w:after="0" w:line="276" w:lineRule="auto"/>
        <w:ind w:left="708"/>
        <w:jc w:val="both"/>
        <w:rPr>
          <w:rFonts w:ascii="Times New Roman" w:hAnsi="Times New Roman" w:cs="Times New Roman"/>
          <w:sz w:val="24"/>
          <w:szCs w:val="24"/>
        </w:rPr>
      </w:pPr>
    </w:p>
    <w:p w14:paraId="20626410" w14:textId="77777777" w:rsidR="004F5544" w:rsidRPr="00303E1F" w:rsidRDefault="004F5544" w:rsidP="004F5544">
      <w:pPr>
        <w:spacing w:after="0" w:line="276" w:lineRule="auto"/>
        <w:ind w:left="708"/>
        <w:jc w:val="both"/>
        <w:rPr>
          <w:rFonts w:ascii="Times New Roman" w:hAnsi="Times New Roman" w:cs="Times New Roman"/>
          <w:sz w:val="24"/>
          <w:szCs w:val="24"/>
        </w:rPr>
      </w:pPr>
      <w:r w:rsidRPr="00303E1F">
        <w:rPr>
          <w:rFonts w:ascii="Times New Roman" w:hAnsi="Times New Roman" w:cs="Times New Roman"/>
          <w:sz w:val="24"/>
          <w:szCs w:val="24"/>
        </w:rPr>
        <w:t>19.1.5 Eventuais falhas, imperfeições, vícios construtivos ou serviços executados em desacordo com os projetos, especificações técnicas, normas vigentes ou boas práticas de engenharia deverão ser corrigidos pela CONTRATADA, às suas expensas, no prazo fixado pela fiscalização, sem prejuízo da aplicação das penalidades cabíveis.</w:t>
      </w:r>
    </w:p>
    <w:p w14:paraId="79A58736" w14:textId="77777777" w:rsidR="004F5544" w:rsidRPr="00303E1F" w:rsidRDefault="004F5544" w:rsidP="004F5544">
      <w:pPr>
        <w:spacing w:after="0" w:line="276" w:lineRule="auto"/>
        <w:ind w:left="708"/>
        <w:jc w:val="both"/>
        <w:rPr>
          <w:rFonts w:ascii="Times New Roman" w:hAnsi="Times New Roman" w:cs="Times New Roman"/>
          <w:sz w:val="24"/>
          <w:szCs w:val="24"/>
        </w:rPr>
      </w:pPr>
    </w:p>
    <w:p w14:paraId="5E4114CE" w14:textId="77777777" w:rsidR="004F5544" w:rsidRPr="00303E1F" w:rsidRDefault="004F5544" w:rsidP="004F5544">
      <w:pPr>
        <w:spacing w:after="0" w:line="276" w:lineRule="auto"/>
        <w:ind w:left="708"/>
        <w:jc w:val="both"/>
        <w:rPr>
          <w:rFonts w:ascii="Times New Roman" w:hAnsi="Times New Roman" w:cs="Times New Roman"/>
          <w:sz w:val="24"/>
          <w:szCs w:val="24"/>
        </w:rPr>
      </w:pPr>
      <w:r w:rsidRPr="00303E1F">
        <w:rPr>
          <w:rFonts w:ascii="Times New Roman" w:hAnsi="Times New Roman" w:cs="Times New Roman"/>
          <w:sz w:val="24"/>
          <w:szCs w:val="24"/>
        </w:rPr>
        <w:t>19.1.6 A obra somente será considerada concluída após a execução integral do objeto, a realização das vistorias técnicas, a emissão do Termo de Recebimento Provisório e, posteriormente, do Termo de Recebimento Definitivo, nos termos da Lei nº 14.133/2021, das disposições contratuais e das normas e procedimentos aplicáveis, quando houver agente financeiro envolvido.</w:t>
      </w:r>
    </w:p>
    <w:p w14:paraId="01C81C26" w14:textId="77777777" w:rsidR="004F5544" w:rsidRPr="00303E1F" w:rsidRDefault="004F5544" w:rsidP="004F5544">
      <w:pPr>
        <w:spacing w:after="0" w:line="276" w:lineRule="auto"/>
        <w:ind w:left="708"/>
        <w:jc w:val="both"/>
        <w:rPr>
          <w:rFonts w:ascii="Times New Roman" w:hAnsi="Times New Roman" w:cs="Times New Roman"/>
          <w:sz w:val="24"/>
          <w:szCs w:val="24"/>
        </w:rPr>
      </w:pPr>
    </w:p>
    <w:p w14:paraId="74EC9433" w14:textId="77777777" w:rsidR="004F5544" w:rsidRPr="00303E1F" w:rsidRDefault="004F5544" w:rsidP="004F5544">
      <w:pPr>
        <w:spacing w:after="0" w:line="276" w:lineRule="auto"/>
        <w:ind w:left="708"/>
        <w:jc w:val="both"/>
        <w:rPr>
          <w:rFonts w:ascii="Times New Roman" w:hAnsi="Times New Roman" w:cs="Times New Roman"/>
          <w:sz w:val="24"/>
          <w:szCs w:val="24"/>
        </w:rPr>
      </w:pPr>
      <w:r w:rsidRPr="00303E1F">
        <w:rPr>
          <w:rFonts w:ascii="Times New Roman" w:hAnsi="Times New Roman" w:cs="Times New Roman"/>
          <w:sz w:val="24"/>
          <w:szCs w:val="24"/>
        </w:rPr>
        <w:t>19.1.7 Durante o período de garantia legal e contratual da obra, a CONTRATADA permanecerá integralmente responsável pela correção de quaisquer defeitos, vícios construtivos ou falhas decorrentes da execução, sem ônus adicional para a Administração Pública.</w:t>
      </w:r>
    </w:p>
    <w:p w14:paraId="32FE63CA" w14:textId="77777777" w:rsidR="004F5544" w:rsidRPr="00303E1F" w:rsidRDefault="004F5544" w:rsidP="004F5544">
      <w:pPr>
        <w:spacing w:after="0" w:line="276" w:lineRule="auto"/>
        <w:ind w:left="708"/>
        <w:jc w:val="both"/>
        <w:rPr>
          <w:rFonts w:ascii="Times New Roman" w:hAnsi="Times New Roman" w:cs="Times New Roman"/>
          <w:sz w:val="24"/>
          <w:szCs w:val="24"/>
        </w:rPr>
      </w:pPr>
    </w:p>
    <w:p w14:paraId="6446FF24" w14:textId="77777777" w:rsidR="004F5544" w:rsidRPr="00303E1F" w:rsidRDefault="004F5544" w:rsidP="004F5544">
      <w:pPr>
        <w:spacing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20. MODELO DE GESTÃO DO CONTRATO</w:t>
      </w:r>
    </w:p>
    <w:p w14:paraId="12B70237" w14:textId="77777777" w:rsidR="004F5544" w:rsidRPr="00303E1F" w:rsidRDefault="004F5544" w:rsidP="004F5544">
      <w:pPr>
        <w:spacing w:after="0" w:line="276" w:lineRule="auto"/>
        <w:jc w:val="both"/>
        <w:rPr>
          <w:rFonts w:ascii="Times New Roman" w:hAnsi="Times New Roman" w:cs="Times New Roman"/>
          <w:sz w:val="24"/>
          <w:szCs w:val="24"/>
        </w:rPr>
      </w:pPr>
    </w:p>
    <w:p w14:paraId="11DCAE4E" w14:textId="77777777" w:rsidR="004F5544" w:rsidRPr="00303E1F" w:rsidRDefault="004F5544" w:rsidP="004F5544">
      <w:pPr>
        <w:spacing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20.1 O contrato decorrente da contratação de empresa especializada para a execução de obra pública de engenharia destinada à implantação do Pórtico de Entrada do Município de São João de Meriti/RJ deverá ser executado fielmente pelas partes, em estrita observância às cláusulas pactuadas, às disposições deste Termo de Referência, do Edital, dos projetos técnicos e da legislação vigente, em especial a Lei nº 14.133, de 1º de abril de 2021, respondendo cada parte pelas consequências de sua inexecução total ou parcial.</w:t>
      </w:r>
    </w:p>
    <w:p w14:paraId="5A17B443" w14:textId="77777777" w:rsidR="004F5544" w:rsidRPr="00303E1F" w:rsidRDefault="004F5544" w:rsidP="004F5544">
      <w:pPr>
        <w:spacing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20.2 A gestão e a fiscalização do contrato serão exercidas pela Administração Pública Municipal, por meio de servidor(es) ou comissão formalmente designada(s), competindo-lhes acompanhar, controlar, avaliar e atestar a execução da obra, sem prejuízo da fiscalização exercida pelo agente financeiro e mandatário da União, quando aplicável, e pelos órgãos de controle interno e externo.</w:t>
      </w:r>
    </w:p>
    <w:p w14:paraId="5A6B4495" w14:textId="77777777" w:rsidR="004F5544" w:rsidRPr="00303E1F" w:rsidRDefault="004F5544" w:rsidP="004F5544">
      <w:pPr>
        <w:spacing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 xml:space="preserve">20.3 Em caso de impedimento, paralisação ou suspensão da execução da obra, por motivo devidamente justificado e formalizado nos autos, o cronograma físico-financeiro poderá ser </w:t>
      </w:r>
      <w:r w:rsidRPr="00303E1F">
        <w:rPr>
          <w:rFonts w:ascii="Times New Roman" w:hAnsi="Times New Roman" w:cs="Times New Roman"/>
          <w:sz w:val="24"/>
          <w:szCs w:val="24"/>
        </w:rPr>
        <w:lastRenderedPageBreak/>
        <w:t>prorrogado pelo período correspondente, mediante apostilamento ou termo aditivo, conforme o caso, observados os limites e condições previstos na legislação vigente, no contrato e nas normas aplicáveis.</w:t>
      </w:r>
    </w:p>
    <w:p w14:paraId="6032E497" w14:textId="77777777" w:rsidR="004F5544" w:rsidRPr="00303E1F" w:rsidRDefault="004F5544" w:rsidP="004F5544">
      <w:pPr>
        <w:spacing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20.4 Todas as comunicações formais entre a Administração e a CONTRATADA deverão ser realizadas por escrito, admitida a utilização de meios eletrônicos, desde que asseguradas a autenticidade, a rastreabilidade e a integridade das informações, bem como o registro nos autos do processo administrativo.</w:t>
      </w:r>
    </w:p>
    <w:p w14:paraId="1B78543E" w14:textId="77777777" w:rsidR="004F5544" w:rsidRPr="00303E1F" w:rsidRDefault="004F5544" w:rsidP="004F5544">
      <w:pPr>
        <w:spacing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20.5 A Administração poderá convocar, a qualquer tempo, representante legal e/ou técnico da CONTRATADA para adoção de providências que exijam ação imediata, bem como para prestação de esclarecimentos, ajustes operacionais, alinhamentos técnicos ou correções necessárias ao adequado andamento da execução da obra.</w:t>
      </w:r>
    </w:p>
    <w:p w14:paraId="72448AC3"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20.6 Após a assinatura do contrato ou instrumento equivalente, a Administração poderá convocar a CONTRATADA para reunião inicial de alinhamento, destinada à apresentação e validação do plano de fiscalização, do cronograma de execução, das responsabilidades das partes, dos procedimentos de medição e pagamento, das exigências de segurança do trabalho, das normas ambientais e urbanísticas aplicáveis, bem como das sanções administrativas previstas, visando assegurar a correta e eficiente execução do objeto contratado.</w:t>
      </w:r>
    </w:p>
    <w:p w14:paraId="4A8C5C8A"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05C70429" w14:textId="77777777" w:rsidR="004F5544" w:rsidRPr="00303E1F" w:rsidRDefault="004F5544" w:rsidP="004F5544">
      <w:pPr>
        <w:spacing w:after="0" w:line="276" w:lineRule="auto"/>
        <w:ind w:left="426"/>
        <w:jc w:val="both"/>
        <w:rPr>
          <w:rFonts w:ascii="Times New Roman" w:hAnsi="Times New Roman" w:cs="Times New Roman"/>
          <w:b/>
          <w:bCs/>
          <w:sz w:val="24"/>
          <w:szCs w:val="24"/>
        </w:rPr>
      </w:pPr>
      <w:r w:rsidRPr="00303E1F">
        <w:rPr>
          <w:rFonts w:ascii="Times New Roman" w:hAnsi="Times New Roman" w:cs="Times New Roman"/>
          <w:b/>
          <w:bCs/>
          <w:sz w:val="24"/>
          <w:szCs w:val="24"/>
        </w:rPr>
        <w:t>20.7 Fiscalização</w:t>
      </w:r>
    </w:p>
    <w:p w14:paraId="3EF74D32" w14:textId="77777777" w:rsidR="004F5544" w:rsidRPr="00303E1F" w:rsidRDefault="004F5544" w:rsidP="004F5544">
      <w:pPr>
        <w:spacing w:after="0" w:line="276" w:lineRule="auto"/>
        <w:jc w:val="both"/>
        <w:rPr>
          <w:rFonts w:ascii="Times New Roman" w:hAnsi="Times New Roman" w:cs="Times New Roman"/>
          <w:sz w:val="24"/>
          <w:szCs w:val="24"/>
        </w:rPr>
      </w:pPr>
    </w:p>
    <w:p w14:paraId="305948C3" w14:textId="77777777" w:rsidR="004F5544" w:rsidRPr="00303E1F" w:rsidRDefault="004F5544" w:rsidP="004F5544">
      <w:pPr>
        <w:spacing w:line="276" w:lineRule="auto"/>
        <w:ind w:left="709"/>
        <w:jc w:val="both"/>
        <w:rPr>
          <w:rFonts w:ascii="Times New Roman" w:hAnsi="Times New Roman" w:cs="Times New Roman"/>
          <w:sz w:val="24"/>
          <w:szCs w:val="24"/>
        </w:rPr>
      </w:pPr>
      <w:r w:rsidRPr="00303E1F">
        <w:rPr>
          <w:rFonts w:ascii="Times New Roman" w:hAnsi="Times New Roman" w:cs="Times New Roman"/>
          <w:sz w:val="24"/>
          <w:szCs w:val="24"/>
        </w:rPr>
        <w:t>20.7.1 A execução do contrato referente à obra pública de engenharia destinada à implantação do Pórtico de Entrada do Município de São João de Meriti/RJ será acompanhada e fiscalizada pela Administração Pública Municipal, por meio de fiscal(</w:t>
      </w:r>
      <w:proofErr w:type="spellStart"/>
      <w:r w:rsidRPr="00303E1F">
        <w:rPr>
          <w:rFonts w:ascii="Times New Roman" w:hAnsi="Times New Roman" w:cs="Times New Roman"/>
          <w:sz w:val="24"/>
          <w:szCs w:val="24"/>
        </w:rPr>
        <w:t>is</w:t>
      </w:r>
      <w:proofErr w:type="spellEnd"/>
      <w:r w:rsidRPr="00303E1F">
        <w:rPr>
          <w:rFonts w:ascii="Times New Roman" w:hAnsi="Times New Roman" w:cs="Times New Roman"/>
          <w:sz w:val="24"/>
          <w:szCs w:val="24"/>
        </w:rPr>
        <w:t>) do contrato formalmente designado(s), ou por seus respectivos substitutos, nos termos do art. 117 da Lei nº 14.133, de 1º de abril de 2021, competindo-lhes verificar o cumprimento das cláusulas contratuais, dos projetos técnicos, do memorial descritivo, das especificações técnicas, do cronograma físico-financeiro e das normas técnicas aplicáveis.</w:t>
      </w:r>
    </w:p>
    <w:p w14:paraId="6C493342" w14:textId="77777777" w:rsidR="004F5544" w:rsidRPr="00303E1F" w:rsidRDefault="004F5544" w:rsidP="004F5544">
      <w:pPr>
        <w:spacing w:line="276" w:lineRule="auto"/>
        <w:ind w:left="709"/>
        <w:jc w:val="both"/>
        <w:rPr>
          <w:rFonts w:ascii="Times New Roman" w:hAnsi="Times New Roman" w:cs="Times New Roman"/>
          <w:sz w:val="24"/>
          <w:szCs w:val="24"/>
        </w:rPr>
      </w:pPr>
      <w:r w:rsidRPr="00303E1F">
        <w:rPr>
          <w:rFonts w:ascii="Times New Roman" w:hAnsi="Times New Roman" w:cs="Times New Roman"/>
          <w:sz w:val="24"/>
          <w:szCs w:val="24"/>
        </w:rPr>
        <w:t xml:space="preserve">20.7.2 A fiscalização abrangerá, ainda, o acompanhamento físico e financeiro da obra, a conferência e validação das medições, a verificação da qualidade dos serviços executados e dos materiais empregados, bem como o cumprimento das normas de segurança do trabalho, ambientais, urbanísticas e de segurança viária, sem prejuízo da fiscalização exercida pelo </w:t>
      </w:r>
      <w:r w:rsidRPr="00303E1F">
        <w:rPr>
          <w:rFonts w:ascii="Times New Roman" w:hAnsi="Times New Roman" w:cs="Times New Roman"/>
          <w:sz w:val="24"/>
          <w:szCs w:val="24"/>
        </w:rPr>
        <w:lastRenderedPageBreak/>
        <w:t>agente financeiro e mandatário da União, quando aplicável, e pelos órgãos de controle interno e externo.</w:t>
      </w:r>
    </w:p>
    <w:p w14:paraId="4F4063AF" w14:textId="77777777" w:rsidR="004F5544" w:rsidRPr="00303E1F" w:rsidRDefault="004F5544" w:rsidP="004F5544">
      <w:pPr>
        <w:spacing w:line="276" w:lineRule="auto"/>
        <w:ind w:left="709"/>
        <w:jc w:val="both"/>
        <w:rPr>
          <w:rFonts w:ascii="Times New Roman" w:hAnsi="Times New Roman" w:cs="Times New Roman"/>
          <w:sz w:val="24"/>
          <w:szCs w:val="24"/>
        </w:rPr>
      </w:pPr>
      <w:r w:rsidRPr="00303E1F">
        <w:rPr>
          <w:rFonts w:ascii="Times New Roman" w:hAnsi="Times New Roman" w:cs="Times New Roman"/>
          <w:sz w:val="24"/>
          <w:szCs w:val="24"/>
        </w:rPr>
        <w:t>20.7.3 A atuação da fiscalização não exclui nem reduz a responsabilidade integral da CONTRATADA pela execução do objeto, pela qualidade técnica dos serviços, pelos vícios construtivos, pela segurança da obra, pelos danos a terceiros e pelo cumprimento de todas as obrigações legais e contratuais assumidas.</w:t>
      </w:r>
    </w:p>
    <w:p w14:paraId="743D2263"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685D2CCB" w14:textId="77777777" w:rsidR="004F5544" w:rsidRPr="00303E1F" w:rsidRDefault="004F5544" w:rsidP="004F5544">
      <w:pPr>
        <w:spacing w:after="0" w:line="276" w:lineRule="auto"/>
        <w:ind w:left="426"/>
        <w:jc w:val="both"/>
        <w:rPr>
          <w:rFonts w:ascii="Times New Roman" w:hAnsi="Times New Roman" w:cs="Times New Roman"/>
          <w:b/>
          <w:bCs/>
          <w:sz w:val="24"/>
          <w:szCs w:val="24"/>
        </w:rPr>
      </w:pPr>
      <w:r w:rsidRPr="00303E1F">
        <w:rPr>
          <w:rFonts w:ascii="Times New Roman" w:hAnsi="Times New Roman" w:cs="Times New Roman"/>
          <w:b/>
          <w:bCs/>
          <w:sz w:val="24"/>
          <w:szCs w:val="24"/>
        </w:rPr>
        <w:t>20.8 Fiscalização Técnica</w:t>
      </w:r>
    </w:p>
    <w:p w14:paraId="598C5943" w14:textId="77777777" w:rsidR="004F5544" w:rsidRPr="00303E1F" w:rsidRDefault="004F5544" w:rsidP="004F5544">
      <w:pPr>
        <w:spacing w:after="0" w:line="276" w:lineRule="auto"/>
        <w:ind w:left="426"/>
        <w:jc w:val="both"/>
        <w:rPr>
          <w:rFonts w:ascii="Times New Roman" w:hAnsi="Times New Roman" w:cs="Times New Roman"/>
          <w:b/>
          <w:bCs/>
          <w:sz w:val="24"/>
          <w:szCs w:val="24"/>
        </w:rPr>
      </w:pPr>
    </w:p>
    <w:p w14:paraId="7849404B" w14:textId="77777777" w:rsidR="004F5544" w:rsidRPr="00303E1F" w:rsidRDefault="004F5544" w:rsidP="004F5544">
      <w:pPr>
        <w:spacing w:line="276" w:lineRule="auto"/>
        <w:ind w:left="709"/>
        <w:jc w:val="both"/>
        <w:rPr>
          <w:rFonts w:ascii="Times New Roman" w:hAnsi="Times New Roman" w:cs="Times New Roman"/>
          <w:sz w:val="24"/>
          <w:szCs w:val="24"/>
        </w:rPr>
      </w:pPr>
      <w:r w:rsidRPr="00303E1F">
        <w:rPr>
          <w:rFonts w:ascii="Times New Roman" w:hAnsi="Times New Roman" w:cs="Times New Roman"/>
          <w:sz w:val="24"/>
          <w:szCs w:val="24"/>
        </w:rPr>
        <w:t>20.8.1 O fiscal técnico do contrato acompanhará, supervisionará e avaliará a execução da obra pública de engenharia destinada à implantação do Pórtico de Entrada do Município de São João de Meriti/RJ, com o objetivo de verificar o fiel cumprimento de todas as condições estabelecidas no contrato, nos projetos técnicos, no memorial descritivo, nas especificações técnicas e no cronograma físico-financeiro, de modo a assegurar a qualidade da execução e os melhores resultados para a Administração, nos termos do art. 22, inciso VI, do Decreto nº 11.246, de 2022.</w:t>
      </w:r>
    </w:p>
    <w:p w14:paraId="2D347F19" w14:textId="77777777" w:rsidR="004F5544" w:rsidRPr="00303E1F" w:rsidRDefault="004F5544" w:rsidP="004F5544">
      <w:pPr>
        <w:spacing w:line="276" w:lineRule="auto"/>
        <w:ind w:left="709"/>
        <w:jc w:val="both"/>
        <w:rPr>
          <w:rFonts w:ascii="Times New Roman" w:hAnsi="Times New Roman" w:cs="Times New Roman"/>
          <w:sz w:val="24"/>
          <w:szCs w:val="24"/>
        </w:rPr>
      </w:pPr>
      <w:r w:rsidRPr="00303E1F">
        <w:rPr>
          <w:rFonts w:ascii="Times New Roman" w:hAnsi="Times New Roman" w:cs="Times New Roman"/>
          <w:sz w:val="24"/>
          <w:szCs w:val="24"/>
        </w:rPr>
        <w:t>20.8.2 O fiscal técnico do contrato deverá registrar no histórico de gerenciamento do contrato todas as ocorrências relacionadas à execução da obra, descrevendo de forma clara, objetiva e precisa os fatos constatados, bem como as providências necessárias para a regularização de eventuais falhas, imperfeições ou não conformidades, conforme disposto no art. 117, § 1º, da Lei nº 14.133, de 2021, e no art. 22, inciso II, do Decreto nº 11.246, de 2022.</w:t>
      </w:r>
    </w:p>
    <w:p w14:paraId="51FCB3AE" w14:textId="77777777" w:rsidR="004F5544" w:rsidRPr="00303E1F" w:rsidRDefault="004F5544" w:rsidP="004F5544">
      <w:pPr>
        <w:spacing w:line="276" w:lineRule="auto"/>
        <w:ind w:left="709"/>
        <w:jc w:val="both"/>
        <w:rPr>
          <w:rFonts w:ascii="Times New Roman" w:hAnsi="Times New Roman" w:cs="Times New Roman"/>
          <w:sz w:val="24"/>
          <w:szCs w:val="24"/>
        </w:rPr>
      </w:pPr>
      <w:r w:rsidRPr="00303E1F">
        <w:rPr>
          <w:rFonts w:ascii="Times New Roman" w:hAnsi="Times New Roman" w:cs="Times New Roman"/>
          <w:sz w:val="24"/>
          <w:szCs w:val="24"/>
        </w:rPr>
        <w:t>20.8.3 Constatada qualquer inexatidão, irregularidade técnica ou descumprimento contratual, o fiscal técnico do contrato deverá emitir notificação formal à CONTRATADA, fixando prazo razoável para a correção das falhas identificadas, nos termos do art. 22, inciso III, do Decreto nº 11.246, de 2022, sem prejuízo da aplicação das sanções cabíveis.</w:t>
      </w:r>
    </w:p>
    <w:p w14:paraId="6685ECA1" w14:textId="77777777" w:rsidR="004F5544" w:rsidRPr="00303E1F" w:rsidRDefault="004F5544" w:rsidP="004F5544">
      <w:pPr>
        <w:spacing w:line="276" w:lineRule="auto"/>
        <w:ind w:left="709"/>
        <w:jc w:val="both"/>
        <w:rPr>
          <w:rFonts w:ascii="Times New Roman" w:hAnsi="Times New Roman" w:cs="Times New Roman"/>
          <w:sz w:val="24"/>
          <w:szCs w:val="24"/>
        </w:rPr>
      </w:pPr>
      <w:r w:rsidRPr="00303E1F">
        <w:rPr>
          <w:rFonts w:ascii="Times New Roman" w:hAnsi="Times New Roman" w:cs="Times New Roman"/>
          <w:sz w:val="24"/>
          <w:szCs w:val="24"/>
        </w:rPr>
        <w:t>20.8.4 O fiscal técnico do contrato deverá informar ao gestor do contrato, em tempo hábil, toda e qualquer situação que demande decisão administrativa ou a adoção de providências que extrapolem sua competência, para que sejam adotadas as medidas necessárias, saneadoras ou corretivas, conforme o art. 22, inciso IV, do Decreto nº 11.246, de 2022.</w:t>
      </w:r>
    </w:p>
    <w:p w14:paraId="3AD3D533" w14:textId="77777777" w:rsidR="004F5544" w:rsidRPr="00303E1F" w:rsidRDefault="004F5544" w:rsidP="004F5544">
      <w:pPr>
        <w:spacing w:line="276" w:lineRule="auto"/>
        <w:ind w:left="709"/>
        <w:jc w:val="both"/>
        <w:rPr>
          <w:rFonts w:ascii="Times New Roman" w:hAnsi="Times New Roman" w:cs="Times New Roman"/>
          <w:sz w:val="24"/>
          <w:szCs w:val="24"/>
        </w:rPr>
      </w:pPr>
      <w:r w:rsidRPr="00303E1F">
        <w:rPr>
          <w:rFonts w:ascii="Times New Roman" w:hAnsi="Times New Roman" w:cs="Times New Roman"/>
          <w:sz w:val="24"/>
          <w:szCs w:val="24"/>
        </w:rPr>
        <w:t xml:space="preserve">20.8.5 Caso ocorra qualquer situação que possa comprometer o cumprimento dos prazos estabelecidos no cronograma físico-financeiro da obra, o fiscal técnico do contrato deverá </w:t>
      </w:r>
      <w:r w:rsidRPr="00303E1F">
        <w:rPr>
          <w:rFonts w:ascii="Times New Roman" w:hAnsi="Times New Roman" w:cs="Times New Roman"/>
          <w:sz w:val="24"/>
          <w:szCs w:val="24"/>
        </w:rPr>
        <w:lastRenderedPageBreak/>
        <w:t>comunicar imediatamente o fato ao gestor do contrato, para a adoção das providências cabíveis, nos termos do art. 22, inciso V, do Decreto nº 11.246, de 2022.</w:t>
      </w:r>
    </w:p>
    <w:p w14:paraId="6BA6D0E7" w14:textId="77777777" w:rsidR="004F5544" w:rsidRPr="00303E1F" w:rsidRDefault="004F5544" w:rsidP="004F5544">
      <w:pPr>
        <w:spacing w:before="240"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20.9 Fiscalização Administrativa</w:t>
      </w:r>
    </w:p>
    <w:p w14:paraId="79A923C7" w14:textId="77777777" w:rsidR="004F5544" w:rsidRPr="00303E1F" w:rsidRDefault="004F5544" w:rsidP="004F5544">
      <w:pPr>
        <w:spacing w:after="0" w:line="276" w:lineRule="auto"/>
        <w:ind w:left="851"/>
        <w:jc w:val="both"/>
        <w:rPr>
          <w:rFonts w:ascii="Times New Roman" w:hAnsi="Times New Roman" w:cs="Times New Roman"/>
          <w:sz w:val="24"/>
          <w:szCs w:val="24"/>
        </w:rPr>
      </w:pPr>
    </w:p>
    <w:p w14:paraId="68CE7EDA" w14:textId="77777777" w:rsidR="004F5544" w:rsidRPr="00303E1F" w:rsidRDefault="004F5544" w:rsidP="004F5544">
      <w:pPr>
        <w:spacing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20.9.1 O fiscal administrativo do contrato será responsável por verificar a manutenção das condições de habilitação e qualificação da CONTRATADA na execução da obra pública de engenharia destinada à implantação do Pórtico de Entrada do Município de São João de Meriti/RJ, bem como por acompanhar e controlar os procedimentos administrativos relacionados à execução contratual, incluindo, entre outros, o controle do empenho, das medições, dos pagamentos, das garantias contratuais, das glosas, e da formalização de apostilamentos e termos aditivos, podendo solicitar, sempre que necessário, os documentos comprobatórios pertinentes, nos termos do art. 23, incisos I e II, do Decreto nº 11.246, de 2022.</w:t>
      </w:r>
    </w:p>
    <w:p w14:paraId="54E5713F" w14:textId="77777777" w:rsidR="004F5544" w:rsidRPr="00303E1F" w:rsidRDefault="004F5544" w:rsidP="004F5544">
      <w:pPr>
        <w:spacing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20.9.2 Verificado o descumprimento de obrigações contratuais de natureza administrativa ou financeira, bem como a ocorrência de irregularidades que possam impactar a regular execução da obra, o fiscal administrativo deverá atuar de forma tempestiva na adoção das providências cabíveis, comunicando o fato ao gestor do contrato sempre que a situação extrapolar sua competência, conforme disposto no art. 23, inciso IV, do Decreto nº 11.246, de 2022.</w:t>
      </w:r>
    </w:p>
    <w:p w14:paraId="013667FD" w14:textId="77777777" w:rsidR="004F5544" w:rsidRPr="00303E1F" w:rsidRDefault="004F5544" w:rsidP="004F5544">
      <w:pPr>
        <w:spacing w:after="0" w:line="240" w:lineRule="auto"/>
        <w:ind w:left="709" w:hanging="425"/>
        <w:jc w:val="both"/>
        <w:rPr>
          <w:rFonts w:ascii="Times New Roman" w:hAnsi="Times New Roman" w:cs="Times New Roman"/>
          <w:b/>
          <w:bCs/>
          <w:sz w:val="24"/>
          <w:szCs w:val="24"/>
        </w:rPr>
      </w:pPr>
    </w:p>
    <w:p w14:paraId="1F40102E" w14:textId="77777777" w:rsidR="004F5544" w:rsidRPr="00303E1F" w:rsidRDefault="004F5544" w:rsidP="004F5544">
      <w:pPr>
        <w:spacing w:after="0" w:line="276" w:lineRule="auto"/>
        <w:ind w:left="284" w:hanging="284"/>
        <w:jc w:val="both"/>
        <w:rPr>
          <w:rFonts w:ascii="Times New Roman" w:hAnsi="Times New Roman" w:cs="Times New Roman"/>
          <w:b/>
          <w:bCs/>
          <w:sz w:val="24"/>
          <w:szCs w:val="24"/>
        </w:rPr>
      </w:pPr>
      <w:r w:rsidRPr="00303E1F">
        <w:rPr>
          <w:rFonts w:ascii="Times New Roman" w:hAnsi="Times New Roman" w:cs="Times New Roman"/>
          <w:b/>
          <w:bCs/>
          <w:sz w:val="24"/>
          <w:szCs w:val="24"/>
        </w:rPr>
        <w:t>20.10 Gestor do Contrato</w:t>
      </w:r>
    </w:p>
    <w:p w14:paraId="77B9822F" w14:textId="77777777" w:rsidR="004F5544" w:rsidRPr="00303E1F" w:rsidRDefault="004F5544" w:rsidP="004F5544">
      <w:pPr>
        <w:spacing w:after="0" w:line="276" w:lineRule="auto"/>
        <w:ind w:left="709" w:hanging="283"/>
        <w:jc w:val="both"/>
        <w:rPr>
          <w:rFonts w:ascii="Times New Roman" w:hAnsi="Times New Roman" w:cs="Times New Roman"/>
          <w:sz w:val="24"/>
          <w:szCs w:val="24"/>
        </w:rPr>
      </w:pPr>
    </w:p>
    <w:p w14:paraId="22C449BD" w14:textId="77777777" w:rsidR="004F5544" w:rsidRPr="00303E1F" w:rsidRDefault="004F5544" w:rsidP="004F5544">
      <w:pPr>
        <w:spacing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20.10.1 O gestor do contrato coordenará a atualização do processo de acompanhamento e fiscalização contratual, assegurando que constem no histórico de gerenciamento do contrato todos os registros formais da execução da obra, tais como a Ordem de Início dos Serviços, os registros de ocorrências, as medições, as alterações contratuais e eventuais prorrogações de prazo, elaborando relatórios técnicos e gerenciais com vistas à verificação da necessidade de adequações contratuais para o pleno atendimento do interesse público, nos termos do art. 21, inciso IV, do Decreto nº 11.246, de 2022.</w:t>
      </w:r>
    </w:p>
    <w:p w14:paraId="5F4D8EE1" w14:textId="77777777" w:rsidR="004F5544" w:rsidRPr="00303E1F" w:rsidRDefault="004F5544" w:rsidP="004F5544">
      <w:pPr>
        <w:spacing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20.10.2 O gestor do contrato acompanhará os registros realizados pelos fiscais técnico, administrativo e setorial, relativos a todas as ocorrências verificadas durante a execução da obra e às medidas adotadas, comunicando à autoridade superior àquelas situações que ultrapassarem sua competência, conforme disposto no art. 21, inciso II, do Decreto nº 11.246, de 2022.</w:t>
      </w:r>
    </w:p>
    <w:p w14:paraId="3D6F48EC" w14:textId="77777777" w:rsidR="004F5544" w:rsidRPr="00303E1F" w:rsidRDefault="004F5544" w:rsidP="004F5544">
      <w:pPr>
        <w:spacing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lastRenderedPageBreak/>
        <w:t>20.10.3 O gestor do contrato acompanhará a manutenção das condições de habilitação e qualificação da CONTRATADA, especialmente para fins de empenho, liquidação e pagamento da despesa, registrando em relatório próprio eventuais intercorrências que possam comprometer o fluxo regular da execução financeira do contrato, nos termos do art. 21, inciso III, do Decreto nº 11.246, de 2022.</w:t>
      </w:r>
    </w:p>
    <w:p w14:paraId="714D50E3" w14:textId="77777777" w:rsidR="004F5544" w:rsidRPr="00303E1F" w:rsidRDefault="004F5544" w:rsidP="004F5544">
      <w:pPr>
        <w:spacing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20.10.4 O gestor do contrato emitirá documento comprobatório da avaliação realizada pelos fiscais do contrato quanto ao cumprimento das obrigações assumidas pela CONTRATADA, com menção ao desempenho na execução da obra de implantação do Pórtico de Entrada do Município, baseado em indicadores objetivamente definidos e aferidos, bem como às eventuais penalidades aplicadas, devendo tais informações integrar o cadastro de atesto de cumprimento de obrigações, conforme o art. 21, inciso VIII, do Decreto nº 11.246, de 2022.</w:t>
      </w:r>
    </w:p>
    <w:p w14:paraId="3E24F56C" w14:textId="77777777" w:rsidR="004F5544" w:rsidRPr="00303E1F" w:rsidRDefault="004F5544" w:rsidP="004F5544">
      <w:pPr>
        <w:spacing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20.10.5 O gestor do contrato adotará as providências necessárias à instauração de processo administrativo de responsabilização, para fins de aplicação de sanções, quando cabível, a ser conduzido pela comissão de que trata o art. 158 da Lei nº 14.133, de 2021, ou pelo agente ou setor competente, conforme o caso, nos termos do art. 21, inciso X, do Decreto nº 11.246, de 2022.</w:t>
      </w:r>
    </w:p>
    <w:p w14:paraId="2AE80BE0" w14:textId="77777777" w:rsidR="004F5544" w:rsidRPr="00303E1F" w:rsidRDefault="004F5544" w:rsidP="004F5544">
      <w:pPr>
        <w:spacing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20.10.6 Ao final da vigência contratual, o gestor do contrato deverá elaborar relatório conclusivo, contendo a análise do cumprimento dos objetivos da contratação, a avaliação dos resultados alcançados com a execução da obra de implantação do Pórtico de Entrada do Município de São João de Meriti/RJ, os impactos para a Administração Pública e eventuais recomendações para o aprimoramento de futuras contratações, conforme disposto no art. 21, inciso VI, do Decreto nº 11.246, de 2022.</w:t>
      </w:r>
    </w:p>
    <w:p w14:paraId="231C4979" w14:textId="77777777" w:rsidR="004F5544" w:rsidRPr="00303E1F" w:rsidRDefault="004F5544" w:rsidP="004F5544">
      <w:pPr>
        <w:spacing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20.10.7 O gestor do contrato encaminhará ao setor competente a documentação necessária à liquidação e ao pagamento da despesa, com base nas medições devidamente atestadas pela fiscalização e nas condições estabelecidas no contrato, observando-se os procedimentos administrativos e financeiros aplicáveis.</w:t>
      </w:r>
    </w:p>
    <w:p w14:paraId="0F3B6A2C" w14:textId="77777777" w:rsidR="004F5544" w:rsidRPr="00303E1F" w:rsidRDefault="004F5544" w:rsidP="004F5544">
      <w:pPr>
        <w:spacing w:after="0" w:line="240" w:lineRule="auto"/>
        <w:ind w:left="993" w:hanging="851"/>
        <w:jc w:val="both"/>
        <w:rPr>
          <w:rFonts w:ascii="Times New Roman" w:hAnsi="Times New Roman" w:cs="Times New Roman"/>
          <w:sz w:val="24"/>
          <w:szCs w:val="24"/>
        </w:rPr>
      </w:pPr>
    </w:p>
    <w:p w14:paraId="7564CAD6"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b/>
          <w:bCs/>
          <w:sz w:val="24"/>
          <w:szCs w:val="24"/>
        </w:rPr>
        <w:t>21. CRITÉRIOS DE MEDIÇÃO E DE PAGAMENTO</w:t>
      </w:r>
    </w:p>
    <w:p w14:paraId="36C65E11" w14:textId="77777777" w:rsidR="004F5544" w:rsidRPr="00303E1F" w:rsidRDefault="004F5544" w:rsidP="004F5544">
      <w:pPr>
        <w:spacing w:after="0" w:line="240" w:lineRule="auto"/>
        <w:jc w:val="both"/>
        <w:rPr>
          <w:rFonts w:ascii="Times New Roman" w:hAnsi="Times New Roman" w:cs="Times New Roman"/>
          <w:b/>
          <w:bCs/>
          <w:sz w:val="24"/>
          <w:szCs w:val="24"/>
        </w:rPr>
      </w:pPr>
    </w:p>
    <w:p w14:paraId="7313826C" w14:textId="77777777" w:rsidR="004F5544" w:rsidRPr="00303E1F" w:rsidRDefault="004F5544" w:rsidP="004F5544">
      <w:pPr>
        <w:spacing w:after="0" w:line="276" w:lineRule="auto"/>
        <w:ind w:firstLine="284"/>
        <w:jc w:val="both"/>
        <w:rPr>
          <w:rFonts w:ascii="Times New Roman" w:hAnsi="Times New Roman" w:cs="Times New Roman"/>
          <w:b/>
          <w:bCs/>
          <w:sz w:val="24"/>
          <w:szCs w:val="24"/>
        </w:rPr>
      </w:pPr>
      <w:r w:rsidRPr="00303E1F">
        <w:rPr>
          <w:rFonts w:ascii="Times New Roman" w:hAnsi="Times New Roman" w:cs="Times New Roman"/>
          <w:b/>
          <w:bCs/>
          <w:sz w:val="24"/>
          <w:szCs w:val="24"/>
        </w:rPr>
        <w:t>21.1 Do Recebimento</w:t>
      </w:r>
    </w:p>
    <w:p w14:paraId="4E7F57AE"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lastRenderedPageBreak/>
        <w:t>21.1.1 O recebimento dos serviços executados na obra de implantação do Pórtico de Entrada do Município de São João de Meriti/RJ ocorrerá mediante a apresentação da nota fiscal ou documento de cobrança equivalente, acompanhada da respectiva medição, e será realizado pelo responsável pelo acompanhamento e fiscalização do contrato, para verificação preliminar da conformidade da execução com os projetos técnicos, o memorial descritivo, as especificações técnicas, o cronograma físico-financeiro e as condições estabelecidas neste Termo de Referência e no contrato.</w:t>
      </w:r>
    </w:p>
    <w:p w14:paraId="06537E2A"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21.1.2 Os serviços executados poderão ser rejeitados, no todo ou em parte, caso estejam em desacordo com os projetos, especificações técnicas, normas vigentes ou condições contratuais. Nessa hipótese, a CONTRATADA deverá corrigir, refazer ou complementar os serviços no prazo fixado pela fiscalização, às suas expensas, sem prejuízo da aplicação das penalidades cabíveis.</w:t>
      </w:r>
    </w:p>
    <w:p w14:paraId="4C1BBD77"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21.1.3 O recebimento provisório será formalizado por meio de termo circunstanciado, após a conferência da execução física dos serviços correspondentes à etapa medida, podendo conter apontamento de pendências, ressalvas ou não conformidades a serem sanadas pela CONTRATADA.</w:t>
      </w:r>
    </w:p>
    <w:p w14:paraId="5F405E83"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21.1.4 O recebimento definitivo ocorrerá após a conclusão integral da obra, a comprovação do saneamento de todas as pendências eventualmente apontadas no recebimento provisório e a verificação do atendimento integral às exigências contratuais, mediante emissão do Termo de Recebimento Definitivo, observado o prazo legal aplicável.</w:t>
      </w:r>
    </w:p>
    <w:p w14:paraId="4376B117"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21.1.5 O prazo para o recebimento definitivo poderá ser excepcionalmente prorrogado, mediante justificativa formal, por igual período, caso sejam necessárias diligências adicionais para a verificação do cumprimento integral das obrigações contratuais.</w:t>
      </w:r>
    </w:p>
    <w:p w14:paraId="3B748F9B"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21.1.6 Na hipótese de controvérsia quanto à dimensão, qualidade ou quantidade dos serviços executados, será observado o disposto no art. 143 da Lei nº 14.133, de 2021, devendo ser processada a liquidação e o pagamento da parcela incontroversa, mediante emissão da correspondente nota fiscal.</w:t>
      </w:r>
    </w:p>
    <w:p w14:paraId="01B5F565"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lastRenderedPageBreak/>
        <w:t>21.1.7 O prazo necessário para a correção de falhas, vícios construtivos, inconformidades técnicas ou para o saneamento da documentação fiscal não será computado para fins de recebimento definitivo da obra.</w:t>
      </w:r>
    </w:p>
    <w:p w14:paraId="3C93CD21"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21.1.8 O recebimento provisório ou definitivo não exclui nem reduz a responsabilidade da CONTRATADA pela qualidade da execução da obra, pelos vícios construtivos, pela segurança dos serviços e pelo cumprimento das garantias legais e contratuais, nos termos da legislação vigente.</w:t>
      </w:r>
    </w:p>
    <w:p w14:paraId="0D312FA1" w14:textId="77777777" w:rsidR="004F5544" w:rsidRPr="00303E1F" w:rsidRDefault="004F5544" w:rsidP="004F5544">
      <w:pPr>
        <w:spacing w:after="0" w:line="240" w:lineRule="auto"/>
        <w:ind w:left="567"/>
        <w:jc w:val="both"/>
        <w:rPr>
          <w:rFonts w:ascii="Times New Roman" w:hAnsi="Times New Roman" w:cs="Times New Roman"/>
          <w:sz w:val="24"/>
          <w:szCs w:val="24"/>
        </w:rPr>
      </w:pPr>
    </w:p>
    <w:p w14:paraId="32FCE64A" w14:textId="77777777" w:rsidR="004F5544" w:rsidRPr="00303E1F" w:rsidRDefault="004F5544" w:rsidP="004F5544">
      <w:pPr>
        <w:spacing w:line="276" w:lineRule="auto"/>
        <w:ind w:firstLine="284"/>
        <w:jc w:val="both"/>
        <w:rPr>
          <w:rFonts w:ascii="Times New Roman" w:hAnsi="Times New Roman" w:cs="Times New Roman"/>
          <w:b/>
          <w:bCs/>
          <w:sz w:val="24"/>
          <w:szCs w:val="24"/>
        </w:rPr>
      </w:pPr>
      <w:r w:rsidRPr="00303E1F">
        <w:rPr>
          <w:rFonts w:ascii="Times New Roman" w:hAnsi="Times New Roman" w:cs="Times New Roman"/>
          <w:b/>
          <w:bCs/>
          <w:sz w:val="24"/>
          <w:szCs w:val="24"/>
        </w:rPr>
        <w:t>21.2 Da Medição e do Pagamento</w:t>
      </w:r>
    </w:p>
    <w:p w14:paraId="2B1B8491" w14:textId="77777777" w:rsidR="004F5544" w:rsidRPr="00303E1F" w:rsidRDefault="004F5544" w:rsidP="004F5544">
      <w:pPr>
        <w:spacing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21.2.1 As medições dos serviços executados na obra de implantação do Pórtico de Entrada do Município de São João de Meriti/RJ serão realizadas de acordo com o cronograma físico-financeiro, com base nos quantitativos efetivamente executados e devidamente atestados pela fiscalização técnica, observadas as condições estabelecidas neste Termo de Referência e no contrato.</w:t>
      </w:r>
    </w:p>
    <w:p w14:paraId="59B986CA" w14:textId="77777777" w:rsidR="004F5544" w:rsidRPr="00303E1F" w:rsidRDefault="004F5544" w:rsidP="004F5544">
      <w:pPr>
        <w:spacing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 xml:space="preserve">21.2.2 O pagamento será efetuado após a aprovação da medição, a apresentação da correspondente nota fiscal ou documento de cobrança equivalente e a comprovação da regularidade fiscal, trabalhista e previdenciária da CONTRATADA, observadas as disposições contratuais, a legislação vigente. </w:t>
      </w:r>
    </w:p>
    <w:p w14:paraId="3D74E49A" w14:textId="77777777" w:rsidR="004F5544" w:rsidRPr="00303E1F" w:rsidRDefault="004F5544" w:rsidP="004F5544">
      <w:pPr>
        <w:spacing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21.2.3 Quando a contratação estiver vinculada a instrumento de repasse, convênio ou contrato de financiamento, os pagamentos ficarão condicionados à efetiva liberação dos recursos pelo agente financeiro, não cabendo à Administração Pública responsabilidade por atrasos decorrentes de fatos alheios à sua atuação, desde que comprovadamente adotadas as providências de sua competência.</w:t>
      </w:r>
    </w:p>
    <w:p w14:paraId="4872AD07" w14:textId="77777777" w:rsidR="004F5544" w:rsidRPr="00303E1F" w:rsidRDefault="004F5544" w:rsidP="004F5544">
      <w:pPr>
        <w:spacing w:after="0" w:line="276" w:lineRule="auto"/>
        <w:ind w:left="284"/>
        <w:jc w:val="both"/>
        <w:rPr>
          <w:rFonts w:ascii="Times New Roman" w:hAnsi="Times New Roman" w:cs="Times New Roman"/>
          <w:b/>
          <w:bCs/>
          <w:sz w:val="24"/>
          <w:szCs w:val="24"/>
        </w:rPr>
      </w:pPr>
      <w:r w:rsidRPr="00303E1F">
        <w:rPr>
          <w:rFonts w:ascii="Times New Roman" w:hAnsi="Times New Roman" w:cs="Times New Roman"/>
          <w:b/>
          <w:bCs/>
          <w:sz w:val="24"/>
          <w:szCs w:val="24"/>
        </w:rPr>
        <w:t>21.3 Liquidação</w:t>
      </w:r>
    </w:p>
    <w:p w14:paraId="7264D183"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 xml:space="preserve">21.3.1 Recebida a nota fiscal ou documento de cobrança equivalente, referente aos serviços executados na obra de implantação </w:t>
      </w:r>
      <w:proofErr w:type="gramStart"/>
      <w:r w:rsidRPr="00303E1F">
        <w:rPr>
          <w:rFonts w:ascii="Times New Roman" w:hAnsi="Times New Roman" w:cs="Times New Roman"/>
          <w:sz w:val="24"/>
          <w:szCs w:val="24"/>
        </w:rPr>
        <w:t>do  Pórtico</w:t>
      </w:r>
      <w:proofErr w:type="gramEnd"/>
      <w:r w:rsidRPr="00303E1F">
        <w:rPr>
          <w:rFonts w:ascii="Times New Roman" w:hAnsi="Times New Roman" w:cs="Times New Roman"/>
          <w:sz w:val="24"/>
          <w:szCs w:val="24"/>
        </w:rPr>
        <w:t xml:space="preserve"> de  Entrada do Município de São</w:t>
      </w:r>
    </w:p>
    <w:p w14:paraId="20C684FB"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João de Meriti/RJ, terá início o prazo de até 10 (dez) dias úteis para fins de liquidação da despesa, na forma desta seção, prorrogável por igual período, nos termos do art. 7º, § 3º, da Instrução Normativa SEGES/ME nº 77, de 2022.</w:t>
      </w:r>
    </w:p>
    <w:p w14:paraId="7AE8445B"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lastRenderedPageBreak/>
        <w:t>21.3.2 O prazo previsto no item anterior será reduzido à metade, mantida a possibilidade de prorrogação, no caso de contratações decorrentes de despesas cujos valores não ultrapassem o limite estabelecido no inciso II do art. 75 da Lei nº 14.133, de 2021.</w:t>
      </w:r>
    </w:p>
    <w:p w14:paraId="3B935996"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21.3.3 Para fins de liquidação, o setor competente deverá verificar se a nota fiscal ou documento de cobrança equivalente contém todos os elementos essenciais, especialmente:</w:t>
      </w:r>
    </w:p>
    <w:p w14:paraId="1EE09328"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 xml:space="preserve">I – </w:t>
      </w:r>
      <w:proofErr w:type="gramStart"/>
      <w:r w:rsidRPr="00303E1F">
        <w:rPr>
          <w:rFonts w:ascii="Times New Roman" w:hAnsi="Times New Roman" w:cs="Times New Roman"/>
          <w:sz w:val="24"/>
          <w:szCs w:val="24"/>
        </w:rPr>
        <w:t>data</w:t>
      </w:r>
      <w:proofErr w:type="gramEnd"/>
      <w:r w:rsidRPr="00303E1F">
        <w:rPr>
          <w:rFonts w:ascii="Times New Roman" w:hAnsi="Times New Roman" w:cs="Times New Roman"/>
          <w:sz w:val="24"/>
          <w:szCs w:val="24"/>
        </w:rPr>
        <w:t xml:space="preserve"> de emissão;</w:t>
      </w:r>
    </w:p>
    <w:p w14:paraId="287A19D5" w14:textId="77777777" w:rsidR="004F5544" w:rsidRPr="00303E1F" w:rsidRDefault="004F5544" w:rsidP="004F5544">
      <w:pPr>
        <w:spacing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 xml:space="preserve">II – </w:t>
      </w:r>
      <w:proofErr w:type="gramStart"/>
      <w:r w:rsidRPr="00303E1F">
        <w:rPr>
          <w:rFonts w:ascii="Times New Roman" w:hAnsi="Times New Roman" w:cs="Times New Roman"/>
          <w:sz w:val="24"/>
          <w:szCs w:val="24"/>
        </w:rPr>
        <w:t>identificação</w:t>
      </w:r>
      <w:proofErr w:type="gramEnd"/>
      <w:r w:rsidRPr="00303E1F">
        <w:rPr>
          <w:rFonts w:ascii="Times New Roman" w:hAnsi="Times New Roman" w:cs="Times New Roman"/>
          <w:sz w:val="24"/>
          <w:szCs w:val="24"/>
        </w:rPr>
        <w:t xml:space="preserve"> do contrato e do órgão ou entidade contratante;</w:t>
      </w:r>
    </w:p>
    <w:p w14:paraId="6F3DD1F9" w14:textId="77777777" w:rsidR="004F5544" w:rsidRPr="00303E1F" w:rsidRDefault="004F5544" w:rsidP="004F5544">
      <w:pPr>
        <w:spacing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 xml:space="preserve">III – descrição do objeto contratado, em conformidade com este Termo de Referência </w:t>
      </w:r>
    </w:p>
    <w:p w14:paraId="31AD363E" w14:textId="77777777" w:rsidR="004F5544" w:rsidRPr="00303E1F" w:rsidRDefault="004F5544" w:rsidP="004F5544">
      <w:pPr>
        <w:spacing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e com o contrato;</w:t>
      </w:r>
    </w:p>
    <w:p w14:paraId="5D06BADE" w14:textId="77777777" w:rsidR="004F5544" w:rsidRPr="00303E1F" w:rsidRDefault="004F5544" w:rsidP="004F5544">
      <w:pPr>
        <w:spacing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 xml:space="preserve">IV – </w:t>
      </w:r>
      <w:proofErr w:type="gramStart"/>
      <w:r w:rsidRPr="00303E1F">
        <w:rPr>
          <w:rFonts w:ascii="Times New Roman" w:hAnsi="Times New Roman" w:cs="Times New Roman"/>
          <w:sz w:val="24"/>
          <w:szCs w:val="24"/>
        </w:rPr>
        <w:t>período</w:t>
      </w:r>
      <w:proofErr w:type="gramEnd"/>
      <w:r w:rsidRPr="00303E1F">
        <w:rPr>
          <w:rFonts w:ascii="Times New Roman" w:hAnsi="Times New Roman" w:cs="Times New Roman"/>
          <w:sz w:val="24"/>
          <w:szCs w:val="24"/>
        </w:rPr>
        <w:t xml:space="preserve"> de execução dos serviços, quando aplicável;</w:t>
      </w:r>
    </w:p>
    <w:p w14:paraId="663BC863" w14:textId="77777777" w:rsidR="004F5544" w:rsidRPr="00303E1F" w:rsidRDefault="004F5544" w:rsidP="004F5544">
      <w:pPr>
        <w:spacing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 xml:space="preserve">V – </w:t>
      </w:r>
      <w:proofErr w:type="gramStart"/>
      <w:r w:rsidRPr="00303E1F">
        <w:rPr>
          <w:rFonts w:ascii="Times New Roman" w:hAnsi="Times New Roman" w:cs="Times New Roman"/>
          <w:sz w:val="24"/>
          <w:szCs w:val="24"/>
        </w:rPr>
        <w:t>valor</w:t>
      </w:r>
      <w:proofErr w:type="gramEnd"/>
      <w:r w:rsidRPr="00303E1F">
        <w:rPr>
          <w:rFonts w:ascii="Times New Roman" w:hAnsi="Times New Roman" w:cs="Times New Roman"/>
          <w:sz w:val="24"/>
          <w:szCs w:val="24"/>
        </w:rPr>
        <w:t xml:space="preserve"> a pagar, devidamente compatível com a medição aprovada e o atesto da fiscalização;</w:t>
      </w:r>
      <w:r w:rsidRPr="00303E1F">
        <w:rPr>
          <w:rFonts w:ascii="Times New Roman" w:hAnsi="Times New Roman" w:cs="Times New Roman"/>
          <w:sz w:val="24"/>
          <w:szCs w:val="24"/>
        </w:rPr>
        <w:br/>
        <w:t>VI – destaque das retenções tributárias cabíveis, nos termos da legislação vigente.</w:t>
      </w:r>
    </w:p>
    <w:p w14:paraId="1E8373D4"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21.3.4 Constatado erro na apresentação da nota fiscal ou do documento de cobrança equivalente, ou qualquer circunstância que impeça a liquidação da despesa, esta ficará sobrestada até que a CONTRATADA adote as providências saneadoras necessárias, reiniciando-se o prazo para liquidação após a regularização, sem ônus para a Administração.</w:t>
      </w:r>
    </w:p>
    <w:p w14:paraId="33FF5B24"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21.3.5 A nota fiscal ou documento equivalente deverá estar obrigatoriamente acompanhada da comprovação da regularidade fiscal, a ser verificada mediante consulta on-line ao SICAF ou, na impossibilidade de acesso ao sistema, por meio de consulta aos sítios eletrônicos oficiais ou à documentação prevista no art. 68 da Lei nº 14.133, de 2021.</w:t>
      </w:r>
    </w:p>
    <w:p w14:paraId="665846B9"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21.3.6 A Administração realizará consulta ao SICAF, com a finalidade de:</w:t>
      </w:r>
    </w:p>
    <w:p w14:paraId="639E0E75"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 xml:space="preserve">I – </w:t>
      </w:r>
      <w:proofErr w:type="gramStart"/>
      <w:r w:rsidRPr="00303E1F">
        <w:rPr>
          <w:rFonts w:ascii="Times New Roman" w:hAnsi="Times New Roman" w:cs="Times New Roman"/>
          <w:sz w:val="24"/>
          <w:szCs w:val="24"/>
        </w:rPr>
        <w:t>verificar</w:t>
      </w:r>
      <w:proofErr w:type="gramEnd"/>
      <w:r w:rsidRPr="00303E1F">
        <w:rPr>
          <w:rFonts w:ascii="Times New Roman" w:hAnsi="Times New Roman" w:cs="Times New Roman"/>
          <w:sz w:val="24"/>
          <w:szCs w:val="24"/>
        </w:rPr>
        <w:t xml:space="preserve"> a manutenção das condições de habilitação exigidas no certame;</w:t>
      </w:r>
    </w:p>
    <w:p w14:paraId="419D83E2" w14:textId="77777777" w:rsidR="004F5544" w:rsidRPr="00303E1F" w:rsidRDefault="004F5544" w:rsidP="004F5544">
      <w:pPr>
        <w:spacing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 xml:space="preserve">II – </w:t>
      </w:r>
      <w:proofErr w:type="gramStart"/>
      <w:r w:rsidRPr="00303E1F">
        <w:rPr>
          <w:rFonts w:ascii="Times New Roman" w:hAnsi="Times New Roman" w:cs="Times New Roman"/>
          <w:sz w:val="24"/>
          <w:szCs w:val="24"/>
        </w:rPr>
        <w:t>identificar</w:t>
      </w:r>
      <w:proofErr w:type="gramEnd"/>
      <w:r w:rsidRPr="00303E1F">
        <w:rPr>
          <w:rFonts w:ascii="Times New Roman" w:hAnsi="Times New Roman" w:cs="Times New Roman"/>
          <w:sz w:val="24"/>
          <w:szCs w:val="24"/>
        </w:rPr>
        <w:t xml:space="preserve"> eventual impedimento à contratação, tais como proibição de contratar com a Administração Pública ou ocorrências impeditivas indiretas, nos termos da Instrução Normativa nº 3, de 26 de abril de 2018.</w:t>
      </w:r>
    </w:p>
    <w:p w14:paraId="52D945B9"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 xml:space="preserve">21.3.7 Constatada situação de irregularidade da CONTRATADA junto ao SICAF, esta será notificada formalmente para que, no prazo de 5 (cinco) dias úteis, regularize sua situação ou </w:t>
      </w:r>
      <w:r w:rsidRPr="00303E1F">
        <w:rPr>
          <w:rFonts w:ascii="Times New Roman" w:hAnsi="Times New Roman" w:cs="Times New Roman"/>
          <w:sz w:val="24"/>
          <w:szCs w:val="24"/>
        </w:rPr>
        <w:lastRenderedPageBreak/>
        <w:t>apresente defesa, podendo o prazo ser prorrogado uma única vez, por igual período, a critério da Administração.</w:t>
      </w:r>
    </w:p>
    <w:p w14:paraId="7454B520"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21.3.8 Não havendo regularização ou sendo a defesa considerada improcedente, a Administração comunicará os órgãos competentes acerca da inadimplência da CONTRATADA e da existência de pagamento a ser efetuado, para adoção das providências cabíveis. Persistindo a irregularidade, poderão ser adotadas as medidas necessárias à rescisão contratual, assegurados o contraditório e a ampla defesa.</w:t>
      </w:r>
    </w:p>
    <w:p w14:paraId="70B5948B"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21.3.9 Comprovada a efetiva execução do objeto contratual, os pagamentos poderão ser realizados até que seja formalizada decisão administrativa de rescisão do contrato, caso a CONTRATADA não regularize sua situação junto ao SICAF, observada a legislação vigente.</w:t>
      </w:r>
    </w:p>
    <w:p w14:paraId="01108585" w14:textId="77777777" w:rsidR="004F5544" w:rsidRPr="00303E1F" w:rsidRDefault="004F5544" w:rsidP="004F5544">
      <w:pPr>
        <w:spacing w:before="240" w:after="0" w:line="240" w:lineRule="auto"/>
        <w:ind w:left="284"/>
        <w:jc w:val="both"/>
        <w:rPr>
          <w:rFonts w:ascii="Times New Roman" w:hAnsi="Times New Roman" w:cs="Times New Roman"/>
          <w:b/>
          <w:bCs/>
          <w:sz w:val="24"/>
          <w:szCs w:val="24"/>
        </w:rPr>
      </w:pPr>
      <w:r w:rsidRPr="00303E1F">
        <w:rPr>
          <w:rFonts w:ascii="Times New Roman" w:hAnsi="Times New Roman" w:cs="Times New Roman"/>
          <w:b/>
          <w:bCs/>
          <w:sz w:val="24"/>
          <w:szCs w:val="24"/>
        </w:rPr>
        <w:t>21.4 Do Prazo de Pagamento</w:t>
      </w:r>
    </w:p>
    <w:p w14:paraId="71DEFDE1"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21.4.1 O pagamento será efetuado após a liquidação da despesa, condicionada à execução efetiva dos serviços referentes à obra de implantação do Pórtico de Entrada do Município de São João de Meriti/RJ, devidamente medidos, atestados e aprovados pela fiscalização do contrato, em conformidade com o cronograma físico-financeiro, os projetos técnicos, o memorial descritivo e as demais condições estabelecidas no contrato.</w:t>
      </w:r>
    </w:p>
    <w:p w14:paraId="12BE9448"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21.4.2 A liquidação da despesa ocorrerá com base nas medições periódicas dos serviços executados, formalizadas por meio de boletim de medição, acompanhado da respectiva nota fiscal ou documento de cobrança equivalente, emitidos pela CONTRATADA e devidamente conferidos e atestados pela fiscalização técnica.</w:t>
      </w:r>
    </w:p>
    <w:p w14:paraId="344B509E"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21.4.3 O pagamento será realizado no prazo de até 10 (dez) dias úteis, contados a partir da conclusão da liquidação da despesa, nos termos da Instrução Normativa SEGES/ME nº 77, de 2022, desde que não haja pendências quanto à execução dos serviços, à regularidade fiscal, trabalhista e previdenciária da CONTRATADA, ou quanto à documentação apresentada.</w:t>
      </w:r>
    </w:p>
    <w:p w14:paraId="48609BA8"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21.4.4 O prazo para pagamento ficará suspenso enquanto persistirem irregularidades na execução da obra, inconsistências nas medições, pendências na documentação fiscal ou descumprimento de obrigações contratuais, reiniciando-se sua contagem após a devida regularização, sem incidência de atualização monetária, juros ou encargos à Administração.</w:t>
      </w:r>
    </w:p>
    <w:p w14:paraId="3D406934"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lastRenderedPageBreak/>
        <w:t xml:space="preserve">21.4.5 O pagamento será efetuado por meio de ordem bancária, em conta corrente indicada pela CONTRATADA, observadas as retenções tributárias, previdenciárias, trabalhistas e demais encargos legais, bem como as disposições do instrumento de repasse ou convênio. </w:t>
      </w:r>
    </w:p>
    <w:p w14:paraId="6B10BC51"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b/>
          <w:bCs/>
          <w:sz w:val="24"/>
          <w:szCs w:val="24"/>
        </w:rPr>
      </w:pPr>
      <w:r w:rsidRPr="00303E1F">
        <w:rPr>
          <w:rFonts w:ascii="Times New Roman" w:hAnsi="Times New Roman" w:cs="Times New Roman"/>
          <w:b/>
          <w:bCs/>
          <w:sz w:val="24"/>
          <w:szCs w:val="24"/>
        </w:rPr>
        <w:t>21.5 Da Forma de Pagamento</w:t>
      </w:r>
    </w:p>
    <w:p w14:paraId="7C1553C0"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21.5.1 O pagamento será realizado por meio de ordem bancária, pra crédito em instituição</w:t>
      </w:r>
    </w:p>
    <w:p w14:paraId="593AF558"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financeira, agência e conta corrente indicadas pela CONTRATADA, após a regular liquidação da despesa, em conformidade com este Termo de Referência, com o contrato e com a legislação vigente.</w:t>
      </w:r>
    </w:p>
    <w:p w14:paraId="45E30FE7"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21.5.2 Será considerada como data do pagamento aquela em que constar como emitida a ordem bancária pela Administração, para todos os efeitos legais.</w:t>
      </w:r>
    </w:p>
    <w:p w14:paraId="32E5F014"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21.5.3 No momento do pagamento, serão efetuadas as retenções tributárias, previdenciárias, fiscais e trabalhistas previstas na legislação vigente, inclusive aquelas aplicáveis aos contratos de obras públicas de engenharia e, quando for o caso, as exigidas no instrumento de repasse, convênio ou contrato de financiamento.</w:t>
      </w:r>
    </w:p>
    <w:p w14:paraId="3A37FCF8"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21.5.4 Independentemente dos percentuais de tributos eventualmente indicados na planilha orçamentária, na memória de cálculo ou na proposta apresentada pela CONTRATADA, serão retidos na fonte os percentuais legalmente estabelecidos, conforme a legislação aplicável à espécie.</w:t>
      </w:r>
    </w:p>
    <w:p w14:paraId="10F0776F"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21.5.5 A CONTRATADA optante pelo Simples Nacional, nos termos da Lei Complementar nº 123, de 14 de dezembro de 2006, não estará sujeita às retenções dos tributos abrangidos por esse regime, desde que comprove formalmente sua condição, mediante apresentação de documentação oficial válida e atualizada, ficando o pagamento condicionado à análise e validação dessa comprovação pela Administração.</w:t>
      </w:r>
    </w:p>
    <w:p w14:paraId="74229FC8" w14:textId="77777777" w:rsidR="004F5544" w:rsidRPr="00303E1F" w:rsidRDefault="004F5544" w:rsidP="004F5544">
      <w:pPr>
        <w:tabs>
          <w:tab w:val="left" w:pos="7290"/>
        </w:tabs>
        <w:spacing w:before="240"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22. INAPLICABILIDADE DA CESSÃO DE CRÉDITO</w:t>
      </w:r>
    </w:p>
    <w:p w14:paraId="6F58C047" w14:textId="77777777" w:rsidR="004F5544" w:rsidRPr="00303E1F" w:rsidRDefault="004F5544" w:rsidP="004F5544">
      <w:pPr>
        <w:spacing w:before="240"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 xml:space="preserve">22.1 Não se aplica à presente contratação a cessão fiduciária de direitos creditórios prevista </w:t>
      </w:r>
    </w:p>
    <w:p w14:paraId="3AD5511D" w14:textId="77777777" w:rsidR="004F5544" w:rsidRPr="00303E1F" w:rsidRDefault="004F5544" w:rsidP="004F5544">
      <w:pPr>
        <w:spacing w:before="240"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lastRenderedPageBreak/>
        <w:t>na Instrução Normativa nº 53, de 8 de julho de 2020, do então Ministério da Economia, tendo em vista que o contrato decorrente deste Termo de Referência não se enquadra nas hipóteses de utilização do Portal de Crédito Digital – PCD, nos termos da referida norma.</w:t>
      </w:r>
    </w:p>
    <w:p w14:paraId="24959FFA" w14:textId="77777777" w:rsidR="004F5544" w:rsidRPr="00303E1F" w:rsidRDefault="004F5544" w:rsidP="004F5544">
      <w:pPr>
        <w:spacing w:before="240"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22.2 Na presente contratação, destinada à execução de obra pública de engenharia para implantação do Pórtico de Entrada do Município de São João de Meriti/RJ, não há previsão contratual, editalícia ou no instrumento de repasse que autorize a realização de cessão fiduciária ou cessão de direitos creditórios, razão pela qual fica vedada qualquer operação dessa natureza.</w:t>
      </w:r>
    </w:p>
    <w:p w14:paraId="1B26F684" w14:textId="77777777" w:rsidR="004F5544" w:rsidRPr="00303E1F" w:rsidRDefault="004F5544" w:rsidP="004F5544">
      <w:pPr>
        <w:spacing w:before="240"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22.3 Eventuais operações financeiras realizadas pela CONTRATADA, tais como antecipação de recebíveis, cessão de créditos ou constituição de garantias lastreadas em direitos creditórios decorrentes deste contrato, não produzirão efeitos perante a Administração Pública, não sendo reconhecidas para fins de medição, liquidação ou pagamento contratual.</w:t>
      </w:r>
    </w:p>
    <w:p w14:paraId="40CBDE60" w14:textId="77777777" w:rsidR="004F5544" w:rsidRPr="00303E1F" w:rsidRDefault="004F5544" w:rsidP="004F5544">
      <w:pPr>
        <w:spacing w:after="0" w:line="276" w:lineRule="auto"/>
        <w:jc w:val="both"/>
        <w:rPr>
          <w:rFonts w:ascii="Times New Roman" w:hAnsi="Times New Roman" w:cs="Times New Roman"/>
          <w:sz w:val="24"/>
          <w:szCs w:val="24"/>
        </w:rPr>
      </w:pPr>
    </w:p>
    <w:p w14:paraId="681EDA18" w14:textId="77777777" w:rsidR="004F5544" w:rsidRPr="00303E1F" w:rsidRDefault="004F5544" w:rsidP="004F5544">
      <w:pPr>
        <w:tabs>
          <w:tab w:val="left" w:pos="7290"/>
        </w:tabs>
        <w:spacing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23. FORMA E CRITÉRIOS DE SELEÇÃO DO FORNECEDOR E FORMA DE FORNECIMENTO</w:t>
      </w:r>
    </w:p>
    <w:p w14:paraId="02A1C707"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23.1 A seleção da empresa contratada será realizada por meio de procedimento licitatório, na forma eletrônica, nos termos da Lei nº 14.133, de 1º de abril de 2021, considerando a natureza do objeto, consistente na execução de obra pública de engenharia destinada à implantação do Pórtico de Entrada do Município de São João de Meriti/RJ.</w:t>
      </w:r>
    </w:p>
    <w:p w14:paraId="135D1822"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23.2 O critério de julgamento a ser adotado será o de menor preço global, observada a conformidade da proposta com os projetos técnicos aprovados, o memorial descritivo, as especificações técnicas, o orçamento estimativo, o cronograma físico-financeiro e as demais condições estabelecidas neste Termo de Referência, no Edital e em seus anexos.</w:t>
      </w:r>
    </w:p>
    <w:p w14:paraId="757399DB"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23.3 A execução do objeto será realizada sob o regime de empreitada por preço global, em consonância com o disposto no art. 46, inciso I, da Lei nº 14.133/2021, cabendo à CONTRATADA a responsabilidade integral pela execução da obra, incluindo o fornecimento de todos os materiais, mão de obra, equipamentos, ferramentas, insumos e demais recursos necessários ao fiel cumprimento do contrato.</w:t>
      </w:r>
    </w:p>
    <w:p w14:paraId="6EE25EAB"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 xml:space="preserve">23.4 Não será admitida a contratação por dispensa de licitação para a execução da obra, tendo em vista o valor estimado da contratação, a complexidade técnica do objeto e as exigências de </w:t>
      </w:r>
      <w:r w:rsidRPr="00303E1F">
        <w:rPr>
          <w:rFonts w:ascii="Times New Roman" w:hAnsi="Times New Roman" w:cs="Times New Roman"/>
          <w:sz w:val="24"/>
          <w:szCs w:val="24"/>
        </w:rPr>
        <w:lastRenderedPageBreak/>
        <w:t>controle, transparência e fiscalização aplicáveis às contratações de obras públicas, especialmente aquelas custeadas com recursos da União, quando houver.</w:t>
      </w:r>
    </w:p>
    <w:p w14:paraId="7D56A68D"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b/>
          <w:bCs/>
          <w:sz w:val="24"/>
          <w:szCs w:val="24"/>
        </w:rPr>
        <w:t xml:space="preserve">23.5 Forma de fornecimento e Quantidades </w:t>
      </w:r>
    </w:p>
    <w:p w14:paraId="004066BD" w14:textId="77777777" w:rsidR="004F5544" w:rsidRPr="00303E1F" w:rsidRDefault="004F5544" w:rsidP="004F5544">
      <w:pPr>
        <w:tabs>
          <w:tab w:val="left" w:pos="7290"/>
        </w:tabs>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 xml:space="preserve">23.5.1 A execução do objeto dar-se-á de forma integral, compreendendo todos os serviços, </w:t>
      </w:r>
    </w:p>
    <w:p w14:paraId="41B20959" w14:textId="77777777" w:rsidR="004F5544" w:rsidRPr="00303E1F" w:rsidRDefault="004F5544" w:rsidP="004F5544">
      <w:pPr>
        <w:tabs>
          <w:tab w:val="left" w:pos="7290"/>
        </w:tabs>
        <w:spacing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materiais, mão de obra, equipamentos e insumos necessários à implantação do Pórtico de Entrada do Município de São João de Meriti/RJ, em estrita conformidade com os projetos arquitetônicos e complementares aprovados, o memorial descritivo, as especificações técnicas, a planilha orçamentária, o cronograma físico-financeiro e os demais documentos que integram este Termo de Referência.</w:t>
      </w:r>
    </w:p>
    <w:p w14:paraId="661D6702"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23.5.2 Os quantitativos dos serviços foram definidos com base nos levantamentos técnicos constantes nos projetos e planilhas orçamentárias anexas, devendo ser rigorosamente observados pela CONTRATADA, sendo vedada a execução parcial do objeto ou a realização de etapas não previstas, salvo mediante autorização formal da CONTRATANTE, observadas as disposições contratuais e legais aplicáveis.</w:t>
      </w:r>
    </w:p>
    <w:p w14:paraId="1105B17D"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23.5.3 A CONTRATADA será responsável pela execução completa da obra, incluindo, mas não se limitando a:</w:t>
      </w:r>
    </w:p>
    <w:p w14:paraId="2276C242" w14:textId="77777777" w:rsidR="004F5544" w:rsidRPr="00303E1F" w:rsidRDefault="004F5544" w:rsidP="004F5544">
      <w:pPr>
        <w:pStyle w:val="PargrafodaLista"/>
        <w:numPr>
          <w:ilvl w:val="0"/>
          <w:numId w:val="16"/>
        </w:numPr>
        <w:tabs>
          <w:tab w:val="num" w:pos="720"/>
        </w:tabs>
        <w:spacing w:before="240" w:after="0" w:line="276" w:lineRule="auto"/>
        <w:jc w:val="both"/>
        <w:rPr>
          <w:rFonts w:ascii="Times New Roman" w:hAnsi="Times New Roman" w:cs="Times New Roman"/>
        </w:rPr>
      </w:pPr>
      <w:r w:rsidRPr="00303E1F">
        <w:rPr>
          <w:rFonts w:ascii="Times New Roman" w:hAnsi="Times New Roman" w:cs="Times New Roman"/>
        </w:rPr>
        <w:t>serviços preliminares e de mobilização;</w:t>
      </w:r>
    </w:p>
    <w:p w14:paraId="41071A25" w14:textId="77777777" w:rsidR="004F5544" w:rsidRPr="00303E1F" w:rsidRDefault="004F5544" w:rsidP="004F5544">
      <w:pPr>
        <w:pStyle w:val="PargrafodaLista"/>
        <w:numPr>
          <w:ilvl w:val="0"/>
          <w:numId w:val="16"/>
        </w:numPr>
        <w:tabs>
          <w:tab w:val="num" w:pos="720"/>
        </w:tabs>
        <w:spacing w:before="240" w:after="0" w:line="276" w:lineRule="auto"/>
        <w:jc w:val="both"/>
        <w:rPr>
          <w:rFonts w:ascii="Times New Roman" w:hAnsi="Times New Roman" w:cs="Times New Roman"/>
        </w:rPr>
      </w:pPr>
      <w:r w:rsidRPr="00303E1F">
        <w:rPr>
          <w:rFonts w:ascii="Times New Roman" w:hAnsi="Times New Roman" w:cs="Times New Roman"/>
        </w:rPr>
        <w:t>infraestrutura, fundações e elementos estruturais do pórtico;</w:t>
      </w:r>
    </w:p>
    <w:p w14:paraId="4882D1CF" w14:textId="77777777" w:rsidR="004F5544" w:rsidRPr="00303E1F" w:rsidRDefault="004F5544" w:rsidP="004F5544">
      <w:pPr>
        <w:pStyle w:val="PargrafodaLista"/>
        <w:numPr>
          <w:ilvl w:val="0"/>
          <w:numId w:val="16"/>
        </w:numPr>
        <w:tabs>
          <w:tab w:val="num" w:pos="720"/>
        </w:tabs>
        <w:spacing w:before="240" w:after="0" w:line="276" w:lineRule="auto"/>
        <w:jc w:val="both"/>
        <w:rPr>
          <w:rFonts w:ascii="Times New Roman" w:hAnsi="Times New Roman" w:cs="Times New Roman"/>
        </w:rPr>
      </w:pPr>
      <w:r w:rsidRPr="00303E1F">
        <w:rPr>
          <w:rFonts w:ascii="Times New Roman" w:hAnsi="Times New Roman" w:cs="Times New Roman"/>
        </w:rPr>
        <w:t>estruturas metálicas e/ou em concreto, conforme projeto;</w:t>
      </w:r>
    </w:p>
    <w:p w14:paraId="5DB7E044" w14:textId="77777777" w:rsidR="004F5544" w:rsidRPr="00303E1F" w:rsidRDefault="004F5544" w:rsidP="004F5544">
      <w:pPr>
        <w:pStyle w:val="PargrafodaLista"/>
        <w:numPr>
          <w:ilvl w:val="0"/>
          <w:numId w:val="16"/>
        </w:numPr>
        <w:tabs>
          <w:tab w:val="num" w:pos="720"/>
        </w:tabs>
        <w:spacing w:before="240" w:after="0" w:line="276" w:lineRule="auto"/>
        <w:jc w:val="both"/>
        <w:rPr>
          <w:rFonts w:ascii="Times New Roman" w:hAnsi="Times New Roman" w:cs="Times New Roman"/>
        </w:rPr>
      </w:pPr>
      <w:r w:rsidRPr="00303E1F">
        <w:rPr>
          <w:rFonts w:ascii="Times New Roman" w:hAnsi="Times New Roman" w:cs="Times New Roman"/>
        </w:rPr>
        <w:t>revestimentos, acabamentos e elementos arquitetônicos;</w:t>
      </w:r>
    </w:p>
    <w:p w14:paraId="72238A62" w14:textId="77777777" w:rsidR="004F5544" w:rsidRPr="00303E1F" w:rsidRDefault="004F5544" w:rsidP="004F5544">
      <w:pPr>
        <w:pStyle w:val="PargrafodaLista"/>
        <w:numPr>
          <w:ilvl w:val="0"/>
          <w:numId w:val="16"/>
        </w:numPr>
        <w:tabs>
          <w:tab w:val="num" w:pos="720"/>
        </w:tabs>
        <w:spacing w:before="240" w:after="0" w:line="276" w:lineRule="auto"/>
        <w:jc w:val="both"/>
        <w:rPr>
          <w:rFonts w:ascii="Times New Roman" w:hAnsi="Times New Roman" w:cs="Times New Roman"/>
        </w:rPr>
      </w:pPr>
      <w:r w:rsidRPr="00303E1F">
        <w:rPr>
          <w:rFonts w:ascii="Times New Roman" w:hAnsi="Times New Roman" w:cs="Times New Roman"/>
        </w:rPr>
        <w:t>instalações elétricas, sistemas de iluminação cênica e sinalização;</w:t>
      </w:r>
    </w:p>
    <w:p w14:paraId="5880D134" w14:textId="77777777" w:rsidR="004F5544" w:rsidRPr="00303E1F" w:rsidRDefault="004F5544" w:rsidP="004F5544">
      <w:pPr>
        <w:pStyle w:val="PargrafodaLista"/>
        <w:numPr>
          <w:ilvl w:val="0"/>
          <w:numId w:val="16"/>
        </w:numPr>
        <w:tabs>
          <w:tab w:val="num" w:pos="720"/>
        </w:tabs>
        <w:spacing w:before="240" w:after="0" w:line="276" w:lineRule="auto"/>
        <w:jc w:val="both"/>
        <w:rPr>
          <w:rFonts w:ascii="Times New Roman" w:hAnsi="Times New Roman" w:cs="Times New Roman"/>
        </w:rPr>
      </w:pPr>
      <w:r w:rsidRPr="00303E1F">
        <w:rPr>
          <w:rFonts w:ascii="Times New Roman" w:hAnsi="Times New Roman" w:cs="Times New Roman"/>
        </w:rPr>
        <w:t>adequações de acessibilidade e segurança, quando aplicáveis;</w:t>
      </w:r>
    </w:p>
    <w:p w14:paraId="60E69E9E" w14:textId="77777777" w:rsidR="004F5544" w:rsidRPr="00303E1F" w:rsidRDefault="004F5544" w:rsidP="004F5544">
      <w:pPr>
        <w:pStyle w:val="PargrafodaLista"/>
        <w:numPr>
          <w:ilvl w:val="0"/>
          <w:numId w:val="16"/>
        </w:numPr>
        <w:tabs>
          <w:tab w:val="num" w:pos="720"/>
        </w:tabs>
        <w:spacing w:before="240" w:after="0" w:line="276" w:lineRule="auto"/>
        <w:jc w:val="both"/>
        <w:rPr>
          <w:rFonts w:ascii="Times New Roman" w:hAnsi="Times New Roman" w:cs="Times New Roman"/>
        </w:rPr>
      </w:pPr>
      <w:r w:rsidRPr="00303E1F">
        <w:rPr>
          <w:rFonts w:ascii="Times New Roman" w:hAnsi="Times New Roman" w:cs="Times New Roman"/>
        </w:rPr>
        <w:t>urbanização do entorno imediato e serviços complementares,</w:t>
      </w:r>
    </w:p>
    <w:p w14:paraId="0A5FEE5D" w14:textId="77777777" w:rsidR="004F5544" w:rsidRPr="00303E1F" w:rsidRDefault="004F5544" w:rsidP="004F5544">
      <w:pPr>
        <w:spacing w:after="0" w:line="276" w:lineRule="auto"/>
        <w:ind w:left="284"/>
        <w:jc w:val="both"/>
        <w:rPr>
          <w:rFonts w:ascii="Times New Roman" w:hAnsi="Times New Roman" w:cs="Times New Roman"/>
          <w:b/>
          <w:bCs/>
          <w:sz w:val="24"/>
          <w:szCs w:val="24"/>
        </w:rPr>
      </w:pPr>
    </w:p>
    <w:p w14:paraId="1D482CE5" w14:textId="77777777" w:rsidR="004F5544" w:rsidRPr="00303E1F" w:rsidRDefault="004F5544" w:rsidP="004F5544">
      <w:pPr>
        <w:spacing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Devendo todos os serviços ser executados em estrita observância aos quantitativos, às especificações técnicas, às normas vigentes e aos padrões de qualidade definidos nos projetos, no memorial descritivo e nos demais documentos técnicos que integram o empreendimento.</w:t>
      </w:r>
    </w:p>
    <w:p w14:paraId="74EF0F20" w14:textId="77777777" w:rsidR="004F5544" w:rsidRPr="00303E1F" w:rsidRDefault="004F5544" w:rsidP="004F5544">
      <w:pPr>
        <w:spacing w:after="0" w:line="276" w:lineRule="auto"/>
        <w:ind w:left="284"/>
        <w:jc w:val="both"/>
        <w:rPr>
          <w:rFonts w:ascii="Times New Roman" w:hAnsi="Times New Roman" w:cs="Times New Roman"/>
          <w:b/>
          <w:bCs/>
          <w:sz w:val="24"/>
          <w:szCs w:val="24"/>
        </w:rPr>
      </w:pPr>
    </w:p>
    <w:p w14:paraId="122438D6" w14:textId="77777777" w:rsidR="004F5544" w:rsidRPr="00303E1F" w:rsidRDefault="004F5544" w:rsidP="004F5544">
      <w:pPr>
        <w:spacing w:after="0" w:line="276" w:lineRule="auto"/>
        <w:ind w:left="284"/>
        <w:jc w:val="both"/>
        <w:rPr>
          <w:rFonts w:ascii="Times New Roman" w:hAnsi="Times New Roman" w:cs="Times New Roman"/>
          <w:sz w:val="24"/>
          <w:szCs w:val="24"/>
        </w:rPr>
      </w:pPr>
      <w:r w:rsidRPr="00303E1F">
        <w:rPr>
          <w:rFonts w:ascii="Times New Roman" w:hAnsi="Times New Roman" w:cs="Times New Roman"/>
          <w:b/>
          <w:bCs/>
          <w:sz w:val="24"/>
          <w:szCs w:val="24"/>
        </w:rPr>
        <w:t>23.6 Exigências de habilitação</w:t>
      </w:r>
    </w:p>
    <w:p w14:paraId="12A5271D"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lastRenderedPageBreak/>
        <w:t>23.6.1 Previamente à celebração do contrato, a Administração verificará o atendimento, pela licitante vencedora, de todas as condições de habilitação jurídica, fiscal, trabalhista, econômico-financeira e técnica, bem como a inexistência de impedimentos legais para contratar com o Poder Público, mediante consulta aos cadastros oficiais e aos sistemas informatizados disponibilizados pelos órgãos competentes.</w:t>
      </w:r>
    </w:p>
    <w:p w14:paraId="64DA2DF1"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23.6.2 A verificação da existência de sanções impeditivas à contratação será realizada, no mínimo, por meio de consulta aos seguintes cadastros:</w:t>
      </w:r>
    </w:p>
    <w:p w14:paraId="21216F6A" w14:textId="77777777" w:rsidR="004F5544" w:rsidRPr="00303E1F" w:rsidRDefault="004F5544" w:rsidP="004F5544">
      <w:pPr>
        <w:tabs>
          <w:tab w:val="num" w:pos="720"/>
        </w:tabs>
        <w:spacing w:before="240" w:after="0" w:line="276" w:lineRule="auto"/>
        <w:ind w:left="1211"/>
        <w:jc w:val="both"/>
        <w:rPr>
          <w:rFonts w:ascii="Times New Roman" w:hAnsi="Times New Roman" w:cs="Times New Roman"/>
          <w:sz w:val="24"/>
          <w:szCs w:val="24"/>
        </w:rPr>
      </w:pPr>
      <w:r w:rsidRPr="00303E1F">
        <w:rPr>
          <w:rFonts w:ascii="Times New Roman" w:hAnsi="Times New Roman" w:cs="Times New Roman"/>
          <w:sz w:val="24"/>
          <w:szCs w:val="24"/>
          <w14:ligatures w14:val="standardContextual"/>
        </w:rPr>
        <w:t>I – Sistema de Cadastramento Unificado de Fornecedores – SICAF;</w:t>
      </w:r>
      <w:r w:rsidRPr="00303E1F">
        <w:rPr>
          <w:rFonts w:ascii="Times New Roman" w:hAnsi="Times New Roman" w:cs="Times New Roman"/>
          <w:sz w:val="24"/>
          <w:szCs w:val="24"/>
          <w14:ligatures w14:val="standardContextual"/>
        </w:rPr>
        <w:br/>
      </w:r>
      <w:r w:rsidRPr="00303E1F">
        <w:rPr>
          <w:rFonts w:ascii="Times New Roman" w:hAnsi="Times New Roman" w:cs="Times New Roman"/>
          <w:sz w:val="24"/>
          <w:szCs w:val="24"/>
        </w:rPr>
        <w:t>II – Cadastro Nacional de Empresas Inidôneas e Suspensas – CEIS, mantido pela Controladoria-Geral da União;</w:t>
      </w:r>
    </w:p>
    <w:p w14:paraId="1ABBE876" w14:textId="77777777" w:rsidR="004F5544" w:rsidRPr="00303E1F" w:rsidRDefault="004F5544" w:rsidP="004F5544">
      <w:pPr>
        <w:tabs>
          <w:tab w:val="num" w:pos="720"/>
        </w:tabs>
        <w:spacing w:after="0" w:line="276" w:lineRule="auto"/>
        <w:ind w:left="1211"/>
        <w:jc w:val="both"/>
        <w:rPr>
          <w:rFonts w:ascii="Times New Roman" w:hAnsi="Times New Roman" w:cs="Times New Roman"/>
          <w:sz w:val="24"/>
          <w:szCs w:val="24"/>
        </w:rPr>
      </w:pPr>
      <w:r w:rsidRPr="00303E1F">
        <w:rPr>
          <w:rFonts w:ascii="Times New Roman" w:hAnsi="Times New Roman" w:cs="Times New Roman"/>
          <w:sz w:val="24"/>
          <w:szCs w:val="24"/>
        </w:rPr>
        <w:t>III – Cadastro Nacional de Empresas Punidas – CNEP, mantido pela Controladoria-Geral da União.</w:t>
      </w:r>
    </w:p>
    <w:p w14:paraId="35D1BE20"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23.6.3 As consultas serão realizadas em nome da empresa licitante e, quando aplicável, de seus sócios ou administradores, especialmente do sócio majoritário ou daqueles que detenham poderes de gestão, nos termos da legislação vigente, considerando a possibilidade de incidência de sanções que impeçam a contratação com o Poder Público.</w:t>
      </w:r>
    </w:p>
    <w:p w14:paraId="4A77A180"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23.6.4 Na hipótese de identificação de indícios de ocorrências impeditivas indiretas, o gestor do contrato deverá diligenciar para apurar eventual tentativa de burla às sanções aplicadas, mediante análise de vínculos societários, identidade ou similaridade de quadro técnico, coincidência de endereço, objeto social ou outros elementos relevantes.</w:t>
      </w:r>
    </w:p>
    <w:p w14:paraId="6A7B771A"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23.6.5 A licitante será formalmente convocada para apresentar manifestação prévia, assegurados o contraditório e a ampla defesa, antes da adoção de qualquer decisão administrativa que resulte em inabilitação ou negativa de contratação.</w:t>
      </w:r>
    </w:p>
    <w:p w14:paraId="1D9504DA"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23.6.6 Atendidas as condições para a contratação, a comprovação da habilitação será realizada, preferencialmente, por meio do SICAF, quanto aos documentos por ele abrangidos, observado o disposto na Lei nº 14.133, de 1º de abril de 2021, e nas normas complementares aplicáveis.</w:t>
      </w:r>
    </w:p>
    <w:p w14:paraId="78E7E1F4"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 xml:space="preserve">23.6.7 É dever da licitante manter atualizada toda a sua documentação cadastral junto ao SICAF, bem como apresentar, sempre que solicitado pela Administração, documentação complementar </w:t>
      </w:r>
      <w:r w:rsidRPr="00303E1F">
        <w:rPr>
          <w:rFonts w:ascii="Times New Roman" w:hAnsi="Times New Roman" w:cs="Times New Roman"/>
          <w:sz w:val="24"/>
          <w:szCs w:val="24"/>
        </w:rPr>
        <w:lastRenderedPageBreak/>
        <w:t>necessária à comprovação de sua regularidade jurídica, fiscal, trabalhista, econômico-financeira e técnica.</w:t>
      </w:r>
    </w:p>
    <w:p w14:paraId="72D447C5"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23.6.8 Não serão aceitos documentos de habilitação emitidos em nome de CNPJ ou CPF diverso daquele constante da proposta apresentada, salvo nas hipóteses expressamente admitidas pela legislação vigente.</w:t>
      </w:r>
    </w:p>
    <w:p w14:paraId="54D253C4"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23.6.9 Quando a licitante se apresentar na condição de matriz, toda a documentação deverá estar emitida em nome da matriz; quando se tratar de filial, a documentação deverá estar emitida em nome da filial, excetuando-se os atestados de capacidade técnica e outros documentos que, por sua natureza, sejam emitidos exclusivamente em nome da matriz.</w:t>
      </w:r>
    </w:p>
    <w:p w14:paraId="23E46224"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23.6.10 Serão admitidos documentos fiscais e previdenciários emitidos com CNPJ distintos de matriz e filial, desde que comprovada a centralização do recolhimento das respectivas contribuições, na forma da legislação aplicável.</w:t>
      </w:r>
    </w:p>
    <w:p w14:paraId="0B95D40D" w14:textId="77777777" w:rsidR="004F5544" w:rsidRPr="00303E1F" w:rsidRDefault="004F5544" w:rsidP="004F5544">
      <w:pPr>
        <w:spacing w:before="240" w:after="0" w:line="276" w:lineRule="auto"/>
        <w:ind w:left="284"/>
        <w:jc w:val="both"/>
        <w:rPr>
          <w:rFonts w:ascii="Times New Roman" w:hAnsi="Times New Roman" w:cs="Times New Roman"/>
          <w:sz w:val="24"/>
          <w:szCs w:val="24"/>
        </w:rPr>
      </w:pPr>
      <w:r w:rsidRPr="00303E1F">
        <w:rPr>
          <w:rFonts w:ascii="Times New Roman" w:hAnsi="Times New Roman" w:cs="Times New Roman"/>
          <w:b/>
          <w:bCs/>
          <w:sz w:val="24"/>
          <w:szCs w:val="24"/>
        </w:rPr>
        <w:t>23.7 Habilitação Jurídica</w:t>
      </w:r>
    </w:p>
    <w:p w14:paraId="0DF4A974" w14:textId="77777777" w:rsidR="004F5544" w:rsidRPr="00303E1F" w:rsidRDefault="004F5544" w:rsidP="004F5544">
      <w:pPr>
        <w:spacing w:before="120"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 xml:space="preserve">Para fins de habilitação jurídica, a licitante deverá comprovar sua constituição legal, regularidade jurídica e legitimidade para o exercício das atividades compatíveis com o objeto </w:t>
      </w:r>
    </w:p>
    <w:p w14:paraId="7E15797D" w14:textId="77777777" w:rsidR="004F5544" w:rsidRPr="00303E1F" w:rsidRDefault="004F5544" w:rsidP="004F5544">
      <w:pPr>
        <w:spacing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da contratação, mediante a apresentação dos documentos abaixo relacionados, conforme a sua natureza jurídica:</w:t>
      </w:r>
    </w:p>
    <w:p w14:paraId="18E2B303"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23.7.1 Empresário individual: inscrição no Registro Público de Empresas Mercantis, a cargo da Junta Comercial da respectiva sede;</w:t>
      </w:r>
    </w:p>
    <w:p w14:paraId="4BFA44A5"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23.7.2 Microempreendedor Individual – MEI: Certificado da Condição de Microempreendedor Individual – CCMEI;</w:t>
      </w:r>
    </w:p>
    <w:p w14:paraId="5B283D84"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23.7.3 Sociedade empresária, Sociedade Limitada Unipessoal – SLU ou Empresa Individual de Responsabilidade Limitada – EIRELI: ato constitutivo, estatuto ou contrato social em vigor, devidamente registrado no Registro Público de Empresas Mercantis, acompanhado, quando houver, de documento comprobatório da eleição ou designação de seus administradores;</w:t>
      </w:r>
    </w:p>
    <w:p w14:paraId="31CCC70C"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23.7.4 Sociedade simples: inscrição do ato constitutivo no Registro Civil das Pessoas Jurídicas, acompanhada de prova da diretoria em exercício;</w:t>
      </w:r>
    </w:p>
    <w:p w14:paraId="17FCE5E3"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lastRenderedPageBreak/>
        <w:t>23.7.5 Sociedade cooperativa: ata de constituição e estatuto social em vigor, devidamente registrados, acompanhados da ata de eleição de seus administradores, observadas as disposições da legislação específica aplicável;</w:t>
      </w:r>
    </w:p>
    <w:p w14:paraId="5C0BF6BA"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23.7.6 Produtor rural: inscrição no Cadastro Nacional da Pessoa Jurídica – CNPJ e matrícula no Cadastro Específico do INSS, quando aplicável, ou documentação equivalente prevista na legislação vigente;</w:t>
      </w:r>
    </w:p>
    <w:p w14:paraId="52051F6D"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23.7.7 Filial: quando a licitante se apresentar na condição de filial, deverão ser apresentados os documentos que comprovem o vínculo jurídico com a matriz, bem como aqueles exigidos para a comprovação de sua regular constituição, observadas as disposições legais aplicáveis.</w:t>
      </w:r>
    </w:p>
    <w:p w14:paraId="29937AFB" w14:textId="77777777" w:rsidR="004F5544" w:rsidRPr="00303E1F" w:rsidRDefault="004F5544" w:rsidP="004F5544">
      <w:pPr>
        <w:spacing w:before="240" w:after="0" w:line="276" w:lineRule="auto"/>
        <w:ind w:firstLine="284"/>
        <w:jc w:val="both"/>
        <w:rPr>
          <w:rFonts w:ascii="Times New Roman" w:hAnsi="Times New Roman" w:cs="Times New Roman"/>
          <w:b/>
          <w:bCs/>
          <w:sz w:val="24"/>
          <w:szCs w:val="24"/>
        </w:rPr>
      </w:pPr>
      <w:r w:rsidRPr="00303E1F">
        <w:rPr>
          <w:rFonts w:ascii="Times New Roman" w:hAnsi="Times New Roman" w:cs="Times New Roman"/>
          <w:b/>
          <w:bCs/>
          <w:sz w:val="24"/>
          <w:szCs w:val="24"/>
        </w:rPr>
        <w:t>23.8 Habilitação Fiscal, Social e Trabalhista</w:t>
      </w:r>
    </w:p>
    <w:p w14:paraId="19E1B59E"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Para fins de habilitação fiscal, social e trabalhista, a licitante deverá comprovar sua regularidade perante os órgãos competentes, mediante a apresentação dos documentos abaixo relacionados, em conformidade com a legislação vigente e com o disposto na Lei nº 14.133, de 1º de abril de 2021:</w:t>
      </w:r>
    </w:p>
    <w:p w14:paraId="03013E5A"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23.8.1 Prova de inscrição no Cadastro Nacional da Pessoa Jurídica – CNPJ;</w:t>
      </w:r>
    </w:p>
    <w:p w14:paraId="61C1AEE7"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23.8.2 Prova de regularidade fiscal perante a Fazenda Nacional, mediante apresentação de certidão conjunta expedida pela Secretaria Especial da Receita Federal do Brasil e pela Procuradoria-Geral da Fazenda Nacional, relativa aos tributos federais e à Dívida Ativa da União;</w:t>
      </w:r>
    </w:p>
    <w:p w14:paraId="5E5FB434"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23.8.3 Prova de regularidade perante o Fundo de Garantia do Tempo de Serviço – FGTS, por meio do Certificado de Regularidade do FGTS – CRF;</w:t>
      </w:r>
    </w:p>
    <w:p w14:paraId="18910908"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23.8.4 Prova de inexistência de débitos inadimplidos perante a Justiça do Trabalho, mediante apresentação de Certidão Negativa de Débitos Trabalhistas – CNDT, nos termos da legislação vigente;</w:t>
      </w:r>
    </w:p>
    <w:p w14:paraId="0F143F17"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23.8.5 Prova de regularidade fiscal perante as Fazendas Estadual e Municipal do domicílio ou sede da licitante, conforme o caso, observadas as competências tributárias pertinentes;</w:t>
      </w:r>
    </w:p>
    <w:p w14:paraId="16C51E43"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lastRenderedPageBreak/>
        <w:t>23.8.6 Declaração de que não emprega menor de 18 (dezoito) anos em trabalho noturno, perigoso ou insalubre e de que não emprega menor de 16 (dezesseis) anos, salvo na condição de aprendiz, a partir dos 14 (quatorze) anos, em cumprimento ao disposto no art. 7º, inciso XXXIII, da Constituição Federal;</w:t>
      </w:r>
    </w:p>
    <w:p w14:paraId="2326C011"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 xml:space="preserve">23.8.7 Certidão negativa de falência ou recuperação judicial, expedida pelo distribuidor </w:t>
      </w:r>
    </w:p>
    <w:p w14:paraId="20A309D8"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da sede da licitante, ou documento equivalente previsto na legislação aplicável, quando exigível.</w:t>
      </w:r>
    </w:p>
    <w:p w14:paraId="29BD69C1" w14:textId="77777777" w:rsidR="004F5544" w:rsidRPr="00303E1F" w:rsidRDefault="004F5544" w:rsidP="004F5544">
      <w:pPr>
        <w:spacing w:after="0" w:line="276" w:lineRule="auto"/>
        <w:jc w:val="both"/>
        <w:rPr>
          <w:rFonts w:ascii="Times New Roman" w:hAnsi="Times New Roman" w:cs="Times New Roman"/>
          <w:sz w:val="24"/>
          <w:szCs w:val="24"/>
        </w:rPr>
      </w:pPr>
    </w:p>
    <w:p w14:paraId="628ED320" w14:textId="77777777" w:rsidR="004F5544" w:rsidRPr="00303E1F" w:rsidRDefault="004F5544" w:rsidP="004F5544">
      <w:pPr>
        <w:spacing w:after="0" w:line="276" w:lineRule="auto"/>
        <w:ind w:left="284"/>
        <w:jc w:val="both"/>
        <w:rPr>
          <w:rFonts w:ascii="Times New Roman" w:hAnsi="Times New Roman" w:cs="Times New Roman"/>
          <w:b/>
          <w:bCs/>
          <w:sz w:val="24"/>
          <w:szCs w:val="24"/>
        </w:rPr>
      </w:pPr>
      <w:r w:rsidRPr="00303E1F">
        <w:rPr>
          <w:rFonts w:ascii="Times New Roman" w:hAnsi="Times New Roman" w:cs="Times New Roman"/>
          <w:b/>
          <w:bCs/>
          <w:sz w:val="24"/>
          <w:szCs w:val="24"/>
        </w:rPr>
        <w:t>23.9 Qualificação Técnica</w:t>
      </w:r>
    </w:p>
    <w:p w14:paraId="1C464D71"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23.9.1 A licitante deverá comprovar aptidão técnica para o desempenho de atividade pertinente e compatível com o objeto da contratação, mediante apresentação de atestados de capacidade técnica, fornecidos por pessoas jurídicas de direito público ou privado, que comprovem a execução de obra(s) ou serviço(s) de engenharia de natureza similar, compatíveis em porte, características e complexidade com a obra de implantação de pórtico, estrutura arquitetônica ou elemento construtivo urbano objeto desta contratação.</w:t>
      </w:r>
    </w:p>
    <w:p w14:paraId="5015A138"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23.9.2 Os atestados deverão demonstrar, no mínimo, a execução de serviços compatíveis com obras de engenharia civil, incluindo, preferencialmente, serviços de infraestrutura, fundações, estruturas em concreto ou metálicas, elementos arquitetônicos, instalações complementares e acabamentos, compatíveis com obras públicas ou privadas de natureza semelhante.</w:t>
      </w:r>
    </w:p>
    <w:p w14:paraId="68D6D1E2"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23.9.3 A licitante deverá apresentar registro ou inscrição regular da pessoa jurídica no Conselho Regional de Engenharia e Agronomia – CREA ou no Conselho de Arquitetura e Urbanismo – CAU, conforme a natureza dos serviços, bem como de seu(s) responsável(</w:t>
      </w:r>
      <w:proofErr w:type="spellStart"/>
      <w:r w:rsidRPr="00303E1F">
        <w:rPr>
          <w:rFonts w:ascii="Times New Roman" w:hAnsi="Times New Roman" w:cs="Times New Roman"/>
          <w:sz w:val="24"/>
          <w:szCs w:val="24"/>
        </w:rPr>
        <w:t>is</w:t>
      </w:r>
      <w:proofErr w:type="spellEnd"/>
      <w:r w:rsidRPr="00303E1F">
        <w:rPr>
          <w:rFonts w:ascii="Times New Roman" w:hAnsi="Times New Roman" w:cs="Times New Roman"/>
          <w:sz w:val="24"/>
          <w:szCs w:val="24"/>
        </w:rPr>
        <w:t>) técnico(s), em situação regular.</w:t>
      </w:r>
    </w:p>
    <w:p w14:paraId="143EC490"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23.9.4 Deverá ser indicado profissional de nível superior legalmente habilitado, detentor de Certidão de Acervo Técnico – CAT, devidamente registrada no CREA ou CAU, compatível com o objeto da contratação, que atuará como responsável técnico pela execução da obra de implantação do Pórtico de Entrada do Município.</w:t>
      </w:r>
    </w:p>
    <w:p w14:paraId="47078CA6"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23.9.5 A comprovação do vínculo do responsável técnico com a licitante deverá ser realizada por meio de, no mínimo, um dos seguintes documentos:</w:t>
      </w:r>
    </w:p>
    <w:p w14:paraId="07AB88F6" w14:textId="77777777" w:rsidR="004F5544" w:rsidRPr="00303E1F" w:rsidRDefault="004F5544" w:rsidP="004F5544">
      <w:pPr>
        <w:pStyle w:val="PargrafodaLista"/>
        <w:numPr>
          <w:ilvl w:val="0"/>
          <w:numId w:val="15"/>
        </w:numPr>
        <w:tabs>
          <w:tab w:val="num" w:pos="720"/>
        </w:tabs>
        <w:spacing w:before="240" w:after="0" w:line="276" w:lineRule="auto"/>
        <w:ind w:left="1134" w:firstLine="0"/>
        <w:jc w:val="both"/>
        <w:rPr>
          <w:rFonts w:ascii="Times New Roman" w:hAnsi="Times New Roman" w:cs="Times New Roman"/>
        </w:rPr>
      </w:pPr>
      <w:r w:rsidRPr="00303E1F">
        <w:rPr>
          <w:rFonts w:ascii="Times New Roman" w:hAnsi="Times New Roman" w:cs="Times New Roman"/>
        </w:rPr>
        <w:lastRenderedPageBreak/>
        <w:t>contrato social, quando o responsável técnico for sócio da empresa;</w:t>
      </w:r>
    </w:p>
    <w:p w14:paraId="5AB1F1E0" w14:textId="77777777" w:rsidR="004F5544" w:rsidRPr="00303E1F" w:rsidRDefault="004F5544" w:rsidP="004F5544">
      <w:pPr>
        <w:pStyle w:val="PargrafodaLista"/>
        <w:numPr>
          <w:ilvl w:val="0"/>
          <w:numId w:val="15"/>
        </w:numPr>
        <w:tabs>
          <w:tab w:val="num" w:pos="720"/>
        </w:tabs>
        <w:spacing w:before="240" w:after="0" w:line="276" w:lineRule="auto"/>
        <w:ind w:left="1134" w:firstLine="0"/>
        <w:jc w:val="both"/>
        <w:rPr>
          <w:rFonts w:ascii="Times New Roman" w:hAnsi="Times New Roman" w:cs="Times New Roman"/>
        </w:rPr>
      </w:pPr>
      <w:r w:rsidRPr="00303E1F">
        <w:rPr>
          <w:rFonts w:ascii="Times New Roman" w:hAnsi="Times New Roman" w:cs="Times New Roman"/>
        </w:rPr>
        <w:t>contrato de trabalho ou ficha de registro de empregado; ou</w:t>
      </w:r>
    </w:p>
    <w:p w14:paraId="7798F42A" w14:textId="77777777" w:rsidR="004F5544" w:rsidRPr="00303E1F" w:rsidRDefault="004F5544" w:rsidP="004F5544">
      <w:pPr>
        <w:pStyle w:val="PargrafodaLista"/>
        <w:numPr>
          <w:ilvl w:val="0"/>
          <w:numId w:val="15"/>
        </w:numPr>
        <w:tabs>
          <w:tab w:val="num" w:pos="720"/>
        </w:tabs>
        <w:spacing w:before="240" w:after="0" w:line="276" w:lineRule="auto"/>
        <w:ind w:left="1134" w:firstLine="0"/>
        <w:jc w:val="both"/>
        <w:rPr>
          <w:rFonts w:ascii="Times New Roman" w:hAnsi="Times New Roman" w:cs="Times New Roman"/>
        </w:rPr>
      </w:pPr>
      <w:r w:rsidRPr="00303E1F">
        <w:rPr>
          <w:rFonts w:ascii="Times New Roman" w:hAnsi="Times New Roman" w:cs="Times New Roman"/>
        </w:rPr>
        <w:t>contrato de prestação de serviços, acompanhado da respectiva ART ou RRT.</w:t>
      </w:r>
    </w:p>
    <w:p w14:paraId="41DBEEA3"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23.9.6 Será exigida a apresentação da Anotação de Responsabilidade Técnica – ART ou do Registro de Responsabilidade Técnica – RRT referente à execução da obra, a ser emitida após a assinatura do contrato e antes do início dos serviços, em conformidade com a legislação profissional vigente.</w:t>
      </w:r>
    </w:p>
    <w:p w14:paraId="2D5EB4F7" w14:textId="77777777" w:rsidR="004F5544" w:rsidRPr="004629FC" w:rsidRDefault="004F5544" w:rsidP="004F5544">
      <w:pPr>
        <w:spacing w:before="240" w:after="0" w:line="240" w:lineRule="auto"/>
        <w:ind w:left="567"/>
        <w:jc w:val="both"/>
        <w:rPr>
          <w:rFonts w:ascii="Times New Roman" w:hAnsi="Times New Roman" w:cs="Times New Roman"/>
        </w:rPr>
      </w:pPr>
      <w:r w:rsidRPr="004629FC">
        <w:rPr>
          <w:rFonts w:ascii="Times New Roman" w:hAnsi="Times New Roman" w:cs="Times New Roman"/>
        </w:rPr>
        <w:t>23.9.</w:t>
      </w:r>
      <w:r>
        <w:rPr>
          <w:rFonts w:ascii="Times New Roman" w:hAnsi="Times New Roman" w:cs="Times New Roman"/>
        </w:rPr>
        <w:t>7</w:t>
      </w:r>
      <w:r w:rsidRPr="004629FC">
        <w:rPr>
          <w:rFonts w:ascii="Times New Roman" w:hAnsi="Times New Roman" w:cs="Times New Roman"/>
        </w:rPr>
        <w:t xml:space="preserve"> A licitante deverá apresentar declaração de que tomou conhecimento de todas as informações e das condições locais para o cumprimento das obrigações objeto da contratação, inclusive quanto ao local de implantação do pórtico, interferências existentes e características do entorno.</w:t>
      </w:r>
    </w:p>
    <w:p w14:paraId="255121BA" w14:textId="77777777" w:rsidR="004F5544" w:rsidRPr="004629FC" w:rsidRDefault="004F5544" w:rsidP="004F5544">
      <w:pPr>
        <w:spacing w:before="240" w:after="0" w:line="240" w:lineRule="auto"/>
        <w:ind w:left="567"/>
        <w:jc w:val="both"/>
        <w:rPr>
          <w:rFonts w:ascii="Times New Roman" w:hAnsi="Times New Roman" w:cs="Times New Roman"/>
        </w:rPr>
      </w:pPr>
      <w:r w:rsidRPr="004629FC">
        <w:rPr>
          <w:rFonts w:ascii="Times New Roman" w:hAnsi="Times New Roman" w:cs="Times New Roman"/>
        </w:rPr>
        <w:t>23.9.</w:t>
      </w:r>
      <w:r>
        <w:rPr>
          <w:rFonts w:ascii="Times New Roman" w:hAnsi="Times New Roman" w:cs="Times New Roman"/>
        </w:rPr>
        <w:t>7</w:t>
      </w:r>
      <w:r w:rsidRPr="004629FC">
        <w:rPr>
          <w:rFonts w:ascii="Times New Roman" w:hAnsi="Times New Roman" w:cs="Times New Roman"/>
        </w:rPr>
        <w:t>.1. As empresas interessadas que optarem por realizar visita técnica deverão agendar previamente junto à Subsecretaria de Urbanismo, pelo e-mail suburbanismo@meriti.rj.gov.br, de segunda a sexta-feira, das 9h às 16h, com o Subsecretário de Urbanismo.</w:t>
      </w:r>
    </w:p>
    <w:p w14:paraId="3487A6AD" w14:textId="77777777" w:rsidR="004F5544" w:rsidRPr="004629FC" w:rsidRDefault="004F5544" w:rsidP="004F5544">
      <w:pPr>
        <w:spacing w:before="240" w:after="0" w:line="240" w:lineRule="auto"/>
        <w:ind w:left="567"/>
        <w:jc w:val="both"/>
        <w:rPr>
          <w:rFonts w:ascii="Times New Roman" w:hAnsi="Times New Roman" w:cs="Times New Roman"/>
        </w:rPr>
      </w:pPr>
      <w:r w:rsidRPr="004629FC">
        <w:rPr>
          <w:rFonts w:ascii="Times New Roman" w:hAnsi="Times New Roman" w:cs="Times New Roman"/>
        </w:rPr>
        <w:t>23.9.</w:t>
      </w:r>
      <w:r>
        <w:rPr>
          <w:rFonts w:ascii="Times New Roman" w:hAnsi="Times New Roman" w:cs="Times New Roman"/>
        </w:rPr>
        <w:t>7</w:t>
      </w:r>
      <w:r w:rsidRPr="004629FC">
        <w:rPr>
          <w:rFonts w:ascii="Times New Roman" w:hAnsi="Times New Roman" w:cs="Times New Roman"/>
        </w:rPr>
        <w:t>.2. As empresas que optarem por não realizar a visita técnica deverão apresentar declaração expressa informando a dispensa da visita e atestando estar cientes e de acordo com todas as condições, prazos e exigências previstas no edital e seus anexos, não podendo, posteriormente, alegar desconhecimento das condições locais para justificar inexecução ou pleitear reequilíbrio econômico-financeiro.</w:t>
      </w:r>
    </w:p>
    <w:p w14:paraId="531206F9" w14:textId="77777777" w:rsidR="004F5544" w:rsidRPr="004629FC" w:rsidRDefault="004F5544" w:rsidP="004F5544">
      <w:pPr>
        <w:spacing w:before="240" w:after="0" w:line="240" w:lineRule="auto"/>
        <w:ind w:left="567"/>
        <w:jc w:val="both"/>
        <w:rPr>
          <w:rFonts w:ascii="Times New Roman" w:hAnsi="Times New Roman" w:cs="Times New Roman"/>
        </w:rPr>
      </w:pPr>
      <w:r w:rsidRPr="004629FC">
        <w:rPr>
          <w:rFonts w:ascii="Times New Roman" w:hAnsi="Times New Roman" w:cs="Times New Roman"/>
        </w:rPr>
        <w:t>23.9.</w:t>
      </w:r>
      <w:r>
        <w:rPr>
          <w:rFonts w:ascii="Times New Roman" w:hAnsi="Times New Roman" w:cs="Times New Roman"/>
        </w:rPr>
        <w:t>8</w:t>
      </w:r>
      <w:r w:rsidRPr="004629FC">
        <w:rPr>
          <w:rFonts w:ascii="Times New Roman" w:hAnsi="Times New Roman" w:cs="Times New Roman"/>
        </w:rPr>
        <w:t xml:space="preserve"> A declaração prevista no item anterior poderá ser substituída por declaração formal, assinada pelo responsável técnico da licitante, atestando o pleno conhecimento das condições, peculiaridades e exigências técnicas relacionadas à execução da obra.</w:t>
      </w:r>
    </w:p>
    <w:p w14:paraId="75A26D46" w14:textId="77777777" w:rsidR="004F5544" w:rsidRPr="004629FC" w:rsidRDefault="004F5544" w:rsidP="004F5544">
      <w:pPr>
        <w:spacing w:before="240" w:after="0" w:line="240" w:lineRule="auto"/>
        <w:ind w:left="567"/>
        <w:jc w:val="both"/>
        <w:rPr>
          <w:rFonts w:ascii="Times New Roman" w:hAnsi="Times New Roman" w:cs="Times New Roman"/>
        </w:rPr>
      </w:pPr>
      <w:r w:rsidRPr="004629FC">
        <w:rPr>
          <w:rFonts w:ascii="Times New Roman" w:hAnsi="Times New Roman" w:cs="Times New Roman"/>
        </w:rPr>
        <w:t>23.9.</w:t>
      </w:r>
      <w:r>
        <w:rPr>
          <w:rFonts w:ascii="Times New Roman" w:hAnsi="Times New Roman" w:cs="Times New Roman"/>
        </w:rPr>
        <w:t>9</w:t>
      </w:r>
      <w:r w:rsidRPr="004629FC">
        <w:rPr>
          <w:rFonts w:ascii="Times New Roman" w:hAnsi="Times New Roman" w:cs="Times New Roman"/>
        </w:rPr>
        <w:t xml:space="preserve"> As sociedades empresárias estrangeiras deverão atender às exigências de qualificação técnica mediante a apresentação, no momento da assinatura do contrato, da solicitação de registro ou inscrição perante a entidade profissional competente no Brasil, nos termos da legislação aplicável.</w:t>
      </w:r>
    </w:p>
    <w:p w14:paraId="73470911" w14:textId="77777777" w:rsidR="004F5544" w:rsidRPr="004629FC" w:rsidRDefault="004F5544" w:rsidP="004F5544">
      <w:pPr>
        <w:spacing w:after="0" w:line="240" w:lineRule="auto"/>
        <w:ind w:left="567"/>
        <w:jc w:val="both"/>
        <w:rPr>
          <w:rFonts w:ascii="Times New Roman" w:hAnsi="Times New Roman" w:cs="Times New Roman"/>
        </w:rPr>
      </w:pPr>
    </w:p>
    <w:p w14:paraId="0733CE16" w14:textId="77777777" w:rsidR="004F5544" w:rsidRPr="004629FC" w:rsidRDefault="004F5544" w:rsidP="004F5544">
      <w:pPr>
        <w:spacing w:after="0" w:line="240" w:lineRule="auto"/>
        <w:ind w:left="284"/>
        <w:jc w:val="both"/>
        <w:rPr>
          <w:rFonts w:ascii="Times New Roman" w:hAnsi="Times New Roman" w:cs="Times New Roman"/>
          <w:b/>
          <w:bCs/>
        </w:rPr>
      </w:pPr>
      <w:r w:rsidRPr="004629FC">
        <w:rPr>
          <w:rFonts w:ascii="Times New Roman" w:hAnsi="Times New Roman" w:cs="Times New Roman"/>
          <w:b/>
          <w:bCs/>
        </w:rPr>
        <w:t>23.10 Qualificação Econômico-Financeira</w:t>
      </w:r>
    </w:p>
    <w:p w14:paraId="6975CDAC" w14:textId="77777777" w:rsidR="004F5544" w:rsidRPr="004629FC" w:rsidRDefault="004F5544" w:rsidP="004F5544">
      <w:pPr>
        <w:spacing w:before="240" w:after="0" w:line="240" w:lineRule="auto"/>
        <w:ind w:left="567"/>
        <w:jc w:val="both"/>
        <w:rPr>
          <w:rFonts w:ascii="Times New Roman" w:hAnsi="Times New Roman" w:cs="Times New Roman"/>
        </w:rPr>
      </w:pPr>
      <w:r w:rsidRPr="004629FC">
        <w:rPr>
          <w:rFonts w:ascii="Times New Roman" w:hAnsi="Times New Roman" w:cs="Times New Roman"/>
        </w:rPr>
        <w:t xml:space="preserve">23.10.1 A licitante deverá comprovar sua qualificação econômico-financeira, de modo a demonstrar capacidade para assumir os encargos decorrentes da execução da obra pública de engenharia destinada à implantação do Pórtico de Entrada do Município de São João de Meriti/RJ, mediante a apresentação dos seguintes documentos: </w:t>
      </w:r>
    </w:p>
    <w:p w14:paraId="67603BB7" w14:textId="77777777" w:rsidR="004F5544" w:rsidRPr="004629FC" w:rsidRDefault="004F5544" w:rsidP="004F5544">
      <w:pPr>
        <w:spacing w:before="240" w:after="0" w:line="240" w:lineRule="auto"/>
        <w:ind w:left="1134"/>
        <w:jc w:val="both"/>
        <w:rPr>
          <w:rFonts w:ascii="Times New Roman" w:hAnsi="Times New Roman" w:cs="Times New Roman"/>
        </w:rPr>
      </w:pPr>
      <w:r w:rsidRPr="004629FC">
        <w:rPr>
          <w:rFonts w:ascii="Times New Roman" w:hAnsi="Times New Roman" w:cs="Times New Roman"/>
        </w:rPr>
        <w:t xml:space="preserve">I – Balanço patrimonial e demonstrações contábeis do último exercício social já </w:t>
      </w:r>
    </w:p>
    <w:p w14:paraId="71DFBB76" w14:textId="77777777" w:rsidR="004F5544" w:rsidRPr="004629FC" w:rsidRDefault="004F5544" w:rsidP="004F5544">
      <w:pPr>
        <w:spacing w:before="240" w:after="0" w:line="240" w:lineRule="auto"/>
        <w:ind w:left="1134"/>
        <w:jc w:val="both"/>
        <w:rPr>
          <w:rFonts w:ascii="Times New Roman" w:hAnsi="Times New Roman" w:cs="Times New Roman"/>
        </w:rPr>
      </w:pPr>
      <w:r w:rsidRPr="004629FC">
        <w:rPr>
          <w:rFonts w:ascii="Times New Roman" w:hAnsi="Times New Roman" w:cs="Times New Roman"/>
        </w:rPr>
        <w:lastRenderedPageBreak/>
        <w:t>exigível e apresentado na forma da lei, que comprovem a boa situação financeira da empresa, vedada a substituição por balancetes ou balanços provisórios;</w:t>
      </w:r>
    </w:p>
    <w:p w14:paraId="2F2791DC" w14:textId="77777777" w:rsidR="004F5544" w:rsidRPr="004629FC" w:rsidRDefault="004F5544" w:rsidP="004F5544">
      <w:pPr>
        <w:spacing w:before="240" w:after="0" w:line="240" w:lineRule="auto"/>
        <w:ind w:left="1134"/>
        <w:jc w:val="both"/>
        <w:rPr>
          <w:rFonts w:ascii="Times New Roman" w:hAnsi="Times New Roman" w:cs="Times New Roman"/>
        </w:rPr>
      </w:pPr>
      <w:r w:rsidRPr="004629FC">
        <w:rPr>
          <w:rFonts w:ascii="Times New Roman" w:hAnsi="Times New Roman" w:cs="Times New Roman"/>
        </w:rPr>
        <w:t>II – Índices de Liquidez Geral (LG), Liquidez Corrente (LC) e Solvência Geral (SG), calculados com base no balanço apresentado, devendo apresentar resultados iguais ou superiores a 1 (um), conforme parâmetros e fórmulas de cálculo definidos no Edital;</w:t>
      </w:r>
    </w:p>
    <w:p w14:paraId="1C135F4B" w14:textId="77777777" w:rsidR="004F5544" w:rsidRPr="004629FC" w:rsidRDefault="004F5544" w:rsidP="004F5544">
      <w:pPr>
        <w:spacing w:before="240" w:after="0" w:line="240" w:lineRule="auto"/>
        <w:ind w:left="1134"/>
        <w:jc w:val="both"/>
        <w:rPr>
          <w:rFonts w:ascii="Times New Roman" w:hAnsi="Times New Roman" w:cs="Times New Roman"/>
        </w:rPr>
      </w:pPr>
      <w:r w:rsidRPr="004629FC">
        <w:rPr>
          <w:rFonts w:ascii="Times New Roman" w:hAnsi="Times New Roman" w:cs="Times New Roman"/>
        </w:rPr>
        <w:t>III – Certidão negativa de falência ou recuperação judicial, expedida pelo distribuidor da sede da licitante, ou documento equivalente, quando aplicável, observada a legislação vigente.</w:t>
      </w:r>
    </w:p>
    <w:p w14:paraId="2E3B86D4" w14:textId="77777777" w:rsidR="004F5544" w:rsidRPr="004629FC" w:rsidRDefault="004F5544" w:rsidP="004F5544">
      <w:pPr>
        <w:spacing w:before="240" w:after="0" w:line="240" w:lineRule="auto"/>
        <w:ind w:left="567"/>
        <w:jc w:val="both"/>
        <w:rPr>
          <w:rFonts w:ascii="Times New Roman" w:hAnsi="Times New Roman" w:cs="Times New Roman"/>
        </w:rPr>
      </w:pPr>
      <w:r w:rsidRPr="004629FC">
        <w:rPr>
          <w:rFonts w:ascii="Times New Roman" w:hAnsi="Times New Roman" w:cs="Times New Roman"/>
        </w:rPr>
        <w:t>23.10.2 Alternativamente, e quando expressamente previsto no Edital, será admitida a comprovação da boa situação econômico-financeira por meio da demonstração de capital social mínimo ou patrimônio líquido mínimo, correspondente a até 10% (dez por cento) do valor estimado da contratação, nos termos do art. 69, § 1º, da Lei nº 14.133, de 1º de abril de 2021.</w:t>
      </w:r>
    </w:p>
    <w:p w14:paraId="3CB050E7" w14:textId="77777777" w:rsidR="004F5544" w:rsidRPr="00303E1F" w:rsidRDefault="004F5544" w:rsidP="004F5544">
      <w:pPr>
        <w:spacing w:before="240" w:after="0" w:line="240" w:lineRule="auto"/>
        <w:ind w:left="567"/>
        <w:jc w:val="both"/>
        <w:rPr>
          <w:rFonts w:ascii="Times New Roman" w:hAnsi="Times New Roman" w:cs="Times New Roman"/>
          <w:sz w:val="24"/>
          <w:szCs w:val="24"/>
        </w:rPr>
      </w:pPr>
      <w:r w:rsidRPr="004629FC">
        <w:rPr>
          <w:rFonts w:ascii="Times New Roman" w:hAnsi="Times New Roman" w:cs="Times New Roman"/>
        </w:rPr>
        <w:t>23.10.3 As empresas optantes pelo Simples Nacional deverão apresentar documentação contábil compatível com o regime tributário adotado, observadas as exigências legais e</w:t>
      </w:r>
      <w:r>
        <w:rPr>
          <w:rFonts w:ascii="Times New Roman" w:hAnsi="Times New Roman" w:cs="Times New Roman"/>
        </w:rPr>
        <w:t xml:space="preserve">         </w:t>
      </w:r>
      <w:r w:rsidRPr="00303E1F">
        <w:rPr>
          <w:rFonts w:ascii="Times New Roman" w:hAnsi="Times New Roman" w:cs="Times New Roman"/>
          <w:sz w:val="24"/>
          <w:szCs w:val="24"/>
        </w:rPr>
        <w:t>regulamentares aplicáveis, de modo a permitir a adequada avaliação de sua capacidade econômico-financeira para execução do objeto contratual.</w:t>
      </w:r>
    </w:p>
    <w:p w14:paraId="531C783F" w14:textId="77777777" w:rsidR="004F5544" w:rsidRPr="00303E1F" w:rsidRDefault="004F5544" w:rsidP="004F5544">
      <w:pPr>
        <w:tabs>
          <w:tab w:val="left" w:pos="7290"/>
        </w:tabs>
        <w:spacing w:before="240"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24. DA DECLARAÇÃO LEI Nº 101/2000 ART. 16 e 17</w:t>
      </w:r>
    </w:p>
    <w:p w14:paraId="063DE9EC" w14:textId="77777777" w:rsidR="004F5544" w:rsidRPr="00303E1F" w:rsidRDefault="004F5544" w:rsidP="004F5544">
      <w:pPr>
        <w:tabs>
          <w:tab w:val="left" w:pos="7290"/>
        </w:tabs>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 xml:space="preserve">Declara-se, para os devidos fins, que a despesa decorrente da execução da obra pública de engenharia destinada à implantação do Pórtico de Entrada do Município de São João de Meriti/RJ atende integralmente aos requisitos estabelecidos na Lei Complementar nº 101, de 4 de maio de 2000 (Lei de Responsabilidade Fiscal), em especial ao disposto nos </w:t>
      </w:r>
      <w:proofErr w:type="spellStart"/>
      <w:r w:rsidRPr="00303E1F">
        <w:rPr>
          <w:rFonts w:ascii="Times New Roman" w:hAnsi="Times New Roman" w:cs="Times New Roman"/>
          <w:sz w:val="24"/>
          <w:szCs w:val="24"/>
        </w:rPr>
        <w:t>arts</w:t>
      </w:r>
      <w:proofErr w:type="spellEnd"/>
      <w:r w:rsidRPr="00303E1F">
        <w:rPr>
          <w:rFonts w:ascii="Times New Roman" w:hAnsi="Times New Roman" w:cs="Times New Roman"/>
          <w:sz w:val="24"/>
          <w:szCs w:val="24"/>
        </w:rPr>
        <w:t>. 16 e 17, quanto</w:t>
      </w:r>
      <w:r w:rsidRPr="00303E1F">
        <w:rPr>
          <w:rFonts w:ascii="Times New Roman" w:hAnsi="Times New Roman" w:cs="Times New Roman"/>
          <w:b/>
          <w:bCs/>
          <w:sz w:val="24"/>
          <w:szCs w:val="24"/>
        </w:rPr>
        <w:t>:</w:t>
      </w:r>
    </w:p>
    <w:p w14:paraId="1043BED5" w14:textId="77777777" w:rsidR="004F5544" w:rsidRPr="00303E1F" w:rsidRDefault="004F5544" w:rsidP="004F5544">
      <w:pPr>
        <w:spacing w:after="0" w:line="276" w:lineRule="auto"/>
        <w:ind w:left="1134"/>
        <w:jc w:val="both"/>
        <w:rPr>
          <w:rFonts w:ascii="Times New Roman" w:hAnsi="Times New Roman" w:cs="Times New Roman"/>
          <w:sz w:val="24"/>
          <w:szCs w:val="24"/>
        </w:rPr>
      </w:pPr>
      <w:r w:rsidRPr="00303E1F">
        <w:rPr>
          <w:rFonts w:ascii="Times New Roman" w:hAnsi="Times New Roman" w:cs="Times New Roman"/>
          <w:sz w:val="24"/>
          <w:szCs w:val="24"/>
        </w:rPr>
        <w:t xml:space="preserve">I – </w:t>
      </w:r>
      <w:proofErr w:type="gramStart"/>
      <w:r w:rsidRPr="00303E1F">
        <w:rPr>
          <w:rFonts w:ascii="Times New Roman" w:hAnsi="Times New Roman" w:cs="Times New Roman"/>
          <w:sz w:val="24"/>
          <w:szCs w:val="24"/>
        </w:rPr>
        <w:t>à</w:t>
      </w:r>
      <w:proofErr w:type="gramEnd"/>
      <w:r w:rsidRPr="00303E1F">
        <w:rPr>
          <w:rFonts w:ascii="Times New Roman" w:hAnsi="Times New Roman" w:cs="Times New Roman"/>
          <w:sz w:val="24"/>
          <w:szCs w:val="24"/>
        </w:rPr>
        <w:t xml:space="preserve"> estimativa do impacto orçamentário-financeiro no exercício em que a despesa deva entrar em vigor e nos dois subsequentes, quando aplicável;</w:t>
      </w:r>
    </w:p>
    <w:p w14:paraId="11FC986B" w14:textId="77777777" w:rsidR="004F5544" w:rsidRPr="00303E1F" w:rsidRDefault="004F5544" w:rsidP="004F5544">
      <w:pPr>
        <w:spacing w:before="240" w:after="0" w:line="276" w:lineRule="auto"/>
        <w:ind w:left="1134"/>
        <w:jc w:val="both"/>
        <w:rPr>
          <w:rFonts w:ascii="Times New Roman" w:hAnsi="Times New Roman" w:cs="Times New Roman"/>
          <w:sz w:val="24"/>
          <w:szCs w:val="24"/>
        </w:rPr>
      </w:pPr>
      <w:r w:rsidRPr="00303E1F">
        <w:rPr>
          <w:rFonts w:ascii="Times New Roman" w:hAnsi="Times New Roman" w:cs="Times New Roman"/>
          <w:sz w:val="24"/>
          <w:szCs w:val="24"/>
        </w:rPr>
        <w:t xml:space="preserve">II – </w:t>
      </w:r>
      <w:proofErr w:type="gramStart"/>
      <w:r w:rsidRPr="00303E1F">
        <w:rPr>
          <w:rFonts w:ascii="Times New Roman" w:hAnsi="Times New Roman" w:cs="Times New Roman"/>
          <w:sz w:val="24"/>
          <w:szCs w:val="24"/>
        </w:rPr>
        <w:t>à</w:t>
      </w:r>
      <w:proofErr w:type="gramEnd"/>
      <w:r w:rsidRPr="00303E1F">
        <w:rPr>
          <w:rFonts w:ascii="Times New Roman" w:hAnsi="Times New Roman" w:cs="Times New Roman"/>
          <w:sz w:val="24"/>
          <w:szCs w:val="24"/>
        </w:rPr>
        <w:t xml:space="preserve"> declaração do ordenador de despesas de que o aumento de despesa é compatível com o Plano Plurianual – PPA, com a Lei de Diretrizes Orçamentárias – LDO e com a Lei Orçamentária Anual – LOA;</w:t>
      </w:r>
    </w:p>
    <w:p w14:paraId="22700CB3" w14:textId="77777777" w:rsidR="004F5544" w:rsidRPr="00303E1F" w:rsidRDefault="004F5544" w:rsidP="004F5544">
      <w:pPr>
        <w:spacing w:before="240" w:after="0" w:line="276" w:lineRule="auto"/>
        <w:ind w:left="1134"/>
        <w:jc w:val="both"/>
        <w:rPr>
          <w:rFonts w:ascii="Times New Roman" w:hAnsi="Times New Roman" w:cs="Times New Roman"/>
          <w:sz w:val="24"/>
          <w:szCs w:val="24"/>
        </w:rPr>
      </w:pPr>
      <w:r w:rsidRPr="00303E1F">
        <w:rPr>
          <w:rFonts w:ascii="Times New Roman" w:hAnsi="Times New Roman" w:cs="Times New Roman"/>
          <w:sz w:val="24"/>
          <w:szCs w:val="24"/>
        </w:rPr>
        <w:t>III – à existência de dotação orçamentária suficiente para suportar a despesa, observadas as fontes de recursos previstas no orçamento municipal e, quando aplicável, no instrumento de repasse, convênio ou contrato de financiamento, bem como a eventual contrapartida do Município.</w:t>
      </w:r>
    </w:p>
    <w:p w14:paraId="3FA401F9" w14:textId="77777777" w:rsidR="004F5544" w:rsidRPr="00303E1F" w:rsidRDefault="004F5544" w:rsidP="004F5544">
      <w:pPr>
        <w:tabs>
          <w:tab w:val="left" w:pos="7290"/>
        </w:tabs>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lastRenderedPageBreak/>
        <w:t>A presente declaração integra o processo administrativo da contratação, para fins de atendimento às exigências legais, controle interno, análise jurídica e acompanhamento pelos órgãos de controle e, quando aplicável, pela instituição financeira mandatária da União, nos termos da legislação vigente e das normas aplicáveis às contratações públicas.</w:t>
      </w:r>
    </w:p>
    <w:p w14:paraId="11EC8A39" w14:textId="77777777" w:rsidR="004F5544" w:rsidRPr="00303E1F" w:rsidRDefault="004F5544" w:rsidP="004F5544">
      <w:pPr>
        <w:spacing w:before="240"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25. DAS INFRAÇÕES E SANÇÕES ADMINISTRATIVAS</w:t>
      </w:r>
    </w:p>
    <w:p w14:paraId="3A7F5B3D" w14:textId="77777777" w:rsidR="004F5544" w:rsidRPr="00303E1F" w:rsidRDefault="004F5544" w:rsidP="004F5544">
      <w:pPr>
        <w:spacing w:before="240"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25.1 Comete infração administrativa, nos termos do art. 155 da Lei nº 14.133, de 1º de abril de 2021, a CONTRATADA que, no curso do procedimento licitatório ou da execução contratual:</w:t>
      </w:r>
    </w:p>
    <w:p w14:paraId="42DC0548" w14:textId="77777777" w:rsidR="004F5544" w:rsidRPr="00303E1F" w:rsidRDefault="004F5544" w:rsidP="004F5544">
      <w:pPr>
        <w:spacing w:before="240" w:after="0" w:line="240"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25.1.1 Der causa à inexecução parcial do contrato;</w:t>
      </w:r>
    </w:p>
    <w:p w14:paraId="0DC377FF" w14:textId="77777777" w:rsidR="004F5544" w:rsidRPr="00303E1F" w:rsidRDefault="004F5544" w:rsidP="004F5544">
      <w:pPr>
        <w:spacing w:before="240" w:after="0" w:line="240"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25.1.2 Der causa à inexecução parcial do contrato que resulte em grave dano à Administração Pública, ao funcionamento dos serviços públicos ou ao interesse coletivo;</w:t>
      </w:r>
    </w:p>
    <w:p w14:paraId="1EDF2723" w14:textId="77777777" w:rsidR="004F5544" w:rsidRPr="00303E1F" w:rsidRDefault="004F5544" w:rsidP="004F5544">
      <w:pPr>
        <w:spacing w:before="240" w:after="0" w:line="240"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25.1.3 Der causa à inexecução total do contrato;</w:t>
      </w:r>
    </w:p>
    <w:p w14:paraId="71ED37B6"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 xml:space="preserve">25.1.4 Deixar de entregar a documentação exigida para o certame; </w:t>
      </w:r>
    </w:p>
    <w:p w14:paraId="347F44B1"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25.1.5 Não mantiver a proposta apresentada, salvo em decorrência de fato superveniente devidamente justificado e aceito pela Administração;</w:t>
      </w:r>
    </w:p>
    <w:p w14:paraId="117B12A5"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25.1.6 Não celebrar o contrato ou não entregar a documentação exigida para a contratação, quando convocada dentro do prazo de validade de sua proposta;</w:t>
      </w:r>
    </w:p>
    <w:p w14:paraId="3986FD56"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25.1.7 Ensejar o retardamento da execução do objeto contratado, sem motivo devidamente justificado;</w:t>
      </w:r>
    </w:p>
    <w:p w14:paraId="0AB1AB54"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25.1.8 Apresentar declaração ou documentação falsa exigida para o certame, ou prestar declaração falsa durante a licitação ou a execução do contrato;</w:t>
      </w:r>
    </w:p>
    <w:p w14:paraId="5D067C3F"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25.1.9 Fraudar a licitação ou praticar ato fraudulento na execução do contrato;</w:t>
      </w:r>
    </w:p>
    <w:p w14:paraId="5CD968B5"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25.1.10 Comportar-se de modo inidôneo ou cometer fraude de qualquer natureza;</w:t>
      </w:r>
    </w:p>
    <w:p w14:paraId="1B92D035"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25.1.11 Praticar atos ilícitos com vistas a frustrar os objetivos da licitação;</w:t>
      </w:r>
    </w:p>
    <w:p w14:paraId="6A4A3CAB"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25.1.12 Praticar ato lesivo previsto no art. 5º da Lei nº 12.846, de 1º de agosto de 2013.</w:t>
      </w:r>
    </w:p>
    <w:p w14:paraId="3D066DE6"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lastRenderedPageBreak/>
        <w:t>25.2 À CONTRATADA que incorrer nas infrações administrativas previstas no item 25.1 serão aplicadas as sanções previstas no art. 156 da Lei nº 14.133/2021, observados o contraditório e a ampla defesa, sem prejuízo das demais cominações legais cabíveis, de acordo com a natureza e a gravidade da infração, podendo ser aplicadas isolada ou cumulativamente, conforme o caso, as seguintes sanções:</w:t>
      </w:r>
    </w:p>
    <w:p w14:paraId="3AB2DB1C" w14:textId="77777777" w:rsidR="004F5544" w:rsidRPr="00303E1F" w:rsidRDefault="004F5544" w:rsidP="004F5544">
      <w:pPr>
        <w:spacing w:after="0" w:line="276" w:lineRule="auto"/>
        <w:ind w:left="1134"/>
        <w:jc w:val="both"/>
        <w:rPr>
          <w:rFonts w:ascii="Times New Roman" w:hAnsi="Times New Roman" w:cs="Times New Roman"/>
          <w:sz w:val="24"/>
          <w:szCs w:val="24"/>
        </w:rPr>
      </w:pPr>
      <w:r w:rsidRPr="00303E1F">
        <w:rPr>
          <w:rFonts w:ascii="Times New Roman" w:hAnsi="Times New Roman" w:cs="Times New Roman"/>
          <w:sz w:val="24"/>
          <w:szCs w:val="24"/>
        </w:rPr>
        <w:t xml:space="preserve">I – </w:t>
      </w:r>
      <w:proofErr w:type="gramStart"/>
      <w:r w:rsidRPr="00303E1F">
        <w:rPr>
          <w:rFonts w:ascii="Times New Roman" w:hAnsi="Times New Roman" w:cs="Times New Roman"/>
          <w:sz w:val="24"/>
          <w:szCs w:val="24"/>
        </w:rPr>
        <w:t>advertência</w:t>
      </w:r>
      <w:proofErr w:type="gramEnd"/>
      <w:r w:rsidRPr="00303E1F">
        <w:rPr>
          <w:rFonts w:ascii="Times New Roman" w:hAnsi="Times New Roman" w:cs="Times New Roman"/>
          <w:sz w:val="24"/>
          <w:szCs w:val="24"/>
        </w:rPr>
        <w:t>;</w:t>
      </w:r>
    </w:p>
    <w:p w14:paraId="7A8C90BE" w14:textId="77777777" w:rsidR="004F5544" w:rsidRPr="00303E1F" w:rsidRDefault="004F5544" w:rsidP="004F5544">
      <w:pPr>
        <w:spacing w:after="0" w:line="276" w:lineRule="auto"/>
        <w:ind w:left="1134"/>
        <w:jc w:val="both"/>
        <w:rPr>
          <w:rFonts w:ascii="Times New Roman" w:hAnsi="Times New Roman" w:cs="Times New Roman"/>
          <w:sz w:val="24"/>
          <w:szCs w:val="24"/>
        </w:rPr>
      </w:pPr>
      <w:r w:rsidRPr="00303E1F">
        <w:rPr>
          <w:rFonts w:ascii="Times New Roman" w:hAnsi="Times New Roman" w:cs="Times New Roman"/>
          <w:sz w:val="24"/>
          <w:szCs w:val="24"/>
        </w:rPr>
        <w:t xml:space="preserve">II – </w:t>
      </w:r>
      <w:proofErr w:type="gramStart"/>
      <w:r w:rsidRPr="00303E1F">
        <w:rPr>
          <w:rFonts w:ascii="Times New Roman" w:hAnsi="Times New Roman" w:cs="Times New Roman"/>
          <w:sz w:val="24"/>
          <w:szCs w:val="24"/>
        </w:rPr>
        <w:t>multa</w:t>
      </w:r>
      <w:proofErr w:type="gramEnd"/>
      <w:r w:rsidRPr="00303E1F">
        <w:rPr>
          <w:rFonts w:ascii="Times New Roman" w:hAnsi="Times New Roman" w:cs="Times New Roman"/>
          <w:sz w:val="24"/>
          <w:szCs w:val="24"/>
        </w:rPr>
        <w:t>;</w:t>
      </w:r>
    </w:p>
    <w:p w14:paraId="7D99C57A" w14:textId="77777777" w:rsidR="004F5544" w:rsidRPr="00303E1F" w:rsidRDefault="004F5544" w:rsidP="004F5544">
      <w:pPr>
        <w:spacing w:after="0" w:line="276" w:lineRule="auto"/>
        <w:ind w:left="1134"/>
        <w:jc w:val="both"/>
        <w:rPr>
          <w:rFonts w:ascii="Times New Roman" w:hAnsi="Times New Roman" w:cs="Times New Roman"/>
          <w:sz w:val="24"/>
          <w:szCs w:val="24"/>
        </w:rPr>
      </w:pPr>
      <w:r w:rsidRPr="00303E1F">
        <w:rPr>
          <w:rFonts w:ascii="Times New Roman" w:hAnsi="Times New Roman" w:cs="Times New Roman"/>
          <w:sz w:val="24"/>
          <w:szCs w:val="24"/>
        </w:rPr>
        <w:t>III – impedimento de licitar e contratar com a Administração Pública, pelo prazo máximo de 3 (três) anos;</w:t>
      </w:r>
    </w:p>
    <w:p w14:paraId="0F39CE49" w14:textId="77777777" w:rsidR="004F5544" w:rsidRPr="00303E1F" w:rsidRDefault="004F5544" w:rsidP="004F5544">
      <w:pPr>
        <w:spacing w:after="0" w:line="276" w:lineRule="auto"/>
        <w:ind w:left="1134"/>
        <w:jc w:val="both"/>
        <w:rPr>
          <w:rFonts w:ascii="Times New Roman" w:hAnsi="Times New Roman" w:cs="Times New Roman"/>
          <w:sz w:val="24"/>
          <w:szCs w:val="24"/>
        </w:rPr>
      </w:pPr>
      <w:r w:rsidRPr="00303E1F">
        <w:rPr>
          <w:rFonts w:ascii="Times New Roman" w:hAnsi="Times New Roman" w:cs="Times New Roman"/>
          <w:sz w:val="24"/>
          <w:szCs w:val="24"/>
        </w:rPr>
        <w:t xml:space="preserve">IV – </w:t>
      </w:r>
      <w:proofErr w:type="gramStart"/>
      <w:r w:rsidRPr="00303E1F">
        <w:rPr>
          <w:rFonts w:ascii="Times New Roman" w:hAnsi="Times New Roman" w:cs="Times New Roman"/>
          <w:sz w:val="24"/>
          <w:szCs w:val="24"/>
        </w:rPr>
        <w:t>declaração</w:t>
      </w:r>
      <w:proofErr w:type="gramEnd"/>
      <w:r w:rsidRPr="00303E1F">
        <w:rPr>
          <w:rFonts w:ascii="Times New Roman" w:hAnsi="Times New Roman" w:cs="Times New Roman"/>
          <w:sz w:val="24"/>
          <w:szCs w:val="24"/>
        </w:rPr>
        <w:t xml:space="preserve"> de inidoneidade para licitar ou contratar com a Administração Pública, enquanto perdurarem os motivos determinantes da punição ou até que seja promovida a reabilitação perante a própria autoridade que aplicou a penalidade.</w:t>
      </w:r>
    </w:p>
    <w:p w14:paraId="37AB8ED3"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25.2.1 Advertência</w:t>
      </w:r>
    </w:p>
    <w:p w14:paraId="4B93195B" w14:textId="77777777" w:rsidR="004F5544" w:rsidRPr="00303E1F" w:rsidRDefault="004F5544" w:rsidP="004F5544">
      <w:pPr>
        <w:spacing w:before="240" w:after="0" w:line="276" w:lineRule="auto"/>
        <w:ind w:left="1134"/>
        <w:jc w:val="both"/>
        <w:rPr>
          <w:rFonts w:ascii="Times New Roman" w:hAnsi="Times New Roman" w:cs="Times New Roman"/>
          <w:sz w:val="24"/>
          <w:szCs w:val="24"/>
        </w:rPr>
      </w:pPr>
      <w:r w:rsidRPr="00303E1F">
        <w:rPr>
          <w:rFonts w:ascii="Times New Roman" w:hAnsi="Times New Roman" w:cs="Times New Roman"/>
          <w:sz w:val="24"/>
          <w:szCs w:val="24"/>
        </w:rPr>
        <w:t>25.2.1.1 A sanção de advertência será aplicada à CONTRATADA quando der causa à inexecução parcial do contrato ou instrumento equivalente, desde que a infração seja considerada de menor gravidade e não se justifique a imposição de penalidade mais severa, nos termos do art. 156, § 2º, da Lei nº 14.133, de 1º de abril de 2021.</w:t>
      </w:r>
    </w:p>
    <w:p w14:paraId="654096B1" w14:textId="77777777" w:rsidR="004F5544" w:rsidRPr="00303E1F" w:rsidRDefault="004F5544" w:rsidP="004F5544">
      <w:pPr>
        <w:spacing w:before="240" w:after="0" w:line="276" w:lineRule="auto"/>
        <w:ind w:left="1134"/>
        <w:jc w:val="both"/>
        <w:rPr>
          <w:rFonts w:ascii="Times New Roman" w:hAnsi="Times New Roman" w:cs="Times New Roman"/>
          <w:sz w:val="24"/>
          <w:szCs w:val="24"/>
        </w:rPr>
      </w:pPr>
      <w:r w:rsidRPr="00303E1F">
        <w:rPr>
          <w:rFonts w:ascii="Times New Roman" w:hAnsi="Times New Roman" w:cs="Times New Roman"/>
          <w:sz w:val="24"/>
          <w:szCs w:val="24"/>
        </w:rPr>
        <w:t>25.2.1.2 A aplicação da advertência observará, subsidiariamente, as demais disposições sancionatórias previstas na Lei nº 14.133/2021 e na legislação vigente, considerando-se a natureza da infração, o grau de culpa, a extensão do dano causado à Administração, a vantagem auferida, se houver, e os antecedentes da CONTRATADA.</w:t>
      </w:r>
    </w:p>
    <w:p w14:paraId="79E1EDF2" w14:textId="77777777" w:rsidR="004F5544" w:rsidRPr="00303E1F" w:rsidRDefault="004F5544" w:rsidP="004F5544">
      <w:pPr>
        <w:spacing w:before="240" w:after="0" w:line="276" w:lineRule="auto"/>
        <w:ind w:left="1134"/>
        <w:jc w:val="both"/>
        <w:rPr>
          <w:rFonts w:ascii="Times New Roman" w:hAnsi="Times New Roman" w:cs="Times New Roman"/>
          <w:sz w:val="24"/>
          <w:szCs w:val="24"/>
        </w:rPr>
      </w:pPr>
      <w:r w:rsidRPr="00303E1F">
        <w:rPr>
          <w:rFonts w:ascii="Times New Roman" w:hAnsi="Times New Roman" w:cs="Times New Roman"/>
          <w:sz w:val="24"/>
          <w:szCs w:val="24"/>
        </w:rPr>
        <w:t>25.2.1.3 A advertência será formalizada por escrito e registrada no processo administrativo da contratação, para fins de controle, acompanhamento da execução contratual e eventual aplicação de sanções futuras, se for o caso.</w:t>
      </w:r>
    </w:p>
    <w:p w14:paraId="6B726176"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25.2.2 Multa</w:t>
      </w:r>
    </w:p>
    <w:p w14:paraId="1E11D226" w14:textId="77777777" w:rsidR="004F5544" w:rsidRPr="00303E1F" w:rsidRDefault="004F5544" w:rsidP="004F5544">
      <w:pPr>
        <w:spacing w:before="24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 xml:space="preserve">A sanção de multa será aplicada à CONTRATADA em razão de atraso injustificado na execução da obra, de inexecução parcial ou de inexecução total do contrato, observados os percentuais e critérios a serem definidos no Edital e no instrumento contratual, calculada </w:t>
      </w:r>
      <w:r w:rsidRPr="00303E1F">
        <w:rPr>
          <w:rFonts w:ascii="Times New Roman" w:hAnsi="Times New Roman" w:cs="Times New Roman"/>
          <w:sz w:val="24"/>
          <w:szCs w:val="24"/>
        </w:rPr>
        <w:lastRenderedPageBreak/>
        <w:t>sobre o valor total contratado ou sobre o valor da parcela inadimplida, conforme o caso, sem prejuízo das demais sanções administrativas cabíveis.</w:t>
      </w:r>
    </w:p>
    <w:p w14:paraId="2CB7AD09" w14:textId="77777777" w:rsidR="004F5544" w:rsidRPr="00303E1F" w:rsidRDefault="004F5544" w:rsidP="004F5544">
      <w:pPr>
        <w:spacing w:before="240" w:after="0" w:line="276" w:lineRule="auto"/>
        <w:ind w:left="1353"/>
        <w:jc w:val="both"/>
        <w:rPr>
          <w:rFonts w:ascii="Times New Roman" w:hAnsi="Times New Roman" w:cs="Times New Roman"/>
          <w:sz w:val="24"/>
          <w:szCs w:val="24"/>
        </w:rPr>
      </w:pPr>
      <w:r w:rsidRPr="00303E1F">
        <w:rPr>
          <w:rFonts w:ascii="Times New Roman" w:hAnsi="Times New Roman" w:cs="Times New Roman"/>
          <w:sz w:val="24"/>
          <w:szCs w:val="24"/>
        </w:rPr>
        <w:t>25.2.2.1 Multa moratória: aplicável em caso de atraso injustificado na execução da obra ou no cumprimento das etapas previstas no cronograma físico-financeiro, no percentual de até 1% (um por cento) por dia de atraso, incidente sobre o valor da parcela inadimplida, limitada ao prazo máximo de 30 (trinta) dias, sem prejuízo das demais sanções cabíveis.</w:t>
      </w:r>
    </w:p>
    <w:p w14:paraId="1D75F2B6" w14:textId="77777777" w:rsidR="004F5544" w:rsidRPr="00303E1F" w:rsidRDefault="004F5544" w:rsidP="004F5544">
      <w:pPr>
        <w:spacing w:before="240" w:after="0" w:line="276" w:lineRule="auto"/>
        <w:ind w:left="1353"/>
        <w:jc w:val="both"/>
        <w:rPr>
          <w:rFonts w:ascii="Times New Roman" w:hAnsi="Times New Roman" w:cs="Times New Roman"/>
          <w:sz w:val="24"/>
          <w:szCs w:val="24"/>
        </w:rPr>
      </w:pPr>
      <w:r w:rsidRPr="00303E1F">
        <w:rPr>
          <w:rFonts w:ascii="Times New Roman" w:hAnsi="Times New Roman" w:cs="Times New Roman"/>
          <w:sz w:val="24"/>
          <w:szCs w:val="24"/>
        </w:rPr>
        <w:t>25.2.2.2 Multa compensatória: aplicável nos casos de inexecução total ou parcial do objeto contratual, no percentual de até 20% (vinte por cento), calculada:</w:t>
      </w:r>
    </w:p>
    <w:p w14:paraId="50ECEBAF" w14:textId="77777777" w:rsidR="004F5544" w:rsidRPr="00303E1F" w:rsidRDefault="004F5544" w:rsidP="004F5544">
      <w:pPr>
        <w:spacing w:before="240" w:after="0" w:line="276" w:lineRule="auto"/>
        <w:ind w:left="1843"/>
        <w:jc w:val="both"/>
        <w:rPr>
          <w:rFonts w:ascii="Times New Roman" w:hAnsi="Times New Roman" w:cs="Times New Roman"/>
          <w:sz w:val="24"/>
          <w:szCs w:val="24"/>
        </w:rPr>
      </w:pPr>
      <w:r w:rsidRPr="00303E1F">
        <w:rPr>
          <w:rFonts w:ascii="Times New Roman" w:hAnsi="Times New Roman" w:cs="Times New Roman"/>
          <w:sz w:val="24"/>
          <w:szCs w:val="24"/>
        </w:rPr>
        <w:t xml:space="preserve">I – </w:t>
      </w:r>
      <w:proofErr w:type="gramStart"/>
      <w:r w:rsidRPr="00303E1F">
        <w:rPr>
          <w:rFonts w:ascii="Times New Roman" w:hAnsi="Times New Roman" w:cs="Times New Roman"/>
          <w:sz w:val="24"/>
          <w:szCs w:val="24"/>
        </w:rPr>
        <w:t>sobre</w:t>
      </w:r>
      <w:proofErr w:type="gramEnd"/>
      <w:r w:rsidRPr="00303E1F">
        <w:rPr>
          <w:rFonts w:ascii="Times New Roman" w:hAnsi="Times New Roman" w:cs="Times New Roman"/>
          <w:sz w:val="24"/>
          <w:szCs w:val="24"/>
        </w:rPr>
        <w:t xml:space="preserve"> o valor total do contrato, no caso de inexecução total; ou</w:t>
      </w:r>
      <w:r w:rsidRPr="00303E1F">
        <w:rPr>
          <w:rFonts w:ascii="Times New Roman" w:hAnsi="Times New Roman" w:cs="Times New Roman"/>
          <w:sz w:val="24"/>
          <w:szCs w:val="24"/>
        </w:rPr>
        <w:br/>
        <w:t>II – sobre o valor da parcela inadimplida, no caso de inexecução parcial.</w:t>
      </w:r>
    </w:p>
    <w:p w14:paraId="2C1A81ED"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25.3 A aplicação das sanções previstas neste Contrato ou instrumento de igual teor não exclui, em hipótese alguma, a obrigação de reparação integral dos danos causados à CONTRATANTE, nos termos do art. 156, §9º, da Lei nº 14.133/2021.</w:t>
      </w:r>
    </w:p>
    <w:p w14:paraId="0FF7236A"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25.4 Todas as sanções previstas neste Contrato ou instrumento de igual teor poderá ser aplicadas cumulativamente com a multa, conforme disposto no art. 156, §7º, da Lei nº 14.133/2021.</w:t>
      </w:r>
    </w:p>
    <w:p w14:paraId="17164378"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25.5 Antes da aplicação da multa, será assegurado ao interessado o exercício do direito de defesa, no prazo de 15 (quinze) dias úteis, contado da data de sua intimação, nos termos do art. 157 da Lei nº 14.133/2021.</w:t>
      </w:r>
    </w:p>
    <w:p w14:paraId="4C2721A5"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25.6 Caso o valor da multa aplicada e das indenizações cabíveis seja superior ao montante do pagamento eventualmente devido pela CONTRATANTE à CONTRATADA, além da perda desse valor, a diferença será descontada da garantia prestada ou cobrada judicialmente, nos termos do art. 156, §8º, da Lei nº 14.133/2021.</w:t>
      </w:r>
    </w:p>
    <w:p w14:paraId="1442829F"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 xml:space="preserve">25.7 Previamente ao encaminhamento para cobrança judicial, a multa poderá ser recolhida </w:t>
      </w:r>
    </w:p>
    <w:p w14:paraId="5699D2C5"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administrativamente no prazo máximo de 30 (trinta) dias, contado da data do recebimento da comunicação expedida pela autoridade competente.</w:t>
      </w:r>
    </w:p>
    <w:p w14:paraId="6637B491"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lastRenderedPageBreak/>
        <w:t>25.8 A aplicação das sanções será realizada mediante processo administrativo, que assegure à CONTRATADA o contraditório e a ampla defesa, observando-se o procedimento previsto no art. 158, caput e parágrafos, da Lei nº 14.133/2021, especialmente para as penalidades de impedimento de licitar e contratar e de declaração de inidoneidade para licitar ou contratar.</w:t>
      </w:r>
    </w:p>
    <w:p w14:paraId="02171930" w14:textId="77777777" w:rsidR="004F5544" w:rsidRPr="00303E1F" w:rsidRDefault="004F5544" w:rsidP="004F5544">
      <w:pPr>
        <w:spacing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25.9 Na aplicação das sanções administrativas, serão considerados os critérios previstos no art. 156, §1º, da Lei nº 14.133/2021, especialmente:</w:t>
      </w:r>
    </w:p>
    <w:p w14:paraId="4B2DF93D" w14:textId="77777777" w:rsidR="004F5544" w:rsidRPr="00303E1F" w:rsidRDefault="004F5544" w:rsidP="004F5544">
      <w:pPr>
        <w:spacing w:before="240" w:after="0" w:line="240"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25.9.1 a natureza e a gravidade da infração cometida;</w:t>
      </w:r>
    </w:p>
    <w:p w14:paraId="3DBF78D9" w14:textId="77777777" w:rsidR="004F5544" w:rsidRPr="00303E1F" w:rsidRDefault="004F5544" w:rsidP="004F5544">
      <w:pPr>
        <w:spacing w:before="240" w:after="0" w:line="240"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25.9.2 as peculiaridades do caso concreto;</w:t>
      </w:r>
    </w:p>
    <w:p w14:paraId="758BE596" w14:textId="77777777" w:rsidR="004F5544" w:rsidRPr="00303E1F" w:rsidRDefault="004F5544" w:rsidP="004F5544">
      <w:pPr>
        <w:spacing w:before="240" w:after="0" w:line="240"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25.9.3 as circunstâncias agravantes ou atenuantes;</w:t>
      </w:r>
    </w:p>
    <w:p w14:paraId="12F393A5" w14:textId="77777777" w:rsidR="004F5544" w:rsidRPr="00303E1F" w:rsidRDefault="004F5544" w:rsidP="004F5544">
      <w:pPr>
        <w:spacing w:before="240" w:after="0" w:line="240"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25.9.4 os danos que dela provierem para a CONTRATANTE;</w:t>
      </w:r>
    </w:p>
    <w:p w14:paraId="2573E700" w14:textId="77777777" w:rsidR="004F5544" w:rsidRPr="00303E1F" w:rsidRDefault="004F5544" w:rsidP="004F5544">
      <w:pPr>
        <w:spacing w:before="240" w:after="0" w:line="240"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25.9.5 a existência, implantação ou o aperfeiçoamento de programa de integridade, quando exigido, conforme normas e orientações dos órgãos de controle.</w:t>
      </w:r>
    </w:p>
    <w:p w14:paraId="6A71BE78" w14:textId="77777777" w:rsidR="004F5544" w:rsidRPr="00303E1F" w:rsidRDefault="004F5544" w:rsidP="004F5544">
      <w:pPr>
        <w:spacing w:before="240"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25.10 Os atos previstos como infrações administrativas na Lei nº 14.133, de 1º de abril de 2021, ou em outras normas de licitações e contratos da Administração Pública que também sejam tipificados como atos lesivos na Lei nº 12.846, de 1º de agosto de 2013, serão apurados e julgados conjuntamente, nos mesmos autos, observados o rito procedimental e a autoridade competente definidos na legislação aplicável, nos termos do art. 159 da Lei nº 14.133/2021.</w:t>
      </w:r>
    </w:p>
    <w:p w14:paraId="28A4E8C6" w14:textId="77777777" w:rsidR="004F5544" w:rsidRPr="00303E1F" w:rsidRDefault="004F5544" w:rsidP="004F5544">
      <w:pPr>
        <w:spacing w:before="240"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25.11 A personalidade jurídica da CONTRATADA poderá ser desconsiderada sempre que utilizada com abuso do direito, com a finalidade de facilitar, encobrir ou dissimular a prática dos atos ilícitos previstos neste Contrato ou de provocar confusão patrimonial, nos termos da legislação vigente.</w:t>
      </w:r>
    </w:p>
    <w:p w14:paraId="5982ABFA" w14:textId="77777777" w:rsidR="004F5544" w:rsidRPr="00303E1F" w:rsidRDefault="004F5544" w:rsidP="004F5544">
      <w:pPr>
        <w:spacing w:before="240"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25.12 A CONTRATANTE deverá, no prazo máximo de 15 (quinze) dias úteis, contado da data da aplicação da sanção, informar e manter atualizados os dados relativos às sanções por ela aplicadas, para fins de publicidade no Cadastro Nacional de Empresas Inidôneas e Suspensas – CEIS e no Cadastro Nacional de Empresas Punidas – CNEP, instituídos no âmbito do Poder Executivo Federal, conforme dispõe o art. 161 da Lei nº 14.133/2021.</w:t>
      </w:r>
    </w:p>
    <w:p w14:paraId="050C6A91" w14:textId="77777777" w:rsidR="004F5544" w:rsidRPr="00303E1F" w:rsidRDefault="004F5544" w:rsidP="004F5544">
      <w:pPr>
        <w:spacing w:before="240"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lastRenderedPageBreak/>
        <w:t>25.13 As sanções de impedimento de licitar e contratar e de declaração de inidoneidade para licitar ou contratar são passíveis de reabilitação, observados os requisitos e procedimentos previstos no art. 163 da Lei nº 14.133/2021.</w:t>
      </w:r>
    </w:p>
    <w:p w14:paraId="486100DC" w14:textId="77777777" w:rsidR="004F5544" w:rsidRPr="00303E1F" w:rsidRDefault="004F5544" w:rsidP="004F5544">
      <w:pPr>
        <w:spacing w:after="0" w:line="276" w:lineRule="auto"/>
        <w:ind w:left="993"/>
        <w:jc w:val="both"/>
        <w:rPr>
          <w:rFonts w:ascii="Times New Roman" w:hAnsi="Times New Roman" w:cs="Times New Roman"/>
          <w:sz w:val="24"/>
          <w:szCs w:val="24"/>
        </w:rPr>
      </w:pPr>
    </w:p>
    <w:p w14:paraId="4C6ADD00" w14:textId="77777777" w:rsidR="004F5544" w:rsidRPr="00303E1F" w:rsidRDefault="004F5544" w:rsidP="004F5544">
      <w:pPr>
        <w:spacing w:after="0" w:line="276" w:lineRule="auto"/>
        <w:ind w:left="993"/>
        <w:jc w:val="both"/>
        <w:rPr>
          <w:rFonts w:ascii="Times New Roman" w:hAnsi="Times New Roman" w:cs="Times New Roman"/>
          <w:sz w:val="24"/>
          <w:szCs w:val="24"/>
        </w:rPr>
      </w:pPr>
      <w:r w:rsidRPr="00303E1F">
        <w:rPr>
          <w:rFonts w:ascii="Times New Roman" w:hAnsi="Times New Roman" w:cs="Times New Roman"/>
          <w:sz w:val="24"/>
          <w:szCs w:val="24"/>
        </w:rPr>
        <w:t>25.13.1 Impedimento de licitar e contratar</w:t>
      </w:r>
    </w:p>
    <w:p w14:paraId="3AAD241D" w14:textId="77777777" w:rsidR="004F5544" w:rsidRPr="00303E1F" w:rsidRDefault="004F5544" w:rsidP="004F5544">
      <w:pPr>
        <w:spacing w:before="240"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Impedimento de licitar e contratar com a Administração Pública, aplicável quando praticadas as condutas descritas nos itens 25.1.2, 25.1.3, 25.1.4, 25.1.5, 25.1.6 e 25.1.7, pelo prazo máximo de 3 (três) anos, sempre que não se justificar a imposição de penalidade mais grave, nos termos do art. 156, §4º, da Lei nº 14.133, de 2021.</w:t>
      </w:r>
    </w:p>
    <w:p w14:paraId="1F4F4195" w14:textId="77777777" w:rsidR="004F5544" w:rsidRPr="00303E1F" w:rsidRDefault="004F5544" w:rsidP="004F5544">
      <w:pPr>
        <w:spacing w:before="240" w:line="276" w:lineRule="auto"/>
        <w:ind w:left="992"/>
        <w:jc w:val="both"/>
        <w:rPr>
          <w:rFonts w:ascii="Times New Roman" w:hAnsi="Times New Roman" w:cs="Times New Roman"/>
          <w:sz w:val="24"/>
          <w:szCs w:val="24"/>
        </w:rPr>
      </w:pPr>
      <w:r w:rsidRPr="00303E1F">
        <w:rPr>
          <w:rFonts w:ascii="Times New Roman" w:hAnsi="Times New Roman" w:cs="Times New Roman"/>
          <w:sz w:val="24"/>
          <w:szCs w:val="24"/>
        </w:rPr>
        <w:t>25.13.2 Declaração de inidoneidade para licitar ou contratar</w:t>
      </w:r>
    </w:p>
    <w:p w14:paraId="3E93AAD3"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Declaração de inidoneidade para licitar ou contratar com a Administração Pública, aplicável quando praticadas as condutas descritas nos itens 25.1.8, 25.1.9, 25.1.10, 25.1.11 e 25.1.12, bem como nas hipóteses previstas nos itens 25.1.2, 25.1.3, 25.1.4, 25.1.5, 25.1.6 e 25.1.7, quando caracterizada elevada gravidade da infração, a ocorrência de dolo ou má-fé, ou grave prejuízo ao interesse público, nos termos do art. 156, §5º, da Lei nº 14.133, de 2021.</w:t>
      </w:r>
    </w:p>
    <w:p w14:paraId="420D353F"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25.14 Da reparação dos danos</w:t>
      </w:r>
    </w:p>
    <w:p w14:paraId="0FC08E80" w14:textId="77777777" w:rsidR="004F5544" w:rsidRPr="00303E1F" w:rsidRDefault="004F5544" w:rsidP="004F5544">
      <w:pPr>
        <w:spacing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A aplicação das sanções previstas neste Capítulo não exclui, em nenhuma hipótese, a obrigação da CONTRATADA de reparar integralmente os danos causados à Administração Pública, nem prejudica a adoção das demais medidas administrativas, civis e penais cabíveis, observada a legislação vigente e assegurados o contraditório e a ampla defesa.</w:t>
      </w:r>
    </w:p>
    <w:p w14:paraId="69278B74" w14:textId="77777777" w:rsidR="004F5544" w:rsidRPr="00303E1F" w:rsidRDefault="004F5544" w:rsidP="004F5544">
      <w:pPr>
        <w:spacing w:before="24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25.15 Do registro e publicidade das sanções</w:t>
      </w:r>
    </w:p>
    <w:p w14:paraId="2D1DE1DE"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As sanções de impedimento de licitar e contratar e de declaração de inidoneidade para licitar ou contratar serão devidamente registradas nos cadastros oficiais competentes, inclusive no Cadastro Nacional de Empresas Inidôneas e Suspensas – CEIS e no Cadastro Nacional de Empresas Punidas – CNEP, garantindo-se a ampla publicidade dos atos, nos termos do art. 161 da Lei nº 14.133, de 1º de abril de 2021.</w:t>
      </w:r>
    </w:p>
    <w:p w14:paraId="6E6EDDBC"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2E3D5834" w14:textId="77777777" w:rsidR="004F5544" w:rsidRPr="00303E1F" w:rsidRDefault="004F5544" w:rsidP="004F5544">
      <w:pPr>
        <w:tabs>
          <w:tab w:val="left" w:pos="7290"/>
        </w:tabs>
        <w:spacing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26. ADEQUAÇÃO ORÇAMENTÁRIA</w:t>
      </w:r>
    </w:p>
    <w:p w14:paraId="026D93BE" w14:textId="77777777" w:rsidR="004F5544" w:rsidRPr="00303E1F" w:rsidRDefault="004F5544" w:rsidP="004F5544">
      <w:pPr>
        <w:spacing w:after="0" w:line="276" w:lineRule="auto"/>
        <w:jc w:val="both"/>
        <w:rPr>
          <w:rFonts w:ascii="Times New Roman" w:hAnsi="Times New Roman" w:cs="Times New Roman"/>
          <w:sz w:val="24"/>
          <w:szCs w:val="24"/>
        </w:rPr>
      </w:pPr>
    </w:p>
    <w:p w14:paraId="40C99320"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lastRenderedPageBreak/>
        <w:t>26.1. As despesas decorrentes da presente contratação correrão à conta de recursos da União, oriundos de emenda parlamentar, bem como de contrapartida financeira do Município, devidamente consignados no Orçamento Fiscal Municipal, provenientes de transferência voluntária da União, formalizada por meio de instrumento de repasse ou convênio, e de recursos próprios municipais, observadas as disposições da Lei Orçamentária Anual vigente, da Lei nº 14.133, de 1º de abril de 2021, da Lei Complementar nº 101, de 4 de maio de 2000 (Lei de Responsabilidade Fiscal) e das normas específicas da entidade concedente.</w:t>
      </w:r>
    </w:p>
    <w:p w14:paraId="101E07D3"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6B1EE1EC"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26.2. A contratação será atendida pela seguinte dotação:</w:t>
      </w:r>
    </w:p>
    <w:p w14:paraId="1ACE0463" w14:textId="77777777" w:rsidR="004F5544" w:rsidRPr="00303E1F" w:rsidRDefault="004F5544" w:rsidP="004F5544">
      <w:pPr>
        <w:spacing w:before="240" w:line="276" w:lineRule="auto"/>
        <w:ind w:left="992"/>
        <w:jc w:val="both"/>
        <w:rPr>
          <w:rFonts w:ascii="Times New Roman" w:hAnsi="Times New Roman" w:cs="Times New Roman"/>
          <w:sz w:val="24"/>
          <w:szCs w:val="24"/>
        </w:rPr>
      </w:pPr>
      <w:r w:rsidRPr="00303E1F">
        <w:rPr>
          <w:rFonts w:ascii="Times New Roman" w:hAnsi="Times New Roman" w:cs="Times New Roman"/>
          <w:sz w:val="24"/>
          <w:szCs w:val="24"/>
        </w:rPr>
        <w:t>26.2.1 Gestão/Unidade: Secretaria Municipal de Habitação, Urbanismo e Iluminação</w:t>
      </w:r>
    </w:p>
    <w:p w14:paraId="6C8B01EF" w14:textId="77777777" w:rsidR="004F5544" w:rsidRPr="00303E1F" w:rsidRDefault="004F5544" w:rsidP="004F5544">
      <w:pPr>
        <w:spacing w:before="240" w:line="276" w:lineRule="auto"/>
        <w:ind w:left="992"/>
        <w:jc w:val="both"/>
        <w:rPr>
          <w:rFonts w:ascii="Times New Roman" w:hAnsi="Times New Roman" w:cs="Times New Roman"/>
          <w:sz w:val="24"/>
          <w:szCs w:val="24"/>
        </w:rPr>
      </w:pPr>
      <w:r w:rsidRPr="00303E1F">
        <w:rPr>
          <w:rFonts w:ascii="Times New Roman" w:hAnsi="Times New Roman" w:cs="Times New Roman"/>
          <w:sz w:val="24"/>
          <w:szCs w:val="24"/>
        </w:rPr>
        <w:t xml:space="preserve"> Pública;</w:t>
      </w:r>
    </w:p>
    <w:p w14:paraId="2BD621F7" w14:textId="77777777" w:rsidR="004F5544" w:rsidRPr="00303E1F" w:rsidRDefault="004F5544" w:rsidP="004F5544">
      <w:pPr>
        <w:spacing w:line="276" w:lineRule="auto"/>
        <w:ind w:left="992"/>
        <w:jc w:val="both"/>
        <w:rPr>
          <w:rFonts w:ascii="Times New Roman" w:hAnsi="Times New Roman" w:cs="Times New Roman"/>
          <w:sz w:val="24"/>
          <w:szCs w:val="24"/>
        </w:rPr>
      </w:pPr>
      <w:r w:rsidRPr="00303E1F">
        <w:rPr>
          <w:rFonts w:ascii="Times New Roman" w:hAnsi="Times New Roman" w:cs="Times New Roman"/>
          <w:sz w:val="24"/>
          <w:szCs w:val="24"/>
        </w:rPr>
        <w:t xml:space="preserve">26.2.2 Fonte de Recurso Municipal: 1500; </w:t>
      </w:r>
    </w:p>
    <w:p w14:paraId="50E1C92F" w14:textId="77777777" w:rsidR="004F5544" w:rsidRPr="00303E1F" w:rsidRDefault="004F5544" w:rsidP="004F5544">
      <w:pPr>
        <w:spacing w:line="276" w:lineRule="auto"/>
        <w:ind w:left="992"/>
        <w:jc w:val="both"/>
        <w:rPr>
          <w:rFonts w:ascii="Times New Roman" w:hAnsi="Times New Roman" w:cs="Times New Roman"/>
          <w:sz w:val="24"/>
          <w:szCs w:val="24"/>
        </w:rPr>
      </w:pPr>
      <w:r w:rsidRPr="00303E1F">
        <w:rPr>
          <w:rFonts w:ascii="Times New Roman" w:hAnsi="Times New Roman" w:cs="Times New Roman"/>
          <w:sz w:val="24"/>
          <w:szCs w:val="24"/>
        </w:rPr>
        <w:t xml:space="preserve">26.2.2.1 Fonte de Recurso da União: 1000000000; </w:t>
      </w:r>
    </w:p>
    <w:p w14:paraId="00F002B8" w14:textId="77777777" w:rsidR="004F5544" w:rsidRPr="00303E1F" w:rsidRDefault="004F5544" w:rsidP="004F5544">
      <w:pPr>
        <w:spacing w:line="276" w:lineRule="auto"/>
        <w:ind w:left="992"/>
        <w:jc w:val="both"/>
        <w:rPr>
          <w:rFonts w:ascii="Times New Roman" w:hAnsi="Times New Roman" w:cs="Times New Roman"/>
          <w:sz w:val="24"/>
          <w:szCs w:val="24"/>
        </w:rPr>
      </w:pPr>
      <w:r w:rsidRPr="00303E1F">
        <w:rPr>
          <w:rFonts w:ascii="Times New Roman" w:hAnsi="Times New Roman" w:cs="Times New Roman"/>
          <w:sz w:val="24"/>
          <w:szCs w:val="24"/>
        </w:rPr>
        <w:t xml:space="preserve">26.2.2.2 Elemento de Despesa da União: 444041-35; </w:t>
      </w:r>
    </w:p>
    <w:p w14:paraId="12A4FCE0" w14:textId="77777777" w:rsidR="004F5544" w:rsidRPr="00303E1F" w:rsidRDefault="004F5544" w:rsidP="004F5544">
      <w:pPr>
        <w:spacing w:line="276" w:lineRule="auto"/>
        <w:ind w:left="992"/>
        <w:jc w:val="both"/>
        <w:rPr>
          <w:rFonts w:ascii="Times New Roman" w:hAnsi="Times New Roman" w:cs="Times New Roman"/>
          <w:sz w:val="24"/>
          <w:szCs w:val="24"/>
        </w:rPr>
      </w:pPr>
      <w:r w:rsidRPr="00303E1F">
        <w:rPr>
          <w:rFonts w:ascii="Times New Roman" w:hAnsi="Times New Roman" w:cs="Times New Roman"/>
          <w:sz w:val="24"/>
          <w:szCs w:val="24"/>
        </w:rPr>
        <w:t>26.2.3 Programa de Trabalho: 15.000.000.0.000;</w:t>
      </w:r>
    </w:p>
    <w:p w14:paraId="5E85E169" w14:textId="77777777" w:rsidR="004F5544" w:rsidRPr="00303E1F" w:rsidRDefault="004F5544" w:rsidP="004F5544">
      <w:pPr>
        <w:spacing w:line="276" w:lineRule="auto"/>
        <w:ind w:left="992"/>
        <w:jc w:val="both"/>
        <w:rPr>
          <w:rFonts w:ascii="Times New Roman" w:hAnsi="Times New Roman" w:cs="Times New Roman"/>
          <w:sz w:val="24"/>
          <w:szCs w:val="24"/>
        </w:rPr>
      </w:pPr>
      <w:r w:rsidRPr="00303E1F">
        <w:rPr>
          <w:rFonts w:ascii="Times New Roman" w:hAnsi="Times New Roman" w:cs="Times New Roman"/>
          <w:sz w:val="24"/>
          <w:szCs w:val="24"/>
        </w:rPr>
        <w:t>26.2.4 Elemento de Despesa: 4.4.90.51.00;</w:t>
      </w:r>
    </w:p>
    <w:p w14:paraId="51255BC9" w14:textId="77777777" w:rsidR="004F5544" w:rsidRPr="00303E1F" w:rsidRDefault="004F5544" w:rsidP="004F5544">
      <w:pPr>
        <w:spacing w:line="276" w:lineRule="auto"/>
        <w:ind w:left="992"/>
        <w:jc w:val="both"/>
        <w:rPr>
          <w:rFonts w:ascii="Times New Roman" w:hAnsi="Times New Roman" w:cs="Times New Roman"/>
          <w:sz w:val="24"/>
          <w:szCs w:val="24"/>
        </w:rPr>
      </w:pPr>
      <w:r w:rsidRPr="00303E1F">
        <w:rPr>
          <w:rFonts w:ascii="Times New Roman" w:hAnsi="Times New Roman" w:cs="Times New Roman"/>
          <w:sz w:val="24"/>
          <w:szCs w:val="24"/>
        </w:rPr>
        <w:t>26.2.5 Natureza da Despesa / Modelagem: Contratação de obra de engenharia, com prazo determinado, nos termos da Lei nº 14.133, de 2021.</w:t>
      </w:r>
    </w:p>
    <w:p w14:paraId="213F2010" w14:textId="77777777" w:rsidR="004F5544" w:rsidRPr="00303E1F" w:rsidRDefault="004F5544" w:rsidP="004F5544">
      <w:pPr>
        <w:tabs>
          <w:tab w:val="left" w:pos="7290"/>
        </w:tabs>
        <w:spacing w:after="0" w:line="276" w:lineRule="auto"/>
        <w:jc w:val="both"/>
        <w:rPr>
          <w:rFonts w:ascii="Times New Roman" w:hAnsi="Times New Roman" w:cs="Times New Roman"/>
          <w:b/>
          <w:bCs/>
          <w:sz w:val="24"/>
          <w:szCs w:val="24"/>
        </w:rPr>
      </w:pPr>
    </w:p>
    <w:p w14:paraId="0DBDCAD3" w14:textId="77777777" w:rsidR="004F5544" w:rsidRPr="00303E1F" w:rsidRDefault="004F5544" w:rsidP="004F5544">
      <w:pPr>
        <w:tabs>
          <w:tab w:val="left" w:pos="7290"/>
        </w:tabs>
        <w:spacing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27. DO PARCELAMENTO OU NÃO DA SOLUÇÃO</w:t>
      </w:r>
    </w:p>
    <w:p w14:paraId="451ABF4B" w14:textId="77777777" w:rsidR="004F5544" w:rsidRPr="00303E1F" w:rsidRDefault="004F5544" w:rsidP="004F5544">
      <w:pPr>
        <w:pStyle w:val="Standard"/>
        <w:tabs>
          <w:tab w:val="left" w:pos="725"/>
          <w:tab w:val="left" w:pos="1010"/>
          <w:tab w:val="left" w:pos="1310"/>
          <w:tab w:val="left" w:pos="1565"/>
          <w:tab w:val="left" w:pos="1820"/>
          <w:tab w:val="left" w:pos="2135"/>
          <w:tab w:val="left" w:pos="2390"/>
          <w:tab w:val="left" w:leader="underscore" w:pos="7506"/>
        </w:tabs>
        <w:jc w:val="both"/>
        <w:rPr>
          <w:rFonts w:cs="Times New Roman" w:hint="eastAsia"/>
          <w:b/>
          <w:bCs/>
          <w:shd w:val="clear" w:color="auto" w:fill="FFFFFF"/>
        </w:rPr>
      </w:pPr>
      <w:r w:rsidRPr="00303E1F">
        <w:rPr>
          <w:rFonts w:cs="Times New Roman"/>
          <w:b/>
          <w:bCs/>
          <w:i/>
          <w:iCs/>
          <w:shd w:val="clear" w:color="auto" w:fill="FFFFFF"/>
        </w:rPr>
        <w:t xml:space="preserve">      </w:t>
      </w:r>
    </w:p>
    <w:p w14:paraId="2E297464" w14:textId="77777777" w:rsidR="004F5544" w:rsidRPr="00303E1F" w:rsidRDefault="004F5544" w:rsidP="004F5544">
      <w:pPr>
        <w:tabs>
          <w:tab w:val="left" w:pos="7290"/>
        </w:tabs>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O objeto da contratação, caracterizado como obra/serviço de engenharia, será executado de forma integral, não sendo adotado o parcelamento da solução.</w:t>
      </w:r>
    </w:p>
    <w:p w14:paraId="0762F97F" w14:textId="77777777" w:rsidR="004F5544" w:rsidRPr="00303E1F" w:rsidRDefault="004F5544" w:rsidP="004F5544">
      <w:pPr>
        <w:tabs>
          <w:tab w:val="left" w:pos="7290"/>
        </w:tabs>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opção pela não divisão do objeto justifica-se pelo fato de que os serviços previstos constituem um conjunto técnico e funcional indissociável, cuja execução de forma fracionada poderia comprometer a compatibilidade técnica entre as etapas, a sequência lógica dos serviços, a qualidade da execução, a segurança da obra e o desempenho final do empreendimento.</w:t>
      </w:r>
    </w:p>
    <w:p w14:paraId="7B0A3674" w14:textId="77777777" w:rsidR="004F5544" w:rsidRPr="00303E1F" w:rsidRDefault="004F5544" w:rsidP="004F5544">
      <w:pPr>
        <w:tabs>
          <w:tab w:val="left" w:pos="7290"/>
        </w:tabs>
        <w:spacing w:before="240" w:line="276" w:lineRule="auto"/>
        <w:jc w:val="both"/>
        <w:rPr>
          <w:rFonts w:ascii="Times New Roman" w:hAnsi="Times New Roman" w:cs="Times New Roman"/>
          <w:sz w:val="24"/>
          <w:szCs w:val="24"/>
        </w:rPr>
      </w:pPr>
      <w:r w:rsidRPr="00303E1F">
        <w:rPr>
          <w:rFonts w:ascii="Times New Roman" w:hAnsi="Times New Roman" w:cs="Times New Roman"/>
          <w:sz w:val="24"/>
          <w:szCs w:val="24"/>
        </w:rPr>
        <w:lastRenderedPageBreak/>
        <w:t>A contratação integral assegura a responsabilização única da contratada pela execução da obra, reduz riscos de interferências entre etapas construtivas, facilita a gestão, a fiscalização e o controle do contrato, além de contribuir para a eficiência administrativa, a economicidade e a obtenção do melhor resultado para a Administração, não se verificando prejuízo à competitividade do certame.</w:t>
      </w:r>
    </w:p>
    <w:p w14:paraId="51D7FE9E" w14:textId="77777777" w:rsidR="004F5544" w:rsidRPr="00303E1F" w:rsidRDefault="004F5544" w:rsidP="004F5544">
      <w:pPr>
        <w:tabs>
          <w:tab w:val="left" w:pos="7290"/>
        </w:tabs>
        <w:spacing w:before="240" w:line="276" w:lineRule="auto"/>
        <w:jc w:val="both"/>
        <w:rPr>
          <w:rFonts w:ascii="Times New Roman" w:hAnsi="Times New Roman" w:cs="Times New Roman"/>
          <w:sz w:val="24"/>
          <w:szCs w:val="24"/>
        </w:rPr>
      </w:pPr>
      <w:r w:rsidRPr="00303E1F">
        <w:rPr>
          <w:rFonts w:ascii="Times New Roman" w:hAnsi="Times New Roman" w:cs="Times New Roman"/>
          <w:b/>
          <w:bCs/>
          <w:sz w:val="24"/>
          <w:szCs w:val="24"/>
        </w:rPr>
        <w:t>28. DA ELABORAÇÃO DO TERMO DE REFERÊNCIA</w:t>
      </w:r>
    </w:p>
    <w:p w14:paraId="664FE49D" w14:textId="77777777" w:rsidR="004F5544" w:rsidRPr="00303E1F" w:rsidRDefault="004F5544" w:rsidP="004F5544">
      <w:pPr>
        <w:tabs>
          <w:tab w:val="left" w:pos="7290"/>
        </w:tabs>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O presente Termo de Referência foi elaborado com base no Documento de Formalização da Demanda – DFD, no Estudo Técnico Preliminar – ETP e nos documentos técnicos e orçamentários que integram o processo administrativo, os quais subsidiam a definição do objeto, das especificações técnicas, dos quantitativos e dos custos estimados da contratação.</w:t>
      </w:r>
    </w:p>
    <w:p w14:paraId="2202467C" w14:textId="77777777" w:rsidR="004F5544" w:rsidRPr="00303E1F" w:rsidRDefault="004F5544" w:rsidP="004F5544">
      <w:pPr>
        <w:tabs>
          <w:tab w:val="left" w:pos="7290"/>
        </w:tabs>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Integram o processo, para fins de fundamentação técnica e econômica, a Planilha Orçamentária, a Memória de Cálculo, o Memorial Descritivo e demais peças técnicas pertinentes, que serviram de base para a composição dos preços, a definição das soluções adotadas e a delimitação precisa do escopo do objeto.</w:t>
      </w:r>
    </w:p>
    <w:p w14:paraId="4C56C8A8" w14:textId="77777777" w:rsidR="004F5544" w:rsidRPr="00303E1F" w:rsidRDefault="004F5544" w:rsidP="004F5544">
      <w:pPr>
        <w:tabs>
          <w:tab w:val="left" w:pos="7290"/>
        </w:tabs>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 xml:space="preserve">O Termo de Referência encontra-se devidamente harmonizado com os documentos mencionados, assegurando coerência entre as soluções técnicas propostas, os quantitativos previstos e os valores estimados, em conformidade com a legislação vigente e, quando aplicável, com as normas e manuais. </w:t>
      </w:r>
    </w:p>
    <w:p w14:paraId="385CA50E" w14:textId="77777777" w:rsidR="004F5544" w:rsidRPr="00303E1F" w:rsidRDefault="004F5544" w:rsidP="004F5544">
      <w:pPr>
        <w:tabs>
          <w:tab w:val="left" w:pos="7290"/>
        </w:tabs>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Os documentos técnicos e orçamentários anexos integram este Termo de Referência para todos os fins, especialmente o memorial descritivo, a planilha orçamentária, a memória de cálculo e demais peças técnicas correlatas.</w:t>
      </w:r>
    </w:p>
    <w:p w14:paraId="5534E3A0" w14:textId="77777777" w:rsidR="004F5544" w:rsidRPr="00303E1F" w:rsidRDefault="004F5544" w:rsidP="004F5544">
      <w:pPr>
        <w:tabs>
          <w:tab w:val="left" w:pos="7290"/>
        </w:tabs>
        <w:spacing w:before="240"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29. DA AUTORIZAÇÃO</w:t>
      </w:r>
    </w:p>
    <w:p w14:paraId="690D4D49" w14:textId="77777777" w:rsidR="004F5544" w:rsidRPr="00303E1F" w:rsidRDefault="004F5544" w:rsidP="004F5544">
      <w:pPr>
        <w:spacing w:after="0" w:line="276" w:lineRule="auto"/>
        <w:jc w:val="both"/>
        <w:rPr>
          <w:rFonts w:ascii="Times New Roman" w:hAnsi="Times New Roman" w:cs="Times New Roman"/>
          <w:sz w:val="24"/>
          <w:szCs w:val="24"/>
        </w:rPr>
      </w:pPr>
    </w:p>
    <w:p w14:paraId="3E5AD365"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Autorizo o prosseguimento do presente Termo de Referência e da contratação do serviço requisitado, por se tratar de demanda legítima da Administração Pública, estando o processo devidamente instruído e em conformidade com a legislação vigente, bem como por observar os princípios que regem a Administração Pública, em especial os da legalidade, impessoalidade, moralidade, publicidade, eficiência, planejamento e interesse público.</w:t>
      </w:r>
    </w:p>
    <w:p w14:paraId="50FBD9C6" w14:textId="77777777" w:rsidR="004F5544" w:rsidRPr="00303E1F" w:rsidRDefault="004F5544" w:rsidP="004F5544">
      <w:pPr>
        <w:spacing w:after="0" w:line="276" w:lineRule="auto"/>
        <w:jc w:val="right"/>
        <w:rPr>
          <w:rFonts w:ascii="Times New Roman" w:hAnsi="Times New Roman" w:cs="Times New Roman"/>
          <w:sz w:val="24"/>
          <w:szCs w:val="24"/>
        </w:rPr>
      </w:pPr>
      <w:r w:rsidRPr="00303E1F">
        <w:rPr>
          <w:rFonts w:ascii="Times New Roman" w:hAnsi="Times New Roman" w:cs="Times New Roman"/>
          <w:sz w:val="24"/>
          <w:szCs w:val="24"/>
        </w:rPr>
        <w:t xml:space="preserve">São João de Meriti, </w:t>
      </w:r>
      <w:r>
        <w:rPr>
          <w:rFonts w:ascii="Times New Roman" w:hAnsi="Times New Roman" w:cs="Times New Roman"/>
          <w:sz w:val="24"/>
          <w:szCs w:val="24"/>
        </w:rPr>
        <w:t>10</w:t>
      </w:r>
      <w:r w:rsidRPr="00303E1F">
        <w:rPr>
          <w:rFonts w:ascii="Times New Roman" w:hAnsi="Times New Roman" w:cs="Times New Roman"/>
          <w:sz w:val="24"/>
          <w:szCs w:val="24"/>
        </w:rPr>
        <w:t xml:space="preserve"> de </w:t>
      </w:r>
      <w:r>
        <w:rPr>
          <w:rFonts w:ascii="Times New Roman" w:hAnsi="Times New Roman" w:cs="Times New Roman"/>
          <w:sz w:val="24"/>
          <w:szCs w:val="24"/>
        </w:rPr>
        <w:t>julho</w:t>
      </w:r>
      <w:r w:rsidRPr="00303E1F">
        <w:rPr>
          <w:rFonts w:ascii="Times New Roman" w:hAnsi="Times New Roman" w:cs="Times New Roman"/>
          <w:sz w:val="24"/>
          <w:szCs w:val="24"/>
        </w:rPr>
        <w:t xml:space="preserve"> de 2026</w:t>
      </w:r>
    </w:p>
    <w:p w14:paraId="22C62580" w14:textId="77777777" w:rsidR="004F5544" w:rsidRPr="00303E1F" w:rsidRDefault="004F5544" w:rsidP="004F5544">
      <w:pPr>
        <w:spacing w:after="0" w:line="240" w:lineRule="auto"/>
        <w:jc w:val="center"/>
        <w:rPr>
          <w:rFonts w:ascii="Times New Roman" w:hAnsi="Times New Roman" w:cs="Times New Roman"/>
          <w:b/>
          <w:bCs/>
          <w:sz w:val="24"/>
          <w:szCs w:val="24"/>
        </w:rPr>
      </w:pPr>
      <w:r w:rsidRPr="00303E1F">
        <w:rPr>
          <w:rFonts w:ascii="Times New Roman" w:hAnsi="Times New Roman" w:cs="Times New Roman"/>
          <w:b/>
          <w:bCs/>
          <w:sz w:val="24"/>
          <w:szCs w:val="24"/>
        </w:rPr>
        <w:t>Acyr Alves de Araujo Junior</w:t>
      </w:r>
    </w:p>
    <w:p w14:paraId="26995A05" w14:textId="77777777" w:rsidR="004F5544" w:rsidRPr="00303E1F" w:rsidRDefault="004F5544" w:rsidP="004F5544">
      <w:pPr>
        <w:spacing w:after="0" w:line="240" w:lineRule="auto"/>
        <w:jc w:val="center"/>
        <w:rPr>
          <w:rFonts w:ascii="Times New Roman" w:hAnsi="Times New Roman" w:cs="Times New Roman"/>
          <w:sz w:val="24"/>
          <w:szCs w:val="24"/>
        </w:rPr>
      </w:pPr>
      <w:r w:rsidRPr="00303E1F">
        <w:rPr>
          <w:rFonts w:ascii="Times New Roman" w:hAnsi="Times New Roman" w:cs="Times New Roman"/>
          <w:sz w:val="24"/>
          <w:szCs w:val="24"/>
        </w:rPr>
        <w:t>Secretário Municipal de Habitação, Urbanismo e Iluminação Pública</w:t>
      </w:r>
    </w:p>
    <w:p w14:paraId="641F4655" w14:textId="77777777" w:rsidR="004F5544" w:rsidRPr="00303E1F" w:rsidRDefault="004F5544" w:rsidP="004F5544">
      <w:pPr>
        <w:spacing w:after="0" w:line="240" w:lineRule="auto"/>
        <w:jc w:val="center"/>
        <w:rPr>
          <w:rFonts w:ascii="Times New Roman" w:hAnsi="Times New Roman" w:cs="Times New Roman"/>
          <w:b/>
          <w:bCs/>
          <w:sz w:val="24"/>
          <w:szCs w:val="24"/>
        </w:rPr>
      </w:pPr>
      <w:bookmarkStart w:id="42" w:name="_Hlk190791687"/>
      <w:r w:rsidRPr="00303E1F">
        <w:rPr>
          <w:rFonts w:ascii="Times New Roman" w:hAnsi="Times New Roman" w:cs="Times New Roman"/>
          <w:b/>
          <w:bCs/>
          <w:sz w:val="24"/>
          <w:szCs w:val="24"/>
        </w:rPr>
        <w:t xml:space="preserve">Matrícula: </w:t>
      </w:r>
      <w:bookmarkEnd w:id="42"/>
      <w:r w:rsidRPr="00303E1F">
        <w:rPr>
          <w:rFonts w:ascii="Times New Roman" w:hAnsi="Times New Roman" w:cs="Times New Roman"/>
          <w:b/>
          <w:bCs/>
          <w:sz w:val="24"/>
          <w:szCs w:val="24"/>
        </w:rPr>
        <w:t>53381</w:t>
      </w:r>
    </w:p>
    <w:p w14:paraId="6E372E40" w14:textId="46D4D552" w:rsidR="0071145B" w:rsidRDefault="0071145B" w:rsidP="00E37AFC">
      <w:pPr>
        <w:tabs>
          <w:tab w:val="left" w:pos="1440"/>
        </w:tabs>
        <w:autoSpaceDE w:val="0"/>
        <w:snapToGrid w:val="0"/>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lastRenderedPageBreak/>
        <w:t>ANEXO I DO TERMO DE REFERÊNCIA</w:t>
      </w:r>
    </w:p>
    <w:p w14:paraId="6A07A8FC" w14:textId="66ED19BE" w:rsidR="007D204E" w:rsidRDefault="007D204E" w:rsidP="00E37AFC">
      <w:pPr>
        <w:tabs>
          <w:tab w:val="left" w:pos="1440"/>
        </w:tabs>
        <w:autoSpaceDE w:val="0"/>
        <w:snapToGrid w:val="0"/>
        <w:spacing w:before="120" w:after="120" w:line="276" w:lineRule="auto"/>
        <w:jc w:val="center"/>
        <w:rPr>
          <w:rFonts w:ascii="Times New Roman" w:hAnsi="Times New Roman" w:cs="Times New Roman"/>
          <w:b/>
          <w:sz w:val="20"/>
          <w:szCs w:val="20"/>
        </w:rPr>
      </w:pPr>
      <w:r>
        <w:rPr>
          <w:rFonts w:ascii="Times New Roman" w:hAnsi="Times New Roman" w:cs="Times New Roman"/>
          <w:b/>
          <w:noProof/>
          <w:sz w:val="20"/>
          <w:szCs w:val="20"/>
        </w:rPr>
        <w:drawing>
          <wp:inline distT="0" distB="0" distL="0" distR="0" wp14:anchorId="31017547" wp14:editId="5CE5ED90">
            <wp:extent cx="5286375" cy="6610350"/>
            <wp:effectExtent l="0" t="0" r="9525" b="0"/>
            <wp:docPr id="1278551293" name="Imagem 127855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551293" name="Imagem 1278551293"/>
                    <pic:cNvPicPr/>
                  </pic:nvPicPr>
                  <pic:blipFill>
                    <a:blip r:embed="rId30">
                      <a:extLst>
                        <a:ext uri="{28A0092B-C50C-407E-A947-70E740481C1C}">
                          <a14:useLocalDpi xmlns:a14="http://schemas.microsoft.com/office/drawing/2010/main" val="0"/>
                        </a:ext>
                      </a:extLst>
                    </a:blip>
                    <a:stretch>
                      <a:fillRect/>
                    </a:stretch>
                  </pic:blipFill>
                  <pic:spPr>
                    <a:xfrm>
                      <a:off x="0" y="0"/>
                      <a:ext cx="5287115" cy="6611275"/>
                    </a:xfrm>
                    <a:prstGeom prst="rect">
                      <a:avLst/>
                    </a:prstGeom>
                  </pic:spPr>
                </pic:pic>
              </a:graphicData>
            </a:graphic>
          </wp:inline>
        </w:drawing>
      </w:r>
    </w:p>
    <w:p w14:paraId="0A5D4294" w14:textId="579C7EC5" w:rsidR="007D204E" w:rsidRDefault="0071145B" w:rsidP="00E37AFC">
      <w:pPr>
        <w:tabs>
          <w:tab w:val="left" w:pos="1440"/>
        </w:tabs>
        <w:autoSpaceDE w:val="0"/>
        <w:snapToGrid w:val="0"/>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lastRenderedPageBreak/>
        <w:t>ANEXO II DO TERMO DE REFERENCIA</w:t>
      </w:r>
      <w:r>
        <w:rPr>
          <w:rFonts w:ascii="Times New Roman" w:hAnsi="Times New Roman" w:cs="Times New Roman"/>
          <w:b/>
          <w:noProof/>
          <w:sz w:val="20"/>
          <w:szCs w:val="20"/>
        </w:rPr>
        <w:drawing>
          <wp:inline distT="0" distB="0" distL="0" distR="0" wp14:anchorId="77F9FCAB" wp14:editId="6B708A52">
            <wp:extent cx="5124450" cy="5257800"/>
            <wp:effectExtent l="0" t="0" r="0" b="0"/>
            <wp:docPr id="1278551294" name="Imagem 127855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551294" name="Imagem 1278551294"/>
                    <pic:cNvPicPr/>
                  </pic:nvPicPr>
                  <pic:blipFill>
                    <a:blip r:embed="rId31">
                      <a:extLst>
                        <a:ext uri="{28A0092B-C50C-407E-A947-70E740481C1C}">
                          <a14:useLocalDpi xmlns:a14="http://schemas.microsoft.com/office/drawing/2010/main" val="0"/>
                        </a:ext>
                      </a:extLst>
                    </a:blip>
                    <a:stretch>
                      <a:fillRect/>
                    </a:stretch>
                  </pic:blipFill>
                  <pic:spPr>
                    <a:xfrm>
                      <a:off x="0" y="0"/>
                      <a:ext cx="5125182" cy="5258551"/>
                    </a:xfrm>
                    <a:prstGeom prst="rect">
                      <a:avLst/>
                    </a:prstGeom>
                  </pic:spPr>
                </pic:pic>
              </a:graphicData>
            </a:graphic>
          </wp:inline>
        </w:drawing>
      </w:r>
    </w:p>
    <w:p w14:paraId="2AAF1F8B" w14:textId="77777777" w:rsidR="0071145B" w:rsidRDefault="0071145B" w:rsidP="00B84675">
      <w:pPr>
        <w:tabs>
          <w:tab w:val="left" w:pos="1440"/>
        </w:tabs>
        <w:autoSpaceDE w:val="0"/>
        <w:snapToGrid w:val="0"/>
        <w:spacing w:before="120" w:after="120" w:line="276" w:lineRule="auto"/>
        <w:jc w:val="center"/>
        <w:rPr>
          <w:rFonts w:ascii="Times New Roman" w:hAnsi="Times New Roman" w:cs="Times New Roman"/>
          <w:b/>
          <w:noProof/>
        </w:rPr>
      </w:pPr>
    </w:p>
    <w:p w14:paraId="2BD60CDB" w14:textId="6A59BDD7" w:rsidR="00B84675" w:rsidRDefault="00B84675" w:rsidP="00B84675">
      <w:pPr>
        <w:tabs>
          <w:tab w:val="left" w:pos="1440"/>
        </w:tabs>
        <w:autoSpaceDE w:val="0"/>
        <w:snapToGrid w:val="0"/>
        <w:spacing w:before="120" w:after="120" w:line="276" w:lineRule="auto"/>
        <w:jc w:val="center"/>
        <w:rPr>
          <w:rFonts w:ascii="Times New Roman" w:hAnsi="Times New Roman" w:cs="Times New Roman"/>
          <w:b/>
          <w:noProof/>
        </w:rPr>
      </w:pPr>
      <w:r>
        <w:rPr>
          <w:rFonts w:ascii="Times New Roman" w:hAnsi="Times New Roman" w:cs="Times New Roman"/>
          <w:b/>
          <w:noProof/>
        </w:rPr>
        <w:t>ARQUIVOS</w:t>
      </w:r>
      <w:r w:rsidR="008A1298">
        <w:rPr>
          <w:rFonts w:ascii="Times New Roman" w:hAnsi="Times New Roman" w:cs="Times New Roman"/>
          <w:b/>
          <w:noProof/>
        </w:rPr>
        <w:t xml:space="preserve"> </w:t>
      </w:r>
      <w:r w:rsidR="00FB6BAF">
        <w:rPr>
          <w:rFonts w:ascii="Times New Roman" w:hAnsi="Times New Roman" w:cs="Times New Roman"/>
          <w:b/>
          <w:noProof/>
        </w:rPr>
        <w:t xml:space="preserve">CONTENDO </w:t>
      </w:r>
      <w:r w:rsidR="000A7E9B">
        <w:rPr>
          <w:rFonts w:ascii="Times New Roman" w:hAnsi="Times New Roman" w:cs="Times New Roman"/>
          <w:b/>
          <w:noProof/>
        </w:rPr>
        <w:t>M</w:t>
      </w:r>
      <w:r w:rsidR="00FB6BAF">
        <w:rPr>
          <w:rFonts w:ascii="Times New Roman" w:hAnsi="Times New Roman" w:cs="Times New Roman"/>
          <w:b/>
          <w:noProof/>
        </w:rPr>
        <w:t>E</w:t>
      </w:r>
      <w:r w:rsidR="000A7E9B">
        <w:rPr>
          <w:rFonts w:ascii="Times New Roman" w:hAnsi="Times New Roman" w:cs="Times New Roman"/>
          <w:b/>
          <w:noProof/>
        </w:rPr>
        <w:t>MO</w:t>
      </w:r>
      <w:r w:rsidR="00FB6BAF">
        <w:rPr>
          <w:rFonts w:ascii="Times New Roman" w:hAnsi="Times New Roman" w:cs="Times New Roman"/>
          <w:b/>
          <w:noProof/>
        </w:rPr>
        <w:t>RIAL DESCRITIVO, PROJETO, FOTO, RESPONSABILIDADE TECNICA E PLANILHAS CONSTAM NO</w:t>
      </w:r>
      <w:r w:rsidR="00C24A8C">
        <w:rPr>
          <w:rFonts w:ascii="Times New Roman" w:hAnsi="Times New Roman" w:cs="Times New Roman"/>
          <w:b/>
          <w:noProof/>
        </w:rPr>
        <w:t xml:space="preserve"> </w:t>
      </w:r>
      <w:r>
        <w:rPr>
          <w:rFonts w:ascii="Times New Roman" w:hAnsi="Times New Roman" w:cs="Times New Roman"/>
          <w:b/>
          <w:noProof/>
        </w:rPr>
        <w:t>LINK ABAIXO</w:t>
      </w:r>
    </w:p>
    <w:p w14:paraId="19BC953D" w14:textId="5CD62AD1" w:rsidR="00FB6BAF" w:rsidRPr="00FB6BAF" w:rsidRDefault="003A1241" w:rsidP="00FB6BAF">
      <w:pPr>
        <w:pStyle w:val="Default"/>
        <w:jc w:val="center"/>
        <w:rPr>
          <w:rFonts w:ascii="Times New Roman" w:hAnsi="Times New Roman" w:cs="Times New Roman"/>
          <w:b/>
          <w:bCs/>
          <w:sz w:val="22"/>
          <w:szCs w:val="22"/>
        </w:rPr>
      </w:pPr>
      <w:r w:rsidRPr="003A1241">
        <w:rPr>
          <w:sz w:val="22"/>
          <w:szCs w:val="22"/>
        </w:rPr>
        <w:t>https://drive.google.com/drive/folders/1UFLm7f6rwcFTenlyUYbMDXA7nFZ1G8qf?usp=drive_link</w:t>
      </w:r>
    </w:p>
    <w:p w14:paraId="12A4D0A7" w14:textId="57E55C46" w:rsidR="00B84675" w:rsidRDefault="00B84675" w:rsidP="00B84675">
      <w:pPr>
        <w:tabs>
          <w:tab w:val="left" w:pos="1440"/>
        </w:tabs>
        <w:autoSpaceDE w:val="0"/>
        <w:snapToGrid w:val="0"/>
        <w:spacing w:before="120" w:after="120" w:line="276" w:lineRule="auto"/>
        <w:jc w:val="center"/>
        <w:rPr>
          <w:rFonts w:ascii="Times New Roman" w:hAnsi="Times New Roman" w:cs="Times New Roman"/>
          <w:b/>
          <w:noProof/>
        </w:rPr>
      </w:pPr>
    </w:p>
    <w:p w14:paraId="1511DFD2" w14:textId="1428B81C" w:rsidR="00B84675" w:rsidRPr="000A7E9B" w:rsidRDefault="00970A6A" w:rsidP="00B84675">
      <w:pPr>
        <w:tabs>
          <w:tab w:val="left" w:pos="1440"/>
        </w:tabs>
        <w:autoSpaceDE w:val="0"/>
        <w:snapToGrid w:val="0"/>
        <w:spacing w:before="120" w:after="120" w:line="276" w:lineRule="auto"/>
        <w:jc w:val="center"/>
        <w:rPr>
          <w:rFonts w:ascii="Times New Roman" w:hAnsi="Times New Roman" w:cs="Times New Roman"/>
          <w:b/>
          <w:noProof/>
          <w:u w:val="single"/>
        </w:rPr>
      </w:pPr>
      <w:r w:rsidRPr="000A7E9B">
        <w:rPr>
          <w:rFonts w:ascii="Times New Roman" w:hAnsi="Times New Roman" w:cs="Times New Roman"/>
          <w:b/>
          <w:noProof/>
          <w:u w:val="single"/>
        </w:rPr>
        <w:t>Obs: copiar e colar o link em quaquer navegador.</w:t>
      </w:r>
    </w:p>
    <w:p w14:paraId="26376765" w14:textId="36865134" w:rsidR="00B84675" w:rsidRDefault="00B84675" w:rsidP="00B84675">
      <w:pPr>
        <w:tabs>
          <w:tab w:val="left" w:pos="1440"/>
        </w:tabs>
        <w:autoSpaceDE w:val="0"/>
        <w:snapToGrid w:val="0"/>
        <w:spacing w:before="120" w:after="120" w:line="276" w:lineRule="auto"/>
        <w:jc w:val="center"/>
        <w:rPr>
          <w:rFonts w:ascii="Times New Roman" w:hAnsi="Times New Roman" w:cs="Times New Roman"/>
          <w:b/>
          <w:noProof/>
        </w:rPr>
      </w:pPr>
    </w:p>
    <w:p w14:paraId="1162C5FE" w14:textId="661EDB3A" w:rsidR="00E37AFC" w:rsidRPr="00094E23" w:rsidRDefault="00E37AFC" w:rsidP="00E37AFC">
      <w:pPr>
        <w:tabs>
          <w:tab w:val="left" w:pos="1440"/>
        </w:tabs>
        <w:autoSpaceDE w:val="0"/>
        <w:snapToGrid w:val="0"/>
        <w:spacing w:before="120" w:after="120" w:line="276" w:lineRule="auto"/>
        <w:jc w:val="center"/>
        <w:rPr>
          <w:rFonts w:ascii="Times New Roman" w:hAnsi="Times New Roman" w:cs="Times New Roman"/>
          <w:b/>
          <w:sz w:val="20"/>
          <w:szCs w:val="20"/>
        </w:rPr>
      </w:pPr>
      <w:r w:rsidRPr="00094E23">
        <w:rPr>
          <w:rFonts w:ascii="Times New Roman" w:hAnsi="Times New Roman" w:cs="Times New Roman"/>
          <w:b/>
          <w:sz w:val="20"/>
          <w:szCs w:val="20"/>
        </w:rPr>
        <w:t>ANEXO II</w:t>
      </w:r>
    </w:p>
    <w:p w14:paraId="530B5187" w14:textId="637F2A32" w:rsidR="003A5FE8" w:rsidRPr="00094E23" w:rsidRDefault="006910AF" w:rsidP="00F67DBB">
      <w:pPr>
        <w:tabs>
          <w:tab w:val="left" w:pos="1440"/>
        </w:tabs>
        <w:autoSpaceDE w:val="0"/>
        <w:snapToGrid w:val="0"/>
        <w:spacing w:before="120" w:after="120" w:line="276" w:lineRule="auto"/>
        <w:jc w:val="center"/>
        <w:rPr>
          <w:rFonts w:ascii="Times New Roman" w:hAnsi="Times New Roman" w:cs="Times New Roman"/>
          <w:b/>
          <w:sz w:val="20"/>
          <w:szCs w:val="20"/>
        </w:rPr>
      </w:pPr>
      <w:r w:rsidRPr="00094E23">
        <w:rPr>
          <w:rFonts w:ascii="Times New Roman" w:hAnsi="Times New Roman" w:cs="Times New Roman"/>
          <w:b/>
          <w:sz w:val="20"/>
          <w:szCs w:val="20"/>
        </w:rPr>
        <w:t>MODELO DE PROPOSTA</w:t>
      </w:r>
      <w:r w:rsidR="004C3040" w:rsidRPr="00094E23">
        <w:rPr>
          <w:rFonts w:ascii="Times New Roman" w:hAnsi="Times New Roman" w:cs="Times New Roman"/>
          <w:b/>
          <w:sz w:val="20"/>
          <w:szCs w:val="20"/>
        </w:rPr>
        <w:t xml:space="preserve"> READEQUADA</w:t>
      </w:r>
    </w:p>
    <w:p w14:paraId="035CF370" w14:textId="49E0B691" w:rsidR="00D561C4" w:rsidRPr="00094E23" w:rsidRDefault="00D561C4" w:rsidP="00D561C4">
      <w:pPr>
        <w:tabs>
          <w:tab w:val="left" w:pos="1440"/>
        </w:tabs>
        <w:autoSpaceDE w:val="0"/>
        <w:snapToGrid w:val="0"/>
        <w:spacing w:after="20" w:line="240" w:lineRule="auto"/>
        <w:jc w:val="both"/>
        <w:rPr>
          <w:rFonts w:ascii="Times New Roman" w:hAnsi="Times New Roman" w:cs="Times New Roman"/>
          <w:b/>
          <w:sz w:val="20"/>
          <w:szCs w:val="20"/>
        </w:rPr>
      </w:pPr>
      <w:r w:rsidRPr="00094E23">
        <w:rPr>
          <w:rFonts w:ascii="Times New Roman" w:hAnsi="Times New Roman" w:cs="Times New Roman"/>
          <w:b/>
          <w:sz w:val="20"/>
          <w:szCs w:val="20"/>
        </w:rPr>
        <w:t xml:space="preserve">EDITAL – </w:t>
      </w:r>
      <w:r w:rsidR="008B1760" w:rsidRPr="00094E23">
        <w:rPr>
          <w:rFonts w:ascii="Times New Roman" w:hAnsi="Times New Roman" w:cs="Times New Roman"/>
          <w:b/>
          <w:sz w:val="20"/>
          <w:szCs w:val="20"/>
        </w:rPr>
        <w:t>CONCORRÊNCIA ELETRÔNICA</w:t>
      </w:r>
      <w:r w:rsidRPr="00094E23">
        <w:rPr>
          <w:rFonts w:ascii="Times New Roman" w:hAnsi="Times New Roman" w:cs="Times New Roman"/>
          <w:b/>
          <w:sz w:val="20"/>
          <w:szCs w:val="20"/>
        </w:rPr>
        <w:t xml:space="preserve"> Nº </w:t>
      </w:r>
      <w:r w:rsidR="00B7237E">
        <w:rPr>
          <w:rFonts w:ascii="Times New Roman" w:hAnsi="Times New Roman" w:cs="Times New Roman"/>
          <w:b/>
          <w:sz w:val="20"/>
          <w:szCs w:val="20"/>
        </w:rPr>
        <w:t>00</w:t>
      </w:r>
      <w:r w:rsidR="0013194E">
        <w:rPr>
          <w:rFonts w:ascii="Times New Roman" w:hAnsi="Times New Roman" w:cs="Times New Roman"/>
          <w:b/>
          <w:sz w:val="20"/>
          <w:szCs w:val="20"/>
        </w:rPr>
        <w:t>3</w:t>
      </w:r>
      <w:r w:rsidR="008B1760" w:rsidRPr="00094E23">
        <w:rPr>
          <w:rFonts w:ascii="Times New Roman" w:hAnsi="Times New Roman" w:cs="Times New Roman"/>
          <w:b/>
          <w:sz w:val="20"/>
          <w:szCs w:val="20"/>
        </w:rPr>
        <w:t>/2026</w:t>
      </w:r>
    </w:p>
    <w:p w14:paraId="66A407A4" w14:textId="7F4CD36D" w:rsidR="00D561C4" w:rsidRPr="00094E23" w:rsidRDefault="00D561C4" w:rsidP="00D561C4">
      <w:pPr>
        <w:tabs>
          <w:tab w:val="left" w:pos="1440"/>
        </w:tabs>
        <w:autoSpaceDE w:val="0"/>
        <w:snapToGrid w:val="0"/>
        <w:spacing w:after="20" w:line="240" w:lineRule="auto"/>
        <w:jc w:val="both"/>
        <w:rPr>
          <w:rFonts w:ascii="Times New Roman" w:hAnsi="Times New Roman" w:cs="Times New Roman"/>
          <w:b/>
          <w:sz w:val="20"/>
          <w:szCs w:val="20"/>
        </w:rPr>
      </w:pPr>
      <w:r w:rsidRPr="00094E23">
        <w:rPr>
          <w:rFonts w:ascii="Times New Roman" w:hAnsi="Times New Roman" w:cs="Times New Roman"/>
          <w:b/>
          <w:sz w:val="20"/>
          <w:szCs w:val="20"/>
        </w:rPr>
        <w:t xml:space="preserve">PROCESSO ADMINISTRATIVO N° </w:t>
      </w:r>
      <w:r w:rsidR="00CC4CC9">
        <w:rPr>
          <w:rFonts w:ascii="Times New Roman" w:hAnsi="Times New Roman" w:cs="Times New Roman"/>
          <w:b/>
          <w:sz w:val="20"/>
          <w:szCs w:val="20"/>
        </w:rPr>
        <w:t>4582</w:t>
      </w:r>
      <w:r w:rsidR="00A659ED">
        <w:rPr>
          <w:rFonts w:ascii="Times New Roman" w:hAnsi="Times New Roman" w:cs="Times New Roman"/>
          <w:b/>
          <w:sz w:val="20"/>
          <w:szCs w:val="20"/>
        </w:rPr>
        <w:t>/2026</w:t>
      </w:r>
    </w:p>
    <w:p w14:paraId="4FAA5EA0" w14:textId="77777777" w:rsidR="00D561C4" w:rsidRPr="00094E23" w:rsidRDefault="00D561C4" w:rsidP="00D561C4">
      <w:pPr>
        <w:tabs>
          <w:tab w:val="left" w:pos="1440"/>
        </w:tabs>
        <w:autoSpaceDE w:val="0"/>
        <w:snapToGrid w:val="0"/>
        <w:spacing w:before="120" w:after="120" w:line="276" w:lineRule="auto"/>
        <w:jc w:val="both"/>
        <w:rPr>
          <w:rFonts w:ascii="Times New Roman" w:hAnsi="Times New Roman" w:cs="Times New Roman"/>
          <w:b/>
          <w:sz w:val="20"/>
          <w:szCs w:val="20"/>
        </w:rPr>
      </w:pPr>
      <w:r w:rsidRPr="00094E23">
        <w:rPr>
          <w:rFonts w:ascii="Times New Roman" w:hAnsi="Times New Roman" w:cs="Times New Roman"/>
          <w:b/>
          <w:sz w:val="20"/>
          <w:szCs w:val="20"/>
        </w:rPr>
        <w:t xml:space="preserve">Os dados da empresa: Razão Social _______________________________________________________ CNPJ (MF) nº __________________Inscrição Estadual nº __________________ Endereço __________________________________________________________ Fone______________________________ E-MAIL _________________________ CEP ___________________ Cidade ________________ Estado __________ </w:t>
      </w:r>
    </w:p>
    <w:p w14:paraId="54D7035B" w14:textId="4496850F" w:rsidR="00D561C4" w:rsidRPr="00094E23" w:rsidRDefault="00D561C4" w:rsidP="00D561C4">
      <w:pPr>
        <w:tabs>
          <w:tab w:val="left" w:pos="1440"/>
        </w:tabs>
        <w:autoSpaceDE w:val="0"/>
        <w:snapToGrid w:val="0"/>
        <w:spacing w:before="120" w:after="120" w:line="276" w:lineRule="auto"/>
        <w:jc w:val="both"/>
        <w:rPr>
          <w:rFonts w:ascii="Times New Roman" w:hAnsi="Times New Roman" w:cs="Times New Roman"/>
          <w:b/>
          <w:sz w:val="20"/>
          <w:szCs w:val="20"/>
        </w:rPr>
      </w:pPr>
      <w:r w:rsidRPr="00094E23">
        <w:rPr>
          <w:rFonts w:ascii="Times New Roman" w:hAnsi="Times New Roman" w:cs="Times New Roman"/>
          <w:b/>
          <w:sz w:val="20"/>
          <w:szCs w:val="20"/>
        </w:rPr>
        <w:t>BANCO__________________AGÊNCIA ______ C/ CORRENTE___________ NOME PARA CONTATO: __________________TEL. DO CONTATO: __________ CARGO DO CONTATO:_________________ E-MAIL: ______________________</w:t>
      </w:r>
    </w:p>
    <w:p w14:paraId="744380D5" w14:textId="77777777" w:rsidR="003A5FE8" w:rsidRPr="00094E23" w:rsidRDefault="003A5FE8" w:rsidP="00DA1AA4">
      <w:pPr>
        <w:ind w:left="708" w:firstLine="708"/>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Prezado Senhor,</w:t>
      </w:r>
    </w:p>
    <w:p w14:paraId="5CB24E95" w14:textId="4A1C27A2" w:rsidR="003A5FE8" w:rsidRPr="00094E23" w:rsidRDefault="003A5FE8" w:rsidP="003A5FE8">
      <w:pPr>
        <w:tabs>
          <w:tab w:val="left" w:pos="426"/>
          <w:tab w:val="left" w:pos="709"/>
        </w:tabs>
        <w:spacing w:line="276" w:lineRule="auto"/>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Atendendo a consulta formulada através d</w:t>
      </w:r>
      <w:r w:rsidR="00C74960" w:rsidRPr="00094E23">
        <w:rPr>
          <w:rFonts w:ascii="Times New Roman" w:hAnsi="Times New Roman" w:cs="Times New Roman"/>
          <w:spacing w:val="2"/>
          <w:sz w:val="20"/>
          <w:szCs w:val="20"/>
        </w:rPr>
        <w:t>a</w:t>
      </w:r>
      <w:r w:rsidRPr="00094E23">
        <w:rPr>
          <w:rFonts w:ascii="Times New Roman" w:hAnsi="Times New Roman" w:cs="Times New Roman"/>
          <w:spacing w:val="2"/>
          <w:sz w:val="20"/>
          <w:szCs w:val="20"/>
        </w:rPr>
        <w:t xml:space="preserve"> </w:t>
      </w:r>
      <w:r w:rsidR="008B1760" w:rsidRPr="00094E23">
        <w:rPr>
          <w:rFonts w:ascii="Times New Roman" w:hAnsi="Times New Roman" w:cs="Times New Roman"/>
          <w:b/>
          <w:bCs/>
          <w:spacing w:val="2"/>
          <w:sz w:val="20"/>
          <w:szCs w:val="20"/>
          <w:u w:val="single"/>
        </w:rPr>
        <w:t>CONCORRÊNCIA ELETRÔNICA</w:t>
      </w:r>
      <w:r w:rsidRPr="00094E23">
        <w:rPr>
          <w:rFonts w:ascii="Times New Roman" w:hAnsi="Times New Roman" w:cs="Times New Roman"/>
          <w:b/>
          <w:bCs/>
          <w:spacing w:val="2"/>
          <w:sz w:val="20"/>
          <w:szCs w:val="20"/>
          <w:u w:val="single"/>
        </w:rPr>
        <w:t xml:space="preserve"> n.º </w:t>
      </w:r>
      <w:r w:rsidR="00B7237E">
        <w:rPr>
          <w:rFonts w:ascii="Times New Roman" w:hAnsi="Times New Roman" w:cs="Times New Roman"/>
          <w:b/>
          <w:bCs/>
          <w:spacing w:val="2"/>
          <w:sz w:val="20"/>
          <w:szCs w:val="20"/>
          <w:u w:val="single"/>
        </w:rPr>
        <w:t>00</w:t>
      </w:r>
      <w:r w:rsidR="0013194E">
        <w:rPr>
          <w:rFonts w:ascii="Times New Roman" w:hAnsi="Times New Roman" w:cs="Times New Roman"/>
          <w:b/>
          <w:bCs/>
          <w:spacing w:val="2"/>
          <w:sz w:val="20"/>
          <w:szCs w:val="20"/>
          <w:u w:val="single"/>
        </w:rPr>
        <w:t>3</w:t>
      </w:r>
      <w:r w:rsidR="008B1760" w:rsidRPr="00094E23">
        <w:rPr>
          <w:rFonts w:ascii="Times New Roman" w:hAnsi="Times New Roman" w:cs="Times New Roman"/>
          <w:b/>
          <w:bCs/>
          <w:spacing w:val="2"/>
          <w:sz w:val="20"/>
          <w:szCs w:val="20"/>
          <w:u w:val="single"/>
        </w:rPr>
        <w:t>/2026</w:t>
      </w:r>
      <w:r w:rsidRPr="00094E23">
        <w:rPr>
          <w:rFonts w:ascii="Times New Roman" w:hAnsi="Times New Roman" w:cs="Times New Roman"/>
          <w:spacing w:val="2"/>
          <w:sz w:val="20"/>
          <w:szCs w:val="20"/>
        </w:rPr>
        <w:t xml:space="preserve">, referente ao </w:t>
      </w:r>
      <w:r w:rsidRPr="00094E23">
        <w:rPr>
          <w:rFonts w:ascii="Times New Roman" w:hAnsi="Times New Roman" w:cs="Times New Roman"/>
          <w:b/>
          <w:spacing w:val="2"/>
          <w:sz w:val="20"/>
          <w:szCs w:val="20"/>
        </w:rPr>
        <w:t xml:space="preserve">Processo Administrativo n.º </w:t>
      </w:r>
      <w:r w:rsidR="00CC4CC9">
        <w:rPr>
          <w:rFonts w:ascii="Times New Roman" w:hAnsi="Times New Roman" w:cs="Times New Roman"/>
          <w:b/>
          <w:spacing w:val="2"/>
          <w:sz w:val="20"/>
          <w:szCs w:val="20"/>
        </w:rPr>
        <w:t>4582</w:t>
      </w:r>
      <w:r w:rsidR="00A659ED">
        <w:rPr>
          <w:rFonts w:ascii="Times New Roman" w:hAnsi="Times New Roman" w:cs="Times New Roman"/>
          <w:b/>
          <w:spacing w:val="2"/>
          <w:sz w:val="20"/>
          <w:szCs w:val="20"/>
        </w:rPr>
        <w:t>/2026</w:t>
      </w:r>
      <w:r w:rsidRPr="00094E23">
        <w:rPr>
          <w:rFonts w:ascii="Times New Roman" w:hAnsi="Times New Roman" w:cs="Times New Roman"/>
          <w:b/>
          <w:spacing w:val="2"/>
          <w:sz w:val="20"/>
          <w:szCs w:val="20"/>
        </w:rPr>
        <w:t>.</w:t>
      </w:r>
    </w:p>
    <w:p w14:paraId="3F7D96DA" w14:textId="77777777" w:rsidR="001B38C2" w:rsidRPr="006D078E" w:rsidRDefault="003A5FE8" w:rsidP="00201614">
      <w:pPr>
        <w:pStyle w:val="PargrafodaLista"/>
        <w:numPr>
          <w:ilvl w:val="0"/>
          <w:numId w:val="5"/>
        </w:numPr>
        <w:tabs>
          <w:tab w:val="clear" w:pos="720"/>
          <w:tab w:val="num" w:pos="284"/>
        </w:tabs>
        <w:autoSpaceDE w:val="0"/>
        <w:autoSpaceDN w:val="0"/>
        <w:adjustRightInd w:val="0"/>
        <w:spacing w:after="0" w:line="240" w:lineRule="auto"/>
        <w:ind w:hanging="720"/>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 xml:space="preserve">Cotamos para o objeto em licitação para cada item fornecido, conforme </w:t>
      </w:r>
      <w:r w:rsidRPr="00094E23">
        <w:rPr>
          <w:rFonts w:ascii="Times New Roman" w:hAnsi="Times New Roman" w:cs="Times New Roman"/>
          <w:b/>
          <w:spacing w:val="2"/>
          <w:sz w:val="20"/>
          <w:szCs w:val="20"/>
        </w:rPr>
        <w:t>TERMO DE REFERÊNCIA - Anexo I.</w:t>
      </w:r>
    </w:p>
    <w:p w14:paraId="77FF48B3" w14:textId="48D5DF6C" w:rsidR="006D078E" w:rsidRDefault="006D078E" w:rsidP="006D078E">
      <w:pPr>
        <w:pStyle w:val="PargrafodaLista"/>
        <w:autoSpaceDE w:val="0"/>
        <w:autoSpaceDN w:val="0"/>
        <w:adjustRightInd w:val="0"/>
        <w:spacing w:after="0" w:line="240" w:lineRule="auto"/>
        <w:jc w:val="both"/>
        <w:rPr>
          <w:rFonts w:ascii="Times New Roman" w:hAnsi="Times New Roman" w:cs="Times New Roman"/>
          <w:b/>
          <w:spacing w:val="2"/>
          <w:sz w:val="20"/>
          <w:szCs w:val="20"/>
        </w:rPr>
      </w:pPr>
    </w:p>
    <w:tbl>
      <w:tblPr>
        <w:tblW w:w="5000" w:type="pct"/>
        <w:tblCellMar>
          <w:left w:w="70" w:type="dxa"/>
          <w:right w:w="70" w:type="dxa"/>
        </w:tblCellMar>
        <w:tblLook w:val="04A0" w:firstRow="1" w:lastRow="0" w:firstColumn="1" w:lastColumn="0" w:noHBand="0" w:noVBand="1"/>
      </w:tblPr>
      <w:tblGrid>
        <w:gridCol w:w="496"/>
        <w:gridCol w:w="1243"/>
        <w:gridCol w:w="665"/>
        <w:gridCol w:w="3348"/>
        <w:gridCol w:w="727"/>
        <w:gridCol w:w="852"/>
        <w:gridCol w:w="823"/>
        <w:gridCol w:w="823"/>
        <w:gridCol w:w="651"/>
      </w:tblGrid>
      <w:tr w:rsidR="00CF6F83" w:rsidRPr="00CF6F83" w14:paraId="6377C97D" w14:textId="77777777" w:rsidTr="00CF6F83">
        <w:trPr>
          <w:trHeight w:val="499"/>
        </w:trPr>
        <w:tc>
          <w:tcPr>
            <w:tcW w:w="279" w:type="pct"/>
            <w:tcBorders>
              <w:top w:val="single" w:sz="4" w:space="0" w:color="000000"/>
              <w:left w:val="single" w:sz="4" w:space="0" w:color="000000"/>
              <w:bottom w:val="single" w:sz="4" w:space="0" w:color="000000"/>
              <w:right w:val="single" w:sz="4" w:space="0" w:color="000000"/>
            </w:tcBorders>
            <w:shd w:val="clear" w:color="000000" w:fill="BFBFBF"/>
            <w:hideMark/>
          </w:tcPr>
          <w:p w14:paraId="644EB3E5"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Item</w:t>
            </w:r>
          </w:p>
        </w:tc>
        <w:tc>
          <w:tcPr>
            <w:tcW w:w="569" w:type="pct"/>
            <w:tcBorders>
              <w:top w:val="single" w:sz="4" w:space="0" w:color="000000"/>
              <w:left w:val="nil"/>
              <w:bottom w:val="single" w:sz="4" w:space="0" w:color="000000"/>
              <w:right w:val="single" w:sz="4" w:space="0" w:color="000000"/>
            </w:tcBorders>
            <w:shd w:val="clear" w:color="000000" w:fill="BFBFBF"/>
            <w:hideMark/>
          </w:tcPr>
          <w:p w14:paraId="3A583E9E"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Código</w:t>
            </w:r>
          </w:p>
        </w:tc>
        <w:tc>
          <w:tcPr>
            <w:tcW w:w="242" w:type="pct"/>
            <w:tcBorders>
              <w:top w:val="single" w:sz="4" w:space="0" w:color="000000"/>
              <w:left w:val="nil"/>
              <w:bottom w:val="single" w:sz="4" w:space="0" w:color="000000"/>
              <w:right w:val="single" w:sz="4" w:space="0" w:color="000000"/>
            </w:tcBorders>
            <w:shd w:val="clear" w:color="000000" w:fill="BFBFBF"/>
            <w:hideMark/>
          </w:tcPr>
          <w:p w14:paraId="666718D9"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Fonte</w:t>
            </w:r>
          </w:p>
        </w:tc>
        <w:tc>
          <w:tcPr>
            <w:tcW w:w="1892" w:type="pct"/>
            <w:tcBorders>
              <w:top w:val="single" w:sz="4" w:space="0" w:color="000000"/>
              <w:left w:val="nil"/>
              <w:bottom w:val="single" w:sz="4" w:space="0" w:color="000000"/>
              <w:right w:val="single" w:sz="4" w:space="0" w:color="000000"/>
            </w:tcBorders>
            <w:shd w:val="clear" w:color="000000" w:fill="BFBFBF"/>
            <w:hideMark/>
          </w:tcPr>
          <w:p w14:paraId="1C313ACA"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Descrição</w:t>
            </w:r>
          </w:p>
        </w:tc>
        <w:tc>
          <w:tcPr>
            <w:tcW w:w="280" w:type="pct"/>
            <w:tcBorders>
              <w:top w:val="single" w:sz="4" w:space="0" w:color="000000"/>
              <w:left w:val="nil"/>
              <w:bottom w:val="single" w:sz="4" w:space="0" w:color="000000"/>
              <w:right w:val="single" w:sz="4" w:space="0" w:color="000000"/>
            </w:tcBorders>
            <w:shd w:val="clear" w:color="000000" w:fill="BFBFBF"/>
            <w:hideMark/>
          </w:tcPr>
          <w:p w14:paraId="27A917D3"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Unid.</w:t>
            </w:r>
          </w:p>
        </w:tc>
        <w:tc>
          <w:tcPr>
            <w:tcW w:w="285" w:type="pct"/>
            <w:tcBorders>
              <w:top w:val="single" w:sz="4" w:space="0" w:color="000000"/>
              <w:left w:val="nil"/>
              <w:bottom w:val="single" w:sz="4" w:space="0" w:color="000000"/>
              <w:right w:val="single" w:sz="4" w:space="0" w:color="000000"/>
            </w:tcBorders>
            <w:shd w:val="clear" w:color="000000" w:fill="BFBFBF"/>
            <w:hideMark/>
          </w:tcPr>
          <w:p w14:paraId="1D03B539"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Quant.</w:t>
            </w:r>
          </w:p>
        </w:tc>
        <w:tc>
          <w:tcPr>
            <w:tcW w:w="514" w:type="pct"/>
            <w:tcBorders>
              <w:top w:val="single" w:sz="4" w:space="0" w:color="000000"/>
              <w:left w:val="nil"/>
              <w:bottom w:val="single" w:sz="4" w:space="0" w:color="000000"/>
              <w:right w:val="single" w:sz="4" w:space="0" w:color="000000"/>
            </w:tcBorders>
            <w:shd w:val="clear" w:color="000000" w:fill="8CB3E2"/>
            <w:hideMark/>
          </w:tcPr>
          <w:p w14:paraId="324C0EB2"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Preço Unitário s/BDI (R$)</w:t>
            </w:r>
          </w:p>
        </w:tc>
        <w:tc>
          <w:tcPr>
            <w:tcW w:w="514" w:type="pct"/>
            <w:tcBorders>
              <w:top w:val="single" w:sz="4" w:space="0" w:color="000000"/>
              <w:left w:val="nil"/>
              <w:bottom w:val="single" w:sz="4" w:space="0" w:color="000000"/>
              <w:right w:val="single" w:sz="4" w:space="0" w:color="000000"/>
            </w:tcBorders>
            <w:shd w:val="clear" w:color="000000" w:fill="BFBFBF"/>
            <w:hideMark/>
          </w:tcPr>
          <w:p w14:paraId="2ADC84FA"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Preço Unitário c/BDI (R$)</w:t>
            </w:r>
          </w:p>
        </w:tc>
        <w:tc>
          <w:tcPr>
            <w:tcW w:w="425" w:type="pct"/>
            <w:tcBorders>
              <w:top w:val="single" w:sz="4" w:space="0" w:color="000000"/>
              <w:left w:val="nil"/>
              <w:bottom w:val="single" w:sz="4" w:space="0" w:color="000000"/>
              <w:right w:val="single" w:sz="4" w:space="0" w:color="000000"/>
            </w:tcBorders>
            <w:shd w:val="clear" w:color="000000" w:fill="BFBFBF"/>
            <w:hideMark/>
          </w:tcPr>
          <w:p w14:paraId="68E63B24" w14:textId="77777777" w:rsidR="00CF6F83" w:rsidRPr="00CF6F83" w:rsidRDefault="00CF6F83" w:rsidP="00CF6F83">
            <w:pPr>
              <w:spacing w:after="0" w:line="240" w:lineRule="auto"/>
              <w:jc w:val="right"/>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Preço Total (R$)</w:t>
            </w:r>
          </w:p>
        </w:tc>
      </w:tr>
      <w:tr w:rsidR="00CF6F83" w:rsidRPr="00CF6F83" w14:paraId="70758A62" w14:textId="77777777" w:rsidTr="00CF6F83">
        <w:trPr>
          <w:trHeight w:val="222"/>
        </w:trPr>
        <w:tc>
          <w:tcPr>
            <w:tcW w:w="2982" w:type="pct"/>
            <w:gridSpan w:val="4"/>
            <w:tcBorders>
              <w:top w:val="nil"/>
              <w:left w:val="single" w:sz="4" w:space="0" w:color="000000"/>
              <w:bottom w:val="single" w:sz="4" w:space="0" w:color="000000"/>
              <w:right w:val="nil"/>
            </w:tcBorders>
            <w:shd w:val="clear" w:color="000000" w:fill="BFBFBF"/>
            <w:hideMark/>
          </w:tcPr>
          <w:p w14:paraId="0579B274"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1.0                                                        Administração</w:t>
            </w:r>
          </w:p>
        </w:tc>
        <w:tc>
          <w:tcPr>
            <w:tcW w:w="280" w:type="pct"/>
            <w:tcBorders>
              <w:top w:val="nil"/>
              <w:left w:val="nil"/>
              <w:bottom w:val="single" w:sz="4" w:space="0" w:color="000000"/>
              <w:right w:val="nil"/>
            </w:tcBorders>
            <w:shd w:val="clear" w:color="000000" w:fill="BFBFBF"/>
            <w:vAlign w:val="bottom"/>
            <w:hideMark/>
          </w:tcPr>
          <w:p w14:paraId="28BFD127"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285" w:type="pct"/>
            <w:tcBorders>
              <w:top w:val="nil"/>
              <w:left w:val="nil"/>
              <w:bottom w:val="single" w:sz="4" w:space="0" w:color="000000"/>
              <w:right w:val="nil"/>
            </w:tcBorders>
            <w:shd w:val="clear" w:color="000000" w:fill="BFBFBF"/>
            <w:vAlign w:val="bottom"/>
            <w:hideMark/>
          </w:tcPr>
          <w:p w14:paraId="61C783CE"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3E187058"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4A9AB922"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425" w:type="pct"/>
            <w:tcBorders>
              <w:top w:val="nil"/>
              <w:left w:val="nil"/>
              <w:bottom w:val="single" w:sz="4" w:space="0" w:color="000000"/>
              <w:right w:val="single" w:sz="4" w:space="0" w:color="000000"/>
            </w:tcBorders>
            <w:shd w:val="clear" w:color="000000" w:fill="BFBFBF"/>
            <w:noWrap/>
            <w:hideMark/>
          </w:tcPr>
          <w:p w14:paraId="2CBD2D09" w14:textId="35F8CDEB"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r>
      <w:tr w:rsidR="00CF6F83" w:rsidRPr="00CF6F83" w14:paraId="583B1CD9" w14:textId="77777777" w:rsidTr="00CF6F83">
        <w:trPr>
          <w:trHeight w:val="342"/>
        </w:trPr>
        <w:tc>
          <w:tcPr>
            <w:tcW w:w="279"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684AC2D1"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1.1</w:t>
            </w:r>
          </w:p>
        </w:tc>
        <w:tc>
          <w:tcPr>
            <w:tcW w:w="569" w:type="pct"/>
            <w:tcBorders>
              <w:top w:val="nil"/>
              <w:left w:val="nil"/>
              <w:bottom w:val="single" w:sz="4" w:space="0" w:color="000000"/>
              <w:right w:val="single" w:sz="4" w:space="0" w:color="000000"/>
            </w:tcBorders>
            <w:shd w:val="clear" w:color="auto" w:fill="auto"/>
            <w:hideMark/>
          </w:tcPr>
          <w:p w14:paraId="1720B773"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Composição Própria 005</w:t>
            </w:r>
          </w:p>
        </w:tc>
        <w:tc>
          <w:tcPr>
            <w:tcW w:w="242" w:type="pct"/>
            <w:tcBorders>
              <w:top w:val="nil"/>
              <w:left w:val="nil"/>
              <w:bottom w:val="single" w:sz="4" w:space="0" w:color="000000"/>
              <w:right w:val="single" w:sz="4" w:space="0" w:color="000000"/>
            </w:tcBorders>
            <w:shd w:val="clear" w:color="auto" w:fill="auto"/>
            <w:hideMark/>
          </w:tcPr>
          <w:p w14:paraId="5D2A835A"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2FE05F6"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Administração Local</w:t>
            </w:r>
          </w:p>
        </w:tc>
        <w:tc>
          <w:tcPr>
            <w:tcW w:w="280" w:type="pct"/>
            <w:tcBorders>
              <w:top w:val="nil"/>
              <w:left w:val="nil"/>
              <w:bottom w:val="single" w:sz="4" w:space="0" w:color="000000"/>
              <w:right w:val="single" w:sz="4" w:space="0" w:color="000000"/>
            </w:tcBorders>
            <w:shd w:val="clear" w:color="auto" w:fill="auto"/>
            <w:hideMark/>
          </w:tcPr>
          <w:p w14:paraId="26378848"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UN</w:t>
            </w:r>
          </w:p>
        </w:tc>
        <w:tc>
          <w:tcPr>
            <w:tcW w:w="285" w:type="pct"/>
            <w:tcBorders>
              <w:top w:val="nil"/>
              <w:left w:val="nil"/>
              <w:bottom w:val="single" w:sz="4" w:space="0" w:color="000000"/>
              <w:right w:val="single" w:sz="4" w:space="0" w:color="000000"/>
            </w:tcBorders>
            <w:shd w:val="clear" w:color="auto" w:fill="auto"/>
            <w:noWrap/>
            <w:hideMark/>
          </w:tcPr>
          <w:p w14:paraId="3B740ACC"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1,00</w:t>
            </w:r>
          </w:p>
        </w:tc>
        <w:tc>
          <w:tcPr>
            <w:tcW w:w="514" w:type="pct"/>
            <w:tcBorders>
              <w:top w:val="nil"/>
              <w:left w:val="nil"/>
              <w:bottom w:val="single" w:sz="4" w:space="0" w:color="000000"/>
              <w:right w:val="single" w:sz="4" w:space="0" w:color="000000"/>
            </w:tcBorders>
            <w:shd w:val="clear" w:color="000000" w:fill="B8CCE4"/>
            <w:noWrap/>
          </w:tcPr>
          <w:p w14:paraId="6DCF0960" w14:textId="788769A5"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3AA79CD7" w14:textId="5747CCC4"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4B38AC69" w14:textId="20577C49"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59FBB136" w14:textId="77777777" w:rsidTr="00CF6F83">
        <w:trPr>
          <w:trHeight w:val="360"/>
        </w:trPr>
        <w:tc>
          <w:tcPr>
            <w:tcW w:w="279" w:type="pct"/>
            <w:vMerge/>
            <w:tcBorders>
              <w:top w:val="nil"/>
              <w:left w:val="single" w:sz="4" w:space="0" w:color="000000"/>
              <w:bottom w:val="single" w:sz="4" w:space="0" w:color="000000"/>
              <w:right w:val="single" w:sz="4" w:space="0" w:color="000000"/>
            </w:tcBorders>
            <w:vAlign w:val="center"/>
            <w:hideMark/>
          </w:tcPr>
          <w:p w14:paraId="6ECE8F77"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p>
        </w:tc>
        <w:tc>
          <w:tcPr>
            <w:tcW w:w="569" w:type="pct"/>
            <w:tcBorders>
              <w:top w:val="nil"/>
              <w:left w:val="nil"/>
              <w:bottom w:val="single" w:sz="4" w:space="0" w:color="000000"/>
              <w:right w:val="single" w:sz="4" w:space="0" w:color="000000"/>
            </w:tcBorders>
            <w:shd w:val="clear" w:color="auto" w:fill="auto"/>
            <w:hideMark/>
          </w:tcPr>
          <w:p w14:paraId="0562B1E2"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Composição Própria 009</w:t>
            </w:r>
          </w:p>
        </w:tc>
        <w:tc>
          <w:tcPr>
            <w:tcW w:w="242" w:type="pct"/>
            <w:tcBorders>
              <w:top w:val="nil"/>
              <w:left w:val="nil"/>
              <w:bottom w:val="single" w:sz="4" w:space="0" w:color="000000"/>
              <w:right w:val="single" w:sz="4" w:space="0" w:color="000000"/>
            </w:tcBorders>
            <w:shd w:val="clear" w:color="auto" w:fill="auto"/>
            <w:hideMark/>
          </w:tcPr>
          <w:p w14:paraId="364EE313"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B6A1DAE"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Locação de Container</w:t>
            </w:r>
          </w:p>
        </w:tc>
        <w:tc>
          <w:tcPr>
            <w:tcW w:w="280" w:type="pct"/>
            <w:tcBorders>
              <w:top w:val="nil"/>
              <w:left w:val="nil"/>
              <w:bottom w:val="single" w:sz="4" w:space="0" w:color="000000"/>
              <w:right w:val="single" w:sz="4" w:space="0" w:color="000000"/>
            </w:tcBorders>
            <w:shd w:val="clear" w:color="auto" w:fill="auto"/>
            <w:hideMark/>
          </w:tcPr>
          <w:p w14:paraId="01016485"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UN</w:t>
            </w:r>
          </w:p>
        </w:tc>
        <w:tc>
          <w:tcPr>
            <w:tcW w:w="285" w:type="pct"/>
            <w:tcBorders>
              <w:top w:val="nil"/>
              <w:left w:val="nil"/>
              <w:bottom w:val="single" w:sz="4" w:space="0" w:color="000000"/>
              <w:right w:val="single" w:sz="4" w:space="0" w:color="000000"/>
            </w:tcBorders>
            <w:shd w:val="clear" w:color="auto" w:fill="auto"/>
            <w:noWrap/>
            <w:hideMark/>
          </w:tcPr>
          <w:p w14:paraId="2D7A00A9"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1,00</w:t>
            </w:r>
          </w:p>
        </w:tc>
        <w:tc>
          <w:tcPr>
            <w:tcW w:w="514" w:type="pct"/>
            <w:tcBorders>
              <w:top w:val="nil"/>
              <w:left w:val="nil"/>
              <w:bottom w:val="single" w:sz="4" w:space="0" w:color="000000"/>
              <w:right w:val="single" w:sz="4" w:space="0" w:color="000000"/>
            </w:tcBorders>
            <w:shd w:val="clear" w:color="000000" w:fill="B8CCE4"/>
            <w:noWrap/>
          </w:tcPr>
          <w:p w14:paraId="3C780BAB" w14:textId="12508486"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64646DE8" w14:textId="01B83186"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7BD94A13" w14:textId="7DECD51A"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11D651CD" w14:textId="77777777" w:rsidTr="00CF6F83">
        <w:trPr>
          <w:trHeight w:val="199"/>
        </w:trPr>
        <w:tc>
          <w:tcPr>
            <w:tcW w:w="2982" w:type="pct"/>
            <w:gridSpan w:val="4"/>
            <w:tcBorders>
              <w:top w:val="single" w:sz="4" w:space="0" w:color="000000"/>
              <w:left w:val="single" w:sz="4" w:space="0" w:color="000000"/>
              <w:bottom w:val="single" w:sz="4" w:space="0" w:color="000000"/>
              <w:right w:val="nil"/>
            </w:tcBorders>
            <w:shd w:val="clear" w:color="000000" w:fill="BFBFBF"/>
            <w:hideMark/>
          </w:tcPr>
          <w:p w14:paraId="27CA5DA1"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2.0                                                        Serviços Iniciais</w:t>
            </w:r>
          </w:p>
        </w:tc>
        <w:tc>
          <w:tcPr>
            <w:tcW w:w="280" w:type="pct"/>
            <w:tcBorders>
              <w:top w:val="nil"/>
              <w:left w:val="nil"/>
              <w:bottom w:val="single" w:sz="4" w:space="0" w:color="000000"/>
              <w:right w:val="nil"/>
            </w:tcBorders>
            <w:shd w:val="clear" w:color="000000" w:fill="BFBFBF"/>
            <w:vAlign w:val="bottom"/>
            <w:hideMark/>
          </w:tcPr>
          <w:p w14:paraId="1976AA61"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285" w:type="pct"/>
            <w:tcBorders>
              <w:top w:val="nil"/>
              <w:left w:val="nil"/>
              <w:bottom w:val="single" w:sz="4" w:space="0" w:color="000000"/>
              <w:right w:val="nil"/>
            </w:tcBorders>
            <w:shd w:val="clear" w:color="000000" w:fill="BFBFBF"/>
            <w:vAlign w:val="bottom"/>
            <w:hideMark/>
          </w:tcPr>
          <w:p w14:paraId="78730A40"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705D303C"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421058B8"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425" w:type="pct"/>
            <w:tcBorders>
              <w:top w:val="nil"/>
              <w:left w:val="nil"/>
              <w:bottom w:val="single" w:sz="4" w:space="0" w:color="000000"/>
              <w:right w:val="single" w:sz="4" w:space="0" w:color="000000"/>
            </w:tcBorders>
            <w:shd w:val="clear" w:color="000000" w:fill="BFBFBF"/>
            <w:noWrap/>
            <w:hideMark/>
          </w:tcPr>
          <w:p w14:paraId="08286C7B" w14:textId="2500748F"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r>
      <w:tr w:rsidR="00CF6F83" w:rsidRPr="00CF6F83" w14:paraId="1C3076A4" w14:textId="77777777" w:rsidTr="00CF6F83">
        <w:trPr>
          <w:trHeight w:val="342"/>
        </w:trPr>
        <w:tc>
          <w:tcPr>
            <w:tcW w:w="279" w:type="pct"/>
            <w:tcBorders>
              <w:top w:val="nil"/>
              <w:left w:val="single" w:sz="4" w:space="0" w:color="000000"/>
              <w:bottom w:val="single" w:sz="4" w:space="0" w:color="000000"/>
              <w:right w:val="single" w:sz="4" w:space="0" w:color="000000"/>
            </w:tcBorders>
            <w:shd w:val="clear" w:color="auto" w:fill="auto"/>
            <w:hideMark/>
          </w:tcPr>
          <w:p w14:paraId="660CD1E7"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2.1</w:t>
            </w:r>
          </w:p>
        </w:tc>
        <w:tc>
          <w:tcPr>
            <w:tcW w:w="569" w:type="pct"/>
            <w:tcBorders>
              <w:top w:val="nil"/>
              <w:left w:val="nil"/>
              <w:bottom w:val="single" w:sz="4" w:space="0" w:color="000000"/>
              <w:right w:val="single" w:sz="4" w:space="0" w:color="000000"/>
            </w:tcBorders>
            <w:shd w:val="clear" w:color="000000" w:fill="FFFF00"/>
            <w:hideMark/>
          </w:tcPr>
          <w:p w14:paraId="14DD801C"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Composição Própria 006</w:t>
            </w:r>
          </w:p>
        </w:tc>
        <w:tc>
          <w:tcPr>
            <w:tcW w:w="242" w:type="pct"/>
            <w:tcBorders>
              <w:top w:val="nil"/>
              <w:left w:val="nil"/>
              <w:bottom w:val="single" w:sz="4" w:space="0" w:color="000000"/>
              <w:right w:val="single" w:sz="4" w:space="0" w:color="000000"/>
            </w:tcBorders>
            <w:shd w:val="clear" w:color="auto" w:fill="auto"/>
            <w:hideMark/>
          </w:tcPr>
          <w:p w14:paraId="108868F3"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5C2EDD49"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proofErr w:type="spellStart"/>
            <w:proofErr w:type="gramStart"/>
            <w:r w:rsidRPr="00CF6F83">
              <w:rPr>
                <w:rFonts w:ascii="Arial MT" w:eastAsia="Times New Roman" w:hAnsi="Arial MT" w:cs="Times New Roman"/>
                <w:kern w:val="0"/>
                <w:sz w:val="16"/>
                <w:szCs w:val="16"/>
                <w:lang w:eastAsia="pt-BR"/>
              </w:rPr>
              <w:t>Instalacao</w:t>
            </w:r>
            <w:proofErr w:type="spellEnd"/>
            <w:r w:rsidRPr="00CF6F83">
              <w:rPr>
                <w:rFonts w:ascii="Arial MT" w:eastAsia="Times New Roman" w:hAnsi="Arial MT" w:cs="Times New Roman"/>
                <w:kern w:val="0"/>
                <w:sz w:val="16"/>
                <w:szCs w:val="16"/>
                <w:lang w:eastAsia="pt-BR"/>
              </w:rPr>
              <w:t xml:space="preserve">  e</w:t>
            </w:r>
            <w:proofErr w:type="gramEnd"/>
            <w:r w:rsidRPr="00CF6F83">
              <w:rPr>
                <w:rFonts w:ascii="Arial MT" w:eastAsia="Times New Roman" w:hAnsi="Arial MT" w:cs="Times New Roman"/>
                <w:kern w:val="0"/>
                <w:sz w:val="16"/>
                <w:szCs w:val="16"/>
                <w:lang w:eastAsia="pt-BR"/>
              </w:rPr>
              <w:t xml:space="preserve">  </w:t>
            </w:r>
            <w:proofErr w:type="spellStart"/>
            <w:r w:rsidRPr="00CF6F83">
              <w:rPr>
                <w:rFonts w:ascii="Arial MT" w:eastAsia="Times New Roman" w:hAnsi="Arial MT" w:cs="Times New Roman"/>
                <w:kern w:val="0"/>
                <w:sz w:val="16"/>
                <w:szCs w:val="16"/>
                <w:lang w:eastAsia="pt-BR"/>
              </w:rPr>
              <w:t>ligacao</w:t>
            </w:r>
            <w:proofErr w:type="spellEnd"/>
            <w:r w:rsidRPr="00CF6F83">
              <w:rPr>
                <w:rFonts w:ascii="Arial MT" w:eastAsia="Times New Roman" w:hAnsi="Arial MT" w:cs="Times New Roman"/>
                <w:kern w:val="0"/>
                <w:sz w:val="16"/>
                <w:szCs w:val="16"/>
                <w:lang w:eastAsia="pt-BR"/>
              </w:rPr>
              <w:t xml:space="preserve">  </w:t>
            </w:r>
            <w:proofErr w:type="spellStart"/>
            <w:r w:rsidRPr="00CF6F83">
              <w:rPr>
                <w:rFonts w:ascii="Arial MT" w:eastAsia="Times New Roman" w:hAnsi="Arial MT" w:cs="Times New Roman"/>
                <w:kern w:val="0"/>
                <w:sz w:val="16"/>
                <w:szCs w:val="16"/>
                <w:lang w:eastAsia="pt-BR"/>
              </w:rPr>
              <w:t>provisorias</w:t>
            </w:r>
            <w:proofErr w:type="spellEnd"/>
            <w:r w:rsidRPr="00CF6F83">
              <w:rPr>
                <w:rFonts w:ascii="Arial MT" w:eastAsia="Times New Roman" w:hAnsi="Arial MT" w:cs="Times New Roman"/>
                <w:kern w:val="0"/>
                <w:sz w:val="16"/>
                <w:szCs w:val="16"/>
                <w:lang w:eastAsia="pt-BR"/>
              </w:rPr>
              <w:t xml:space="preserve">  de  </w:t>
            </w:r>
            <w:proofErr w:type="spellStart"/>
            <w:r w:rsidRPr="00CF6F83">
              <w:rPr>
                <w:rFonts w:ascii="Arial MT" w:eastAsia="Times New Roman" w:hAnsi="Arial MT" w:cs="Times New Roman"/>
                <w:kern w:val="0"/>
                <w:sz w:val="16"/>
                <w:szCs w:val="16"/>
                <w:lang w:eastAsia="pt-BR"/>
              </w:rPr>
              <w:t>alimentacao</w:t>
            </w:r>
            <w:proofErr w:type="spellEnd"/>
            <w:r w:rsidRPr="00CF6F83">
              <w:rPr>
                <w:rFonts w:ascii="Arial MT" w:eastAsia="Times New Roman" w:hAnsi="Arial MT" w:cs="Times New Roman"/>
                <w:kern w:val="0"/>
                <w:sz w:val="16"/>
                <w:szCs w:val="16"/>
                <w:lang w:eastAsia="pt-BR"/>
              </w:rPr>
              <w:t xml:space="preserve">  de  energia  </w:t>
            </w:r>
            <w:proofErr w:type="spellStart"/>
            <w:r w:rsidRPr="00CF6F83">
              <w:rPr>
                <w:rFonts w:ascii="Arial MT" w:eastAsia="Times New Roman" w:hAnsi="Arial MT" w:cs="Times New Roman"/>
                <w:kern w:val="0"/>
                <w:sz w:val="16"/>
                <w:szCs w:val="16"/>
                <w:lang w:eastAsia="pt-BR"/>
              </w:rPr>
              <w:t>eletrica</w:t>
            </w:r>
            <w:proofErr w:type="spellEnd"/>
            <w:r w:rsidRPr="00CF6F83">
              <w:rPr>
                <w:rFonts w:ascii="Arial MT" w:eastAsia="Times New Roman" w:hAnsi="Arial MT" w:cs="Times New Roman"/>
                <w:kern w:val="0"/>
                <w:sz w:val="16"/>
                <w:szCs w:val="16"/>
                <w:lang w:eastAsia="pt-BR"/>
              </w:rPr>
              <w:t xml:space="preserve">,  em  baixa </w:t>
            </w:r>
            <w:proofErr w:type="spellStart"/>
            <w:r w:rsidRPr="00CF6F83">
              <w:rPr>
                <w:rFonts w:ascii="Arial MT" w:eastAsia="Times New Roman" w:hAnsi="Arial MT" w:cs="Times New Roman"/>
                <w:kern w:val="0"/>
                <w:sz w:val="16"/>
                <w:szCs w:val="16"/>
                <w:lang w:eastAsia="pt-BR"/>
              </w:rPr>
              <w:t>tensao</w:t>
            </w:r>
            <w:proofErr w:type="spellEnd"/>
            <w:r w:rsidRPr="00CF6F83">
              <w:rPr>
                <w:rFonts w:ascii="Arial MT" w:eastAsia="Times New Roman" w:hAnsi="Arial MT" w:cs="Times New Roman"/>
                <w:kern w:val="0"/>
                <w:sz w:val="16"/>
                <w:szCs w:val="16"/>
                <w:lang w:eastAsia="pt-BR"/>
              </w:rPr>
              <w:t xml:space="preserve"> (BT), para canteiro de obras, exclusive o fornecimento do medidor.</w:t>
            </w:r>
          </w:p>
        </w:tc>
        <w:tc>
          <w:tcPr>
            <w:tcW w:w="280" w:type="pct"/>
            <w:tcBorders>
              <w:top w:val="nil"/>
              <w:left w:val="nil"/>
              <w:bottom w:val="single" w:sz="4" w:space="0" w:color="000000"/>
              <w:right w:val="single" w:sz="4" w:space="0" w:color="000000"/>
            </w:tcBorders>
            <w:shd w:val="clear" w:color="auto" w:fill="auto"/>
            <w:hideMark/>
          </w:tcPr>
          <w:p w14:paraId="0CEC1D67"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UN</w:t>
            </w:r>
          </w:p>
        </w:tc>
        <w:tc>
          <w:tcPr>
            <w:tcW w:w="285" w:type="pct"/>
            <w:tcBorders>
              <w:top w:val="nil"/>
              <w:left w:val="nil"/>
              <w:bottom w:val="single" w:sz="4" w:space="0" w:color="000000"/>
              <w:right w:val="single" w:sz="4" w:space="0" w:color="000000"/>
            </w:tcBorders>
            <w:shd w:val="clear" w:color="auto" w:fill="auto"/>
            <w:noWrap/>
            <w:hideMark/>
          </w:tcPr>
          <w:p w14:paraId="5930B0C3"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1,00</w:t>
            </w:r>
          </w:p>
        </w:tc>
        <w:tc>
          <w:tcPr>
            <w:tcW w:w="514" w:type="pct"/>
            <w:tcBorders>
              <w:top w:val="nil"/>
              <w:left w:val="nil"/>
              <w:bottom w:val="single" w:sz="4" w:space="0" w:color="000000"/>
              <w:right w:val="single" w:sz="4" w:space="0" w:color="000000"/>
            </w:tcBorders>
            <w:shd w:val="clear" w:color="000000" w:fill="B8CCE4"/>
            <w:noWrap/>
          </w:tcPr>
          <w:p w14:paraId="3BFA1975" w14:textId="3485940E"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04AF7792" w14:textId="781764DE"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5A8ADC40" w14:textId="1D8450AB"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3DF89D85" w14:textId="77777777" w:rsidTr="00CF6F83">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0A4440EE"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2.2</w:t>
            </w:r>
          </w:p>
        </w:tc>
        <w:tc>
          <w:tcPr>
            <w:tcW w:w="569" w:type="pct"/>
            <w:tcBorders>
              <w:top w:val="nil"/>
              <w:left w:val="nil"/>
              <w:bottom w:val="single" w:sz="4" w:space="0" w:color="000000"/>
              <w:right w:val="single" w:sz="4" w:space="0" w:color="000000"/>
            </w:tcBorders>
            <w:shd w:val="clear" w:color="auto" w:fill="auto"/>
            <w:hideMark/>
          </w:tcPr>
          <w:p w14:paraId="777BABA5"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COMPOSIÇÃO 01</w:t>
            </w:r>
          </w:p>
        </w:tc>
        <w:tc>
          <w:tcPr>
            <w:tcW w:w="242" w:type="pct"/>
            <w:tcBorders>
              <w:top w:val="nil"/>
              <w:left w:val="nil"/>
              <w:bottom w:val="single" w:sz="4" w:space="0" w:color="000000"/>
              <w:right w:val="single" w:sz="4" w:space="0" w:color="000000"/>
            </w:tcBorders>
            <w:shd w:val="clear" w:color="auto" w:fill="auto"/>
            <w:hideMark/>
          </w:tcPr>
          <w:p w14:paraId="5E74DA31"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3E37061"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 xml:space="preserve">Instalação    e    ligação    provisória    de    obra    de    água    e    esgoto    a    rede </w:t>
            </w:r>
            <w:proofErr w:type="gramStart"/>
            <w:r w:rsidRPr="00CF6F83">
              <w:rPr>
                <w:rFonts w:ascii="Arial MT" w:eastAsia="Times New Roman" w:hAnsi="Arial MT" w:cs="Times New Roman"/>
                <w:kern w:val="0"/>
                <w:sz w:val="16"/>
                <w:szCs w:val="16"/>
                <w:lang w:eastAsia="pt-BR"/>
              </w:rPr>
              <w:t>pública.(</w:t>
            </w:r>
            <w:proofErr w:type="gramEnd"/>
            <w:r w:rsidRPr="00CF6F83">
              <w:rPr>
                <w:rFonts w:ascii="Arial MT" w:eastAsia="Times New Roman" w:hAnsi="Arial MT" w:cs="Times New Roman"/>
                <w:kern w:val="0"/>
                <w:sz w:val="16"/>
                <w:szCs w:val="16"/>
                <w:lang w:eastAsia="pt-BR"/>
              </w:rPr>
              <w:t>desonerado)</w:t>
            </w:r>
          </w:p>
        </w:tc>
        <w:tc>
          <w:tcPr>
            <w:tcW w:w="280" w:type="pct"/>
            <w:tcBorders>
              <w:top w:val="nil"/>
              <w:left w:val="nil"/>
              <w:bottom w:val="single" w:sz="4" w:space="0" w:color="000000"/>
              <w:right w:val="single" w:sz="4" w:space="0" w:color="000000"/>
            </w:tcBorders>
            <w:shd w:val="clear" w:color="auto" w:fill="auto"/>
            <w:hideMark/>
          </w:tcPr>
          <w:p w14:paraId="075B0645"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proofErr w:type="spellStart"/>
            <w:r w:rsidRPr="00CF6F83">
              <w:rPr>
                <w:rFonts w:ascii="Arial MT" w:eastAsia="Times New Roman" w:hAnsi="Arial MT" w:cs="Times New Roman"/>
                <w:kern w:val="0"/>
                <w:sz w:val="16"/>
                <w:szCs w:val="16"/>
                <w:lang w:eastAsia="pt-BR"/>
              </w:rPr>
              <w:t>un</w:t>
            </w:r>
            <w:proofErr w:type="spellEnd"/>
          </w:p>
        </w:tc>
        <w:tc>
          <w:tcPr>
            <w:tcW w:w="285" w:type="pct"/>
            <w:tcBorders>
              <w:top w:val="nil"/>
              <w:left w:val="nil"/>
              <w:bottom w:val="single" w:sz="4" w:space="0" w:color="000000"/>
              <w:right w:val="single" w:sz="4" w:space="0" w:color="000000"/>
            </w:tcBorders>
            <w:shd w:val="clear" w:color="auto" w:fill="auto"/>
            <w:noWrap/>
            <w:hideMark/>
          </w:tcPr>
          <w:p w14:paraId="4A0C2E0D"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1,00</w:t>
            </w:r>
          </w:p>
        </w:tc>
        <w:tc>
          <w:tcPr>
            <w:tcW w:w="514" w:type="pct"/>
            <w:tcBorders>
              <w:top w:val="nil"/>
              <w:left w:val="nil"/>
              <w:bottom w:val="single" w:sz="4" w:space="0" w:color="000000"/>
              <w:right w:val="single" w:sz="4" w:space="0" w:color="000000"/>
            </w:tcBorders>
            <w:shd w:val="clear" w:color="000000" w:fill="B8CCE4"/>
            <w:noWrap/>
          </w:tcPr>
          <w:p w14:paraId="504F9046" w14:textId="0B13E4C6"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175EA852" w14:textId="6FA0E8E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256C11EE" w14:textId="038DBD39"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48F5FF89" w14:textId="77777777" w:rsidTr="00CF6F83">
        <w:trPr>
          <w:trHeight w:val="282"/>
        </w:trPr>
        <w:tc>
          <w:tcPr>
            <w:tcW w:w="279" w:type="pct"/>
            <w:tcBorders>
              <w:top w:val="nil"/>
              <w:left w:val="single" w:sz="4" w:space="0" w:color="000000"/>
              <w:bottom w:val="single" w:sz="4" w:space="0" w:color="000000"/>
              <w:right w:val="single" w:sz="4" w:space="0" w:color="000000"/>
            </w:tcBorders>
            <w:shd w:val="clear" w:color="auto" w:fill="auto"/>
            <w:hideMark/>
          </w:tcPr>
          <w:p w14:paraId="05BFCACA"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2.3</w:t>
            </w:r>
          </w:p>
        </w:tc>
        <w:tc>
          <w:tcPr>
            <w:tcW w:w="569" w:type="pct"/>
            <w:tcBorders>
              <w:top w:val="nil"/>
              <w:left w:val="nil"/>
              <w:bottom w:val="single" w:sz="4" w:space="0" w:color="000000"/>
              <w:right w:val="single" w:sz="4" w:space="0" w:color="000000"/>
            </w:tcBorders>
            <w:shd w:val="clear" w:color="auto" w:fill="auto"/>
            <w:noWrap/>
            <w:hideMark/>
          </w:tcPr>
          <w:p w14:paraId="29D36833"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98459</w:t>
            </w:r>
          </w:p>
        </w:tc>
        <w:tc>
          <w:tcPr>
            <w:tcW w:w="242" w:type="pct"/>
            <w:tcBorders>
              <w:top w:val="nil"/>
              <w:left w:val="nil"/>
              <w:bottom w:val="single" w:sz="4" w:space="0" w:color="000000"/>
              <w:right w:val="single" w:sz="4" w:space="0" w:color="000000"/>
            </w:tcBorders>
            <w:shd w:val="clear" w:color="auto" w:fill="auto"/>
            <w:hideMark/>
          </w:tcPr>
          <w:p w14:paraId="2E512493"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79F4F025"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TAPUME COM TELHA METÁLICA. AF_03/2024</w:t>
            </w:r>
          </w:p>
        </w:tc>
        <w:tc>
          <w:tcPr>
            <w:tcW w:w="280" w:type="pct"/>
            <w:tcBorders>
              <w:top w:val="nil"/>
              <w:left w:val="nil"/>
              <w:bottom w:val="single" w:sz="4" w:space="0" w:color="000000"/>
              <w:right w:val="single" w:sz="4" w:space="0" w:color="000000"/>
            </w:tcBorders>
            <w:shd w:val="clear" w:color="auto" w:fill="auto"/>
            <w:hideMark/>
          </w:tcPr>
          <w:p w14:paraId="44ADA5FD"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hideMark/>
          </w:tcPr>
          <w:p w14:paraId="54C5C023"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396,00</w:t>
            </w:r>
          </w:p>
        </w:tc>
        <w:tc>
          <w:tcPr>
            <w:tcW w:w="514" w:type="pct"/>
            <w:tcBorders>
              <w:top w:val="nil"/>
              <w:left w:val="nil"/>
              <w:bottom w:val="single" w:sz="4" w:space="0" w:color="000000"/>
              <w:right w:val="single" w:sz="4" w:space="0" w:color="000000"/>
            </w:tcBorders>
            <w:shd w:val="clear" w:color="000000" w:fill="B8CCE4"/>
            <w:noWrap/>
          </w:tcPr>
          <w:p w14:paraId="4168E7C4" w14:textId="6BCEB872"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70901701" w14:textId="44898C0D"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62CF622B" w14:textId="153C4757"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070CAEA8" w14:textId="77777777" w:rsidTr="00CF6F83">
        <w:trPr>
          <w:trHeight w:val="342"/>
        </w:trPr>
        <w:tc>
          <w:tcPr>
            <w:tcW w:w="279" w:type="pct"/>
            <w:tcBorders>
              <w:top w:val="nil"/>
              <w:left w:val="single" w:sz="4" w:space="0" w:color="000000"/>
              <w:bottom w:val="single" w:sz="4" w:space="0" w:color="000000"/>
              <w:right w:val="single" w:sz="4" w:space="0" w:color="000000"/>
            </w:tcBorders>
            <w:shd w:val="clear" w:color="auto" w:fill="auto"/>
            <w:hideMark/>
          </w:tcPr>
          <w:p w14:paraId="20590489"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2.4</w:t>
            </w:r>
          </w:p>
        </w:tc>
        <w:tc>
          <w:tcPr>
            <w:tcW w:w="569" w:type="pct"/>
            <w:tcBorders>
              <w:top w:val="nil"/>
              <w:left w:val="nil"/>
              <w:bottom w:val="single" w:sz="4" w:space="0" w:color="000000"/>
              <w:right w:val="single" w:sz="4" w:space="0" w:color="000000"/>
            </w:tcBorders>
            <w:shd w:val="clear" w:color="auto" w:fill="auto"/>
            <w:noWrap/>
            <w:hideMark/>
          </w:tcPr>
          <w:p w14:paraId="120FC67A"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4813</w:t>
            </w:r>
          </w:p>
        </w:tc>
        <w:tc>
          <w:tcPr>
            <w:tcW w:w="242" w:type="pct"/>
            <w:tcBorders>
              <w:top w:val="nil"/>
              <w:left w:val="nil"/>
              <w:bottom w:val="single" w:sz="4" w:space="0" w:color="000000"/>
              <w:right w:val="single" w:sz="4" w:space="0" w:color="000000"/>
            </w:tcBorders>
            <w:shd w:val="clear" w:color="auto" w:fill="auto"/>
            <w:hideMark/>
          </w:tcPr>
          <w:p w14:paraId="023DED79"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1CCBE272"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PLACA DE OBRA (PARA CONSTRUCAO CIVIL) EM CHAPA GALVANIZADA *N. 22*, ADESIVADA, DE *2,4 X 1,2* M (SEM POSTES PARA FIXACAO)</w:t>
            </w:r>
          </w:p>
        </w:tc>
        <w:tc>
          <w:tcPr>
            <w:tcW w:w="280" w:type="pct"/>
            <w:tcBorders>
              <w:top w:val="nil"/>
              <w:left w:val="nil"/>
              <w:bottom w:val="single" w:sz="4" w:space="0" w:color="000000"/>
              <w:right w:val="single" w:sz="4" w:space="0" w:color="000000"/>
            </w:tcBorders>
            <w:shd w:val="clear" w:color="auto" w:fill="auto"/>
            <w:hideMark/>
          </w:tcPr>
          <w:p w14:paraId="54BAFEB1"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hideMark/>
          </w:tcPr>
          <w:p w14:paraId="24C99D86"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3,60</w:t>
            </w:r>
          </w:p>
        </w:tc>
        <w:tc>
          <w:tcPr>
            <w:tcW w:w="514" w:type="pct"/>
            <w:tcBorders>
              <w:top w:val="nil"/>
              <w:left w:val="nil"/>
              <w:bottom w:val="single" w:sz="4" w:space="0" w:color="000000"/>
              <w:right w:val="single" w:sz="4" w:space="0" w:color="000000"/>
            </w:tcBorders>
            <w:shd w:val="clear" w:color="000000" w:fill="B8CCE4"/>
            <w:noWrap/>
          </w:tcPr>
          <w:p w14:paraId="65ACF39F" w14:textId="4ECF3137"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370B01B7" w14:textId="7348E6E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3C4D92FC" w14:textId="7486D290"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45F3A51D" w14:textId="77777777" w:rsidTr="00CF6F83">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0C952618"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2.5</w:t>
            </w:r>
          </w:p>
        </w:tc>
        <w:tc>
          <w:tcPr>
            <w:tcW w:w="569" w:type="pct"/>
            <w:tcBorders>
              <w:top w:val="nil"/>
              <w:left w:val="nil"/>
              <w:bottom w:val="single" w:sz="4" w:space="0" w:color="000000"/>
              <w:right w:val="single" w:sz="4" w:space="0" w:color="000000"/>
            </w:tcBorders>
            <w:shd w:val="clear" w:color="auto" w:fill="auto"/>
            <w:noWrap/>
            <w:hideMark/>
          </w:tcPr>
          <w:p w14:paraId="50E32FFF"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100947</w:t>
            </w:r>
          </w:p>
        </w:tc>
        <w:tc>
          <w:tcPr>
            <w:tcW w:w="242" w:type="pct"/>
            <w:tcBorders>
              <w:top w:val="nil"/>
              <w:left w:val="nil"/>
              <w:bottom w:val="single" w:sz="4" w:space="0" w:color="000000"/>
              <w:right w:val="single" w:sz="4" w:space="0" w:color="000000"/>
            </w:tcBorders>
            <w:shd w:val="clear" w:color="auto" w:fill="auto"/>
            <w:hideMark/>
          </w:tcPr>
          <w:p w14:paraId="36B53C34"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1D36650"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TRANSPORTE    COM    CAMINHÃO    CARROCERIA    9</w:t>
            </w:r>
            <w:proofErr w:type="gramStart"/>
            <w:r w:rsidRPr="00CF6F83">
              <w:rPr>
                <w:rFonts w:ascii="Arial MT" w:eastAsia="Times New Roman" w:hAnsi="Arial MT" w:cs="Times New Roman"/>
                <w:kern w:val="0"/>
                <w:sz w:val="16"/>
                <w:szCs w:val="16"/>
                <w:lang w:eastAsia="pt-BR"/>
              </w:rPr>
              <w:t xml:space="preserve">T,   </w:t>
            </w:r>
            <w:proofErr w:type="gramEnd"/>
            <w:r w:rsidRPr="00CF6F83">
              <w:rPr>
                <w:rFonts w:ascii="Arial MT" w:eastAsia="Times New Roman" w:hAnsi="Arial MT" w:cs="Times New Roman"/>
                <w:kern w:val="0"/>
                <w:sz w:val="16"/>
                <w:szCs w:val="16"/>
                <w:lang w:eastAsia="pt-BR"/>
              </w:rPr>
              <w:t xml:space="preserve"> EM    VIA    URBANA PAVIMENTADA, DMT ATÉ 30KM (UNIDADE: TXKM). AF_07/2020</w:t>
            </w:r>
          </w:p>
        </w:tc>
        <w:tc>
          <w:tcPr>
            <w:tcW w:w="280" w:type="pct"/>
            <w:tcBorders>
              <w:top w:val="nil"/>
              <w:left w:val="nil"/>
              <w:bottom w:val="single" w:sz="4" w:space="0" w:color="000000"/>
              <w:right w:val="single" w:sz="4" w:space="0" w:color="000000"/>
            </w:tcBorders>
            <w:shd w:val="clear" w:color="auto" w:fill="auto"/>
            <w:hideMark/>
          </w:tcPr>
          <w:p w14:paraId="0608F996"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TXKM</w:t>
            </w:r>
          </w:p>
        </w:tc>
        <w:tc>
          <w:tcPr>
            <w:tcW w:w="285" w:type="pct"/>
            <w:tcBorders>
              <w:top w:val="nil"/>
              <w:left w:val="nil"/>
              <w:bottom w:val="single" w:sz="4" w:space="0" w:color="000000"/>
              <w:right w:val="single" w:sz="4" w:space="0" w:color="000000"/>
            </w:tcBorders>
            <w:shd w:val="clear" w:color="auto" w:fill="auto"/>
            <w:noWrap/>
            <w:hideMark/>
          </w:tcPr>
          <w:p w14:paraId="215B9FE6"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187,48</w:t>
            </w:r>
          </w:p>
        </w:tc>
        <w:tc>
          <w:tcPr>
            <w:tcW w:w="514" w:type="pct"/>
            <w:tcBorders>
              <w:top w:val="nil"/>
              <w:left w:val="nil"/>
              <w:bottom w:val="single" w:sz="4" w:space="0" w:color="000000"/>
              <w:right w:val="single" w:sz="4" w:space="0" w:color="000000"/>
            </w:tcBorders>
            <w:shd w:val="clear" w:color="000000" w:fill="B8CCE4"/>
            <w:noWrap/>
          </w:tcPr>
          <w:p w14:paraId="5311FB11" w14:textId="5ACA0808"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73D9A413" w14:textId="7AE914A5"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7F785220" w14:textId="7D9FEA36"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276AB485" w14:textId="77777777" w:rsidTr="00CF6F83">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2F121D62"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lastRenderedPageBreak/>
              <w:t>2.6</w:t>
            </w:r>
          </w:p>
        </w:tc>
        <w:tc>
          <w:tcPr>
            <w:tcW w:w="569" w:type="pct"/>
            <w:tcBorders>
              <w:top w:val="nil"/>
              <w:left w:val="nil"/>
              <w:bottom w:val="single" w:sz="4" w:space="0" w:color="000000"/>
              <w:right w:val="single" w:sz="4" w:space="0" w:color="000000"/>
            </w:tcBorders>
            <w:shd w:val="clear" w:color="auto" w:fill="auto"/>
            <w:noWrap/>
            <w:vAlign w:val="center"/>
            <w:hideMark/>
          </w:tcPr>
          <w:p w14:paraId="64FDF5E4"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101013</w:t>
            </w:r>
          </w:p>
        </w:tc>
        <w:tc>
          <w:tcPr>
            <w:tcW w:w="242" w:type="pct"/>
            <w:tcBorders>
              <w:top w:val="nil"/>
              <w:left w:val="nil"/>
              <w:bottom w:val="single" w:sz="4" w:space="0" w:color="000000"/>
              <w:right w:val="single" w:sz="4" w:space="0" w:color="000000"/>
            </w:tcBorders>
            <w:shd w:val="clear" w:color="auto" w:fill="auto"/>
            <w:hideMark/>
          </w:tcPr>
          <w:p w14:paraId="7DCF1BFE"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D71DC42"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CARGA, MANOBRA E DESCARGA DE TUBOS DE CONCRETO, DN MENOR OU IGUAL A 300 MM, EM CAMINHÃO CARROCERIA COM GUINDAUTO (MUNCK) 11,7 TM. AF_07/2020</w:t>
            </w:r>
          </w:p>
        </w:tc>
        <w:tc>
          <w:tcPr>
            <w:tcW w:w="280" w:type="pct"/>
            <w:tcBorders>
              <w:top w:val="nil"/>
              <w:left w:val="nil"/>
              <w:bottom w:val="single" w:sz="4" w:space="0" w:color="000000"/>
              <w:right w:val="single" w:sz="4" w:space="0" w:color="000000"/>
            </w:tcBorders>
            <w:shd w:val="clear" w:color="auto" w:fill="auto"/>
            <w:vAlign w:val="center"/>
            <w:hideMark/>
          </w:tcPr>
          <w:p w14:paraId="641B828D"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T</w:t>
            </w:r>
          </w:p>
        </w:tc>
        <w:tc>
          <w:tcPr>
            <w:tcW w:w="285" w:type="pct"/>
            <w:tcBorders>
              <w:top w:val="nil"/>
              <w:left w:val="nil"/>
              <w:bottom w:val="single" w:sz="4" w:space="0" w:color="000000"/>
              <w:right w:val="single" w:sz="4" w:space="0" w:color="000000"/>
            </w:tcBorders>
            <w:shd w:val="clear" w:color="auto" w:fill="auto"/>
            <w:noWrap/>
            <w:vAlign w:val="center"/>
            <w:hideMark/>
          </w:tcPr>
          <w:p w14:paraId="0E6C4C5E"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8,60</w:t>
            </w:r>
          </w:p>
        </w:tc>
        <w:tc>
          <w:tcPr>
            <w:tcW w:w="514" w:type="pct"/>
            <w:tcBorders>
              <w:top w:val="nil"/>
              <w:left w:val="nil"/>
              <w:bottom w:val="single" w:sz="4" w:space="0" w:color="000000"/>
              <w:right w:val="single" w:sz="4" w:space="0" w:color="000000"/>
            </w:tcBorders>
            <w:shd w:val="clear" w:color="000000" w:fill="B8CCE4"/>
            <w:noWrap/>
            <w:vAlign w:val="center"/>
          </w:tcPr>
          <w:p w14:paraId="6BBA7043" w14:textId="40CADEFB"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6A71AA6E" w14:textId="71FAE25C"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25A433FA" w14:textId="13A3121F"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7C76DA03" w14:textId="77777777" w:rsidTr="00CF6F83">
        <w:trPr>
          <w:trHeight w:val="660"/>
        </w:trPr>
        <w:tc>
          <w:tcPr>
            <w:tcW w:w="279" w:type="pct"/>
            <w:tcBorders>
              <w:top w:val="nil"/>
              <w:left w:val="single" w:sz="4" w:space="0" w:color="000000"/>
              <w:bottom w:val="single" w:sz="4" w:space="0" w:color="000000"/>
              <w:right w:val="single" w:sz="4" w:space="0" w:color="000000"/>
            </w:tcBorders>
            <w:shd w:val="clear" w:color="auto" w:fill="auto"/>
            <w:hideMark/>
          </w:tcPr>
          <w:p w14:paraId="439C1CB8"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2.7</w:t>
            </w:r>
          </w:p>
        </w:tc>
        <w:tc>
          <w:tcPr>
            <w:tcW w:w="569" w:type="pct"/>
            <w:tcBorders>
              <w:top w:val="nil"/>
              <w:left w:val="nil"/>
              <w:bottom w:val="single" w:sz="4" w:space="0" w:color="000000"/>
              <w:right w:val="single" w:sz="4" w:space="0" w:color="000000"/>
            </w:tcBorders>
            <w:shd w:val="clear" w:color="auto" w:fill="auto"/>
            <w:noWrap/>
            <w:hideMark/>
          </w:tcPr>
          <w:p w14:paraId="5706A6D8"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10527</w:t>
            </w:r>
          </w:p>
        </w:tc>
        <w:tc>
          <w:tcPr>
            <w:tcW w:w="242" w:type="pct"/>
            <w:tcBorders>
              <w:top w:val="nil"/>
              <w:left w:val="nil"/>
              <w:bottom w:val="single" w:sz="4" w:space="0" w:color="000000"/>
              <w:right w:val="single" w:sz="4" w:space="0" w:color="000000"/>
            </w:tcBorders>
            <w:shd w:val="clear" w:color="auto" w:fill="auto"/>
            <w:hideMark/>
          </w:tcPr>
          <w:p w14:paraId="353B8ACE"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848CE9C"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 xml:space="preserve">LOCACAO DE ANDAIME METALICO TUBULAR DE ENCAIXE, TIPO DE TORRE, </w:t>
            </w:r>
            <w:proofErr w:type="gramStart"/>
            <w:r w:rsidRPr="00CF6F83">
              <w:rPr>
                <w:rFonts w:ascii="Arial MT" w:eastAsia="Times New Roman" w:hAnsi="Arial MT" w:cs="Times New Roman"/>
                <w:kern w:val="0"/>
                <w:sz w:val="16"/>
                <w:szCs w:val="16"/>
                <w:lang w:eastAsia="pt-BR"/>
              </w:rPr>
              <w:t>CADA  PAINEL</w:t>
            </w:r>
            <w:proofErr w:type="gramEnd"/>
            <w:r w:rsidRPr="00CF6F83">
              <w:rPr>
                <w:rFonts w:ascii="Arial MT" w:eastAsia="Times New Roman" w:hAnsi="Arial MT" w:cs="Times New Roman"/>
                <w:kern w:val="0"/>
                <w:sz w:val="16"/>
                <w:szCs w:val="16"/>
                <w:lang w:eastAsia="pt-BR"/>
              </w:rPr>
              <w:t xml:space="preserve">  COM  LARGURA  DE  1  ATE  1,5  M  E  ALTURA  DE  *1,00*  M, INCLUINDO  DIAGONAL,  BARRAS  DE  LIGACAO,  SAPATAS  OU  RODIZIOS  E DEMAIS ITENS NECESSARIOS A MONTAGEM (NAO INCLUI INSTALACAO)</w:t>
            </w:r>
          </w:p>
        </w:tc>
        <w:tc>
          <w:tcPr>
            <w:tcW w:w="280" w:type="pct"/>
            <w:tcBorders>
              <w:top w:val="nil"/>
              <w:left w:val="nil"/>
              <w:bottom w:val="single" w:sz="4" w:space="0" w:color="000000"/>
              <w:right w:val="single" w:sz="4" w:space="0" w:color="000000"/>
            </w:tcBorders>
            <w:shd w:val="clear" w:color="auto" w:fill="auto"/>
            <w:vAlign w:val="center"/>
            <w:hideMark/>
          </w:tcPr>
          <w:p w14:paraId="2C2B2558"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MXMES</w:t>
            </w:r>
          </w:p>
        </w:tc>
        <w:tc>
          <w:tcPr>
            <w:tcW w:w="285" w:type="pct"/>
            <w:tcBorders>
              <w:top w:val="nil"/>
              <w:left w:val="nil"/>
              <w:bottom w:val="single" w:sz="4" w:space="0" w:color="000000"/>
              <w:right w:val="single" w:sz="4" w:space="0" w:color="000000"/>
            </w:tcBorders>
            <w:shd w:val="clear" w:color="auto" w:fill="auto"/>
            <w:noWrap/>
            <w:hideMark/>
          </w:tcPr>
          <w:p w14:paraId="0E445F50"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350,00</w:t>
            </w:r>
          </w:p>
        </w:tc>
        <w:tc>
          <w:tcPr>
            <w:tcW w:w="514" w:type="pct"/>
            <w:tcBorders>
              <w:top w:val="nil"/>
              <w:left w:val="nil"/>
              <w:bottom w:val="single" w:sz="4" w:space="0" w:color="000000"/>
              <w:right w:val="single" w:sz="4" w:space="0" w:color="000000"/>
            </w:tcBorders>
            <w:shd w:val="clear" w:color="000000" w:fill="B8CCE4"/>
            <w:noWrap/>
          </w:tcPr>
          <w:p w14:paraId="70093855" w14:textId="5AA3AB0B"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2CC2FE88" w14:textId="3E83A026"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4FAB5F61" w14:textId="41D90AE4"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69CE3DC5" w14:textId="77777777" w:rsidTr="00CF6F83">
        <w:trPr>
          <w:trHeight w:val="342"/>
        </w:trPr>
        <w:tc>
          <w:tcPr>
            <w:tcW w:w="279" w:type="pct"/>
            <w:tcBorders>
              <w:top w:val="nil"/>
              <w:left w:val="single" w:sz="4" w:space="0" w:color="000000"/>
              <w:bottom w:val="single" w:sz="4" w:space="0" w:color="000000"/>
              <w:right w:val="single" w:sz="4" w:space="0" w:color="000000"/>
            </w:tcBorders>
            <w:shd w:val="clear" w:color="auto" w:fill="auto"/>
            <w:hideMark/>
          </w:tcPr>
          <w:p w14:paraId="769693C2"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2.8</w:t>
            </w:r>
          </w:p>
        </w:tc>
        <w:tc>
          <w:tcPr>
            <w:tcW w:w="569" w:type="pct"/>
            <w:tcBorders>
              <w:top w:val="nil"/>
              <w:left w:val="nil"/>
              <w:bottom w:val="single" w:sz="4" w:space="0" w:color="000000"/>
              <w:right w:val="single" w:sz="4" w:space="0" w:color="000000"/>
            </w:tcBorders>
            <w:shd w:val="clear" w:color="auto" w:fill="auto"/>
            <w:noWrap/>
            <w:hideMark/>
          </w:tcPr>
          <w:p w14:paraId="09AF5E42"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97064</w:t>
            </w:r>
          </w:p>
        </w:tc>
        <w:tc>
          <w:tcPr>
            <w:tcW w:w="242" w:type="pct"/>
            <w:tcBorders>
              <w:top w:val="nil"/>
              <w:left w:val="nil"/>
              <w:bottom w:val="single" w:sz="4" w:space="0" w:color="000000"/>
              <w:right w:val="single" w:sz="4" w:space="0" w:color="000000"/>
            </w:tcBorders>
            <w:shd w:val="clear" w:color="auto" w:fill="auto"/>
            <w:hideMark/>
          </w:tcPr>
          <w:p w14:paraId="27BFC94B"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39A0862"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MONTAGEM   E   DESMONTAGEM   DE   ANDAIME   TUBULAR   TIPO   "TORRE" (EXCLUSIVE ANDAIME E LIMPEZA). AF_03/2024</w:t>
            </w:r>
          </w:p>
        </w:tc>
        <w:tc>
          <w:tcPr>
            <w:tcW w:w="280" w:type="pct"/>
            <w:tcBorders>
              <w:top w:val="nil"/>
              <w:left w:val="nil"/>
              <w:bottom w:val="single" w:sz="4" w:space="0" w:color="000000"/>
              <w:right w:val="single" w:sz="4" w:space="0" w:color="000000"/>
            </w:tcBorders>
            <w:shd w:val="clear" w:color="auto" w:fill="auto"/>
            <w:hideMark/>
          </w:tcPr>
          <w:p w14:paraId="47404BAD"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w:t>
            </w:r>
          </w:p>
        </w:tc>
        <w:tc>
          <w:tcPr>
            <w:tcW w:w="285" w:type="pct"/>
            <w:tcBorders>
              <w:top w:val="nil"/>
              <w:left w:val="nil"/>
              <w:bottom w:val="single" w:sz="4" w:space="0" w:color="000000"/>
              <w:right w:val="single" w:sz="4" w:space="0" w:color="000000"/>
            </w:tcBorders>
            <w:shd w:val="clear" w:color="auto" w:fill="auto"/>
            <w:noWrap/>
            <w:hideMark/>
          </w:tcPr>
          <w:p w14:paraId="08A40EE8"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70,00</w:t>
            </w:r>
          </w:p>
        </w:tc>
        <w:tc>
          <w:tcPr>
            <w:tcW w:w="514" w:type="pct"/>
            <w:tcBorders>
              <w:top w:val="nil"/>
              <w:left w:val="nil"/>
              <w:bottom w:val="single" w:sz="4" w:space="0" w:color="000000"/>
              <w:right w:val="single" w:sz="4" w:space="0" w:color="000000"/>
            </w:tcBorders>
            <w:shd w:val="clear" w:color="000000" w:fill="B8CCE4"/>
            <w:noWrap/>
          </w:tcPr>
          <w:p w14:paraId="18DC92B4" w14:textId="1414FC34"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60F4D49C" w14:textId="2CF6D34D"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2B8D60FB" w14:textId="53E5ABA6"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79D7834D" w14:textId="77777777" w:rsidTr="00CF6F83">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28249E70"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2.9</w:t>
            </w:r>
          </w:p>
        </w:tc>
        <w:tc>
          <w:tcPr>
            <w:tcW w:w="569" w:type="pct"/>
            <w:tcBorders>
              <w:top w:val="nil"/>
              <w:left w:val="nil"/>
              <w:bottom w:val="single" w:sz="4" w:space="0" w:color="000000"/>
              <w:right w:val="single" w:sz="4" w:space="0" w:color="000000"/>
            </w:tcBorders>
            <w:shd w:val="clear" w:color="auto" w:fill="auto"/>
            <w:hideMark/>
          </w:tcPr>
          <w:p w14:paraId="1FDEE96F"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Composição Própria 007</w:t>
            </w:r>
          </w:p>
        </w:tc>
        <w:tc>
          <w:tcPr>
            <w:tcW w:w="242" w:type="pct"/>
            <w:tcBorders>
              <w:top w:val="nil"/>
              <w:left w:val="nil"/>
              <w:bottom w:val="single" w:sz="4" w:space="0" w:color="000000"/>
              <w:right w:val="single" w:sz="4" w:space="0" w:color="000000"/>
            </w:tcBorders>
            <w:shd w:val="clear" w:color="auto" w:fill="auto"/>
            <w:hideMark/>
          </w:tcPr>
          <w:p w14:paraId="45AE0A63"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0D1413F"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 xml:space="preserve">TRANSPORTE   DE   ANDAIME   </w:t>
            </w:r>
            <w:proofErr w:type="gramStart"/>
            <w:r w:rsidRPr="00CF6F83">
              <w:rPr>
                <w:rFonts w:ascii="Arial MT" w:eastAsia="Times New Roman" w:hAnsi="Arial MT" w:cs="Times New Roman"/>
                <w:kern w:val="0"/>
                <w:sz w:val="16"/>
                <w:szCs w:val="16"/>
                <w:lang w:eastAsia="pt-BR"/>
              </w:rPr>
              <w:t>TUBULAR,CONSIDERANDO</w:t>
            </w:r>
            <w:proofErr w:type="gramEnd"/>
            <w:r w:rsidRPr="00CF6F83">
              <w:rPr>
                <w:rFonts w:ascii="Arial MT" w:eastAsia="Times New Roman" w:hAnsi="Arial MT" w:cs="Times New Roman"/>
                <w:kern w:val="0"/>
                <w:sz w:val="16"/>
                <w:szCs w:val="16"/>
                <w:lang w:eastAsia="pt-BR"/>
              </w:rPr>
              <w:t>-SE   A   AREA   DE PROJECAO   VERTICAL   DO   ANDAIME,EXCLUSIVE   CARGA,DESCARGA   E TEMPO DE ESPERA DO CAMINHAO</w:t>
            </w:r>
          </w:p>
        </w:tc>
        <w:tc>
          <w:tcPr>
            <w:tcW w:w="280" w:type="pct"/>
            <w:tcBorders>
              <w:top w:val="nil"/>
              <w:left w:val="nil"/>
              <w:bottom w:val="single" w:sz="4" w:space="0" w:color="000000"/>
              <w:right w:val="single" w:sz="4" w:space="0" w:color="000000"/>
            </w:tcBorders>
            <w:shd w:val="clear" w:color="auto" w:fill="auto"/>
            <w:vAlign w:val="center"/>
            <w:hideMark/>
          </w:tcPr>
          <w:p w14:paraId="36C0DA17"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M2XKM</w:t>
            </w:r>
          </w:p>
        </w:tc>
        <w:tc>
          <w:tcPr>
            <w:tcW w:w="285" w:type="pct"/>
            <w:tcBorders>
              <w:top w:val="nil"/>
              <w:left w:val="nil"/>
              <w:bottom w:val="single" w:sz="4" w:space="0" w:color="000000"/>
              <w:right w:val="single" w:sz="4" w:space="0" w:color="000000"/>
            </w:tcBorders>
            <w:shd w:val="clear" w:color="auto" w:fill="auto"/>
            <w:noWrap/>
            <w:vAlign w:val="center"/>
            <w:hideMark/>
          </w:tcPr>
          <w:p w14:paraId="1F7B73C8"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17.388,00</w:t>
            </w:r>
          </w:p>
        </w:tc>
        <w:tc>
          <w:tcPr>
            <w:tcW w:w="514" w:type="pct"/>
            <w:tcBorders>
              <w:top w:val="nil"/>
              <w:left w:val="nil"/>
              <w:bottom w:val="single" w:sz="4" w:space="0" w:color="000000"/>
              <w:right w:val="single" w:sz="4" w:space="0" w:color="000000"/>
            </w:tcBorders>
            <w:shd w:val="clear" w:color="000000" w:fill="B8CCE4"/>
            <w:noWrap/>
            <w:vAlign w:val="center"/>
          </w:tcPr>
          <w:p w14:paraId="5E1587D0" w14:textId="5157DA1F"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7B080D54" w14:textId="44E2F182"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7EF43663" w14:textId="041C1875"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4BCF6F89" w14:textId="77777777" w:rsidTr="00CF6F83">
        <w:trPr>
          <w:trHeight w:val="222"/>
        </w:trPr>
        <w:tc>
          <w:tcPr>
            <w:tcW w:w="2982" w:type="pct"/>
            <w:gridSpan w:val="4"/>
            <w:tcBorders>
              <w:top w:val="single" w:sz="4" w:space="0" w:color="000000"/>
              <w:left w:val="single" w:sz="4" w:space="0" w:color="000000"/>
              <w:bottom w:val="single" w:sz="4" w:space="0" w:color="000000"/>
              <w:right w:val="nil"/>
            </w:tcBorders>
            <w:shd w:val="clear" w:color="000000" w:fill="BFBFBF"/>
            <w:hideMark/>
          </w:tcPr>
          <w:p w14:paraId="5BD50D3E"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3.0                                                        Demolições, Retiradas, Transporte, Carga e Descarga</w:t>
            </w:r>
          </w:p>
        </w:tc>
        <w:tc>
          <w:tcPr>
            <w:tcW w:w="280" w:type="pct"/>
            <w:tcBorders>
              <w:top w:val="nil"/>
              <w:left w:val="nil"/>
              <w:bottom w:val="single" w:sz="4" w:space="0" w:color="000000"/>
              <w:right w:val="nil"/>
            </w:tcBorders>
            <w:shd w:val="clear" w:color="000000" w:fill="BFBFBF"/>
            <w:vAlign w:val="bottom"/>
            <w:hideMark/>
          </w:tcPr>
          <w:p w14:paraId="1769EF7F"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285" w:type="pct"/>
            <w:tcBorders>
              <w:top w:val="nil"/>
              <w:left w:val="nil"/>
              <w:bottom w:val="single" w:sz="4" w:space="0" w:color="000000"/>
              <w:right w:val="nil"/>
            </w:tcBorders>
            <w:shd w:val="clear" w:color="000000" w:fill="BFBFBF"/>
            <w:vAlign w:val="bottom"/>
            <w:hideMark/>
          </w:tcPr>
          <w:p w14:paraId="5615AB29"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18541D70"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6DFA077C"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425" w:type="pct"/>
            <w:tcBorders>
              <w:top w:val="nil"/>
              <w:left w:val="nil"/>
              <w:bottom w:val="single" w:sz="4" w:space="0" w:color="000000"/>
              <w:right w:val="single" w:sz="4" w:space="0" w:color="000000"/>
            </w:tcBorders>
            <w:shd w:val="clear" w:color="000000" w:fill="BFBFBF"/>
            <w:noWrap/>
            <w:hideMark/>
          </w:tcPr>
          <w:p w14:paraId="2BFE09EC" w14:textId="3257C58F"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r>
      <w:tr w:rsidR="00CF6F83" w:rsidRPr="00CF6F83" w14:paraId="6786EA50" w14:textId="77777777" w:rsidTr="00CF6F83">
        <w:trPr>
          <w:trHeight w:val="199"/>
        </w:trPr>
        <w:tc>
          <w:tcPr>
            <w:tcW w:w="5000" w:type="pct"/>
            <w:gridSpan w:val="9"/>
            <w:tcBorders>
              <w:top w:val="single" w:sz="4" w:space="0" w:color="000000"/>
              <w:left w:val="single" w:sz="4" w:space="0" w:color="000000"/>
              <w:bottom w:val="single" w:sz="4" w:space="0" w:color="000000"/>
              <w:right w:val="single" w:sz="4" w:space="0" w:color="000000"/>
            </w:tcBorders>
            <w:shd w:val="clear" w:color="000000" w:fill="BFBFBF"/>
            <w:hideMark/>
          </w:tcPr>
          <w:p w14:paraId="6FF6BB93"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3.1                                                        Demolições e Retiradas</w:t>
            </w:r>
          </w:p>
        </w:tc>
      </w:tr>
      <w:tr w:rsidR="00CF6F83" w:rsidRPr="00CF6F83" w14:paraId="391D159C" w14:textId="77777777" w:rsidTr="00CF6F83">
        <w:trPr>
          <w:trHeight w:val="582"/>
        </w:trPr>
        <w:tc>
          <w:tcPr>
            <w:tcW w:w="279" w:type="pct"/>
            <w:tcBorders>
              <w:top w:val="nil"/>
              <w:left w:val="single" w:sz="4" w:space="0" w:color="000000"/>
              <w:bottom w:val="single" w:sz="4" w:space="0" w:color="000000"/>
              <w:right w:val="single" w:sz="4" w:space="0" w:color="000000"/>
            </w:tcBorders>
            <w:shd w:val="clear" w:color="auto" w:fill="auto"/>
            <w:hideMark/>
          </w:tcPr>
          <w:p w14:paraId="3DD7FF44"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3.1.1</w:t>
            </w:r>
          </w:p>
        </w:tc>
        <w:tc>
          <w:tcPr>
            <w:tcW w:w="569" w:type="pct"/>
            <w:tcBorders>
              <w:top w:val="nil"/>
              <w:left w:val="nil"/>
              <w:bottom w:val="single" w:sz="4" w:space="0" w:color="000000"/>
              <w:right w:val="single" w:sz="4" w:space="0" w:color="000000"/>
            </w:tcBorders>
            <w:shd w:val="clear" w:color="auto" w:fill="auto"/>
            <w:noWrap/>
            <w:hideMark/>
          </w:tcPr>
          <w:p w14:paraId="2268A561"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104789</w:t>
            </w:r>
          </w:p>
        </w:tc>
        <w:tc>
          <w:tcPr>
            <w:tcW w:w="242" w:type="pct"/>
            <w:tcBorders>
              <w:top w:val="nil"/>
              <w:left w:val="nil"/>
              <w:bottom w:val="single" w:sz="4" w:space="0" w:color="000000"/>
              <w:right w:val="single" w:sz="4" w:space="0" w:color="000000"/>
            </w:tcBorders>
            <w:shd w:val="clear" w:color="auto" w:fill="auto"/>
            <w:hideMark/>
          </w:tcPr>
          <w:p w14:paraId="239D2D44"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5FDE57ED"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proofErr w:type="gramStart"/>
            <w:r w:rsidRPr="00CF6F83">
              <w:rPr>
                <w:rFonts w:ascii="Arial MT" w:eastAsia="Times New Roman" w:hAnsi="Arial MT" w:cs="Times New Roman"/>
                <w:kern w:val="0"/>
                <w:sz w:val="16"/>
                <w:szCs w:val="16"/>
                <w:lang w:eastAsia="pt-BR"/>
              </w:rPr>
              <w:t>DEMOLIÇÃO  DE</w:t>
            </w:r>
            <w:proofErr w:type="gramEnd"/>
            <w:r w:rsidRPr="00CF6F83">
              <w:rPr>
                <w:rFonts w:ascii="Arial MT" w:eastAsia="Times New Roman" w:hAnsi="Arial MT" w:cs="Times New Roman"/>
                <w:kern w:val="0"/>
                <w:sz w:val="16"/>
                <w:szCs w:val="16"/>
                <w:lang w:eastAsia="pt-BR"/>
              </w:rPr>
              <w:t xml:space="preserve">  PISO  DE  CONCRETO  SIMPLES,  DE FORMA  MANUAL,  SEM REAPROVEITAMENTO. AF_09/2023</w:t>
            </w:r>
          </w:p>
        </w:tc>
        <w:tc>
          <w:tcPr>
            <w:tcW w:w="280" w:type="pct"/>
            <w:tcBorders>
              <w:top w:val="nil"/>
              <w:left w:val="nil"/>
              <w:bottom w:val="single" w:sz="4" w:space="0" w:color="000000"/>
              <w:right w:val="single" w:sz="4" w:space="0" w:color="000000"/>
            </w:tcBorders>
            <w:shd w:val="clear" w:color="auto" w:fill="auto"/>
            <w:hideMark/>
          </w:tcPr>
          <w:p w14:paraId="6FE01136"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M3</w:t>
            </w:r>
          </w:p>
        </w:tc>
        <w:tc>
          <w:tcPr>
            <w:tcW w:w="285" w:type="pct"/>
            <w:tcBorders>
              <w:top w:val="nil"/>
              <w:left w:val="nil"/>
              <w:bottom w:val="single" w:sz="4" w:space="0" w:color="000000"/>
              <w:right w:val="single" w:sz="4" w:space="0" w:color="000000"/>
            </w:tcBorders>
            <w:shd w:val="clear" w:color="auto" w:fill="auto"/>
            <w:noWrap/>
            <w:hideMark/>
          </w:tcPr>
          <w:p w14:paraId="020136F6"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19,40</w:t>
            </w:r>
          </w:p>
        </w:tc>
        <w:tc>
          <w:tcPr>
            <w:tcW w:w="514" w:type="pct"/>
            <w:tcBorders>
              <w:top w:val="nil"/>
              <w:left w:val="nil"/>
              <w:bottom w:val="single" w:sz="4" w:space="0" w:color="000000"/>
              <w:right w:val="single" w:sz="4" w:space="0" w:color="000000"/>
            </w:tcBorders>
            <w:shd w:val="clear" w:color="000000" w:fill="B8CCE4"/>
            <w:noWrap/>
          </w:tcPr>
          <w:p w14:paraId="03A6360A" w14:textId="090F889E"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1A73D9BB" w14:textId="57EBB870"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697498F6" w14:textId="6C42C0CF"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56B2D030" w14:textId="77777777" w:rsidTr="00CF6F83">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2BD2C39C"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3.1.3</w:t>
            </w:r>
          </w:p>
        </w:tc>
        <w:tc>
          <w:tcPr>
            <w:tcW w:w="569" w:type="pct"/>
            <w:tcBorders>
              <w:top w:val="nil"/>
              <w:left w:val="nil"/>
              <w:bottom w:val="single" w:sz="4" w:space="0" w:color="000000"/>
              <w:right w:val="single" w:sz="4" w:space="0" w:color="000000"/>
            </w:tcBorders>
            <w:shd w:val="clear" w:color="auto" w:fill="auto"/>
            <w:noWrap/>
            <w:hideMark/>
          </w:tcPr>
          <w:p w14:paraId="4FA70B84"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93358</w:t>
            </w:r>
          </w:p>
        </w:tc>
        <w:tc>
          <w:tcPr>
            <w:tcW w:w="242" w:type="pct"/>
            <w:tcBorders>
              <w:top w:val="nil"/>
              <w:left w:val="nil"/>
              <w:bottom w:val="single" w:sz="4" w:space="0" w:color="000000"/>
              <w:right w:val="single" w:sz="4" w:space="0" w:color="000000"/>
            </w:tcBorders>
            <w:shd w:val="clear" w:color="auto" w:fill="auto"/>
            <w:hideMark/>
          </w:tcPr>
          <w:p w14:paraId="5671AA9B"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1AAEC79"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ESCAVACAO     MANUAL     EM     MATERIAL     DE     1</w:t>
            </w:r>
            <w:proofErr w:type="gramStart"/>
            <w:r w:rsidRPr="00CF6F83">
              <w:rPr>
                <w:rFonts w:ascii="Arial MT" w:eastAsia="Times New Roman" w:hAnsi="Arial MT" w:cs="Times New Roman"/>
                <w:kern w:val="0"/>
                <w:sz w:val="16"/>
                <w:szCs w:val="16"/>
                <w:lang w:eastAsia="pt-BR"/>
              </w:rPr>
              <w:t>ªCATEGORIA,A</w:t>
            </w:r>
            <w:proofErr w:type="gramEnd"/>
            <w:r w:rsidRPr="00CF6F83">
              <w:rPr>
                <w:rFonts w:ascii="Arial MT" w:eastAsia="Times New Roman" w:hAnsi="Arial MT" w:cs="Times New Roman"/>
                <w:kern w:val="0"/>
                <w:sz w:val="16"/>
                <w:szCs w:val="16"/>
                <w:lang w:eastAsia="pt-BR"/>
              </w:rPr>
              <w:t xml:space="preserve">     CEU ABERTO,ATE0,50M DE PROFUNDIDADE COM REMOCAO ATE 1 DAM</w:t>
            </w:r>
          </w:p>
        </w:tc>
        <w:tc>
          <w:tcPr>
            <w:tcW w:w="280" w:type="pct"/>
            <w:tcBorders>
              <w:top w:val="nil"/>
              <w:left w:val="nil"/>
              <w:bottom w:val="single" w:sz="4" w:space="0" w:color="000000"/>
              <w:right w:val="single" w:sz="4" w:space="0" w:color="000000"/>
            </w:tcBorders>
            <w:shd w:val="clear" w:color="auto" w:fill="auto"/>
            <w:hideMark/>
          </w:tcPr>
          <w:p w14:paraId="753EDAEF"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M3</w:t>
            </w:r>
          </w:p>
        </w:tc>
        <w:tc>
          <w:tcPr>
            <w:tcW w:w="285" w:type="pct"/>
            <w:tcBorders>
              <w:top w:val="nil"/>
              <w:left w:val="nil"/>
              <w:bottom w:val="single" w:sz="4" w:space="0" w:color="000000"/>
              <w:right w:val="single" w:sz="4" w:space="0" w:color="000000"/>
            </w:tcBorders>
            <w:shd w:val="clear" w:color="auto" w:fill="auto"/>
            <w:noWrap/>
            <w:hideMark/>
          </w:tcPr>
          <w:p w14:paraId="07620222"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54,82</w:t>
            </w:r>
          </w:p>
        </w:tc>
        <w:tc>
          <w:tcPr>
            <w:tcW w:w="514" w:type="pct"/>
            <w:tcBorders>
              <w:top w:val="nil"/>
              <w:left w:val="nil"/>
              <w:bottom w:val="single" w:sz="4" w:space="0" w:color="000000"/>
              <w:right w:val="single" w:sz="4" w:space="0" w:color="000000"/>
            </w:tcBorders>
            <w:shd w:val="clear" w:color="000000" w:fill="B8CCE4"/>
            <w:noWrap/>
          </w:tcPr>
          <w:p w14:paraId="55F876D7" w14:textId="5883FE5B"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37F4018E" w14:textId="69E02F50"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26EC6A32" w14:textId="33F8C667"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30EB44FC" w14:textId="77777777" w:rsidTr="00CF6F83">
        <w:trPr>
          <w:trHeight w:val="222"/>
        </w:trPr>
        <w:tc>
          <w:tcPr>
            <w:tcW w:w="5000" w:type="pct"/>
            <w:gridSpan w:val="9"/>
            <w:tcBorders>
              <w:top w:val="single" w:sz="4" w:space="0" w:color="000000"/>
              <w:left w:val="single" w:sz="4" w:space="0" w:color="000000"/>
              <w:bottom w:val="single" w:sz="4" w:space="0" w:color="000000"/>
              <w:right w:val="single" w:sz="4" w:space="0" w:color="000000"/>
            </w:tcBorders>
            <w:shd w:val="clear" w:color="000000" w:fill="BFBFBF"/>
            <w:hideMark/>
          </w:tcPr>
          <w:p w14:paraId="24E99AFB"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 xml:space="preserve">3.2                                                        </w:t>
            </w:r>
            <w:proofErr w:type="gramStart"/>
            <w:r w:rsidRPr="00CF6F83">
              <w:rPr>
                <w:rFonts w:ascii="Arial" w:eastAsia="Times New Roman" w:hAnsi="Arial" w:cs="Arial"/>
                <w:b/>
                <w:bCs/>
                <w:kern w:val="0"/>
                <w:sz w:val="16"/>
                <w:szCs w:val="16"/>
                <w:lang w:eastAsia="pt-BR"/>
              </w:rPr>
              <w:t>Carga ,</w:t>
            </w:r>
            <w:proofErr w:type="gramEnd"/>
            <w:r w:rsidRPr="00CF6F83">
              <w:rPr>
                <w:rFonts w:ascii="Arial" w:eastAsia="Times New Roman" w:hAnsi="Arial" w:cs="Arial"/>
                <w:b/>
                <w:bCs/>
                <w:kern w:val="0"/>
                <w:sz w:val="16"/>
                <w:szCs w:val="16"/>
                <w:lang w:eastAsia="pt-BR"/>
              </w:rPr>
              <w:t xml:space="preserve"> Descarga e Transporte de Entulho</w:t>
            </w:r>
          </w:p>
        </w:tc>
      </w:tr>
      <w:tr w:rsidR="00CF6F83" w:rsidRPr="00CF6F83" w14:paraId="5FFD9415" w14:textId="77777777" w:rsidTr="00CF6F83">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4CC23B0F"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3.2.1</w:t>
            </w:r>
          </w:p>
        </w:tc>
        <w:tc>
          <w:tcPr>
            <w:tcW w:w="569" w:type="pct"/>
            <w:tcBorders>
              <w:top w:val="nil"/>
              <w:left w:val="nil"/>
              <w:bottom w:val="single" w:sz="4" w:space="0" w:color="000000"/>
              <w:right w:val="single" w:sz="4" w:space="0" w:color="000000"/>
            </w:tcBorders>
            <w:shd w:val="clear" w:color="auto" w:fill="auto"/>
            <w:noWrap/>
            <w:vAlign w:val="center"/>
            <w:hideMark/>
          </w:tcPr>
          <w:p w14:paraId="52607B2D"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100982</w:t>
            </w:r>
          </w:p>
        </w:tc>
        <w:tc>
          <w:tcPr>
            <w:tcW w:w="242" w:type="pct"/>
            <w:tcBorders>
              <w:top w:val="nil"/>
              <w:left w:val="nil"/>
              <w:bottom w:val="single" w:sz="4" w:space="0" w:color="000000"/>
              <w:right w:val="single" w:sz="4" w:space="0" w:color="000000"/>
            </w:tcBorders>
            <w:shd w:val="clear" w:color="auto" w:fill="auto"/>
            <w:hideMark/>
          </w:tcPr>
          <w:p w14:paraId="5A62472F"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751CE1D"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proofErr w:type="gramStart"/>
            <w:r w:rsidRPr="00CF6F83">
              <w:rPr>
                <w:rFonts w:ascii="Arial MT" w:eastAsia="Times New Roman" w:hAnsi="Arial MT" w:cs="Times New Roman"/>
                <w:kern w:val="0"/>
                <w:sz w:val="16"/>
                <w:szCs w:val="16"/>
                <w:lang w:eastAsia="pt-BR"/>
              </w:rPr>
              <w:t xml:space="preserve">CARGA,   </w:t>
            </w:r>
            <w:proofErr w:type="gramEnd"/>
            <w:r w:rsidRPr="00CF6F83">
              <w:rPr>
                <w:rFonts w:ascii="Arial MT" w:eastAsia="Times New Roman" w:hAnsi="Arial MT" w:cs="Times New Roman"/>
                <w:kern w:val="0"/>
                <w:sz w:val="16"/>
                <w:szCs w:val="16"/>
                <w:lang w:eastAsia="pt-BR"/>
              </w:rPr>
              <w:t xml:space="preserve">  MANOBRA    E    DESCARGA    DE    ENTULHO    EM    CAMINHÃO BASCULANTE  10  M³  -  CARGA  COM ESCAVADEIRA  HIDRÁULICA (CAÇAMBA DE 0,80 M³ / 111 HP) E DESCARGA LIVRE (UNIDADE: M3). AF_07/2020</w:t>
            </w:r>
          </w:p>
        </w:tc>
        <w:tc>
          <w:tcPr>
            <w:tcW w:w="280" w:type="pct"/>
            <w:tcBorders>
              <w:top w:val="nil"/>
              <w:left w:val="nil"/>
              <w:bottom w:val="single" w:sz="4" w:space="0" w:color="000000"/>
              <w:right w:val="single" w:sz="4" w:space="0" w:color="000000"/>
            </w:tcBorders>
            <w:shd w:val="clear" w:color="auto" w:fill="auto"/>
            <w:vAlign w:val="center"/>
            <w:hideMark/>
          </w:tcPr>
          <w:p w14:paraId="685CE18F"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M3</w:t>
            </w:r>
          </w:p>
        </w:tc>
        <w:tc>
          <w:tcPr>
            <w:tcW w:w="285" w:type="pct"/>
            <w:tcBorders>
              <w:top w:val="nil"/>
              <w:left w:val="nil"/>
              <w:bottom w:val="single" w:sz="4" w:space="0" w:color="000000"/>
              <w:right w:val="single" w:sz="4" w:space="0" w:color="000000"/>
            </w:tcBorders>
            <w:shd w:val="clear" w:color="auto" w:fill="auto"/>
            <w:noWrap/>
            <w:vAlign w:val="center"/>
            <w:hideMark/>
          </w:tcPr>
          <w:p w14:paraId="4E461F89"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102,49</w:t>
            </w:r>
          </w:p>
        </w:tc>
        <w:tc>
          <w:tcPr>
            <w:tcW w:w="514" w:type="pct"/>
            <w:tcBorders>
              <w:top w:val="nil"/>
              <w:left w:val="nil"/>
              <w:bottom w:val="single" w:sz="4" w:space="0" w:color="000000"/>
              <w:right w:val="single" w:sz="4" w:space="0" w:color="000000"/>
            </w:tcBorders>
            <w:shd w:val="clear" w:color="000000" w:fill="B8CCE4"/>
            <w:noWrap/>
            <w:vAlign w:val="center"/>
          </w:tcPr>
          <w:p w14:paraId="7334BCE2" w14:textId="4143CC78"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493F1C71" w14:textId="5886AA65"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1532FC16" w14:textId="5AC1D148"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089BCCA8" w14:textId="77777777" w:rsidTr="00CF6F83">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1E26DD65"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3.2.2</w:t>
            </w:r>
          </w:p>
        </w:tc>
        <w:tc>
          <w:tcPr>
            <w:tcW w:w="569" w:type="pct"/>
            <w:tcBorders>
              <w:top w:val="nil"/>
              <w:left w:val="nil"/>
              <w:bottom w:val="single" w:sz="4" w:space="0" w:color="000000"/>
              <w:right w:val="single" w:sz="4" w:space="0" w:color="000000"/>
            </w:tcBorders>
            <w:shd w:val="clear" w:color="auto" w:fill="auto"/>
            <w:noWrap/>
            <w:hideMark/>
          </w:tcPr>
          <w:p w14:paraId="54083785"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95875</w:t>
            </w:r>
          </w:p>
        </w:tc>
        <w:tc>
          <w:tcPr>
            <w:tcW w:w="242" w:type="pct"/>
            <w:tcBorders>
              <w:top w:val="nil"/>
              <w:left w:val="nil"/>
              <w:bottom w:val="single" w:sz="4" w:space="0" w:color="000000"/>
              <w:right w:val="single" w:sz="4" w:space="0" w:color="000000"/>
            </w:tcBorders>
            <w:shd w:val="clear" w:color="auto" w:fill="auto"/>
            <w:hideMark/>
          </w:tcPr>
          <w:p w14:paraId="5A46BC43"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6B13319"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proofErr w:type="gramStart"/>
            <w:r w:rsidRPr="00CF6F83">
              <w:rPr>
                <w:rFonts w:ascii="Arial MT" w:eastAsia="Times New Roman" w:hAnsi="Arial MT" w:cs="Times New Roman"/>
                <w:kern w:val="0"/>
                <w:sz w:val="16"/>
                <w:szCs w:val="16"/>
                <w:lang w:eastAsia="pt-BR"/>
              </w:rPr>
              <w:t>TRANSPORTE  COM</w:t>
            </w:r>
            <w:proofErr w:type="gramEnd"/>
            <w:r w:rsidRPr="00CF6F83">
              <w:rPr>
                <w:rFonts w:ascii="Arial MT" w:eastAsia="Times New Roman" w:hAnsi="Arial MT" w:cs="Times New Roman"/>
                <w:kern w:val="0"/>
                <w:sz w:val="16"/>
                <w:szCs w:val="16"/>
                <w:lang w:eastAsia="pt-BR"/>
              </w:rPr>
              <w:t xml:space="preserve">  CAMINHÃO  BASCULANTE  DE  10  M³,  EM  VIA  URBANA PAVIMENTADA, DMT ATÉ 30 KM (UNIDADE: M3XKM). AF_07/2020</w:t>
            </w:r>
          </w:p>
        </w:tc>
        <w:tc>
          <w:tcPr>
            <w:tcW w:w="280" w:type="pct"/>
            <w:tcBorders>
              <w:top w:val="nil"/>
              <w:left w:val="nil"/>
              <w:bottom w:val="single" w:sz="4" w:space="0" w:color="000000"/>
              <w:right w:val="single" w:sz="4" w:space="0" w:color="000000"/>
            </w:tcBorders>
            <w:shd w:val="clear" w:color="auto" w:fill="auto"/>
            <w:hideMark/>
          </w:tcPr>
          <w:p w14:paraId="37024157"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M3XKM</w:t>
            </w:r>
          </w:p>
        </w:tc>
        <w:tc>
          <w:tcPr>
            <w:tcW w:w="285" w:type="pct"/>
            <w:tcBorders>
              <w:top w:val="nil"/>
              <w:left w:val="nil"/>
              <w:bottom w:val="single" w:sz="4" w:space="0" w:color="000000"/>
              <w:right w:val="single" w:sz="4" w:space="0" w:color="000000"/>
            </w:tcBorders>
            <w:shd w:val="clear" w:color="auto" w:fill="auto"/>
            <w:noWrap/>
            <w:hideMark/>
          </w:tcPr>
          <w:p w14:paraId="6C9178B9"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2.152,21</w:t>
            </w:r>
          </w:p>
        </w:tc>
        <w:tc>
          <w:tcPr>
            <w:tcW w:w="514" w:type="pct"/>
            <w:tcBorders>
              <w:top w:val="nil"/>
              <w:left w:val="nil"/>
              <w:bottom w:val="single" w:sz="4" w:space="0" w:color="000000"/>
              <w:right w:val="single" w:sz="4" w:space="0" w:color="000000"/>
            </w:tcBorders>
            <w:shd w:val="clear" w:color="000000" w:fill="B8CCE4"/>
            <w:noWrap/>
          </w:tcPr>
          <w:p w14:paraId="23D15469" w14:textId="58E479F8"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309FF5B8" w14:textId="06507D53"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03A268D1" w14:textId="6107E106"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66FE0E9F" w14:textId="77777777" w:rsidTr="00CF6F83">
        <w:trPr>
          <w:trHeight w:val="199"/>
        </w:trPr>
        <w:tc>
          <w:tcPr>
            <w:tcW w:w="2982" w:type="pct"/>
            <w:gridSpan w:val="4"/>
            <w:tcBorders>
              <w:top w:val="single" w:sz="4" w:space="0" w:color="000000"/>
              <w:left w:val="single" w:sz="4" w:space="0" w:color="000000"/>
              <w:bottom w:val="single" w:sz="4" w:space="0" w:color="000000"/>
              <w:right w:val="nil"/>
            </w:tcBorders>
            <w:shd w:val="clear" w:color="000000" w:fill="BFBFBF"/>
            <w:hideMark/>
          </w:tcPr>
          <w:p w14:paraId="5C06FB62"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4.0                                                        Revestimento</w:t>
            </w:r>
          </w:p>
        </w:tc>
        <w:tc>
          <w:tcPr>
            <w:tcW w:w="280" w:type="pct"/>
            <w:tcBorders>
              <w:top w:val="nil"/>
              <w:left w:val="nil"/>
              <w:bottom w:val="single" w:sz="4" w:space="0" w:color="000000"/>
              <w:right w:val="nil"/>
            </w:tcBorders>
            <w:shd w:val="clear" w:color="000000" w:fill="BFBFBF"/>
            <w:vAlign w:val="bottom"/>
            <w:hideMark/>
          </w:tcPr>
          <w:p w14:paraId="12E6BAD7"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285" w:type="pct"/>
            <w:tcBorders>
              <w:top w:val="nil"/>
              <w:left w:val="nil"/>
              <w:bottom w:val="single" w:sz="4" w:space="0" w:color="000000"/>
              <w:right w:val="nil"/>
            </w:tcBorders>
            <w:shd w:val="clear" w:color="000000" w:fill="BFBFBF"/>
            <w:vAlign w:val="bottom"/>
            <w:hideMark/>
          </w:tcPr>
          <w:p w14:paraId="389A9496"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1D43071A"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2F74244C"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425" w:type="pct"/>
            <w:tcBorders>
              <w:top w:val="nil"/>
              <w:left w:val="nil"/>
              <w:bottom w:val="single" w:sz="4" w:space="0" w:color="000000"/>
              <w:right w:val="single" w:sz="4" w:space="0" w:color="000000"/>
            </w:tcBorders>
            <w:shd w:val="clear" w:color="000000" w:fill="BFBFBF"/>
            <w:noWrap/>
            <w:hideMark/>
          </w:tcPr>
          <w:p w14:paraId="15A145C3" w14:textId="50280E5D"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r>
      <w:tr w:rsidR="00CF6F83" w:rsidRPr="00CF6F83" w14:paraId="60B1647A" w14:textId="77777777" w:rsidTr="00CF6F83">
        <w:trPr>
          <w:trHeight w:val="919"/>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3B83E039"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4.1</w:t>
            </w:r>
          </w:p>
        </w:tc>
        <w:tc>
          <w:tcPr>
            <w:tcW w:w="569" w:type="pct"/>
            <w:tcBorders>
              <w:top w:val="nil"/>
              <w:left w:val="nil"/>
              <w:bottom w:val="single" w:sz="4" w:space="0" w:color="000000"/>
              <w:right w:val="single" w:sz="4" w:space="0" w:color="000000"/>
            </w:tcBorders>
            <w:shd w:val="clear" w:color="auto" w:fill="auto"/>
            <w:vAlign w:val="center"/>
            <w:hideMark/>
          </w:tcPr>
          <w:p w14:paraId="4D3DCB37"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COMPOSIÇÃO 02</w:t>
            </w:r>
          </w:p>
        </w:tc>
        <w:tc>
          <w:tcPr>
            <w:tcW w:w="242" w:type="pct"/>
            <w:tcBorders>
              <w:top w:val="nil"/>
              <w:left w:val="nil"/>
              <w:bottom w:val="single" w:sz="4" w:space="0" w:color="000000"/>
              <w:right w:val="single" w:sz="4" w:space="0" w:color="000000"/>
            </w:tcBorders>
            <w:shd w:val="clear" w:color="auto" w:fill="auto"/>
            <w:hideMark/>
          </w:tcPr>
          <w:p w14:paraId="56A9D505"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C5E0B10"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 xml:space="preserve">REVESTIMENTO    DE    FACHADA    OU    AREAS    INTERNAS    C/PAINEL    DE </w:t>
            </w:r>
            <w:proofErr w:type="gramStart"/>
            <w:r w:rsidRPr="00CF6F83">
              <w:rPr>
                <w:rFonts w:ascii="Arial MT" w:eastAsia="Times New Roman" w:hAnsi="Arial MT" w:cs="Times New Roman"/>
                <w:kern w:val="0"/>
                <w:sz w:val="16"/>
                <w:szCs w:val="16"/>
                <w:lang w:eastAsia="pt-BR"/>
              </w:rPr>
              <w:t>ALUM.COMPOSTO,SENDO</w:t>
            </w:r>
            <w:proofErr w:type="gramEnd"/>
            <w:r w:rsidRPr="00CF6F83">
              <w:rPr>
                <w:rFonts w:ascii="Arial MT" w:eastAsia="Times New Roman" w:hAnsi="Arial MT" w:cs="Times New Roman"/>
                <w:kern w:val="0"/>
                <w:sz w:val="16"/>
                <w:szCs w:val="16"/>
                <w:lang w:eastAsia="pt-BR"/>
              </w:rPr>
              <w:t xml:space="preserve">       DUAS       LAMINAS       DE       ALUM.C/0,21MM ESP.,PINTURA  EMSUPERPOLIESTER,NO  SISTEMA  COIL  COATING,ESP.DO COMPOSTO  DE4MM,PINTURA  PROTEGIDA  POR  FILME  HAVY  DUTY  NAS FACES    PINTADAS,NUCLEO    EM    POLIETILENO    DE    BAIXA    DENSIDADE (RIGIDO),INCL.SUBE</w:t>
            </w:r>
          </w:p>
        </w:tc>
        <w:tc>
          <w:tcPr>
            <w:tcW w:w="280" w:type="pct"/>
            <w:tcBorders>
              <w:top w:val="nil"/>
              <w:left w:val="nil"/>
              <w:bottom w:val="single" w:sz="4" w:space="0" w:color="000000"/>
              <w:right w:val="single" w:sz="4" w:space="0" w:color="000000"/>
            </w:tcBorders>
            <w:shd w:val="clear" w:color="auto" w:fill="auto"/>
            <w:vAlign w:val="center"/>
            <w:hideMark/>
          </w:tcPr>
          <w:p w14:paraId="4EDB5461"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vAlign w:val="center"/>
            <w:hideMark/>
          </w:tcPr>
          <w:p w14:paraId="4F40F8D6"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367,00</w:t>
            </w:r>
          </w:p>
        </w:tc>
        <w:tc>
          <w:tcPr>
            <w:tcW w:w="514" w:type="pct"/>
            <w:tcBorders>
              <w:top w:val="nil"/>
              <w:left w:val="nil"/>
              <w:bottom w:val="single" w:sz="4" w:space="0" w:color="000000"/>
              <w:right w:val="single" w:sz="4" w:space="0" w:color="000000"/>
            </w:tcBorders>
            <w:shd w:val="clear" w:color="000000" w:fill="B8CCE4"/>
            <w:noWrap/>
            <w:vAlign w:val="center"/>
          </w:tcPr>
          <w:p w14:paraId="0A96FD4A" w14:textId="31AE6A43"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5D7FC7AA" w14:textId="5FFAC041"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0A1B9F0D" w14:textId="2BBBD583"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31E7F25E" w14:textId="77777777" w:rsidTr="00CF6F83">
        <w:trPr>
          <w:trHeight w:val="499"/>
        </w:trPr>
        <w:tc>
          <w:tcPr>
            <w:tcW w:w="279" w:type="pct"/>
            <w:tcBorders>
              <w:top w:val="nil"/>
              <w:left w:val="single" w:sz="4" w:space="0" w:color="000000"/>
              <w:bottom w:val="single" w:sz="4" w:space="0" w:color="000000"/>
              <w:right w:val="single" w:sz="4" w:space="0" w:color="000000"/>
            </w:tcBorders>
            <w:shd w:val="clear" w:color="auto" w:fill="auto"/>
            <w:hideMark/>
          </w:tcPr>
          <w:p w14:paraId="1068835A"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lastRenderedPageBreak/>
              <w:t>4.2</w:t>
            </w:r>
          </w:p>
        </w:tc>
        <w:tc>
          <w:tcPr>
            <w:tcW w:w="569" w:type="pct"/>
            <w:tcBorders>
              <w:top w:val="nil"/>
              <w:left w:val="nil"/>
              <w:bottom w:val="single" w:sz="4" w:space="0" w:color="000000"/>
              <w:right w:val="single" w:sz="4" w:space="0" w:color="000000"/>
            </w:tcBorders>
            <w:shd w:val="clear" w:color="auto" w:fill="auto"/>
            <w:noWrap/>
            <w:hideMark/>
          </w:tcPr>
          <w:p w14:paraId="1483BDCF"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94994</w:t>
            </w:r>
          </w:p>
        </w:tc>
        <w:tc>
          <w:tcPr>
            <w:tcW w:w="242" w:type="pct"/>
            <w:tcBorders>
              <w:top w:val="nil"/>
              <w:left w:val="nil"/>
              <w:bottom w:val="single" w:sz="4" w:space="0" w:color="000000"/>
              <w:right w:val="single" w:sz="4" w:space="0" w:color="000000"/>
            </w:tcBorders>
            <w:shd w:val="clear" w:color="auto" w:fill="auto"/>
            <w:hideMark/>
          </w:tcPr>
          <w:p w14:paraId="1D1564D3"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58C9B616"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EXECUÇÃO   DE   PASSEIO</w:t>
            </w:r>
            <w:proofErr w:type="gramStart"/>
            <w:r w:rsidRPr="00CF6F83">
              <w:rPr>
                <w:rFonts w:ascii="Arial MT" w:eastAsia="Times New Roman" w:hAnsi="Arial MT" w:cs="Times New Roman"/>
                <w:kern w:val="0"/>
                <w:sz w:val="16"/>
                <w:szCs w:val="16"/>
                <w:lang w:eastAsia="pt-BR"/>
              </w:rPr>
              <w:t xml:space="preserve">   (</w:t>
            </w:r>
            <w:proofErr w:type="gramEnd"/>
            <w:r w:rsidRPr="00CF6F83">
              <w:rPr>
                <w:rFonts w:ascii="Arial MT" w:eastAsia="Times New Roman" w:hAnsi="Arial MT" w:cs="Times New Roman"/>
                <w:kern w:val="0"/>
                <w:sz w:val="16"/>
                <w:szCs w:val="16"/>
                <w:lang w:eastAsia="pt-BR"/>
              </w:rPr>
              <w:t>CALÇADA)   OU   PISO   DE   CONCRETO   COM CONCRETO    MOLDADO    IN    LOCO,    FEITO    EM    OBRA,    ACABAMENTO CONVENCIONAL, ESPESSURA 8 CM, ARMADO. AF_08/2022</w:t>
            </w:r>
          </w:p>
        </w:tc>
        <w:tc>
          <w:tcPr>
            <w:tcW w:w="280" w:type="pct"/>
            <w:tcBorders>
              <w:top w:val="nil"/>
              <w:left w:val="nil"/>
              <w:bottom w:val="single" w:sz="4" w:space="0" w:color="000000"/>
              <w:right w:val="single" w:sz="4" w:space="0" w:color="000000"/>
            </w:tcBorders>
            <w:shd w:val="clear" w:color="auto" w:fill="auto"/>
            <w:hideMark/>
          </w:tcPr>
          <w:p w14:paraId="4D5B561D"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hideMark/>
          </w:tcPr>
          <w:p w14:paraId="4403747F"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194,00</w:t>
            </w:r>
          </w:p>
        </w:tc>
        <w:tc>
          <w:tcPr>
            <w:tcW w:w="514" w:type="pct"/>
            <w:tcBorders>
              <w:top w:val="nil"/>
              <w:left w:val="nil"/>
              <w:bottom w:val="single" w:sz="4" w:space="0" w:color="000000"/>
              <w:right w:val="single" w:sz="4" w:space="0" w:color="000000"/>
            </w:tcBorders>
            <w:shd w:val="clear" w:color="000000" w:fill="B8CCE4"/>
            <w:noWrap/>
          </w:tcPr>
          <w:p w14:paraId="5398FD6F" w14:textId="435633C3"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2F3F683D" w14:textId="30DDAD82"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2E8EA8A1" w14:textId="0B2F4E5B"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5A3DAD22" w14:textId="77777777" w:rsidTr="00CF6F83">
        <w:trPr>
          <w:trHeight w:val="642"/>
        </w:trPr>
        <w:tc>
          <w:tcPr>
            <w:tcW w:w="279" w:type="pct"/>
            <w:tcBorders>
              <w:top w:val="nil"/>
              <w:left w:val="single" w:sz="4" w:space="0" w:color="000000"/>
              <w:bottom w:val="single" w:sz="4" w:space="0" w:color="000000"/>
              <w:right w:val="single" w:sz="4" w:space="0" w:color="000000"/>
            </w:tcBorders>
            <w:shd w:val="clear" w:color="auto" w:fill="auto"/>
            <w:hideMark/>
          </w:tcPr>
          <w:p w14:paraId="2A49DDBC"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4.3</w:t>
            </w:r>
          </w:p>
        </w:tc>
        <w:tc>
          <w:tcPr>
            <w:tcW w:w="569" w:type="pct"/>
            <w:tcBorders>
              <w:top w:val="nil"/>
              <w:left w:val="nil"/>
              <w:bottom w:val="single" w:sz="4" w:space="0" w:color="000000"/>
              <w:right w:val="single" w:sz="4" w:space="0" w:color="000000"/>
            </w:tcBorders>
            <w:shd w:val="clear" w:color="auto" w:fill="auto"/>
            <w:noWrap/>
            <w:hideMark/>
          </w:tcPr>
          <w:p w14:paraId="6ECC4A1D"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94275</w:t>
            </w:r>
          </w:p>
        </w:tc>
        <w:tc>
          <w:tcPr>
            <w:tcW w:w="242" w:type="pct"/>
            <w:tcBorders>
              <w:top w:val="nil"/>
              <w:left w:val="nil"/>
              <w:bottom w:val="single" w:sz="4" w:space="0" w:color="000000"/>
              <w:right w:val="single" w:sz="4" w:space="0" w:color="000000"/>
            </w:tcBorders>
            <w:shd w:val="clear" w:color="auto" w:fill="auto"/>
            <w:hideMark/>
          </w:tcPr>
          <w:p w14:paraId="2E442C0E"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85ACFC2"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ASSENTAMENTO DE GUIA (MEIO-FIO) EM TRECHO RETO, CONFECCIONADA EM     CONCRETO     PRÉ-</w:t>
            </w:r>
            <w:proofErr w:type="gramStart"/>
            <w:r w:rsidRPr="00CF6F83">
              <w:rPr>
                <w:rFonts w:ascii="Arial MT" w:eastAsia="Times New Roman" w:hAnsi="Arial MT" w:cs="Times New Roman"/>
                <w:kern w:val="0"/>
                <w:sz w:val="16"/>
                <w:szCs w:val="16"/>
                <w:lang w:eastAsia="pt-BR"/>
              </w:rPr>
              <w:t xml:space="preserve">FABRICADO,   </w:t>
            </w:r>
            <w:proofErr w:type="gramEnd"/>
            <w:r w:rsidRPr="00CF6F83">
              <w:rPr>
                <w:rFonts w:ascii="Arial MT" w:eastAsia="Times New Roman" w:hAnsi="Arial MT" w:cs="Times New Roman"/>
                <w:kern w:val="0"/>
                <w:sz w:val="16"/>
                <w:szCs w:val="16"/>
                <w:lang w:eastAsia="pt-BR"/>
              </w:rPr>
              <w:t xml:space="preserve">  DIMENSÕES     100X15X13X20     CM (COMPRIMENTO   X   BASE   INFERIOR   X   BASE   SUPERIOR   X   ALTURA). AF_01/2024</w:t>
            </w:r>
          </w:p>
        </w:tc>
        <w:tc>
          <w:tcPr>
            <w:tcW w:w="280" w:type="pct"/>
            <w:tcBorders>
              <w:top w:val="nil"/>
              <w:left w:val="nil"/>
              <w:bottom w:val="single" w:sz="4" w:space="0" w:color="000000"/>
              <w:right w:val="single" w:sz="4" w:space="0" w:color="000000"/>
            </w:tcBorders>
            <w:shd w:val="clear" w:color="auto" w:fill="auto"/>
            <w:hideMark/>
          </w:tcPr>
          <w:p w14:paraId="1EE10192"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w:t>
            </w:r>
          </w:p>
        </w:tc>
        <w:tc>
          <w:tcPr>
            <w:tcW w:w="285" w:type="pct"/>
            <w:tcBorders>
              <w:top w:val="nil"/>
              <w:left w:val="nil"/>
              <w:bottom w:val="single" w:sz="4" w:space="0" w:color="000000"/>
              <w:right w:val="single" w:sz="4" w:space="0" w:color="000000"/>
            </w:tcBorders>
            <w:shd w:val="clear" w:color="auto" w:fill="auto"/>
            <w:noWrap/>
            <w:hideMark/>
          </w:tcPr>
          <w:p w14:paraId="39060B71"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100,00</w:t>
            </w:r>
          </w:p>
        </w:tc>
        <w:tc>
          <w:tcPr>
            <w:tcW w:w="514" w:type="pct"/>
            <w:tcBorders>
              <w:top w:val="nil"/>
              <w:left w:val="nil"/>
              <w:bottom w:val="single" w:sz="4" w:space="0" w:color="000000"/>
              <w:right w:val="single" w:sz="4" w:space="0" w:color="000000"/>
            </w:tcBorders>
            <w:shd w:val="clear" w:color="000000" w:fill="B8CCE4"/>
            <w:noWrap/>
          </w:tcPr>
          <w:p w14:paraId="37F1B9E1" w14:textId="39843958"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4F74BFAF" w14:textId="4517B4E9"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4CEA7956" w14:textId="5D0C8A04"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5869AF47" w14:textId="77777777" w:rsidTr="00CF6F83">
        <w:trPr>
          <w:trHeight w:val="222"/>
        </w:trPr>
        <w:tc>
          <w:tcPr>
            <w:tcW w:w="2982" w:type="pct"/>
            <w:gridSpan w:val="4"/>
            <w:tcBorders>
              <w:top w:val="single" w:sz="4" w:space="0" w:color="000000"/>
              <w:left w:val="single" w:sz="4" w:space="0" w:color="000000"/>
              <w:bottom w:val="single" w:sz="4" w:space="0" w:color="000000"/>
              <w:right w:val="nil"/>
            </w:tcBorders>
            <w:shd w:val="clear" w:color="000000" w:fill="BFBFBF"/>
            <w:hideMark/>
          </w:tcPr>
          <w:p w14:paraId="0B27E9D7"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5.0                                                        Estrutura</w:t>
            </w:r>
          </w:p>
        </w:tc>
        <w:tc>
          <w:tcPr>
            <w:tcW w:w="280" w:type="pct"/>
            <w:tcBorders>
              <w:top w:val="nil"/>
              <w:left w:val="nil"/>
              <w:bottom w:val="single" w:sz="4" w:space="0" w:color="000000"/>
              <w:right w:val="nil"/>
            </w:tcBorders>
            <w:shd w:val="clear" w:color="000000" w:fill="BFBFBF"/>
            <w:vAlign w:val="bottom"/>
            <w:hideMark/>
          </w:tcPr>
          <w:p w14:paraId="15429395"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285" w:type="pct"/>
            <w:tcBorders>
              <w:top w:val="nil"/>
              <w:left w:val="nil"/>
              <w:bottom w:val="single" w:sz="4" w:space="0" w:color="000000"/>
              <w:right w:val="nil"/>
            </w:tcBorders>
            <w:shd w:val="clear" w:color="000000" w:fill="BFBFBF"/>
            <w:vAlign w:val="bottom"/>
            <w:hideMark/>
          </w:tcPr>
          <w:p w14:paraId="362470A1"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2F019E7D"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6C29FE9E"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425" w:type="pct"/>
            <w:tcBorders>
              <w:top w:val="nil"/>
              <w:left w:val="nil"/>
              <w:bottom w:val="single" w:sz="4" w:space="0" w:color="000000"/>
              <w:right w:val="single" w:sz="4" w:space="0" w:color="000000"/>
            </w:tcBorders>
            <w:shd w:val="clear" w:color="000000" w:fill="BFBFBF"/>
            <w:noWrap/>
            <w:hideMark/>
          </w:tcPr>
          <w:p w14:paraId="2219F21B" w14:textId="2098B19F"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r>
      <w:tr w:rsidR="00CF6F83" w:rsidRPr="00CF6F83" w14:paraId="5E0DE3A7" w14:textId="77777777" w:rsidTr="00CF6F83">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69761CD8"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5.1</w:t>
            </w:r>
          </w:p>
        </w:tc>
        <w:tc>
          <w:tcPr>
            <w:tcW w:w="569" w:type="pct"/>
            <w:tcBorders>
              <w:top w:val="nil"/>
              <w:left w:val="nil"/>
              <w:bottom w:val="single" w:sz="4" w:space="0" w:color="000000"/>
              <w:right w:val="single" w:sz="4" w:space="0" w:color="000000"/>
            </w:tcBorders>
            <w:shd w:val="clear" w:color="auto" w:fill="auto"/>
            <w:noWrap/>
            <w:vAlign w:val="center"/>
            <w:hideMark/>
          </w:tcPr>
          <w:p w14:paraId="733D7371"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96537</w:t>
            </w:r>
          </w:p>
        </w:tc>
        <w:tc>
          <w:tcPr>
            <w:tcW w:w="242" w:type="pct"/>
            <w:tcBorders>
              <w:top w:val="nil"/>
              <w:left w:val="nil"/>
              <w:bottom w:val="single" w:sz="4" w:space="0" w:color="000000"/>
              <w:right w:val="single" w:sz="4" w:space="0" w:color="000000"/>
            </w:tcBorders>
            <w:shd w:val="clear" w:color="auto" w:fill="auto"/>
            <w:hideMark/>
          </w:tcPr>
          <w:p w14:paraId="1782A240"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9972FD2"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 xml:space="preserve">FABRICAÇÃO, MONTAGEM E DESMONTAGEM DE FÔRMA PARA BLOCO DE </w:t>
            </w:r>
            <w:proofErr w:type="gramStart"/>
            <w:r w:rsidRPr="00CF6F83">
              <w:rPr>
                <w:rFonts w:ascii="Arial MT" w:eastAsia="Times New Roman" w:hAnsi="Arial MT" w:cs="Times New Roman"/>
                <w:kern w:val="0"/>
                <w:sz w:val="16"/>
                <w:szCs w:val="16"/>
                <w:lang w:eastAsia="pt-BR"/>
              </w:rPr>
              <w:t>COROAMENTO,  EM</w:t>
            </w:r>
            <w:proofErr w:type="gramEnd"/>
            <w:r w:rsidRPr="00CF6F83">
              <w:rPr>
                <w:rFonts w:ascii="Arial MT" w:eastAsia="Times New Roman" w:hAnsi="Arial MT" w:cs="Times New Roman"/>
                <w:kern w:val="0"/>
                <w:sz w:val="16"/>
                <w:szCs w:val="16"/>
                <w:lang w:eastAsia="pt-BR"/>
              </w:rPr>
              <w:t xml:space="preserve">  CHAPA  DE  MADEIRA  COMPENSADA  RESINADA,  E=17 MM, 2 UTILIZAÇÕES. AF_01/2024</w:t>
            </w:r>
          </w:p>
        </w:tc>
        <w:tc>
          <w:tcPr>
            <w:tcW w:w="280" w:type="pct"/>
            <w:tcBorders>
              <w:top w:val="nil"/>
              <w:left w:val="nil"/>
              <w:bottom w:val="single" w:sz="4" w:space="0" w:color="000000"/>
              <w:right w:val="single" w:sz="4" w:space="0" w:color="000000"/>
            </w:tcBorders>
            <w:shd w:val="clear" w:color="auto" w:fill="auto"/>
            <w:vAlign w:val="center"/>
            <w:hideMark/>
          </w:tcPr>
          <w:p w14:paraId="0812321B"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vAlign w:val="center"/>
            <w:hideMark/>
          </w:tcPr>
          <w:p w14:paraId="3D18ECBB"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41,76</w:t>
            </w:r>
          </w:p>
        </w:tc>
        <w:tc>
          <w:tcPr>
            <w:tcW w:w="514" w:type="pct"/>
            <w:tcBorders>
              <w:top w:val="nil"/>
              <w:left w:val="nil"/>
              <w:bottom w:val="single" w:sz="4" w:space="0" w:color="000000"/>
              <w:right w:val="single" w:sz="4" w:space="0" w:color="000000"/>
            </w:tcBorders>
            <w:shd w:val="clear" w:color="000000" w:fill="B8CCE4"/>
            <w:noWrap/>
            <w:vAlign w:val="center"/>
          </w:tcPr>
          <w:p w14:paraId="003EA13F" w14:textId="026089F6"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7DBCA328" w14:textId="49A963A5"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48CC3B5B" w14:textId="1CE2F3A3"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49C41F7F" w14:textId="77777777" w:rsidTr="00CF6F83">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55E37674"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5.2</w:t>
            </w:r>
          </w:p>
        </w:tc>
        <w:tc>
          <w:tcPr>
            <w:tcW w:w="569" w:type="pct"/>
            <w:tcBorders>
              <w:top w:val="nil"/>
              <w:left w:val="nil"/>
              <w:bottom w:val="single" w:sz="4" w:space="0" w:color="000000"/>
              <w:right w:val="single" w:sz="4" w:space="0" w:color="000000"/>
            </w:tcBorders>
            <w:shd w:val="clear" w:color="auto" w:fill="auto"/>
            <w:noWrap/>
            <w:vAlign w:val="center"/>
            <w:hideMark/>
          </w:tcPr>
          <w:p w14:paraId="1244127D"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92760</w:t>
            </w:r>
          </w:p>
        </w:tc>
        <w:tc>
          <w:tcPr>
            <w:tcW w:w="242" w:type="pct"/>
            <w:tcBorders>
              <w:top w:val="nil"/>
              <w:left w:val="nil"/>
              <w:bottom w:val="single" w:sz="4" w:space="0" w:color="000000"/>
              <w:right w:val="single" w:sz="4" w:space="0" w:color="000000"/>
            </w:tcBorders>
            <w:shd w:val="clear" w:color="auto" w:fill="auto"/>
            <w:hideMark/>
          </w:tcPr>
          <w:p w14:paraId="588610C9"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2A3EE4E2"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 xml:space="preserve">ARMAÇÃO   DE   PILAR   OU   VIGA   DE   ESTRUTURA   CONVENCIONAL   DE </w:t>
            </w:r>
            <w:proofErr w:type="gramStart"/>
            <w:r w:rsidRPr="00CF6F83">
              <w:rPr>
                <w:rFonts w:ascii="Arial MT" w:eastAsia="Times New Roman" w:hAnsi="Arial MT" w:cs="Times New Roman"/>
                <w:kern w:val="0"/>
                <w:sz w:val="16"/>
                <w:szCs w:val="16"/>
                <w:lang w:eastAsia="pt-BR"/>
              </w:rPr>
              <w:t>CONCRETO  ARMADO</w:t>
            </w:r>
            <w:proofErr w:type="gramEnd"/>
            <w:r w:rsidRPr="00CF6F83">
              <w:rPr>
                <w:rFonts w:ascii="Arial MT" w:eastAsia="Times New Roman" w:hAnsi="Arial MT" w:cs="Times New Roman"/>
                <w:kern w:val="0"/>
                <w:sz w:val="16"/>
                <w:szCs w:val="16"/>
                <w:lang w:eastAsia="pt-BR"/>
              </w:rPr>
              <w:t xml:space="preserve">  UTILIZANDO  AÇO  CA-50  DE  6,3  MM  -  MONTAGEM. AF_06/2022</w:t>
            </w:r>
          </w:p>
        </w:tc>
        <w:tc>
          <w:tcPr>
            <w:tcW w:w="280" w:type="pct"/>
            <w:tcBorders>
              <w:top w:val="nil"/>
              <w:left w:val="nil"/>
              <w:bottom w:val="single" w:sz="4" w:space="0" w:color="000000"/>
              <w:right w:val="single" w:sz="4" w:space="0" w:color="000000"/>
            </w:tcBorders>
            <w:shd w:val="clear" w:color="auto" w:fill="auto"/>
            <w:vAlign w:val="center"/>
            <w:hideMark/>
          </w:tcPr>
          <w:p w14:paraId="49DF813A"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vAlign w:val="center"/>
            <w:hideMark/>
          </w:tcPr>
          <w:p w14:paraId="1E6D60B8"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226,38</w:t>
            </w:r>
          </w:p>
        </w:tc>
        <w:tc>
          <w:tcPr>
            <w:tcW w:w="514" w:type="pct"/>
            <w:tcBorders>
              <w:top w:val="nil"/>
              <w:left w:val="nil"/>
              <w:bottom w:val="single" w:sz="4" w:space="0" w:color="000000"/>
              <w:right w:val="single" w:sz="4" w:space="0" w:color="000000"/>
            </w:tcBorders>
            <w:shd w:val="clear" w:color="000000" w:fill="B8CCE4"/>
            <w:noWrap/>
            <w:vAlign w:val="center"/>
          </w:tcPr>
          <w:p w14:paraId="652433BB" w14:textId="6D0CD647"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38E17250" w14:textId="30489F1D"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3BEB37B0" w14:textId="4C994DC0"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7669F795" w14:textId="77777777" w:rsidTr="00CF6F83">
        <w:trPr>
          <w:trHeight w:val="499"/>
        </w:trPr>
        <w:tc>
          <w:tcPr>
            <w:tcW w:w="279" w:type="pct"/>
            <w:tcBorders>
              <w:top w:val="nil"/>
              <w:left w:val="single" w:sz="4" w:space="0" w:color="000000"/>
              <w:bottom w:val="single" w:sz="4" w:space="0" w:color="000000"/>
              <w:right w:val="single" w:sz="4" w:space="0" w:color="000000"/>
            </w:tcBorders>
            <w:shd w:val="clear" w:color="auto" w:fill="auto"/>
            <w:hideMark/>
          </w:tcPr>
          <w:p w14:paraId="03F92CB3"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5.3</w:t>
            </w:r>
          </w:p>
        </w:tc>
        <w:tc>
          <w:tcPr>
            <w:tcW w:w="569" w:type="pct"/>
            <w:tcBorders>
              <w:top w:val="nil"/>
              <w:left w:val="nil"/>
              <w:bottom w:val="single" w:sz="4" w:space="0" w:color="000000"/>
              <w:right w:val="single" w:sz="4" w:space="0" w:color="000000"/>
            </w:tcBorders>
            <w:shd w:val="clear" w:color="auto" w:fill="auto"/>
            <w:noWrap/>
            <w:hideMark/>
          </w:tcPr>
          <w:p w14:paraId="09346F2D"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92761</w:t>
            </w:r>
          </w:p>
        </w:tc>
        <w:tc>
          <w:tcPr>
            <w:tcW w:w="242" w:type="pct"/>
            <w:tcBorders>
              <w:top w:val="nil"/>
              <w:left w:val="nil"/>
              <w:bottom w:val="single" w:sz="4" w:space="0" w:color="000000"/>
              <w:right w:val="single" w:sz="4" w:space="0" w:color="000000"/>
            </w:tcBorders>
            <w:shd w:val="clear" w:color="auto" w:fill="auto"/>
            <w:hideMark/>
          </w:tcPr>
          <w:p w14:paraId="3B99C1E7"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14B0895F"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 xml:space="preserve">ARMAÇÃO   DE   PILAR   OU   VIGA   DE   ESTRUTURA   CONVENCIONAL   DE </w:t>
            </w:r>
            <w:proofErr w:type="gramStart"/>
            <w:r w:rsidRPr="00CF6F83">
              <w:rPr>
                <w:rFonts w:ascii="Arial MT" w:eastAsia="Times New Roman" w:hAnsi="Arial MT" w:cs="Times New Roman"/>
                <w:kern w:val="0"/>
                <w:sz w:val="16"/>
                <w:szCs w:val="16"/>
                <w:lang w:eastAsia="pt-BR"/>
              </w:rPr>
              <w:t>CONCRETO  ARMADO</w:t>
            </w:r>
            <w:proofErr w:type="gramEnd"/>
            <w:r w:rsidRPr="00CF6F83">
              <w:rPr>
                <w:rFonts w:ascii="Arial MT" w:eastAsia="Times New Roman" w:hAnsi="Arial MT" w:cs="Times New Roman"/>
                <w:kern w:val="0"/>
                <w:sz w:val="16"/>
                <w:szCs w:val="16"/>
                <w:lang w:eastAsia="pt-BR"/>
              </w:rPr>
              <w:t xml:space="preserve">  UTILIZANDO  AÇO  CA-50  DE  8,0  MM  -  MONTAGEM. AF_06/2022</w:t>
            </w:r>
          </w:p>
        </w:tc>
        <w:tc>
          <w:tcPr>
            <w:tcW w:w="280" w:type="pct"/>
            <w:tcBorders>
              <w:top w:val="nil"/>
              <w:left w:val="nil"/>
              <w:bottom w:val="single" w:sz="4" w:space="0" w:color="000000"/>
              <w:right w:val="single" w:sz="4" w:space="0" w:color="000000"/>
            </w:tcBorders>
            <w:shd w:val="clear" w:color="auto" w:fill="auto"/>
            <w:hideMark/>
          </w:tcPr>
          <w:p w14:paraId="5392BBCE"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hideMark/>
          </w:tcPr>
          <w:p w14:paraId="3F3BB3D0"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97,69</w:t>
            </w:r>
          </w:p>
        </w:tc>
        <w:tc>
          <w:tcPr>
            <w:tcW w:w="514" w:type="pct"/>
            <w:tcBorders>
              <w:top w:val="nil"/>
              <w:left w:val="nil"/>
              <w:bottom w:val="single" w:sz="4" w:space="0" w:color="000000"/>
              <w:right w:val="single" w:sz="4" w:space="0" w:color="000000"/>
            </w:tcBorders>
            <w:shd w:val="clear" w:color="000000" w:fill="B8CCE4"/>
            <w:noWrap/>
          </w:tcPr>
          <w:p w14:paraId="706E1491" w14:textId="7C8DE232"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4A17EEFE" w14:textId="34A36CB3"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13386AE8" w14:textId="20854B38"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26EC91E6" w14:textId="77777777" w:rsidTr="00CF6F83">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5A4BFCE6"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5.4</w:t>
            </w:r>
          </w:p>
        </w:tc>
        <w:tc>
          <w:tcPr>
            <w:tcW w:w="569" w:type="pct"/>
            <w:tcBorders>
              <w:top w:val="nil"/>
              <w:left w:val="nil"/>
              <w:bottom w:val="single" w:sz="4" w:space="0" w:color="000000"/>
              <w:right w:val="single" w:sz="4" w:space="0" w:color="000000"/>
            </w:tcBorders>
            <w:shd w:val="clear" w:color="auto" w:fill="auto"/>
            <w:noWrap/>
            <w:vAlign w:val="center"/>
            <w:hideMark/>
          </w:tcPr>
          <w:p w14:paraId="3031E171"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104107</w:t>
            </w:r>
          </w:p>
        </w:tc>
        <w:tc>
          <w:tcPr>
            <w:tcW w:w="242" w:type="pct"/>
            <w:tcBorders>
              <w:top w:val="nil"/>
              <w:left w:val="nil"/>
              <w:bottom w:val="single" w:sz="4" w:space="0" w:color="000000"/>
              <w:right w:val="single" w:sz="4" w:space="0" w:color="000000"/>
            </w:tcBorders>
            <w:shd w:val="clear" w:color="auto" w:fill="auto"/>
            <w:hideMark/>
          </w:tcPr>
          <w:p w14:paraId="04A27662"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7A44845"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proofErr w:type="gramStart"/>
            <w:r w:rsidRPr="00CF6F83">
              <w:rPr>
                <w:rFonts w:ascii="Arial MT" w:eastAsia="Times New Roman" w:hAnsi="Arial MT" w:cs="Times New Roman"/>
                <w:kern w:val="0"/>
                <w:sz w:val="16"/>
                <w:szCs w:val="16"/>
                <w:lang w:eastAsia="pt-BR"/>
              </w:rPr>
              <w:t>ARMAÇÃO  DE</w:t>
            </w:r>
            <w:proofErr w:type="gramEnd"/>
            <w:r w:rsidRPr="00CF6F83">
              <w:rPr>
                <w:rFonts w:ascii="Arial MT" w:eastAsia="Times New Roman" w:hAnsi="Arial MT" w:cs="Times New Roman"/>
                <w:kern w:val="0"/>
                <w:sz w:val="16"/>
                <w:szCs w:val="16"/>
                <w:lang w:eastAsia="pt-BR"/>
              </w:rPr>
              <w:t xml:space="preserve">  PILAR  OU  VIGA  DE  ESTRUTURA  DE  CONCRETO  ARMADO EMBUTIDA  EM  ALVENARIA  DE  VEDAÇÃO  UTILIZANDO  AÇO  CA-50  DE  12,5 MM - MONTAGEM. AF_06/2022</w:t>
            </w:r>
          </w:p>
        </w:tc>
        <w:tc>
          <w:tcPr>
            <w:tcW w:w="280" w:type="pct"/>
            <w:tcBorders>
              <w:top w:val="nil"/>
              <w:left w:val="nil"/>
              <w:bottom w:val="single" w:sz="4" w:space="0" w:color="000000"/>
              <w:right w:val="single" w:sz="4" w:space="0" w:color="000000"/>
            </w:tcBorders>
            <w:shd w:val="clear" w:color="auto" w:fill="auto"/>
            <w:vAlign w:val="center"/>
            <w:hideMark/>
          </w:tcPr>
          <w:p w14:paraId="24756186"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vAlign w:val="center"/>
            <w:hideMark/>
          </w:tcPr>
          <w:p w14:paraId="462B1F15"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991,16</w:t>
            </w:r>
          </w:p>
        </w:tc>
        <w:tc>
          <w:tcPr>
            <w:tcW w:w="514" w:type="pct"/>
            <w:tcBorders>
              <w:top w:val="nil"/>
              <w:left w:val="nil"/>
              <w:bottom w:val="single" w:sz="4" w:space="0" w:color="000000"/>
              <w:right w:val="single" w:sz="4" w:space="0" w:color="000000"/>
            </w:tcBorders>
            <w:shd w:val="clear" w:color="000000" w:fill="B8CCE4"/>
            <w:noWrap/>
            <w:vAlign w:val="center"/>
          </w:tcPr>
          <w:p w14:paraId="7F543474" w14:textId="545535C2"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5C6D3F73" w14:textId="235378FD"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6627FB9D" w14:textId="6A2B89D4"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5CEE4C88" w14:textId="77777777" w:rsidTr="00CF6F83">
        <w:trPr>
          <w:trHeight w:val="510"/>
        </w:trPr>
        <w:tc>
          <w:tcPr>
            <w:tcW w:w="279" w:type="pct"/>
            <w:tcBorders>
              <w:top w:val="nil"/>
              <w:left w:val="single" w:sz="4" w:space="0" w:color="000000"/>
              <w:bottom w:val="single" w:sz="4" w:space="0" w:color="000000"/>
              <w:right w:val="single" w:sz="4" w:space="0" w:color="000000"/>
            </w:tcBorders>
            <w:shd w:val="clear" w:color="000000" w:fill="BFBFBF"/>
            <w:hideMark/>
          </w:tcPr>
          <w:p w14:paraId="5CA5F28E"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Item</w:t>
            </w:r>
          </w:p>
        </w:tc>
        <w:tc>
          <w:tcPr>
            <w:tcW w:w="569" w:type="pct"/>
            <w:tcBorders>
              <w:top w:val="nil"/>
              <w:left w:val="nil"/>
              <w:bottom w:val="single" w:sz="4" w:space="0" w:color="000000"/>
              <w:right w:val="single" w:sz="4" w:space="0" w:color="000000"/>
            </w:tcBorders>
            <w:shd w:val="clear" w:color="000000" w:fill="BFBFBF"/>
            <w:hideMark/>
          </w:tcPr>
          <w:p w14:paraId="65570ECB"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Código</w:t>
            </w:r>
          </w:p>
        </w:tc>
        <w:tc>
          <w:tcPr>
            <w:tcW w:w="242" w:type="pct"/>
            <w:tcBorders>
              <w:top w:val="nil"/>
              <w:left w:val="nil"/>
              <w:bottom w:val="nil"/>
              <w:right w:val="nil"/>
            </w:tcBorders>
            <w:shd w:val="clear" w:color="auto" w:fill="auto"/>
            <w:noWrap/>
            <w:hideMark/>
          </w:tcPr>
          <w:p w14:paraId="57DF8073" w14:textId="7B950E6E"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noProof/>
                <w:color w:val="000000"/>
                <w:kern w:val="0"/>
                <w:sz w:val="16"/>
                <w:szCs w:val="16"/>
                <w:lang w:eastAsia="pt-BR"/>
              </w:rPr>
              <mc:AlternateContent>
                <mc:Choice Requires="wps">
                  <w:drawing>
                    <wp:anchor distT="0" distB="0" distL="114300" distR="114300" simplePos="0" relativeHeight="251655680" behindDoc="0" locked="0" layoutInCell="1" allowOverlap="1" wp14:anchorId="12D2898C" wp14:editId="565E52A3">
                      <wp:simplePos x="0" y="0"/>
                      <wp:positionH relativeFrom="column">
                        <wp:posOffset>0</wp:posOffset>
                      </wp:positionH>
                      <wp:positionV relativeFrom="paragraph">
                        <wp:posOffset>47625</wp:posOffset>
                      </wp:positionV>
                      <wp:extent cx="9525" cy="295275"/>
                      <wp:effectExtent l="0" t="0" r="28575" b="9525"/>
                      <wp:wrapNone/>
                      <wp:docPr id="1278551285" name="Forma Livre: Forma 1278551285">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microsoft.com/office/word/2010/wordprocessingShape">
                          <wps:wsp>
                            <wps:cNvSpPr/>
                            <wps:spPr>
                              <a:xfrm>
                                <a:off x="0" y="0"/>
                                <a:ext cx="7620" cy="294640"/>
                              </a:xfrm>
                              <a:custGeom>
                                <a:avLst/>
                                <a:gdLst/>
                                <a:ahLst/>
                                <a:cxnLst/>
                                <a:rect l="0" t="0" r="0" b="0"/>
                                <a:pathLst>
                                  <a:path w="7620" h="294640">
                                    <a:moveTo>
                                      <a:pt x="7619" y="294131"/>
                                    </a:moveTo>
                                    <a:lnTo>
                                      <a:pt x="0" y="294131"/>
                                    </a:lnTo>
                                    <a:lnTo>
                                      <a:pt x="0" y="0"/>
                                    </a:lnTo>
                                    <a:lnTo>
                                      <a:pt x="7619" y="0"/>
                                    </a:lnTo>
                                    <a:lnTo>
                                      <a:pt x="7619" y="294131"/>
                                    </a:lnTo>
                                    <a:close/>
                                  </a:path>
                                </a:pathLst>
                              </a:cu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shape w14:anchorId="7BA9D9A8" id="Forma Livre: Forma 1278551285" o:spid="_x0000_s1026" style="position:absolute;margin-left:0;margin-top:3.75pt;width:.75pt;height:23.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0,294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Jp7wgEAABEEAAAOAAAAZHJzL2Uyb0RvYy54bWysU9Fu2yAUfZ+0f0C8L47TKl2tOH1o1b1M&#10;26R2H0Awji1hLuJS2/n7XXBwrE6qqqp+gGvu8eGcA97djZ1mvXLYgil5vlpzpoyEqjXHkv99fvz2&#10;nTP0wlRCg1ElPynkd/uvX3aDLdQGGtCVcoxIDBaDLXnjvS2yDGWjOoErsMpQswbXCU+v7phVTgzE&#10;3ulss15vswFcZR1IhUirD1OT7yN/XSvpf9c1Ks90yUmbj6OL4yGM2X4niqMTtmnlWYb4gIpOtIY2&#10;nakehBfsxbX/UXWtdIBQ+5WELoO6bqWKHshNvn7l5qkRVkUvFA7aOSb8PFr5q3+yfxzFMFgskMrg&#10;YqxdF2bSx8YY1mkOS42eSVq82W4oUEmNze319jpGmV0+lS/ofyiINKL/iX5KukqVaFIlR5NKR+f1&#10;5klZ4cN3QVso2ZB0NLOM0OugV88QUT4YuNnmt5xNUvOrPJw6Sb2gtFmiydZraAKk2UbaCZicp16a&#10;J8y89TthFOZFYaKSGlBNooPtqH6Ogpwsw0bQbfXYah3sozse7rVjvQj3Pz5n8wtYdjn6UB2gOsUb&#10;Edfp3sXtzv9IuNjLd6qXf/L+HwAAAP//AwBQSwMEFAAGAAgAAAAhAHFS1XPZAAAAAwEAAA8AAABk&#10;cnMvZG93bnJldi54bWxMj81qwzAQhO+FvIPYQm+NnNLExfU6hEAvOeXHEHqTra1taq2MJCfO20c5&#10;tadlmGHm23w9mV5cyPnOMsJinoAgrq3uuEEoT1+vHyB8UKxVb5kQbuRhXcyecpVpe+UDXY6hEbGE&#10;faYQ2hCGTEpft2SUn9uBOHo/1hkVonSN1E5dY7np5VuSrKRRHceFVg20ban+PY4GwZzdQu/LG+/S&#10;ateNh7Tcfo8l4svztPkEEWgKf2F44Ed0KCJTZUfWXvQI8ZGAkC5BPMx4KoTlewKyyOV/9uIOAAD/&#10;/wMAUEsBAi0AFAAGAAgAAAAhALaDOJL+AAAA4QEAABMAAAAAAAAAAAAAAAAAAAAAAFtDb250ZW50&#10;X1R5cGVzXS54bWxQSwECLQAUAAYACAAAACEAOP0h/9YAAACUAQAACwAAAAAAAAAAAAAAAAAvAQAA&#10;X3JlbHMvLnJlbHNQSwECLQAUAAYACAAAACEAJ6iae8IBAAARBAAADgAAAAAAAAAAAAAAAAAuAgAA&#10;ZHJzL2Uyb0RvYy54bWxQSwECLQAUAAYACAAAACEAcVLVc9kAAAADAQAADwAAAAAAAAAAAAAAAAAc&#10;BAAAZHJzL2Rvd25yZXYueG1sUEsFBgAAAAAEAAQA8wAAACIFAAAAAA==&#10;" path="m7619,294131r-7619,l,,7619,r,294131xe" fillcolor="black" stroked="f">
                      <v:path arrowok="t" textboxrect="0,0,7620,294640"/>
                    </v:shape>
                  </w:pict>
                </mc:Fallback>
              </mc:AlternateContent>
            </w:r>
            <w:r w:rsidRPr="000C7D75">
              <w:rPr>
                <w:rFonts w:ascii="Times New Roman" w:eastAsia="Times New Roman" w:hAnsi="Times New Roman" w:cs="Times New Roman"/>
                <w:noProof/>
                <w:color w:val="000000"/>
                <w:kern w:val="0"/>
                <w:sz w:val="16"/>
                <w:szCs w:val="16"/>
                <w:lang w:eastAsia="pt-BR"/>
              </w:rPr>
              <mc:AlternateContent>
                <mc:Choice Requires="wps">
                  <w:drawing>
                    <wp:anchor distT="0" distB="0" distL="114300" distR="114300" simplePos="0" relativeHeight="251656704" behindDoc="0" locked="0" layoutInCell="1" allowOverlap="1" wp14:anchorId="31F377FB" wp14:editId="20485731">
                      <wp:simplePos x="0" y="0"/>
                      <wp:positionH relativeFrom="column">
                        <wp:posOffset>295275</wp:posOffset>
                      </wp:positionH>
                      <wp:positionV relativeFrom="paragraph">
                        <wp:posOffset>47625</wp:posOffset>
                      </wp:positionV>
                      <wp:extent cx="9525" cy="295275"/>
                      <wp:effectExtent l="0" t="0" r="28575" b="9525"/>
                      <wp:wrapNone/>
                      <wp:docPr id="1278551283" name="Forma Livre: Forma 1278551283">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microsoft.com/office/word/2010/wordprocessingShape">
                          <wps:wsp>
                            <wps:cNvSpPr/>
                            <wps:spPr>
                              <a:xfrm>
                                <a:off x="0" y="0"/>
                                <a:ext cx="7620" cy="294640"/>
                              </a:xfrm>
                              <a:custGeom>
                                <a:avLst/>
                                <a:gdLst/>
                                <a:ahLst/>
                                <a:cxnLst/>
                                <a:rect l="0" t="0" r="0" b="0"/>
                                <a:pathLst>
                                  <a:path w="7620" h="294640">
                                    <a:moveTo>
                                      <a:pt x="7620" y="294131"/>
                                    </a:moveTo>
                                    <a:lnTo>
                                      <a:pt x="0" y="294131"/>
                                    </a:lnTo>
                                    <a:lnTo>
                                      <a:pt x="0" y="0"/>
                                    </a:lnTo>
                                    <a:lnTo>
                                      <a:pt x="7620" y="0"/>
                                    </a:lnTo>
                                    <a:lnTo>
                                      <a:pt x="7620" y="294131"/>
                                    </a:lnTo>
                                    <a:close/>
                                  </a:path>
                                </a:pathLst>
                              </a:cu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shape w14:anchorId="024BC038" id="Forma Livre: Forma 1278551283" o:spid="_x0000_s1026" style="position:absolute;margin-left:23.25pt;margin-top:3.75pt;width:.75pt;height:23.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0,294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HqvgEAABEEAAAOAAAAZHJzL2Uyb0RvYy54bWysU9Fu2yAUfZ/Uf0B+b5xkVbZZcfqwqnuZ&#10;2kntPoBgHCMBF3Gp7fz9Ljg4VidN0zQ/wDX3+HDOAe/vR6NZLz0qsHWxWa0LJq2ARtlTXfx8fbz9&#10;XDAM3DZcg5V1cZZY3B9uPuwHV8ktdKAb6RmRWKwGVxddCK4qSxSdNBxX4KSlZgve8ECv/lQ2ng/E&#10;bnS5Xa935QC+cR6ERKTVh6lZHBJ/20oRntsWZWC6LkhbSKNP4zGO5WHPq5PnrlPiIoP/gwrDlaVN&#10;Z6oHHjh78+o3KqOEB4Q2rASYEtpWCZk8kJvN+p2bl447mbxQOOjmmPD/0Yqn/sX98BTD4LBCKqOL&#10;sfUmzqSPjSms8xyWHAMTtPhpt6VABTW2X+52dynK8vqpeMPwTUKi4f13DFPSTa54lysx2lx6Oq8/&#10;npTjIX4XtcWSDVlHN8uIPQO9fIWECtHApHWSuvm4iadOUq8obZdosvUemgF5dol2AmbnuZfnCTNv&#10;/ZcwCvOqMFMJDSgn0dF2Uj9HQU6WYSNo1TwqraN99KfjV+1Zz+P9T8/F/AJWXo8+VkdozulGpHW6&#10;d2m7yz8SL/bynerln3z4BQAA//8DAFBLAwQUAAYACAAAACEAUIUvPNwAAAAGAQAADwAAAGRycy9k&#10;b3ducmV2LnhtbEyPwWrDMBBE74X+g9hCb42c4sTB9TqUQC85Nakh9CZbim1irYwkJ87fd3tqT8My&#10;w8zbYjvbQVyND70jhOUiAWGocbqnFqH6+njZgAhRkVaDI4NwNwG25eNDoXLtbnQw12NsBZdQyBVC&#10;F+OYSxmazlgVFm40xN7Zeasin76V2qsbl9tBvibJWlrVEy90ajS7zjSX42QR7Mkv9Wd1p31W7/vp&#10;kFW776lCfH6a399ARDPHvzD84jM6lMxUu4l0EANCul5xEiFjYTvd8Gc1wipNQJaF/I9f/gAAAP//&#10;AwBQSwECLQAUAAYACAAAACEAtoM4kv4AAADhAQAAEwAAAAAAAAAAAAAAAAAAAAAAW0NvbnRlbnRf&#10;VHlwZXNdLnhtbFBLAQItABQABgAIAAAAIQA4/SH/1gAAAJQBAAALAAAAAAAAAAAAAAAAAC8BAABf&#10;cmVscy8ucmVsc1BLAQItABQABgAIAAAAIQBHI/HqvgEAABEEAAAOAAAAAAAAAAAAAAAAAC4CAABk&#10;cnMvZTJvRG9jLnhtbFBLAQItABQABgAIAAAAIQBQhS883AAAAAYBAAAPAAAAAAAAAAAAAAAAABgE&#10;AABkcnMvZG93bnJldi54bWxQSwUGAAAAAAQABADzAAAAIQUAAAAA&#10;" path="m7620,294131r-7620,l,,7620,r,294131xe" fillcolor="black" stroked="f">
                      <v:path arrowok="t" textboxrect="0,0,7620,294640"/>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520"/>
            </w:tblGrid>
            <w:tr w:rsidR="00CF6F83" w:rsidRPr="00CF6F83" w14:paraId="6D0EB5DA" w14:textId="77777777">
              <w:trPr>
                <w:trHeight w:val="510"/>
                <w:tblCellSpacing w:w="0" w:type="dxa"/>
              </w:trPr>
              <w:tc>
                <w:tcPr>
                  <w:tcW w:w="520" w:type="dxa"/>
                  <w:tcBorders>
                    <w:top w:val="nil"/>
                    <w:left w:val="nil"/>
                    <w:bottom w:val="single" w:sz="4" w:space="0" w:color="000000"/>
                    <w:right w:val="single" w:sz="4" w:space="0" w:color="000000"/>
                  </w:tcBorders>
                  <w:shd w:val="clear" w:color="000000" w:fill="BFBFBF"/>
                  <w:hideMark/>
                </w:tcPr>
                <w:p w14:paraId="344F9B89"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Fonte</w:t>
                  </w:r>
                </w:p>
              </w:tc>
            </w:tr>
          </w:tbl>
          <w:p w14:paraId="6863594A"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p>
        </w:tc>
        <w:tc>
          <w:tcPr>
            <w:tcW w:w="1892" w:type="pct"/>
            <w:tcBorders>
              <w:top w:val="nil"/>
              <w:left w:val="nil"/>
              <w:bottom w:val="single" w:sz="4" w:space="0" w:color="000000"/>
              <w:right w:val="single" w:sz="4" w:space="0" w:color="000000"/>
            </w:tcBorders>
            <w:shd w:val="clear" w:color="000000" w:fill="BFBFBF"/>
            <w:hideMark/>
          </w:tcPr>
          <w:p w14:paraId="466557B4"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Descrição</w:t>
            </w:r>
          </w:p>
        </w:tc>
        <w:tc>
          <w:tcPr>
            <w:tcW w:w="280" w:type="pct"/>
            <w:tcBorders>
              <w:top w:val="nil"/>
              <w:left w:val="nil"/>
              <w:bottom w:val="single" w:sz="4" w:space="0" w:color="000000"/>
              <w:right w:val="single" w:sz="4" w:space="0" w:color="000000"/>
            </w:tcBorders>
            <w:shd w:val="clear" w:color="000000" w:fill="BFBFBF"/>
            <w:hideMark/>
          </w:tcPr>
          <w:p w14:paraId="38E27CD7"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Unid.</w:t>
            </w:r>
          </w:p>
        </w:tc>
        <w:tc>
          <w:tcPr>
            <w:tcW w:w="285" w:type="pct"/>
            <w:tcBorders>
              <w:top w:val="nil"/>
              <w:left w:val="nil"/>
              <w:bottom w:val="single" w:sz="4" w:space="0" w:color="000000"/>
              <w:right w:val="single" w:sz="4" w:space="0" w:color="000000"/>
            </w:tcBorders>
            <w:shd w:val="clear" w:color="000000" w:fill="BFBFBF"/>
            <w:hideMark/>
          </w:tcPr>
          <w:p w14:paraId="63DC25E3"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Quant.</w:t>
            </w:r>
          </w:p>
        </w:tc>
        <w:tc>
          <w:tcPr>
            <w:tcW w:w="514" w:type="pct"/>
            <w:tcBorders>
              <w:top w:val="nil"/>
              <w:left w:val="nil"/>
              <w:bottom w:val="single" w:sz="4" w:space="0" w:color="000000"/>
              <w:right w:val="single" w:sz="4" w:space="0" w:color="000000"/>
            </w:tcBorders>
            <w:shd w:val="clear" w:color="000000" w:fill="8CB3E2"/>
            <w:hideMark/>
          </w:tcPr>
          <w:p w14:paraId="0FA650E1"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Preço Unitário s/BDI (R$)</w:t>
            </w:r>
          </w:p>
        </w:tc>
        <w:tc>
          <w:tcPr>
            <w:tcW w:w="514" w:type="pct"/>
            <w:tcBorders>
              <w:top w:val="nil"/>
              <w:left w:val="nil"/>
              <w:bottom w:val="single" w:sz="4" w:space="0" w:color="000000"/>
              <w:right w:val="single" w:sz="4" w:space="0" w:color="000000"/>
            </w:tcBorders>
            <w:shd w:val="clear" w:color="000000" w:fill="BFBFBF"/>
            <w:hideMark/>
          </w:tcPr>
          <w:p w14:paraId="7A79924A"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Preço Unitário c/BDI (R$)</w:t>
            </w:r>
          </w:p>
        </w:tc>
        <w:tc>
          <w:tcPr>
            <w:tcW w:w="425" w:type="pct"/>
            <w:tcBorders>
              <w:top w:val="nil"/>
              <w:left w:val="nil"/>
              <w:bottom w:val="single" w:sz="4" w:space="0" w:color="000000"/>
              <w:right w:val="single" w:sz="4" w:space="0" w:color="000000"/>
            </w:tcBorders>
            <w:shd w:val="clear" w:color="000000" w:fill="BFBFBF"/>
            <w:hideMark/>
          </w:tcPr>
          <w:p w14:paraId="24EE16D2" w14:textId="77777777" w:rsidR="00CF6F83" w:rsidRPr="00CF6F83" w:rsidRDefault="00CF6F83" w:rsidP="00CF6F83">
            <w:pPr>
              <w:spacing w:after="0" w:line="240" w:lineRule="auto"/>
              <w:jc w:val="right"/>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Preço Total (R$)</w:t>
            </w:r>
          </w:p>
        </w:tc>
      </w:tr>
      <w:tr w:rsidR="00CF6F83" w:rsidRPr="00CF6F83" w14:paraId="0168CB15" w14:textId="77777777" w:rsidTr="00CF6F83">
        <w:trPr>
          <w:trHeight w:val="499"/>
        </w:trPr>
        <w:tc>
          <w:tcPr>
            <w:tcW w:w="279" w:type="pct"/>
            <w:tcBorders>
              <w:top w:val="nil"/>
              <w:left w:val="single" w:sz="4" w:space="0" w:color="000000"/>
              <w:bottom w:val="single" w:sz="4" w:space="0" w:color="000000"/>
              <w:right w:val="single" w:sz="4" w:space="0" w:color="000000"/>
            </w:tcBorders>
            <w:shd w:val="clear" w:color="auto" w:fill="auto"/>
            <w:hideMark/>
          </w:tcPr>
          <w:p w14:paraId="3CFAD9DE"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5.5</w:t>
            </w:r>
          </w:p>
        </w:tc>
        <w:tc>
          <w:tcPr>
            <w:tcW w:w="569" w:type="pct"/>
            <w:tcBorders>
              <w:top w:val="nil"/>
              <w:left w:val="nil"/>
              <w:bottom w:val="single" w:sz="4" w:space="0" w:color="000000"/>
              <w:right w:val="single" w:sz="4" w:space="0" w:color="000000"/>
            </w:tcBorders>
            <w:shd w:val="clear" w:color="auto" w:fill="auto"/>
            <w:noWrap/>
            <w:hideMark/>
          </w:tcPr>
          <w:p w14:paraId="7E84F907"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104108</w:t>
            </w:r>
          </w:p>
        </w:tc>
        <w:tc>
          <w:tcPr>
            <w:tcW w:w="242" w:type="pct"/>
            <w:tcBorders>
              <w:top w:val="nil"/>
              <w:left w:val="nil"/>
              <w:bottom w:val="single" w:sz="4" w:space="0" w:color="000000"/>
              <w:right w:val="single" w:sz="4" w:space="0" w:color="000000"/>
            </w:tcBorders>
            <w:shd w:val="clear" w:color="auto" w:fill="auto"/>
            <w:hideMark/>
          </w:tcPr>
          <w:p w14:paraId="4E528A83"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F989EED"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proofErr w:type="gramStart"/>
            <w:r w:rsidRPr="00CF6F83">
              <w:rPr>
                <w:rFonts w:ascii="Arial MT" w:eastAsia="Times New Roman" w:hAnsi="Arial MT" w:cs="Times New Roman"/>
                <w:kern w:val="0"/>
                <w:sz w:val="16"/>
                <w:szCs w:val="16"/>
                <w:lang w:eastAsia="pt-BR"/>
              </w:rPr>
              <w:t>ARMAÇÃO  DE</w:t>
            </w:r>
            <w:proofErr w:type="gramEnd"/>
            <w:r w:rsidRPr="00CF6F83">
              <w:rPr>
                <w:rFonts w:ascii="Arial MT" w:eastAsia="Times New Roman" w:hAnsi="Arial MT" w:cs="Times New Roman"/>
                <w:kern w:val="0"/>
                <w:sz w:val="16"/>
                <w:szCs w:val="16"/>
                <w:lang w:eastAsia="pt-BR"/>
              </w:rPr>
              <w:t xml:space="preserve">  PILAR  OU  VIGA  DE  ESTRUTURA  DE  CONCRETO  ARMADO EMBUTIDA  EM  ALVENARIA  DE  VEDAÇÃO  UTILIZANDO  AÇO  CA-50  DE  10,0 MM - MONTAGEM. AF_06/2022</w:t>
            </w:r>
          </w:p>
        </w:tc>
        <w:tc>
          <w:tcPr>
            <w:tcW w:w="280" w:type="pct"/>
            <w:tcBorders>
              <w:top w:val="nil"/>
              <w:left w:val="nil"/>
              <w:bottom w:val="single" w:sz="4" w:space="0" w:color="000000"/>
              <w:right w:val="single" w:sz="4" w:space="0" w:color="000000"/>
            </w:tcBorders>
            <w:shd w:val="clear" w:color="auto" w:fill="auto"/>
            <w:hideMark/>
          </w:tcPr>
          <w:p w14:paraId="2D15D40C"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hideMark/>
          </w:tcPr>
          <w:p w14:paraId="3974A40E"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220,49</w:t>
            </w:r>
          </w:p>
        </w:tc>
        <w:tc>
          <w:tcPr>
            <w:tcW w:w="514" w:type="pct"/>
            <w:tcBorders>
              <w:top w:val="nil"/>
              <w:left w:val="nil"/>
              <w:bottom w:val="single" w:sz="4" w:space="0" w:color="000000"/>
              <w:right w:val="single" w:sz="4" w:space="0" w:color="000000"/>
            </w:tcBorders>
            <w:shd w:val="clear" w:color="000000" w:fill="B8CCE4"/>
            <w:noWrap/>
          </w:tcPr>
          <w:p w14:paraId="4AC682CE" w14:textId="42A32F8C"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3C94EAE2" w14:textId="6062A00E"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3803B5F8" w14:textId="63FC47FD"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43D9E064" w14:textId="77777777" w:rsidTr="00CF6F83">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2C438BE5"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5.6</w:t>
            </w:r>
          </w:p>
        </w:tc>
        <w:tc>
          <w:tcPr>
            <w:tcW w:w="569" w:type="pct"/>
            <w:tcBorders>
              <w:top w:val="nil"/>
              <w:left w:val="nil"/>
              <w:bottom w:val="single" w:sz="4" w:space="0" w:color="000000"/>
              <w:right w:val="single" w:sz="4" w:space="0" w:color="000000"/>
            </w:tcBorders>
            <w:shd w:val="clear" w:color="auto" w:fill="auto"/>
            <w:noWrap/>
            <w:vAlign w:val="center"/>
            <w:hideMark/>
          </w:tcPr>
          <w:p w14:paraId="365A8A90"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102477</w:t>
            </w:r>
          </w:p>
        </w:tc>
        <w:tc>
          <w:tcPr>
            <w:tcW w:w="242" w:type="pct"/>
            <w:tcBorders>
              <w:top w:val="nil"/>
              <w:left w:val="nil"/>
              <w:bottom w:val="single" w:sz="4" w:space="0" w:color="000000"/>
              <w:right w:val="single" w:sz="4" w:space="0" w:color="000000"/>
            </w:tcBorders>
            <w:shd w:val="clear" w:color="auto" w:fill="auto"/>
            <w:hideMark/>
          </w:tcPr>
          <w:p w14:paraId="4A828865"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CB77731"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Arial MT" w:eastAsia="Times New Roman" w:hAnsi="Arial MT" w:cs="Times New Roman"/>
                <w:kern w:val="0"/>
                <w:sz w:val="16"/>
                <w:szCs w:val="16"/>
                <w:lang w:eastAsia="pt-BR"/>
              </w:rPr>
              <w:t>CONCRETO FCK = 30MPA, TRAÇO 1:1,9:2,3 (EM MASSA SECA DE CIMENTO/ AREIA MÉDIA/ SEIXO ROLADO) - PREPARO MECÂNICO COM BETONEIRA 400</w:t>
            </w:r>
            <w:r w:rsidRPr="00CF6F83">
              <w:rPr>
                <w:rFonts w:ascii="Arial MT" w:eastAsia="Times New Roman" w:hAnsi="Arial MT" w:cs="Times New Roman"/>
                <w:kern w:val="0"/>
                <w:sz w:val="16"/>
                <w:szCs w:val="16"/>
                <w:lang w:eastAsia="pt-BR"/>
              </w:rPr>
              <w:br/>
              <w:t>L. AF_05/2021</w:t>
            </w:r>
          </w:p>
        </w:tc>
        <w:tc>
          <w:tcPr>
            <w:tcW w:w="280" w:type="pct"/>
            <w:tcBorders>
              <w:top w:val="nil"/>
              <w:left w:val="nil"/>
              <w:bottom w:val="single" w:sz="4" w:space="0" w:color="000000"/>
              <w:right w:val="single" w:sz="4" w:space="0" w:color="000000"/>
            </w:tcBorders>
            <w:shd w:val="clear" w:color="auto" w:fill="auto"/>
            <w:vAlign w:val="center"/>
            <w:hideMark/>
          </w:tcPr>
          <w:p w14:paraId="756446DF"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M3</w:t>
            </w:r>
          </w:p>
        </w:tc>
        <w:tc>
          <w:tcPr>
            <w:tcW w:w="285" w:type="pct"/>
            <w:tcBorders>
              <w:top w:val="nil"/>
              <w:left w:val="nil"/>
              <w:bottom w:val="single" w:sz="4" w:space="0" w:color="000000"/>
              <w:right w:val="single" w:sz="4" w:space="0" w:color="000000"/>
            </w:tcBorders>
            <w:shd w:val="clear" w:color="auto" w:fill="auto"/>
            <w:noWrap/>
            <w:vAlign w:val="center"/>
            <w:hideMark/>
          </w:tcPr>
          <w:p w14:paraId="22FFE26F"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27,42</w:t>
            </w:r>
          </w:p>
        </w:tc>
        <w:tc>
          <w:tcPr>
            <w:tcW w:w="514" w:type="pct"/>
            <w:tcBorders>
              <w:top w:val="nil"/>
              <w:left w:val="nil"/>
              <w:bottom w:val="single" w:sz="4" w:space="0" w:color="000000"/>
              <w:right w:val="single" w:sz="4" w:space="0" w:color="000000"/>
            </w:tcBorders>
            <w:shd w:val="clear" w:color="000000" w:fill="B8CCE4"/>
            <w:noWrap/>
            <w:vAlign w:val="center"/>
          </w:tcPr>
          <w:p w14:paraId="4D9E74E5" w14:textId="2B5C6FB0"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52F75459" w14:textId="59BC6430"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756BCE65" w14:textId="0963EE5F"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6EF65883" w14:textId="77777777" w:rsidTr="00CF6F83">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18824528"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5.7</w:t>
            </w:r>
          </w:p>
        </w:tc>
        <w:tc>
          <w:tcPr>
            <w:tcW w:w="569" w:type="pct"/>
            <w:tcBorders>
              <w:top w:val="nil"/>
              <w:left w:val="nil"/>
              <w:bottom w:val="single" w:sz="4" w:space="0" w:color="000000"/>
              <w:right w:val="single" w:sz="4" w:space="0" w:color="000000"/>
            </w:tcBorders>
            <w:shd w:val="clear" w:color="auto" w:fill="auto"/>
            <w:vAlign w:val="center"/>
            <w:hideMark/>
          </w:tcPr>
          <w:p w14:paraId="58A3C76D"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COMPOSIÇÃO 03</w:t>
            </w:r>
          </w:p>
        </w:tc>
        <w:tc>
          <w:tcPr>
            <w:tcW w:w="242" w:type="pct"/>
            <w:tcBorders>
              <w:top w:val="nil"/>
              <w:left w:val="nil"/>
              <w:bottom w:val="single" w:sz="4" w:space="0" w:color="000000"/>
              <w:right w:val="single" w:sz="4" w:space="0" w:color="000000"/>
            </w:tcBorders>
            <w:shd w:val="clear" w:color="auto" w:fill="auto"/>
            <w:hideMark/>
          </w:tcPr>
          <w:p w14:paraId="1E268DC5"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8198AFE"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CABO DE ACO DE 1 CORDOALHA DE 15,2</w:t>
            </w:r>
            <w:proofErr w:type="gramStart"/>
            <w:r w:rsidRPr="00CF6F83">
              <w:rPr>
                <w:rFonts w:ascii="Arial MT" w:eastAsia="Times New Roman" w:hAnsi="Arial MT" w:cs="Times New Roman"/>
                <w:kern w:val="0"/>
                <w:sz w:val="16"/>
                <w:szCs w:val="16"/>
                <w:lang w:eastAsia="pt-BR"/>
              </w:rPr>
              <w:t>MM,EXCLUSIVE</w:t>
            </w:r>
            <w:proofErr w:type="gramEnd"/>
            <w:r w:rsidRPr="00CF6F83">
              <w:rPr>
                <w:rFonts w:ascii="Arial MT" w:eastAsia="Times New Roman" w:hAnsi="Arial MT" w:cs="Times New Roman"/>
                <w:kern w:val="0"/>
                <w:sz w:val="16"/>
                <w:szCs w:val="16"/>
                <w:lang w:eastAsia="pt-BR"/>
              </w:rPr>
              <w:t xml:space="preserve"> BAINHA E PERDAS DE    PONTAS,COMPREENDENDO    APENAS   O    FORNECIMENTO   MEDIDO PELOPESO DO CABO GEOMETRICAMENTE NECESSARIO</w:t>
            </w:r>
          </w:p>
        </w:tc>
        <w:tc>
          <w:tcPr>
            <w:tcW w:w="280" w:type="pct"/>
            <w:tcBorders>
              <w:top w:val="nil"/>
              <w:left w:val="nil"/>
              <w:bottom w:val="single" w:sz="4" w:space="0" w:color="000000"/>
              <w:right w:val="single" w:sz="4" w:space="0" w:color="000000"/>
            </w:tcBorders>
            <w:shd w:val="clear" w:color="auto" w:fill="auto"/>
            <w:vAlign w:val="center"/>
            <w:hideMark/>
          </w:tcPr>
          <w:p w14:paraId="16F6169B"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vAlign w:val="center"/>
            <w:hideMark/>
          </w:tcPr>
          <w:p w14:paraId="79CDF419"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183,51</w:t>
            </w:r>
          </w:p>
        </w:tc>
        <w:tc>
          <w:tcPr>
            <w:tcW w:w="514" w:type="pct"/>
            <w:tcBorders>
              <w:top w:val="nil"/>
              <w:left w:val="nil"/>
              <w:bottom w:val="single" w:sz="4" w:space="0" w:color="000000"/>
              <w:right w:val="single" w:sz="4" w:space="0" w:color="000000"/>
            </w:tcBorders>
            <w:shd w:val="clear" w:color="000000" w:fill="B8CCE4"/>
            <w:noWrap/>
            <w:vAlign w:val="center"/>
          </w:tcPr>
          <w:p w14:paraId="6D1A6155" w14:textId="07382C66"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2814FCA1" w14:textId="62E85CAC"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482C84FA" w14:textId="14357C25"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28D254A8" w14:textId="77777777" w:rsidTr="00CF6F83">
        <w:trPr>
          <w:trHeight w:val="919"/>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7BAE96CB"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lastRenderedPageBreak/>
              <w:t>5.8</w:t>
            </w:r>
          </w:p>
        </w:tc>
        <w:tc>
          <w:tcPr>
            <w:tcW w:w="569" w:type="pct"/>
            <w:tcBorders>
              <w:top w:val="nil"/>
              <w:left w:val="nil"/>
              <w:bottom w:val="single" w:sz="4" w:space="0" w:color="000000"/>
              <w:right w:val="single" w:sz="4" w:space="0" w:color="000000"/>
            </w:tcBorders>
            <w:shd w:val="clear" w:color="auto" w:fill="auto"/>
            <w:vAlign w:val="center"/>
            <w:hideMark/>
          </w:tcPr>
          <w:p w14:paraId="73DBD7AA"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COMPOSIÇÃO 04</w:t>
            </w:r>
          </w:p>
        </w:tc>
        <w:tc>
          <w:tcPr>
            <w:tcW w:w="242" w:type="pct"/>
            <w:tcBorders>
              <w:top w:val="nil"/>
              <w:left w:val="nil"/>
              <w:bottom w:val="single" w:sz="4" w:space="0" w:color="000000"/>
              <w:right w:val="single" w:sz="4" w:space="0" w:color="000000"/>
            </w:tcBorders>
            <w:shd w:val="clear" w:color="auto" w:fill="auto"/>
            <w:hideMark/>
          </w:tcPr>
          <w:p w14:paraId="53ED8094"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596A964A"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 xml:space="preserve">ESTRUTURA   </w:t>
            </w:r>
            <w:proofErr w:type="gramStart"/>
            <w:r w:rsidRPr="00CF6F83">
              <w:rPr>
                <w:rFonts w:ascii="Arial MT" w:eastAsia="Times New Roman" w:hAnsi="Arial MT" w:cs="Times New Roman"/>
                <w:kern w:val="0"/>
                <w:sz w:val="16"/>
                <w:szCs w:val="16"/>
                <w:lang w:eastAsia="pt-BR"/>
              </w:rPr>
              <w:t>METALICA,COM</w:t>
            </w:r>
            <w:proofErr w:type="gramEnd"/>
            <w:r w:rsidRPr="00CF6F83">
              <w:rPr>
                <w:rFonts w:ascii="Arial MT" w:eastAsia="Times New Roman" w:hAnsi="Arial MT" w:cs="Times New Roman"/>
                <w:kern w:val="0"/>
                <w:sz w:val="16"/>
                <w:szCs w:val="16"/>
                <w:lang w:eastAsia="pt-BR"/>
              </w:rPr>
              <w:t xml:space="preserve">   ACO   ASTM   A-572,PARA   ESTRUTURA   DE EDIFICACOES,PILARES,VIGAS                            PRINCIPAIS                            E SECUNDARIAS,ESCADAS,PATAMARES     E     CHAPAS     DAS     BASES     DA FUNDACAO,PERDAS       E       PINTURA       DE       TRATAMENTO,INCLUSIVE FORNECIMENTO DE TODOS OS MATERIAIS PARA LIGACOES E FIXACOES E MONTAGEM</w:t>
            </w:r>
          </w:p>
        </w:tc>
        <w:tc>
          <w:tcPr>
            <w:tcW w:w="280" w:type="pct"/>
            <w:tcBorders>
              <w:top w:val="nil"/>
              <w:left w:val="nil"/>
              <w:bottom w:val="single" w:sz="4" w:space="0" w:color="000000"/>
              <w:right w:val="single" w:sz="4" w:space="0" w:color="000000"/>
            </w:tcBorders>
            <w:shd w:val="clear" w:color="auto" w:fill="auto"/>
            <w:vAlign w:val="center"/>
            <w:hideMark/>
          </w:tcPr>
          <w:p w14:paraId="69147DA1"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vAlign w:val="center"/>
            <w:hideMark/>
          </w:tcPr>
          <w:p w14:paraId="52248724"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15.344,20</w:t>
            </w:r>
          </w:p>
        </w:tc>
        <w:tc>
          <w:tcPr>
            <w:tcW w:w="514" w:type="pct"/>
            <w:tcBorders>
              <w:top w:val="nil"/>
              <w:left w:val="nil"/>
              <w:bottom w:val="single" w:sz="4" w:space="0" w:color="000000"/>
              <w:right w:val="single" w:sz="4" w:space="0" w:color="000000"/>
            </w:tcBorders>
            <w:shd w:val="clear" w:color="000000" w:fill="B8CCE4"/>
            <w:noWrap/>
            <w:vAlign w:val="center"/>
          </w:tcPr>
          <w:p w14:paraId="5E61615E" w14:textId="53E56801"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58E14590" w14:textId="10958A40"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55368D2A" w14:textId="110BE67A"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3CCFCF51" w14:textId="77777777" w:rsidTr="00CF6F83">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2806870D"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5.9</w:t>
            </w:r>
          </w:p>
        </w:tc>
        <w:tc>
          <w:tcPr>
            <w:tcW w:w="569" w:type="pct"/>
            <w:tcBorders>
              <w:top w:val="nil"/>
              <w:left w:val="nil"/>
              <w:bottom w:val="single" w:sz="4" w:space="0" w:color="000000"/>
              <w:right w:val="single" w:sz="4" w:space="0" w:color="000000"/>
            </w:tcBorders>
            <w:shd w:val="clear" w:color="auto" w:fill="auto"/>
            <w:noWrap/>
            <w:hideMark/>
          </w:tcPr>
          <w:p w14:paraId="1D77C548"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89578</w:t>
            </w:r>
          </w:p>
        </w:tc>
        <w:tc>
          <w:tcPr>
            <w:tcW w:w="242" w:type="pct"/>
            <w:tcBorders>
              <w:top w:val="nil"/>
              <w:left w:val="nil"/>
              <w:bottom w:val="single" w:sz="4" w:space="0" w:color="000000"/>
              <w:right w:val="single" w:sz="4" w:space="0" w:color="000000"/>
            </w:tcBorders>
            <w:shd w:val="clear" w:color="auto" w:fill="auto"/>
            <w:hideMark/>
          </w:tcPr>
          <w:p w14:paraId="16D8208B"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7C652F9C"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TUBO PVC, SÉRIE R, ÁGUA PLUVIAL, DN 100 MM, FORNECIDO E INSTALADO EM CONDUTORES VERTICAIS DE ÁGUAS PLUVIAIS. AF_06/2022</w:t>
            </w:r>
          </w:p>
        </w:tc>
        <w:tc>
          <w:tcPr>
            <w:tcW w:w="280" w:type="pct"/>
            <w:tcBorders>
              <w:top w:val="nil"/>
              <w:left w:val="nil"/>
              <w:bottom w:val="single" w:sz="4" w:space="0" w:color="000000"/>
              <w:right w:val="single" w:sz="4" w:space="0" w:color="000000"/>
            </w:tcBorders>
            <w:shd w:val="clear" w:color="auto" w:fill="auto"/>
            <w:hideMark/>
          </w:tcPr>
          <w:p w14:paraId="50E07FF0"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w:t>
            </w:r>
          </w:p>
        </w:tc>
        <w:tc>
          <w:tcPr>
            <w:tcW w:w="285" w:type="pct"/>
            <w:tcBorders>
              <w:top w:val="nil"/>
              <w:left w:val="nil"/>
              <w:bottom w:val="single" w:sz="4" w:space="0" w:color="000000"/>
              <w:right w:val="single" w:sz="4" w:space="0" w:color="000000"/>
            </w:tcBorders>
            <w:shd w:val="clear" w:color="auto" w:fill="auto"/>
            <w:noWrap/>
            <w:hideMark/>
          </w:tcPr>
          <w:p w14:paraId="4F98F53A"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42,81</w:t>
            </w:r>
          </w:p>
        </w:tc>
        <w:tc>
          <w:tcPr>
            <w:tcW w:w="514" w:type="pct"/>
            <w:tcBorders>
              <w:top w:val="nil"/>
              <w:left w:val="nil"/>
              <w:bottom w:val="single" w:sz="4" w:space="0" w:color="000000"/>
              <w:right w:val="single" w:sz="4" w:space="0" w:color="000000"/>
            </w:tcBorders>
            <w:shd w:val="clear" w:color="000000" w:fill="B8CCE4"/>
            <w:noWrap/>
          </w:tcPr>
          <w:p w14:paraId="3A048025" w14:textId="3C1FEE76"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59B4EF9F" w14:textId="33AE2DCD"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0D597AFC" w14:textId="22D3D564"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0C16A4D1" w14:textId="77777777" w:rsidTr="00CF6F83">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0B5131FE"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5.10</w:t>
            </w:r>
          </w:p>
        </w:tc>
        <w:tc>
          <w:tcPr>
            <w:tcW w:w="569" w:type="pct"/>
            <w:tcBorders>
              <w:top w:val="nil"/>
              <w:left w:val="nil"/>
              <w:bottom w:val="single" w:sz="4" w:space="0" w:color="000000"/>
              <w:right w:val="single" w:sz="4" w:space="0" w:color="000000"/>
            </w:tcBorders>
            <w:shd w:val="clear" w:color="auto" w:fill="auto"/>
            <w:noWrap/>
            <w:vAlign w:val="center"/>
            <w:hideMark/>
          </w:tcPr>
          <w:p w14:paraId="44F78F67"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89709</w:t>
            </w:r>
          </w:p>
        </w:tc>
        <w:tc>
          <w:tcPr>
            <w:tcW w:w="242" w:type="pct"/>
            <w:tcBorders>
              <w:top w:val="nil"/>
              <w:left w:val="nil"/>
              <w:bottom w:val="single" w:sz="4" w:space="0" w:color="000000"/>
              <w:right w:val="single" w:sz="4" w:space="0" w:color="000000"/>
            </w:tcBorders>
            <w:shd w:val="clear" w:color="auto" w:fill="auto"/>
            <w:hideMark/>
          </w:tcPr>
          <w:p w14:paraId="684529BF"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05F8198"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RALO SIFONADO, PVC, DN 100 X 40 MM, JUNTA SOLDÁVEL, FORNECIDO E INSTALADO   EM   RAMAL   DE   DESCARGA   OU   EM   RAMAL   DE   ESGOTO SANITÁRIO. AF_08/2022</w:t>
            </w:r>
          </w:p>
        </w:tc>
        <w:tc>
          <w:tcPr>
            <w:tcW w:w="280" w:type="pct"/>
            <w:tcBorders>
              <w:top w:val="nil"/>
              <w:left w:val="nil"/>
              <w:bottom w:val="single" w:sz="4" w:space="0" w:color="000000"/>
              <w:right w:val="single" w:sz="4" w:space="0" w:color="000000"/>
            </w:tcBorders>
            <w:shd w:val="clear" w:color="auto" w:fill="auto"/>
            <w:vAlign w:val="center"/>
            <w:hideMark/>
          </w:tcPr>
          <w:p w14:paraId="2AFB6BB4"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UN</w:t>
            </w:r>
          </w:p>
        </w:tc>
        <w:tc>
          <w:tcPr>
            <w:tcW w:w="285" w:type="pct"/>
            <w:tcBorders>
              <w:top w:val="nil"/>
              <w:left w:val="nil"/>
              <w:bottom w:val="single" w:sz="4" w:space="0" w:color="000000"/>
              <w:right w:val="single" w:sz="4" w:space="0" w:color="000000"/>
            </w:tcBorders>
            <w:shd w:val="clear" w:color="auto" w:fill="auto"/>
            <w:noWrap/>
            <w:vAlign w:val="center"/>
            <w:hideMark/>
          </w:tcPr>
          <w:p w14:paraId="0A5F96CF"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3,00</w:t>
            </w:r>
          </w:p>
        </w:tc>
        <w:tc>
          <w:tcPr>
            <w:tcW w:w="514" w:type="pct"/>
            <w:tcBorders>
              <w:top w:val="nil"/>
              <w:left w:val="nil"/>
              <w:bottom w:val="single" w:sz="4" w:space="0" w:color="000000"/>
              <w:right w:val="single" w:sz="4" w:space="0" w:color="000000"/>
            </w:tcBorders>
            <w:shd w:val="clear" w:color="000000" w:fill="B8CCE4"/>
            <w:noWrap/>
            <w:vAlign w:val="center"/>
          </w:tcPr>
          <w:p w14:paraId="10294271" w14:textId="30187CAE"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19E6A838" w14:textId="53DBBE18"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40D0248A" w14:textId="300BE84E"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14F7A77B" w14:textId="77777777" w:rsidTr="00CF6F83">
        <w:trPr>
          <w:trHeight w:val="199"/>
        </w:trPr>
        <w:tc>
          <w:tcPr>
            <w:tcW w:w="5000" w:type="pct"/>
            <w:gridSpan w:val="9"/>
            <w:tcBorders>
              <w:top w:val="single" w:sz="4" w:space="0" w:color="000000"/>
              <w:left w:val="single" w:sz="4" w:space="0" w:color="000000"/>
              <w:bottom w:val="single" w:sz="4" w:space="0" w:color="000000"/>
              <w:right w:val="single" w:sz="4" w:space="0" w:color="000000"/>
            </w:tcBorders>
            <w:shd w:val="clear" w:color="000000" w:fill="BFBFBF"/>
            <w:hideMark/>
          </w:tcPr>
          <w:p w14:paraId="5BBDA1DE" w14:textId="5D744C60"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 xml:space="preserve">6.0                                                        PAISAGISMO                                                                                                                                                                                                                        </w:t>
            </w:r>
          </w:p>
        </w:tc>
      </w:tr>
      <w:tr w:rsidR="00CF6F83" w:rsidRPr="00CF6F83" w14:paraId="723DC62A" w14:textId="77777777" w:rsidTr="000C7D75">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7BE0C763"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6.1</w:t>
            </w:r>
          </w:p>
        </w:tc>
        <w:tc>
          <w:tcPr>
            <w:tcW w:w="569" w:type="pct"/>
            <w:tcBorders>
              <w:top w:val="nil"/>
              <w:left w:val="nil"/>
              <w:bottom w:val="single" w:sz="4" w:space="0" w:color="000000"/>
              <w:right w:val="single" w:sz="4" w:space="0" w:color="000000"/>
            </w:tcBorders>
            <w:shd w:val="clear" w:color="auto" w:fill="auto"/>
            <w:noWrap/>
            <w:hideMark/>
          </w:tcPr>
          <w:p w14:paraId="794E1985"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98511</w:t>
            </w:r>
          </w:p>
        </w:tc>
        <w:tc>
          <w:tcPr>
            <w:tcW w:w="242" w:type="pct"/>
            <w:tcBorders>
              <w:top w:val="nil"/>
              <w:left w:val="nil"/>
              <w:bottom w:val="single" w:sz="4" w:space="0" w:color="000000"/>
              <w:right w:val="single" w:sz="4" w:space="0" w:color="000000"/>
            </w:tcBorders>
            <w:shd w:val="clear" w:color="auto" w:fill="auto"/>
            <w:hideMark/>
          </w:tcPr>
          <w:p w14:paraId="44360D8F"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8B305BB"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proofErr w:type="gramStart"/>
            <w:r w:rsidRPr="00CF6F83">
              <w:rPr>
                <w:rFonts w:ascii="Arial MT" w:eastAsia="Times New Roman" w:hAnsi="Arial MT" w:cs="Times New Roman"/>
                <w:kern w:val="0"/>
                <w:sz w:val="16"/>
                <w:szCs w:val="16"/>
                <w:lang w:eastAsia="pt-BR"/>
              </w:rPr>
              <w:t>PLANTIO  DE</w:t>
            </w:r>
            <w:proofErr w:type="gramEnd"/>
            <w:r w:rsidRPr="00CF6F83">
              <w:rPr>
                <w:rFonts w:ascii="Arial MT" w:eastAsia="Times New Roman" w:hAnsi="Arial MT" w:cs="Times New Roman"/>
                <w:kern w:val="0"/>
                <w:sz w:val="16"/>
                <w:szCs w:val="16"/>
                <w:lang w:eastAsia="pt-BR"/>
              </w:rPr>
              <w:t xml:space="preserve">  ÁRVORE  ORNAMENTAL  COM  ALTURA  DE  MUDA  MAIOR  QUE 2,00 M E MENOR OU IGUAL A 4,00 M . AF_07/2024</w:t>
            </w:r>
          </w:p>
        </w:tc>
        <w:tc>
          <w:tcPr>
            <w:tcW w:w="280" w:type="pct"/>
            <w:tcBorders>
              <w:top w:val="nil"/>
              <w:left w:val="nil"/>
              <w:bottom w:val="single" w:sz="4" w:space="0" w:color="000000"/>
              <w:right w:val="single" w:sz="4" w:space="0" w:color="000000"/>
            </w:tcBorders>
            <w:shd w:val="clear" w:color="auto" w:fill="auto"/>
            <w:hideMark/>
          </w:tcPr>
          <w:p w14:paraId="36EFCE85"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UN</w:t>
            </w:r>
          </w:p>
        </w:tc>
        <w:tc>
          <w:tcPr>
            <w:tcW w:w="285" w:type="pct"/>
            <w:tcBorders>
              <w:top w:val="nil"/>
              <w:left w:val="nil"/>
              <w:bottom w:val="single" w:sz="4" w:space="0" w:color="000000"/>
              <w:right w:val="single" w:sz="4" w:space="0" w:color="000000"/>
            </w:tcBorders>
            <w:shd w:val="clear" w:color="auto" w:fill="auto"/>
            <w:noWrap/>
            <w:hideMark/>
          </w:tcPr>
          <w:p w14:paraId="28D29A43"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8,00</w:t>
            </w:r>
          </w:p>
        </w:tc>
        <w:tc>
          <w:tcPr>
            <w:tcW w:w="514" w:type="pct"/>
            <w:tcBorders>
              <w:top w:val="nil"/>
              <w:left w:val="nil"/>
              <w:bottom w:val="single" w:sz="4" w:space="0" w:color="000000"/>
              <w:right w:val="single" w:sz="4" w:space="0" w:color="000000"/>
            </w:tcBorders>
            <w:shd w:val="clear" w:color="000000" w:fill="B8CCE4"/>
            <w:noWrap/>
          </w:tcPr>
          <w:p w14:paraId="3274BCEE" w14:textId="2A49EFB0"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4380BFF7" w14:textId="5E8187F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3D5147D7" w14:textId="38884310"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0A92FCBC" w14:textId="77777777" w:rsidTr="000C7D75">
        <w:trPr>
          <w:trHeight w:val="282"/>
        </w:trPr>
        <w:tc>
          <w:tcPr>
            <w:tcW w:w="279" w:type="pct"/>
            <w:tcBorders>
              <w:top w:val="nil"/>
              <w:left w:val="single" w:sz="4" w:space="0" w:color="000000"/>
              <w:bottom w:val="single" w:sz="4" w:space="0" w:color="000000"/>
              <w:right w:val="single" w:sz="4" w:space="0" w:color="000000"/>
            </w:tcBorders>
            <w:shd w:val="clear" w:color="auto" w:fill="auto"/>
            <w:hideMark/>
          </w:tcPr>
          <w:p w14:paraId="46E828E7"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6.2</w:t>
            </w:r>
          </w:p>
        </w:tc>
        <w:tc>
          <w:tcPr>
            <w:tcW w:w="569" w:type="pct"/>
            <w:tcBorders>
              <w:top w:val="nil"/>
              <w:left w:val="nil"/>
              <w:bottom w:val="single" w:sz="4" w:space="0" w:color="000000"/>
              <w:right w:val="single" w:sz="4" w:space="0" w:color="000000"/>
            </w:tcBorders>
            <w:shd w:val="clear" w:color="auto" w:fill="auto"/>
            <w:noWrap/>
            <w:hideMark/>
          </w:tcPr>
          <w:p w14:paraId="5375F245"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105521</w:t>
            </w:r>
          </w:p>
        </w:tc>
        <w:tc>
          <w:tcPr>
            <w:tcW w:w="242" w:type="pct"/>
            <w:tcBorders>
              <w:top w:val="nil"/>
              <w:left w:val="nil"/>
              <w:bottom w:val="single" w:sz="4" w:space="0" w:color="000000"/>
              <w:right w:val="single" w:sz="4" w:space="0" w:color="000000"/>
            </w:tcBorders>
            <w:shd w:val="clear" w:color="auto" w:fill="auto"/>
            <w:hideMark/>
          </w:tcPr>
          <w:p w14:paraId="6EDC1E6D"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D8821E1"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ESPALHAMENTO DE TERRA VEGETAL PARA O PLANTIO. AF_07/2024</w:t>
            </w:r>
          </w:p>
        </w:tc>
        <w:tc>
          <w:tcPr>
            <w:tcW w:w="280" w:type="pct"/>
            <w:tcBorders>
              <w:top w:val="nil"/>
              <w:left w:val="nil"/>
              <w:bottom w:val="single" w:sz="4" w:space="0" w:color="000000"/>
              <w:right w:val="single" w:sz="4" w:space="0" w:color="000000"/>
            </w:tcBorders>
            <w:shd w:val="clear" w:color="auto" w:fill="auto"/>
            <w:hideMark/>
          </w:tcPr>
          <w:p w14:paraId="3A8865F8"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hideMark/>
          </w:tcPr>
          <w:p w14:paraId="1DBC9B89"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8,00</w:t>
            </w:r>
          </w:p>
        </w:tc>
        <w:tc>
          <w:tcPr>
            <w:tcW w:w="514" w:type="pct"/>
            <w:tcBorders>
              <w:top w:val="nil"/>
              <w:left w:val="nil"/>
              <w:bottom w:val="single" w:sz="4" w:space="0" w:color="000000"/>
              <w:right w:val="single" w:sz="4" w:space="0" w:color="000000"/>
            </w:tcBorders>
            <w:shd w:val="clear" w:color="000000" w:fill="B8CCE4"/>
            <w:noWrap/>
          </w:tcPr>
          <w:p w14:paraId="67A79256" w14:textId="28F899B7"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22A5D698" w14:textId="659F3D1E"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4F264788" w14:textId="717D0E6C"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5EFEC914" w14:textId="77777777" w:rsidTr="00CF6F83">
        <w:trPr>
          <w:trHeight w:val="259"/>
        </w:trPr>
        <w:tc>
          <w:tcPr>
            <w:tcW w:w="4575" w:type="pct"/>
            <w:gridSpan w:val="8"/>
            <w:tcBorders>
              <w:top w:val="single" w:sz="4" w:space="0" w:color="000000"/>
              <w:left w:val="single" w:sz="4" w:space="0" w:color="000000"/>
              <w:bottom w:val="single" w:sz="4" w:space="0" w:color="000000"/>
              <w:right w:val="single" w:sz="4" w:space="0" w:color="000000"/>
            </w:tcBorders>
            <w:shd w:val="clear" w:color="000000" w:fill="959595"/>
            <w:hideMark/>
          </w:tcPr>
          <w:p w14:paraId="43F660FC" w14:textId="51A2F38A" w:rsidR="00CF6F83" w:rsidRPr="00CF6F83" w:rsidRDefault="00CF6F83" w:rsidP="00CF6F83">
            <w:pPr>
              <w:spacing w:after="0" w:line="240" w:lineRule="auto"/>
              <w:ind w:firstLineChars="1500" w:firstLine="1807"/>
              <w:rPr>
                <w:rFonts w:ascii="Arial" w:eastAsia="Times New Roman" w:hAnsi="Arial" w:cs="Arial"/>
                <w:b/>
                <w:bCs/>
                <w:kern w:val="0"/>
                <w:sz w:val="12"/>
                <w:szCs w:val="12"/>
                <w:lang w:eastAsia="pt-BR"/>
              </w:rPr>
            </w:pPr>
            <w:r w:rsidRPr="00CF6F83">
              <w:rPr>
                <w:rFonts w:ascii="Arial" w:eastAsia="Times New Roman" w:hAnsi="Arial" w:cs="Arial"/>
                <w:b/>
                <w:bCs/>
                <w:kern w:val="0"/>
                <w:sz w:val="12"/>
                <w:szCs w:val="12"/>
                <w:lang w:eastAsia="pt-BR"/>
              </w:rPr>
              <w:t xml:space="preserve">TOTAL </w:t>
            </w:r>
          </w:p>
        </w:tc>
        <w:tc>
          <w:tcPr>
            <w:tcW w:w="425" w:type="pct"/>
            <w:tcBorders>
              <w:top w:val="nil"/>
              <w:left w:val="nil"/>
              <w:bottom w:val="single" w:sz="4" w:space="0" w:color="000000"/>
              <w:right w:val="single" w:sz="4" w:space="0" w:color="000000"/>
            </w:tcBorders>
            <w:shd w:val="clear" w:color="000000" w:fill="959595"/>
            <w:noWrap/>
            <w:hideMark/>
          </w:tcPr>
          <w:p w14:paraId="5DF36F39" w14:textId="642DD7F2" w:rsidR="00CF6F83" w:rsidRPr="00CF6F83" w:rsidRDefault="00CF6F83" w:rsidP="00CF6F83">
            <w:pPr>
              <w:spacing w:after="0" w:line="240" w:lineRule="auto"/>
              <w:jc w:val="right"/>
              <w:rPr>
                <w:rFonts w:ascii="Arial" w:eastAsia="Times New Roman" w:hAnsi="Arial" w:cs="Arial"/>
                <w:b/>
                <w:bCs/>
                <w:color w:val="000000"/>
                <w:kern w:val="0"/>
                <w:sz w:val="12"/>
                <w:szCs w:val="12"/>
                <w:lang w:eastAsia="pt-BR"/>
              </w:rPr>
            </w:pPr>
          </w:p>
        </w:tc>
      </w:tr>
    </w:tbl>
    <w:p w14:paraId="737CCB54" w14:textId="77777777" w:rsidR="00CF6F83" w:rsidRDefault="00CF6F83" w:rsidP="003A5FE8">
      <w:pPr>
        <w:contextualSpacing/>
        <w:jc w:val="both"/>
        <w:rPr>
          <w:rFonts w:ascii="Times New Roman" w:hAnsi="Times New Roman" w:cs="Times New Roman"/>
          <w:spacing w:val="2"/>
          <w:sz w:val="20"/>
          <w:szCs w:val="20"/>
          <w:u w:val="single"/>
        </w:rPr>
      </w:pPr>
    </w:p>
    <w:p w14:paraId="04A9B7C8" w14:textId="15913893" w:rsidR="00E37AFC" w:rsidRPr="00000AFC" w:rsidRDefault="00E37AFC" w:rsidP="003A5FE8">
      <w:pPr>
        <w:contextualSpacing/>
        <w:jc w:val="both"/>
        <w:rPr>
          <w:rFonts w:ascii="Times New Roman" w:hAnsi="Times New Roman" w:cs="Times New Roman"/>
          <w:spacing w:val="2"/>
          <w:sz w:val="20"/>
          <w:szCs w:val="20"/>
          <w:u w:val="single"/>
        </w:rPr>
      </w:pPr>
      <w:r w:rsidRPr="00000AFC">
        <w:rPr>
          <w:rFonts w:ascii="Times New Roman" w:hAnsi="Times New Roman" w:cs="Times New Roman"/>
          <w:spacing w:val="2"/>
          <w:sz w:val="20"/>
          <w:szCs w:val="20"/>
          <w:u w:val="single"/>
        </w:rPr>
        <w:t>OBS: Os</w:t>
      </w:r>
      <w:r w:rsidR="00CD09C4" w:rsidRPr="00000AFC">
        <w:rPr>
          <w:rFonts w:ascii="Times New Roman" w:hAnsi="Times New Roman" w:cs="Times New Roman"/>
          <w:spacing w:val="2"/>
          <w:sz w:val="20"/>
          <w:szCs w:val="20"/>
          <w:u w:val="single"/>
        </w:rPr>
        <w:t xml:space="preserve"> </w:t>
      </w:r>
      <w:r w:rsidRPr="00000AFC">
        <w:rPr>
          <w:rFonts w:ascii="Times New Roman" w:hAnsi="Times New Roman" w:cs="Times New Roman"/>
          <w:spacing w:val="2"/>
          <w:sz w:val="20"/>
          <w:szCs w:val="20"/>
          <w:u w:val="single"/>
        </w:rPr>
        <w:t>valores unitários e totais devem ser arredondados para 2 (duas) casas decimais, evitando se dízima periódica</w:t>
      </w:r>
      <w:r w:rsidR="00000AFC" w:rsidRPr="00000AFC">
        <w:rPr>
          <w:rFonts w:ascii="Times New Roman" w:hAnsi="Times New Roman" w:cs="Times New Roman"/>
          <w:spacing w:val="2"/>
          <w:sz w:val="20"/>
          <w:szCs w:val="20"/>
          <w:u w:val="single"/>
        </w:rPr>
        <w:t>, apresentar a composição de BDI</w:t>
      </w:r>
      <w:r w:rsidRPr="00000AFC">
        <w:rPr>
          <w:rFonts w:ascii="Times New Roman" w:hAnsi="Times New Roman" w:cs="Times New Roman"/>
          <w:spacing w:val="2"/>
          <w:sz w:val="20"/>
          <w:szCs w:val="20"/>
          <w:u w:val="single"/>
        </w:rPr>
        <w:t>.</w:t>
      </w:r>
    </w:p>
    <w:p w14:paraId="5E80D936" w14:textId="77777777" w:rsidR="00000AFC" w:rsidRPr="00094E23" w:rsidRDefault="00000AFC" w:rsidP="003A5FE8">
      <w:pPr>
        <w:contextualSpacing/>
        <w:jc w:val="both"/>
        <w:rPr>
          <w:rFonts w:ascii="Times New Roman" w:hAnsi="Times New Roman" w:cs="Times New Roman"/>
          <w:spacing w:val="2"/>
          <w:sz w:val="20"/>
          <w:szCs w:val="20"/>
        </w:rPr>
      </w:pPr>
    </w:p>
    <w:p w14:paraId="1F161168" w14:textId="77777777" w:rsidR="00D561C4" w:rsidRPr="00094E23" w:rsidRDefault="00D561C4" w:rsidP="003A5FE8">
      <w:pPr>
        <w:contextualSpacing/>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Declaro que:</w:t>
      </w:r>
    </w:p>
    <w:p w14:paraId="0C4C8E89" w14:textId="1BF32DCD" w:rsidR="00D561C4" w:rsidRPr="00094E23" w:rsidRDefault="00D561C4" w:rsidP="003A5FE8">
      <w:pPr>
        <w:contextualSpacing/>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1.) Ter pleno conhecimento e aceitação das regras e das condições d</w:t>
      </w:r>
      <w:r w:rsidR="008069BC">
        <w:rPr>
          <w:rFonts w:ascii="Times New Roman" w:hAnsi="Times New Roman" w:cs="Times New Roman"/>
          <w:spacing w:val="2"/>
          <w:sz w:val="20"/>
          <w:szCs w:val="20"/>
        </w:rPr>
        <w:t>a licitação</w:t>
      </w:r>
      <w:r w:rsidRPr="00094E23">
        <w:rPr>
          <w:rFonts w:ascii="Times New Roman" w:hAnsi="Times New Roman" w:cs="Times New Roman"/>
          <w:spacing w:val="2"/>
          <w:sz w:val="20"/>
          <w:szCs w:val="20"/>
        </w:rPr>
        <w:t xml:space="preserve">, constantes do procedimento; </w:t>
      </w:r>
    </w:p>
    <w:p w14:paraId="3EF56BF4" w14:textId="7A50C415" w:rsidR="00D561C4" w:rsidRPr="00094E23" w:rsidRDefault="00B41ADE" w:rsidP="003A5FE8">
      <w:pPr>
        <w:contextualSpacing/>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2</w:t>
      </w:r>
      <w:r w:rsidR="00D561C4" w:rsidRPr="00094E23">
        <w:rPr>
          <w:rFonts w:ascii="Times New Roman" w:hAnsi="Times New Roman" w:cs="Times New Roman"/>
          <w:spacing w:val="2"/>
          <w:sz w:val="20"/>
          <w:szCs w:val="20"/>
        </w:rPr>
        <w:t xml:space="preserve">). Validade da proposta não inferior a 60 (sessenta) dias, a contar da apresentação da proposta; </w:t>
      </w:r>
    </w:p>
    <w:p w14:paraId="3FD3CA20" w14:textId="3AF3DA25" w:rsidR="00D561C4" w:rsidRPr="00094E23" w:rsidRDefault="00B41ADE" w:rsidP="003A5FE8">
      <w:pPr>
        <w:contextualSpacing/>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3</w:t>
      </w:r>
      <w:r w:rsidR="00D561C4" w:rsidRPr="00094E23">
        <w:rPr>
          <w:rFonts w:ascii="Times New Roman" w:hAnsi="Times New Roman" w:cs="Times New Roman"/>
          <w:spacing w:val="2"/>
          <w:sz w:val="20"/>
          <w:szCs w:val="20"/>
        </w:rPr>
        <w:t>.) Atendimento quanto às especificações de qualidade, quantidade e garantia, conforme as respectivas descrições de cada item</w:t>
      </w:r>
    </w:p>
    <w:p w14:paraId="45C3C240" w14:textId="22326215" w:rsidR="00D561C4" w:rsidRPr="00094E23" w:rsidRDefault="00D561C4" w:rsidP="003A5FE8">
      <w:pPr>
        <w:contextualSpacing/>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 xml:space="preserve"> </w:t>
      </w:r>
      <w:r w:rsidR="00B41ADE" w:rsidRPr="00094E23">
        <w:rPr>
          <w:rFonts w:ascii="Times New Roman" w:hAnsi="Times New Roman" w:cs="Times New Roman"/>
          <w:spacing w:val="2"/>
          <w:sz w:val="20"/>
          <w:szCs w:val="20"/>
        </w:rPr>
        <w:t>4</w:t>
      </w:r>
      <w:r w:rsidRPr="00094E23">
        <w:rPr>
          <w:rFonts w:ascii="Times New Roman" w:hAnsi="Times New Roman" w:cs="Times New Roman"/>
          <w:spacing w:val="2"/>
          <w:sz w:val="20"/>
          <w:szCs w:val="20"/>
        </w:rPr>
        <w:t xml:space="preserve">.) que quaisquer tributos, impostos, fretes, custos e despesas direta ou indiretas omitidas nas propostas ou incorretamente cotados, serão considerados como inclusos nos preços, não sendo considerados pelos pleitos de acréscimos a esses ou qualquer título, devendo os respectivos bens ser fornecidos a PM de </w:t>
      </w:r>
      <w:r w:rsidR="008C25A4" w:rsidRPr="00094E23">
        <w:rPr>
          <w:rFonts w:ascii="Times New Roman" w:hAnsi="Times New Roman" w:cs="Times New Roman"/>
          <w:spacing w:val="2"/>
          <w:sz w:val="20"/>
          <w:szCs w:val="20"/>
        </w:rPr>
        <w:t>São João de Meriti,</w:t>
      </w:r>
      <w:r w:rsidRPr="00094E23">
        <w:rPr>
          <w:rFonts w:ascii="Times New Roman" w:hAnsi="Times New Roman" w:cs="Times New Roman"/>
          <w:spacing w:val="2"/>
          <w:sz w:val="20"/>
          <w:szCs w:val="20"/>
        </w:rPr>
        <w:t xml:space="preserve"> sem ônus adicionais;</w:t>
      </w:r>
    </w:p>
    <w:p w14:paraId="7F7F7694" w14:textId="75DD2E5D" w:rsidR="003B7919" w:rsidRPr="00094E23" w:rsidRDefault="00D561C4" w:rsidP="003A5FE8">
      <w:pPr>
        <w:contextualSpacing/>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 xml:space="preserve"> </w:t>
      </w:r>
      <w:r w:rsidR="00B41ADE" w:rsidRPr="00094E23">
        <w:rPr>
          <w:rFonts w:ascii="Times New Roman" w:hAnsi="Times New Roman" w:cs="Times New Roman"/>
          <w:spacing w:val="2"/>
          <w:sz w:val="20"/>
          <w:szCs w:val="20"/>
        </w:rPr>
        <w:t>5</w:t>
      </w:r>
      <w:r w:rsidRPr="00094E23">
        <w:rPr>
          <w:rFonts w:ascii="Times New Roman" w:hAnsi="Times New Roman" w:cs="Times New Roman"/>
          <w:spacing w:val="2"/>
          <w:sz w:val="20"/>
          <w:szCs w:val="20"/>
        </w:rPr>
        <w:t>) DECLARA,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121ECB15" w14:textId="77777777" w:rsidR="00E37AFC" w:rsidRPr="00094E23" w:rsidRDefault="00E37AFC" w:rsidP="003A5FE8">
      <w:pPr>
        <w:contextualSpacing/>
        <w:jc w:val="both"/>
        <w:rPr>
          <w:rFonts w:ascii="Times New Roman" w:hAnsi="Times New Roman" w:cs="Times New Roman"/>
          <w:spacing w:val="2"/>
          <w:sz w:val="20"/>
          <w:szCs w:val="20"/>
        </w:rPr>
      </w:pPr>
      <w:r w:rsidRPr="00094E23">
        <w:rPr>
          <w:rFonts w:ascii="Times New Roman" w:hAnsi="Times New Roman" w:cs="Times New Roman"/>
          <w:b/>
          <w:bCs/>
          <w:spacing w:val="2"/>
          <w:sz w:val="20"/>
          <w:szCs w:val="20"/>
        </w:rPr>
        <w:t>Responsáveis pela assinatura do Contrato/ Recebimento da Nota de Empenho</w:t>
      </w:r>
      <w:r w:rsidRPr="00094E23">
        <w:rPr>
          <w:rFonts w:ascii="Times New Roman" w:hAnsi="Times New Roman" w:cs="Times New Roman"/>
          <w:spacing w:val="2"/>
          <w:sz w:val="20"/>
          <w:szCs w:val="20"/>
        </w:rPr>
        <w:t xml:space="preserve">: </w:t>
      </w:r>
    </w:p>
    <w:p w14:paraId="3895ED22" w14:textId="77777777" w:rsidR="00E37AFC" w:rsidRPr="00094E23" w:rsidRDefault="00E37AFC" w:rsidP="003B7919">
      <w:pPr>
        <w:spacing w:after="20" w:line="240" w:lineRule="auto"/>
        <w:contextualSpacing/>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 xml:space="preserve">Nome: CPF: </w:t>
      </w:r>
    </w:p>
    <w:p w14:paraId="082D0B65" w14:textId="77777777" w:rsidR="00E37AFC" w:rsidRPr="00094E23" w:rsidRDefault="00E37AFC" w:rsidP="003B7919">
      <w:pPr>
        <w:spacing w:after="20" w:line="240" w:lineRule="auto"/>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 xml:space="preserve">Identidade: </w:t>
      </w:r>
    </w:p>
    <w:p w14:paraId="30EEC3E8" w14:textId="77777777" w:rsidR="003B7919" w:rsidRPr="00094E23" w:rsidRDefault="00E37AFC" w:rsidP="003B7919">
      <w:pPr>
        <w:spacing w:after="20" w:line="240" w:lineRule="auto"/>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 xml:space="preserve">E-mail: </w:t>
      </w:r>
    </w:p>
    <w:p w14:paraId="3AFDDAE9" w14:textId="77777777" w:rsidR="003B7919" w:rsidRPr="00094E23" w:rsidRDefault="00E37AFC" w:rsidP="003B7919">
      <w:pPr>
        <w:spacing w:after="20" w:line="240" w:lineRule="auto"/>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Telefone:</w:t>
      </w:r>
    </w:p>
    <w:p w14:paraId="2A9E86B1" w14:textId="6084ABA9" w:rsidR="00631095" w:rsidRPr="003A5FE8" w:rsidRDefault="00A236CB" w:rsidP="00A236CB">
      <w:pPr>
        <w:tabs>
          <w:tab w:val="left" w:pos="1440"/>
        </w:tabs>
        <w:autoSpaceDE w:val="0"/>
        <w:snapToGrid w:val="0"/>
        <w:spacing w:before="120" w:after="120" w:line="276" w:lineRule="auto"/>
        <w:jc w:val="center"/>
        <w:rPr>
          <w:rFonts w:ascii="Times New Roman" w:hAnsi="Times New Roman" w:cs="Times New Roman"/>
          <w:b/>
        </w:rPr>
      </w:pPr>
      <w:r w:rsidRPr="003A5FE8">
        <w:rPr>
          <w:rFonts w:ascii="Times New Roman" w:hAnsi="Times New Roman" w:cs="Times New Roman"/>
          <w:b/>
        </w:rPr>
        <w:lastRenderedPageBreak/>
        <w:t>ANEXO III</w:t>
      </w:r>
    </w:p>
    <w:p w14:paraId="169CCB20" w14:textId="454D4BA6" w:rsidR="00DD133B" w:rsidRDefault="00A236CB" w:rsidP="007D1453">
      <w:pPr>
        <w:tabs>
          <w:tab w:val="left" w:pos="1440"/>
        </w:tabs>
        <w:autoSpaceDE w:val="0"/>
        <w:snapToGrid w:val="0"/>
        <w:spacing w:before="120" w:after="120" w:line="276" w:lineRule="auto"/>
        <w:jc w:val="center"/>
        <w:rPr>
          <w:rFonts w:ascii="Times New Roman" w:hAnsi="Times New Roman" w:cs="Times New Roman"/>
          <w:b/>
          <w:bCs/>
        </w:rPr>
      </w:pPr>
      <w:r w:rsidRPr="003A5FE8">
        <w:rPr>
          <w:rFonts w:ascii="Times New Roman" w:hAnsi="Times New Roman" w:cs="Times New Roman"/>
          <w:b/>
        </w:rPr>
        <w:t>PLANILHA ORÇAMENTARIA</w:t>
      </w:r>
    </w:p>
    <w:tbl>
      <w:tblPr>
        <w:tblW w:w="5000" w:type="pct"/>
        <w:tblCellMar>
          <w:left w:w="70" w:type="dxa"/>
          <w:right w:w="70" w:type="dxa"/>
        </w:tblCellMar>
        <w:tblLook w:val="04A0" w:firstRow="1" w:lastRow="0" w:firstColumn="1" w:lastColumn="0" w:noHBand="0" w:noVBand="1"/>
      </w:tblPr>
      <w:tblGrid>
        <w:gridCol w:w="478"/>
        <w:gridCol w:w="1187"/>
        <w:gridCol w:w="639"/>
        <w:gridCol w:w="2984"/>
        <w:gridCol w:w="697"/>
        <w:gridCol w:w="816"/>
        <w:gridCol w:w="900"/>
        <w:gridCol w:w="900"/>
        <w:gridCol w:w="1027"/>
      </w:tblGrid>
      <w:tr w:rsidR="000C7D75" w:rsidRPr="000C7D75" w14:paraId="15DC04C5" w14:textId="77777777" w:rsidTr="000C7D75">
        <w:trPr>
          <w:trHeight w:val="499"/>
        </w:trPr>
        <w:tc>
          <w:tcPr>
            <w:tcW w:w="279" w:type="pct"/>
            <w:tcBorders>
              <w:top w:val="single" w:sz="4" w:space="0" w:color="000000"/>
              <w:left w:val="single" w:sz="4" w:space="0" w:color="000000"/>
              <w:bottom w:val="single" w:sz="4" w:space="0" w:color="000000"/>
              <w:right w:val="single" w:sz="4" w:space="0" w:color="000000"/>
            </w:tcBorders>
            <w:shd w:val="clear" w:color="000000" w:fill="BFBFBF"/>
            <w:hideMark/>
          </w:tcPr>
          <w:p w14:paraId="3470AA33"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Item</w:t>
            </w:r>
          </w:p>
        </w:tc>
        <w:tc>
          <w:tcPr>
            <w:tcW w:w="569" w:type="pct"/>
            <w:tcBorders>
              <w:top w:val="single" w:sz="4" w:space="0" w:color="000000"/>
              <w:left w:val="nil"/>
              <w:bottom w:val="single" w:sz="4" w:space="0" w:color="000000"/>
              <w:right w:val="single" w:sz="4" w:space="0" w:color="000000"/>
            </w:tcBorders>
            <w:shd w:val="clear" w:color="000000" w:fill="BFBFBF"/>
            <w:hideMark/>
          </w:tcPr>
          <w:p w14:paraId="613E45C2"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Código</w:t>
            </w:r>
          </w:p>
        </w:tc>
        <w:tc>
          <w:tcPr>
            <w:tcW w:w="242" w:type="pct"/>
            <w:tcBorders>
              <w:top w:val="single" w:sz="4" w:space="0" w:color="000000"/>
              <w:left w:val="nil"/>
              <w:bottom w:val="single" w:sz="4" w:space="0" w:color="000000"/>
              <w:right w:val="single" w:sz="4" w:space="0" w:color="000000"/>
            </w:tcBorders>
            <w:shd w:val="clear" w:color="000000" w:fill="BFBFBF"/>
            <w:hideMark/>
          </w:tcPr>
          <w:p w14:paraId="2D071E83"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Fonte</w:t>
            </w:r>
          </w:p>
        </w:tc>
        <w:tc>
          <w:tcPr>
            <w:tcW w:w="1892" w:type="pct"/>
            <w:tcBorders>
              <w:top w:val="single" w:sz="4" w:space="0" w:color="000000"/>
              <w:left w:val="nil"/>
              <w:bottom w:val="single" w:sz="4" w:space="0" w:color="000000"/>
              <w:right w:val="single" w:sz="4" w:space="0" w:color="000000"/>
            </w:tcBorders>
            <w:shd w:val="clear" w:color="000000" w:fill="BFBFBF"/>
            <w:hideMark/>
          </w:tcPr>
          <w:p w14:paraId="052A44CF"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Descrição</w:t>
            </w:r>
          </w:p>
        </w:tc>
        <w:tc>
          <w:tcPr>
            <w:tcW w:w="280" w:type="pct"/>
            <w:tcBorders>
              <w:top w:val="single" w:sz="4" w:space="0" w:color="000000"/>
              <w:left w:val="nil"/>
              <w:bottom w:val="single" w:sz="4" w:space="0" w:color="000000"/>
              <w:right w:val="single" w:sz="4" w:space="0" w:color="000000"/>
            </w:tcBorders>
            <w:shd w:val="clear" w:color="000000" w:fill="BFBFBF"/>
            <w:hideMark/>
          </w:tcPr>
          <w:p w14:paraId="419E7C09"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Unid.</w:t>
            </w:r>
          </w:p>
        </w:tc>
        <w:tc>
          <w:tcPr>
            <w:tcW w:w="285" w:type="pct"/>
            <w:tcBorders>
              <w:top w:val="single" w:sz="4" w:space="0" w:color="000000"/>
              <w:left w:val="nil"/>
              <w:bottom w:val="single" w:sz="4" w:space="0" w:color="000000"/>
              <w:right w:val="single" w:sz="4" w:space="0" w:color="000000"/>
            </w:tcBorders>
            <w:shd w:val="clear" w:color="000000" w:fill="BFBFBF"/>
            <w:hideMark/>
          </w:tcPr>
          <w:p w14:paraId="78094001"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Quant.</w:t>
            </w:r>
          </w:p>
        </w:tc>
        <w:tc>
          <w:tcPr>
            <w:tcW w:w="514" w:type="pct"/>
            <w:tcBorders>
              <w:top w:val="single" w:sz="4" w:space="0" w:color="000000"/>
              <w:left w:val="nil"/>
              <w:bottom w:val="single" w:sz="4" w:space="0" w:color="000000"/>
              <w:right w:val="single" w:sz="4" w:space="0" w:color="000000"/>
            </w:tcBorders>
            <w:shd w:val="clear" w:color="000000" w:fill="8CB3E2"/>
            <w:hideMark/>
          </w:tcPr>
          <w:p w14:paraId="15E9654B"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Preço Unitário s/BDI (R$)</w:t>
            </w:r>
          </w:p>
        </w:tc>
        <w:tc>
          <w:tcPr>
            <w:tcW w:w="514" w:type="pct"/>
            <w:tcBorders>
              <w:top w:val="single" w:sz="4" w:space="0" w:color="000000"/>
              <w:left w:val="nil"/>
              <w:bottom w:val="single" w:sz="4" w:space="0" w:color="000000"/>
              <w:right w:val="single" w:sz="4" w:space="0" w:color="000000"/>
            </w:tcBorders>
            <w:shd w:val="clear" w:color="000000" w:fill="BFBFBF"/>
            <w:hideMark/>
          </w:tcPr>
          <w:p w14:paraId="35DFBCB2"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Preço Unitário c/BDI (R$)</w:t>
            </w:r>
          </w:p>
        </w:tc>
        <w:tc>
          <w:tcPr>
            <w:tcW w:w="425" w:type="pct"/>
            <w:tcBorders>
              <w:top w:val="single" w:sz="4" w:space="0" w:color="000000"/>
              <w:left w:val="nil"/>
              <w:bottom w:val="single" w:sz="4" w:space="0" w:color="000000"/>
              <w:right w:val="single" w:sz="4" w:space="0" w:color="000000"/>
            </w:tcBorders>
            <w:shd w:val="clear" w:color="000000" w:fill="BFBFBF"/>
            <w:hideMark/>
          </w:tcPr>
          <w:p w14:paraId="6356D952" w14:textId="77777777" w:rsidR="000C7D75" w:rsidRPr="000C7D75" w:rsidRDefault="000C7D75" w:rsidP="000C7D75">
            <w:pPr>
              <w:spacing w:after="0" w:line="240" w:lineRule="auto"/>
              <w:jc w:val="right"/>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Preço Total (R$)</w:t>
            </w:r>
          </w:p>
        </w:tc>
      </w:tr>
      <w:tr w:rsidR="000C7D75" w:rsidRPr="000C7D75" w14:paraId="2020AF28" w14:textId="77777777" w:rsidTr="000C7D75">
        <w:trPr>
          <w:trHeight w:val="222"/>
        </w:trPr>
        <w:tc>
          <w:tcPr>
            <w:tcW w:w="2982" w:type="pct"/>
            <w:gridSpan w:val="4"/>
            <w:tcBorders>
              <w:top w:val="nil"/>
              <w:left w:val="single" w:sz="4" w:space="0" w:color="000000"/>
              <w:bottom w:val="single" w:sz="4" w:space="0" w:color="000000"/>
              <w:right w:val="nil"/>
            </w:tcBorders>
            <w:shd w:val="clear" w:color="000000" w:fill="BFBFBF"/>
            <w:hideMark/>
          </w:tcPr>
          <w:p w14:paraId="34AFB536"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1.0                                                        Administração</w:t>
            </w:r>
          </w:p>
        </w:tc>
        <w:tc>
          <w:tcPr>
            <w:tcW w:w="280" w:type="pct"/>
            <w:tcBorders>
              <w:top w:val="nil"/>
              <w:left w:val="nil"/>
              <w:bottom w:val="single" w:sz="4" w:space="0" w:color="000000"/>
              <w:right w:val="nil"/>
            </w:tcBorders>
            <w:shd w:val="clear" w:color="000000" w:fill="BFBFBF"/>
            <w:vAlign w:val="bottom"/>
            <w:hideMark/>
          </w:tcPr>
          <w:p w14:paraId="53C7A292"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285" w:type="pct"/>
            <w:tcBorders>
              <w:top w:val="nil"/>
              <w:left w:val="nil"/>
              <w:bottom w:val="single" w:sz="4" w:space="0" w:color="000000"/>
              <w:right w:val="nil"/>
            </w:tcBorders>
            <w:shd w:val="clear" w:color="000000" w:fill="BFBFBF"/>
            <w:vAlign w:val="bottom"/>
            <w:hideMark/>
          </w:tcPr>
          <w:p w14:paraId="2CB49F98"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285B5AEB"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53BBB4E6"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425" w:type="pct"/>
            <w:tcBorders>
              <w:top w:val="nil"/>
              <w:left w:val="nil"/>
              <w:bottom w:val="single" w:sz="4" w:space="0" w:color="000000"/>
              <w:right w:val="single" w:sz="4" w:space="0" w:color="000000"/>
            </w:tcBorders>
            <w:shd w:val="clear" w:color="000000" w:fill="BFBFBF"/>
            <w:noWrap/>
            <w:hideMark/>
          </w:tcPr>
          <w:p w14:paraId="6317B8FD"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160.425,86</w:t>
            </w:r>
          </w:p>
        </w:tc>
      </w:tr>
      <w:tr w:rsidR="000C7D75" w:rsidRPr="000C7D75" w14:paraId="60CD792D" w14:textId="77777777" w:rsidTr="000C7D75">
        <w:trPr>
          <w:trHeight w:val="342"/>
        </w:trPr>
        <w:tc>
          <w:tcPr>
            <w:tcW w:w="279"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20EC64EE"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1.1</w:t>
            </w:r>
          </w:p>
        </w:tc>
        <w:tc>
          <w:tcPr>
            <w:tcW w:w="569" w:type="pct"/>
            <w:tcBorders>
              <w:top w:val="nil"/>
              <w:left w:val="nil"/>
              <w:bottom w:val="single" w:sz="4" w:space="0" w:color="000000"/>
              <w:right w:val="single" w:sz="4" w:space="0" w:color="000000"/>
            </w:tcBorders>
            <w:shd w:val="clear" w:color="auto" w:fill="auto"/>
            <w:hideMark/>
          </w:tcPr>
          <w:p w14:paraId="27E8B84F"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Composição Própria 005</w:t>
            </w:r>
          </w:p>
        </w:tc>
        <w:tc>
          <w:tcPr>
            <w:tcW w:w="242" w:type="pct"/>
            <w:tcBorders>
              <w:top w:val="nil"/>
              <w:left w:val="nil"/>
              <w:bottom w:val="single" w:sz="4" w:space="0" w:color="000000"/>
              <w:right w:val="single" w:sz="4" w:space="0" w:color="000000"/>
            </w:tcBorders>
            <w:shd w:val="clear" w:color="auto" w:fill="auto"/>
            <w:hideMark/>
          </w:tcPr>
          <w:p w14:paraId="25F36ADE"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6579B06"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Administração Local</w:t>
            </w:r>
          </w:p>
        </w:tc>
        <w:tc>
          <w:tcPr>
            <w:tcW w:w="280" w:type="pct"/>
            <w:tcBorders>
              <w:top w:val="nil"/>
              <w:left w:val="nil"/>
              <w:bottom w:val="single" w:sz="4" w:space="0" w:color="000000"/>
              <w:right w:val="single" w:sz="4" w:space="0" w:color="000000"/>
            </w:tcBorders>
            <w:shd w:val="clear" w:color="auto" w:fill="auto"/>
            <w:hideMark/>
          </w:tcPr>
          <w:p w14:paraId="69E2D685"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UN</w:t>
            </w:r>
          </w:p>
        </w:tc>
        <w:tc>
          <w:tcPr>
            <w:tcW w:w="285" w:type="pct"/>
            <w:tcBorders>
              <w:top w:val="nil"/>
              <w:left w:val="nil"/>
              <w:bottom w:val="single" w:sz="4" w:space="0" w:color="000000"/>
              <w:right w:val="single" w:sz="4" w:space="0" w:color="000000"/>
            </w:tcBorders>
            <w:shd w:val="clear" w:color="auto" w:fill="auto"/>
            <w:noWrap/>
            <w:hideMark/>
          </w:tcPr>
          <w:p w14:paraId="3E4CA600"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1,00</w:t>
            </w:r>
          </w:p>
        </w:tc>
        <w:tc>
          <w:tcPr>
            <w:tcW w:w="514" w:type="pct"/>
            <w:tcBorders>
              <w:top w:val="nil"/>
              <w:left w:val="nil"/>
              <w:bottom w:val="single" w:sz="4" w:space="0" w:color="000000"/>
              <w:right w:val="single" w:sz="4" w:space="0" w:color="000000"/>
            </w:tcBorders>
            <w:shd w:val="clear" w:color="000000" w:fill="B8CCE4"/>
            <w:noWrap/>
            <w:hideMark/>
          </w:tcPr>
          <w:p w14:paraId="1D89273E"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111.276,00</w:t>
            </w:r>
          </w:p>
        </w:tc>
        <w:tc>
          <w:tcPr>
            <w:tcW w:w="514" w:type="pct"/>
            <w:tcBorders>
              <w:top w:val="nil"/>
              <w:left w:val="nil"/>
              <w:bottom w:val="single" w:sz="4" w:space="0" w:color="000000"/>
              <w:right w:val="single" w:sz="4" w:space="0" w:color="000000"/>
            </w:tcBorders>
            <w:shd w:val="clear" w:color="auto" w:fill="auto"/>
            <w:noWrap/>
            <w:hideMark/>
          </w:tcPr>
          <w:p w14:paraId="31B335D0"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139.362,06</w:t>
            </w:r>
          </w:p>
        </w:tc>
        <w:tc>
          <w:tcPr>
            <w:tcW w:w="425" w:type="pct"/>
            <w:tcBorders>
              <w:top w:val="nil"/>
              <w:left w:val="nil"/>
              <w:bottom w:val="single" w:sz="4" w:space="0" w:color="000000"/>
              <w:right w:val="single" w:sz="4" w:space="0" w:color="000000"/>
            </w:tcBorders>
            <w:shd w:val="clear" w:color="auto" w:fill="auto"/>
            <w:noWrap/>
            <w:hideMark/>
          </w:tcPr>
          <w:p w14:paraId="4324408F"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139.362,06</w:t>
            </w:r>
          </w:p>
        </w:tc>
      </w:tr>
      <w:tr w:rsidR="000C7D75" w:rsidRPr="000C7D75" w14:paraId="52A7EE7D" w14:textId="77777777" w:rsidTr="000C7D75">
        <w:trPr>
          <w:trHeight w:val="360"/>
        </w:trPr>
        <w:tc>
          <w:tcPr>
            <w:tcW w:w="279" w:type="pct"/>
            <w:vMerge/>
            <w:tcBorders>
              <w:top w:val="nil"/>
              <w:left w:val="single" w:sz="4" w:space="0" w:color="000000"/>
              <w:bottom w:val="single" w:sz="4" w:space="0" w:color="000000"/>
              <w:right w:val="single" w:sz="4" w:space="0" w:color="000000"/>
            </w:tcBorders>
            <w:vAlign w:val="center"/>
            <w:hideMark/>
          </w:tcPr>
          <w:p w14:paraId="45AE9B46"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p>
        </w:tc>
        <w:tc>
          <w:tcPr>
            <w:tcW w:w="569" w:type="pct"/>
            <w:tcBorders>
              <w:top w:val="nil"/>
              <w:left w:val="nil"/>
              <w:bottom w:val="single" w:sz="4" w:space="0" w:color="000000"/>
              <w:right w:val="single" w:sz="4" w:space="0" w:color="000000"/>
            </w:tcBorders>
            <w:shd w:val="clear" w:color="auto" w:fill="auto"/>
            <w:hideMark/>
          </w:tcPr>
          <w:p w14:paraId="5687A3CC"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Composição Própria 009</w:t>
            </w:r>
          </w:p>
        </w:tc>
        <w:tc>
          <w:tcPr>
            <w:tcW w:w="242" w:type="pct"/>
            <w:tcBorders>
              <w:top w:val="nil"/>
              <w:left w:val="nil"/>
              <w:bottom w:val="single" w:sz="4" w:space="0" w:color="000000"/>
              <w:right w:val="single" w:sz="4" w:space="0" w:color="000000"/>
            </w:tcBorders>
            <w:shd w:val="clear" w:color="auto" w:fill="auto"/>
            <w:hideMark/>
          </w:tcPr>
          <w:p w14:paraId="2CA39B02"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1B7E63A9"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Locação de Container</w:t>
            </w:r>
          </w:p>
        </w:tc>
        <w:tc>
          <w:tcPr>
            <w:tcW w:w="280" w:type="pct"/>
            <w:tcBorders>
              <w:top w:val="nil"/>
              <w:left w:val="nil"/>
              <w:bottom w:val="single" w:sz="4" w:space="0" w:color="000000"/>
              <w:right w:val="single" w:sz="4" w:space="0" w:color="000000"/>
            </w:tcBorders>
            <w:shd w:val="clear" w:color="auto" w:fill="auto"/>
            <w:hideMark/>
          </w:tcPr>
          <w:p w14:paraId="5AC20C41"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UN</w:t>
            </w:r>
          </w:p>
        </w:tc>
        <w:tc>
          <w:tcPr>
            <w:tcW w:w="285" w:type="pct"/>
            <w:tcBorders>
              <w:top w:val="nil"/>
              <w:left w:val="nil"/>
              <w:bottom w:val="single" w:sz="4" w:space="0" w:color="000000"/>
              <w:right w:val="single" w:sz="4" w:space="0" w:color="000000"/>
            </w:tcBorders>
            <w:shd w:val="clear" w:color="auto" w:fill="auto"/>
            <w:noWrap/>
            <w:hideMark/>
          </w:tcPr>
          <w:p w14:paraId="615D0CDA"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1,00</w:t>
            </w:r>
          </w:p>
        </w:tc>
        <w:tc>
          <w:tcPr>
            <w:tcW w:w="514" w:type="pct"/>
            <w:tcBorders>
              <w:top w:val="nil"/>
              <w:left w:val="nil"/>
              <w:bottom w:val="single" w:sz="4" w:space="0" w:color="000000"/>
              <w:right w:val="single" w:sz="4" w:space="0" w:color="000000"/>
            </w:tcBorders>
            <w:shd w:val="clear" w:color="000000" w:fill="B8CCE4"/>
            <w:noWrap/>
            <w:hideMark/>
          </w:tcPr>
          <w:p w14:paraId="49C2EEF9"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16.818,75</w:t>
            </w:r>
          </w:p>
        </w:tc>
        <w:tc>
          <w:tcPr>
            <w:tcW w:w="514" w:type="pct"/>
            <w:tcBorders>
              <w:top w:val="nil"/>
              <w:left w:val="nil"/>
              <w:bottom w:val="single" w:sz="4" w:space="0" w:color="000000"/>
              <w:right w:val="single" w:sz="4" w:space="0" w:color="000000"/>
            </w:tcBorders>
            <w:shd w:val="clear" w:color="auto" w:fill="auto"/>
            <w:noWrap/>
            <w:hideMark/>
          </w:tcPr>
          <w:p w14:paraId="56568FE3"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21.063,80</w:t>
            </w:r>
          </w:p>
        </w:tc>
        <w:tc>
          <w:tcPr>
            <w:tcW w:w="425" w:type="pct"/>
            <w:tcBorders>
              <w:top w:val="nil"/>
              <w:left w:val="nil"/>
              <w:bottom w:val="single" w:sz="4" w:space="0" w:color="000000"/>
              <w:right w:val="single" w:sz="4" w:space="0" w:color="000000"/>
            </w:tcBorders>
            <w:shd w:val="clear" w:color="auto" w:fill="auto"/>
            <w:noWrap/>
            <w:hideMark/>
          </w:tcPr>
          <w:p w14:paraId="51DAD19A"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21.063,80</w:t>
            </w:r>
          </w:p>
        </w:tc>
      </w:tr>
      <w:tr w:rsidR="000C7D75" w:rsidRPr="000C7D75" w14:paraId="20D3CDAC" w14:textId="77777777" w:rsidTr="000C7D75">
        <w:trPr>
          <w:trHeight w:val="199"/>
        </w:trPr>
        <w:tc>
          <w:tcPr>
            <w:tcW w:w="2982" w:type="pct"/>
            <w:gridSpan w:val="4"/>
            <w:tcBorders>
              <w:top w:val="single" w:sz="4" w:space="0" w:color="000000"/>
              <w:left w:val="single" w:sz="4" w:space="0" w:color="000000"/>
              <w:bottom w:val="single" w:sz="4" w:space="0" w:color="000000"/>
              <w:right w:val="nil"/>
            </w:tcBorders>
            <w:shd w:val="clear" w:color="000000" w:fill="BFBFBF"/>
            <w:hideMark/>
          </w:tcPr>
          <w:p w14:paraId="0F7520AF"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2.0                                                        Serviços Iniciais</w:t>
            </w:r>
          </w:p>
        </w:tc>
        <w:tc>
          <w:tcPr>
            <w:tcW w:w="280" w:type="pct"/>
            <w:tcBorders>
              <w:top w:val="nil"/>
              <w:left w:val="nil"/>
              <w:bottom w:val="single" w:sz="4" w:space="0" w:color="000000"/>
              <w:right w:val="nil"/>
            </w:tcBorders>
            <w:shd w:val="clear" w:color="000000" w:fill="BFBFBF"/>
            <w:vAlign w:val="bottom"/>
            <w:hideMark/>
          </w:tcPr>
          <w:p w14:paraId="1B7382F0"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285" w:type="pct"/>
            <w:tcBorders>
              <w:top w:val="nil"/>
              <w:left w:val="nil"/>
              <w:bottom w:val="single" w:sz="4" w:space="0" w:color="000000"/>
              <w:right w:val="nil"/>
            </w:tcBorders>
            <w:shd w:val="clear" w:color="000000" w:fill="BFBFBF"/>
            <w:vAlign w:val="bottom"/>
            <w:hideMark/>
          </w:tcPr>
          <w:p w14:paraId="3972EEDB"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09420DD8"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4619D97B"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425" w:type="pct"/>
            <w:tcBorders>
              <w:top w:val="nil"/>
              <w:left w:val="nil"/>
              <w:bottom w:val="single" w:sz="4" w:space="0" w:color="000000"/>
              <w:right w:val="single" w:sz="4" w:space="0" w:color="000000"/>
            </w:tcBorders>
            <w:shd w:val="clear" w:color="000000" w:fill="BFBFBF"/>
            <w:noWrap/>
            <w:hideMark/>
          </w:tcPr>
          <w:p w14:paraId="68B91E7F"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80.696,82</w:t>
            </w:r>
          </w:p>
        </w:tc>
      </w:tr>
      <w:tr w:rsidR="000C7D75" w:rsidRPr="000C7D75" w14:paraId="3B10B7C4" w14:textId="77777777" w:rsidTr="000C7D75">
        <w:trPr>
          <w:trHeight w:val="342"/>
        </w:trPr>
        <w:tc>
          <w:tcPr>
            <w:tcW w:w="279" w:type="pct"/>
            <w:tcBorders>
              <w:top w:val="nil"/>
              <w:left w:val="single" w:sz="4" w:space="0" w:color="000000"/>
              <w:bottom w:val="single" w:sz="4" w:space="0" w:color="000000"/>
              <w:right w:val="single" w:sz="4" w:space="0" w:color="000000"/>
            </w:tcBorders>
            <w:shd w:val="clear" w:color="auto" w:fill="auto"/>
            <w:hideMark/>
          </w:tcPr>
          <w:p w14:paraId="788609A9"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2.1</w:t>
            </w:r>
          </w:p>
        </w:tc>
        <w:tc>
          <w:tcPr>
            <w:tcW w:w="569" w:type="pct"/>
            <w:tcBorders>
              <w:top w:val="nil"/>
              <w:left w:val="nil"/>
              <w:bottom w:val="single" w:sz="4" w:space="0" w:color="000000"/>
              <w:right w:val="single" w:sz="4" w:space="0" w:color="000000"/>
            </w:tcBorders>
            <w:shd w:val="clear" w:color="000000" w:fill="FFFF00"/>
            <w:hideMark/>
          </w:tcPr>
          <w:p w14:paraId="492D91DA"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Composição Própria 006</w:t>
            </w:r>
          </w:p>
        </w:tc>
        <w:tc>
          <w:tcPr>
            <w:tcW w:w="242" w:type="pct"/>
            <w:tcBorders>
              <w:top w:val="nil"/>
              <w:left w:val="nil"/>
              <w:bottom w:val="single" w:sz="4" w:space="0" w:color="000000"/>
              <w:right w:val="single" w:sz="4" w:space="0" w:color="000000"/>
            </w:tcBorders>
            <w:shd w:val="clear" w:color="auto" w:fill="auto"/>
            <w:hideMark/>
          </w:tcPr>
          <w:p w14:paraId="744142F7"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6B2F7B8"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proofErr w:type="spellStart"/>
            <w:proofErr w:type="gramStart"/>
            <w:r w:rsidRPr="000C7D75">
              <w:rPr>
                <w:rFonts w:ascii="Arial MT" w:eastAsia="Times New Roman" w:hAnsi="Arial MT" w:cs="Times New Roman"/>
                <w:kern w:val="0"/>
                <w:sz w:val="16"/>
                <w:szCs w:val="16"/>
                <w:lang w:eastAsia="pt-BR"/>
              </w:rPr>
              <w:t>Instalacao</w:t>
            </w:r>
            <w:proofErr w:type="spellEnd"/>
            <w:r w:rsidRPr="000C7D75">
              <w:rPr>
                <w:rFonts w:ascii="Arial MT" w:eastAsia="Times New Roman" w:hAnsi="Arial MT" w:cs="Times New Roman"/>
                <w:kern w:val="0"/>
                <w:sz w:val="16"/>
                <w:szCs w:val="16"/>
                <w:lang w:eastAsia="pt-BR"/>
              </w:rPr>
              <w:t xml:space="preserve">  e</w:t>
            </w:r>
            <w:proofErr w:type="gramEnd"/>
            <w:r w:rsidRPr="000C7D75">
              <w:rPr>
                <w:rFonts w:ascii="Arial MT" w:eastAsia="Times New Roman" w:hAnsi="Arial MT" w:cs="Times New Roman"/>
                <w:kern w:val="0"/>
                <w:sz w:val="16"/>
                <w:szCs w:val="16"/>
                <w:lang w:eastAsia="pt-BR"/>
              </w:rPr>
              <w:t xml:space="preserve">  </w:t>
            </w:r>
            <w:proofErr w:type="spellStart"/>
            <w:r w:rsidRPr="000C7D75">
              <w:rPr>
                <w:rFonts w:ascii="Arial MT" w:eastAsia="Times New Roman" w:hAnsi="Arial MT" w:cs="Times New Roman"/>
                <w:kern w:val="0"/>
                <w:sz w:val="16"/>
                <w:szCs w:val="16"/>
                <w:lang w:eastAsia="pt-BR"/>
              </w:rPr>
              <w:t>ligacao</w:t>
            </w:r>
            <w:proofErr w:type="spellEnd"/>
            <w:r w:rsidRPr="000C7D75">
              <w:rPr>
                <w:rFonts w:ascii="Arial MT" w:eastAsia="Times New Roman" w:hAnsi="Arial MT" w:cs="Times New Roman"/>
                <w:kern w:val="0"/>
                <w:sz w:val="16"/>
                <w:szCs w:val="16"/>
                <w:lang w:eastAsia="pt-BR"/>
              </w:rPr>
              <w:t xml:space="preserve">  </w:t>
            </w:r>
            <w:proofErr w:type="spellStart"/>
            <w:r w:rsidRPr="000C7D75">
              <w:rPr>
                <w:rFonts w:ascii="Arial MT" w:eastAsia="Times New Roman" w:hAnsi="Arial MT" w:cs="Times New Roman"/>
                <w:kern w:val="0"/>
                <w:sz w:val="16"/>
                <w:szCs w:val="16"/>
                <w:lang w:eastAsia="pt-BR"/>
              </w:rPr>
              <w:t>provisorias</w:t>
            </w:r>
            <w:proofErr w:type="spellEnd"/>
            <w:r w:rsidRPr="000C7D75">
              <w:rPr>
                <w:rFonts w:ascii="Arial MT" w:eastAsia="Times New Roman" w:hAnsi="Arial MT" w:cs="Times New Roman"/>
                <w:kern w:val="0"/>
                <w:sz w:val="16"/>
                <w:szCs w:val="16"/>
                <w:lang w:eastAsia="pt-BR"/>
              </w:rPr>
              <w:t xml:space="preserve">  de  </w:t>
            </w:r>
            <w:proofErr w:type="spellStart"/>
            <w:r w:rsidRPr="000C7D75">
              <w:rPr>
                <w:rFonts w:ascii="Arial MT" w:eastAsia="Times New Roman" w:hAnsi="Arial MT" w:cs="Times New Roman"/>
                <w:kern w:val="0"/>
                <w:sz w:val="16"/>
                <w:szCs w:val="16"/>
                <w:lang w:eastAsia="pt-BR"/>
              </w:rPr>
              <w:t>alimentacao</w:t>
            </w:r>
            <w:proofErr w:type="spellEnd"/>
            <w:r w:rsidRPr="000C7D75">
              <w:rPr>
                <w:rFonts w:ascii="Arial MT" w:eastAsia="Times New Roman" w:hAnsi="Arial MT" w:cs="Times New Roman"/>
                <w:kern w:val="0"/>
                <w:sz w:val="16"/>
                <w:szCs w:val="16"/>
                <w:lang w:eastAsia="pt-BR"/>
              </w:rPr>
              <w:t xml:space="preserve">  de  energia  </w:t>
            </w:r>
            <w:proofErr w:type="spellStart"/>
            <w:r w:rsidRPr="000C7D75">
              <w:rPr>
                <w:rFonts w:ascii="Arial MT" w:eastAsia="Times New Roman" w:hAnsi="Arial MT" w:cs="Times New Roman"/>
                <w:kern w:val="0"/>
                <w:sz w:val="16"/>
                <w:szCs w:val="16"/>
                <w:lang w:eastAsia="pt-BR"/>
              </w:rPr>
              <w:t>eletrica</w:t>
            </w:r>
            <w:proofErr w:type="spellEnd"/>
            <w:r w:rsidRPr="000C7D75">
              <w:rPr>
                <w:rFonts w:ascii="Arial MT" w:eastAsia="Times New Roman" w:hAnsi="Arial MT" w:cs="Times New Roman"/>
                <w:kern w:val="0"/>
                <w:sz w:val="16"/>
                <w:szCs w:val="16"/>
                <w:lang w:eastAsia="pt-BR"/>
              </w:rPr>
              <w:t xml:space="preserve">,  em  baixa </w:t>
            </w:r>
            <w:proofErr w:type="spellStart"/>
            <w:r w:rsidRPr="000C7D75">
              <w:rPr>
                <w:rFonts w:ascii="Arial MT" w:eastAsia="Times New Roman" w:hAnsi="Arial MT" w:cs="Times New Roman"/>
                <w:kern w:val="0"/>
                <w:sz w:val="16"/>
                <w:szCs w:val="16"/>
                <w:lang w:eastAsia="pt-BR"/>
              </w:rPr>
              <w:t>tensao</w:t>
            </w:r>
            <w:proofErr w:type="spellEnd"/>
            <w:r w:rsidRPr="000C7D75">
              <w:rPr>
                <w:rFonts w:ascii="Arial MT" w:eastAsia="Times New Roman" w:hAnsi="Arial MT" w:cs="Times New Roman"/>
                <w:kern w:val="0"/>
                <w:sz w:val="16"/>
                <w:szCs w:val="16"/>
                <w:lang w:eastAsia="pt-BR"/>
              </w:rPr>
              <w:t xml:space="preserve"> (BT), para canteiro de obras, exclusive o fornecimento do medidor.</w:t>
            </w:r>
          </w:p>
        </w:tc>
        <w:tc>
          <w:tcPr>
            <w:tcW w:w="280" w:type="pct"/>
            <w:tcBorders>
              <w:top w:val="nil"/>
              <w:left w:val="nil"/>
              <w:bottom w:val="single" w:sz="4" w:space="0" w:color="000000"/>
              <w:right w:val="single" w:sz="4" w:space="0" w:color="000000"/>
            </w:tcBorders>
            <w:shd w:val="clear" w:color="auto" w:fill="auto"/>
            <w:hideMark/>
          </w:tcPr>
          <w:p w14:paraId="1AD5F63C"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UN</w:t>
            </w:r>
          </w:p>
        </w:tc>
        <w:tc>
          <w:tcPr>
            <w:tcW w:w="285" w:type="pct"/>
            <w:tcBorders>
              <w:top w:val="nil"/>
              <w:left w:val="nil"/>
              <w:bottom w:val="single" w:sz="4" w:space="0" w:color="000000"/>
              <w:right w:val="single" w:sz="4" w:space="0" w:color="000000"/>
            </w:tcBorders>
            <w:shd w:val="clear" w:color="auto" w:fill="auto"/>
            <w:noWrap/>
            <w:hideMark/>
          </w:tcPr>
          <w:p w14:paraId="1D540B9B"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1,00</w:t>
            </w:r>
          </w:p>
        </w:tc>
        <w:tc>
          <w:tcPr>
            <w:tcW w:w="514" w:type="pct"/>
            <w:tcBorders>
              <w:top w:val="nil"/>
              <w:left w:val="nil"/>
              <w:bottom w:val="single" w:sz="4" w:space="0" w:color="000000"/>
              <w:right w:val="single" w:sz="4" w:space="0" w:color="000000"/>
            </w:tcBorders>
            <w:shd w:val="clear" w:color="000000" w:fill="B8CCE4"/>
            <w:noWrap/>
            <w:hideMark/>
          </w:tcPr>
          <w:p w14:paraId="3C4DE870"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1.638,76</w:t>
            </w:r>
          </w:p>
        </w:tc>
        <w:tc>
          <w:tcPr>
            <w:tcW w:w="514" w:type="pct"/>
            <w:tcBorders>
              <w:top w:val="nil"/>
              <w:left w:val="nil"/>
              <w:bottom w:val="single" w:sz="4" w:space="0" w:color="000000"/>
              <w:right w:val="single" w:sz="4" w:space="0" w:color="000000"/>
            </w:tcBorders>
            <w:shd w:val="clear" w:color="auto" w:fill="auto"/>
            <w:noWrap/>
            <w:hideMark/>
          </w:tcPr>
          <w:p w14:paraId="13DAF432"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2.052,38</w:t>
            </w:r>
          </w:p>
        </w:tc>
        <w:tc>
          <w:tcPr>
            <w:tcW w:w="425" w:type="pct"/>
            <w:tcBorders>
              <w:top w:val="nil"/>
              <w:left w:val="nil"/>
              <w:bottom w:val="single" w:sz="4" w:space="0" w:color="000000"/>
              <w:right w:val="single" w:sz="4" w:space="0" w:color="000000"/>
            </w:tcBorders>
            <w:shd w:val="clear" w:color="auto" w:fill="auto"/>
            <w:noWrap/>
            <w:hideMark/>
          </w:tcPr>
          <w:p w14:paraId="51D6DE08"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2.052,38</w:t>
            </w:r>
          </w:p>
        </w:tc>
      </w:tr>
      <w:tr w:rsidR="000C7D75" w:rsidRPr="000C7D75" w14:paraId="65598259" w14:textId="77777777" w:rsidTr="000C7D75">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0B66B266"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2.2</w:t>
            </w:r>
          </w:p>
        </w:tc>
        <w:tc>
          <w:tcPr>
            <w:tcW w:w="569" w:type="pct"/>
            <w:tcBorders>
              <w:top w:val="nil"/>
              <w:left w:val="nil"/>
              <w:bottom w:val="single" w:sz="4" w:space="0" w:color="000000"/>
              <w:right w:val="single" w:sz="4" w:space="0" w:color="000000"/>
            </w:tcBorders>
            <w:shd w:val="clear" w:color="auto" w:fill="auto"/>
            <w:hideMark/>
          </w:tcPr>
          <w:p w14:paraId="7DD69E82"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COMPOSIÇÃO 01</w:t>
            </w:r>
          </w:p>
        </w:tc>
        <w:tc>
          <w:tcPr>
            <w:tcW w:w="242" w:type="pct"/>
            <w:tcBorders>
              <w:top w:val="nil"/>
              <w:left w:val="nil"/>
              <w:bottom w:val="single" w:sz="4" w:space="0" w:color="000000"/>
              <w:right w:val="single" w:sz="4" w:space="0" w:color="000000"/>
            </w:tcBorders>
            <w:shd w:val="clear" w:color="auto" w:fill="auto"/>
            <w:hideMark/>
          </w:tcPr>
          <w:p w14:paraId="2D8BEEEB"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C59736D"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 xml:space="preserve">Instalação    e    ligação    provisória    de    obra    de    água    e    esgoto    a    rede </w:t>
            </w:r>
            <w:proofErr w:type="gramStart"/>
            <w:r w:rsidRPr="000C7D75">
              <w:rPr>
                <w:rFonts w:ascii="Arial MT" w:eastAsia="Times New Roman" w:hAnsi="Arial MT" w:cs="Times New Roman"/>
                <w:kern w:val="0"/>
                <w:sz w:val="16"/>
                <w:szCs w:val="16"/>
                <w:lang w:eastAsia="pt-BR"/>
              </w:rPr>
              <w:t>pública.(</w:t>
            </w:r>
            <w:proofErr w:type="gramEnd"/>
            <w:r w:rsidRPr="000C7D75">
              <w:rPr>
                <w:rFonts w:ascii="Arial MT" w:eastAsia="Times New Roman" w:hAnsi="Arial MT" w:cs="Times New Roman"/>
                <w:kern w:val="0"/>
                <w:sz w:val="16"/>
                <w:szCs w:val="16"/>
                <w:lang w:eastAsia="pt-BR"/>
              </w:rPr>
              <w:t>desonerado)</w:t>
            </w:r>
          </w:p>
        </w:tc>
        <w:tc>
          <w:tcPr>
            <w:tcW w:w="280" w:type="pct"/>
            <w:tcBorders>
              <w:top w:val="nil"/>
              <w:left w:val="nil"/>
              <w:bottom w:val="single" w:sz="4" w:space="0" w:color="000000"/>
              <w:right w:val="single" w:sz="4" w:space="0" w:color="000000"/>
            </w:tcBorders>
            <w:shd w:val="clear" w:color="auto" w:fill="auto"/>
            <w:hideMark/>
          </w:tcPr>
          <w:p w14:paraId="3EAE166E"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proofErr w:type="spellStart"/>
            <w:r w:rsidRPr="000C7D75">
              <w:rPr>
                <w:rFonts w:ascii="Arial MT" w:eastAsia="Times New Roman" w:hAnsi="Arial MT" w:cs="Times New Roman"/>
                <w:kern w:val="0"/>
                <w:sz w:val="16"/>
                <w:szCs w:val="16"/>
                <w:lang w:eastAsia="pt-BR"/>
              </w:rPr>
              <w:t>un</w:t>
            </w:r>
            <w:proofErr w:type="spellEnd"/>
          </w:p>
        </w:tc>
        <w:tc>
          <w:tcPr>
            <w:tcW w:w="285" w:type="pct"/>
            <w:tcBorders>
              <w:top w:val="nil"/>
              <w:left w:val="nil"/>
              <w:bottom w:val="single" w:sz="4" w:space="0" w:color="000000"/>
              <w:right w:val="single" w:sz="4" w:space="0" w:color="000000"/>
            </w:tcBorders>
            <w:shd w:val="clear" w:color="auto" w:fill="auto"/>
            <w:noWrap/>
            <w:hideMark/>
          </w:tcPr>
          <w:p w14:paraId="379F614A"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1,00</w:t>
            </w:r>
          </w:p>
        </w:tc>
        <w:tc>
          <w:tcPr>
            <w:tcW w:w="514" w:type="pct"/>
            <w:tcBorders>
              <w:top w:val="nil"/>
              <w:left w:val="nil"/>
              <w:bottom w:val="single" w:sz="4" w:space="0" w:color="000000"/>
              <w:right w:val="single" w:sz="4" w:space="0" w:color="000000"/>
            </w:tcBorders>
            <w:shd w:val="clear" w:color="000000" w:fill="B8CCE4"/>
            <w:noWrap/>
            <w:hideMark/>
          </w:tcPr>
          <w:p w14:paraId="786419DD"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2.202,16</w:t>
            </w:r>
          </w:p>
        </w:tc>
        <w:tc>
          <w:tcPr>
            <w:tcW w:w="514" w:type="pct"/>
            <w:tcBorders>
              <w:top w:val="nil"/>
              <w:left w:val="nil"/>
              <w:bottom w:val="single" w:sz="4" w:space="0" w:color="000000"/>
              <w:right w:val="single" w:sz="4" w:space="0" w:color="000000"/>
            </w:tcBorders>
            <w:shd w:val="clear" w:color="auto" w:fill="auto"/>
            <w:noWrap/>
            <w:hideMark/>
          </w:tcPr>
          <w:p w14:paraId="33412627"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2.757,99</w:t>
            </w:r>
          </w:p>
        </w:tc>
        <w:tc>
          <w:tcPr>
            <w:tcW w:w="425" w:type="pct"/>
            <w:tcBorders>
              <w:top w:val="nil"/>
              <w:left w:val="nil"/>
              <w:bottom w:val="single" w:sz="4" w:space="0" w:color="000000"/>
              <w:right w:val="single" w:sz="4" w:space="0" w:color="000000"/>
            </w:tcBorders>
            <w:shd w:val="clear" w:color="auto" w:fill="auto"/>
            <w:noWrap/>
            <w:hideMark/>
          </w:tcPr>
          <w:p w14:paraId="65616B2D"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2.757,99</w:t>
            </w:r>
          </w:p>
        </w:tc>
      </w:tr>
      <w:tr w:rsidR="000C7D75" w:rsidRPr="000C7D75" w14:paraId="127FA797" w14:textId="77777777" w:rsidTr="000C7D75">
        <w:trPr>
          <w:trHeight w:val="282"/>
        </w:trPr>
        <w:tc>
          <w:tcPr>
            <w:tcW w:w="279" w:type="pct"/>
            <w:tcBorders>
              <w:top w:val="nil"/>
              <w:left w:val="single" w:sz="4" w:space="0" w:color="000000"/>
              <w:bottom w:val="single" w:sz="4" w:space="0" w:color="000000"/>
              <w:right w:val="single" w:sz="4" w:space="0" w:color="000000"/>
            </w:tcBorders>
            <w:shd w:val="clear" w:color="auto" w:fill="auto"/>
            <w:hideMark/>
          </w:tcPr>
          <w:p w14:paraId="35EA8AD7"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2.3</w:t>
            </w:r>
          </w:p>
        </w:tc>
        <w:tc>
          <w:tcPr>
            <w:tcW w:w="569" w:type="pct"/>
            <w:tcBorders>
              <w:top w:val="nil"/>
              <w:left w:val="nil"/>
              <w:bottom w:val="single" w:sz="4" w:space="0" w:color="000000"/>
              <w:right w:val="single" w:sz="4" w:space="0" w:color="000000"/>
            </w:tcBorders>
            <w:shd w:val="clear" w:color="auto" w:fill="auto"/>
            <w:noWrap/>
            <w:hideMark/>
          </w:tcPr>
          <w:p w14:paraId="01DD3346"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98459</w:t>
            </w:r>
          </w:p>
        </w:tc>
        <w:tc>
          <w:tcPr>
            <w:tcW w:w="242" w:type="pct"/>
            <w:tcBorders>
              <w:top w:val="nil"/>
              <w:left w:val="nil"/>
              <w:bottom w:val="single" w:sz="4" w:space="0" w:color="000000"/>
              <w:right w:val="single" w:sz="4" w:space="0" w:color="000000"/>
            </w:tcBorders>
            <w:shd w:val="clear" w:color="auto" w:fill="auto"/>
            <w:hideMark/>
          </w:tcPr>
          <w:p w14:paraId="1E04BDC1"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36F046DE"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TAPUME COM TELHA METÁLICA. AF_03/2024</w:t>
            </w:r>
          </w:p>
        </w:tc>
        <w:tc>
          <w:tcPr>
            <w:tcW w:w="280" w:type="pct"/>
            <w:tcBorders>
              <w:top w:val="nil"/>
              <w:left w:val="nil"/>
              <w:bottom w:val="single" w:sz="4" w:space="0" w:color="000000"/>
              <w:right w:val="single" w:sz="4" w:space="0" w:color="000000"/>
            </w:tcBorders>
            <w:shd w:val="clear" w:color="auto" w:fill="auto"/>
            <w:hideMark/>
          </w:tcPr>
          <w:p w14:paraId="3ADB9481"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hideMark/>
          </w:tcPr>
          <w:p w14:paraId="14DCFB3F"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396,00</w:t>
            </w:r>
          </w:p>
        </w:tc>
        <w:tc>
          <w:tcPr>
            <w:tcW w:w="514" w:type="pct"/>
            <w:tcBorders>
              <w:top w:val="nil"/>
              <w:left w:val="nil"/>
              <w:bottom w:val="single" w:sz="4" w:space="0" w:color="000000"/>
              <w:right w:val="single" w:sz="4" w:space="0" w:color="000000"/>
            </w:tcBorders>
            <w:shd w:val="clear" w:color="000000" w:fill="B8CCE4"/>
            <w:noWrap/>
            <w:hideMark/>
          </w:tcPr>
          <w:p w14:paraId="7C9F6651"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99,06</w:t>
            </w:r>
          </w:p>
        </w:tc>
        <w:tc>
          <w:tcPr>
            <w:tcW w:w="514" w:type="pct"/>
            <w:tcBorders>
              <w:top w:val="nil"/>
              <w:left w:val="nil"/>
              <w:bottom w:val="single" w:sz="4" w:space="0" w:color="000000"/>
              <w:right w:val="single" w:sz="4" w:space="0" w:color="000000"/>
            </w:tcBorders>
            <w:shd w:val="clear" w:color="auto" w:fill="auto"/>
            <w:noWrap/>
            <w:hideMark/>
          </w:tcPr>
          <w:p w14:paraId="0A2527BE"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124,06</w:t>
            </w:r>
          </w:p>
        </w:tc>
        <w:tc>
          <w:tcPr>
            <w:tcW w:w="425" w:type="pct"/>
            <w:tcBorders>
              <w:top w:val="nil"/>
              <w:left w:val="nil"/>
              <w:bottom w:val="single" w:sz="4" w:space="0" w:color="000000"/>
              <w:right w:val="single" w:sz="4" w:space="0" w:color="000000"/>
            </w:tcBorders>
            <w:shd w:val="clear" w:color="auto" w:fill="auto"/>
            <w:noWrap/>
            <w:hideMark/>
          </w:tcPr>
          <w:p w14:paraId="4E72504E"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49.127,76</w:t>
            </w:r>
          </w:p>
        </w:tc>
      </w:tr>
      <w:tr w:rsidR="000C7D75" w:rsidRPr="000C7D75" w14:paraId="30F17A65" w14:textId="77777777" w:rsidTr="000C7D75">
        <w:trPr>
          <w:trHeight w:val="342"/>
        </w:trPr>
        <w:tc>
          <w:tcPr>
            <w:tcW w:w="279" w:type="pct"/>
            <w:tcBorders>
              <w:top w:val="nil"/>
              <w:left w:val="single" w:sz="4" w:space="0" w:color="000000"/>
              <w:bottom w:val="single" w:sz="4" w:space="0" w:color="000000"/>
              <w:right w:val="single" w:sz="4" w:space="0" w:color="000000"/>
            </w:tcBorders>
            <w:shd w:val="clear" w:color="auto" w:fill="auto"/>
            <w:hideMark/>
          </w:tcPr>
          <w:p w14:paraId="464D0ADF"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2.4</w:t>
            </w:r>
          </w:p>
        </w:tc>
        <w:tc>
          <w:tcPr>
            <w:tcW w:w="569" w:type="pct"/>
            <w:tcBorders>
              <w:top w:val="nil"/>
              <w:left w:val="nil"/>
              <w:bottom w:val="single" w:sz="4" w:space="0" w:color="000000"/>
              <w:right w:val="single" w:sz="4" w:space="0" w:color="000000"/>
            </w:tcBorders>
            <w:shd w:val="clear" w:color="auto" w:fill="auto"/>
            <w:noWrap/>
            <w:hideMark/>
          </w:tcPr>
          <w:p w14:paraId="14A6DDA3"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4813</w:t>
            </w:r>
          </w:p>
        </w:tc>
        <w:tc>
          <w:tcPr>
            <w:tcW w:w="242" w:type="pct"/>
            <w:tcBorders>
              <w:top w:val="nil"/>
              <w:left w:val="nil"/>
              <w:bottom w:val="single" w:sz="4" w:space="0" w:color="000000"/>
              <w:right w:val="single" w:sz="4" w:space="0" w:color="000000"/>
            </w:tcBorders>
            <w:shd w:val="clear" w:color="auto" w:fill="auto"/>
            <w:hideMark/>
          </w:tcPr>
          <w:p w14:paraId="60917AC6"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81FDF7C"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PLACA DE OBRA (PARA CONSTRUCAO CIVIL) EM CHAPA GALVANIZADA *N. 22*, ADESIVADA, DE *2,4 X 1,2* M (SEM POSTES PARA FIXACAO)</w:t>
            </w:r>
          </w:p>
        </w:tc>
        <w:tc>
          <w:tcPr>
            <w:tcW w:w="280" w:type="pct"/>
            <w:tcBorders>
              <w:top w:val="nil"/>
              <w:left w:val="nil"/>
              <w:bottom w:val="single" w:sz="4" w:space="0" w:color="000000"/>
              <w:right w:val="single" w:sz="4" w:space="0" w:color="000000"/>
            </w:tcBorders>
            <w:shd w:val="clear" w:color="auto" w:fill="auto"/>
            <w:hideMark/>
          </w:tcPr>
          <w:p w14:paraId="09CD84EC"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hideMark/>
          </w:tcPr>
          <w:p w14:paraId="2C71024A"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3,60</w:t>
            </w:r>
          </w:p>
        </w:tc>
        <w:tc>
          <w:tcPr>
            <w:tcW w:w="514" w:type="pct"/>
            <w:tcBorders>
              <w:top w:val="nil"/>
              <w:left w:val="nil"/>
              <w:bottom w:val="single" w:sz="4" w:space="0" w:color="000000"/>
              <w:right w:val="single" w:sz="4" w:space="0" w:color="000000"/>
            </w:tcBorders>
            <w:shd w:val="clear" w:color="000000" w:fill="B8CCE4"/>
            <w:noWrap/>
            <w:hideMark/>
          </w:tcPr>
          <w:p w14:paraId="06719F56"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400,00</w:t>
            </w:r>
          </w:p>
        </w:tc>
        <w:tc>
          <w:tcPr>
            <w:tcW w:w="514" w:type="pct"/>
            <w:tcBorders>
              <w:top w:val="nil"/>
              <w:left w:val="nil"/>
              <w:bottom w:val="single" w:sz="4" w:space="0" w:color="000000"/>
              <w:right w:val="single" w:sz="4" w:space="0" w:color="000000"/>
            </w:tcBorders>
            <w:shd w:val="clear" w:color="auto" w:fill="auto"/>
            <w:noWrap/>
            <w:hideMark/>
          </w:tcPr>
          <w:p w14:paraId="4FFA6089"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500,96</w:t>
            </w:r>
          </w:p>
        </w:tc>
        <w:tc>
          <w:tcPr>
            <w:tcW w:w="425" w:type="pct"/>
            <w:tcBorders>
              <w:top w:val="nil"/>
              <w:left w:val="nil"/>
              <w:bottom w:val="single" w:sz="4" w:space="0" w:color="000000"/>
              <w:right w:val="single" w:sz="4" w:space="0" w:color="000000"/>
            </w:tcBorders>
            <w:shd w:val="clear" w:color="auto" w:fill="auto"/>
            <w:noWrap/>
            <w:hideMark/>
          </w:tcPr>
          <w:p w14:paraId="53564DBF"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1.803,46</w:t>
            </w:r>
          </w:p>
        </w:tc>
      </w:tr>
      <w:tr w:rsidR="000C7D75" w:rsidRPr="000C7D75" w14:paraId="1865184C" w14:textId="77777777" w:rsidTr="000C7D75">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3AF13EA5"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2.5</w:t>
            </w:r>
          </w:p>
        </w:tc>
        <w:tc>
          <w:tcPr>
            <w:tcW w:w="569" w:type="pct"/>
            <w:tcBorders>
              <w:top w:val="nil"/>
              <w:left w:val="nil"/>
              <w:bottom w:val="single" w:sz="4" w:space="0" w:color="000000"/>
              <w:right w:val="single" w:sz="4" w:space="0" w:color="000000"/>
            </w:tcBorders>
            <w:shd w:val="clear" w:color="auto" w:fill="auto"/>
            <w:noWrap/>
            <w:hideMark/>
          </w:tcPr>
          <w:p w14:paraId="53FD247F"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100947</w:t>
            </w:r>
          </w:p>
        </w:tc>
        <w:tc>
          <w:tcPr>
            <w:tcW w:w="242" w:type="pct"/>
            <w:tcBorders>
              <w:top w:val="nil"/>
              <w:left w:val="nil"/>
              <w:bottom w:val="single" w:sz="4" w:space="0" w:color="000000"/>
              <w:right w:val="single" w:sz="4" w:space="0" w:color="000000"/>
            </w:tcBorders>
            <w:shd w:val="clear" w:color="auto" w:fill="auto"/>
            <w:hideMark/>
          </w:tcPr>
          <w:p w14:paraId="316DECD6"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1239945"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TRANSPORTE    COM    CAMINHÃO    CARROCERIA    9</w:t>
            </w:r>
            <w:proofErr w:type="gramStart"/>
            <w:r w:rsidRPr="000C7D75">
              <w:rPr>
                <w:rFonts w:ascii="Arial MT" w:eastAsia="Times New Roman" w:hAnsi="Arial MT" w:cs="Times New Roman"/>
                <w:kern w:val="0"/>
                <w:sz w:val="16"/>
                <w:szCs w:val="16"/>
                <w:lang w:eastAsia="pt-BR"/>
              </w:rPr>
              <w:t xml:space="preserve">T,   </w:t>
            </w:r>
            <w:proofErr w:type="gramEnd"/>
            <w:r w:rsidRPr="000C7D75">
              <w:rPr>
                <w:rFonts w:ascii="Arial MT" w:eastAsia="Times New Roman" w:hAnsi="Arial MT" w:cs="Times New Roman"/>
                <w:kern w:val="0"/>
                <w:sz w:val="16"/>
                <w:szCs w:val="16"/>
                <w:lang w:eastAsia="pt-BR"/>
              </w:rPr>
              <w:t xml:space="preserve"> EM    VIA    URBANA PAVIMENTADA, DMT ATÉ 30KM (UNIDADE: TXKM). AF_07/2020</w:t>
            </w:r>
          </w:p>
        </w:tc>
        <w:tc>
          <w:tcPr>
            <w:tcW w:w="280" w:type="pct"/>
            <w:tcBorders>
              <w:top w:val="nil"/>
              <w:left w:val="nil"/>
              <w:bottom w:val="single" w:sz="4" w:space="0" w:color="000000"/>
              <w:right w:val="single" w:sz="4" w:space="0" w:color="000000"/>
            </w:tcBorders>
            <w:shd w:val="clear" w:color="auto" w:fill="auto"/>
            <w:hideMark/>
          </w:tcPr>
          <w:p w14:paraId="2DBBC981"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TXKM</w:t>
            </w:r>
          </w:p>
        </w:tc>
        <w:tc>
          <w:tcPr>
            <w:tcW w:w="285" w:type="pct"/>
            <w:tcBorders>
              <w:top w:val="nil"/>
              <w:left w:val="nil"/>
              <w:bottom w:val="single" w:sz="4" w:space="0" w:color="000000"/>
              <w:right w:val="single" w:sz="4" w:space="0" w:color="000000"/>
            </w:tcBorders>
            <w:shd w:val="clear" w:color="auto" w:fill="auto"/>
            <w:noWrap/>
            <w:hideMark/>
          </w:tcPr>
          <w:p w14:paraId="182E20C0"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187,48</w:t>
            </w:r>
          </w:p>
        </w:tc>
        <w:tc>
          <w:tcPr>
            <w:tcW w:w="514" w:type="pct"/>
            <w:tcBorders>
              <w:top w:val="nil"/>
              <w:left w:val="nil"/>
              <w:bottom w:val="single" w:sz="4" w:space="0" w:color="000000"/>
              <w:right w:val="single" w:sz="4" w:space="0" w:color="000000"/>
            </w:tcBorders>
            <w:shd w:val="clear" w:color="000000" w:fill="B8CCE4"/>
            <w:noWrap/>
            <w:hideMark/>
          </w:tcPr>
          <w:p w14:paraId="3CAB12C8"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2,88</w:t>
            </w:r>
          </w:p>
        </w:tc>
        <w:tc>
          <w:tcPr>
            <w:tcW w:w="514" w:type="pct"/>
            <w:tcBorders>
              <w:top w:val="nil"/>
              <w:left w:val="nil"/>
              <w:bottom w:val="single" w:sz="4" w:space="0" w:color="000000"/>
              <w:right w:val="single" w:sz="4" w:space="0" w:color="000000"/>
            </w:tcBorders>
            <w:shd w:val="clear" w:color="auto" w:fill="auto"/>
            <w:noWrap/>
            <w:hideMark/>
          </w:tcPr>
          <w:p w14:paraId="09FC62DE"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3,61</w:t>
            </w:r>
          </w:p>
        </w:tc>
        <w:tc>
          <w:tcPr>
            <w:tcW w:w="425" w:type="pct"/>
            <w:tcBorders>
              <w:top w:val="nil"/>
              <w:left w:val="nil"/>
              <w:bottom w:val="single" w:sz="4" w:space="0" w:color="000000"/>
              <w:right w:val="single" w:sz="4" w:space="0" w:color="000000"/>
            </w:tcBorders>
            <w:shd w:val="clear" w:color="auto" w:fill="auto"/>
            <w:noWrap/>
            <w:hideMark/>
          </w:tcPr>
          <w:p w14:paraId="32699AD1"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676,80</w:t>
            </w:r>
          </w:p>
        </w:tc>
      </w:tr>
      <w:tr w:rsidR="000C7D75" w:rsidRPr="000C7D75" w14:paraId="741EEA84" w14:textId="77777777" w:rsidTr="000C7D75">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7961E350"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2.6</w:t>
            </w:r>
          </w:p>
        </w:tc>
        <w:tc>
          <w:tcPr>
            <w:tcW w:w="569" w:type="pct"/>
            <w:tcBorders>
              <w:top w:val="nil"/>
              <w:left w:val="nil"/>
              <w:bottom w:val="single" w:sz="4" w:space="0" w:color="000000"/>
              <w:right w:val="single" w:sz="4" w:space="0" w:color="000000"/>
            </w:tcBorders>
            <w:shd w:val="clear" w:color="auto" w:fill="auto"/>
            <w:noWrap/>
            <w:vAlign w:val="center"/>
            <w:hideMark/>
          </w:tcPr>
          <w:p w14:paraId="3B5A6DBF"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101013</w:t>
            </w:r>
          </w:p>
        </w:tc>
        <w:tc>
          <w:tcPr>
            <w:tcW w:w="242" w:type="pct"/>
            <w:tcBorders>
              <w:top w:val="nil"/>
              <w:left w:val="nil"/>
              <w:bottom w:val="single" w:sz="4" w:space="0" w:color="000000"/>
              <w:right w:val="single" w:sz="4" w:space="0" w:color="000000"/>
            </w:tcBorders>
            <w:shd w:val="clear" w:color="auto" w:fill="auto"/>
            <w:hideMark/>
          </w:tcPr>
          <w:p w14:paraId="173111A1"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507E0DC7"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CARGA, MANOBRA E DESCARGA DE TUBOS DE CONCRETO, DN MENOR OU IGUAL A 300 MM, EM CAMINHÃO CARROCERIA COM GUINDAUTO (MUNCK) 11,7 TM. AF_07/2020</w:t>
            </w:r>
          </w:p>
        </w:tc>
        <w:tc>
          <w:tcPr>
            <w:tcW w:w="280" w:type="pct"/>
            <w:tcBorders>
              <w:top w:val="nil"/>
              <w:left w:val="nil"/>
              <w:bottom w:val="single" w:sz="4" w:space="0" w:color="000000"/>
              <w:right w:val="single" w:sz="4" w:space="0" w:color="000000"/>
            </w:tcBorders>
            <w:shd w:val="clear" w:color="auto" w:fill="auto"/>
            <w:vAlign w:val="center"/>
            <w:hideMark/>
          </w:tcPr>
          <w:p w14:paraId="0EE35F4A"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T</w:t>
            </w:r>
          </w:p>
        </w:tc>
        <w:tc>
          <w:tcPr>
            <w:tcW w:w="285" w:type="pct"/>
            <w:tcBorders>
              <w:top w:val="nil"/>
              <w:left w:val="nil"/>
              <w:bottom w:val="single" w:sz="4" w:space="0" w:color="000000"/>
              <w:right w:val="single" w:sz="4" w:space="0" w:color="000000"/>
            </w:tcBorders>
            <w:shd w:val="clear" w:color="auto" w:fill="auto"/>
            <w:noWrap/>
            <w:vAlign w:val="center"/>
            <w:hideMark/>
          </w:tcPr>
          <w:p w14:paraId="43CB651C"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8,60</w:t>
            </w:r>
          </w:p>
        </w:tc>
        <w:tc>
          <w:tcPr>
            <w:tcW w:w="514" w:type="pct"/>
            <w:tcBorders>
              <w:top w:val="nil"/>
              <w:left w:val="nil"/>
              <w:bottom w:val="single" w:sz="4" w:space="0" w:color="000000"/>
              <w:right w:val="single" w:sz="4" w:space="0" w:color="000000"/>
            </w:tcBorders>
            <w:shd w:val="clear" w:color="000000" w:fill="B8CCE4"/>
            <w:noWrap/>
            <w:vAlign w:val="center"/>
            <w:hideMark/>
          </w:tcPr>
          <w:p w14:paraId="6CF2CB18"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63,46</w:t>
            </w:r>
          </w:p>
        </w:tc>
        <w:tc>
          <w:tcPr>
            <w:tcW w:w="514" w:type="pct"/>
            <w:tcBorders>
              <w:top w:val="nil"/>
              <w:left w:val="nil"/>
              <w:bottom w:val="single" w:sz="4" w:space="0" w:color="000000"/>
              <w:right w:val="single" w:sz="4" w:space="0" w:color="000000"/>
            </w:tcBorders>
            <w:shd w:val="clear" w:color="auto" w:fill="auto"/>
            <w:noWrap/>
            <w:vAlign w:val="center"/>
            <w:hideMark/>
          </w:tcPr>
          <w:p w14:paraId="39665573"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79,48</w:t>
            </w:r>
          </w:p>
        </w:tc>
        <w:tc>
          <w:tcPr>
            <w:tcW w:w="425" w:type="pct"/>
            <w:tcBorders>
              <w:top w:val="nil"/>
              <w:left w:val="nil"/>
              <w:bottom w:val="single" w:sz="4" w:space="0" w:color="000000"/>
              <w:right w:val="single" w:sz="4" w:space="0" w:color="000000"/>
            </w:tcBorders>
            <w:shd w:val="clear" w:color="auto" w:fill="auto"/>
            <w:noWrap/>
            <w:vAlign w:val="center"/>
            <w:hideMark/>
          </w:tcPr>
          <w:p w14:paraId="25E8EED3"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683,53</w:t>
            </w:r>
          </w:p>
        </w:tc>
      </w:tr>
      <w:tr w:rsidR="000C7D75" w:rsidRPr="000C7D75" w14:paraId="01402EFE" w14:textId="77777777" w:rsidTr="000C7D75">
        <w:trPr>
          <w:trHeight w:val="660"/>
        </w:trPr>
        <w:tc>
          <w:tcPr>
            <w:tcW w:w="279" w:type="pct"/>
            <w:tcBorders>
              <w:top w:val="nil"/>
              <w:left w:val="single" w:sz="4" w:space="0" w:color="000000"/>
              <w:bottom w:val="single" w:sz="4" w:space="0" w:color="000000"/>
              <w:right w:val="single" w:sz="4" w:space="0" w:color="000000"/>
            </w:tcBorders>
            <w:shd w:val="clear" w:color="auto" w:fill="auto"/>
            <w:hideMark/>
          </w:tcPr>
          <w:p w14:paraId="6117D04C"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2.7</w:t>
            </w:r>
          </w:p>
        </w:tc>
        <w:tc>
          <w:tcPr>
            <w:tcW w:w="569" w:type="pct"/>
            <w:tcBorders>
              <w:top w:val="nil"/>
              <w:left w:val="nil"/>
              <w:bottom w:val="single" w:sz="4" w:space="0" w:color="000000"/>
              <w:right w:val="single" w:sz="4" w:space="0" w:color="000000"/>
            </w:tcBorders>
            <w:shd w:val="clear" w:color="auto" w:fill="auto"/>
            <w:noWrap/>
            <w:hideMark/>
          </w:tcPr>
          <w:p w14:paraId="699EE7AC"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10527</w:t>
            </w:r>
          </w:p>
        </w:tc>
        <w:tc>
          <w:tcPr>
            <w:tcW w:w="242" w:type="pct"/>
            <w:tcBorders>
              <w:top w:val="nil"/>
              <w:left w:val="nil"/>
              <w:bottom w:val="single" w:sz="4" w:space="0" w:color="000000"/>
              <w:right w:val="single" w:sz="4" w:space="0" w:color="000000"/>
            </w:tcBorders>
            <w:shd w:val="clear" w:color="auto" w:fill="auto"/>
            <w:hideMark/>
          </w:tcPr>
          <w:p w14:paraId="102A9930"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D4388E6"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 xml:space="preserve">LOCACAO DE ANDAIME METALICO TUBULAR DE ENCAIXE, TIPO DE TORRE, </w:t>
            </w:r>
            <w:proofErr w:type="gramStart"/>
            <w:r w:rsidRPr="000C7D75">
              <w:rPr>
                <w:rFonts w:ascii="Arial MT" w:eastAsia="Times New Roman" w:hAnsi="Arial MT" w:cs="Times New Roman"/>
                <w:kern w:val="0"/>
                <w:sz w:val="16"/>
                <w:szCs w:val="16"/>
                <w:lang w:eastAsia="pt-BR"/>
              </w:rPr>
              <w:t>CADA  PAINEL</w:t>
            </w:r>
            <w:proofErr w:type="gramEnd"/>
            <w:r w:rsidRPr="000C7D75">
              <w:rPr>
                <w:rFonts w:ascii="Arial MT" w:eastAsia="Times New Roman" w:hAnsi="Arial MT" w:cs="Times New Roman"/>
                <w:kern w:val="0"/>
                <w:sz w:val="16"/>
                <w:szCs w:val="16"/>
                <w:lang w:eastAsia="pt-BR"/>
              </w:rPr>
              <w:t xml:space="preserve">  COM  LARGURA  DE  1  ATE  1,5  M  E  ALTURA  DE  *1,00*  M, INCLUINDO  DIAGONAL,  BARRAS  DE  LIGACAO,  SAPATAS  OU  RODIZIOS  E DEMAIS ITENS NECESSARIOS A MONTAGEM (NAO INCLUI INSTALACAO)</w:t>
            </w:r>
          </w:p>
        </w:tc>
        <w:tc>
          <w:tcPr>
            <w:tcW w:w="280" w:type="pct"/>
            <w:tcBorders>
              <w:top w:val="nil"/>
              <w:left w:val="nil"/>
              <w:bottom w:val="single" w:sz="4" w:space="0" w:color="000000"/>
              <w:right w:val="single" w:sz="4" w:space="0" w:color="000000"/>
            </w:tcBorders>
            <w:shd w:val="clear" w:color="auto" w:fill="auto"/>
            <w:vAlign w:val="center"/>
            <w:hideMark/>
          </w:tcPr>
          <w:p w14:paraId="32E7BDD1"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MXMES</w:t>
            </w:r>
          </w:p>
        </w:tc>
        <w:tc>
          <w:tcPr>
            <w:tcW w:w="285" w:type="pct"/>
            <w:tcBorders>
              <w:top w:val="nil"/>
              <w:left w:val="nil"/>
              <w:bottom w:val="single" w:sz="4" w:space="0" w:color="000000"/>
              <w:right w:val="single" w:sz="4" w:space="0" w:color="000000"/>
            </w:tcBorders>
            <w:shd w:val="clear" w:color="auto" w:fill="auto"/>
            <w:noWrap/>
            <w:hideMark/>
          </w:tcPr>
          <w:p w14:paraId="7F69C1BB"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350,00</w:t>
            </w:r>
          </w:p>
        </w:tc>
        <w:tc>
          <w:tcPr>
            <w:tcW w:w="514" w:type="pct"/>
            <w:tcBorders>
              <w:top w:val="nil"/>
              <w:left w:val="nil"/>
              <w:bottom w:val="single" w:sz="4" w:space="0" w:color="000000"/>
              <w:right w:val="single" w:sz="4" w:space="0" w:color="000000"/>
            </w:tcBorders>
            <w:shd w:val="clear" w:color="000000" w:fill="B8CCE4"/>
            <w:noWrap/>
            <w:hideMark/>
          </w:tcPr>
          <w:p w14:paraId="173A15BA"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30,00</w:t>
            </w:r>
          </w:p>
        </w:tc>
        <w:tc>
          <w:tcPr>
            <w:tcW w:w="514" w:type="pct"/>
            <w:tcBorders>
              <w:top w:val="nil"/>
              <w:left w:val="nil"/>
              <w:bottom w:val="single" w:sz="4" w:space="0" w:color="000000"/>
              <w:right w:val="single" w:sz="4" w:space="0" w:color="000000"/>
            </w:tcBorders>
            <w:shd w:val="clear" w:color="auto" w:fill="auto"/>
            <w:noWrap/>
            <w:hideMark/>
          </w:tcPr>
          <w:p w14:paraId="2A603E8A"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37,57</w:t>
            </w:r>
          </w:p>
        </w:tc>
        <w:tc>
          <w:tcPr>
            <w:tcW w:w="425" w:type="pct"/>
            <w:tcBorders>
              <w:top w:val="nil"/>
              <w:left w:val="nil"/>
              <w:bottom w:val="single" w:sz="4" w:space="0" w:color="000000"/>
              <w:right w:val="single" w:sz="4" w:space="0" w:color="000000"/>
            </w:tcBorders>
            <w:shd w:val="clear" w:color="auto" w:fill="auto"/>
            <w:noWrap/>
            <w:hideMark/>
          </w:tcPr>
          <w:p w14:paraId="494BEFED"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13.149,50</w:t>
            </w:r>
          </w:p>
        </w:tc>
      </w:tr>
      <w:tr w:rsidR="000C7D75" w:rsidRPr="000C7D75" w14:paraId="57CD7443" w14:textId="77777777" w:rsidTr="000C7D75">
        <w:trPr>
          <w:trHeight w:val="342"/>
        </w:trPr>
        <w:tc>
          <w:tcPr>
            <w:tcW w:w="279" w:type="pct"/>
            <w:tcBorders>
              <w:top w:val="nil"/>
              <w:left w:val="single" w:sz="4" w:space="0" w:color="000000"/>
              <w:bottom w:val="single" w:sz="4" w:space="0" w:color="000000"/>
              <w:right w:val="single" w:sz="4" w:space="0" w:color="000000"/>
            </w:tcBorders>
            <w:shd w:val="clear" w:color="auto" w:fill="auto"/>
            <w:hideMark/>
          </w:tcPr>
          <w:p w14:paraId="16577C3A"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2.8</w:t>
            </w:r>
          </w:p>
        </w:tc>
        <w:tc>
          <w:tcPr>
            <w:tcW w:w="569" w:type="pct"/>
            <w:tcBorders>
              <w:top w:val="nil"/>
              <w:left w:val="nil"/>
              <w:bottom w:val="single" w:sz="4" w:space="0" w:color="000000"/>
              <w:right w:val="single" w:sz="4" w:space="0" w:color="000000"/>
            </w:tcBorders>
            <w:shd w:val="clear" w:color="auto" w:fill="auto"/>
            <w:noWrap/>
            <w:hideMark/>
          </w:tcPr>
          <w:p w14:paraId="35456828"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97064</w:t>
            </w:r>
          </w:p>
        </w:tc>
        <w:tc>
          <w:tcPr>
            <w:tcW w:w="242" w:type="pct"/>
            <w:tcBorders>
              <w:top w:val="nil"/>
              <w:left w:val="nil"/>
              <w:bottom w:val="single" w:sz="4" w:space="0" w:color="000000"/>
              <w:right w:val="single" w:sz="4" w:space="0" w:color="000000"/>
            </w:tcBorders>
            <w:shd w:val="clear" w:color="auto" w:fill="auto"/>
            <w:hideMark/>
          </w:tcPr>
          <w:p w14:paraId="42B99684"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4D02F30"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MONTAGEM   E   DESMONTAGEM   DE   ANDAIME   TUBULAR   TIPO   "TORRE" (EXCLUSIVE ANDAIME E LIMPEZA). AF_03/2024</w:t>
            </w:r>
          </w:p>
        </w:tc>
        <w:tc>
          <w:tcPr>
            <w:tcW w:w="280" w:type="pct"/>
            <w:tcBorders>
              <w:top w:val="nil"/>
              <w:left w:val="nil"/>
              <w:bottom w:val="single" w:sz="4" w:space="0" w:color="000000"/>
              <w:right w:val="single" w:sz="4" w:space="0" w:color="000000"/>
            </w:tcBorders>
            <w:shd w:val="clear" w:color="auto" w:fill="auto"/>
            <w:hideMark/>
          </w:tcPr>
          <w:p w14:paraId="21AF35E2"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w:t>
            </w:r>
          </w:p>
        </w:tc>
        <w:tc>
          <w:tcPr>
            <w:tcW w:w="285" w:type="pct"/>
            <w:tcBorders>
              <w:top w:val="nil"/>
              <w:left w:val="nil"/>
              <w:bottom w:val="single" w:sz="4" w:space="0" w:color="000000"/>
              <w:right w:val="single" w:sz="4" w:space="0" w:color="000000"/>
            </w:tcBorders>
            <w:shd w:val="clear" w:color="auto" w:fill="auto"/>
            <w:noWrap/>
            <w:hideMark/>
          </w:tcPr>
          <w:p w14:paraId="59B2D2BA"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70,00</w:t>
            </w:r>
          </w:p>
        </w:tc>
        <w:tc>
          <w:tcPr>
            <w:tcW w:w="514" w:type="pct"/>
            <w:tcBorders>
              <w:top w:val="nil"/>
              <w:left w:val="nil"/>
              <w:bottom w:val="single" w:sz="4" w:space="0" w:color="000000"/>
              <w:right w:val="single" w:sz="4" w:space="0" w:color="000000"/>
            </w:tcBorders>
            <w:shd w:val="clear" w:color="000000" w:fill="B8CCE4"/>
            <w:noWrap/>
            <w:hideMark/>
          </w:tcPr>
          <w:p w14:paraId="3C4B092E"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39,81</w:t>
            </w:r>
          </w:p>
        </w:tc>
        <w:tc>
          <w:tcPr>
            <w:tcW w:w="514" w:type="pct"/>
            <w:tcBorders>
              <w:top w:val="nil"/>
              <w:left w:val="nil"/>
              <w:bottom w:val="single" w:sz="4" w:space="0" w:color="000000"/>
              <w:right w:val="single" w:sz="4" w:space="0" w:color="000000"/>
            </w:tcBorders>
            <w:shd w:val="clear" w:color="auto" w:fill="auto"/>
            <w:noWrap/>
            <w:hideMark/>
          </w:tcPr>
          <w:p w14:paraId="25ABFADC"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49,86</w:t>
            </w:r>
          </w:p>
        </w:tc>
        <w:tc>
          <w:tcPr>
            <w:tcW w:w="425" w:type="pct"/>
            <w:tcBorders>
              <w:top w:val="nil"/>
              <w:left w:val="nil"/>
              <w:bottom w:val="single" w:sz="4" w:space="0" w:color="000000"/>
              <w:right w:val="single" w:sz="4" w:space="0" w:color="000000"/>
            </w:tcBorders>
            <w:shd w:val="clear" w:color="auto" w:fill="auto"/>
            <w:noWrap/>
            <w:hideMark/>
          </w:tcPr>
          <w:p w14:paraId="51C398E5"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3.490,20</w:t>
            </w:r>
          </w:p>
        </w:tc>
      </w:tr>
      <w:tr w:rsidR="000C7D75" w:rsidRPr="000C7D75" w14:paraId="6D9FAB44" w14:textId="77777777" w:rsidTr="000C7D75">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7FF21DD4"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2.9</w:t>
            </w:r>
          </w:p>
        </w:tc>
        <w:tc>
          <w:tcPr>
            <w:tcW w:w="569" w:type="pct"/>
            <w:tcBorders>
              <w:top w:val="nil"/>
              <w:left w:val="nil"/>
              <w:bottom w:val="single" w:sz="4" w:space="0" w:color="000000"/>
              <w:right w:val="single" w:sz="4" w:space="0" w:color="000000"/>
            </w:tcBorders>
            <w:shd w:val="clear" w:color="auto" w:fill="auto"/>
            <w:hideMark/>
          </w:tcPr>
          <w:p w14:paraId="066F5903"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Composição Própria 007</w:t>
            </w:r>
          </w:p>
        </w:tc>
        <w:tc>
          <w:tcPr>
            <w:tcW w:w="242" w:type="pct"/>
            <w:tcBorders>
              <w:top w:val="nil"/>
              <w:left w:val="nil"/>
              <w:bottom w:val="single" w:sz="4" w:space="0" w:color="000000"/>
              <w:right w:val="single" w:sz="4" w:space="0" w:color="000000"/>
            </w:tcBorders>
            <w:shd w:val="clear" w:color="auto" w:fill="auto"/>
            <w:hideMark/>
          </w:tcPr>
          <w:p w14:paraId="78B67977"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B5EBEF9"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 xml:space="preserve">TRANSPORTE   DE   ANDAIME   </w:t>
            </w:r>
            <w:proofErr w:type="gramStart"/>
            <w:r w:rsidRPr="000C7D75">
              <w:rPr>
                <w:rFonts w:ascii="Arial MT" w:eastAsia="Times New Roman" w:hAnsi="Arial MT" w:cs="Times New Roman"/>
                <w:kern w:val="0"/>
                <w:sz w:val="16"/>
                <w:szCs w:val="16"/>
                <w:lang w:eastAsia="pt-BR"/>
              </w:rPr>
              <w:t>TUBULAR,CONSIDERANDO</w:t>
            </w:r>
            <w:proofErr w:type="gramEnd"/>
            <w:r w:rsidRPr="000C7D75">
              <w:rPr>
                <w:rFonts w:ascii="Arial MT" w:eastAsia="Times New Roman" w:hAnsi="Arial MT" w:cs="Times New Roman"/>
                <w:kern w:val="0"/>
                <w:sz w:val="16"/>
                <w:szCs w:val="16"/>
                <w:lang w:eastAsia="pt-BR"/>
              </w:rPr>
              <w:t>-SE   A   AREA   DE PROJECAO   VERTICAL   DO   ANDAIME,EXCLUSIVE   CARGA,DESCARGA   E TEMPO DE ESPERA DO CAMINHAO</w:t>
            </w:r>
          </w:p>
        </w:tc>
        <w:tc>
          <w:tcPr>
            <w:tcW w:w="280" w:type="pct"/>
            <w:tcBorders>
              <w:top w:val="nil"/>
              <w:left w:val="nil"/>
              <w:bottom w:val="single" w:sz="4" w:space="0" w:color="000000"/>
              <w:right w:val="single" w:sz="4" w:space="0" w:color="000000"/>
            </w:tcBorders>
            <w:shd w:val="clear" w:color="auto" w:fill="auto"/>
            <w:vAlign w:val="center"/>
            <w:hideMark/>
          </w:tcPr>
          <w:p w14:paraId="4CD109EF"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M2XKM</w:t>
            </w:r>
          </w:p>
        </w:tc>
        <w:tc>
          <w:tcPr>
            <w:tcW w:w="285" w:type="pct"/>
            <w:tcBorders>
              <w:top w:val="nil"/>
              <w:left w:val="nil"/>
              <w:bottom w:val="single" w:sz="4" w:space="0" w:color="000000"/>
              <w:right w:val="single" w:sz="4" w:space="0" w:color="000000"/>
            </w:tcBorders>
            <w:shd w:val="clear" w:color="auto" w:fill="auto"/>
            <w:noWrap/>
            <w:vAlign w:val="center"/>
            <w:hideMark/>
          </w:tcPr>
          <w:p w14:paraId="0A76E780"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17.388,00</w:t>
            </w:r>
          </w:p>
        </w:tc>
        <w:tc>
          <w:tcPr>
            <w:tcW w:w="514" w:type="pct"/>
            <w:tcBorders>
              <w:top w:val="nil"/>
              <w:left w:val="nil"/>
              <w:bottom w:val="single" w:sz="4" w:space="0" w:color="000000"/>
              <w:right w:val="single" w:sz="4" w:space="0" w:color="000000"/>
            </w:tcBorders>
            <w:shd w:val="clear" w:color="000000" w:fill="B8CCE4"/>
            <w:noWrap/>
            <w:vAlign w:val="center"/>
            <w:hideMark/>
          </w:tcPr>
          <w:p w14:paraId="0E9BCC88"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0,32</w:t>
            </w:r>
          </w:p>
        </w:tc>
        <w:tc>
          <w:tcPr>
            <w:tcW w:w="514" w:type="pct"/>
            <w:tcBorders>
              <w:top w:val="nil"/>
              <w:left w:val="nil"/>
              <w:bottom w:val="single" w:sz="4" w:space="0" w:color="000000"/>
              <w:right w:val="single" w:sz="4" w:space="0" w:color="000000"/>
            </w:tcBorders>
            <w:shd w:val="clear" w:color="auto" w:fill="auto"/>
            <w:noWrap/>
            <w:vAlign w:val="center"/>
            <w:hideMark/>
          </w:tcPr>
          <w:p w14:paraId="0A022546"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0,40</w:t>
            </w:r>
          </w:p>
        </w:tc>
        <w:tc>
          <w:tcPr>
            <w:tcW w:w="425" w:type="pct"/>
            <w:tcBorders>
              <w:top w:val="nil"/>
              <w:left w:val="nil"/>
              <w:bottom w:val="single" w:sz="4" w:space="0" w:color="000000"/>
              <w:right w:val="single" w:sz="4" w:space="0" w:color="000000"/>
            </w:tcBorders>
            <w:shd w:val="clear" w:color="auto" w:fill="auto"/>
            <w:noWrap/>
            <w:vAlign w:val="center"/>
            <w:hideMark/>
          </w:tcPr>
          <w:p w14:paraId="0F5C93D2"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6.955,20</w:t>
            </w:r>
          </w:p>
        </w:tc>
      </w:tr>
      <w:tr w:rsidR="000C7D75" w:rsidRPr="000C7D75" w14:paraId="0930508C" w14:textId="77777777" w:rsidTr="000C7D75">
        <w:trPr>
          <w:trHeight w:val="222"/>
        </w:trPr>
        <w:tc>
          <w:tcPr>
            <w:tcW w:w="2982" w:type="pct"/>
            <w:gridSpan w:val="4"/>
            <w:tcBorders>
              <w:top w:val="single" w:sz="4" w:space="0" w:color="000000"/>
              <w:left w:val="single" w:sz="4" w:space="0" w:color="000000"/>
              <w:bottom w:val="single" w:sz="4" w:space="0" w:color="000000"/>
              <w:right w:val="nil"/>
            </w:tcBorders>
            <w:shd w:val="clear" w:color="000000" w:fill="BFBFBF"/>
            <w:hideMark/>
          </w:tcPr>
          <w:p w14:paraId="217A3096"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lastRenderedPageBreak/>
              <w:t>3.0                                                        Demolições, Retiradas, Transporte, Carga e Descarga</w:t>
            </w:r>
          </w:p>
        </w:tc>
        <w:tc>
          <w:tcPr>
            <w:tcW w:w="280" w:type="pct"/>
            <w:tcBorders>
              <w:top w:val="nil"/>
              <w:left w:val="nil"/>
              <w:bottom w:val="single" w:sz="4" w:space="0" w:color="000000"/>
              <w:right w:val="nil"/>
            </w:tcBorders>
            <w:shd w:val="clear" w:color="000000" w:fill="BFBFBF"/>
            <w:vAlign w:val="bottom"/>
            <w:hideMark/>
          </w:tcPr>
          <w:p w14:paraId="67A6BF16"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285" w:type="pct"/>
            <w:tcBorders>
              <w:top w:val="nil"/>
              <w:left w:val="nil"/>
              <w:bottom w:val="single" w:sz="4" w:space="0" w:color="000000"/>
              <w:right w:val="nil"/>
            </w:tcBorders>
            <w:shd w:val="clear" w:color="000000" w:fill="BFBFBF"/>
            <w:vAlign w:val="bottom"/>
            <w:hideMark/>
          </w:tcPr>
          <w:p w14:paraId="02FD8B9C"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53E18044"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0D028B13"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425" w:type="pct"/>
            <w:tcBorders>
              <w:top w:val="nil"/>
              <w:left w:val="nil"/>
              <w:bottom w:val="single" w:sz="4" w:space="0" w:color="000000"/>
              <w:right w:val="single" w:sz="4" w:space="0" w:color="000000"/>
            </w:tcBorders>
            <w:shd w:val="clear" w:color="000000" w:fill="BFBFBF"/>
            <w:noWrap/>
            <w:hideMark/>
          </w:tcPr>
          <w:p w14:paraId="359DFE44"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25.377,32</w:t>
            </w:r>
          </w:p>
        </w:tc>
      </w:tr>
      <w:tr w:rsidR="000C7D75" w:rsidRPr="000C7D75" w14:paraId="06EF6904" w14:textId="77777777" w:rsidTr="000C7D75">
        <w:trPr>
          <w:trHeight w:val="199"/>
        </w:trPr>
        <w:tc>
          <w:tcPr>
            <w:tcW w:w="5000" w:type="pct"/>
            <w:gridSpan w:val="9"/>
            <w:tcBorders>
              <w:top w:val="single" w:sz="4" w:space="0" w:color="000000"/>
              <w:left w:val="single" w:sz="4" w:space="0" w:color="000000"/>
              <w:bottom w:val="single" w:sz="4" w:space="0" w:color="000000"/>
              <w:right w:val="single" w:sz="4" w:space="0" w:color="000000"/>
            </w:tcBorders>
            <w:shd w:val="clear" w:color="000000" w:fill="BFBFBF"/>
            <w:hideMark/>
          </w:tcPr>
          <w:p w14:paraId="1D8EB62C"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3.1                                                        Demolições e Retiradas</w:t>
            </w:r>
          </w:p>
        </w:tc>
      </w:tr>
      <w:tr w:rsidR="000C7D75" w:rsidRPr="000C7D75" w14:paraId="0637A740" w14:textId="77777777" w:rsidTr="000C7D75">
        <w:trPr>
          <w:trHeight w:val="582"/>
        </w:trPr>
        <w:tc>
          <w:tcPr>
            <w:tcW w:w="279" w:type="pct"/>
            <w:tcBorders>
              <w:top w:val="nil"/>
              <w:left w:val="single" w:sz="4" w:space="0" w:color="000000"/>
              <w:bottom w:val="single" w:sz="4" w:space="0" w:color="000000"/>
              <w:right w:val="single" w:sz="4" w:space="0" w:color="000000"/>
            </w:tcBorders>
            <w:shd w:val="clear" w:color="auto" w:fill="auto"/>
            <w:hideMark/>
          </w:tcPr>
          <w:p w14:paraId="299C6651"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3.1.1</w:t>
            </w:r>
          </w:p>
        </w:tc>
        <w:tc>
          <w:tcPr>
            <w:tcW w:w="569" w:type="pct"/>
            <w:tcBorders>
              <w:top w:val="nil"/>
              <w:left w:val="nil"/>
              <w:bottom w:val="single" w:sz="4" w:space="0" w:color="000000"/>
              <w:right w:val="single" w:sz="4" w:space="0" w:color="000000"/>
            </w:tcBorders>
            <w:shd w:val="clear" w:color="auto" w:fill="auto"/>
            <w:noWrap/>
            <w:hideMark/>
          </w:tcPr>
          <w:p w14:paraId="700DFD2D"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104789</w:t>
            </w:r>
          </w:p>
        </w:tc>
        <w:tc>
          <w:tcPr>
            <w:tcW w:w="242" w:type="pct"/>
            <w:tcBorders>
              <w:top w:val="nil"/>
              <w:left w:val="nil"/>
              <w:bottom w:val="single" w:sz="4" w:space="0" w:color="000000"/>
              <w:right w:val="single" w:sz="4" w:space="0" w:color="000000"/>
            </w:tcBorders>
            <w:shd w:val="clear" w:color="auto" w:fill="auto"/>
            <w:hideMark/>
          </w:tcPr>
          <w:p w14:paraId="63B699B0"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F32D5F8"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proofErr w:type="gramStart"/>
            <w:r w:rsidRPr="000C7D75">
              <w:rPr>
                <w:rFonts w:ascii="Arial MT" w:eastAsia="Times New Roman" w:hAnsi="Arial MT" w:cs="Times New Roman"/>
                <w:kern w:val="0"/>
                <w:sz w:val="16"/>
                <w:szCs w:val="16"/>
                <w:lang w:eastAsia="pt-BR"/>
              </w:rPr>
              <w:t>DEMOLIÇÃO  DE</w:t>
            </w:r>
            <w:proofErr w:type="gramEnd"/>
            <w:r w:rsidRPr="000C7D75">
              <w:rPr>
                <w:rFonts w:ascii="Arial MT" w:eastAsia="Times New Roman" w:hAnsi="Arial MT" w:cs="Times New Roman"/>
                <w:kern w:val="0"/>
                <w:sz w:val="16"/>
                <w:szCs w:val="16"/>
                <w:lang w:eastAsia="pt-BR"/>
              </w:rPr>
              <w:t xml:space="preserve">  PISO  DE  CONCRETO  SIMPLES,  DE FORMA  MANUAL,  SEM REAPROVEITAMENTO. AF_09/2023</w:t>
            </w:r>
          </w:p>
        </w:tc>
        <w:tc>
          <w:tcPr>
            <w:tcW w:w="280" w:type="pct"/>
            <w:tcBorders>
              <w:top w:val="nil"/>
              <w:left w:val="nil"/>
              <w:bottom w:val="single" w:sz="4" w:space="0" w:color="000000"/>
              <w:right w:val="single" w:sz="4" w:space="0" w:color="000000"/>
            </w:tcBorders>
            <w:shd w:val="clear" w:color="auto" w:fill="auto"/>
            <w:hideMark/>
          </w:tcPr>
          <w:p w14:paraId="0C476D8E"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M3</w:t>
            </w:r>
          </w:p>
        </w:tc>
        <w:tc>
          <w:tcPr>
            <w:tcW w:w="285" w:type="pct"/>
            <w:tcBorders>
              <w:top w:val="nil"/>
              <w:left w:val="nil"/>
              <w:bottom w:val="single" w:sz="4" w:space="0" w:color="000000"/>
              <w:right w:val="single" w:sz="4" w:space="0" w:color="000000"/>
            </w:tcBorders>
            <w:shd w:val="clear" w:color="auto" w:fill="auto"/>
            <w:noWrap/>
            <w:hideMark/>
          </w:tcPr>
          <w:p w14:paraId="2B4287C6"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19,40</w:t>
            </w:r>
          </w:p>
        </w:tc>
        <w:tc>
          <w:tcPr>
            <w:tcW w:w="514" w:type="pct"/>
            <w:tcBorders>
              <w:top w:val="nil"/>
              <w:left w:val="nil"/>
              <w:bottom w:val="single" w:sz="4" w:space="0" w:color="000000"/>
              <w:right w:val="single" w:sz="4" w:space="0" w:color="000000"/>
            </w:tcBorders>
            <w:shd w:val="clear" w:color="000000" w:fill="B8CCE4"/>
            <w:noWrap/>
            <w:hideMark/>
          </w:tcPr>
          <w:p w14:paraId="325F90B2"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290,17</w:t>
            </w:r>
          </w:p>
        </w:tc>
        <w:tc>
          <w:tcPr>
            <w:tcW w:w="514" w:type="pct"/>
            <w:tcBorders>
              <w:top w:val="nil"/>
              <w:left w:val="nil"/>
              <w:bottom w:val="single" w:sz="4" w:space="0" w:color="000000"/>
              <w:right w:val="single" w:sz="4" w:space="0" w:color="000000"/>
            </w:tcBorders>
            <w:shd w:val="clear" w:color="auto" w:fill="auto"/>
            <w:noWrap/>
            <w:hideMark/>
          </w:tcPr>
          <w:p w14:paraId="173EC75F"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363,41</w:t>
            </w:r>
          </w:p>
        </w:tc>
        <w:tc>
          <w:tcPr>
            <w:tcW w:w="425" w:type="pct"/>
            <w:tcBorders>
              <w:top w:val="nil"/>
              <w:left w:val="nil"/>
              <w:bottom w:val="single" w:sz="4" w:space="0" w:color="000000"/>
              <w:right w:val="single" w:sz="4" w:space="0" w:color="000000"/>
            </w:tcBorders>
            <w:shd w:val="clear" w:color="auto" w:fill="auto"/>
            <w:noWrap/>
            <w:hideMark/>
          </w:tcPr>
          <w:p w14:paraId="5E733EA8"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7.050,15</w:t>
            </w:r>
          </w:p>
        </w:tc>
      </w:tr>
      <w:tr w:rsidR="000C7D75" w:rsidRPr="000C7D75" w14:paraId="608C645E" w14:textId="77777777" w:rsidTr="000C7D75">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2017EB2A"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3.1.3</w:t>
            </w:r>
          </w:p>
        </w:tc>
        <w:tc>
          <w:tcPr>
            <w:tcW w:w="569" w:type="pct"/>
            <w:tcBorders>
              <w:top w:val="nil"/>
              <w:left w:val="nil"/>
              <w:bottom w:val="single" w:sz="4" w:space="0" w:color="000000"/>
              <w:right w:val="single" w:sz="4" w:space="0" w:color="000000"/>
            </w:tcBorders>
            <w:shd w:val="clear" w:color="auto" w:fill="auto"/>
            <w:noWrap/>
            <w:hideMark/>
          </w:tcPr>
          <w:p w14:paraId="50A5647A"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93358</w:t>
            </w:r>
          </w:p>
        </w:tc>
        <w:tc>
          <w:tcPr>
            <w:tcW w:w="242" w:type="pct"/>
            <w:tcBorders>
              <w:top w:val="nil"/>
              <w:left w:val="nil"/>
              <w:bottom w:val="single" w:sz="4" w:space="0" w:color="000000"/>
              <w:right w:val="single" w:sz="4" w:space="0" w:color="000000"/>
            </w:tcBorders>
            <w:shd w:val="clear" w:color="auto" w:fill="auto"/>
            <w:hideMark/>
          </w:tcPr>
          <w:p w14:paraId="740C7B54"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1DE42BA5"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ESCAVACAO     MANUAL     EM     MATERIAL     DE     1</w:t>
            </w:r>
            <w:proofErr w:type="gramStart"/>
            <w:r w:rsidRPr="000C7D75">
              <w:rPr>
                <w:rFonts w:ascii="Arial MT" w:eastAsia="Times New Roman" w:hAnsi="Arial MT" w:cs="Times New Roman"/>
                <w:kern w:val="0"/>
                <w:sz w:val="16"/>
                <w:szCs w:val="16"/>
                <w:lang w:eastAsia="pt-BR"/>
              </w:rPr>
              <w:t>ªCATEGORIA,A</w:t>
            </w:r>
            <w:proofErr w:type="gramEnd"/>
            <w:r w:rsidRPr="000C7D75">
              <w:rPr>
                <w:rFonts w:ascii="Arial MT" w:eastAsia="Times New Roman" w:hAnsi="Arial MT" w:cs="Times New Roman"/>
                <w:kern w:val="0"/>
                <w:sz w:val="16"/>
                <w:szCs w:val="16"/>
                <w:lang w:eastAsia="pt-BR"/>
              </w:rPr>
              <w:t xml:space="preserve">     CEU ABERTO,ATE0,50M DE PROFUNDIDADE COM REMOCAO ATE 1 DAM</w:t>
            </w:r>
          </w:p>
        </w:tc>
        <w:tc>
          <w:tcPr>
            <w:tcW w:w="280" w:type="pct"/>
            <w:tcBorders>
              <w:top w:val="nil"/>
              <w:left w:val="nil"/>
              <w:bottom w:val="single" w:sz="4" w:space="0" w:color="000000"/>
              <w:right w:val="single" w:sz="4" w:space="0" w:color="000000"/>
            </w:tcBorders>
            <w:shd w:val="clear" w:color="auto" w:fill="auto"/>
            <w:hideMark/>
          </w:tcPr>
          <w:p w14:paraId="556B2298"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M3</w:t>
            </w:r>
          </w:p>
        </w:tc>
        <w:tc>
          <w:tcPr>
            <w:tcW w:w="285" w:type="pct"/>
            <w:tcBorders>
              <w:top w:val="nil"/>
              <w:left w:val="nil"/>
              <w:bottom w:val="single" w:sz="4" w:space="0" w:color="000000"/>
              <w:right w:val="single" w:sz="4" w:space="0" w:color="000000"/>
            </w:tcBorders>
            <w:shd w:val="clear" w:color="auto" w:fill="auto"/>
            <w:noWrap/>
            <w:hideMark/>
          </w:tcPr>
          <w:p w14:paraId="0A1B1044"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54,82</w:t>
            </w:r>
          </w:p>
        </w:tc>
        <w:tc>
          <w:tcPr>
            <w:tcW w:w="514" w:type="pct"/>
            <w:tcBorders>
              <w:top w:val="nil"/>
              <w:left w:val="nil"/>
              <w:bottom w:val="single" w:sz="4" w:space="0" w:color="000000"/>
              <w:right w:val="single" w:sz="4" w:space="0" w:color="000000"/>
            </w:tcBorders>
            <w:shd w:val="clear" w:color="000000" w:fill="B8CCE4"/>
            <w:noWrap/>
            <w:hideMark/>
          </w:tcPr>
          <w:p w14:paraId="4B4BBB85"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123,22</w:t>
            </w:r>
          </w:p>
        </w:tc>
        <w:tc>
          <w:tcPr>
            <w:tcW w:w="514" w:type="pct"/>
            <w:tcBorders>
              <w:top w:val="nil"/>
              <w:left w:val="nil"/>
              <w:bottom w:val="single" w:sz="4" w:space="0" w:color="000000"/>
              <w:right w:val="single" w:sz="4" w:space="0" w:color="000000"/>
            </w:tcBorders>
            <w:shd w:val="clear" w:color="auto" w:fill="auto"/>
            <w:noWrap/>
            <w:hideMark/>
          </w:tcPr>
          <w:p w14:paraId="3365CDB6"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154,32</w:t>
            </w:r>
          </w:p>
        </w:tc>
        <w:tc>
          <w:tcPr>
            <w:tcW w:w="425" w:type="pct"/>
            <w:tcBorders>
              <w:top w:val="nil"/>
              <w:left w:val="nil"/>
              <w:bottom w:val="single" w:sz="4" w:space="0" w:color="000000"/>
              <w:right w:val="single" w:sz="4" w:space="0" w:color="000000"/>
            </w:tcBorders>
            <w:shd w:val="clear" w:color="auto" w:fill="auto"/>
            <w:noWrap/>
            <w:hideMark/>
          </w:tcPr>
          <w:p w14:paraId="63918446"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8.459,82</w:t>
            </w:r>
          </w:p>
        </w:tc>
      </w:tr>
      <w:tr w:rsidR="000C7D75" w:rsidRPr="000C7D75" w14:paraId="072D286D" w14:textId="77777777" w:rsidTr="000C7D75">
        <w:trPr>
          <w:trHeight w:val="222"/>
        </w:trPr>
        <w:tc>
          <w:tcPr>
            <w:tcW w:w="5000" w:type="pct"/>
            <w:gridSpan w:val="9"/>
            <w:tcBorders>
              <w:top w:val="single" w:sz="4" w:space="0" w:color="000000"/>
              <w:left w:val="single" w:sz="4" w:space="0" w:color="000000"/>
              <w:bottom w:val="single" w:sz="4" w:space="0" w:color="000000"/>
              <w:right w:val="single" w:sz="4" w:space="0" w:color="000000"/>
            </w:tcBorders>
            <w:shd w:val="clear" w:color="000000" w:fill="BFBFBF"/>
            <w:hideMark/>
          </w:tcPr>
          <w:p w14:paraId="04F35C6B"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 xml:space="preserve">3.2                                                        </w:t>
            </w:r>
            <w:proofErr w:type="gramStart"/>
            <w:r w:rsidRPr="000C7D75">
              <w:rPr>
                <w:rFonts w:ascii="Arial" w:eastAsia="Times New Roman" w:hAnsi="Arial" w:cs="Arial"/>
                <w:b/>
                <w:bCs/>
                <w:kern w:val="0"/>
                <w:sz w:val="16"/>
                <w:szCs w:val="16"/>
                <w:lang w:eastAsia="pt-BR"/>
              </w:rPr>
              <w:t>Carga ,</w:t>
            </w:r>
            <w:proofErr w:type="gramEnd"/>
            <w:r w:rsidRPr="000C7D75">
              <w:rPr>
                <w:rFonts w:ascii="Arial" w:eastAsia="Times New Roman" w:hAnsi="Arial" w:cs="Arial"/>
                <w:b/>
                <w:bCs/>
                <w:kern w:val="0"/>
                <w:sz w:val="16"/>
                <w:szCs w:val="16"/>
                <w:lang w:eastAsia="pt-BR"/>
              </w:rPr>
              <w:t xml:space="preserve"> Descarga e Transporte de Entulho</w:t>
            </w:r>
          </w:p>
        </w:tc>
      </w:tr>
      <w:tr w:rsidR="000C7D75" w:rsidRPr="000C7D75" w14:paraId="5B5FB5CB" w14:textId="77777777" w:rsidTr="000C7D75">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6A748FDF"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3.2.1</w:t>
            </w:r>
          </w:p>
        </w:tc>
        <w:tc>
          <w:tcPr>
            <w:tcW w:w="569" w:type="pct"/>
            <w:tcBorders>
              <w:top w:val="nil"/>
              <w:left w:val="nil"/>
              <w:bottom w:val="single" w:sz="4" w:space="0" w:color="000000"/>
              <w:right w:val="single" w:sz="4" w:space="0" w:color="000000"/>
            </w:tcBorders>
            <w:shd w:val="clear" w:color="auto" w:fill="auto"/>
            <w:noWrap/>
            <w:vAlign w:val="center"/>
            <w:hideMark/>
          </w:tcPr>
          <w:p w14:paraId="14C059A5"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100982</w:t>
            </w:r>
          </w:p>
        </w:tc>
        <w:tc>
          <w:tcPr>
            <w:tcW w:w="242" w:type="pct"/>
            <w:tcBorders>
              <w:top w:val="nil"/>
              <w:left w:val="nil"/>
              <w:bottom w:val="single" w:sz="4" w:space="0" w:color="000000"/>
              <w:right w:val="single" w:sz="4" w:space="0" w:color="000000"/>
            </w:tcBorders>
            <w:shd w:val="clear" w:color="auto" w:fill="auto"/>
            <w:hideMark/>
          </w:tcPr>
          <w:p w14:paraId="323BDD8B"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3DAEE5BA"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proofErr w:type="gramStart"/>
            <w:r w:rsidRPr="000C7D75">
              <w:rPr>
                <w:rFonts w:ascii="Arial MT" w:eastAsia="Times New Roman" w:hAnsi="Arial MT" w:cs="Times New Roman"/>
                <w:kern w:val="0"/>
                <w:sz w:val="16"/>
                <w:szCs w:val="16"/>
                <w:lang w:eastAsia="pt-BR"/>
              </w:rPr>
              <w:t xml:space="preserve">CARGA,   </w:t>
            </w:r>
            <w:proofErr w:type="gramEnd"/>
            <w:r w:rsidRPr="000C7D75">
              <w:rPr>
                <w:rFonts w:ascii="Arial MT" w:eastAsia="Times New Roman" w:hAnsi="Arial MT" w:cs="Times New Roman"/>
                <w:kern w:val="0"/>
                <w:sz w:val="16"/>
                <w:szCs w:val="16"/>
                <w:lang w:eastAsia="pt-BR"/>
              </w:rPr>
              <w:t xml:space="preserve">  MANOBRA    E    DESCARGA    DE    ENTULHO    EM    CAMINHÃO BASCULANTE  10  M³  -  CARGA  COM ESCAVADEIRA  HIDRÁULICA (CAÇAMBA DE 0,80 M³ / 111 HP) E DESCARGA LIVRE (UNIDADE: M3). AF_07/2020</w:t>
            </w:r>
          </w:p>
        </w:tc>
        <w:tc>
          <w:tcPr>
            <w:tcW w:w="280" w:type="pct"/>
            <w:tcBorders>
              <w:top w:val="nil"/>
              <w:left w:val="nil"/>
              <w:bottom w:val="single" w:sz="4" w:space="0" w:color="000000"/>
              <w:right w:val="single" w:sz="4" w:space="0" w:color="000000"/>
            </w:tcBorders>
            <w:shd w:val="clear" w:color="auto" w:fill="auto"/>
            <w:vAlign w:val="center"/>
            <w:hideMark/>
          </w:tcPr>
          <w:p w14:paraId="79AFEE4D"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M3</w:t>
            </w:r>
          </w:p>
        </w:tc>
        <w:tc>
          <w:tcPr>
            <w:tcW w:w="285" w:type="pct"/>
            <w:tcBorders>
              <w:top w:val="nil"/>
              <w:left w:val="nil"/>
              <w:bottom w:val="single" w:sz="4" w:space="0" w:color="000000"/>
              <w:right w:val="single" w:sz="4" w:space="0" w:color="000000"/>
            </w:tcBorders>
            <w:shd w:val="clear" w:color="auto" w:fill="auto"/>
            <w:noWrap/>
            <w:vAlign w:val="center"/>
            <w:hideMark/>
          </w:tcPr>
          <w:p w14:paraId="6D560917"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102,49</w:t>
            </w:r>
          </w:p>
        </w:tc>
        <w:tc>
          <w:tcPr>
            <w:tcW w:w="514" w:type="pct"/>
            <w:tcBorders>
              <w:top w:val="nil"/>
              <w:left w:val="nil"/>
              <w:bottom w:val="single" w:sz="4" w:space="0" w:color="000000"/>
              <w:right w:val="single" w:sz="4" w:space="0" w:color="000000"/>
            </w:tcBorders>
            <w:shd w:val="clear" w:color="000000" w:fill="B8CCE4"/>
            <w:noWrap/>
            <w:vAlign w:val="center"/>
            <w:hideMark/>
          </w:tcPr>
          <w:p w14:paraId="18A7A0C8"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10,64</w:t>
            </w:r>
          </w:p>
        </w:tc>
        <w:tc>
          <w:tcPr>
            <w:tcW w:w="514" w:type="pct"/>
            <w:tcBorders>
              <w:top w:val="nil"/>
              <w:left w:val="nil"/>
              <w:bottom w:val="single" w:sz="4" w:space="0" w:color="000000"/>
              <w:right w:val="single" w:sz="4" w:space="0" w:color="000000"/>
            </w:tcBorders>
            <w:shd w:val="clear" w:color="auto" w:fill="auto"/>
            <w:noWrap/>
            <w:vAlign w:val="center"/>
            <w:hideMark/>
          </w:tcPr>
          <w:p w14:paraId="71CFE202"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13,33</w:t>
            </w:r>
          </w:p>
        </w:tc>
        <w:tc>
          <w:tcPr>
            <w:tcW w:w="425" w:type="pct"/>
            <w:tcBorders>
              <w:top w:val="nil"/>
              <w:left w:val="nil"/>
              <w:bottom w:val="single" w:sz="4" w:space="0" w:color="000000"/>
              <w:right w:val="single" w:sz="4" w:space="0" w:color="000000"/>
            </w:tcBorders>
            <w:shd w:val="clear" w:color="auto" w:fill="auto"/>
            <w:noWrap/>
            <w:vAlign w:val="center"/>
            <w:hideMark/>
          </w:tcPr>
          <w:p w14:paraId="4F1E6042"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1.366,14</w:t>
            </w:r>
          </w:p>
        </w:tc>
      </w:tr>
      <w:tr w:rsidR="000C7D75" w:rsidRPr="000C7D75" w14:paraId="4ED219F1" w14:textId="77777777" w:rsidTr="000C7D75">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01CE0338"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3.2.2</w:t>
            </w:r>
          </w:p>
        </w:tc>
        <w:tc>
          <w:tcPr>
            <w:tcW w:w="569" w:type="pct"/>
            <w:tcBorders>
              <w:top w:val="nil"/>
              <w:left w:val="nil"/>
              <w:bottom w:val="single" w:sz="4" w:space="0" w:color="000000"/>
              <w:right w:val="single" w:sz="4" w:space="0" w:color="000000"/>
            </w:tcBorders>
            <w:shd w:val="clear" w:color="auto" w:fill="auto"/>
            <w:noWrap/>
            <w:hideMark/>
          </w:tcPr>
          <w:p w14:paraId="575E1FFC"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95875</w:t>
            </w:r>
          </w:p>
        </w:tc>
        <w:tc>
          <w:tcPr>
            <w:tcW w:w="242" w:type="pct"/>
            <w:tcBorders>
              <w:top w:val="nil"/>
              <w:left w:val="nil"/>
              <w:bottom w:val="single" w:sz="4" w:space="0" w:color="000000"/>
              <w:right w:val="single" w:sz="4" w:space="0" w:color="000000"/>
            </w:tcBorders>
            <w:shd w:val="clear" w:color="auto" w:fill="auto"/>
            <w:hideMark/>
          </w:tcPr>
          <w:p w14:paraId="50FDD992"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35908A69"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proofErr w:type="gramStart"/>
            <w:r w:rsidRPr="000C7D75">
              <w:rPr>
                <w:rFonts w:ascii="Arial MT" w:eastAsia="Times New Roman" w:hAnsi="Arial MT" w:cs="Times New Roman"/>
                <w:kern w:val="0"/>
                <w:sz w:val="16"/>
                <w:szCs w:val="16"/>
                <w:lang w:eastAsia="pt-BR"/>
              </w:rPr>
              <w:t>TRANSPORTE  COM</w:t>
            </w:r>
            <w:proofErr w:type="gramEnd"/>
            <w:r w:rsidRPr="000C7D75">
              <w:rPr>
                <w:rFonts w:ascii="Arial MT" w:eastAsia="Times New Roman" w:hAnsi="Arial MT" w:cs="Times New Roman"/>
                <w:kern w:val="0"/>
                <w:sz w:val="16"/>
                <w:szCs w:val="16"/>
                <w:lang w:eastAsia="pt-BR"/>
              </w:rPr>
              <w:t xml:space="preserve">  CAMINHÃO  BASCULANTE  DE  10  M³,  EM  VIA  URBANA PAVIMENTADA, DMT ATÉ 30 KM (UNIDADE: M3XKM). AF_07/2020</w:t>
            </w:r>
          </w:p>
        </w:tc>
        <w:tc>
          <w:tcPr>
            <w:tcW w:w="280" w:type="pct"/>
            <w:tcBorders>
              <w:top w:val="nil"/>
              <w:left w:val="nil"/>
              <w:bottom w:val="single" w:sz="4" w:space="0" w:color="000000"/>
              <w:right w:val="single" w:sz="4" w:space="0" w:color="000000"/>
            </w:tcBorders>
            <w:shd w:val="clear" w:color="auto" w:fill="auto"/>
            <w:hideMark/>
          </w:tcPr>
          <w:p w14:paraId="051AA5DB"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M3XKM</w:t>
            </w:r>
          </w:p>
        </w:tc>
        <w:tc>
          <w:tcPr>
            <w:tcW w:w="285" w:type="pct"/>
            <w:tcBorders>
              <w:top w:val="nil"/>
              <w:left w:val="nil"/>
              <w:bottom w:val="single" w:sz="4" w:space="0" w:color="000000"/>
              <w:right w:val="single" w:sz="4" w:space="0" w:color="000000"/>
            </w:tcBorders>
            <w:shd w:val="clear" w:color="auto" w:fill="auto"/>
            <w:noWrap/>
            <w:hideMark/>
          </w:tcPr>
          <w:p w14:paraId="6A596F83"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2.152,21</w:t>
            </w:r>
          </w:p>
        </w:tc>
        <w:tc>
          <w:tcPr>
            <w:tcW w:w="514" w:type="pct"/>
            <w:tcBorders>
              <w:top w:val="nil"/>
              <w:left w:val="nil"/>
              <w:bottom w:val="single" w:sz="4" w:space="0" w:color="000000"/>
              <w:right w:val="single" w:sz="4" w:space="0" w:color="000000"/>
            </w:tcBorders>
            <w:shd w:val="clear" w:color="000000" w:fill="B8CCE4"/>
            <w:noWrap/>
            <w:hideMark/>
          </w:tcPr>
          <w:p w14:paraId="0417F432"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3,15</w:t>
            </w:r>
          </w:p>
        </w:tc>
        <w:tc>
          <w:tcPr>
            <w:tcW w:w="514" w:type="pct"/>
            <w:tcBorders>
              <w:top w:val="nil"/>
              <w:left w:val="nil"/>
              <w:bottom w:val="single" w:sz="4" w:space="0" w:color="000000"/>
              <w:right w:val="single" w:sz="4" w:space="0" w:color="000000"/>
            </w:tcBorders>
            <w:shd w:val="clear" w:color="auto" w:fill="auto"/>
            <w:noWrap/>
            <w:hideMark/>
          </w:tcPr>
          <w:p w14:paraId="25FFE274"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3,95</w:t>
            </w:r>
          </w:p>
        </w:tc>
        <w:tc>
          <w:tcPr>
            <w:tcW w:w="425" w:type="pct"/>
            <w:tcBorders>
              <w:top w:val="nil"/>
              <w:left w:val="nil"/>
              <w:bottom w:val="single" w:sz="4" w:space="0" w:color="000000"/>
              <w:right w:val="single" w:sz="4" w:space="0" w:color="000000"/>
            </w:tcBorders>
            <w:shd w:val="clear" w:color="auto" w:fill="auto"/>
            <w:noWrap/>
            <w:hideMark/>
          </w:tcPr>
          <w:p w14:paraId="649F5022"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8.501,21</w:t>
            </w:r>
          </w:p>
        </w:tc>
      </w:tr>
      <w:tr w:rsidR="000C7D75" w:rsidRPr="000C7D75" w14:paraId="110249CB" w14:textId="77777777" w:rsidTr="000C7D75">
        <w:trPr>
          <w:trHeight w:val="199"/>
        </w:trPr>
        <w:tc>
          <w:tcPr>
            <w:tcW w:w="2982" w:type="pct"/>
            <w:gridSpan w:val="4"/>
            <w:tcBorders>
              <w:top w:val="single" w:sz="4" w:space="0" w:color="000000"/>
              <w:left w:val="single" w:sz="4" w:space="0" w:color="000000"/>
              <w:bottom w:val="single" w:sz="4" w:space="0" w:color="000000"/>
              <w:right w:val="nil"/>
            </w:tcBorders>
            <w:shd w:val="clear" w:color="000000" w:fill="BFBFBF"/>
            <w:hideMark/>
          </w:tcPr>
          <w:p w14:paraId="6D3A1A79"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4.0                                                        Revestimento</w:t>
            </w:r>
          </w:p>
        </w:tc>
        <w:tc>
          <w:tcPr>
            <w:tcW w:w="280" w:type="pct"/>
            <w:tcBorders>
              <w:top w:val="nil"/>
              <w:left w:val="nil"/>
              <w:bottom w:val="single" w:sz="4" w:space="0" w:color="000000"/>
              <w:right w:val="nil"/>
            </w:tcBorders>
            <w:shd w:val="clear" w:color="000000" w:fill="BFBFBF"/>
            <w:vAlign w:val="bottom"/>
            <w:hideMark/>
          </w:tcPr>
          <w:p w14:paraId="691691AF"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285" w:type="pct"/>
            <w:tcBorders>
              <w:top w:val="nil"/>
              <w:left w:val="nil"/>
              <w:bottom w:val="single" w:sz="4" w:space="0" w:color="000000"/>
              <w:right w:val="nil"/>
            </w:tcBorders>
            <w:shd w:val="clear" w:color="000000" w:fill="BFBFBF"/>
            <w:vAlign w:val="bottom"/>
            <w:hideMark/>
          </w:tcPr>
          <w:p w14:paraId="21DFDEFC"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247A3F6B"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00DFA57F"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425" w:type="pct"/>
            <w:tcBorders>
              <w:top w:val="nil"/>
              <w:left w:val="nil"/>
              <w:bottom w:val="single" w:sz="4" w:space="0" w:color="000000"/>
              <w:right w:val="single" w:sz="4" w:space="0" w:color="000000"/>
            </w:tcBorders>
            <w:shd w:val="clear" w:color="000000" w:fill="BFBFBF"/>
            <w:noWrap/>
            <w:hideMark/>
          </w:tcPr>
          <w:p w14:paraId="1EDCA067"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528.409,01</w:t>
            </w:r>
          </w:p>
        </w:tc>
      </w:tr>
      <w:tr w:rsidR="000C7D75" w:rsidRPr="000C7D75" w14:paraId="003CD13B" w14:textId="77777777" w:rsidTr="000C7D75">
        <w:trPr>
          <w:trHeight w:val="919"/>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1FD59C78"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4.1</w:t>
            </w:r>
          </w:p>
        </w:tc>
        <w:tc>
          <w:tcPr>
            <w:tcW w:w="569" w:type="pct"/>
            <w:tcBorders>
              <w:top w:val="nil"/>
              <w:left w:val="nil"/>
              <w:bottom w:val="single" w:sz="4" w:space="0" w:color="000000"/>
              <w:right w:val="single" w:sz="4" w:space="0" w:color="000000"/>
            </w:tcBorders>
            <w:shd w:val="clear" w:color="auto" w:fill="auto"/>
            <w:vAlign w:val="center"/>
            <w:hideMark/>
          </w:tcPr>
          <w:p w14:paraId="60E06DC3"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COMPOSIÇÃO 02</w:t>
            </w:r>
          </w:p>
        </w:tc>
        <w:tc>
          <w:tcPr>
            <w:tcW w:w="242" w:type="pct"/>
            <w:tcBorders>
              <w:top w:val="nil"/>
              <w:left w:val="nil"/>
              <w:bottom w:val="single" w:sz="4" w:space="0" w:color="000000"/>
              <w:right w:val="single" w:sz="4" w:space="0" w:color="000000"/>
            </w:tcBorders>
            <w:shd w:val="clear" w:color="auto" w:fill="auto"/>
            <w:hideMark/>
          </w:tcPr>
          <w:p w14:paraId="1CDFC2F2"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F468BB0"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 xml:space="preserve">REVESTIMENTO    DE    FACHADA    OU    AREAS    INTERNAS    C/PAINEL    DE </w:t>
            </w:r>
            <w:proofErr w:type="gramStart"/>
            <w:r w:rsidRPr="000C7D75">
              <w:rPr>
                <w:rFonts w:ascii="Arial MT" w:eastAsia="Times New Roman" w:hAnsi="Arial MT" w:cs="Times New Roman"/>
                <w:kern w:val="0"/>
                <w:sz w:val="16"/>
                <w:szCs w:val="16"/>
                <w:lang w:eastAsia="pt-BR"/>
              </w:rPr>
              <w:t>ALUM.COMPOSTO,SENDO</w:t>
            </w:r>
            <w:proofErr w:type="gramEnd"/>
            <w:r w:rsidRPr="000C7D75">
              <w:rPr>
                <w:rFonts w:ascii="Arial MT" w:eastAsia="Times New Roman" w:hAnsi="Arial MT" w:cs="Times New Roman"/>
                <w:kern w:val="0"/>
                <w:sz w:val="16"/>
                <w:szCs w:val="16"/>
                <w:lang w:eastAsia="pt-BR"/>
              </w:rPr>
              <w:t xml:space="preserve">       DUAS       LAMINAS       DE       ALUM.C/0,21MM ESP.,PINTURA  EMSUPERPOLIESTER,NO  SISTEMA  COIL  COATING,ESP.DO COMPOSTO  DE4MM,PINTURA  PROTEGIDA  POR  FILME  HAVY  DUTY  NAS FACES    PINTADAS,NUCLEO    EM    POLIETILENO    DE    BAIXA    DENSIDADE (RIGIDO),INCL.SUBE</w:t>
            </w:r>
          </w:p>
        </w:tc>
        <w:tc>
          <w:tcPr>
            <w:tcW w:w="280" w:type="pct"/>
            <w:tcBorders>
              <w:top w:val="nil"/>
              <w:left w:val="nil"/>
              <w:bottom w:val="single" w:sz="4" w:space="0" w:color="000000"/>
              <w:right w:val="single" w:sz="4" w:space="0" w:color="000000"/>
            </w:tcBorders>
            <w:shd w:val="clear" w:color="auto" w:fill="auto"/>
            <w:vAlign w:val="center"/>
            <w:hideMark/>
          </w:tcPr>
          <w:p w14:paraId="6069CD9B"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vAlign w:val="center"/>
            <w:hideMark/>
          </w:tcPr>
          <w:p w14:paraId="56019803"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367,00</w:t>
            </w:r>
          </w:p>
        </w:tc>
        <w:tc>
          <w:tcPr>
            <w:tcW w:w="514" w:type="pct"/>
            <w:tcBorders>
              <w:top w:val="nil"/>
              <w:left w:val="nil"/>
              <w:bottom w:val="single" w:sz="4" w:space="0" w:color="000000"/>
              <w:right w:val="single" w:sz="4" w:space="0" w:color="000000"/>
            </w:tcBorders>
            <w:shd w:val="clear" w:color="000000" w:fill="B8CCE4"/>
            <w:noWrap/>
            <w:vAlign w:val="center"/>
            <w:hideMark/>
          </w:tcPr>
          <w:p w14:paraId="163189BA"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1.081,50</w:t>
            </w:r>
          </w:p>
        </w:tc>
        <w:tc>
          <w:tcPr>
            <w:tcW w:w="514" w:type="pct"/>
            <w:tcBorders>
              <w:top w:val="nil"/>
              <w:left w:val="nil"/>
              <w:bottom w:val="single" w:sz="4" w:space="0" w:color="000000"/>
              <w:right w:val="single" w:sz="4" w:space="0" w:color="000000"/>
            </w:tcBorders>
            <w:shd w:val="clear" w:color="auto" w:fill="auto"/>
            <w:noWrap/>
            <w:vAlign w:val="center"/>
            <w:hideMark/>
          </w:tcPr>
          <w:p w14:paraId="057D67DC"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1.354,47</w:t>
            </w:r>
          </w:p>
        </w:tc>
        <w:tc>
          <w:tcPr>
            <w:tcW w:w="425" w:type="pct"/>
            <w:tcBorders>
              <w:top w:val="nil"/>
              <w:left w:val="nil"/>
              <w:bottom w:val="single" w:sz="4" w:space="0" w:color="000000"/>
              <w:right w:val="single" w:sz="4" w:space="0" w:color="000000"/>
            </w:tcBorders>
            <w:shd w:val="clear" w:color="auto" w:fill="auto"/>
            <w:noWrap/>
            <w:vAlign w:val="center"/>
            <w:hideMark/>
          </w:tcPr>
          <w:p w14:paraId="37061ABF"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497.090,49</w:t>
            </w:r>
          </w:p>
        </w:tc>
      </w:tr>
      <w:tr w:rsidR="000C7D75" w:rsidRPr="000C7D75" w14:paraId="474F4ABD" w14:textId="77777777" w:rsidTr="000C7D75">
        <w:trPr>
          <w:trHeight w:val="499"/>
        </w:trPr>
        <w:tc>
          <w:tcPr>
            <w:tcW w:w="279" w:type="pct"/>
            <w:tcBorders>
              <w:top w:val="nil"/>
              <w:left w:val="single" w:sz="4" w:space="0" w:color="000000"/>
              <w:bottom w:val="single" w:sz="4" w:space="0" w:color="000000"/>
              <w:right w:val="single" w:sz="4" w:space="0" w:color="000000"/>
            </w:tcBorders>
            <w:shd w:val="clear" w:color="auto" w:fill="auto"/>
            <w:hideMark/>
          </w:tcPr>
          <w:p w14:paraId="38336E9E"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4.2</w:t>
            </w:r>
          </w:p>
        </w:tc>
        <w:tc>
          <w:tcPr>
            <w:tcW w:w="569" w:type="pct"/>
            <w:tcBorders>
              <w:top w:val="nil"/>
              <w:left w:val="nil"/>
              <w:bottom w:val="single" w:sz="4" w:space="0" w:color="000000"/>
              <w:right w:val="single" w:sz="4" w:space="0" w:color="000000"/>
            </w:tcBorders>
            <w:shd w:val="clear" w:color="auto" w:fill="auto"/>
            <w:noWrap/>
            <w:hideMark/>
          </w:tcPr>
          <w:p w14:paraId="2827875B"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94994</w:t>
            </w:r>
          </w:p>
        </w:tc>
        <w:tc>
          <w:tcPr>
            <w:tcW w:w="242" w:type="pct"/>
            <w:tcBorders>
              <w:top w:val="nil"/>
              <w:left w:val="nil"/>
              <w:bottom w:val="single" w:sz="4" w:space="0" w:color="000000"/>
              <w:right w:val="single" w:sz="4" w:space="0" w:color="000000"/>
            </w:tcBorders>
            <w:shd w:val="clear" w:color="auto" w:fill="auto"/>
            <w:hideMark/>
          </w:tcPr>
          <w:p w14:paraId="0F807BC3"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F18A92D"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EXECUÇÃO   DE   PASSEIO</w:t>
            </w:r>
            <w:proofErr w:type="gramStart"/>
            <w:r w:rsidRPr="000C7D75">
              <w:rPr>
                <w:rFonts w:ascii="Arial MT" w:eastAsia="Times New Roman" w:hAnsi="Arial MT" w:cs="Times New Roman"/>
                <w:kern w:val="0"/>
                <w:sz w:val="16"/>
                <w:szCs w:val="16"/>
                <w:lang w:eastAsia="pt-BR"/>
              </w:rPr>
              <w:t xml:space="preserve">   (</w:t>
            </w:r>
            <w:proofErr w:type="gramEnd"/>
            <w:r w:rsidRPr="000C7D75">
              <w:rPr>
                <w:rFonts w:ascii="Arial MT" w:eastAsia="Times New Roman" w:hAnsi="Arial MT" w:cs="Times New Roman"/>
                <w:kern w:val="0"/>
                <w:sz w:val="16"/>
                <w:szCs w:val="16"/>
                <w:lang w:eastAsia="pt-BR"/>
              </w:rPr>
              <w:t>CALÇADA)   OU   PISO   DE   CONCRETO   COM CONCRETO    MOLDADO    IN    LOCO,    FEITO    EM    OBRA,    ACABAMENTO CONVENCIONAL, ESPESSURA 8 CM, ARMADO. AF_08/2022</w:t>
            </w:r>
          </w:p>
        </w:tc>
        <w:tc>
          <w:tcPr>
            <w:tcW w:w="280" w:type="pct"/>
            <w:tcBorders>
              <w:top w:val="nil"/>
              <w:left w:val="nil"/>
              <w:bottom w:val="single" w:sz="4" w:space="0" w:color="000000"/>
              <w:right w:val="single" w:sz="4" w:space="0" w:color="000000"/>
            </w:tcBorders>
            <w:shd w:val="clear" w:color="auto" w:fill="auto"/>
            <w:hideMark/>
          </w:tcPr>
          <w:p w14:paraId="001F0C2D"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hideMark/>
          </w:tcPr>
          <w:p w14:paraId="4222D23F"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194,00</w:t>
            </w:r>
          </w:p>
        </w:tc>
        <w:tc>
          <w:tcPr>
            <w:tcW w:w="514" w:type="pct"/>
            <w:tcBorders>
              <w:top w:val="nil"/>
              <w:left w:val="nil"/>
              <w:bottom w:val="single" w:sz="4" w:space="0" w:color="000000"/>
              <w:right w:val="single" w:sz="4" w:space="0" w:color="000000"/>
            </w:tcBorders>
            <w:shd w:val="clear" w:color="000000" w:fill="B8CCE4"/>
            <w:noWrap/>
            <w:hideMark/>
          </w:tcPr>
          <w:p w14:paraId="4CE881B2"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101,47</w:t>
            </w:r>
          </w:p>
        </w:tc>
        <w:tc>
          <w:tcPr>
            <w:tcW w:w="514" w:type="pct"/>
            <w:tcBorders>
              <w:top w:val="nil"/>
              <w:left w:val="nil"/>
              <w:bottom w:val="single" w:sz="4" w:space="0" w:color="000000"/>
              <w:right w:val="single" w:sz="4" w:space="0" w:color="000000"/>
            </w:tcBorders>
            <w:shd w:val="clear" w:color="auto" w:fill="auto"/>
            <w:noWrap/>
            <w:hideMark/>
          </w:tcPr>
          <w:p w14:paraId="0EC4647B"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127,08</w:t>
            </w:r>
          </w:p>
        </w:tc>
        <w:tc>
          <w:tcPr>
            <w:tcW w:w="425" w:type="pct"/>
            <w:tcBorders>
              <w:top w:val="nil"/>
              <w:left w:val="nil"/>
              <w:bottom w:val="single" w:sz="4" w:space="0" w:color="000000"/>
              <w:right w:val="single" w:sz="4" w:space="0" w:color="000000"/>
            </w:tcBorders>
            <w:shd w:val="clear" w:color="auto" w:fill="auto"/>
            <w:noWrap/>
            <w:hideMark/>
          </w:tcPr>
          <w:p w14:paraId="1F4F7BDB"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24.653,52</w:t>
            </w:r>
          </w:p>
        </w:tc>
      </w:tr>
      <w:tr w:rsidR="000C7D75" w:rsidRPr="000C7D75" w14:paraId="0B463DA2" w14:textId="77777777" w:rsidTr="000C7D75">
        <w:trPr>
          <w:trHeight w:val="642"/>
        </w:trPr>
        <w:tc>
          <w:tcPr>
            <w:tcW w:w="279" w:type="pct"/>
            <w:tcBorders>
              <w:top w:val="nil"/>
              <w:left w:val="single" w:sz="4" w:space="0" w:color="000000"/>
              <w:bottom w:val="single" w:sz="4" w:space="0" w:color="000000"/>
              <w:right w:val="single" w:sz="4" w:space="0" w:color="000000"/>
            </w:tcBorders>
            <w:shd w:val="clear" w:color="auto" w:fill="auto"/>
            <w:hideMark/>
          </w:tcPr>
          <w:p w14:paraId="47F307C1"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4.3</w:t>
            </w:r>
          </w:p>
        </w:tc>
        <w:tc>
          <w:tcPr>
            <w:tcW w:w="569" w:type="pct"/>
            <w:tcBorders>
              <w:top w:val="nil"/>
              <w:left w:val="nil"/>
              <w:bottom w:val="single" w:sz="4" w:space="0" w:color="000000"/>
              <w:right w:val="single" w:sz="4" w:space="0" w:color="000000"/>
            </w:tcBorders>
            <w:shd w:val="clear" w:color="auto" w:fill="auto"/>
            <w:noWrap/>
            <w:hideMark/>
          </w:tcPr>
          <w:p w14:paraId="517D61CF"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94275</w:t>
            </w:r>
          </w:p>
        </w:tc>
        <w:tc>
          <w:tcPr>
            <w:tcW w:w="242" w:type="pct"/>
            <w:tcBorders>
              <w:top w:val="nil"/>
              <w:left w:val="nil"/>
              <w:bottom w:val="single" w:sz="4" w:space="0" w:color="000000"/>
              <w:right w:val="single" w:sz="4" w:space="0" w:color="000000"/>
            </w:tcBorders>
            <w:shd w:val="clear" w:color="auto" w:fill="auto"/>
            <w:hideMark/>
          </w:tcPr>
          <w:p w14:paraId="521E3537"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BEC51D9"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ASSENTAMENTO DE GUIA (MEIO-FIO) EM TRECHO RETO, CONFECCIONADA EM     CONCRETO     PRÉ-</w:t>
            </w:r>
            <w:proofErr w:type="gramStart"/>
            <w:r w:rsidRPr="000C7D75">
              <w:rPr>
                <w:rFonts w:ascii="Arial MT" w:eastAsia="Times New Roman" w:hAnsi="Arial MT" w:cs="Times New Roman"/>
                <w:kern w:val="0"/>
                <w:sz w:val="16"/>
                <w:szCs w:val="16"/>
                <w:lang w:eastAsia="pt-BR"/>
              </w:rPr>
              <w:t xml:space="preserve">FABRICADO,   </w:t>
            </w:r>
            <w:proofErr w:type="gramEnd"/>
            <w:r w:rsidRPr="000C7D75">
              <w:rPr>
                <w:rFonts w:ascii="Arial MT" w:eastAsia="Times New Roman" w:hAnsi="Arial MT" w:cs="Times New Roman"/>
                <w:kern w:val="0"/>
                <w:sz w:val="16"/>
                <w:szCs w:val="16"/>
                <w:lang w:eastAsia="pt-BR"/>
              </w:rPr>
              <w:t xml:space="preserve">  DIMENSÕES     100X15X13X20     CM (COMPRIMENTO   X   BASE   INFERIOR   X   BASE   SUPERIOR   X   ALTURA). AF_01/2024</w:t>
            </w:r>
          </w:p>
        </w:tc>
        <w:tc>
          <w:tcPr>
            <w:tcW w:w="280" w:type="pct"/>
            <w:tcBorders>
              <w:top w:val="nil"/>
              <w:left w:val="nil"/>
              <w:bottom w:val="single" w:sz="4" w:space="0" w:color="000000"/>
              <w:right w:val="single" w:sz="4" w:space="0" w:color="000000"/>
            </w:tcBorders>
            <w:shd w:val="clear" w:color="auto" w:fill="auto"/>
            <w:hideMark/>
          </w:tcPr>
          <w:p w14:paraId="640CEDFD"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w:t>
            </w:r>
          </w:p>
        </w:tc>
        <w:tc>
          <w:tcPr>
            <w:tcW w:w="285" w:type="pct"/>
            <w:tcBorders>
              <w:top w:val="nil"/>
              <w:left w:val="nil"/>
              <w:bottom w:val="single" w:sz="4" w:space="0" w:color="000000"/>
              <w:right w:val="single" w:sz="4" w:space="0" w:color="000000"/>
            </w:tcBorders>
            <w:shd w:val="clear" w:color="auto" w:fill="auto"/>
            <w:noWrap/>
            <w:hideMark/>
          </w:tcPr>
          <w:p w14:paraId="5F12DC00"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100,00</w:t>
            </w:r>
          </w:p>
        </w:tc>
        <w:tc>
          <w:tcPr>
            <w:tcW w:w="514" w:type="pct"/>
            <w:tcBorders>
              <w:top w:val="nil"/>
              <w:left w:val="nil"/>
              <w:bottom w:val="single" w:sz="4" w:space="0" w:color="000000"/>
              <w:right w:val="single" w:sz="4" w:space="0" w:color="000000"/>
            </w:tcBorders>
            <w:shd w:val="clear" w:color="000000" w:fill="B8CCE4"/>
            <w:noWrap/>
            <w:hideMark/>
          </w:tcPr>
          <w:p w14:paraId="718EC4B6"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53,22</w:t>
            </w:r>
          </w:p>
        </w:tc>
        <w:tc>
          <w:tcPr>
            <w:tcW w:w="514" w:type="pct"/>
            <w:tcBorders>
              <w:top w:val="nil"/>
              <w:left w:val="nil"/>
              <w:bottom w:val="single" w:sz="4" w:space="0" w:color="000000"/>
              <w:right w:val="single" w:sz="4" w:space="0" w:color="000000"/>
            </w:tcBorders>
            <w:shd w:val="clear" w:color="auto" w:fill="auto"/>
            <w:noWrap/>
            <w:hideMark/>
          </w:tcPr>
          <w:p w14:paraId="0D1D7CB8"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66,65</w:t>
            </w:r>
          </w:p>
        </w:tc>
        <w:tc>
          <w:tcPr>
            <w:tcW w:w="425" w:type="pct"/>
            <w:tcBorders>
              <w:top w:val="nil"/>
              <w:left w:val="nil"/>
              <w:bottom w:val="single" w:sz="4" w:space="0" w:color="000000"/>
              <w:right w:val="single" w:sz="4" w:space="0" w:color="000000"/>
            </w:tcBorders>
            <w:shd w:val="clear" w:color="auto" w:fill="auto"/>
            <w:noWrap/>
            <w:hideMark/>
          </w:tcPr>
          <w:p w14:paraId="3F466966"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6.665,00</w:t>
            </w:r>
          </w:p>
        </w:tc>
      </w:tr>
      <w:tr w:rsidR="000C7D75" w:rsidRPr="000C7D75" w14:paraId="6B031398" w14:textId="77777777" w:rsidTr="000C7D75">
        <w:trPr>
          <w:trHeight w:val="222"/>
        </w:trPr>
        <w:tc>
          <w:tcPr>
            <w:tcW w:w="2982" w:type="pct"/>
            <w:gridSpan w:val="4"/>
            <w:tcBorders>
              <w:top w:val="single" w:sz="4" w:space="0" w:color="000000"/>
              <w:left w:val="single" w:sz="4" w:space="0" w:color="000000"/>
              <w:bottom w:val="single" w:sz="4" w:space="0" w:color="000000"/>
              <w:right w:val="nil"/>
            </w:tcBorders>
            <w:shd w:val="clear" w:color="000000" w:fill="BFBFBF"/>
            <w:hideMark/>
          </w:tcPr>
          <w:p w14:paraId="20B71F95"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5.0                                                        Estrutura</w:t>
            </w:r>
          </w:p>
        </w:tc>
        <w:tc>
          <w:tcPr>
            <w:tcW w:w="280" w:type="pct"/>
            <w:tcBorders>
              <w:top w:val="nil"/>
              <w:left w:val="nil"/>
              <w:bottom w:val="single" w:sz="4" w:space="0" w:color="000000"/>
              <w:right w:val="nil"/>
            </w:tcBorders>
            <w:shd w:val="clear" w:color="000000" w:fill="BFBFBF"/>
            <w:vAlign w:val="bottom"/>
            <w:hideMark/>
          </w:tcPr>
          <w:p w14:paraId="2C4365A8"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285" w:type="pct"/>
            <w:tcBorders>
              <w:top w:val="nil"/>
              <w:left w:val="nil"/>
              <w:bottom w:val="single" w:sz="4" w:space="0" w:color="000000"/>
              <w:right w:val="nil"/>
            </w:tcBorders>
            <w:shd w:val="clear" w:color="000000" w:fill="BFBFBF"/>
            <w:vAlign w:val="bottom"/>
            <w:hideMark/>
          </w:tcPr>
          <w:p w14:paraId="309F9F4C"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76AEE219"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2E24E1D4"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425" w:type="pct"/>
            <w:tcBorders>
              <w:top w:val="nil"/>
              <w:left w:val="nil"/>
              <w:bottom w:val="single" w:sz="4" w:space="0" w:color="000000"/>
              <w:right w:val="single" w:sz="4" w:space="0" w:color="000000"/>
            </w:tcBorders>
            <w:shd w:val="clear" w:color="000000" w:fill="BFBFBF"/>
            <w:noWrap/>
            <w:hideMark/>
          </w:tcPr>
          <w:p w14:paraId="57F84886"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840.897,99</w:t>
            </w:r>
          </w:p>
        </w:tc>
      </w:tr>
      <w:tr w:rsidR="000C7D75" w:rsidRPr="000C7D75" w14:paraId="0BD9C9DF" w14:textId="77777777" w:rsidTr="000C7D75">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7013A308"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5.1</w:t>
            </w:r>
          </w:p>
        </w:tc>
        <w:tc>
          <w:tcPr>
            <w:tcW w:w="569" w:type="pct"/>
            <w:tcBorders>
              <w:top w:val="nil"/>
              <w:left w:val="nil"/>
              <w:bottom w:val="single" w:sz="4" w:space="0" w:color="000000"/>
              <w:right w:val="single" w:sz="4" w:space="0" w:color="000000"/>
            </w:tcBorders>
            <w:shd w:val="clear" w:color="auto" w:fill="auto"/>
            <w:noWrap/>
            <w:vAlign w:val="center"/>
            <w:hideMark/>
          </w:tcPr>
          <w:p w14:paraId="3C624AA4"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96537</w:t>
            </w:r>
          </w:p>
        </w:tc>
        <w:tc>
          <w:tcPr>
            <w:tcW w:w="242" w:type="pct"/>
            <w:tcBorders>
              <w:top w:val="nil"/>
              <w:left w:val="nil"/>
              <w:bottom w:val="single" w:sz="4" w:space="0" w:color="000000"/>
              <w:right w:val="single" w:sz="4" w:space="0" w:color="000000"/>
            </w:tcBorders>
            <w:shd w:val="clear" w:color="auto" w:fill="auto"/>
            <w:hideMark/>
          </w:tcPr>
          <w:p w14:paraId="21D63C3D"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32D1AEA7"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 xml:space="preserve">FABRICAÇÃO, MONTAGEM E DESMONTAGEM DE FÔRMA PARA </w:t>
            </w:r>
            <w:r w:rsidRPr="000C7D75">
              <w:rPr>
                <w:rFonts w:ascii="Arial MT" w:eastAsia="Times New Roman" w:hAnsi="Arial MT" w:cs="Times New Roman"/>
                <w:kern w:val="0"/>
                <w:sz w:val="16"/>
                <w:szCs w:val="16"/>
                <w:lang w:eastAsia="pt-BR"/>
              </w:rPr>
              <w:lastRenderedPageBreak/>
              <w:t xml:space="preserve">BLOCO DE </w:t>
            </w:r>
            <w:proofErr w:type="gramStart"/>
            <w:r w:rsidRPr="000C7D75">
              <w:rPr>
                <w:rFonts w:ascii="Arial MT" w:eastAsia="Times New Roman" w:hAnsi="Arial MT" w:cs="Times New Roman"/>
                <w:kern w:val="0"/>
                <w:sz w:val="16"/>
                <w:szCs w:val="16"/>
                <w:lang w:eastAsia="pt-BR"/>
              </w:rPr>
              <w:t>COROAMENTO,  EM</w:t>
            </w:r>
            <w:proofErr w:type="gramEnd"/>
            <w:r w:rsidRPr="000C7D75">
              <w:rPr>
                <w:rFonts w:ascii="Arial MT" w:eastAsia="Times New Roman" w:hAnsi="Arial MT" w:cs="Times New Roman"/>
                <w:kern w:val="0"/>
                <w:sz w:val="16"/>
                <w:szCs w:val="16"/>
                <w:lang w:eastAsia="pt-BR"/>
              </w:rPr>
              <w:t xml:space="preserve">  CHAPA  DE  MADEIRA  COMPENSADA  RESINADA,  E=17 MM, 2 UTILIZAÇÕES. AF_01/2024</w:t>
            </w:r>
          </w:p>
        </w:tc>
        <w:tc>
          <w:tcPr>
            <w:tcW w:w="280" w:type="pct"/>
            <w:tcBorders>
              <w:top w:val="nil"/>
              <w:left w:val="nil"/>
              <w:bottom w:val="single" w:sz="4" w:space="0" w:color="000000"/>
              <w:right w:val="single" w:sz="4" w:space="0" w:color="000000"/>
            </w:tcBorders>
            <w:shd w:val="clear" w:color="auto" w:fill="auto"/>
            <w:vAlign w:val="center"/>
            <w:hideMark/>
          </w:tcPr>
          <w:p w14:paraId="312602E1"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lastRenderedPageBreak/>
              <w:t>M2</w:t>
            </w:r>
          </w:p>
        </w:tc>
        <w:tc>
          <w:tcPr>
            <w:tcW w:w="285" w:type="pct"/>
            <w:tcBorders>
              <w:top w:val="nil"/>
              <w:left w:val="nil"/>
              <w:bottom w:val="single" w:sz="4" w:space="0" w:color="000000"/>
              <w:right w:val="single" w:sz="4" w:space="0" w:color="000000"/>
            </w:tcBorders>
            <w:shd w:val="clear" w:color="auto" w:fill="auto"/>
            <w:noWrap/>
            <w:vAlign w:val="center"/>
            <w:hideMark/>
          </w:tcPr>
          <w:p w14:paraId="1A492CC9"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41,76</w:t>
            </w:r>
          </w:p>
        </w:tc>
        <w:tc>
          <w:tcPr>
            <w:tcW w:w="514" w:type="pct"/>
            <w:tcBorders>
              <w:top w:val="nil"/>
              <w:left w:val="nil"/>
              <w:bottom w:val="single" w:sz="4" w:space="0" w:color="000000"/>
              <w:right w:val="single" w:sz="4" w:space="0" w:color="000000"/>
            </w:tcBorders>
            <w:shd w:val="clear" w:color="000000" w:fill="B8CCE4"/>
            <w:noWrap/>
            <w:vAlign w:val="center"/>
            <w:hideMark/>
          </w:tcPr>
          <w:p w14:paraId="0447D398"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217,14</w:t>
            </w:r>
          </w:p>
        </w:tc>
        <w:tc>
          <w:tcPr>
            <w:tcW w:w="514" w:type="pct"/>
            <w:tcBorders>
              <w:top w:val="nil"/>
              <w:left w:val="nil"/>
              <w:bottom w:val="single" w:sz="4" w:space="0" w:color="000000"/>
              <w:right w:val="single" w:sz="4" w:space="0" w:color="000000"/>
            </w:tcBorders>
            <w:shd w:val="clear" w:color="auto" w:fill="auto"/>
            <w:noWrap/>
            <w:vAlign w:val="center"/>
            <w:hideMark/>
          </w:tcPr>
          <w:p w14:paraId="528D2703"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271,95</w:t>
            </w:r>
          </w:p>
        </w:tc>
        <w:tc>
          <w:tcPr>
            <w:tcW w:w="425" w:type="pct"/>
            <w:tcBorders>
              <w:top w:val="nil"/>
              <w:left w:val="nil"/>
              <w:bottom w:val="single" w:sz="4" w:space="0" w:color="000000"/>
              <w:right w:val="single" w:sz="4" w:space="0" w:color="000000"/>
            </w:tcBorders>
            <w:shd w:val="clear" w:color="auto" w:fill="auto"/>
            <w:noWrap/>
            <w:vAlign w:val="center"/>
            <w:hideMark/>
          </w:tcPr>
          <w:p w14:paraId="0C1E9228"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11.356,63</w:t>
            </w:r>
          </w:p>
        </w:tc>
      </w:tr>
      <w:tr w:rsidR="000C7D75" w:rsidRPr="000C7D75" w14:paraId="37F909AF" w14:textId="77777777" w:rsidTr="000C7D75">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3D223279"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5.2</w:t>
            </w:r>
          </w:p>
        </w:tc>
        <w:tc>
          <w:tcPr>
            <w:tcW w:w="569" w:type="pct"/>
            <w:tcBorders>
              <w:top w:val="nil"/>
              <w:left w:val="nil"/>
              <w:bottom w:val="single" w:sz="4" w:space="0" w:color="000000"/>
              <w:right w:val="single" w:sz="4" w:space="0" w:color="000000"/>
            </w:tcBorders>
            <w:shd w:val="clear" w:color="auto" w:fill="auto"/>
            <w:noWrap/>
            <w:vAlign w:val="center"/>
            <w:hideMark/>
          </w:tcPr>
          <w:p w14:paraId="63F72A37"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92760</w:t>
            </w:r>
          </w:p>
        </w:tc>
        <w:tc>
          <w:tcPr>
            <w:tcW w:w="242" w:type="pct"/>
            <w:tcBorders>
              <w:top w:val="nil"/>
              <w:left w:val="nil"/>
              <w:bottom w:val="single" w:sz="4" w:space="0" w:color="000000"/>
              <w:right w:val="single" w:sz="4" w:space="0" w:color="000000"/>
            </w:tcBorders>
            <w:shd w:val="clear" w:color="auto" w:fill="auto"/>
            <w:hideMark/>
          </w:tcPr>
          <w:p w14:paraId="1C1B6D27"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3373D98"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 xml:space="preserve">ARMAÇÃO   DE   PILAR   OU   VIGA   DE   ESTRUTURA   CONVENCIONAL   DE </w:t>
            </w:r>
            <w:proofErr w:type="gramStart"/>
            <w:r w:rsidRPr="000C7D75">
              <w:rPr>
                <w:rFonts w:ascii="Arial MT" w:eastAsia="Times New Roman" w:hAnsi="Arial MT" w:cs="Times New Roman"/>
                <w:kern w:val="0"/>
                <w:sz w:val="16"/>
                <w:szCs w:val="16"/>
                <w:lang w:eastAsia="pt-BR"/>
              </w:rPr>
              <w:t>CONCRETO  ARMADO</w:t>
            </w:r>
            <w:proofErr w:type="gramEnd"/>
            <w:r w:rsidRPr="000C7D75">
              <w:rPr>
                <w:rFonts w:ascii="Arial MT" w:eastAsia="Times New Roman" w:hAnsi="Arial MT" w:cs="Times New Roman"/>
                <w:kern w:val="0"/>
                <w:sz w:val="16"/>
                <w:szCs w:val="16"/>
                <w:lang w:eastAsia="pt-BR"/>
              </w:rPr>
              <w:t xml:space="preserve">  UTILIZANDO  AÇO  CA-50  DE  6,3  MM  -  MONTAGEM. AF_06/2022</w:t>
            </w:r>
          </w:p>
        </w:tc>
        <w:tc>
          <w:tcPr>
            <w:tcW w:w="280" w:type="pct"/>
            <w:tcBorders>
              <w:top w:val="nil"/>
              <w:left w:val="nil"/>
              <w:bottom w:val="single" w:sz="4" w:space="0" w:color="000000"/>
              <w:right w:val="single" w:sz="4" w:space="0" w:color="000000"/>
            </w:tcBorders>
            <w:shd w:val="clear" w:color="auto" w:fill="auto"/>
            <w:vAlign w:val="center"/>
            <w:hideMark/>
          </w:tcPr>
          <w:p w14:paraId="5942D48C"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vAlign w:val="center"/>
            <w:hideMark/>
          </w:tcPr>
          <w:p w14:paraId="73E0E103"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226,38</w:t>
            </w:r>
          </w:p>
        </w:tc>
        <w:tc>
          <w:tcPr>
            <w:tcW w:w="514" w:type="pct"/>
            <w:tcBorders>
              <w:top w:val="nil"/>
              <w:left w:val="nil"/>
              <w:bottom w:val="single" w:sz="4" w:space="0" w:color="000000"/>
              <w:right w:val="single" w:sz="4" w:space="0" w:color="000000"/>
            </w:tcBorders>
            <w:shd w:val="clear" w:color="000000" w:fill="B8CCE4"/>
            <w:noWrap/>
            <w:vAlign w:val="center"/>
            <w:hideMark/>
          </w:tcPr>
          <w:p w14:paraId="15252E59"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14,91</w:t>
            </w:r>
          </w:p>
        </w:tc>
        <w:tc>
          <w:tcPr>
            <w:tcW w:w="514" w:type="pct"/>
            <w:tcBorders>
              <w:top w:val="nil"/>
              <w:left w:val="nil"/>
              <w:bottom w:val="single" w:sz="4" w:space="0" w:color="000000"/>
              <w:right w:val="single" w:sz="4" w:space="0" w:color="000000"/>
            </w:tcBorders>
            <w:shd w:val="clear" w:color="auto" w:fill="auto"/>
            <w:noWrap/>
            <w:vAlign w:val="center"/>
            <w:hideMark/>
          </w:tcPr>
          <w:p w14:paraId="4E6FC25B"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18,67</w:t>
            </w:r>
          </w:p>
        </w:tc>
        <w:tc>
          <w:tcPr>
            <w:tcW w:w="425" w:type="pct"/>
            <w:tcBorders>
              <w:top w:val="nil"/>
              <w:left w:val="nil"/>
              <w:bottom w:val="single" w:sz="4" w:space="0" w:color="000000"/>
              <w:right w:val="single" w:sz="4" w:space="0" w:color="000000"/>
            </w:tcBorders>
            <w:shd w:val="clear" w:color="auto" w:fill="auto"/>
            <w:noWrap/>
            <w:vAlign w:val="center"/>
            <w:hideMark/>
          </w:tcPr>
          <w:p w14:paraId="307FF57A"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4.226,51</w:t>
            </w:r>
          </w:p>
        </w:tc>
      </w:tr>
      <w:tr w:rsidR="000C7D75" w:rsidRPr="000C7D75" w14:paraId="6D586B90" w14:textId="77777777" w:rsidTr="000C7D75">
        <w:trPr>
          <w:trHeight w:val="499"/>
        </w:trPr>
        <w:tc>
          <w:tcPr>
            <w:tcW w:w="279" w:type="pct"/>
            <w:tcBorders>
              <w:top w:val="nil"/>
              <w:left w:val="single" w:sz="4" w:space="0" w:color="000000"/>
              <w:bottom w:val="single" w:sz="4" w:space="0" w:color="000000"/>
              <w:right w:val="single" w:sz="4" w:space="0" w:color="000000"/>
            </w:tcBorders>
            <w:shd w:val="clear" w:color="auto" w:fill="auto"/>
            <w:hideMark/>
          </w:tcPr>
          <w:p w14:paraId="67F55989"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5.3</w:t>
            </w:r>
          </w:p>
        </w:tc>
        <w:tc>
          <w:tcPr>
            <w:tcW w:w="569" w:type="pct"/>
            <w:tcBorders>
              <w:top w:val="nil"/>
              <w:left w:val="nil"/>
              <w:bottom w:val="single" w:sz="4" w:space="0" w:color="000000"/>
              <w:right w:val="single" w:sz="4" w:space="0" w:color="000000"/>
            </w:tcBorders>
            <w:shd w:val="clear" w:color="auto" w:fill="auto"/>
            <w:noWrap/>
            <w:hideMark/>
          </w:tcPr>
          <w:p w14:paraId="4A78CA3D"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92761</w:t>
            </w:r>
          </w:p>
        </w:tc>
        <w:tc>
          <w:tcPr>
            <w:tcW w:w="242" w:type="pct"/>
            <w:tcBorders>
              <w:top w:val="nil"/>
              <w:left w:val="nil"/>
              <w:bottom w:val="single" w:sz="4" w:space="0" w:color="000000"/>
              <w:right w:val="single" w:sz="4" w:space="0" w:color="000000"/>
            </w:tcBorders>
            <w:shd w:val="clear" w:color="auto" w:fill="auto"/>
            <w:hideMark/>
          </w:tcPr>
          <w:p w14:paraId="16F36E77"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13E178B7"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 xml:space="preserve">ARMAÇÃO   DE   PILAR   OU   VIGA   DE   ESTRUTURA   CONVENCIONAL   DE </w:t>
            </w:r>
            <w:proofErr w:type="gramStart"/>
            <w:r w:rsidRPr="000C7D75">
              <w:rPr>
                <w:rFonts w:ascii="Arial MT" w:eastAsia="Times New Roman" w:hAnsi="Arial MT" w:cs="Times New Roman"/>
                <w:kern w:val="0"/>
                <w:sz w:val="16"/>
                <w:szCs w:val="16"/>
                <w:lang w:eastAsia="pt-BR"/>
              </w:rPr>
              <w:t>CONCRETO  ARMADO</w:t>
            </w:r>
            <w:proofErr w:type="gramEnd"/>
            <w:r w:rsidRPr="000C7D75">
              <w:rPr>
                <w:rFonts w:ascii="Arial MT" w:eastAsia="Times New Roman" w:hAnsi="Arial MT" w:cs="Times New Roman"/>
                <w:kern w:val="0"/>
                <w:sz w:val="16"/>
                <w:szCs w:val="16"/>
                <w:lang w:eastAsia="pt-BR"/>
              </w:rPr>
              <w:t xml:space="preserve">  UTILIZANDO  AÇO  CA-50  DE  8,0  MM  -  MONTAGEM. AF_06/2022</w:t>
            </w:r>
          </w:p>
        </w:tc>
        <w:tc>
          <w:tcPr>
            <w:tcW w:w="280" w:type="pct"/>
            <w:tcBorders>
              <w:top w:val="nil"/>
              <w:left w:val="nil"/>
              <w:bottom w:val="single" w:sz="4" w:space="0" w:color="000000"/>
              <w:right w:val="single" w:sz="4" w:space="0" w:color="000000"/>
            </w:tcBorders>
            <w:shd w:val="clear" w:color="auto" w:fill="auto"/>
            <w:hideMark/>
          </w:tcPr>
          <w:p w14:paraId="4BE0C1C5"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hideMark/>
          </w:tcPr>
          <w:p w14:paraId="087692BD"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97,69</w:t>
            </w:r>
          </w:p>
        </w:tc>
        <w:tc>
          <w:tcPr>
            <w:tcW w:w="514" w:type="pct"/>
            <w:tcBorders>
              <w:top w:val="nil"/>
              <w:left w:val="nil"/>
              <w:bottom w:val="single" w:sz="4" w:space="0" w:color="000000"/>
              <w:right w:val="single" w:sz="4" w:space="0" w:color="000000"/>
            </w:tcBorders>
            <w:shd w:val="clear" w:color="000000" w:fill="B8CCE4"/>
            <w:noWrap/>
            <w:hideMark/>
          </w:tcPr>
          <w:p w14:paraId="47E80CEA"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13,61</w:t>
            </w:r>
          </w:p>
        </w:tc>
        <w:tc>
          <w:tcPr>
            <w:tcW w:w="514" w:type="pct"/>
            <w:tcBorders>
              <w:top w:val="nil"/>
              <w:left w:val="nil"/>
              <w:bottom w:val="single" w:sz="4" w:space="0" w:color="000000"/>
              <w:right w:val="single" w:sz="4" w:space="0" w:color="000000"/>
            </w:tcBorders>
            <w:shd w:val="clear" w:color="auto" w:fill="auto"/>
            <w:noWrap/>
            <w:hideMark/>
          </w:tcPr>
          <w:p w14:paraId="2C4445F3"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17,05</w:t>
            </w:r>
          </w:p>
        </w:tc>
        <w:tc>
          <w:tcPr>
            <w:tcW w:w="425" w:type="pct"/>
            <w:tcBorders>
              <w:top w:val="nil"/>
              <w:left w:val="nil"/>
              <w:bottom w:val="single" w:sz="4" w:space="0" w:color="000000"/>
              <w:right w:val="single" w:sz="4" w:space="0" w:color="000000"/>
            </w:tcBorders>
            <w:shd w:val="clear" w:color="auto" w:fill="auto"/>
            <w:noWrap/>
            <w:hideMark/>
          </w:tcPr>
          <w:p w14:paraId="523C460E"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1.665,61</w:t>
            </w:r>
          </w:p>
        </w:tc>
      </w:tr>
      <w:tr w:rsidR="000C7D75" w:rsidRPr="000C7D75" w14:paraId="21C7E636" w14:textId="77777777" w:rsidTr="000C7D75">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74236367"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5.4</w:t>
            </w:r>
          </w:p>
        </w:tc>
        <w:tc>
          <w:tcPr>
            <w:tcW w:w="569" w:type="pct"/>
            <w:tcBorders>
              <w:top w:val="nil"/>
              <w:left w:val="nil"/>
              <w:bottom w:val="single" w:sz="4" w:space="0" w:color="000000"/>
              <w:right w:val="single" w:sz="4" w:space="0" w:color="000000"/>
            </w:tcBorders>
            <w:shd w:val="clear" w:color="auto" w:fill="auto"/>
            <w:noWrap/>
            <w:vAlign w:val="center"/>
            <w:hideMark/>
          </w:tcPr>
          <w:p w14:paraId="0CA95C6F"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104107</w:t>
            </w:r>
          </w:p>
        </w:tc>
        <w:tc>
          <w:tcPr>
            <w:tcW w:w="242" w:type="pct"/>
            <w:tcBorders>
              <w:top w:val="nil"/>
              <w:left w:val="nil"/>
              <w:bottom w:val="single" w:sz="4" w:space="0" w:color="000000"/>
              <w:right w:val="single" w:sz="4" w:space="0" w:color="000000"/>
            </w:tcBorders>
            <w:shd w:val="clear" w:color="auto" w:fill="auto"/>
            <w:hideMark/>
          </w:tcPr>
          <w:p w14:paraId="584BC518"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DD52174"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proofErr w:type="gramStart"/>
            <w:r w:rsidRPr="000C7D75">
              <w:rPr>
                <w:rFonts w:ascii="Arial MT" w:eastAsia="Times New Roman" w:hAnsi="Arial MT" w:cs="Times New Roman"/>
                <w:kern w:val="0"/>
                <w:sz w:val="16"/>
                <w:szCs w:val="16"/>
                <w:lang w:eastAsia="pt-BR"/>
              </w:rPr>
              <w:t>ARMAÇÃO  DE</w:t>
            </w:r>
            <w:proofErr w:type="gramEnd"/>
            <w:r w:rsidRPr="000C7D75">
              <w:rPr>
                <w:rFonts w:ascii="Arial MT" w:eastAsia="Times New Roman" w:hAnsi="Arial MT" w:cs="Times New Roman"/>
                <w:kern w:val="0"/>
                <w:sz w:val="16"/>
                <w:szCs w:val="16"/>
                <w:lang w:eastAsia="pt-BR"/>
              </w:rPr>
              <w:t xml:space="preserve">  PILAR  OU  VIGA  DE  ESTRUTURA  DE  CONCRETO  ARMADO EMBUTIDA  EM  ALVENARIA  DE  VEDAÇÃO  UTILIZANDO  AÇO  CA-50  DE  12,5 MM - MONTAGEM. AF_06/2022</w:t>
            </w:r>
          </w:p>
        </w:tc>
        <w:tc>
          <w:tcPr>
            <w:tcW w:w="280" w:type="pct"/>
            <w:tcBorders>
              <w:top w:val="nil"/>
              <w:left w:val="nil"/>
              <w:bottom w:val="single" w:sz="4" w:space="0" w:color="000000"/>
              <w:right w:val="single" w:sz="4" w:space="0" w:color="000000"/>
            </w:tcBorders>
            <w:shd w:val="clear" w:color="auto" w:fill="auto"/>
            <w:vAlign w:val="center"/>
            <w:hideMark/>
          </w:tcPr>
          <w:p w14:paraId="24714306"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vAlign w:val="center"/>
            <w:hideMark/>
          </w:tcPr>
          <w:p w14:paraId="2824F59A"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991,16</w:t>
            </w:r>
          </w:p>
        </w:tc>
        <w:tc>
          <w:tcPr>
            <w:tcW w:w="514" w:type="pct"/>
            <w:tcBorders>
              <w:top w:val="nil"/>
              <w:left w:val="nil"/>
              <w:bottom w:val="single" w:sz="4" w:space="0" w:color="000000"/>
              <w:right w:val="single" w:sz="4" w:space="0" w:color="000000"/>
            </w:tcBorders>
            <w:shd w:val="clear" w:color="000000" w:fill="B8CCE4"/>
            <w:noWrap/>
            <w:vAlign w:val="center"/>
            <w:hideMark/>
          </w:tcPr>
          <w:p w14:paraId="2CEEE62B"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12,03</w:t>
            </w:r>
          </w:p>
        </w:tc>
        <w:tc>
          <w:tcPr>
            <w:tcW w:w="514" w:type="pct"/>
            <w:tcBorders>
              <w:top w:val="nil"/>
              <w:left w:val="nil"/>
              <w:bottom w:val="single" w:sz="4" w:space="0" w:color="000000"/>
              <w:right w:val="single" w:sz="4" w:space="0" w:color="000000"/>
            </w:tcBorders>
            <w:shd w:val="clear" w:color="auto" w:fill="auto"/>
            <w:noWrap/>
            <w:vAlign w:val="center"/>
            <w:hideMark/>
          </w:tcPr>
          <w:p w14:paraId="6400D590"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15,07</w:t>
            </w:r>
          </w:p>
        </w:tc>
        <w:tc>
          <w:tcPr>
            <w:tcW w:w="425" w:type="pct"/>
            <w:tcBorders>
              <w:top w:val="nil"/>
              <w:left w:val="nil"/>
              <w:bottom w:val="single" w:sz="4" w:space="0" w:color="000000"/>
              <w:right w:val="single" w:sz="4" w:space="0" w:color="000000"/>
            </w:tcBorders>
            <w:shd w:val="clear" w:color="auto" w:fill="auto"/>
            <w:noWrap/>
            <w:vAlign w:val="center"/>
            <w:hideMark/>
          </w:tcPr>
          <w:p w14:paraId="0F0DDC44"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14.936,78</w:t>
            </w:r>
          </w:p>
        </w:tc>
      </w:tr>
      <w:tr w:rsidR="000C7D75" w:rsidRPr="000C7D75" w14:paraId="32190436" w14:textId="77777777" w:rsidTr="000C7D75">
        <w:trPr>
          <w:trHeight w:val="510"/>
        </w:trPr>
        <w:tc>
          <w:tcPr>
            <w:tcW w:w="279" w:type="pct"/>
            <w:tcBorders>
              <w:top w:val="nil"/>
              <w:left w:val="single" w:sz="4" w:space="0" w:color="000000"/>
              <w:bottom w:val="single" w:sz="4" w:space="0" w:color="000000"/>
              <w:right w:val="single" w:sz="4" w:space="0" w:color="000000"/>
            </w:tcBorders>
            <w:shd w:val="clear" w:color="000000" w:fill="BFBFBF"/>
            <w:hideMark/>
          </w:tcPr>
          <w:p w14:paraId="0CD7605D"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Item</w:t>
            </w:r>
          </w:p>
        </w:tc>
        <w:tc>
          <w:tcPr>
            <w:tcW w:w="569" w:type="pct"/>
            <w:tcBorders>
              <w:top w:val="nil"/>
              <w:left w:val="nil"/>
              <w:bottom w:val="single" w:sz="4" w:space="0" w:color="000000"/>
              <w:right w:val="single" w:sz="4" w:space="0" w:color="000000"/>
            </w:tcBorders>
            <w:shd w:val="clear" w:color="000000" w:fill="BFBFBF"/>
            <w:hideMark/>
          </w:tcPr>
          <w:p w14:paraId="3D9892D9"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Código</w:t>
            </w:r>
          </w:p>
        </w:tc>
        <w:tc>
          <w:tcPr>
            <w:tcW w:w="242" w:type="pct"/>
            <w:tcBorders>
              <w:top w:val="nil"/>
              <w:left w:val="nil"/>
              <w:bottom w:val="nil"/>
              <w:right w:val="nil"/>
            </w:tcBorders>
            <w:shd w:val="clear" w:color="auto" w:fill="auto"/>
            <w:noWrap/>
            <w:hideMark/>
          </w:tcPr>
          <w:p w14:paraId="2146581D" w14:textId="095DEC00"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noProof/>
                <w:color w:val="000000"/>
                <w:kern w:val="0"/>
                <w:sz w:val="16"/>
                <w:szCs w:val="16"/>
                <w:lang w:eastAsia="pt-BR"/>
              </w:rPr>
              <mc:AlternateContent>
                <mc:Choice Requires="wps">
                  <w:drawing>
                    <wp:anchor distT="0" distB="0" distL="114300" distR="114300" simplePos="0" relativeHeight="251657728" behindDoc="0" locked="0" layoutInCell="1" allowOverlap="1" wp14:anchorId="4286D012" wp14:editId="0038428E">
                      <wp:simplePos x="0" y="0"/>
                      <wp:positionH relativeFrom="column">
                        <wp:posOffset>0</wp:posOffset>
                      </wp:positionH>
                      <wp:positionV relativeFrom="paragraph">
                        <wp:posOffset>47625</wp:posOffset>
                      </wp:positionV>
                      <wp:extent cx="9525" cy="295275"/>
                      <wp:effectExtent l="0" t="0" r="28575" b="9525"/>
                      <wp:wrapNone/>
                      <wp:docPr id="1278551287" name="Forma Livre: Forma 1278551287">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microsoft.com/office/word/2010/wordprocessingShape">
                          <wps:wsp>
                            <wps:cNvSpPr/>
                            <wps:spPr>
                              <a:xfrm>
                                <a:off x="0" y="0"/>
                                <a:ext cx="7620" cy="294640"/>
                              </a:xfrm>
                              <a:custGeom>
                                <a:avLst/>
                                <a:gdLst/>
                                <a:ahLst/>
                                <a:cxnLst/>
                                <a:rect l="0" t="0" r="0" b="0"/>
                                <a:pathLst>
                                  <a:path w="7620" h="294640">
                                    <a:moveTo>
                                      <a:pt x="7619" y="294131"/>
                                    </a:moveTo>
                                    <a:lnTo>
                                      <a:pt x="0" y="294131"/>
                                    </a:lnTo>
                                    <a:lnTo>
                                      <a:pt x="0" y="0"/>
                                    </a:lnTo>
                                    <a:lnTo>
                                      <a:pt x="7619" y="0"/>
                                    </a:lnTo>
                                    <a:lnTo>
                                      <a:pt x="7619" y="294131"/>
                                    </a:lnTo>
                                    <a:close/>
                                  </a:path>
                                </a:pathLst>
                              </a:cu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shape w14:anchorId="29C08A36" id="Forma Livre: Forma 1278551287" o:spid="_x0000_s1026" style="position:absolute;margin-left:0;margin-top:3.75pt;width:.75pt;height:23.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0,294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Jp7wgEAABEEAAAOAAAAZHJzL2Uyb0RvYy54bWysU9Fu2yAUfZ+0f0C8L47TKl2tOH1o1b1M&#10;26R2H0Awji1hLuJS2/n7XXBwrE6qqqp+gGvu8eGcA97djZ1mvXLYgil5vlpzpoyEqjXHkv99fvz2&#10;nTP0wlRCg1ElPynkd/uvX3aDLdQGGtCVcoxIDBaDLXnjvS2yDGWjOoErsMpQswbXCU+v7phVTgzE&#10;3ulss15vswFcZR1IhUirD1OT7yN/XSvpf9c1Ks90yUmbj6OL4yGM2X4niqMTtmnlWYb4gIpOtIY2&#10;nakehBfsxbX/UXWtdIBQ+5WELoO6bqWKHshNvn7l5qkRVkUvFA7aOSb8PFr5q3+yfxzFMFgskMrg&#10;YqxdF2bSx8YY1mkOS42eSVq82W4oUEmNze319jpGmV0+lS/ofyiINKL/iX5KukqVaFIlR5NKR+f1&#10;5klZ4cN3QVso2ZB0NLOM0OugV88QUT4YuNnmt5xNUvOrPJw6Sb2gtFmiydZraAKk2UbaCZicp16a&#10;J8y89TthFOZFYaKSGlBNooPtqH6Ogpwsw0bQbfXYah3sozse7rVjvQj3Pz5n8wtYdjn6UB2gOsUb&#10;Edfp3sXtzv9IuNjLd6qXf/L+HwAAAP//AwBQSwMEFAAGAAgAAAAhAHFS1XPZAAAAAwEAAA8AAABk&#10;cnMvZG93bnJldi54bWxMj81qwzAQhO+FvIPYQm+NnNLExfU6hEAvOeXHEHqTra1taq2MJCfO20c5&#10;tadlmGHm23w9mV5cyPnOMsJinoAgrq3uuEEoT1+vHyB8UKxVb5kQbuRhXcyecpVpe+UDXY6hEbGE&#10;faYQ2hCGTEpft2SUn9uBOHo/1hkVonSN1E5dY7np5VuSrKRRHceFVg20ban+PY4GwZzdQu/LG+/S&#10;ateNh7Tcfo8l4svztPkEEWgKf2F44Ed0KCJTZUfWXvQI8ZGAkC5BPMx4KoTlewKyyOV/9uIOAAD/&#10;/wMAUEsBAi0AFAAGAAgAAAAhALaDOJL+AAAA4QEAABMAAAAAAAAAAAAAAAAAAAAAAFtDb250ZW50&#10;X1R5cGVzXS54bWxQSwECLQAUAAYACAAAACEAOP0h/9YAAACUAQAACwAAAAAAAAAAAAAAAAAvAQAA&#10;X3JlbHMvLnJlbHNQSwECLQAUAAYACAAAACEAJ6iae8IBAAARBAAADgAAAAAAAAAAAAAAAAAuAgAA&#10;ZHJzL2Uyb0RvYy54bWxQSwECLQAUAAYACAAAACEAcVLVc9kAAAADAQAADwAAAAAAAAAAAAAAAAAc&#10;BAAAZHJzL2Rvd25yZXYueG1sUEsFBgAAAAAEAAQA8wAAACIFAAAAAA==&#10;" path="m7619,294131r-7619,l,,7619,r,294131xe" fillcolor="black" stroked="f">
                      <v:path arrowok="t" textboxrect="0,0,7620,294640"/>
                    </v:shape>
                  </w:pict>
                </mc:Fallback>
              </mc:AlternateContent>
            </w:r>
            <w:r w:rsidRPr="000C7D75">
              <w:rPr>
                <w:rFonts w:ascii="Times New Roman" w:eastAsia="Times New Roman" w:hAnsi="Times New Roman" w:cs="Times New Roman"/>
                <w:noProof/>
                <w:color w:val="000000"/>
                <w:kern w:val="0"/>
                <w:sz w:val="16"/>
                <w:szCs w:val="16"/>
                <w:lang w:eastAsia="pt-BR"/>
              </w:rPr>
              <mc:AlternateContent>
                <mc:Choice Requires="wps">
                  <w:drawing>
                    <wp:anchor distT="0" distB="0" distL="114300" distR="114300" simplePos="0" relativeHeight="251658752" behindDoc="0" locked="0" layoutInCell="1" allowOverlap="1" wp14:anchorId="48E92D03" wp14:editId="274DEEE5">
                      <wp:simplePos x="0" y="0"/>
                      <wp:positionH relativeFrom="column">
                        <wp:posOffset>295275</wp:posOffset>
                      </wp:positionH>
                      <wp:positionV relativeFrom="paragraph">
                        <wp:posOffset>47625</wp:posOffset>
                      </wp:positionV>
                      <wp:extent cx="9525" cy="295275"/>
                      <wp:effectExtent l="0" t="0" r="28575" b="9525"/>
                      <wp:wrapNone/>
                      <wp:docPr id="1278551286" name="Forma Livre: Forma 1278551286">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microsoft.com/office/word/2010/wordprocessingShape">
                          <wps:wsp>
                            <wps:cNvSpPr/>
                            <wps:spPr>
                              <a:xfrm>
                                <a:off x="0" y="0"/>
                                <a:ext cx="7620" cy="294640"/>
                              </a:xfrm>
                              <a:custGeom>
                                <a:avLst/>
                                <a:gdLst/>
                                <a:ahLst/>
                                <a:cxnLst/>
                                <a:rect l="0" t="0" r="0" b="0"/>
                                <a:pathLst>
                                  <a:path w="7620" h="294640">
                                    <a:moveTo>
                                      <a:pt x="7620" y="294131"/>
                                    </a:moveTo>
                                    <a:lnTo>
                                      <a:pt x="0" y="294131"/>
                                    </a:lnTo>
                                    <a:lnTo>
                                      <a:pt x="0" y="0"/>
                                    </a:lnTo>
                                    <a:lnTo>
                                      <a:pt x="7620" y="0"/>
                                    </a:lnTo>
                                    <a:lnTo>
                                      <a:pt x="7620" y="294131"/>
                                    </a:lnTo>
                                    <a:close/>
                                  </a:path>
                                </a:pathLst>
                              </a:cu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shape w14:anchorId="68E9FDE9" id="Forma Livre: Forma 1278551286" o:spid="_x0000_s1026" style="position:absolute;margin-left:23.25pt;margin-top:3.75pt;width:.75pt;height:23.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0,294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HqvgEAABEEAAAOAAAAZHJzL2Uyb0RvYy54bWysU9Fu2yAUfZ/Uf0B+b5xkVbZZcfqwqnuZ&#10;2kntPoBgHCMBF3Gp7fz9Ljg4VidN0zQ/wDX3+HDOAe/vR6NZLz0qsHWxWa0LJq2ARtlTXfx8fbz9&#10;XDAM3DZcg5V1cZZY3B9uPuwHV8ktdKAb6RmRWKwGVxddCK4qSxSdNBxX4KSlZgve8ECv/lQ2ng/E&#10;bnS5Xa935QC+cR6ERKTVh6lZHBJ/20oRntsWZWC6LkhbSKNP4zGO5WHPq5PnrlPiIoP/gwrDlaVN&#10;Z6oHHjh78+o3KqOEB4Q2rASYEtpWCZk8kJvN+p2bl447mbxQOOjmmPD/0Yqn/sX98BTD4LBCKqOL&#10;sfUmzqSPjSms8xyWHAMTtPhpt6VABTW2X+52dynK8vqpeMPwTUKi4f13DFPSTa54lysx2lx6Oq8/&#10;npTjIX4XtcWSDVlHN8uIPQO9fIWECtHApHWSuvm4iadOUq8obZdosvUemgF5dol2AmbnuZfnCTNv&#10;/ZcwCvOqMFMJDSgn0dF2Uj9HQU6WYSNo1TwqraN99KfjV+1Zz+P9T8/F/AJWXo8+VkdozulGpHW6&#10;d2m7yz8SL/bynerln3z4BQAA//8DAFBLAwQUAAYACAAAACEAUIUvPNwAAAAGAQAADwAAAGRycy9k&#10;b3ducmV2LnhtbEyPwWrDMBBE74X+g9hCb42c4sTB9TqUQC85Nakh9CZbim1irYwkJ87fd3tqT8My&#10;w8zbYjvbQVyND70jhOUiAWGocbqnFqH6+njZgAhRkVaDI4NwNwG25eNDoXLtbnQw12NsBZdQyBVC&#10;F+OYSxmazlgVFm40xN7Zeasin76V2qsbl9tBvibJWlrVEy90ajS7zjSX42QR7Mkv9Wd1p31W7/vp&#10;kFW776lCfH6a399ARDPHvzD84jM6lMxUu4l0EANCul5xEiFjYTvd8Gc1wipNQJaF/I9f/gAAAP//&#10;AwBQSwECLQAUAAYACAAAACEAtoM4kv4AAADhAQAAEwAAAAAAAAAAAAAAAAAAAAAAW0NvbnRlbnRf&#10;VHlwZXNdLnhtbFBLAQItABQABgAIAAAAIQA4/SH/1gAAAJQBAAALAAAAAAAAAAAAAAAAAC8BAABf&#10;cmVscy8ucmVsc1BLAQItABQABgAIAAAAIQBHI/HqvgEAABEEAAAOAAAAAAAAAAAAAAAAAC4CAABk&#10;cnMvZTJvRG9jLnhtbFBLAQItABQABgAIAAAAIQBQhS883AAAAAYBAAAPAAAAAAAAAAAAAAAAABgE&#10;AABkcnMvZG93bnJldi54bWxQSwUGAAAAAAQABADzAAAAIQUAAAAA&#10;" path="m7620,294131r-7620,l,,7620,r,294131xe" fillcolor="black" stroked="f">
                      <v:path arrowok="t" textboxrect="0,0,7620,294640"/>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494"/>
            </w:tblGrid>
            <w:tr w:rsidR="000C7D75" w:rsidRPr="000C7D75" w14:paraId="32EE4E16" w14:textId="77777777">
              <w:trPr>
                <w:trHeight w:val="510"/>
                <w:tblCellSpacing w:w="0" w:type="dxa"/>
              </w:trPr>
              <w:tc>
                <w:tcPr>
                  <w:tcW w:w="520" w:type="dxa"/>
                  <w:tcBorders>
                    <w:top w:val="nil"/>
                    <w:left w:val="nil"/>
                    <w:bottom w:val="single" w:sz="4" w:space="0" w:color="000000"/>
                    <w:right w:val="single" w:sz="4" w:space="0" w:color="000000"/>
                  </w:tcBorders>
                  <w:shd w:val="clear" w:color="000000" w:fill="BFBFBF"/>
                  <w:hideMark/>
                </w:tcPr>
                <w:p w14:paraId="22AF1CBD"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Fonte</w:t>
                  </w:r>
                </w:p>
              </w:tc>
            </w:tr>
          </w:tbl>
          <w:p w14:paraId="7B366A25"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p>
        </w:tc>
        <w:tc>
          <w:tcPr>
            <w:tcW w:w="1892" w:type="pct"/>
            <w:tcBorders>
              <w:top w:val="nil"/>
              <w:left w:val="nil"/>
              <w:bottom w:val="single" w:sz="4" w:space="0" w:color="000000"/>
              <w:right w:val="single" w:sz="4" w:space="0" w:color="000000"/>
            </w:tcBorders>
            <w:shd w:val="clear" w:color="000000" w:fill="BFBFBF"/>
            <w:hideMark/>
          </w:tcPr>
          <w:p w14:paraId="71930A92"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Descrição</w:t>
            </w:r>
          </w:p>
        </w:tc>
        <w:tc>
          <w:tcPr>
            <w:tcW w:w="280" w:type="pct"/>
            <w:tcBorders>
              <w:top w:val="nil"/>
              <w:left w:val="nil"/>
              <w:bottom w:val="single" w:sz="4" w:space="0" w:color="000000"/>
              <w:right w:val="single" w:sz="4" w:space="0" w:color="000000"/>
            </w:tcBorders>
            <w:shd w:val="clear" w:color="000000" w:fill="BFBFBF"/>
            <w:hideMark/>
          </w:tcPr>
          <w:p w14:paraId="31096A11"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Unid.</w:t>
            </w:r>
          </w:p>
        </w:tc>
        <w:tc>
          <w:tcPr>
            <w:tcW w:w="285" w:type="pct"/>
            <w:tcBorders>
              <w:top w:val="nil"/>
              <w:left w:val="nil"/>
              <w:bottom w:val="single" w:sz="4" w:space="0" w:color="000000"/>
              <w:right w:val="single" w:sz="4" w:space="0" w:color="000000"/>
            </w:tcBorders>
            <w:shd w:val="clear" w:color="000000" w:fill="BFBFBF"/>
            <w:hideMark/>
          </w:tcPr>
          <w:p w14:paraId="5136DEB9"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Quant.</w:t>
            </w:r>
          </w:p>
        </w:tc>
        <w:tc>
          <w:tcPr>
            <w:tcW w:w="514" w:type="pct"/>
            <w:tcBorders>
              <w:top w:val="nil"/>
              <w:left w:val="nil"/>
              <w:bottom w:val="single" w:sz="4" w:space="0" w:color="000000"/>
              <w:right w:val="single" w:sz="4" w:space="0" w:color="000000"/>
            </w:tcBorders>
            <w:shd w:val="clear" w:color="000000" w:fill="8CB3E2"/>
            <w:hideMark/>
          </w:tcPr>
          <w:p w14:paraId="410B4329"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Preço Unitário s/BDI (R$)</w:t>
            </w:r>
          </w:p>
        </w:tc>
        <w:tc>
          <w:tcPr>
            <w:tcW w:w="514" w:type="pct"/>
            <w:tcBorders>
              <w:top w:val="nil"/>
              <w:left w:val="nil"/>
              <w:bottom w:val="single" w:sz="4" w:space="0" w:color="000000"/>
              <w:right w:val="single" w:sz="4" w:space="0" w:color="000000"/>
            </w:tcBorders>
            <w:shd w:val="clear" w:color="000000" w:fill="BFBFBF"/>
            <w:hideMark/>
          </w:tcPr>
          <w:p w14:paraId="681C6192"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Preço Unitário c/BDI (R$)</w:t>
            </w:r>
          </w:p>
        </w:tc>
        <w:tc>
          <w:tcPr>
            <w:tcW w:w="425" w:type="pct"/>
            <w:tcBorders>
              <w:top w:val="nil"/>
              <w:left w:val="nil"/>
              <w:bottom w:val="single" w:sz="4" w:space="0" w:color="000000"/>
              <w:right w:val="single" w:sz="4" w:space="0" w:color="000000"/>
            </w:tcBorders>
            <w:shd w:val="clear" w:color="000000" w:fill="BFBFBF"/>
            <w:hideMark/>
          </w:tcPr>
          <w:p w14:paraId="23D80A8A" w14:textId="77777777" w:rsidR="000C7D75" w:rsidRPr="000C7D75" w:rsidRDefault="000C7D75" w:rsidP="000C7D75">
            <w:pPr>
              <w:spacing w:after="0" w:line="240" w:lineRule="auto"/>
              <w:jc w:val="right"/>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Preço Total (R$)</w:t>
            </w:r>
          </w:p>
        </w:tc>
      </w:tr>
      <w:tr w:rsidR="000C7D75" w:rsidRPr="000C7D75" w14:paraId="7B205BF6" w14:textId="77777777" w:rsidTr="000C7D75">
        <w:trPr>
          <w:trHeight w:val="499"/>
        </w:trPr>
        <w:tc>
          <w:tcPr>
            <w:tcW w:w="279" w:type="pct"/>
            <w:tcBorders>
              <w:top w:val="nil"/>
              <w:left w:val="single" w:sz="4" w:space="0" w:color="000000"/>
              <w:bottom w:val="single" w:sz="4" w:space="0" w:color="000000"/>
              <w:right w:val="single" w:sz="4" w:space="0" w:color="000000"/>
            </w:tcBorders>
            <w:shd w:val="clear" w:color="auto" w:fill="auto"/>
            <w:hideMark/>
          </w:tcPr>
          <w:p w14:paraId="04C34850"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5.5</w:t>
            </w:r>
          </w:p>
        </w:tc>
        <w:tc>
          <w:tcPr>
            <w:tcW w:w="569" w:type="pct"/>
            <w:tcBorders>
              <w:top w:val="nil"/>
              <w:left w:val="nil"/>
              <w:bottom w:val="single" w:sz="4" w:space="0" w:color="000000"/>
              <w:right w:val="single" w:sz="4" w:space="0" w:color="000000"/>
            </w:tcBorders>
            <w:shd w:val="clear" w:color="auto" w:fill="auto"/>
            <w:noWrap/>
            <w:hideMark/>
          </w:tcPr>
          <w:p w14:paraId="52B9DD7C"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104108</w:t>
            </w:r>
          </w:p>
        </w:tc>
        <w:tc>
          <w:tcPr>
            <w:tcW w:w="242" w:type="pct"/>
            <w:tcBorders>
              <w:top w:val="nil"/>
              <w:left w:val="nil"/>
              <w:bottom w:val="single" w:sz="4" w:space="0" w:color="000000"/>
              <w:right w:val="single" w:sz="4" w:space="0" w:color="000000"/>
            </w:tcBorders>
            <w:shd w:val="clear" w:color="auto" w:fill="auto"/>
            <w:hideMark/>
          </w:tcPr>
          <w:p w14:paraId="3F72AF45"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2DBAC003"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proofErr w:type="gramStart"/>
            <w:r w:rsidRPr="000C7D75">
              <w:rPr>
                <w:rFonts w:ascii="Arial MT" w:eastAsia="Times New Roman" w:hAnsi="Arial MT" w:cs="Times New Roman"/>
                <w:kern w:val="0"/>
                <w:sz w:val="16"/>
                <w:szCs w:val="16"/>
                <w:lang w:eastAsia="pt-BR"/>
              </w:rPr>
              <w:t>ARMAÇÃO  DE</w:t>
            </w:r>
            <w:proofErr w:type="gramEnd"/>
            <w:r w:rsidRPr="000C7D75">
              <w:rPr>
                <w:rFonts w:ascii="Arial MT" w:eastAsia="Times New Roman" w:hAnsi="Arial MT" w:cs="Times New Roman"/>
                <w:kern w:val="0"/>
                <w:sz w:val="16"/>
                <w:szCs w:val="16"/>
                <w:lang w:eastAsia="pt-BR"/>
              </w:rPr>
              <w:t xml:space="preserve">  PILAR  OU  VIGA  DE  ESTRUTURA  DE  CONCRETO  ARMADO EMBUTIDA  EM  ALVENARIA  DE  VEDAÇÃO  UTILIZANDO  AÇO  CA-50  DE  10,0 MM - MONTAGEM. AF_06/2022</w:t>
            </w:r>
          </w:p>
        </w:tc>
        <w:tc>
          <w:tcPr>
            <w:tcW w:w="280" w:type="pct"/>
            <w:tcBorders>
              <w:top w:val="nil"/>
              <w:left w:val="nil"/>
              <w:bottom w:val="single" w:sz="4" w:space="0" w:color="000000"/>
              <w:right w:val="single" w:sz="4" w:space="0" w:color="000000"/>
            </w:tcBorders>
            <w:shd w:val="clear" w:color="auto" w:fill="auto"/>
            <w:hideMark/>
          </w:tcPr>
          <w:p w14:paraId="7064F3AD"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hideMark/>
          </w:tcPr>
          <w:p w14:paraId="6BE523B7"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220,49</w:t>
            </w:r>
          </w:p>
        </w:tc>
        <w:tc>
          <w:tcPr>
            <w:tcW w:w="514" w:type="pct"/>
            <w:tcBorders>
              <w:top w:val="nil"/>
              <w:left w:val="nil"/>
              <w:bottom w:val="single" w:sz="4" w:space="0" w:color="000000"/>
              <w:right w:val="single" w:sz="4" w:space="0" w:color="000000"/>
            </w:tcBorders>
            <w:shd w:val="clear" w:color="000000" w:fill="B8CCE4"/>
            <w:noWrap/>
            <w:hideMark/>
          </w:tcPr>
          <w:p w14:paraId="509804A9"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14,41</w:t>
            </w:r>
          </w:p>
        </w:tc>
        <w:tc>
          <w:tcPr>
            <w:tcW w:w="514" w:type="pct"/>
            <w:tcBorders>
              <w:top w:val="nil"/>
              <w:left w:val="nil"/>
              <w:bottom w:val="single" w:sz="4" w:space="0" w:color="000000"/>
              <w:right w:val="single" w:sz="4" w:space="0" w:color="000000"/>
            </w:tcBorders>
            <w:shd w:val="clear" w:color="auto" w:fill="auto"/>
            <w:noWrap/>
            <w:hideMark/>
          </w:tcPr>
          <w:p w14:paraId="72F7B7DC"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18,05</w:t>
            </w:r>
          </w:p>
        </w:tc>
        <w:tc>
          <w:tcPr>
            <w:tcW w:w="425" w:type="pct"/>
            <w:tcBorders>
              <w:top w:val="nil"/>
              <w:left w:val="nil"/>
              <w:bottom w:val="single" w:sz="4" w:space="0" w:color="000000"/>
              <w:right w:val="single" w:sz="4" w:space="0" w:color="000000"/>
            </w:tcBorders>
            <w:shd w:val="clear" w:color="auto" w:fill="auto"/>
            <w:noWrap/>
            <w:hideMark/>
          </w:tcPr>
          <w:p w14:paraId="2455656A"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3.979,84</w:t>
            </w:r>
          </w:p>
        </w:tc>
      </w:tr>
      <w:tr w:rsidR="000C7D75" w:rsidRPr="000C7D75" w14:paraId="40D6E97C" w14:textId="77777777" w:rsidTr="000C7D75">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2374DF02"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5.6</w:t>
            </w:r>
          </w:p>
        </w:tc>
        <w:tc>
          <w:tcPr>
            <w:tcW w:w="569" w:type="pct"/>
            <w:tcBorders>
              <w:top w:val="nil"/>
              <w:left w:val="nil"/>
              <w:bottom w:val="single" w:sz="4" w:space="0" w:color="000000"/>
              <w:right w:val="single" w:sz="4" w:space="0" w:color="000000"/>
            </w:tcBorders>
            <w:shd w:val="clear" w:color="auto" w:fill="auto"/>
            <w:noWrap/>
            <w:vAlign w:val="center"/>
            <w:hideMark/>
          </w:tcPr>
          <w:p w14:paraId="559C2645"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102477</w:t>
            </w:r>
          </w:p>
        </w:tc>
        <w:tc>
          <w:tcPr>
            <w:tcW w:w="242" w:type="pct"/>
            <w:tcBorders>
              <w:top w:val="nil"/>
              <w:left w:val="nil"/>
              <w:bottom w:val="single" w:sz="4" w:space="0" w:color="000000"/>
              <w:right w:val="single" w:sz="4" w:space="0" w:color="000000"/>
            </w:tcBorders>
            <w:shd w:val="clear" w:color="auto" w:fill="auto"/>
            <w:hideMark/>
          </w:tcPr>
          <w:p w14:paraId="6274F709"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3C360988"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Arial MT" w:eastAsia="Times New Roman" w:hAnsi="Arial MT" w:cs="Times New Roman"/>
                <w:kern w:val="0"/>
                <w:sz w:val="16"/>
                <w:szCs w:val="16"/>
                <w:lang w:eastAsia="pt-BR"/>
              </w:rPr>
              <w:t>CONCRETO FCK = 30MPA, TRAÇO 1:1,9:2,3 (EM MASSA SECA DE CIMENTO/ AREIA MÉDIA/ SEIXO ROLADO) - PREPARO MECÂNICO COM BETONEIRA 400</w:t>
            </w:r>
            <w:r w:rsidRPr="000C7D75">
              <w:rPr>
                <w:rFonts w:ascii="Arial MT" w:eastAsia="Times New Roman" w:hAnsi="Arial MT" w:cs="Times New Roman"/>
                <w:kern w:val="0"/>
                <w:sz w:val="16"/>
                <w:szCs w:val="16"/>
                <w:lang w:eastAsia="pt-BR"/>
              </w:rPr>
              <w:br/>
              <w:t>L. AF_05/2021</w:t>
            </w:r>
          </w:p>
        </w:tc>
        <w:tc>
          <w:tcPr>
            <w:tcW w:w="280" w:type="pct"/>
            <w:tcBorders>
              <w:top w:val="nil"/>
              <w:left w:val="nil"/>
              <w:bottom w:val="single" w:sz="4" w:space="0" w:color="000000"/>
              <w:right w:val="single" w:sz="4" w:space="0" w:color="000000"/>
            </w:tcBorders>
            <w:shd w:val="clear" w:color="auto" w:fill="auto"/>
            <w:vAlign w:val="center"/>
            <w:hideMark/>
          </w:tcPr>
          <w:p w14:paraId="00188A84"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M3</w:t>
            </w:r>
          </w:p>
        </w:tc>
        <w:tc>
          <w:tcPr>
            <w:tcW w:w="285" w:type="pct"/>
            <w:tcBorders>
              <w:top w:val="nil"/>
              <w:left w:val="nil"/>
              <w:bottom w:val="single" w:sz="4" w:space="0" w:color="000000"/>
              <w:right w:val="single" w:sz="4" w:space="0" w:color="000000"/>
            </w:tcBorders>
            <w:shd w:val="clear" w:color="auto" w:fill="auto"/>
            <w:noWrap/>
            <w:vAlign w:val="center"/>
            <w:hideMark/>
          </w:tcPr>
          <w:p w14:paraId="488690D7"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27,42</w:t>
            </w:r>
          </w:p>
        </w:tc>
        <w:tc>
          <w:tcPr>
            <w:tcW w:w="514" w:type="pct"/>
            <w:tcBorders>
              <w:top w:val="nil"/>
              <w:left w:val="nil"/>
              <w:bottom w:val="single" w:sz="4" w:space="0" w:color="000000"/>
              <w:right w:val="single" w:sz="4" w:space="0" w:color="000000"/>
            </w:tcBorders>
            <w:shd w:val="clear" w:color="000000" w:fill="B8CCE4"/>
            <w:noWrap/>
            <w:vAlign w:val="center"/>
            <w:hideMark/>
          </w:tcPr>
          <w:p w14:paraId="6D6F6C5C"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775,31</w:t>
            </w:r>
          </w:p>
        </w:tc>
        <w:tc>
          <w:tcPr>
            <w:tcW w:w="514" w:type="pct"/>
            <w:tcBorders>
              <w:top w:val="nil"/>
              <w:left w:val="nil"/>
              <w:bottom w:val="single" w:sz="4" w:space="0" w:color="000000"/>
              <w:right w:val="single" w:sz="4" w:space="0" w:color="000000"/>
            </w:tcBorders>
            <w:shd w:val="clear" w:color="auto" w:fill="auto"/>
            <w:noWrap/>
            <w:vAlign w:val="center"/>
            <w:hideMark/>
          </w:tcPr>
          <w:p w14:paraId="669CEE3F"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971,00</w:t>
            </w:r>
          </w:p>
        </w:tc>
        <w:tc>
          <w:tcPr>
            <w:tcW w:w="425" w:type="pct"/>
            <w:tcBorders>
              <w:top w:val="nil"/>
              <w:left w:val="nil"/>
              <w:bottom w:val="single" w:sz="4" w:space="0" w:color="000000"/>
              <w:right w:val="single" w:sz="4" w:space="0" w:color="000000"/>
            </w:tcBorders>
            <w:shd w:val="clear" w:color="auto" w:fill="auto"/>
            <w:noWrap/>
            <w:vAlign w:val="center"/>
            <w:hideMark/>
          </w:tcPr>
          <w:p w14:paraId="2D6CC539"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26.624,82</w:t>
            </w:r>
          </w:p>
        </w:tc>
      </w:tr>
      <w:tr w:rsidR="000C7D75" w:rsidRPr="000C7D75" w14:paraId="3E5AA283" w14:textId="77777777" w:rsidTr="000C7D75">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0FC8025B"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5.7</w:t>
            </w:r>
          </w:p>
        </w:tc>
        <w:tc>
          <w:tcPr>
            <w:tcW w:w="569" w:type="pct"/>
            <w:tcBorders>
              <w:top w:val="nil"/>
              <w:left w:val="nil"/>
              <w:bottom w:val="single" w:sz="4" w:space="0" w:color="000000"/>
              <w:right w:val="single" w:sz="4" w:space="0" w:color="000000"/>
            </w:tcBorders>
            <w:shd w:val="clear" w:color="auto" w:fill="auto"/>
            <w:vAlign w:val="center"/>
            <w:hideMark/>
          </w:tcPr>
          <w:p w14:paraId="070F1B67"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COMPOSIÇÃO 03</w:t>
            </w:r>
          </w:p>
        </w:tc>
        <w:tc>
          <w:tcPr>
            <w:tcW w:w="242" w:type="pct"/>
            <w:tcBorders>
              <w:top w:val="nil"/>
              <w:left w:val="nil"/>
              <w:bottom w:val="single" w:sz="4" w:space="0" w:color="000000"/>
              <w:right w:val="single" w:sz="4" w:space="0" w:color="000000"/>
            </w:tcBorders>
            <w:shd w:val="clear" w:color="auto" w:fill="auto"/>
            <w:hideMark/>
          </w:tcPr>
          <w:p w14:paraId="699AF6B0"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78F6A795"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CABO DE ACO DE 1 CORDOALHA DE 15,2</w:t>
            </w:r>
            <w:proofErr w:type="gramStart"/>
            <w:r w:rsidRPr="000C7D75">
              <w:rPr>
                <w:rFonts w:ascii="Arial MT" w:eastAsia="Times New Roman" w:hAnsi="Arial MT" w:cs="Times New Roman"/>
                <w:kern w:val="0"/>
                <w:sz w:val="16"/>
                <w:szCs w:val="16"/>
                <w:lang w:eastAsia="pt-BR"/>
              </w:rPr>
              <w:t>MM,EXCLUSIVE</w:t>
            </w:r>
            <w:proofErr w:type="gramEnd"/>
            <w:r w:rsidRPr="000C7D75">
              <w:rPr>
                <w:rFonts w:ascii="Arial MT" w:eastAsia="Times New Roman" w:hAnsi="Arial MT" w:cs="Times New Roman"/>
                <w:kern w:val="0"/>
                <w:sz w:val="16"/>
                <w:szCs w:val="16"/>
                <w:lang w:eastAsia="pt-BR"/>
              </w:rPr>
              <w:t xml:space="preserve"> BAINHA E PERDAS DE    PONTAS,COMPREENDENDO    APENAS   O    FORNECIMENTO   MEDIDO PELOPESO DO CABO GEOMETRICAMENTE NECESSARIO</w:t>
            </w:r>
          </w:p>
        </w:tc>
        <w:tc>
          <w:tcPr>
            <w:tcW w:w="280" w:type="pct"/>
            <w:tcBorders>
              <w:top w:val="nil"/>
              <w:left w:val="nil"/>
              <w:bottom w:val="single" w:sz="4" w:space="0" w:color="000000"/>
              <w:right w:val="single" w:sz="4" w:space="0" w:color="000000"/>
            </w:tcBorders>
            <w:shd w:val="clear" w:color="auto" w:fill="auto"/>
            <w:vAlign w:val="center"/>
            <w:hideMark/>
          </w:tcPr>
          <w:p w14:paraId="298803AE"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vAlign w:val="center"/>
            <w:hideMark/>
          </w:tcPr>
          <w:p w14:paraId="6201EA1F"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183,51</w:t>
            </w:r>
          </w:p>
        </w:tc>
        <w:tc>
          <w:tcPr>
            <w:tcW w:w="514" w:type="pct"/>
            <w:tcBorders>
              <w:top w:val="nil"/>
              <w:left w:val="nil"/>
              <w:bottom w:val="single" w:sz="4" w:space="0" w:color="000000"/>
              <w:right w:val="single" w:sz="4" w:space="0" w:color="000000"/>
            </w:tcBorders>
            <w:shd w:val="clear" w:color="000000" w:fill="B8CCE4"/>
            <w:noWrap/>
            <w:vAlign w:val="center"/>
            <w:hideMark/>
          </w:tcPr>
          <w:p w14:paraId="7E7FA523"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10,43</w:t>
            </w:r>
          </w:p>
        </w:tc>
        <w:tc>
          <w:tcPr>
            <w:tcW w:w="514" w:type="pct"/>
            <w:tcBorders>
              <w:top w:val="nil"/>
              <w:left w:val="nil"/>
              <w:bottom w:val="single" w:sz="4" w:space="0" w:color="000000"/>
              <w:right w:val="single" w:sz="4" w:space="0" w:color="000000"/>
            </w:tcBorders>
            <w:shd w:val="clear" w:color="auto" w:fill="auto"/>
            <w:noWrap/>
            <w:vAlign w:val="center"/>
            <w:hideMark/>
          </w:tcPr>
          <w:p w14:paraId="01EF35EA"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13,06</w:t>
            </w:r>
          </w:p>
        </w:tc>
        <w:tc>
          <w:tcPr>
            <w:tcW w:w="425" w:type="pct"/>
            <w:tcBorders>
              <w:top w:val="nil"/>
              <w:left w:val="nil"/>
              <w:bottom w:val="single" w:sz="4" w:space="0" w:color="000000"/>
              <w:right w:val="single" w:sz="4" w:space="0" w:color="000000"/>
            </w:tcBorders>
            <w:shd w:val="clear" w:color="auto" w:fill="auto"/>
            <w:noWrap/>
            <w:vAlign w:val="center"/>
            <w:hideMark/>
          </w:tcPr>
          <w:p w14:paraId="50F411C5"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2.396,69</w:t>
            </w:r>
          </w:p>
        </w:tc>
      </w:tr>
      <w:tr w:rsidR="000C7D75" w:rsidRPr="000C7D75" w14:paraId="0DF5A32A" w14:textId="77777777" w:rsidTr="000C7D75">
        <w:trPr>
          <w:trHeight w:val="919"/>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3619544E"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5.8</w:t>
            </w:r>
          </w:p>
        </w:tc>
        <w:tc>
          <w:tcPr>
            <w:tcW w:w="569" w:type="pct"/>
            <w:tcBorders>
              <w:top w:val="nil"/>
              <w:left w:val="nil"/>
              <w:bottom w:val="single" w:sz="4" w:space="0" w:color="000000"/>
              <w:right w:val="single" w:sz="4" w:space="0" w:color="000000"/>
            </w:tcBorders>
            <w:shd w:val="clear" w:color="auto" w:fill="auto"/>
            <w:vAlign w:val="center"/>
            <w:hideMark/>
          </w:tcPr>
          <w:p w14:paraId="04C41094"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COMPOSIÇÃO 04</w:t>
            </w:r>
          </w:p>
        </w:tc>
        <w:tc>
          <w:tcPr>
            <w:tcW w:w="242" w:type="pct"/>
            <w:tcBorders>
              <w:top w:val="nil"/>
              <w:left w:val="nil"/>
              <w:bottom w:val="single" w:sz="4" w:space="0" w:color="000000"/>
              <w:right w:val="single" w:sz="4" w:space="0" w:color="000000"/>
            </w:tcBorders>
            <w:shd w:val="clear" w:color="auto" w:fill="auto"/>
            <w:hideMark/>
          </w:tcPr>
          <w:p w14:paraId="70BCA1E1"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F9B23B6"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 xml:space="preserve">ESTRUTURA   </w:t>
            </w:r>
            <w:proofErr w:type="gramStart"/>
            <w:r w:rsidRPr="000C7D75">
              <w:rPr>
                <w:rFonts w:ascii="Arial MT" w:eastAsia="Times New Roman" w:hAnsi="Arial MT" w:cs="Times New Roman"/>
                <w:kern w:val="0"/>
                <w:sz w:val="16"/>
                <w:szCs w:val="16"/>
                <w:lang w:eastAsia="pt-BR"/>
              </w:rPr>
              <w:t>METALICA,COM</w:t>
            </w:r>
            <w:proofErr w:type="gramEnd"/>
            <w:r w:rsidRPr="000C7D75">
              <w:rPr>
                <w:rFonts w:ascii="Arial MT" w:eastAsia="Times New Roman" w:hAnsi="Arial MT" w:cs="Times New Roman"/>
                <w:kern w:val="0"/>
                <w:sz w:val="16"/>
                <w:szCs w:val="16"/>
                <w:lang w:eastAsia="pt-BR"/>
              </w:rPr>
              <w:t xml:space="preserve">   ACO   ASTM   A-572,PARA   ESTRUTURA   DE EDIFICACOES,PILARES,VIGAS                            PRINCIPAIS                            E SECUNDARIAS,ESCADAS,PATAMARES     E     CHAPAS     DAS     BASES     DA FUNDACAO,PERDAS       E       PINTURA       DE       TRATAMENTO,INCLUSIVE FORNECIMENTO DE TODOS OS MATERIAIS PARA LIGACOES E FIXACOES E MONTAGEM</w:t>
            </w:r>
          </w:p>
        </w:tc>
        <w:tc>
          <w:tcPr>
            <w:tcW w:w="280" w:type="pct"/>
            <w:tcBorders>
              <w:top w:val="nil"/>
              <w:left w:val="nil"/>
              <w:bottom w:val="single" w:sz="4" w:space="0" w:color="000000"/>
              <w:right w:val="single" w:sz="4" w:space="0" w:color="000000"/>
            </w:tcBorders>
            <w:shd w:val="clear" w:color="auto" w:fill="auto"/>
            <w:vAlign w:val="center"/>
            <w:hideMark/>
          </w:tcPr>
          <w:p w14:paraId="4DB5B10B"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vAlign w:val="center"/>
            <w:hideMark/>
          </w:tcPr>
          <w:p w14:paraId="4E55C81D"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15.344,20</w:t>
            </w:r>
          </w:p>
        </w:tc>
        <w:tc>
          <w:tcPr>
            <w:tcW w:w="514" w:type="pct"/>
            <w:tcBorders>
              <w:top w:val="nil"/>
              <w:left w:val="nil"/>
              <w:bottom w:val="single" w:sz="4" w:space="0" w:color="000000"/>
              <w:right w:val="single" w:sz="4" w:space="0" w:color="000000"/>
            </w:tcBorders>
            <w:shd w:val="clear" w:color="000000" w:fill="B8CCE4"/>
            <w:noWrap/>
            <w:vAlign w:val="center"/>
            <w:hideMark/>
          </w:tcPr>
          <w:p w14:paraId="4BEAE790"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40,26</w:t>
            </w:r>
          </w:p>
        </w:tc>
        <w:tc>
          <w:tcPr>
            <w:tcW w:w="514" w:type="pct"/>
            <w:tcBorders>
              <w:top w:val="nil"/>
              <w:left w:val="nil"/>
              <w:bottom w:val="single" w:sz="4" w:space="0" w:color="000000"/>
              <w:right w:val="single" w:sz="4" w:space="0" w:color="000000"/>
            </w:tcBorders>
            <w:shd w:val="clear" w:color="auto" w:fill="auto"/>
            <w:noWrap/>
            <w:vAlign w:val="center"/>
            <w:hideMark/>
          </w:tcPr>
          <w:p w14:paraId="0DC24FCA"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50,42</w:t>
            </w:r>
          </w:p>
        </w:tc>
        <w:tc>
          <w:tcPr>
            <w:tcW w:w="425" w:type="pct"/>
            <w:tcBorders>
              <w:top w:val="nil"/>
              <w:left w:val="nil"/>
              <w:bottom w:val="single" w:sz="4" w:space="0" w:color="000000"/>
              <w:right w:val="single" w:sz="4" w:space="0" w:color="000000"/>
            </w:tcBorders>
            <w:shd w:val="clear" w:color="auto" w:fill="auto"/>
            <w:noWrap/>
            <w:vAlign w:val="center"/>
            <w:hideMark/>
          </w:tcPr>
          <w:p w14:paraId="727BAF01"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773.654,56</w:t>
            </w:r>
          </w:p>
        </w:tc>
      </w:tr>
      <w:tr w:rsidR="000C7D75" w:rsidRPr="000C7D75" w14:paraId="61B01579" w14:textId="77777777" w:rsidTr="000C7D75">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23814805"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5.9</w:t>
            </w:r>
          </w:p>
        </w:tc>
        <w:tc>
          <w:tcPr>
            <w:tcW w:w="569" w:type="pct"/>
            <w:tcBorders>
              <w:top w:val="nil"/>
              <w:left w:val="nil"/>
              <w:bottom w:val="single" w:sz="4" w:space="0" w:color="000000"/>
              <w:right w:val="single" w:sz="4" w:space="0" w:color="000000"/>
            </w:tcBorders>
            <w:shd w:val="clear" w:color="auto" w:fill="auto"/>
            <w:noWrap/>
            <w:hideMark/>
          </w:tcPr>
          <w:p w14:paraId="31B49F6A"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89578</w:t>
            </w:r>
          </w:p>
        </w:tc>
        <w:tc>
          <w:tcPr>
            <w:tcW w:w="242" w:type="pct"/>
            <w:tcBorders>
              <w:top w:val="nil"/>
              <w:left w:val="nil"/>
              <w:bottom w:val="single" w:sz="4" w:space="0" w:color="000000"/>
              <w:right w:val="single" w:sz="4" w:space="0" w:color="000000"/>
            </w:tcBorders>
            <w:shd w:val="clear" w:color="auto" w:fill="auto"/>
            <w:hideMark/>
          </w:tcPr>
          <w:p w14:paraId="795476CD"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385E99BF"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 xml:space="preserve">TUBO PVC, SÉRIE R, ÁGUA PLUVIAL, DN 100 MM, FORNECIDO E INSTALADO EM CONDUTORES </w:t>
            </w:r>
            <w:r w:rsidRPr="000C7D75">
              <w:rPr>
                <w:rFonts w:ascii="Arial MT" w:eastAsia="Times New Roman" w:hAnsi="Arial MT" w:cs="Times New Roman"/>
                <w:kern w:val="0"/>
                <w:sz w:val="16"/>
                <w:szCs w:val="16"/>
                <w:lang w:eastAsia="pt-BR"/>
              </w:rPr>
              <w:lastRenderedPageBreak/>
              <w:t>VERTICAIS DE ÁGUAS PLUVIAIS. AF_06/2022</w:t>
            </w:r>
          </w:p>
        </w:tc>
        <w:tc>
          <w:tcPr>
            <w:tcW w:w="280" w:type="pct"/>
            <w:tcBorders>
              <w:top w:val="nil"/>
              <w:left w:val="nil"/>
              <w:bottom w:val="single" w:sz="4" w:space="0" w:color="000000"/>
              <w:right w:val="single" w:sz="4" w:space="0" w:color="000000"/>
            </w:tcBorders>
            <w:shd w:val="clear" w:color="auto" w:fill="auto"/>
            <w:hideMark/>
          </w:tcPr>
          <w:p w14:paraId="203D1738"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lastRenderedPageBreak/>
              <w:t>M</w:t>
            </w:r>
          </w:p>
        </w:tc>
        <w:tc>
          <w:tcPr>
            <w:tcW w:w="285" w:type="pct"/>
            <w:tcBorders>
              <w:top w:val="nil"/>
              <w:left w:val="nil"/>
              <w:bottom w:val="single" w:sz="4" w:space="0" w:color="000000"/>
              <w:right w:val="single" w:sz="4" w:space="0" w:color="000000"/>
            </w:tcBorders>
            <w:shd w:val="clear" w:color="auto" w:fill="auto"/>
            <w:noWrap/>
            <w:hideMark/>
          </w:tcPr>
          <w:p w14:paraId="62B08939"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42,81</w:t>
            </w:r>
          </w:p>
        </w:tc>
        <w:tc>
          <w:tcPr>
            <w:tcW w:w="514" w:type="pct"/>
            <w:tcBorders>
              <w:top w:val="nil"/>
              <w:left w:val="nil"/>
              <w:bottom w:val="single" w:sz="4" w:space="0" w:color="000000"/>
              <w:right w:val="single" w:sz="4" w:space="0" w:color="000000"/>
            </w:tcBorders>
            <w:shd w:val="clear" w:color="000000" w:fill="B8CCE4"/>
            <w:noWrap/>
            <w:hideMark/>
          </w:tcPr>
          <w:p w14:paraId="298D2D4B"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36,33</w:t>
            </w:r>
          </w:p>
        </w:tc>
        <w:tc>
          <w:tcPr>
            <w:tcW w:w="514" w:type="pct"/>
            <w:tcBorders>
              <w:top w:val="nil"/>
              <w:left w:val="nil"/>
              <w:bottom w:val="single" w:sz="4" w:space="0" w:color="000000"/>
              <w:right w:val="single" w:sz="4" w:space="0" w:color="000000"/>
            </w:tcBorders>
            <w:shd w:val="clear" w:color="auto" w:fill="auto"/>
            <w:noWrap/>
            <w:hideMark/>
          </w:tcPr>
          <w:p w14:paraId="280F6B11"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45,50</w:t>
            </w:r>
          </w:p>
        </w:tc>
        <w:tc>
          <w:tcPr>
            <w:tcW w:w="425" w:type="pct"/>
            <w:tcBorders>
              <w:top w:val="nil"/>
              <w:left w:val="nil"/>
              <w:bottom w:val="single" w:sz="4" w:space="0" w:color="000000"/>
              <w:right w:val="single" w:sz="4" w:space="0" w:color="000000"/>
            </w:tcBorders>
            <w:shd w:val="clear" w:color="auto" w:fill="auto"/>
            <w:noWrap/>
            <w:hideMark/>
          </w:tcPr>
          <w:p w14:paraId="728B3653"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1.947,86</w:t>
            </w:r>
          </w:p>
        </w:tc>
      </w:tr>
      <w:tr w:rsidR="000C7D75" w:rsidRPr="000C7D75" w14:paraId="35C232C2" w14:textId="77777777" w:rsidTr="000C7D75">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3B349E98"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5.10</w:t>
            </w:r>
          </w:p>
        </w:tc>
        <w:tc>
          <w:tcPr>
            <w:tcW w:w="569" w:type="pct"/>
            <w:tcBorders>
              <w:top w:val="nil"/>
              <w:left w:val="nil"/>
              <w:bottom w:val="single" w:sz="4" w:space="0" w:color="000000"/>
              <w:right w:val="single" w:sz="4" w:space="0" w:color="000000"/>
            </w:tcBorders>
            <w:shd w:val="clear" w:color="auto" w:fill="auto"/>
            <w:noWrap/>
            <w:vAlign w:val="center"/>
            <w:hideMark/>
          </w:tcPr>
          <w:p w14:paraId="6CB50CAD"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89709</w:t>
            </w:r>
          </w:p>
        </w:tc>
        <w:tc>
          <w:tcPr>
            <w:tcW w:w="242" w:type="pct"/>
            <w:tcBorders>
              <w:top w:val="nil"/>
              <w:left w:val="nil"/>
              <w:bottom w:val="single" w:sz="4" w:space="0" w:color="000000"/>
              <w:right w:val="single" w:sz="4" w:space="0" w:color="000000"/>
            </w:tcBorders>
            <w:shd w:val="clear" w:color="auto" w:fill="auto"/>
            <w:hideMark/>
          </w:tcPr>
          <w:p w14:paraId="78B4326B"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33FF3087"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RALO SIFONADO, PVC, DN 100 X 40 MM, JUNTA SOLDÁVEL, FORNECIDO E INSTALADO   EM   RAMAL   DE   DESCARGA   OU   EM   RAMAL   DE   ESGOTO SANITÁRIO. AF_08/2022</w:t>
            </w:r>
          </w:p>
        </w:tc>
        <w:tc>
          <w:tcPr>
            <w:tcW w:w="280" w:type="pct"/>
            <w:tcBorders>
              <w:top w:val="nil"/>
              <w:left w:val="nil"/>
              <w:bottom w:val="single" w:sz="4" w:space="0" w:color="000000"/>
              <w:right w:val="single" w:sz="4" w:space="0" w:color="000000"/>
            </w:tcBorders>
            <w:shd w:val="clear" w:color="auto" w:fill="auto"/>
            <w:vAlign w:val="center"/>
            <w:hideMark/>
          </w:tcPr>
          <w:p w14:paraId="5FF5760B"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UN</w:t>
            </w:r>
          </w:p>
        </w:tc>
        <w:tc>
          <w:tcPr>
            <w:tcW w:w="285" w:type="pct"/>
            <w:tcBorders>
              <w:top w:val="nil"/>
              <w:left w:val="nil"/>
              <w:bottom w:val="single" w:sz="4" w:space="0" w:color="000000"/>
              <w:right w:val="single" w:sz="4" w:space="0" w:color="000000"/>
            </w:tcBorders>
            <w:shd w:val="clear" w:color="auto" w:fill="auto"/>
            <w:noWrap/>
            <w:vAlign w:val="center"/>
            <w:hideMark/>
          </w:tcPr>
          <w:p w14:paraId="66BE7D61"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3,00</w:t>
            </w:r>
          </w:p>
        </w:tc>
        <w:tc>
          <w:tcPr>
            <w:tcW w:w="514" w:type="pct"/>
            <w:tcBorders>
              <w:top w:val="nil"/>
              <w:left w:val="nil"/>
              <w:bottom w:val="single" w:sz="4" w:space="0" w:color="000000"/>
              <w:right w:val="single" w:sz="4" w:space="0" w:color="000000"/>
            </w:tcBorders>
            <w:shd w:val="clear" w:color="000000" w:fill="B8CCE4"/>
            <w:noWrap/>
            <w:vAlign w:val="center"/>
            <w:hideMark/>
          </w:tcPr>
          <w:p w14:paraId="34DCD5F8"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28,93</w:t>
            </w:r>
          </w:p>
        </w:tc>
        <w:tc>
          <w:tcPr>
            <w:tcW w:w="514" w:type="pct"/>
            <w:tcBorders>
              <w:top w:val="nil"/>
              <w:left w:val="nil"/>
              <w:bottom w:val="single" w:sz="4" w:space="0" w:color="000000"/>
              <w:right w:val="single" w:sz="4" w:space="0" w:color="000000"/>
            </w:tcBorders>
            <w:shd w:val="clear" w:color="auto" w:fill="auto"/>
            <w:noWrap/>
            <w:vAlign w:val="center"/>
            <w:hideMark/>
          </w:tcPr>
          <w:p w14:paraId="17095BDF"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36,23</w:t>
            </w:r>
          </w:p>
        </w:tc>
        <w:tc>
          <w:tcPr>
            <w:tcW w:w="425" w:type="pct"/>
            <w:tcBorders>
              <w:top w:val="nil"/>
              <w:left w:val="nil"/>
              <w:bottom w:val="single" w:sz="4" w:space="0" w:color="000000"/>
              <w:right w:val="single" w:sz="4" w:space="0" w:color="000000"/>
            </w:tcBorders>
            <w:shd w:val="clear" w:color="auto" w:fill="auto"/>
            <w:noWrap/>
            <w:vAlign w:val="center"/>
            <w:hideMark/>
          </w:tcPr>
          <w:p w14:paraId="5D162625"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108,69</w:t>
            </w:r>
          </w:p>
        </w:tc>
      </w:tr>
      <w:tr w:rsidR="000C7D75" w:rsidRPr="000C7D75" w14:paraId="11F6132C" w14:textId="77777777" w:rsidTr="000C7D75">
        <w:trPr>
          <w:trHeight w:val="199"/>
        </w:trPr>
        <w:tc>
          <w:tcPr>
            <w:tcW w:w="5000" w:type="pct"/>
            <w:gridSpan w:val="9"/>
            <w:tcBorders>
              <w:top w:val="single" w:sz="4" w:space="0" w:color="000000"/>
              <w:left w:val="single" w:sz="4" w:space="0" w:color="000000"/>
              <w:bottom w:val="single" w:sz="4" w:space="0" w:color="000000"/>
              <w:right w:val="single" w:sz="4" w:space="0" w:color="000000"/>
            </w:tcBorders>
            <w:shd w:val="clear" w:color="000000" w:fill="BFBFBF"/>
            <w:hideMark/>
          </w:tcPr>
          <w:p w14:paraId="762203BB" w14:textId="648A2484"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 xml:space="preserve">6.0                                                        PAISAGISMO                                                                                                                  993,28                                                                                                    </w:t>
            </w:r>
          </w:p>
        </w:tc>
      </w:tr>
      <w:tr w:rsidR="000C7D75" w:rsidRPr="000C7D75" w14:paraId="140FD254" w14:textId="77777777" w:rsidTr="000C7D75">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284A4ABD"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6.1</w:t>
            </w:r>
          </w:p>
        </w:tc>
        <w:tc>
          <w:tcPr>
            <w:tcW w:w="569" w:type="pct"/>
            <w:tcBorders>
              <w:top w:val="nil"/>
              <w:left w:val="nil"/>
              <w:bottom w:val="single" w:sz="4" w:space="0" w:color="000000"/>
              <w:right w:val="single" w:sz="4" w:space="0" w:color="000000"/>
            </w:tcBorders>
            <w:shd w:val="clear" w:color="auto" w:fill="auto"/>
            <w:noWrap/>
            <w:hideMark/>
          </w:tcPr>
          <w:p w14:paraId="452200A3"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98511</w:t>
            </w:r>
          </w:p>
        </w:tc>
        <w:tc>
          <w:tcPr>
            <w:tcW w:w="242" w:type="pct"/>
            <w:tcBorders>
              <w:top w:val="nil"/>
              <w:left w:val="nil"/>
              <w:bottom w:val="single" w:sz="4" w:space="0" w:color="000000"/>
              <w:right w:val="single" w:sz="4" w:space="0" w:color="000000"/>
            </w:tcBorders>
            <w:shd w:val="clear" w:color="auto" w:fill="auto"/>
            <w:hideMark/>
          </w:tcPr>
          <w:p w14:paraId="447F4E19"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2E3E999"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proofErr w:type="gramStart"/>
            <w:r w:rsidRPr="000C7D75">
              <w:rPr>
                <w:rFonts w:ascii="Arial MT" w:eastAsia="Times New Roman" w:hAnsi="Arial MT" w:cs="Times New Roman"/>
                <w:kern w:val="0"/>
                <w:sz w:val="16"/>
                <w:szCs w:val="16"/>
                <w:lang w:eastAsia="pt-BR"/>
              </w:rPr>
              <w:t>PLANTIO  DE</w:t>
            </w:r>
            <w:proofErr w:type="gramEnd"/>
            <w:r w:rsidRPr="000C7D75">
              <w:rPr>
                <w:rFonts w:ascii="Arial MT" w:eastAsia="Times New Roman" w:hAnsi="Arial MT" w:cs="Times New Roman"/>
                <w:kern w:val="0"/>
                <w:sz w:val="16"/>
                <w:szCs w:val="16"/>
                <w:lang w:eastAsia="pt-BR"/>
              </w:rPr>
              <w:t xml:space="preserve">  ÁRVORE  ORNAMENTAL  COM  ALTURA  DE  MUDA  MAIOR  QUE 2,00 M E MENOR OU IGUAL A 4,00 M . AF_07/2024</w:t>
            </w:r>
          </w:p>
        </w:tc>
        <w:tc>
          <w:tcPr>
            <w:tcW w:w="280" w:type="pct"/>
            <w:tcBorders>
              <w:top w:val="nil"/>
              <w:left w:val="nil"/>
              <w:bottom w:val="single" w:sz="4" w:space="0" w:color="000000"/>
              <w:right w:val="single" w:sz="4" w:space="0" w:color="000000"/>
            </w:tcBorders>
            <w:shd w:val="clear" w:color="auto" w:fill="auto"/>
            <w:hideMark/>
          </w:tcPr>
          <w:p w14:paraId="5C858E96"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UN</w:t>
            </w:r>
          </w:p>
        </w:tc>
        <w:tc>
          <w:tcPr>
            <w:tcW w:w="285" w:type="pct"/>
            <w:tcBorders>
              <w:top w:val="nil"/>
              <w:left w:val="nil"/>
              <w:bottom w:val="single" w:sz="4" w:space="0" w:color="000000"/>
              <w:right w:val="single" w:sz="4" w:space="0" w:color="000000"/>
            </w:tcBorders>
            <w:shd w:val="clear" w:color="auto" w:fill="auto"/>
            <w:noWrap/>
            <w:hideMark/>
          </w:tcPr>
          <w:p w14:paraId="0ABC01F0"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8,00</w:t>
            </w:r>
          </w:p>
        </w:tc>
        <w:tc>
          <w:tcPr>
            <w:tcW w:w="514" w:type="pct"/>
            <w:tcBorders>
              <w:top w:val="nil"/>
              <w:left w:val="nil"/>
              <w:bottom w:val="single" w:sz="4" w:space="0" w:color="000000"/>
              <w:right w:val="single" w:sz="4" w:space="0" w:color="000000"/>
            </w:tcBorders>
            <w:shd w:val="clear" w:color="000000" w:fill="B8CCE4"/>
            <w:noWrap/>
            <w:hideMark/>
          </w:tcPr>
          <w:p w14:paraId="69A307D0"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94,87</w:t>
            </w:r>
          </w:p>
        </w:tc>
        <w:tc>
          <w:tcPr>
            <w:tcW w:w="514" w:type="pct"/>
            <w:tcBorders>
              <w:top w:val="nil"/>
              <w:left w:val="nil"/>
              <w:bottom w:val="single" w:sz="4" w:space="0" w:color="000000"/>
              <w:right w:val="single" w:sz="4" w:space="0" w:color="000000"/>
            </w:tcBorders>
            <w:shd w:val="clear" w:color="auto" w:fill="auto"/>
            <w:noWrap/>
            <w:hideMark/>
          </w:tcPr>
          <w:p w14:paraId="2E6F962C"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118,82</w:t>
            </w:r>
          </w:p>
        </w:tc>
        <w:tc>
          <w:tcPr>
            <w:tcW w:w="425" w:type="pct"/>
            <w:tcBorders>
              <w:top w:val="nil"/>
              <w:left w:val="nil"/>
              <w:bottom w:val="single" w:sz="4" w:space="0" w:color="000000"/>
              <w:right w:val="single" w:sz="4" w:space="0" w:color="000000"/>
            </w:tcBorders>
            <w:shd w:val="clear" w:color="auto" w:fill="auto"/>
            <w:noWrap/>
            <w:hideMark/>
          </w:tcPr>
          <w:p w14:paraId="09E0E723"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950,56</w:t>
            </w:r>
          </w:p>
        </w:tc>
      </w:tr>
      <w:tr w:rsidR="000C7D75" w:rsidRPr="000C7D75" w14:paraId="54BDF469" w14:textId="77777777" w:rsidTr="000C7D75">
        <w:trPr>
          <w:trHeight w:val="282"/>
        </w:trPr>
        <w:tc>
          <w:tcPr>
            <w:tcW w:w="279" w:type="pct"/>
            <w:tcBorders>
              <w:top w:val="nil"/>
              <w:left w:val="single" w:sz="4" w:space="0" w:color="000000"/>
              <w:bottom w:val="single" w:sz="4" w:space="0" w:color="000000"/>
              <w:right w:val="single" w:sz="4" w:space="0" w:color="000000"/>
            </w:tcBorders>
            <w:shd w:val="clear" w:color="auto" w:fill="auto"/>
            <w:hideMark/>
          </w:tcPr>
          <w:p w14:paraId="3E04A53A"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6.2</w:t>
            </w:r>
          </w:p>
        </w:tc>
        <w:tc>
          <w:tcPr>
            <w:tcW w:w="569" w:type="pct"/>
            <w:tcBorders>
              <w:top w:val="nil"/>
              <w:left w:val="nil"/>
              <w:bottom w:val="single" w:sz="4" w:space="0" w:color="000000"/>
              <w:right w:val="single" w:sz="4" w:space="0" w:color="000000"/>
            </w:tcBorders>
            <w:shd w:val="clear" w:color="auto" w:fill="auto"/>
            <w:noWrap/>
            <w:hideMark/>
          </w:tcPr>
          <w:p w14:paraId="53436B33"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105521</w:t>
            </w:r>
          </w:p>
        </w:tc>
        <w:tc>
          <w:tcPr>
            <w:tcW w:w="242" w:type="pct"/>
            <w:tcBorders>
              <w:top w:val="nil"/>
              <w:left w:val="nil"/>
              <w:bottom w:val="single" w:sz="4" w:space="0" w:color="000000"/>
              <w:right w:val="single" w:sz="4" w:space="0" w:color="000000"/>
            </w:tcBorders>
            <w:shd w:val="clear" w:color="auto" w:fill="auto"/>
            <w:hideMark/>
          </w:tcPr>
          <w:p w14:paraId="5C746828"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78CC9E32"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ESPALHAMENTO DE TERRA VEGETAL PARA O PLANTIO. AF_07/2024</w:t>
            </w:r>
          </w:p>
        </w:tc>
        <w:tc>
          <w:tcPr>
            <w:tcW w:w="280" w:type="pct"/>
            <w:tcBorders>
              <w:top w:val="nil"/>
              <w:left w:val="nil"/>
              <w:bottom w:val="single" w:sz="4" w:space="0" w:color="000000"/>
              <w:right w:val="single" w:sz="4" w:space="0" w:color="000000"/>
            </w:tcBorders>
            <w:shd w:val="clear" w:color="auto" w:fill="auto"/>
            <w:hideMark/>
          </w:tcPr>
          <w:p w14:paraId="5CDDD1EF"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hideMark/>
          </w:tcPr>
          <w:p w14:paraId="44CB9BB6"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8,00</w:t>
            </w:r>
          </w:p>
        </w:tc>
        <w:tc>
          <w:tcPr>
            <w:tcW w:w="514" w:type="pct"/>
            <w:tcBorders>
              <w:top w:val="nil"/>
              <w:left w:val="nil"/>
              <w:bottom w:val="single" w:sz="4" w:space="0" w:color="000000"/>
              <w:right w:val="single" w:sz="4" w:space="0" w:color="000000"/>
            </w:tcBorders>
            <w:shd w:val="clear" w:color="000000" w:fill="B8CCE4"/>
            <w:noWrap/>
            <w:hideMark/>
          </w:tcPr>
          <w:p w14:paraId="52215F72"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4,26</w:t>
            </w:r>
          </w:p>
        </w:tc>
        <w:tc>
          <w:tcPr>
            <w:tcW w:w="514" w:type="pct"/>
            <w:tcBorders>
              <w:top w:val="nil"/>
              <w:left w:val="nil"/>
              <w:bottom w:val="single" w:sz="4" w:space="0" w:color="000000"/>
              <w:right w:val="single" w:sz="4" w:space="0" w:color="000000"/>
            </w:tcBorders>
            <w:shd w:val="clear" w:color="auto" w:fill="auto"/>
            <w:noWrap/>
            <w:hideMark/>
          </w:tcPr>
          <w:p w14:paraId="65577972"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5,34</w:t>
            </w:r>
          </w:p>
        </w:tc>
        <w:tc>
          <w:tcPr>
            <w:tcW w:w="425" w:type="pct"/>
            <w:tcBorders>
              <w:top w:val="nil"/>
              <w:left w:val="nil"/>
              <w:bottom w:val="single" w:sz="4" w:space="0" w:color="000000"/>
              <w:right w:val="single" w:sz="4" w:space="0" w:color="000000"/>
            </w:tcBorders>
            <w:shd w:val="clear" w:color="auto" w:fill="auto"/>
            <w:noWrap/>
            <w:hideMark/>
          </w:tcPr>
          <w:p w14:paraId="67DAECDE"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42,72</w:t>
            </w:r>
          </w:p>
        </w:tc>
      </w:tr>
      <w:tr w:rsidR="000C7D75" w:rsidRPr="000C7D75" w14:paraId="36BF8E33" w14:textId="77777777" w:rsidTr="000C7D75">
        <w:trPr>
          <w:trHeight w:val="259"/>
        </w:trPr>
        <w:tc>
          <w:tcPr>
            <w:tcW w:w="4575" w:type="pct"/>
            <w:gridSpan w:val="8"/>
            <w:tcBorders>
              <w:top w:val="single" w:sz="4" w:space="0" w:color="000000"/>
              <w:left w:val="single" w:sz="4" w:space="0" w:color="000000"/>
              <w:bottom w:val="single" w:sz="4" w:space="0" w:color="000000"/>
              <w:right w:val="single" w:sz="4" w:space="0" w:color="000000"/>
            </w:tcBorders>
            <w:shd w:val="clear" w:color="000000" w:fill="959595"/>
            <w:hideMark/>
          </w:tcPr>
          <w:p w14:paraId="16565257" w14:textId="77777777" w:rsidR="000C7D75" w:rsidRPr="000C7D75" w:rsidRDefault="000C7D75" w:rsidP="000C7D75">
            <w:pPr>
              <w:spacing w:after="0" w:line="240" w:lineRule="auto"/>
              <w:ind w:firstLineChars="1500" w:firstLine="2409"/>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TOTAL DO ORÇAMENTO</w:t>
            </w:r>
          </w:p>
        </w:tc>
        <w:tc>
          <w:tcPr>
            <w:tcW w:w="425" w:type="pct"/>
            <w:tcBorders>
              <w:top w:val="nil"/>
              <w:left w:val="nil"/>
              <w:bottom w:val="single" w:sz="4" w:space="0" w:color="000000"/>
              <w:right w:val="single" w:sz="4" w:space="0" w:color="000000"/>
            </w:tcBorders>
            <w:shd w:val="clear" w:color="000000" w:fill="959595"/>
            <w:noWrap/>
            <w:hideMark/>
          </w:tcPr>
          <w:p w14:paraId="08A18031"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1.636.800,28</w:t>
            </w:r>
          </w:p>
        </w:tc>
      </w:tr>
    </w:tbl>
    <w:p w14:paraId="2A48C8D5" w14:textId="77777777" w:rsidR="00625AD0" w:rsidRDefault="00625AD0" w:rsidP="00672544">
      <w:pPr>
        <w:pStyle w:val="Default"/>
        <w:jc w:val="center"/>
        <w:rPr>
          <w:rFonts w:ascii="Times New Roman" w:hAnsi="Times New Roman" w:cs="Times New Roman"/>
          <w:b/>
          <w:bCs/>
          <w:sz w:val="22"/>
          <w:szCs w:val="22"/>
        </w:rPr>
      </w:pPr>
    </w:p>
    <w:tbl>
      <w:tblPr>
        <w:tblW w:w="10409" w:type="dxa"/>
        <w:tblCellMar>
          <w:left w:w="70" w:type="dxa"/>
          <w:right w:w="70" w:type="dxa"/>
        </w:tblCellMar>
        <w:tblLook w:val="04A0" w:firstRow="1" w:lastRow="0" w:firstColumn="1" w:lastColumn="0" w:noHBand="0" w:noVBand="1"/>
      </w:tblPr>
      <w:tblGrid>
        <w:gridCol w:w="1757"/>
        <w:gridCol w:w="211"/>
        <w:gridCol w:w="211"/>
        <w:gridCol w:w="1331"/>
        <w:gridCol w:w="1313"/>
        <w:gridCol w:w="586"/>
        <w:gridCol w:w="4326"/>
        <w:gridCol w:w="185"/>
        <w:gridCol w:w="2528"/>
      </w:tblGrid>
      <w:tr w:rsidR="00C11EE1" w:rsidRPr="00C11EE1" w14:paraId="060F2DFA" w14:textId="77777777" w:rsidTr="00BF267F">
        <w:trPr>
          <w:trHeight w:val="1616"/>
        </w:trPr>
        <w:tc>
          <w:tcPr>
            <w:tcW w:w="10409" w:type="dxa"/>
            <w:gridSpan w:val="9"/>
            <w:tcBorders>
              <w:top w:val="nil"/>
              <w:left w:val="nil"/>
              <w:bottom w:val="nil"/>
              <w:right w:val="nil"/>
            </w:tcBorders>
            <w:shd w:val="clear" w:color="auto" w:fill="auto"/>
            <w:noWrap/>
            <w:vAlign w:val="bottom"/>
            <w:hideMark/>
          </w:tcPr>
          <w:p w14:paraId="7DC9B883" w14:textId="77777777" w:rsidR="00C11EE1" w:rsidRPr="00BF267F" w:rsidRDefault="00C11EE1" w:rsidP="00C11EE1">
            <w:pPr>
              <w:spacing w:after="0" w:line="240" w:lineRule="auto"/>
              <w:jc w:val="center"/>
              <w:rPr>
                <w:rFonts w:ascii="Arial" w:eastAsia="Times New Roman" w:hAnsi="Arial" w:cs="Arial"/>
                <w:b/>
                <w:bCs/>
                <w:color w:val="0000FF"/>
                <w:kern w:val="0"/>
                <w:sz w:val="18"/>
                <w:szCs w:val="18"/>
                <w:lang w:eastAsia="pt-BR"/>
              </w:rPr>
            </w:pPr>
            <w:r w:rsidRPr="00BF267F">
              <w:rPr>
                <w:rFonts w:ascii="Arial" w:eastAsia="Times New Roman" w:hAnsi="Arial" w:cs="Arial"/>
                <w:b/>
                <w:bCs/>
                <w:color w:val="0000FF"/>
                <w:kern w:val="0"/>
                <w:sz w:val="18"/>
                <w:szCs w:val="18"/>
                <w:lang w:eastAsia="pt-BR"/>
              </w:rPr>
              <w:t>DEMONSTRATIVO   DA   COMPOSIÇÃO   DO   B.D.I</w:t>
            </w:r>
          </w:p>
          <w:p w14:paraId="46BD8B90" w14:textId="77777777" w:rsidR="000C7D75" w:rsidRPr="00BF267F" w:rsidRDefault="000C7D75" w:rsidP="00C11EE1">
            <w:pPr>
              <w:spacing w:after="0" w:line="240" w:lineRule="auto"/>
              <w:jc w:val="center"/>
              <w:rPr>
                <w:rFonts w:ascii="Arial" w:eastAsia="Times New Roman" w:hAnsi="Arial" w:cs="Arial"/>
                <w:b/>
                <w:bCs/>
                <w:color w:val="0000FF"/>
                <w:kern w:val="0"/>
                <w:sz w:val="18"/>
                <w:szCs w:val="18"/>
                <w:lang w:eastAsia="pt-BR"/>
              </w:rPr>
            </w:pPr>
          </w:p>
          <w:tbl>
            <w:tblPr>
              <w:tblW w:w="11400" w:type="dxa"/>
              <w:tblCellMar>
                <w:left w:w="70" w:type="dxa"/>
                <w:right w:w="70" w:type="dxa"/>
              </w:tblCellMar>
              <w:tblLook w:val="04A0" w:firstRow="1" w:lastRow="0" w:firstColumn="1" w:lastColumn="0" w:noHBand="0" w:noVBand="1"/>
            </w:tblPr>
            <w:tblGrid>
              <w:gridCol w:w="3460"/>
              <w:gridCol w:w="3634"/>
              <w:gridCol w:w="1751"/>
              <w:gridCol w:w="2555"/>
            </w:tblGrid>
            <w:tr w:rsidR="00BF267F" w:rsidRPr="00BF267F" w14:paraId="7317A2F5" w14:textId="77777777" w:rsidTr="00BF267F">
              <w:trPr>
                <w:trHeight w:val="225"/>
              </w:trPr>
              <w:tc>
                <w:tcPr>
                  <w:tcW w:w="8845" w:type="dxa"/>
                  <w:gridSpan w:val="3"/>
                  <w:tcBorders>
                    <w:top w:val="single" w:sz="4" w:space="0" w:color="000000"/>
                    <w:left w:val="single" w:sz="4" w:space="0" w:color="000000"/>
                    <w:bottom w:val="single" w:sz="4" w:space="0" w:color="000000"/>
                    <w:right w:val="single" w:sz="4" w:space="0" w:color="000000"/>
                  </w:tcBorders>
                  <w:shd w:val="clear" w:color="000000" w:fill="FFCC99"/>
                  <w:hideMark/>
                </w:tcPr>
                <w:p w14:paraId="466AE3B4" w14:textId="77777777" w:rsidR="00BF267F" w:rsidRPr="00BF267F" w:rsidRDefault="00BF267F" w:rsidP="00BF267F">
                  <w:pPr>
                    <w:spacing w:after="0" w:line="240" w:lineRule="auto"/>
                    <w:rPr>
                      <w:rFonts w:ascii="Arial" w:eastAsia="Times New Roman" w:hAnsi="Arial" w:cs="Arial"/>
                      <w:b/>
                      <w:bCs/>
                      <w:kern w:val="0"/>
                      <w:sz w:val="18"/>
                      <w:szCs w:val="18"/>
                      <w:lang w:eastAsia="pt-BR"/>
                    </w:rPr>
                  </w:pPr>
                  <w:proofErr w:type="gramStart"/>
                  <w:r w:rsidRPr="00BF267F">
                    <w:rPr>
                      <w:rFonts w:ascii="Arial" w:eastAsia="Times New Roman" w:hAnsi="Arial" w:cs="Arial"/>
                      <w:b/>
                      <w:bCs/>
                      <w:color w:val="0000FF"/>
                      <w:kern w:val="0"/>
                      <w:sz w:val="18"/>
                      <w:szCs w:val="18"/>
                      <w:lang w:eastAsia="pt-BR"/>
                    </w:rPr>
                    <w:t>X .</w:t>
                  </w:r>
                  <w:proofErr w:type="gramEnd"/>
                  <w:r w:rsidRPr="00BF267F">
                    <w:rPr>
                      <w:rFonts w:ascii="Arial" w:eastAsia="Times New Roman" w:hAnsi="Arial" w:cs="Arial"/>
                      <w:b/>
                      <w:bCs/>
                      <w:color w:val="0000FF"/>
                      <w:kern w:val="0"/>
                      <w:sz w:val="18"/>
                      <w:szCs w:val="18"/>
                      <w:lang w:eastAsia="pt-BR"/>
                    </w:rPr>
                    <w:t xml:space="preserve"> Taxa representativa das DESPESAS INDIRETAS, exceto tributos e despesas financeiras</w:t>
                  </w:r>
                </w:p>
              </w:tc>
              <w:tc>
                <w:tcPr>
                  <w:tcW w:w="2555" w:type="dxa"/>
                  <w:tcBorders>
                    <w:top w:val="nil"/>
                    <w:left w:val="nil"/>
                    <w:bottom w:val="nil"/>
                    <w:right w:val="nil"/>
                  </w:tcBorders>
                  <w:shd w:val="clear" w:color="auto" w:fill="auto"/>
                  <w:vAlign w:val="bottom"/>
                  <w:hideMark/>
                </w:tcPr>
                <w:p w14:paraId="0DAE4EF4" w14:textId="77777777" w:rsidR="00BF267F" w:rsidRPr="00BF267F" w:rsidRDefault="00BF267F" w:rsidP="00BF267F">
                  <w:pPr>
                    <w:spacing w:after="0" w:line="240" w:lineRule="auto"/>
                    <w:rPr>
                      <w:rFonts w:ascii="Arial" w:eastAsia="Times New Roman" w:hAnsi="Arial" w:cs="Arial"/>
                      <w:b/>
                      <w:bCs/>
                      <w:kern w:val="0"/>
                      <w:sz w:val="18"/>
                      <w:szCs w:val="18"/>
                      <w:lang w:eastAsia="pt-BR"/>
                    </w:rPr>
                  </w:pPr>
                </w:p>
              </w:tc>
            </w:tr>
            <w:tr w:rsidR="00BF267F" w:rsidRPr="00BF267F" w14:paraId="4681589A" w14:textId="77777777" w:rsidTr="00BF267F">
              <w:trPr>
                <w:trHeight w:val="240"/>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6CD3734F" w14:textId="77777777" w:rsidR="00BF267F" w:rsidRPr="00BF267F" w:rsidRDefault="00BF267F" w:rsidP="00BF267F">
                  <w:pPr>
                    <w:spacing w:after="0" w:line="240" w:lineRule="auto"/>
                    <w:jc w:val="center"/>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TIPO</w:t>
                  </w:r>
                </w:p>
              </w:tc>
              <w:tc>
                <w:tcPr>
                  <w:tcW w:w="1751" w:type="dxa"/>
                  <w:tcBorders>
                    <w:top w:val="nil"/>
                    <w:left w:val="nil"/>
                    <w:bottom w:val="single" w:sz="4" w:space="0" w:color="000000"/>
                    <w:right w:val="single" w:sz="4" w:space="0" w:color="000000"/>
                  </w:tcBorders>
                  <w:shd w:val="clear" w:color="auto" w:fill="auto"/>
                  <w:hideMark/>
                </w:tcPr>
                <w:p w14:paraId="06FB8388" w14:textId="77777777" w:rsidR="00BF267F" w:rsidRPr="00BF267F" w:rsidRDefault="00BF267F" w:rsidP="00BF267F">
                  <w:pPr>
                    <w:spacing w:after="0" w:line="240" w:lineRule="auto"/>
                    <w:jc w:val="center"/>
                    <w:rPr>
                      <w:rFonts w:ascii="Times New Roman" w:eastAsia="Times New Roman" w:hAnsi="Times New Roman" w:cs="Times New Roman"/>
                      <w:color w:val="000000"/>
                      <w:kern w:val="0"/>
                      <w:sz w:val="18"/>
                      <w:szCs w:val="18"/>
                      <w:lang w:eastAsia="pt-BR"/>
                    </w:rPr>
                  </w:pPr>
                  <w:r w:rsidRPr="00BF267F">
                    <w:rPr>
                      <w:rFonts w:ascii="Arial MT" w:eastAsia="Times New Roman" w:hAnsi="Arial MT" w:cs="Times New Roman"/>
                      <w:kern w:val="0"/>
                      <w:sz w:val="18"/>
                      <w:szCs w:val="18"/>
                      <w:lang w:eastAsia="pt-BR"/>
                    </w:rPr>
                    <w:t xml:space="preserve">ALÍQUOTA </w:t>
                  </w:r>
                  <w:r w:rsidRPr="00BF267F">
                    <w:rPr>
                      <w:rFonts w:ascii="Arial" w:eastAsia="Times New Roman" w:hAnsi="Arial" w:cs="Arial"/>
                      <w:b/>
                      <w:bCs/>
                      <w:kern w:val="0"/>
                      <w:sz w:val="18"/>
                      <w:szCs w:val="18"/>
                      <w:lang w:eastAsia="pt-BR"/>
                    </w:rPr>
                    <w:t>(%)</w:t>
                  </w:r>
                </w:p>
              </w:tc>
              <w:tc>
                <w:tcPr>
                  <w:tcW w:w="2555" w:type="dxa"/>
                  <w:tcBorders>
                    <w:top w:val="nil"/>
                    <w:left w:val="nil"/>
                    <w:bottom w:val="nil"/>
                    <w:right w:val="nil"/>
                  </w:tcBorders>
                  <w:shd w:val="clear" w:color="auto" w:fill="auto"/>
                  <w:vAlign w:val="bottom"/>
                  <w:hideMark/>
                </w:tcPr>
                <w:p w14:paraId="79F1A62F" w14:textId="77777777" w:rsidR="00BF267F" w:rsidRPr="00BF267F" w:rsidRDefault="00BF267F" w:rsidP="00BF267F">
                  <w:pPr>
                    <w:spacing w:after="0" w:line="240" w:lineRule="auto"/>
                    <w:jc w:val="center"/>
                    <w:rPr>
                      <w:rFonts w:ascii="Times New Roman" w:eastAsia="Times New Roman" w:hAnsi="Times New Roman" w:cs="Times New Roman"/>
                      <w:color w:val="000000"/>
                      <w:kern w:val="0"/>
                      <w:sz w:val="18"/>
                      <w:szCs w:val="18"/>
                      <w:lang w:eastAsia="pt-BR"/>
                    </w:rPr>
                  </w:pPr>
                </w:p>
              </w:tc>
            </w:tr>
            <w:tr w:rsidR="00BF267F" w:rsidRPr="00BF267F" w14:paraId="7A30907C" w14:textId="77777777" w:rsidTr="00BF267F">
              <w:trPr>
                <w:trHeight w:val="319"/>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6B30EBC7" w14:textId="77777777" w:rsidR="00BF267F" w:rsidRPr="00BF267F" w:rsidRDefault="00BF267F" w:rsidP="00BF267F">
                  <w:pPr>
                    <w:spacing w:after="0" w:line="240" w:lineRule="auto"/>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X.1 - Administração Central</w:t>
                  </w:r>
                </w:p>
              </w:tc>
              <w:tc>
                <w:tcPr>
                  <w:tcW w:w="1751" w:type="dxa"/>
                  <w:tcBorders>
                    <w:top w:val="nil"/>
                    <w:left w:val="nil"/>
                    <w:bottom w:val="single" w:sz="4" w:space="0" w:color="000000"/>
                    <w:right w:val="single" w:sz="4" w:space="0" w:color="000000"/>
                  </w:tcBorders>
                  <w:shd w:val="clear" w:color="auto" w:fill="auto"/>
                  <w:noWrap/>
                  <w:hideMark/>
                </w:tcPr>
                <w:p w14:paraId="4ED21758"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r w:rsidRPr="00BF267F">
                    <w:rPr>
                      <w:rFonts w:ascii="Arial MT" w:eastAsia="Times New Roman" w:hAnsi="Arial MT" w:cs="Times New Roman"/>
                      <w:color w:val="000000"/>
                      <w:kern w:val="0"/>
                      <w:sz w:val="18"/>
                      <w:szCs w:val="18"/>
                      <w:lang w:eastAsia="pt-BR"/>
                    </w:rPr>
                    <w:t>3,00</w:t>
                  </w:r>
                </w:p>
              </w:tc>
              <w:tc>
                <w:tcPr>
                  <w:tcW w:w="2555" w:type="dxa"/>
                  <w:tcBorders>
                    <w:top w:val="nil"/>
                    <w:left w:val="nil"/>
                    <w:bottom w:val="nil"/>
                    <w:right w:val="nil"/>
                  </w:tcBorders>
                  <w:shd w:val="clear" w:color="auto" w:fill="auto"/>
                  <w:vAlign w:val="center"/>
                  <w:hideMark/>
                </w:tcPr>
                <w:p w14:paraId="6CD67417"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p>
              </w:tc>
            </w:tr>
            <w:tr w:rsidR="00BF267F" w:rsidRPr="00BF267F" w14:paraId="4BEDA7DA" w14:textId="77777777" w:rsidTr="00BF267F">
              <w:trPr>
                <w:trHeight w:val="300"/>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3423E83F" w14:textId="77777777" w:rsidR="00BF267F" w:rsidRPr="00BF267F" w:rsidRDefault="00BF267F" w:rsidP="00BF267F">
                  <w:pPr>
                    <w:spacing w:after="0" w:line="240" w:lineRule="auto"/>
                    <w:rPr>
                      <w:rFonts w:ascii="Times New Roman" w:eastAsia="Times New Roman" w:hAnsi="Times New Roman" w:cs="Times New Roman"/>
                      <w:color w:val="000000"/>
                      <w:kern w:val="0"/>
                      <w:sz w:val="18"/>
                      <w:szCs w:val="18"/>
                      <w:lang w:eastAsia="pt-BR"/>
                    </w:rPr>
                  </w:pPr>
                  <w:r w:rsidRPr="00BF267F">
                    <w:rPr>
                      <w:rFonts w:ascii="Arial MT" w:eastAsia="Times New Roman" w:hAnsi="Arial MT" w:cs="Times New Roman"/>
                      <w:kern w:val="0"/>
                      <w:sz w:val="18"/>
                      <w:szCs w:val="18"/>
                      <w:lang w:eastAsia="pt-BR"/>
                    </w:rPr>
                    <w:t xml:space="preserve">X.2 - Garantia </w:t>
                  </w:r>
                  <w:r w:rsidRPr="00BF267F">
                    <w:rPr>
                      <w:rFonts w:ascii="Arial MT" w:eastAsia="Times New Roman" w:hAnsi="Arial MT" w:cs="Times New Roman"/>
                      <w:color w:val="FF0000"/>
                      <w:kern w:val="0"/>
                      <w:sz w:val="18"/>
                      <w:szCs w:val="18"/>
                      <w:lang w:eastAsia="pt-BR"/>
                    </w:rPr>
                    <w:t xml:space="preserve">(somente no caso de FINANCIAMENTO a Empresas) </w:t>
                  </w:r>
                  <w:r w:rsidRPr="00BF267F">
                    <w:rPr>
                      <w:rFonts w:ascii="Arial MT" w:eastAsia="Times New Roman" w:hAnsi="Arial MT" w:cs="Times New Roman"/>
                      <w:kern w:val="0"/>
                      <w:sz w:val="18"/>
                      <w:szCs w:val="18"/>
                      <w:lang w:eastAsia="pt-BR"/>
                    </w:rPr>
                    <w:t xml:space="preserve">- OGU </w:t>
                  </w:r>
                  <w:r w:rsidRPr="00BF267F">
                    <w:rPr>
                      <w:rFonts w:ascii="Arial" w:eastAsia="Times New Roman" w:hAnsi="Arial" w:cs="Arial"/>
                      <w:b/>
                      <w:bCs/>
                      <w:kern w:val="0"/>
                      <w:sz w:val="18"/>
                      <w:szCs w:val="18"/>
                      <w:lang w:eastAsia="pt-BR"/>
                    </w:rPr>
                    <w:t>NÃO</w:t>
                  </w:r>
                </w:p>
              </w:tc>
              <w:tc>
                <w:tcPr>
                  <w:tcW w:w="1751" w:type="dxa"/>
                  <w:tcBorders>
                    <w:top w:val="nil"/>
                    <w:left w:val="nil"/>
                    <w:bottom w:val="single" w:sz="4" w:space="0" w:color="000000"/>
                    <w:right w:val="single" w:sz="4" w:space="0" w:color="000000"/>
                  </w:tcBorders>
                  <w:shd w:val="clear" w:color="auto" w:fill="auto"/>
                  <w:noWrap/>
                  <w:hideMark/>
                </w:tcPr>
                <w:p w14:paraId="609194D2"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r w:rsidRPr="00BF267F">
                    <w:rPr>
                      <w:rFonts w:ascii="Arial MT" w:eastAsia="Times New Roman" w:hAnsi="Arial MT" w:cs="Times New Roman"/>
                      <w:color w:val="000000"/>
                      <w:kern w:val="0"/>
                      <w:sz w:val="18"/>
                      <w:szCs w:val="18"/>
                      <w:lang w:eastAsia="pt-BR"/>
                    </w:rPr>
                    <w:t>0,00</w:t>
                  </w:r>
                </w:p>
              </w:tc>
              <w:tc>
                <w:tcPr>
                  <w:tcW w:w="2555" w:type="dxa"/>
                  <w:tcBorders>
                    <w:top w:val="nil"/>
                    <w:left w:val="nil"/>
                    <w:bottom w:val="nil"/>
                    <w:right w:val="nil"/>
                  </w:tcBorders>
                  <w:shd w:val="clear" w:color="auto" w:fill="auto"/>
                  <w:vAlign w:val="center"/>
                  <w:hideMark/>
                </w:tcPr>
                <w:p w14:paraId="4C07379F"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p>
              </w:tc>
            </w:tr>
            <w:tr w:rsidR="00BF267F" w:rsidRPr="00BF267F" w14:paraId="4A2B609B" w14:textId="77777777" w:rsidTr="00BF267F">
              <w:trPr>
                <w:trHeight w:val="319"/>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74D2EE8" w14:textId="77777777" w:rsidR="00BF267F" w:rsidRPr="00BF267F" w:rsidRDefault="00BF267F" w:rsidP="00BF267F">
                  <w:pPr>
                    <w:spacing w:after="0" w:line="240" w:lineRule="auto"/>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X.3 - Seguro contra Riscos</w:t>
                  </w:r>
                </w:p>
              </w:tc>
              <w:tc>
                <w:tcPr>
                  <w:tcW w:w="1751" w:type="dxa"/>
                  <w:tcBorders>
                    <w:top w:val="nil"/>
                    <w:left w:val="nil"/>
                    <w:bottom w:val="single" w:sz="4" w:space="0" w:color="000000"/>
                    <w:right w:val="single" w:sz="4" w:space="0" w:color="000000"/>
                  </w:tcBorders>
                  <w:shd w:val="clear" w:color="auto" w:fill="auto"/>
                  <w:noWrap/>
                  <w:hideMark/>
                </w:tcPr>
                <w:p w14:paraId="670D7CE1"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r w:rsidRPr="00BF267F">
                    <w:rPr>
                      <w:rFonts w:ascii="Arial MT" w:eastAsia="Times New Roman" w:hAnsi="Arial MT" w:cs="Times New Roman"/>
                      <w:color w:val="000000"/>
                      <w:kern w:val="0"/>
                      <w:sz w:val="18"/>
                      <w:szCs w:val="18"/>
                      <w:lang w:eastAsia="pt-BR"/>
                    </w:rPr>
                    <w:t>0,97</w:t>
                  </w:r>
                </w:p>
              </w:tc>
              <w:tc>
                <w:tcPr>
                  <w:tcW w:w="2555" w:type="dxa"/>
                  <w:tcBorders>
                    <w:top w:val="nil"/>
                    <w:left w:val="nil"/>
                    <w:bottom w:val="nil"/>
                    <w:right w:val="nil"/>
                  </w:tcBorders>
                  <w:shd w:val="clear" w:color="auto" w:fill="auto"/>
                  <w:vAlign w:val="center"/>
                  <w:hideMark/>
                </w:tcPr>
                <w:p w14:paraId="0B7CB4A9"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p>
              </w:tc>
            </w:tr>
            <w:tr w:rsidR="00BF267F" w:rsidRPr="00BF267F" w14:paraId="4D130634" w14:textId="77777777" w:rsidTr="00BF267F">
              <w:trPr>
                <w:trHeight w:val="462"/>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D25F066" w14:textId="77777777" w:rsidR="00BF267F" w:rsidRPr="00BF267F" w:rsidRDefault="00BF267F" w:rsidP="00BF267F">
                  <w:pPr>
                    <w:spacing w:after="0" w:line="240" w:lineRule="auto"/>
                    <w:jc w:val="right"/>
                    <w:rPr>
                      <w:rFonts w:ascii="Arial" w:eastAsia="Times New Roman" w:hAnsi="Arial" w:cs="Arial"/>
                      <w:b/>
                      <w:bCs/>
                      <w:kern w:val="0"/>
                      <w:sz w:val="18"/>
                      <w:szCs w:val="18"/>
                      <w:lang w:eastAsia="pt-BR"/>
                    </w:rPr>
                  </w:pPr>
                  <w:r w:rsidRPr="00BF267F">
                    <w:rPr>
                      <w:rFonts w:ascii="Arial" w:eastAsia="Times New Roman" w:hAnsi="Arial" w:cs="Arial"/>
                      <w:b/>
                      <w:bCs/>
                      <w:color w:val="0000FF"/>
                      <w:kern w:val="0"/>
                      <w:sz w:val="18"/>
                      <w:szCs w:val="18"/>
                      <w:lang w:eastAsia="pt-BR"/>
                    </w:rPr>
                    <w:t>X =</w:t>
                  </w:r>
                </w:p>
              </w:tc>
              <w:tc>
                <w:tcPr>
                  <w:tcW w:w="1751" w:type="dxa"/>
                  <w:tcBorders>
                    <w:top w:val="nil"/>
                    <w:left w:val="nil"/>
                    <w:bottom w:val="single" w:sz="4" w:space="0" w:color="000000"/>
                    <w:right w:val="single" w:sz="4" w:space="0" w:color="000000"/>
                  </w:tcBorders>
                  <w:shd w:val="clear" w:color="auto" w:fill="auto"/>
                  <w:noWrap/>
                  <w:hideMark/>
                </w:tcPr>
                <w:p w14:paraId="33846DF2" w14:textId="77777777" w:rsidR="00BF267F" w:rsidRPr="00BF267F" w:rsidRDefault="00BF267F" w:rsidP="00BF267F">
                  <w:pPr>
                    <w:spacing w:after="0" w:line="240" w:lineRule="auto"/>
                    <w:jc w:val="center"/>
                    <w:rPr>
                      <w:rFonts w:ascii="Arial" w:eastAsia="Times New Roman" w:hAnsi="Arial" w:cs="Arial"/>
                      <w:b/>
                      <w:bCs/>
                      <w:color w:val="0000FF"/>
                      <w:kern w:val="0"/>
                      <w:sz w:val="18"/>
                      <w:szCs w:val="18"/>
                      <w:lang w:eastAsia="pt-BR"/>
                    </w:rPr>
                  </w:pPr>
                  <w:r w:rsidRPr="00BF267F">
                    <w:rPr>
                      <w:rFonts w:ascii="Arial" w:eastAsia="Times New Roman" w:hAnsi="Arial" w:cs="Arial"/>
                      <w:b/>
                      <w:bCs/>
                      <w:color w:val="0000FF"/>
                      <w:kern w:val="0"/>
                      <w:sz w:val="18"/>
                      <w:szCs w:val="18"/>
                      <w:lang w:eastAsia="pt-BR"/>
                    </w:rPr>
                    <w:t>3,97</w:t>
                  </w:r>
                </w:p>
              </w:tc>
              <w:tc>
                <w:tcPr>
                  <w:tcW w:w="2555" w:type="dxa"/>
                  <w:tcBorders>
                    <w:top w:val="nil"/>
                    <w:left w:val="nil"/>
                    <w:bottom w:val="nil"/>
                    <w:right w:val="nil"/>
                  </w:tcBorders>
                  <w:shd w:val="clear" w:color="auto" w:fill="auto"/>
                  <w:vAlign w:val="center"/>
                  <w:hideMark/>
                </w:tcPr>
                <w:p w14:paraId="7A7A9E2C" w14:textId="77777777" w:rsidR="00BF267F" w:rsidRPr="00BF267F" w:rsidRDefault="00BF267F" w:rsidP="00BF267F">
                  <w:pPr>
                    <w:spacing w:after="0" w:line="240" w:lineRule="auto"/>
                    <w:jc w:val="center"/>
                    <w:rPr>
                      <w:rFonts w:ascii="Arial" w:eastAsia="Times New Roman" w:hAnsi="Arial" w:cs="Arial"/>
                      <w:b/>
                      <w:bCs/>
                      <w:color w:val="0000FF"/>
                      <w:kern w:val="0"/>
                      <w:sz w:val="18"/>
                      <w:szCs w:val="18"/>
                      <w:lang w:eastAsia="pt-BR"/>
                    </w:rPr>
                  </w:pPr>
                </w:p>
              </w:tc>
            </w:tr>
            <w:tr w:rsidR="00BF267F" w:rsidRPr="00BF267F" w14:paraId="2D240C2B" w14:textId="77777777" w:rsidTr="00BF267F">
              <w:trPr>
                <w:trHeight w:val="240"/>
              </w:trPr>
              <w:tc>
                <w:tcPr>
                  <w:tcW w:w="8845" w:type="dxa"/>
                  <w:gridSpan w:val="3"/>
                  <w:tcBorders>
                    <w:top w:val="single" w:sz="4" w:space="0" w:color="000000"/>
                    <w:left w:val="single" w:sz="4" w:space="0" w:color="000000"/>
                    <w:bottom w:val="single" w:sz="4" w:space="0" w:color="000000"/>
                    <w:right w:val="single" w:sz="4" w:space="0" w:color="000000"/>
                  </w:tcBorders>
                  <w:shd w:val="clear" w:color="000000" w:fill="FFCC99"/>
                  <w:hideMark/>
                </w:tcPr>
                <w:p w14:paraId="6DE1DB6B" w14:textId="77777777" w:rsidR="00BF267F" w:rsidRPr="00BF267F" w:rsidRDefault="00BF267F" w:rsidP="00BF267F">
                  <w:pPr>
                    <w:spacing w:after="0" w:line="240" w:lineRule="auto"/>
                    <w:rPr>
                      <w:rFonts w:ascii="Arial" w:eastAsia="Times New Roman" w:hAnsi="Arial" w:cs="Arial"/>
                      <w:b/>
                      <w:bCs/>
                      <w:kern w:val="0"/>
                      <w:sz w:val="18"/>
                      <w:szCs w:val="18"/>
                      <w:lang w:eastAsia="pt-BR"/>
                    </w:rPr>
                  </w:pPr>
                  <w:proofErr w:type="gramStart"/>
                  <w:r w:rsidRPr="00BF267F">
                    <w:rPr>
                      <w:rFonts w:ascii="Arial" w:eastAsia="Times New Roman" w:hAnsi="Arial" w:cs="Arial"/>
                      <w:b/>
                      <w:bCs/>
                      <w:color w:val="0000FF"/>
                      <w:kern w:val="0"/>
                      <w:sz w:val="18"/>
                      <w:szCs w:val="18"/>
                      <w:lang w:eastAsia="pt-BR"/>
                    </w:rPr>
                    <w:t>Y .</w:t>
                  </w:r>
                  <w:proofErr w:type="gramEnd"/>
                  <w:r w:rsidRPr="00BF267F">
                    <w:rPr>
                      <w:rFonts w:ascii="Arial" w:eastAsia="Times New Roman" w:hAnsi="Arial" w:cs="Arial"/>
                      <w:b/>
                      <w:bCs/>
                      <w:color w:val="0000FF"/>
                      <w:kern w:val="0"/>
                      <w:sz w:val="18"/>
                      <w:szCs w:val="18"/>
                      <w:lang w:eastAsia="pt-BR"/>
                    </w:rPr>
                    <w:t xml:space="preserve"> Taxa representativa das DESPESAS FINANCEIRAS</w:t>
                  </w:r>
                </w:p>
              </w:tc>
              <w:tc>
                <w:tcPr>
                  <w:tcW w:w="2555" w:type="dxa"/>
                  <w:tcBorders>
                    <w:top w:val="nil"/>
                    <w:left w:val="nil"/>
                    <w:bottom w:val="nil"/>
                    <w:right w:val="nil"/>
                  </w:tcBorders>
                  <w:shd w:val="clear" w:color="auto" w:fill="auto"/>
                  <w:vAlign w:val="bottom"/>
                  <w:hideMark/>
                </w:tcPr>
                <w:p w14:paraId="0CAB929B" w14:textId="77777777" w:rsidR="00BF267F" w:rsidRPr="00BF267F" w:rsidRDefault="00BF267F" w:rsidP="00BF267F">
                  <w:pPr>
                    <w:spacing w:after="0" w:line="240" w:lineRule="auto"/>
                    <w:rPr>
                      <w:rFonts w:ascii="Arial" w:eastAsia="Times New Roman" w:hAnsi="Arial" w:cs="Arial"/>
                      <w:b/>
                      <w:bCs/>
                      <w:kern w:val="0"/>
                      <w:sz w:val="18"/>
                      <w:szCs w:val="18"/>
                      <w:lang w:eastAsia="pt-BR"/>
                    </w:rPr>
                  </w:pPr>
                </w:p>
              </w:tc>
            </w:tr>
            <w:tr w:rsidR="00BF267F" w:rsidRPr="00BF267F" w14:paraId="33E84D2A" w14:textId="77777777" w:rsidTr="00BF267F">
              <w:trPr>
                <w:trHeight w:val="222"/>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5AF38883" w14:textId="77777777" w:rsidR="00BF267F" w:rsidRPr="00BF267F" w:rsidRDefault="00BF267F" w:rsidP="00BF267F">
                  <w:pPr>
                    <w:spacing w:after="0" w:line="240" w:lineRule="auto"/>
                    <w:jc w:val="center"/>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TIPO</w:t>
                  </w:r>
                </w:p>
              </w:tc>
              <w:tc>
                <w:tcPr>
                  <w:tcW w:w="1751" w:type="dxa"/>
                  <w:tcBorders>
                    <w:top w:val="nil"/>
                    <w:left w:val="nil"/>
                    <w:bottom w:val="single" w:sz="4" w:space="0" w:color="000000"/>
                    <w:right w:val="single" w:sz="4" w:space="0" w:color="000000"/>
                  </w:tcBorders>
                  <w:shd w:val="clear" w:color="auto" w:fill="auto"/>
                  <w:hideMark/>
                </w:tcPr>
                <w:p w14:paraId="4BC900F3" w14:textId="77777777" w:rsidR="00BF267F" w:rsidRPr="00BF267F" w:rsidRDefault="00BF267F" w:rsidP="00BF267F">
                  <w:pPr>
                    <w:spacing w:after="0" w:line="240" w:lineRule="auto"/>
                    <w:jc w:val="center"/>
                    <w:rPr>
                      <w:rFonts w:ascii="Times New Roman" w:eastAsia="Times New Roman" w:hAnsi="Times New Roman" w:cs="Times New Roman"/>
                      <w:color w:val="000000"/>
                      <w:kern w:val="0"/>
                      <w:sz w:val="18"/>
                      <w:szCs w:val="18"/>
                      <w:lang w:eastAsia="pt-BR"/>
                    </w:rPr>
                  </w:pPr>
                  <w:r w:rsidRPr="00BF267F">
                    <w:rPr>
                      <w:rFonts w:ascii="Arial MT" w:eastAsia="Times New Roman" w:hAnsi="Arial MT" w:cs="Times New Roman"/>
                      <w:kern w:val="0"/>
                      <w:sz w:val="18"/>
                      <w:szCs w:val="18"/>
                      <w:lang w:eastAsia="pt-BR"/>
                    </w:rPr>
                    <w:t xml:space="preserve">ALÍQUOTA </w:t>
                  </w:r>
                  <w:r w:rsidRPr="00BF267F">
                    <w:rPr>
                      <w:rFonts w:ascii="Arial" w:eastAsia="Times New Roman" w:hAnsi="Arial" w:cs="Arial"/>
                      <w:b/>
                      <w:bCs/>
                      <w:kern w:val="0"/>
                      <w:sz w:val="18"/>
                      <w:szCs w:val="18"/>
                      <w:lang w:eastAsia="pt-BR"/>
                    </w:rPr>
                    <w:t>(%)</w:t>
                  </w:r>
                </w:p>
              </w:tc>
              <w:tc>
                <w:tcPr>
                  <w:tcW w:w="2555" w:type="dxa"/>
                  <w:tcBorders>
                    <w:top w:val="nil"/>
                    <w:left w:val="nil"/>
                    <w:bottom w:val="nil"/>
                    <w:right w:val="nil"/>
                  </w:tcBorders>
                  <w:shd w:val="clear" w:color="auto" w:fill="auto"/>
                  <w:vAlign w:val="bottom"/>
                  <w:hideMark/>
                </w:tcPr>
                <w:p w14:paraId="793651AD" w14:textId="77777777" w:rsidR="00BF267F" w:rsidRPr="00BF267F" w:rsidRDefault="00BF267F" w:rsidP="00BF267F">
                  <w:pPr>
                    <w:spacing w:after="0" w:line="240" w:lineRule="auto"/>
                    <w:jc w:val="center"/>
                    <w:rPr>
                      <w:rFonts w:ascii="Times New Roman" w:eastAsia="Times New Roman" w:hAnsi="Times New Roman" w:cs="Times New Roman"/>
                      <w:color w:val="000000"/>
                      <w:kern w:val="0"/>
                      <w:sz w:val="18"/>
                      <w:szCs w:val="18"/>
                      <w:lang w:eastAsia="pt-BR"/>
                    </w:rPr>
                  </w:pPr>
                </w:p>
              </w:tc>
            </w:tr>
            <w:tr w:rsidR="00BF267F" w:rsidRPr="00BF267F" w14:paraId="0CA26ADE" w14:textId="77777777" w:rsidTr="00BF267F">
              <w:trPr>
                <w:trHeight w:val="319"/>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1E50CB6" w14:textId="77777777" w:rsidR="00BF267F" w:rsidRPr="00BF267F" w:rsidRDefault="00BF267F" w:rsidP="00BF267F">
                  <w:pPr>
                    <w:spacing w:after="0" w:line="240" w:lineRule="auto"/>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Y.1 - Despesas Financeiras</w:t>
                  </w:r>
                </w:p>
              </w:tc>
              <w:tc>
                <w:tcPr>
                  <w:tcW w:w="1751" w:type="dxa"/>
                  <w:tcBorders>
                    <w:top w:val="nil"/>
                    <w:left w:val="nil"/>
                    <w:bottom w:val="single" w:sz="4" w:space="0" w:color="000000"/>
                    <w:right w:val="single" w:sz="4" w:space="0" w:color="000000"/>
                  </w:tcBorders>
                  <w:shd w:val="clear" w:color="auto" w:fill="auto"/>
                  <w:noWrap/>
                  <w:hideMark/>
                </w:tcPr>
                <w:p w14:paraId="7B2594C1"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r w:rsidRPr="00BF267F">
                    <w:rPr>
                      <w:rFonts w:ascii="Arial MT" w:eastAsia="Times New Roman" w:hAnsi="Arial MT" w:cs="Times New Roman"/>
                      <w:color w:val="000000"/>
                      <w:kern w:val="0"/>
                      <w:sz w:val="18"/>
                      <w:szCs w:val="18"/>
                      <w:lang w:eastAsia="pt-BR"/>
                    </w:rPr>
                    <w:t>0,59</w:t>
                  </w:r>
                </w:p>
              </w:tc>
              <w:tc>
                <w:tcPr>
                  <w:tcW w:w="2555" w:type="dxa"/>
                  <w:tcBorders>
                    <w:top w:val="nil"/>
                    <w:left w:val="nil"/>
                    <w:bottom w:val="nil"/>
                    <w:right w:val="nil"/>
                  </w:tcBorders>
                  <w:shd w:val="clear" w:color="auto" w:fill="auto"/>
                  <w:vAlign w:val="center"/>
                  <w:hideMark/>
                </w:tcPr>
                <w:p w14:paraId="6BC8AD04"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p>
              </w:tc>
            </w:tr>
            <w:tr w:rsidR="00BF267F" w:rsidRPr="00BF267F" w14:paraId="080A53AF" w14:textId="77777777" w:rsidTr="00BF267F">
              <w:trPr>
                <w:trHeight w:val="462"/>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4DEA763A" w14:textId="77777777" w:rsidR="00BF267F" w:rsidRPr="00BF267F" w:rsidRDefault="00BF267F" w:rsidP="00BF267F">
                  <w:pPr>
                    <w:spacing w:after="0" w:line="240" w:lineRule="auto"/>
                    <w:jc w:val="right"/>
                    <w:rPr>
                      <w:rFonts w:ascii="Arial" w:eastAsia="Times New Roman" w:hAnsi="Arial" w:cs="Arial"/>
                      <w:b/>
                      <w:bCs/>
                      <w:kern w:val="0"/>
                      <w:sz w:val="18"/>
                      <w:szCs w:val="18"/>
                      <w:lang w:eastAsia="pt-BR"/>
                    </w:rPr>
                  </w:pPr>
                  <w:r w:rsidRPr="00BF267F">
                    <w:rPr>
                      <w:rFonts w:ascii="Arial" w:eastAsia="Times New Roman" w:hAnsi="Arial" w:cs="Arial"/>
                      <w:b/>
                      <w:bCs/>
                      <w:color w:val="0000FF"/>
                      <w:kern w:val="0"/>
                      <w:sz w:val="18"/>
                      <w:szCs w:val="18"/>
                      <w:lang w:eastAsia="pt-BR"/>
                    </w:rPr>
                    <w:t>Y =</w:t>
                  </w:r>
                </w:p>
              </w:tc>
              <w:tc>
                <w:tcPr>
                  <w:tcW w:w="1751" w:type="dxa"/>
                  <w:tcBorders>
                    <w:top w:val="nil"/>
                    <w:left w:val="nil"/>
                    <w:bottom w:val="single" w:sz="4" w:space="0" w:color="000000"/>
                    <w:right w:val="single" w:sz="4" w:space="0" w:color="000000"/>
                  </w:tcBorders>
                  <w:shd w:val="clear" w:color="auto" w:fill="auto"/>
                  <w:noWrap/>
                  <w:hideMark/>
                </w:tcPr>
                <w:p w14:paraId="36C67606" w14:textId="77777777" w:rsidR="00BF267F" w:rsidRPr="00BF267F" w:rsidRDefault="00BF267F" w:rsidP="00BF267F">
                  <w:pPr>
                    <w:spacing w:after="0" w:line="240" w:lineRule="auto"/>
                    <w:jc w:val="center"/>
                    <w:rPr>
                      <w:rFonts w:ascii="Arial" w:eastAsia="Times New Roman" w:hAnsi="Arial" w:cs="Arial"/>
                      <w:b/>
                      <w:bCs/>
                      <w:color w:val="0000FF"/>
                      <w:kern w:val="0"/>
                      <w:sz w:val="18"/>
                      <w:szCs w:val="18"/>
                      <w:lang w:eastAsia="pt-BR"/>
                    </w:rPr>
                  </w:pPr>
                  <w:r w:rsidRPr="00BF267F">
                    <w:rPr>
                      <w:rFonts w:ascii="Arial" w:eastAsia="Times New Roman" w:hAnsi="Arial" w:cs="Arial"/>
                      <w:b/>
                      <w:bCs/>
                      <w:color w:val="0000FF"/>
                      <w:kern w:val="0"/>
                      <w:sz w:val="18"/>
                      <w:szCs w:val="18"/>
                      <w:lang w:eastAsia="pt-BR"/>
                    </w:rPr>
                    <w:t>0,59</w:t>
                  </w:r>
                </w:p>
              </w:tc>
              <w:tc>
                <w:tcPr>
                  <w:tcW w:w="2555" w:type="dxa"/>
                  <w:tcBorders>
                    <w:top w:val="nil"/>
                    <w:left w:val="nil"/>
                    <w:bottom w:val="nil"/>
                    <w:right w:val="nil"/>
                  </w:tcBorders>
                  <w:shd w:val="clear" w:color="auto" w:fill="auto"/>
                  <w:vAlign w:val="center"/>
                  <w:hideMark/>
                </w:tcPr>
                <w:p w14:paraId="76AA8DAE" w14:textId="77777777" w:rsidR="00BF267F" w:rsidRPr="00BF267F" w:rsidRDefault="00BF267F" w:rsidP="00BF267F">
                  <w:pPr>
                    <w:spacing w:after="0" w:line="240" w:lineRule="auto"/>
                    <w:jc w:val="center"/>
                    <w:rPr>
                      <w:rFonts w:ascii="Arial" w:eastAsia="Times New Roman" w:hAnsi="Arial" w:cs="Arial"/>
                      <w:b/>
                      <w:bCs/>
                      <w:color w:val="0000FF"/>
                      <w:kern w:val="0"/>
                      <w:sz w:val="18"/>
                      <w:szCs w:val="18"/>
                      <w:lang w:eastAsia="pt-BR"/>
                    </w:rPr>
                  </w:pPr>
                </w:p>
              </w:tc>
            </w:tr>
            <w:tr w:rsidR="00BF267F" w:rsidRPr="00BF267F" w14:paraId="3D5BED57" w14:textId="77777777" w:rsidTr="00BF267F">
              <w:trPr>
                <w:trHeight w:val="240"/>
              </w:trPr>
              <w:tc>
                <w:tcPr>
                  <w:tcW w:w="8845" w:type="dxa"/>
                  <w:gridSpan w:val="3"/>
                  <w:tcBorders>
                    <w:top w:val="single" w:sz="4" w:space="0" w:color="000000"/>
                    <w:left w:val="single" w:sz="4" w:space="0" w:color="000000"/>
                    <w:bottom w:val="single" w:sz="4" w:space="0" w:color="000000"/>
                    <w:right w:val="single" w:sz="4" w:space="0" w:color="000000"/>
                  </w:tcBorders>
                  <w:shd w:val="clear" w:color="000000" w:fill="FFCC99"/>
                  <w:hideMark/>
                </w:tcPr>
                <w:p w14:paraId="0F3923A3" w14:textId="77777777" w:rsidR="00BF267F" w:rsidRPr="00BF267F" w:rsidRDefault="00BF267F" w:rsidP="00BF267F">
                  <w:pPr>
                    <w:spacing w:after="0" w:line="240" w:lineRule="auto"/>
                    <w:rPr>
                      <w:rFonts w:ascii="Arial" w:eastAsia="Times New Roman" w:hAnsi="Arial" w:cs="Arial"/>
                      <w:b/>
                      <w:bCs/>
                      <w:kern w:val="0"/>
                      <w:sz w:val="18"/>
                      <w:szCs w:val="18"/>
                      <w:lang w:eastAsia="pt-BR"/>
                    </w:rPr>
                  </w:pPr>
                  <w:proofErr w:type="gramStart"/>
                  <w:r w:rsidRPr="00BF267F">
                    <w:rPr>
                      <w:rFonts w:ascii="Arial" w:eastAsia="Times New Roman" w:hAnsi="Arial" w:cs="Arial"/>
                      <w:b/>
                      <w:bCs/>
                      <w:color w:val="0000FF"/>
                      <w:kern w:val="0"/>
                      <w:sz w:val="18"/>
                      <w:szCs w:val="18"/>
                      <w:lang w:eastAsia="pt-BR"/>
                    </w:rPr>
                    <w:t>Z .</w:t>
                  </w:r>
                  <w:proofErr w:type="gramEnd"/>
                  <w:r w:rsidRPr="00BF267F">
                    <w:rPr>
                      <w:rFonts w:ascii="Arial" w:eastAsia="Times New Roman" w:hAnsi="Arial" w:cs="Arial"/>
                      <w:b/>
                      <w:bCs/>
                      <w:color w:val="0000FF"/>
                      <w:kern w:val="0"/>
                      <w:sz w:val="18"/>
                      <w:szCs w:val="18"/>
                      <w:lang w:eastAsia="pt-BR"/>
                    </w:rPr>
                    <w:t xml:space="preserve"> Taxa representativa do LUCRO</w:t>
                  </w:r>
                </w:p>
              </w:tc>
              <w:tc>
                <w:tcPr>
                  <w:tcW w:w="2555" w:type="dxa"/>
                  <w:tcBorders>
                    <w:top w:val="nil"/>
                    <w:left w:val="nil"/>
                    <w:bottom w:val="nil"/>
                    <w:right w:val="nil"/>
                  </w:tcBorders>
                  <w:shd w:val="clear" w:color="auto" w:fill="auto"/>
                  <w:vAlign w:val="bottom"/>
                  <w:hideMark/>
                </w:tcPr>
                <w:p w14:paraId="1E18ED7F" w14:textId="77777777" w:rsidR="00BF267F" w:rsidRPr="00BF267F" w:rsidRDefault="00BF267F" w:rsidP="00BF267F">
                  <w:pPr>
                    <w:spacing w:after="0" w:line="240" w:lineRule="auto"/>
                    <w:rPr>
                      <w:rFonts w:ascii="Arial" w:eastAsia="Times New Roman" w:hAnsi="Arial" w:cs="Arial"/>
                      <w:b/>
                      <w:bCs/>
                      <w:kern w:val="0"/>
                      <w:sz w:val="18"/>
                      <w:szCs w:val="18"/>
                      <w:lang w:eastAsia="pt-BR"/>
                    </w:rPr>
                  </w:pPr>
                </w:p>
              </w:tc>
            </w:tr>
            <w:tr w:rsidR="00BF267F" w:rsidRPr="00BF267F" w14:paraId="504DADA4" w14:textId="77777777" w:rsidTr="00BF267F">
              <w:trPr>
                <w:trHeight w:val="222"/>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0AACF208" w14:textId="77777777" w:rsidR="00BF267F" w:rsidRPr="00BF267F" w:rsidRDefault="00BF267F" w:rsidP="00BF267F">
                  <w:pPr>
                    <w:spacing w:after="0" w:line="240" w:lineRule="auto"/>
                    <w:jc w:val="center"/>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TIPO</w:t>
                  </w:r>
                </w:p>
              </w:tc>
              <w:tc>
                <w:tcPr>
                  <w:tcW w:w="1751" w:type="dxa"/>
                  <w:tcBorders>
                    <w:top w:val="nil"/>
                    <w:left w:val="nil"/>
                    <w:bottom w:val="single" w:sz="4" w:space="0" w:color="000000"/>
                    <w:right w:val="single" w:sz="4" w:space="0" w:color="000000"/>
                  </w:tcBorders>
                  <w:shd w:val="clear" w:color="auto" w:fill="auto"/>
                  <w:hideMark/>
                </w:tcPr>
                <w:p w14:paraId="27CDE510" w14:textId="77777777" w:rsidR="00BF267F" w:rsidRPr="00BF267F" w:rsidRDefault="00BF267F" w:rsidP="00BF267F">
                  <w:pPr>
                    <w:spacing w:after="0" w:line="240" w:lineRule="auto"/>
                    <w:jc w:val="center"/>
                    <w:rPr>
                      <w:rFonts w:ascii="Times New Roman" w:eastAsia="Times New Roman" w:hAnsi="Times New Roman" w:cs="Times New Roman"/>
                      <w:color w:val="000000"/>
                      <w:kern w:val="0"/>
                      <w:sz w:val="18"/>
                      <w:szCs w:val="18"/>
                      <w:lang w:eastAsia="pt-BR"/>
                    </w:rPr>
                  </w:pPr>
                  <w:r w:rsidRPr="00BF267F">
                    <w:rPr>
                      <w:rFonts w:ascii="Arial MT" w:eastAsia="Times New Roman" w:hAnsi="Arial MT" w:cs="Times New Roman"/>
                      <w:kern w:val="0"/>
                      <w:sz w:val="18"/>
                      <w:szCs w:val="18"/>
                      <w:lang w:eastAsia="pt-BR"/>
                    </w:rPr>
                    <w:t xml:space="preserve">ALÍQUOTA </w:t>
                  </w:r>
                  <w:r w:rsidRPr="00BF267F">
                    <w:rPr>
                      <w:rFonts w:ascii="Arial" w:eastAsia="Times New Roman" w:hAnsi="Arial" w:cs="Arial"/>
                      <w:b/>
                      <w:bCs/>
                      <w:kern w:val="0"/>
                      <w:sz w:val="18"/>
                      <w:szCs w:val="18"/>
                      <w:lang w:eastAsia="pt-BR"/>
                    </w:rPr>
                    <w:t>(%)</w:t>
                  </w:r>
                </w:p>
              </w:tc>
              <w:tc>
                <w:tcPr>
                  <w:tcW w:w="2555" w:type="dxa"/>
                  <w:tcBorders>
                    <w:top w:val="nil"/>
                    <w:left w:val="nil"/>
                    <w:bottom w:val="nil"/>
                    <w:right w:val="nil"/>
                  </w:tcBorders>
                  <w:shd w:val="clear" w:color="auto" w:fill="auto"/>
                  <w:vAlign w:val="bottom"/>
                  <w:hideMark/>
                </w:tcPr>
                <w:p w14:paraId="20D96D95" w14:textId="77777777" w:rsidR="00BF267F" w:rsidRPr="00BF267F" w:rsidRDefault="00BF267F" w:rsidP="00BF267F">
                  <w:pPr>
                    <w:spacing w:after="0" w:line="240" w:lineRule="auto"/>
                    <w:jc w:val="center"/>
                    <w:rPr>
                      <w:rFonts w:ascii="Times New Roman" w:eastAsia="Times New Roman" w:hAnsi="Times New Roman" w:cs="Times New Roman"/>
                      <w:color w:val="000000"/>
                      <w:kern w:val="0"/>
                      <w:sz w:val="18"/>
                      <w:szCs w:val="18"/>
                      <w:lang w:eastAsia="pt-BR"/>
                    </w:rPr>
                  </w:pPr>
                </w:p>
              </w:tc>
            </w:tr>
            <w:tr w:rsidR="00BF267F" w:rsidRPr="00BF267F" w14:paraId="55852C72" w14:textId="77777777" w:rsidTr="00BF267F">
              <w:trPr>
                <w:trHeight w:val="319"/>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4F0B557A" w14:textId="77777777" w:rsidR="00BF267F" w:rsidRPr="00BF267F" w:rsidRDefault="00BF267F" w:rsidP="00BF267F">
                  <w:pPr>
                    <w:spacing w:after="0" w:line="240" w:lineRule="auto"/>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Z.1 - Lucro Presumido</w:t>
                  </w:r>
                </w:p>
              </w:tc>
              <w:tc>
                <w:tcPr>
                  <w:tcW w:w="1751" w:type="dxa"/>
                  <w:tcBorders>
                    <w:top w:val="nil"/>
                    <w:left w:val="nil"/>
                    <w:bottom w:val="single" w:sz="4" w:space="0" w:color="000000"/>
                    <w:right w:val="single" w:sz="4" w:space="0" w:color="000000"/>
                  </w:tcBorders>
                  <w:shd w:val="clear" w:color="auto" w:fill="auto"/>
                  <w:noWrap/>
                  <w:hideMark/>
                </w:tcPr>
                <w:p w14:paraId="00DB0E8D"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r w:rsidRPr="00BF267F">
                    <w:rPr>
                      <w:rFonts w:ascii="Arial MT" w:eastAsia="Times New Roman" w:hAnsi="Arial MT" w:cs="Times New Roman"/>
                      <w:color w:val="000000"/>
                      <w:kern w:val="0"/>
                      <w:sz w:val="18"/>
                      <w:szCs w:val="18"/>
                      <w:lang w:eastAsia="pt-BR"/>
                    </w:rPr>
                    <w:t>6,16</w:t>
                  </w:r>
                </w:p>
              </w:tc>
              <w:tc>
                <w:tcPr>
                  <w:tcW w:w="2555" w:type="dxa"/>
                  <w:tcBorders>
                    <w:top w:val="nil"/>
                    <w:left w:val="nil"/>
                    <w:bottom w:val="nil"/>
                    <w:right w:val="nil"/>
                  </w:tcBorders>
                  <w:shd w:val="clear" w:color="auto" w:fill="auto"/>
                  <w:vAlign w:val="center"/>
                  <w:hideMark/>
                </w:tcPr>
                <w:p w14:paraId="6EC9F9E8"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p>
              </w:tc>
            </w:tr>
            <w:tr w:rsidR="00BF267F" w:rsidRPr="00BF267F" w14:paraId="17A10DE6" w14:textId="77777777" w:rsidTr="00BF267F">
              <w:trPr>
                <w:trHeight w:val="462"/>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106FDD5" w14:textId="77777777" w:rsidR="00BF267F" w:rsidRPr="00BF267F" w:rsidRDefault="00BF267F" w:rsidP="00BF267F">
                  <w:pPr>
                    <w:spacing w:after="0" w:line="240" w:lineRule="auto"/>
                    <w:jc w:val="right"/>
                    <w:rPr>
                      <w:rFonts w:ascii="Arial" w:eastAsia="Times New Roman" w:hAnsi="Arial" w:cs="Arial"/>
                      <w:b/>
                      <w:bCs/>
                      <w:kern w:val="0"/>
                      <w:sz w:val="18"/>
                      <w:szCs w:val="18"/>
                      <w:lang w:eastAsia="pt-BR"/>
                    </w:rPr>
                  </w:pPr>
                  <w:r w:rsidRPr="00BF267F">
                    <w:rPr>
                      <w:rFonts w:ascii="Arial" w:eastAsia="Times New Roman" w:hAnsi="Arial" w:cs="Arial"/>
                      <w:b/>
                      <w:bCs/>
                      <w:color w:val="0000FF"/>
                      <w:kern w:val="0"/>
                      <w:sz w:val="18"/>
                      <w:szCs w:val="18"/>
                      <w:lang w:eastAsia="pt-BR"/>
                    </w:rPr>
                    <w:t>Z =</w:t>
                  </w:r>
                </w:p>
              </w:tc>
              <w:tc>
                <w:tcPr>
                  <w:tcW w:w="1751" w:type="dxa"/>
                  <w:tcBorders>
                    <w:top w:val="nil"/>
                    <w:left w:val="nil"/>
                    <w:bottom w:val="single" w:sz="4" w:space="0" w:color="000000"/>
                    <w:right w:val="single" w:sz="4" w:space="0" w:color="000000"/>
                  </w:tcBorders>
                  <w:shd w:val="clear" w:color="auto" w:fill="auto"/>
                  <w:noWrap/>
                  <w:hideMark/>
                </w:tcPr>
                <w:p w14:paraId="3444CE37" w14:textId="77777777" w:rsidR="00BF267F" w:rsidRPr="00BF267F" w:rsidRDefault="00BF267F" w:rsidP="00BF267F">
                  <w:pPr>
                    <w:spacing w:after="0" w:line="240" w:lineRule="auto"/>
                    <w:jc w:val="center"/>
                    <w:rPr>
                      <w:rFonts w:ascii="Arial" w:eastAsia="Times New Roman" w:hAnsi="Arial" w:cs="Arial"/>
                      <w:b/>
                      <w:bCs/>
                      <w:color w:val="0000FF"/>
                      <w:kern w:val="0"/>
                      <w:sz w:val="18"/>
                      <w:szCs w:val="18"/>
                      <w:lang w:eastAsia="pt-BR"/>
                    </w:rPr>
                  </w:pPr>
                  <w:r w:rsidRPr="00BF267F">
                    <w:rPr>
                      <w:rFonts w:ascii="Arial" w:eastAsia="Times New Roman" w:hAnsi="Arial" w:cs="Arial"/>
                      <w:b/>
                      <w:bCs/>
                      <w:color w:val="0000FF"/>
                      <w:kern w:val="0"/>
                      <w:sz w:val="18"/>
                      <w:szCs w:val="18"/>
                      <w:lang w:eastAsia="pt-BR"/>
                    </w:rPr>
                    <w:t>6,16</w:t>
                  </w:r>
                </w:p>
              </w:tc>
              <w:tc>
                <w:tcPr>
                  <w:tcW w:w="2555" w:type="dxa"/>
                  <w:tcBorders>
                    <w:top w:val="nil"/>
                    <w:left w:val="nil"/>
                    <w:bottom w:val="nil"/>
                    <w:right w:val="nil"/>
                  </w:tcBorders>
                  <w:shd w:val="clear" w:color="auto" w:fill="auto"/>
                  <w:vAlign w:val="center"/>
                  <w:hideMark/>
                </w:tcPr>
                <w:p w14:paraId="4EA7D4F1" w14:textId="77777777" w:rsidR="00BF267F" w:rsidRPr="00BF267F" w:rsidRDefault="00BF267F" w:rsidP="00BF267F">
                  <w:pPr>
                    <w:spacing w:after="0" w:line="240" w:lineRule="auto"/>
                    <w:jc w:val="center"/>
                    <w:rPr>
                      <w:rFonts w:ascii="Arial" w:eastAsia="Times New Roman" w:hAnsi="Arial" w:cs="Arial"/>
                      <w:b/>
                      <w:bCs/>
                      <w:color w:val="0000FF"/>
                      <w:kern w:val="0"/>
                      <w:sz w:val="18"/>
                      <w:szCs w:val="18"/>
                      <w:lang w:eastAsia="pt-BR"/>
                    </w:rPr>
                  </w:pPr>
                </w:p>
              </w:tc>
            </w:tr>
            <w:tr w:rsidR="00BF267F" w:rsidRPr="00BF267F" w14:paraId="22C5A6A4" w14:textId="77777777" w:rsidTr="00BF267F">
              <w:trPr>
                <w:trHeight w:val="240"/>
              </w:trPr>
              <w:tc>
                <w:tcPr>
                  <w:tcW w:w="8845" w:type="dxa"/>
                  <w:gridSpan w:val="3"/>
                  <w:tcBorders>
                    <w:top w:val="single" w:sz="4" w:space="0" w:color="000000"/>
                    <w:left w:val="single" w:sz="4" w:space="0" w:color="000000"/>
                    <w:bottom w:val="single" w:sz="4" w:space="0" w:color="000000"/>
                    <w:right w:val="single" w:sz="4" w:space="0" w:color="000000"/>
                  </w:tcBorders>
                  <w:shd w:val="clear" w:color="000000" w:fill="FFCC99"/>
                  <w:hideMark/>
                </w:tcPr>
                <w:p w14:paraId="189EFD0F" w14:textId="77777777" w:rsidR="00BF267F" w:rsidRPr="00BF267F" w:rsidRDefault="00BF267F" w:rsidP="00BF267F">
                  <w:pPr>
                    <w:spacing w:after="0" w:line="240" w:lineRule="auto"/>
                    <w:rPr>
                      <w:rFonts w:ascii="Arial" w:eastAsia="Times New Roman" w:hAnsi="Arial" w:cs="Arial"/>
                      <w:b/>
                      <w:bCs/>
                      <w:kern w:val="0"/>
                      <w:sz w:val="18"/>
                      <w:szCs w:val="18"/>
                      <w:lang w:eastAsia="pt-BR"/>
                    </w:rPr>
                  </w:pPr>
                  <w:proofErr w:type="gramStart"/>
                  <w:r w:rsidRPr="00BF267F">
                    <w:rPr>
                      <w:rFonts w:ascii="Arial" w:eastAsia="Times New Roman" w:hAnsi="Arial" w:cs="Arial"/>
                      <w:b/>
                      <w:bCs/>
                      <w:color w:val="0000FF"/>
                      <w:kern w:val="0"/>
                      <w:sz w:val="18"/>
                      <w:szCs w:val="18"/>
                      <w:lang w:eastAsia="pt-BR"/>
                    </w:rPr>
                    <w:t>I .</w:t>
                  </w:r>
                  <w:proofErr w:type="gramEnd"/>
                  <w:r w:rsidRPr="00BF267F">
                    <w:rPr>
                      <w:rFonts w:ascii="Arial" w:eastAsia="Times New Roman" w:hAnsi="Arial" w:cs="Arial"/>
                      <w:b/>
                      <w:bCs/>
                      <w:color w:val="0000FF"/>
                      <w:kern w:val="0"/>
                      <w:sz w:val="18"/>
                      <w:szCs w:val="18"/>
                      <w:lang w:eastAsia="pt-BR"/>
                    </w:rPr>
                    <w:t xml:space="preserve"> Taxa representativa da incidência dos IMPOSTOS </w:t>
                  </w:r>
                  <w:proofErr w:type="gramStart"/>
                  <w:r w:rsidRPr="00BF267F">
                    <w:rPr>
                      <w:rFonts w:ascii="Arial" w:eastAsia="Times New Roman" w:hAnsi="Arial" w:cs="Arial"/>
                      <w:b/>
                      <w:bCs/>
                      <w:color w:val="0000FF"/>
                      <w:kern w:val="0"/>
                      <w:sz w:val="18"/>
                      <w:szCs w:val="18"/>
                      <w:lang w:eastAsia="pt-BR"/>
                    </w:rPr>
                    <w:t>( sobre</w:t>
                  </w:r>
                  <w:proofErr w:type="gramEnd"/>
                  <w:r w:rsidRPr="00BF267F">
                    <w:rPr>
                      <w:rFonts w:ascii="Arial" w:eastAsia="Times New Roman" w:hAnsi="Arial" w:cs="Arial"/>
                      <w:b/>
                      <w:bCs/>
                      <w:color w:val="0000FF"/>
                      <w:kern w:val="0"/>
                      <w:sz w:val="18"/>
                      <w:szCs w:val="18"/>
                      <w:lang w:eastAsia="pt-BR"/>
                    </w:rPr>
                    <w:t xml:space="preserve"> o FATURAMENTO da empresa )</w:t>
                  </w:r>
                </w:p>
              </w:tc>
              <w:tc>
                <w:tcPr>
                  <w:tcW w:w="2555" w:type="dxa"/>
                  <w:tcBorders>
                    <w:top w:val="nil"/>
                    <w:left w:val="nil"/>
                    <w:bottom w:val="nil"/>
                    <w:right w:val="nil"/>
                  </w:tcBorders>
                  <w:shd w:val="clear" w:color="auto" w:fill="auto"/>
                  <w:vAlign w:val="bottom"/>
                  <w:hideMark/>
                </w:tcPr>
                <w:p w14:paraId="265EED63" w14:textId="77777777" w:rsidR="00BF267F" w:rsidRPr="00BF267F" w:rsidRDefault="00BF267F" w:rsidP="00BF267F">
                  <w:pPr>
                    <w:spacing w:after="0" w:line="240" w:lineRule="auto"/>
                    <w:rPr>
                      <w:rFonts w:ascii="Arial" w:eastAsia="Times New Roman" w:hAnsi="Arial" w:cs="Arial"/>
                      <w:b/>
                      <w:bCs/>
                      <w:kern w:val="0"/>
                      <w:sz w:val="18"/>
                      <w:szCs w:val="18"/>
                      <w:lang w:eastAsia="pt-BR"/>
                    </w:rPr>
                  </w:pPr>
                </w:p>
              </w:tc>
            </w:tr>
            <w:tr w:rsidR="00BF267F" w:rsidRPr="00BF267F" w14:paraId="19D8809E" w14:textId="77777777" w:rsidTr="00BF267F">
              <w:trPr>
                <w:trHeight w:val="240"/>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1396937C" w14:textId="77777777" w:rsidR="00BF267F" w:rsidRPr="00BF267F" w:rsidRDefault="00BF267F" w:rsidP="00BF267F">
                  <w:pPr>
                    <w:spacing w:after="0" w:line="240" w:lineRule="auto"/>
                    <w:jc w:val="center"/>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TIPO</w:t>
                  </w:r>
                </w:p>
              </w:tc>
              <w:tc>
                <w:tcPr>
                  <w:tcW w:w="1751" w:type="dxa"/>
                  <w:tcBorders>
                    <w:top w:val="nil"/>
                    <w:left w:val="nil"/>
                    <w:bottom w:val="single" w:sz="4" w:space="0" w:color="000000"/>
                    <w:right w:val="single" w:sz="4" w:space="0" w:color="000000"/>
                  </w:tcBorders>
                  <w:shd w:val="clear" w:color="auto" w:fill="auto"/>
                  <w:hideMark/>
                </w:tcPr>
                <w:p w14:paraId="12A4AE7A" w14:textId="77777777" w:rsidR="00BF267F" w:rsidRPr="00BF267F" w:rsidRDefault="00BF267F" w:rsidP="00BF267F">
                  <w:pPr>
                    <w:spacing w:after="0" w:line="240" w:lineRule="auto"/>
                    <w:jc w:val="center"/>
                    <w:rPr>
                      <w:rFonts w:ascii="Times New Roman" w:eastAsia="Times New Roman" w:hAnsi="Times New Roman" w:cs="Times New Roman"/>
                      <w:color w:val="000000"/>
                      <w:kern w:val="0"/>
                      <w:sz w:val="18"/>
                      <w:szCs w:val="18"/>
                      <w:lang w:eastAsia="pt-BR"/>
                    </w:rPr>
                  </w:pPr>
                  <w:r w:rsidRPr="00BF267F">
                    <w:rPr>
                      <w:rFonts w:ascii="Arial MT" w:eastAsia="Times New Roman" w:hAnsi="Arial MT" w:cs="Times New Roman"/>
                      <w:kern w:val="0"/>
                      <w:sz w:val="18"/>
                      <w:szCs w:val="18"/>
                      <w:lang w:eastAsia="pt-BR"/>
                    </w:rPr>
                    <w:t xml:space="preserve">ALÍQUOTA </w:t>
                  </w:r>
                  <w:r w:rsidRPr="00BF267F">
                    <w:rPr>
                      <w:rFonts w:ascii="Arial" w:eastAsia="Times New Roman" w:hAnsi="Arial" w:cs="Arial"/>
                      <w:b/>
                      <w:bCs/>
                      <w:kern w:val="0"/>
                      <w:sz w:val="18"/>
                      <w:szCs w:val="18"/>
                      <w:lang w:eastAsia="pt-BR"/>
                    </w:rPr>
                    <w:t>(%)</w:t>
                  </w:r>
                </w:p>
              </w:tc>
              <w:tc>
                <w:tcPr>
                  <w:tcW w:w="2555" w:type="dxa"/>
                  <w:tcBorders>
                    <w:top w:val="nil"/>
                    <w:left w:val="nil"/>
                    <w:bottom w:val="nil"/>
                    <w:right w:val="nil"/>
                  </w:tcBorders>
                  <w:shd w:val="clear" w:color="auto" w:fill="auto"/>
                  <w:vAlign w:val="bottom"/>
                  <w:hideMark/>
                </w:tcPr>
                <w:p w14:paraId="52C63B29" w14:textId="77777777" w:rsidR="00BF267F" w:rsidRPr="00BF267F" w:rsidRDefault="00BF267F" w:rsidP="00BF267F">
                  <w:pPr>
                    <w:spacing w:after="0" w:line="240" w:lineRule="auto"/>
                    <w:jc w:val="center"/>
                    <w:rPr>
                      <w:rFonts w:ascii="Times New Roman" w:eastAsia="Times New Roman" w:hAnsi="Times New Roman" w:cs="Times New Roman"/>
                      <w:color w:val="000000"/>
                      <w:kern w:val="0"/>
                      <w:sz w:val="18"/>
                      <w:szCs w:val="18"/>
                      <w:lang w:eastAsia="pt-BR"/>
                    </w:rPr>
                  </w:pPr>
                </w:p>
              </w:tc>
            </w:tr>
            <w:tr w:rsidR="00BF267F" w:rsidRPr="00BF267F" w14:paraId="0A008A2D" w14:textId="77777777" w:rsidTr="00BF267F">
              <w:trPr>
                <w:trHeight w:val="300"/>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21CAF661" w14:textId="77777777" w:rsidR="00BF267F" w:rsidRPr="00BF267F" w:rsidRDefault="00BF267F" w:rsidP="00BF267F">
                  <w:pPr>
                    <w:spacing w:after="0" w:line="240" w:lineRule="auto"/>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 xml:space="preserve">I.1 - I S </w:t>
                  </w:r>
                  <w:proofErr w:type="spellStart"/>
                  <w:r w:rsidRPr="00BF267F">
                    <w:rPr>
                      <w:rFonts w:ascii="Arial MT" w:eastAsia="Times New Roman" w:hAnsi="Arial MT" w:cs="Times New Roman"/>
                      <w:kern w:val="0"/>
                      <w:sz w:val="18"/>
                      <w:szCs w:val="18"/>
                      <w:lang w:eastAsia="pt-BR"/>
                    </w:rPr>
                    <w:t>S</w:t>
                  </w:r>
                  <w:proofErr w:type="spellEnd"/>
                  <w:r w:rsidRPr="00BF267F">
                    <w:rPr>
                      <w:rFonts w:ascii="Arial MT" w:eastAsia="Times New Roman" w:hAnsi="Arial MT" w:cs="Times New Roman"/>
                      <w:kern w:val="0"/>
                      <w:sz w:val="18"/>
                      <w:szCs w:val="18"/>
                      <w:lang w:eastAsia="pt-BR"/>
                    </w:rPr>
                    <w:t xml:space="preserve"> </w:t>
                  </w:r>
                  <w:proofErr w:type="gramStart"/>
                  <w:r w:rsidRPr="00BF267F">
                    <w:rPr>
                      <w:rFonts w:ascii="Arial MT" w:eastAsia="Times New Roman" w:hAnsi="Arial MT" w:cs="Times New Roman"/>
                      <w:kern w:val="0"/>
                      <w:sz w:val="18"/>
                      <w:szCs w:val="18"/>
                      <w:lang w:eastAsia="pt-BR"/>
                    </w:rPr>
                    <w:t>( Imposto</w:t>
                  </w:r>
                  <w:proofErr w:type="gramEnd"/>
                  <w:r w:rsidRPr="00BF267F">
                    <w:rPr>
                      <w:rFonts w:ascii="Arial MT" w:eastAsia="Times New Roman" w:hAnsi="Arial MT" w:cs="Times New Roman"/>
                      <w:kern w:val="0"/>
                      <w:sz w:val="18"/>
                      <w:szCs w:val="18"/>
                      <w:lang w:eastAsia="pt-BR"/>
                    </w:rPr>
                    <w:t xml:space="preserve"> sobre Serviços ) - Municipal</w:t>
                  </w:r>
                </w:p>
              </w:tc>
              <w:tc>
                <w:tcPr>
                  <w:tcW w:w="1751" w:type="dxa"/>
                  <w:tcBorders>
                    <w:top w:val="nil"/>
                    <w:left w:val="nil"/>
                    <w:bottom w:val="single" w:sz="4" w:space="0" w:color="000000"/>
                    <w:right w:val="single" w:sz="4" w:space="0" w:color="000000"/>
                  </w:tcBorders>
                  <w:shd w:val="clear" w:color="auto" w:fill="auto"/>
                  <w:noWrap/>
                  <w:hideMark/>
                </w:tcPr>
                <w:p w14:paraId="025ABDEF"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r w:rsidRPr="00BF267F">
                    <w:rPr>
                      <w:rFonts w:ascii="Arial MT" w:eastAsia="Times New Roman" w:hAnsi="Arial MT" w:cs="Times New Roman"/>
                      <w:color w:val="000000"/>
                      <w:kern w:val="0"/>
                      <w:sz w:val="18"/>
                      <w:szCs w:val="18"/>
                      <w:lang w:eastAsia="pt-BR"/>
                    </w:rPr>
                    <w:t>5,00</w:t>
                  </w:r>
                </w:p>
              </w:tc>
              <w:tc>
                <w:tcPr>
                  <w:tcW w:w="2555" w:type="dxa"/>
                  <w:tcBorders>
                    <w:top w:val="nil"/>
                    <w:left w:val="nil"/>
                    <w:bottom w:val="nil"/>
                    <w:right w:val="nil"/>
                  </w:tcBorders>
                  <w:shd w:val="clear" w:color="auto" w:fill="auto"/>
                  <w:vAlign w:val="center"/>
                  <w:hideMark/>
                </w:tcPr>
                <w:p w14:paraId="6E35335E"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p>
              </w:tc>
            </w:tr>
            <w:tr w:rsidR="00BF267F" w:rsidRPr="00BF267F" w14:paraId="2610CAF6" w14:textId="77777777" w:rsidTr="00BF267F">
              <w:trPr>
                <w:trHeight w:val="319"/>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51C18F7A" w14:textId="77777777" w:rsidR="00BF267F" w:rsidRPr="00BF267F" w:rsidRDefault="00BF267F" w:rsidP="00BF267F">
                  <w:pPr>
                    <w:spacing w:after="0" w:line="240" w:lineRule="auto"/>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 xml:space="preserve">I.2 - COFINS </w:t>
                  </w:r>
                  <w:proofErr w:type="gramStart"/>
                  <w:r w:rsidRPr="00BF267F">
                    <w:rPr>
                      <w:rFonts w:ascii="Arial MT" w:eastAsia="Times New Roman" w:hAnsi="Arial MT" w:cs="Times New Roman"/>
                      <w:kern w:val="0"/>
                      <w:sz w:val="18"/>
                      <w:szCs w:val="18"/>
                      <w:lang w:eastAsia="pt-BR"/>
                    </w:rPr>
                    <w:t>( Contribuição</w:t>
                  </w:r>
                  <w:proofErr w:type="gramEnd"/>
                  <w:r w:rsidRPr="00BF267F">
                    <w:rPr>
                      <w:rFonts w:ascii="Arial MT" w:eastAsia="Times New Roman" w:hAnsi="Arial MT" w:cs="Times New Roman"/>
                      <w:kern w:val="0"/>
                      <w:sz w:val="18"/>
                      <w:szCs w:val="18"/>
                      <w:lang w:eastAsia="pt-BR"/>
                    </w:rPr>
                    <w:t xml:space="preserve"> para o Financiamento da Seguridade Social) - Federal</w:t>
                  </w:r>
                </w:p>
              </w:tc>
              <w:tc>
                <w:tcPr>
                  <w:tcW w:w="1751" w:type="dxa"/>
                  <w:tcBorders>
                    <w:top w:val="nil"/>
                    <w:left w:val="nil"/>
                    <w:bottom w:val="single" w:sz="4" w:space="0" w:color="000000"/>
                    <w:right w:val="single" w:sz="4" w:space="0" w:color="000000"/>
                  </w:tcBorders>
                  <w:shd w:val="clear" w:color="auto" w:fill="auto"/>
                  <w:noWrap/>
                  <w:hideMark/>
                </w:tcPr>
                <w:p w14:paraId="09AA1ED4"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r w:rsidRPr="00BF267F">
                    <w:rPr>
                      <w:rFonts w:ascii="Arial MT" w:eastAsia="Times New Roman" w:hAnsi="Arial MT" w:cs="Times New Roman"/>
                      <w:color w:val="000000"/>
                      <w:kern w:val="0"/>
                      <w:sz w:val="18"/>
                      <w:szCs w:val="18"/>
                      <w:lang w:eastAsia="pt-BR"/>
                    </w:rPr>
                    <w:t>3,00</w:t>
                  </w:r>
                </w:p>
              </w:tc>
              <w:tc>
                <w:tcPr>
                  <w:tcW w:w="2555" w:type="dxa"/>
                  <w:tcBorders>
                    <w:top w:val="nil"/>
                    <w:left w:val="nil"/>
                    <w:bottom w:val="nil"/>
                    <w:right w:val="nil"/>
                  </w:tcBorders>
                  <w:shd w:val="clear" w:color="auto" w:fill="auto"/>
                  <w:vAlign w:val="center"/>
                  <w:hideMark/>
                </w:tcPr>
                <w:p w14:paraId="5E6D66E2"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p>
              </w:tc>
            </w:tr>
            <w:tr w:rsidR="00BF267F" w:rsidRPr="00BF267F" w14:paraId="7E623D2C" w14:textId="77777777" w:rsidTr="00BF267F">
              <w:trPr>
                <w:trHeight w:val="300"/>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6D47178E" w14:textId="77777777" w:rsidR="00BF267F" w:rsidRPr="00BF267F" w:rsidRDefault="00BF267F" w:rsidP="00BF267F">
                  <w:pPr>
                    <w:spacing w:after="0" w:line="240" w:lineRule="auto"/>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 xml:space="preserve">I.3 - P I S </w:t>
                  </w:r>
                  <w:proofErr w:type="gramStart"/>
                  <w:r w:rsidRPr="00BF267F">
                    <w:rPr>
                      <w:rFonts w:ascii="Arial MT" w:eastAsia="Times New Roman" w:hAnsi="Arial MT" w:cs="Times New Roman"/>
                      <w:kern w:val="0"/>
                      <w:sz w:val="18"/>
                      <w:szCs w:val="18"/>
                      <w:lang w:eastAsia="pt-BR"/>
                    </w:rPr>
                    <w:t>( Programa</w:t>
                  </w:r>
                  <w:proofErr w:type="gramEnd"/>
                  <w:r w:rsidRPr="00BF267F">
                    <w:rPr>
                      <w:rFonts w:ascii="Arial MT" w:eastAsia="Times New Roman" w:hAnsi="Arial MT" w:cs="Times New Roman"/>
                      <w:kern w:val="0"/>
                      <w:sz w:val="18"/>
                      <w:szCs w:val="18"/>
                      <w:lang w:eastAsia="pt-BR"/>
                    </w:rPr>
                    <w:t xml:space="preserve"> de Integração Social ) - Federal</w:t>
                  </w:r>
                </w:p>
              </w:tc>
              <w:tc>
                <w:tcPr>
                  <w:tcW w:w="1751" w:type="dxa"/>
                  <w:tcBorders>
                    <w:top w:val="nil"/>
                    <w:left w:val="nil"/>
                    <w:bottom w:val="single" w:sz="4" w:space="0" w:color="000000"/>
                    <w:right w:val="single" w:sz="4" w:space="0" w:color="000000"/>
                  </w:tcBorders>
                  <w:shd w:val="clear" w:color="auto" w:fill="auto"/>
                  <w:noWrap/>
                  <w:hideMark/>
                </w:tcPr>
                <w:p w14:paraId="5B5F9AC5"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r w:rsidRPr="00BF267F">
                    <w:rPr>
                      <w:rFonts w:ascii="Arial MT" w:eastAsia="Times New Roman" w:hAnsi="Arial MT" w:cs="Times New Roman"/>
                      <w:color w:val="000000"/>
                      <w:kern w:val="0"/>
                      <w:sz w:val="18"/>
                      <w:szCs w:val="18"/>
                      <w:lang w:eastAsia="pt-BR"/>
                    </w:rPr>
                    <w:t>0,65</w:t>
                  </w:r>
                </w:p>
              </w:tc>
              <w:tc>
                <w:tcPr>
                  <w:tcW w:w="2555" w:type="dxa"/>
                  <w:tcBorders>
                    <w:top w:val="nil"/>
                    <w:left w:val="nil"/>
                    <w:bottom w:val="nil"/>
                    <w:right w:val="nil"/>
                  </w:tcBorders>
                  <w:shd w:val="clear" w:color="auto" w:fill="auto"/>
                  <w:vAlign w:val="center"/>
                  <w:hideMark/>
                </w:tcPr>
                <w:p w14:paraId="7DC15EE4"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p>
              </w:tc>
            </w:tr>
            <w:tr w:rsidR="00BF267F" w:rsidRPr="00BF267F" w14:paraId="5A92C7BD" w14:textId="77777777" w:rsidTr="00BF267F">
              <w:trPr>
                <w:trHeight w:val="319"/>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19D1B401" w14:textId="77777777" w:rsidR="00BF267F" w:rsidRPr="00BF267F" w:rsidRDefault="00BF267F" w:rsidP="00BF267F">
                  <w:pPr>
                    <w:spacing w:after="0" w:line="240" w:lineRule="auto"/>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I.4 - Contribuição previdenciária (Lei n° 12.844/2013)</w:t>
                  </w:r>
                </w:p>
              </w:tc>
              <w:tc>
                <w:tcPr>
                  <w:tcW w:w="1751" w:type="dxa"/>
                  <w:tcBorders>
                    <w:top w:val="nil"/>
                    <w:left w:val="nil"/>
                    <w:bottom w:val="single" w:sz="4" w:space="0" w:color="000000"/>
                    <w:right w:val="single" w:sz="4" w:space="0" w:color="000000"/>
                  </w:tcBorders>
                  <w:shd w:val="clear" w:color="auto" w:fill="auto"/>
                  <w:noWrap/>
                  <w:hideMark/>
                </w:tcPr>
                <w:p w14:paraId="1CF336F3"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r w:rsidRPr="00BF267F">
                    <w:rPr>
                      <w:rFonts w:ascii="Arial MT" w:eastAsia="Times New Roman" w:hAnsi="Arial MT" w:cs="Times New Roman"/>
                      <w:color w:val="000000"/>
                      <w:kern w:val="0"/>
                      <w:sz w:val="18"/>
                      <w:szCs w:val="18"/>
                      <w:lang w:eastAsia="pt-BR"/>
                    </w:rPr>
                    <w:t>2,70</w:t>
                  </w:r>
                </w:p>
              </w:tc>
              <w:tc>
                <w:tcPr>
                  <w:tcW w:w="2555" w:type="dxa"/>
                  <w:tcBorders>
                    <w:top w:val="nil"/>
                    <w:left w:val="nil"/>
                    <w:bottom w:val="nil"/>
                    <w:right w:val="nil"/>
                  </w:tcBorders>
                  <w:shd w:val="clear" w:color="auto" w:fill="auto"/>
                  <w:vAlign w:val="center"/>
                  <w:hideMark/>
                </w:tcPr>
                <w:p w14:paraId="398FBEAD"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p>
              </w:tc>
            </w:tr>
            <w:tr w:rsidR="00BF267F" w:rsidRPr="00BF267F" w14:paraId="5B10B408" w14:textId="77777777" w:rsidTr="00BF267F">
              <w:trPr>
                <w:trHeight w:val="477"/>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4C059625" w14:textId="77777777" w:rsidR="00BF267F" w:rsidRPr="00BF267F" w:rsidRDefault="00BF267F" w:rsidP="00BF267F">
                  <w:pPr>
                    <w:spacing w:after="0" w:line="240" w:lineRule="auto"/>
                    <w:jc w:val="right"/>
                    <w:rPr>
                      <w:rFonts w:ascii="Arial" w:eastAsia="Times New Roman" w:hAnsi="Arial" w:cs="Arial"/>
                      <w:b/>
                      <w:bCs/>
                      <w:kern w:val="0"/>
                      <w:sz w:val="18"/>
                      <w:szCs w:val="18"/>
                      <w:lang w:eastAsia="pt-BR"/>
                    </w:rPr>
                  </w:pPr>
                  <w:r w:rsidRPr="00BF267F">
                    <w:rPr>
                      <w:rFonts w:ascii="Arial" w:eastAsia="Times New Roman" w:hAnsi="Arial" w:cs="Arial"/>
                      <w:b/>
                      <w:bCs/>
                      <w:color w:val="0000FF"/>
                      <w:kern w:val="0"/>
                      <w:sz w:val="18"/>
                      <w:szCs w:val="18"/>
                      <w:lang w:eastAsia="pt-BR"/>
                    </w:rPr>
                    <w:t>I =</w:t>
                  </w:r>
                </w:p>
              </w:tc>
              <w:tc>
                <w:tcPr>
                  <w:tcW w:w="1751" w:type="dxa"/>
                  <w:tcBorders>
                    <w:top w:val="nil"/>
                    <w:left w:val="nil"/>
                    <w:bottom w:val="single" w:sz="4" w:space="0" w:color="000000"/>
                    <w:right w:val="single" w:sz="4" w:space="0" w:color="000000"/>
                  </w:tcBorders>
                  <w:shd w:val="clear" w:color="auto" w:fill="auto"/>
                  <w:noWrap/>
                  <w:hideMark/>
                </w:tcPr>
                <w:p w14:paraId="0D5DE648" w14:textId="77777777" w:rsidR="00BF267F" w:rsidRPr="00BF267F" w:rsidRDefault="00BF267F" w:rsidP="00BF267F">
                  <w:pPr>
                    <w:spacing w:after="0" w:line="240" w:lineRule="auto"/>
                    <w:jc w:val="center"/>
                    <w:rPr>
                      <w:rFonts w:ascii="Arial" w:eastAsia="Times New Roman" w:hAnsi="Arial" w:cs="Arial"/>
                      <w:b/>
                      <w:bCs/>
                      <w:color w:val="0000FF"/>
                      <w:kern w:val="0"/>
                      <w:sz w:val="18"/>
                      <w:szCs w:val="18"/>
                      <w:lang w:eastAsia="pt-BR"/>
                    </w:rPr>
                  </w:pPr>
                  <w:r w:rsidRPr="00BF267F">
                    <w:rPr>
                      <w:rFonts w:ascii="Arial" w:eastAsia="Times New Roman" w:hAnsi="Arial" w:cs="Arial"/>
                      <w:b/>
                      <w:bCs/>
                      <w:color w:val="0000FF"/>
                      <w:kern w:val="0"/>
                      <w:sz w:val="18"/>
                      <w:szCs w:val="18"/>
                      <w:lang w:eastAsia="pt-BR"/>
                    </w:rPr>
                    <w:t>11,35</w:t>
                  </w:r>
                </w:p>
              </w:tc>
              <w:tc>
                <w:tcPr>
                  <w:tcW w:w="2555" w:type="dxa"/>
                  <w:tcBorders>
                    <w:top w:val="nil"/>
                    <w:left w:val="nil"/>
                    <w:bottom w:val="nil"/>
                    <w:right w:val="nil"/>
                  </w:tcBorders>
                  <w:shd w:val="clear" w:color="auto" w:fill="auto"/>
                  <w:vAlign w:val="center"/>
                  <w:hideMark/>
                </w:tcPr>
                <w:p w14:paraId="66580DA7" w14:textId="77777777" w:rsidR="00BF267F" w:rsidRPr="00BF267F" w:rsidRDefault="00BF267F" w:rsidP="00BF267F">
                  <w:pPr>
                    <w:spacing w:after="0" w:line="240" w:lineRule="auto"/>
                    <w:jc w:val="center"/>
                    <w:rPr>
                      <w:rFonts w:ascii="Arial" w:eastAsia="Times New Roman" w:hAnsi="Arial" w:cs="Arial"/>
                      <w:b/>
                      <w:bCs/>
                      <w:color w:val="0000FF"/>
                      <w:kern w:val="0"/>
                      <w:sz w:val="18"/>
                      <w:szCs w:val="18"/>
                      <w:lang w:eastAsia="pt-BR"/>
                    </w:rPr>
                  </w:pPr>
                </w:p>
              </w:tc>
            </w:tr>
            <w:tr w:rsidR="00BF267F" w:rsidRPr="00BF267F" w14:paraId="268E7B3E" w14:textId="77777777" w:rsidTr="00BF267F">
              <w:trPr>
                <w:trHeight w:val="585"/>
              </w:trPr>
              <w:tc>
                <w:tcPr>
                  <w:tcW w:w="11400" w:type="dxa"/>
                  <w:gridSpan w:val="4"/>
                  <w:tcBorders>
                    <w:top w:val="nil"/>
                    <w:left w:val="nil"/>
                    <w:bottom w:val="nil"/>
                    <w:right w:val="nil"/>
                  </w:tcBorders>
                  <w:shd w:val="clear" w:color="auto" w:fill="auto"/>
                  <w:vAlign w:val="center"/>
                  <w:hideMark/>
                </w:tcPr>
                <w:p w14:paraId="2AD7741E" w14:textId="77777777" w:rsidR="00BF267F" w:rsidRPr="00BF267F" w:rsidRDefault="00BF267F" w:rsidP="00BF267F">
                  <w:pPr>
                    <w:spacing w:after="0" w:line="240" w:lineRule="auto"/>
                    <w:rPr>
                      <w:rFonts w:ascii="Arial" w:eastAsia="Times New Roman" w:hAnsi="Arial" w:cs="Arial"/>
                      <w:b/>
                      <w:bCs/>
                      <w:kern w:val="0"/>
                      <w:sz w:val="18"/>
                      <w:szCs w:val="18"/>
                      <w:lang w:eastAsia="pt-BR"/>
                    </w:rPr>
                  </w:pPr>
                  <w:r w:rsidRPr="00BF267F">
                    <w:rPr>
                      <w:rFonts w:ascii="Arial" w:eastAsia="Times New Roman" w:hAnsi="Arial" w:cs="Arial"/>
                      <w:b/>
                      <w:bCs/>
                      <w:color w:val="0000FF"/>
                      <w:kern w:val="0"/>
                      <w:sz w:val="18"/>
                      <w:szCs w:val="18"/>
                      <w:lang w:eastAsia="pt-BR"/>
                    </w:rPr>
                    <w:lastRenderedPageBreak/>
                    <w:t>B D I - Benefício e Despesas Indiretas</w:t>
                  </w:r>
                </w:p>
              </w:tc>
            </w:tr>
            <w:tr w:rsidR="00BF267F" w:rsidRPr="00BF267F" w14:paraId="01A8C39E" w14:textId="77777777" w:rsidTr="00BF267F">
              <w:trPr>
                <w:trHeight w:val="792"/>
              </w:trPr>
              <w:tc>
                <w:tcPr>
                  <w:tcW w:w="8845" w:type="dxa"/>
                  <w:gridSpan w:val="3"/>
                  <w:tcBorders>
                    <w:top w:val="nil"/>
                    <w:left w:val="nil"/>
                    <w:bottom w:val="nil"/>
                    <w:right w:val="single" w:sz="4" w:space="0" w:color="000000"/>
                  </w:tcBorders>
                  <w:shd w:val="clear" w:color="auto" w:fill="auto"/>
                  <w:noWrap/>
                  <w:hideMark/>
                </w:tcPr>
                <w:p w14:paraId="431AB2EB" w14:textId="3F524093" w:rsidR="00BF267F" w:rsidRPr="00BF267F" w:rsidRDefault="00BF267F" w:rsidP="00BF267F">
                  <w:pPr>
                    <w:spacing w:after="0" w:line="240" w:lineRule="auto"/>
                    <w:rPr>
                      <w:rFonts w:ascii="Times New Roman" w:eastAsia="Times New Roman" w:hAnsi="Times New Roman" w:cs="Times New Roman"/>
                      <w:color w:val="000000"/>
                      <w:kern w:val="0"/>
                      <w:sz w:val="18"/>
                      <w:szCs w:val="18"/>
                      <w:lang w:eastAsia="pt-BR"/>
                    </w:rPr>
                  </w:pPr>
                  <w:r w:rsidRPr="00BF267F">
                    <w:rPr>
                      <w:rFonts w:ascii="Times New Roman" w:eastAsia="Times New Roman" w:hAnsi="Times New Roman" w:cs="Times New Roman"/>
                      <w:noProof/>
                      <w:color w:val="000000"/>
                      <w:kern w:val="0"/>
                      <w:sz w:val="18"/>
                      <w:szCs w:val="18"/>
                      <w:lang w:eastAsia="pt-BR"/>
                    </w:rPr>
                    <mc:AlternateContent>
                      <mc:Choice Requires="wps">
                        <w:drawing>
                          <wp:anchor distT="0" distB="0" distL="114300" distR="114300" simplePos="0" relativeHeight="251659776" behindDoc="0" locked="0" layoutInCell="1" allowOverlap="1" wp14:anchorId="21EE1A12" wp14:editId="03C5336B">
                            <wp:simplePos x="0" y="0"/>
                            <wp:positionH relativeFrom="column">
                              <wp:posOffset>657225</wp:posOffset>
                            </wp:positionH>
                            <wp:positionV relativeFrom="paragraph">
                              <wp:posOffset>238125</wp:posOffset>
                            </wp:positionV>
                            <wp:extent cx="1657350" cy="19050"/>
                            <wp:effectExtent l="0" t="0" r="0" b="0"/>
                            <wp:wrapNone/>
                            <wp:docPr id="1278551289" name="Forma Livre: Forma 1278551289">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microsoft.com/office/word/2010/wordprocessingShape">
                                <wps:wsp>
                                  <wps:cNvSpPr/>
                                  <wps:spPr>
                                    <a:xfrm>
                                      <a:off x="0" y="0"/>
                                      <a:ext cx="1653539" cy="20320"/>
                                    </a:xfrm>
                                    <a:custGeom>
                                      <a:avLst/>
                                      <a:gdLst/>
                                      <a:ahLst/>
                                      <a:cxnLst/>
                                      <a:rect l="0" t="0" r="0" b="0"/>
                                      <a:pathLst>
                                        <a:path w="1653539" h="20320">
                                          <a:moveTo>
                                            <a:pt x="1653540" y="19812"/>
                                          </a:moveTo>
                                          <a:lnTo>
                                            <a:pt x="0" y="19812"/>
                                          </a:lnTo>
                                          <a:lnTo>
                                            <a:pt x="0" y="0"/>
                                          </a:lnTo>
                                          <a:lnTo>
                                            <a:pt x="1653540" y="0"/>
                                          </a:lnTo>
                                          <a:lnTo>
                                            <a:pt x="1653540" y="19812"/>
                                          </a:lnTo>
                                          <a:close/>
                                        </a:path>
                                      </a:pathLst>
                                    </a:custGeom>
                                    <a:solidFill>
                                      <a:srgbClr val="000000">
                                        <a:alpha val="50000"/>
                                      </a:srgbClr>
                                    </a:solidFill>
                                  </wps:spPr>
                                  <wps:bodyPr/>
                                </wps:wsp>
                              </a:graphicData>
                            </a:graphic>
                            <wp14:sizeRelH relativeFrom="page">
                              <wp14:pctWidth>0</wp14:pctWidth>
                            </wp14:sizeRelH>
                            <wp14:sizeRelV relativeFrom="page">
                              <wp14:pctHeight>0</wp14:pctHeight>
                            </wp14:sizeRelV>
                          </wp:anchor>
                        </w:drawing>
                      </mc:Choice>
                      <mc:Fallback>
                        <w:pict>
                          <v:shape w14:anchorId="7DD65CAA" id="Forma Livre: Forma 1278551289" o:spid="_x0000_s1026" style="position:absolute;margin-left:51.75pt;margin-top:18.75pt;width:130.5pt;height: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53539,2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1iN0AEAADwEAAAOAAAAZHJzL2Uyb0RvYy54bWysU8tu2zAQvBfoPxC813q4DhLBcg4J0kvR&#10;FkjyATRFWQIoLsFlJPvvu6RMW0iAoiiqA7naXY1mhsvt/XHQbFQOezA1L1Y5Z8pIaHpzqPnry9OX&#10;W87QC9MIDUbV/KSQ3+8+f9pOtlIldKAb5RiBGKwmW/POe1tlGcpODQJXYJWhYgtuEJ5e3SFrnJgI&#10;fdBZmec32QSusQ6kQqTs41zku4jftkr6n22LyjNdc+Lm4+riug9rttuK6uCE7Xp5piH+gcUgekM/&#10;vUA9Ci/Ym+s/QA29dIDQ+pWEIYO27aWKGkhNkb9T89wJq6IWMgftxSb8f7Dyx/hsfzmyYbJYIYVB&#10;xbF1Q9iJHztGs04Xs9TRM0nJ4maz3qzvOJNUK/N1Gc3Mrh/LN/TfFEQgMX5HP3vdpEh0KZJHk0JH&#10;J/bHs7LCh+8CuxCyacGkS0RCdYBRvUDs80FE5PuVZoDoFne3RRnOnuhe+7RZ9n/sTPW024g79yXx&#10;qZb2uWf577/vXLJMeFIDqpl4kB8VXCwhNUvTEXTfPPVaBxPQHfYP2rFRhJsQnziwQttOzNlNyJ5d&#10;ObdH/AVOdp2SEO2hOcXhiXka0dh/vk7hDizfKV5e+t1vAAAA//8DAFBLAwQUAAYACAAAACEAGpYV&#10;cdwAAAAJAQAADwAAAGRycy9kb3ducmV2LnhtbEyPQU/DMAyF70j8h8hI3Fgyug5Umk4TEnCcGFy4&#10;ZYlpC41TknQr/x5zgpP99J6eP9eb2Q/iiDH1gTQsFwoEkg2up1bD68vD1S2IlA05MwRCDd+YYNOc&#10;n9WmcuFEz3jc51ZwCaXKaOhyHispk+3Qm7QIIxJ77yF6k1nGVrpoTlzuB3mt1Fp60xNf6MyI9x3a&#10;z/3kNYyP0e6sLZe7j3b7Fe1bfprQaX15MW/vQGSc818YfvEZHRpmOoSJXBIDa1WUHNVQ3PDkQLFe&#10;8XLQsFIlyKaW/z9ofgAAAP//AwBQSwECLQAUAAYACAAAACEAtoM4kv4AAADhAQAAEwAAAAAAAAAA&#10;AAAAAAAAAAAAW0NvbnRlbnRfVHlwZXNdLnhtbFBLAQItABQABgAIAAAAIQA4/SH/1gAAAJQBAAAL&#10;AAAAAAAAAAAAAAAAAC8BAABfcmVscy8ucmVsc1BLAQItABQABgAIAAAAIQBHo1iN0AEAADwEAAAO&#10;AAAAAAAAAAAAAAAAAC4CAABkcnMvZTJvRG9jLnhtbFBLAQItABQABgAIAAAAIQAalhVx3AAAAAkB&#10;AAAPAAAAAAAAAAAAAAAAACoEAABkcnMvZG93bnJldi54bWxQSwUGAAAAAAQABADzAAAAMwUAAAAA&#10;" path="m1653540,19812l,19812,,,1653540,r,19812xe" fillcolor="black" stroked="f">
                            <v:fill opacity="32896f"/>
                            <v:path arrowok="t" textboxrect="0,0,1653539,20320"/>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8580"/>
                  </w:tblGrid>
                  <w:tr w:rsidR="00BF267F" w:rsidRPr="00BF267F" w14:paraId="523A0F3C" w14:textId="77777777">
                    <w:trPr>
                      <w:trHeight w:val="792"/>
                      <w:tblCellSpacing w:w="0" w:type="dxa"/>
                    </w:trPr>
                    <w:tc>
                      <w:tcPr>
                        <w:tcW w:w="8580" w:type="dxa"/>
                        <w:tcBorders>
                          <w:top w:val="single" w:sz="4" w:space="0" w:color="000000"/>
                          <w:left w:val="single" w:sz="4" w:space="0" w:color="000000"/>
                          <w:bottom w:val="single" w:sz="4" w:space="0" w:color="000000"/>
                          <w:right w:val="single" w:sz="4" w:space="0" w:color="000000"/>
                        </w:tcBorders>
                        <w:shd w:val="clear" w:color="auto" w:fill="auto"/>
                        <w:tcMar>
                          <w:top w:w="0" w:type="dxa"/>
                          <w:left w:w="405" w:type="dxa"/>
                          <w:bottom w:w="0" w:type="dxa"/>
                          <w:right w:w="0" w:type="dxa"/>
                        </w:tcMar>
                        <w:hideMark/>
                      </w:tcPr>
                      <w:p w14:paraId="724EC074" w14:textId="77777777" w:rsidR="00BF267F" w:rsidRPr="00BF267F" w:rsidRDefault="00BF267F" w:rsidP="00BF267F">
                        <w:pPr>
                          <w:spacing w:after="0" w:line="240" w:lineRule="auto"/>
                          <w:ind w:firstLineChars="300" w:firstLine="542"/>
                          <w:rPr>
                            <w:rFonts w:ascii="Times New Roman" w:eastAsia="Times New Roman" w:hAnsi="Times New Roman" w:cs="Times New Roman"/>
                            <w:color w:val="000000"/>
                            <w:kern w:val="0"/>
                            <w:sz w:val="18"/>
                            <w:szCs w:val="18"/>
                            <w:lang w:eastAsia="pt-BR"/>
                          </w:rPr>
                        </w:pPr>
                        <w:r w:rsidRPr="00BF267F">
                          <w:rPr>
                            <w:rFonts w:ascii="Arial" w:eastAsia="Times New Roman" w:hAnsi="Arial" w:cs="Arial"/>
                            <w:b/>
                            <w:bCs/>
                            <w:kern w:val="0"/>
                            <w:sz w:val="18"/>
                            <w:szCs w:val="18"/>
                            <w:lang w:eastAsia="pt-BR"/>
                          </w:rPr>
                          <w:t xml:space="preserve">B D </w:t>
                        </w:r>
                        <w:proofErr w:type="gramStart"/>
                        <w:r w:rsidRPr="00BF267F">
                          <w:rPr>
                            <w:rFonts w:ascii="Arial" w:eastAsia="Times New Roman" w:hAnsi="Arial" w:cs="Arial"/>
                            <w:b/>
                            <w:bCs/>
                            <w:kern w:val="0"/>
                            <w:sz w:val="18"/>
                            <w:szCs w:val="18"/>
                            <w:lang w:eastAsia="pt-BR"/>
                          </w:rPr>
                          <w:t>I  =</w:t>
                        </w:r>
                        <w:proofErr w:type="gramEnd"/>
                        <w:r w:rsidRPr="00BF267F">
                          <w:rPr>
                            <w:rFonts w:ascii="Arial" w:eastAsia="Times New Roman" w:hAnsi="Arial" w:cs="Arial"/>
                            <w:b/>
                            <w:bCs/>
                            <w:kern w:val="0"/>
                            <w:sz w:val="18"/>
                            <w:szCs w:val="18"/>
                            <w:lang w:eastAsia="pt-BR"/>
                          </w:rPr>
                          <w:t xml:space="preserve">         </w:t>
                        </w:r>
                        <w:r w:rsidRPr="00BF267F">
                          <w:rPr>
                            <w:rFonts w:ascii="Arial" w:eastAsia="Times New Roman" w:hAnsi="Arial" w:cs="Arial"/>
                            <w:b/>
                            <w:bCs/>
                            <w:kern w:val="0"/>
                            <w:sz w:val="18"/>
                            <w:szCs w:val="18"/>
                            <w:vertAlign w:val="superscript"/>
                            <w:lang w:eastAsia="pt-BR"/>
                          </w:rPr>
                          <w:t xml:space="preserve">( 1 + X )  ( 1 + Y )  ( 1 + Z )         </w:t>
                        </w:r>
                        <w:r w:rsidRPr="00BF267F">
                          <w:rPr>
                            <w:rFonts w:ascii="Arial" w:eastAsia="Times New Roman" w:hAnsi="Arial" w:cs="Arial"/>
                            <w:b/>
                            <w:bCs/>
                            <w:kern w:val="0"/>
                            <w:sz w:val="18"/>
                            <w:szCs w:val="18"/>
                            <w:lang w:eastAsia="pt-BR"/>
                          </w:rPr>
                          <w:t xml:space="preserve">- 1                                                                    </w:t>
                        </w:r>
                        <w:r w:rsidRPr="00BF267F">
                          <w:rPr>
                            <w:rFonts w:ascii="Wingdings" w:eastAsia="Times New Roman" w:hAnsi="Wingdings" w:cs="Times New Roman"/>
                            <w:kern w:val="0"/>
                            <w:sz w:val="18"/>
                            <w:szCs w:val="18"/>
                            <w:lang w:eastAsia="pt-BR"/>
                          </w:rPr>
                          <w:t>🡰</w:t>
                        </w:r>
                        <w:r w:rsidRPr="00BF267F">
                          <w:rPr>
                            <w:rFonts w:ascii="Times New Roman" w:eastAsia="Times New Roman" w:hAnsi="Times New Roman" w:cs="Times New Roman"/>
                            <w:kern w:val="0"/>
                            <w:sz w:val="18"/>
                            <w:szCs w:val="18"/>
                            <w:lang w:eastAsia="pt-BR"/>
                          </w:rPr>
                          <w:t xml:space="preserve">  </w:t>
                        </w:r>
                        <w:r w:rsidRPr="00BF267F">
                          <w:rPr>
                            <w:rFonts w:ascii="Arial MT" w:eastAsia="Times New Roman" w:hAnsi="Arial MT" w:cs="Times New Roman"/>
                            <w:kern w:val="0"/>
                            <w:sz w:val="18"/>
                            <w:szCs w:val="18"/>
                            <w:lang w:eastAsia="pt-BR"/>
                          </w:rPr>
                          <w:t>Fórmula do BDI</w:t>
                        </w:r>
                        <w:r w:rsidRPr="00BF267F">
                          <w:rPr>
                            <w:rFonts w:ascii="Arial MT" w:eastAsia="Times New Roman" w:hAnsi="Arial MT" w:cs="Times New Roman"/>
                            <w:kern w:val="0"/>
                            <w:sz w:val="18"/>
                            <w:szCs w:val="18"/>
                            <w:lang w:eastAsia="pt-BR"/>
                          </w:rPr>
                          <w:br/>
                        </w:r>
                        <w:r w:rsidRPr="00BF267F">
                          <w:rPr>
                            <w:rFonts w:ascii="Arial" w:eastAsia="Times New Roman" w:hAnsi="Arial" w:cs="Arial"/>
                            <w:b/>
                            <w:bCs/>
                            <w:kern w:val="0"/>
                            <w:sz w:val="18"/>
                            <w:szCs w:val="18"/>
                            <w:lang w:eastAsia="pt-BR"/>
                          </w:rPr>
                          <w:t>( 1 - I )</w:t>
                        </w:r>
                      </w:p>
                    </w:tc>
                  </w:tr>
                </w:tbl>
                <w:p w14:paraId="18675C9F" w14:textId="77777777" w:rsidR="00BF267F" w:rsidRPr="00BF267F" w:rsidRDefault="00BF267F" w:rsidP="00BF267F">
                  <w:pPr>
                    <w:spacing w:after="0" w:line="240" w:lineRule="auto"/>
                    <w:rPr>
                      <w:rFonts w:ascii="Times New Roman" w:eastAsia="Times New Roman" w:hAnsi="Times New Roman" w:cs="Times New Roman"/>
                      <w:color w:val="000000"/>
                      <w:kern w:val="0"/>
                      <w:sz w:val="18"/>
                      <w:szCs w:val="18"/>
                      <w:lang w:eastAsia="pt-BR"/>
                    </w:rPr>
                  </w:pPr>
                </w:p>
              </w:tc>
              <w:tc>
                <w:tcPr>
                  <w:tcW w:w="2555" w:type="dxa"/>
                  <w:tcBorders>
                    <w:top w:val="nil"/>
                    <w:left w:val="nil"/>
                    <w:bottom w:val="nil"/>
                    <w:right w:val="nil"/>
                  </w:tcBorders>
                  <w:shd w:val="clear" w:color="auto" w:fill="auto"/>
                  <w:hideMark/>
                </w:tcPr>
                <w:p w14:paraId="505901D9" w14:textId="77777777" w:rsidR="00BF267F" w:rsidRPr="00BF267F" w:rsidRDefault="00BF267F" w:rsidP="00BF267F">
                  <w:pPr>
                    <w:spacing w:after="0" w:line="240" w:lineRule="auto"/>
                    <w:rPr>
                      <w:rFonts w:ascii="Times New Roman" w:eastAsia="Times New Roman" w:hAnsi="Times New Roman" w:cs="Times New Roman"/>
                      <w:kern w:val="0"/>
                      <w:sz w:val="18"/>
                      <w:szCs w:val="18"/>
                      <w:lang w:eastAsia="pt-BR"/>
                    </w:rPr>
                  </w:pPr>
                </w:p>
              </w:tc>
            </w:tr>
            <w:tr w:rsidR="00BF267F" w:rsidRPr="00BF267F" w14:paraId="4059BB55" w14:textId="77777777" w:rsidTr="00BF267F">
              <w:trPr>
                <w:trHeight w:val="1429"/>
              </w:trPr>
              <w:tc>
                <w:tcPr>
                  <w:tcW w:w="11400" w:type="dxa"/>
                  <w:gridSpan w:val="4"/>
                  <w:tcBorders>
                    <w:top w:val="nil"/>
                    <w:left w:val="nil"/>
                    <w:bottom w:val="nil"/>
                    <w:right w:val="nil"/>
                  </w:tcBorders>
                  <w:shd w:val="clear" w:color="auto" w:fill="auto"/>
                  <w:hideMark/>
                </w:tcPr>
                <w:p w14:paraId="42653973" w14:textId="77777777" w:rsidR="00BF267F" w:rsidRPr="00BF267F" w:rsidRDefault="00BF267F" w:rsidP="00BF267F">
                  <w:pPr>
                    <w:spacing w:after="0" w:line="240" w:lineRule="auto"/>
                    <w:rPr>
                      <w:rFonts w:ascii="Times New Roman" w:eastAsia="Times New Roman" w:hAnsi="Times New Roman" w:cs="Times New Roman"/>
                      <w:color w:val="000000"/>
                      <w:kern w:val="0"/>
                      <w:sz w:val="18"/>
                      <w:szCs w:val="18"/>
                      <w:lang w:eastAsia="pt-BR"/>
                    </w:rPr>
                  </w:pPr>
                  <w:r w:rsidRPr="00BF267F">
                    <w:rPr>
                      <w:rFonts w:ascii="Arial" w:eastAsia="Times New Roman" w:hAnsi="Arial" w:cs="Arial"/>
                      <w:b/>
                      <w:bCs/>
                      <w:kern w:val="0"/>
                      <w:sz w:val="18"/>
                      <w:szCs w:val="18"/>
                      <w:lang w:eastAsia="pt-BR"/>
                    </w:rPr>
                    <w:t xml:space="preserve">X </w:t>
                  </w:r>
                  <w:r w:rsidRPr="00BF267F">
                    <w:rPr>
                      <w:rFonts w:ascii="Arial MT" w:eastAsia="Times New Roman" w:hAnsi="Arial MT" w:cs="Times New Roman"/>
                      <w:kern w:val="0"/>
                      <w:sz w:val="18"/>
                      <w:szCs w:val="18"/>
                      <w:lang w:eastAsia="pt-BR"/>
                    </w:rPr>
                    <w:t xml:space="preserve">é a Taxa somatória das </w:t>
                  </w:r>
                  <w:r w:rsidRPr="00BF267F">
                    <w:rPr>
                      <w:rFonts w:ascii="Arial" w:eastAsia="Times New Roman" w:hAnsi="Arial" w:cs="Arial"/>
                      <w:b/>
                      <w:bCs/>
                      <w:kern w:val="0"/>
                      <w:sz w:val="18"/>
                      <w:szCs w:val="18"/>
                      <w:lang w:eastAsia="pt-BR"/>
                    </w:rPr>
                    <w:t>DESPESAS INDIRETAS</w:t>
                  </w:r>
                  <w:r w:rsidRPr="00BF267F">
                    <w:rPr>
                      <w:rFonts w:ascii="Arial MT" w:eastAsia="Times New Roman" w:hAnsi="Arial MT" w:cs="Times New Roman"/>
                      <w:kern w:val="0"/>
                      <w:sz w:val="18"/>
                      <w:szCs w:val="18"/>
                      <w:lang w:eastAsia="pt-BR"/>
                    </w:rPr>
                    <w:t>, exceto tributos e despesas financeiras;</w:t>
                  </w:r>
                  <w:r w:rsidRPr="00BF267F">
                    <w:rPr>
                      <w:rFonts w:ascii="Arial MT" w:eastAsia="Times New Roman" w:hAnsi="Arial MT" w:cs="Times New Roman"/>
                      <w:kern w:val="0"/>
                      <w:sz w:val="18"/>
                      <w:szCs w:val="18"/>
                      <w:lang w:eastAsia="pt-BR"/>
                    </w:rPr>
                    <w:br/>
                  </w:r>
                  <w:r w:rsidRPr="00BF267F">
                    <w:rPr>
                      <w:rFonts w:ascii="Arial" w:eastAsia="Times New Roman" w:hAnsi="Arial" w:cs="Arial"/>
                      <w:b/>
                      <w:bCs/>
                      <w:kern w:val="0"/>
                      <w:sz w:val="18"/>
                      <w:szCs w:val="18"/>
                      <w:lang w:eastAsia="pt-BR"/>
                    </w:rPr>
                    <w:t xml:space="preserve">Y </w:t>
                  </w:r>
                  <w:r w:rsidRPr="00BF267F">
                    <w:rPr>
                      <w:rFonts w:ascii="Arial MT" w:eastAsia="Times New Roman" w:hAnsi="Arial MT" w:cs="Times New Roman"/>
                      <w:kern w:val="0"/>
                      <w:sz w:val="18"/>
                      <w:szCs w:val="18"/>
                      <w:lang w:eastAsia="pt-BR"/>
                    </w:rPr>
                    <w:t xml:space="preserve">é a Taxa representativa das </w:t>
                  </w:r>
                  <w:r w:rsidRPr="00BF267F">
                    <w:rPr>
                      <w:rFonts w:ascii="Arial" w:eastAsia="Times New Roman" w:hAnsi="Arial" w:cs="Arial"/>
                      <w:b/>
                      <w:bCs/>
                      <w:kern w:val="0"/>
                      <w:sz w:val="18"/>
                      <w:szCs w:val="18"/>
                      <w:lang w:eastAsia="pt-BR"/>
                    </w:rPr>
                    <w:t>DESPESAS FINANCEIRAS</w:t>
                  </w:r>
                  <w:r w:rsidRPr="00BF267F">
                    <w:rPr>
                      <w:rFonts w:ascii="Arial MT" w:eastAsia="Times New Roman" w:hAnsi="Arial MT" w:cs="Times New Roman"/>
                      <w:kern w:val="0"/>
                      <w:sz w:val="18"/>
                      <w:szCs w:val="18"/>
                      <w:lang w:eastAsia="pt-BR"/>
                    </w:rPr>
                    <w:t>;</w:t>
                  </w:r>
                  <w:r w:rsidRPr="00BF267F">
                    <w:rPr>
                      <w:rFonts w:ascii="Arial MT" w:eastAsia="Times New Roman" w:hAnsi="Arial MT" w:cs="Times New Roman"/>
                      <w:kern w:val="0"/>
                      <w:sz w:val="18"/>
                      <w:szCs w:val="18"/>
                      <w:lang w:eastAsia="pt-BR"/>
                    </w:rPr>
                    <w:br/>
                  </w:r>
                  <w:r w:rsidRPr="00BF267F">
                    <w:rPr>
                      <w:rFonts w:ascii="Arial" w:eastAsia="Times New Roman" w:hAnsi="Arial" w:cs="Arial"/>
                      <w:b/>
                      <w:bCs/>
                      <w:kern w:val="0"/>
                      <w:sz w:val="18"/>
                      <w:szCs w:val="18"/>
                      <w:lang w:eastAsia="pt-BR"/>
                    </w:rPr>
                    <w:t xml:space="preserve">Z </w:t>
                  </w:r>
                  <w:r w:rsidRPr="00BF267F">
                    <w:rPr>
                      <w:rFonts w:ascii="Arial MT" w:eastAsia="Times New Roman" w:hAnsi="Arial MT" w:cs="Times New Roman"/>
                      <w:kern w:val="0"/>
                      <w:sz w:val="18"/>
                      <w:szCs w:val="18"/>
                      <w:lang w:eastAsia="pt-BR"/>
                    </w:rPr>
                    <w:t xml:space="preserve">é a Taxa representativa do </w:t>
                  </w:r>
                  <w:r w:rsidRPr="00BF267F">
                    <w:rPr>
                      <w:rFonts w:ascii="Arial" w:eastAsia="Times New Roman" w:hAnsi="Arial" w:cs="Arial"/>
                      <w:b/>
                      <w:bCs/>
                      <w:kern w:val="0"/>
                      <w:sz w:val="18"/>
                      <w:szCs w:val="18"/>
                      <w:lang w:eastAsia="pt-BR"/>
                    </w:rPr>
                    <w:t>LUCRO</w:t>
                  </w:r>
                  <w:r w:rsidRPr="00BF267F">
                    <w:rPr>
                      <w:rFonts w:ascii="Arial MT" w:eastAsia="Times New Roman" w:hAnsi="Arial MT" w:cs="Times New Roman"/>
                      <w:kern w:val="0"/>
                      <w:sz w:val="18"/>
                      <w:szCs w:val="18"/>
                      <w:lang w:eastAsia="pt-BR"/>
                    </w:rPr>
                    <w:t>;</w:t>
                  </w:r>
                  <w:r w:rsidRPr="00BF267F">
                    <w:rPr>
                      <w:rFonts w:ascii="Arial MT" w:eastAsia="Times New Roman" w:hAnsi="Arial MT" w:cs="Times New Roman"/>
                      <w:kern w:val="0"/>
                      <w:sz w:val="18"/>
                      <w:szCs w:val="18"/>
                      <w:lang w:eastAsia="pt-BR"/>
                    </w:rPr>
                    <w:br/>
                  </w:r>
                  <w:r w:rsidRPr="00BF267F">
                    <w:rPr>
                      <w:rFonts w:ascii="Arial" w:eastAsia="Times New Roman" w:hAnsi="Arial" w:cs="Arial"/>
                      <w:b/>
                      <w:bCs/>
                      <w:kern w:val="0"/>
                      <w:sz w:val="18"/>
                      <w:szCs w:val="18"/>
                      <w:lang w:eastAsia="pt-BR"/>
                    </w:rPr>
                    <w:t xml:space="preserve">I </w:t>
                  </w:r>
                  <w:r w:rsidRPr="00BF267F">
                    <w:rPr>
                      <w:rFonts w:ascii="Arial MT" w:eastAsia="Times New Roman" w:hAnsi="Arial MT" w:cs="Times New Roman"/>
                      <w:kern w:val="0"/>
                      <w:sz w:val="18"/>
                      <w:szCs w:val="18"/>
                      <w:lang w:eastAsia="pt-BR"/>
                    </w:rPr>
                    <w:t xml:space="preserve">é a Taxa representativa dos </w:t>
                  </w:r>
                  <w:r w:rsidRPr="00BF267F">
                    <w:rPr>
                      <w:rFonts w:ascii="Arial" w:eastAsia="Times New Roman" w:hAnsi="Arial" w:cs="Arial"/>
                      <w:b/>
                      <w:bCs/>
                      <w:kern w:val="0"/>
                      <w:sz w:val="18"/>
                      <w:szCs w:val="18"/>
                      <w:lang w:eastAsia="pt-BR"/>
                    </w:rPr>
                    <w:t>IMPOSTOS</w:t>
                  </w:r>
                  <w:r w:rsidRPr="00BF267F">
                    <w:rPr>
                      <w:rFonts w:ascii="Arial MT" w:eastAsia="Times New Roman" w:hAnsi="Arial MT" w:cs="Times New Roman"/>
                      <w:kern w:val="0"/>
                      <w:sz w:val="18"/>
                      <w:szCs w:val="18"/>
                      <w:lang w:eastAsia="pt-BR"/>
                    </w:rPr>
                    <w:t>.</w:t>
                  </w:r>
                </w:p>
              </w:tc>
            </w:tr>
            <w:tr w:rsidR="00BF267F" w:rsidRPr="00BF267F" w14:paraId="6D589B70" w14:textId="77777777" w:rsidTr="00BF267F">
              <w:trPr>
                <w:trHeight w:val="432"/>
              </w:trPr>
              <w:tc>
                <w:tcPr>
                  <w:tcW w:w="3460" w:type="dxa"/>
                  <w:tcBorders>
                    <w:top w:val="nil"/>
                    <w:left w:val="nil"/>
                    <w:bottom w:val="nil"/>
                    <w:right w:val="nil"/>
                  </w:tcBorders>
                  <w:shd w:val="clear" w:color="auto" w:fill="auto"/>
                  <w:vAlign w:val="center"/>
                  <w:hideMark/>
                </w:tcPr>
                <w:p w14:paraId="4D7486EB" w14:textId="77777777" w:rsidR="00BF267F" w:rsidRPr="00BF267F" w:rsidRDefault="00BF267F" w:rsidP="00BF267F">
                  <w:pPr>
                    <w:spacing w:after="0" w:line="240" w:lineRule="auto"/>
                    <w:rPr>
                      <w:rFonts w:ascii="Times New Roman" w:eastAsia="Times New Roman" w:hAnsi="Times New Roman" w:cs="Times New Roman"/>
                      <w:color w:val="000000"/>
                      <w:kern w:val="0"/>
                      <w:sz w:val="18"/>
                      <w:szCs w:val="18"/>
                      <w:lang w:eastAsia="pt-BR"/>
                    </w:rPr>
                  </w:pPr>
                </w:p>
              </w:tc>
              <w:tc>
                <w:tcPr>
                  <w:tcW w:w="5385"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0A68B373" w14:textId="77777777" w:rsidR="00BF267F" w:rsidRPr="00BF267F" w:rsidRDefault="00BF267F" w:rsidP="00BF267F">
                  <w:pPr>
                    <w:spacing w:after="0" w:line="240" w:lineRule="auto"/>
                    <w:ind w:firstLineChars="800" w:firstLine="1446"/>
                    <w:rPr>
                      <w:rFonts w:ascii="Times New Roman" w:eastAsia="Times New Roman" w:hAnsi="Times New Roman" w:cs="Times New Roman"/>
                      <w:color w:val="000000"/>
                      <w:kern w:val="0"/>
                      <w:sz w:val="18"/>
                      <w:szCs w:val="18"/>
                      <w:lang w:eastAsia="pt-BR"/>
                    </w:rPr>
                  </w:pPr>
                  <w:r w:rsidRPr="00BF267F">
                    <w:rPr>
                      <w:rFonts w:ascii="Arial" w:eastAsia="Times New Roman" w:hAnsi="Arial" w:cs="Arial"/>
                      <w:b/>
                      <w:bCs/>
                      <w:kern w:val="0"/>
                      <w:sz w:val="18"/>
                      <w:szCs w:val="18"/>
                      <w:lang w:eastAsia="pt-BR"/>
                    </w:rPr>
                    <w:t xml:space="preserve">B.D.I          </w:t>
                  </w:r>
                  <w:r w:rsidRPr="00BF267F">
                    <w:rPr>
                      <w:rFonts w:ascii="Wingdings" w:eastAsia="Times New Roman" w:hAnsi="Wingdings" w:cs="Times New Roman"/>
                      <w:kern w:val="0"/>
                      <w:sz w:val="18"/>
                      <w:szCs w:val="18"/>
                      <w:lang w:eastAsia="pt-BR"/>
                    </w:rPr>
                    <w:t>è</w:t>
                  </w:r>
                  <w:r w:rsidRPr="00BF267F">
                    <w:rPr>
                      <w:rFonts w:ascii="Times New Roman" w:eastAsia="Times New Roman" w:hAnsi="Times New Roman" w:cs="Times New Roman"/>
                      <w:kern w:val="0"/>
                      <w:sz w:val="18"/>
                      <w:szCs w:val="18"/>
                      <w:lang w:eastAsia="pt-BR"/>
                    </w:rPr>
                    <w:t xml:space="preserve">                                                         </w:t>
                  </w:r>
                  <w:r w:rsidRPr="00BF267F">
                    <w:rPr>
                      <w:rFonts w:ascii="Arial" w:eastAsia="Times New Roman" w:hAnsi="Arial" w:cs="Arial"/>
                      <w:b/>
                      <w:bCs/>
                      <w:kern w:val="0"/>
                      <w:sz w:val="18"/>
                      <w:szCs w:val="18"/>
                      <w:lang w:eastAsia="pt-BR"/>
                    </w:rPr>
                    <w:t>25,24%</w:t>
                  </w:r>
                </w:p>
              </w:tc>
              <w:tc>
                <w:tcPr>
                  <w:tcW w:w="2555" w:type="dxa"/>
                  <w:tcBorders>
                    <w:top w:val="nil"/>
                    <w:left w:val="nil"/>
                    <w:bottom w:val="nil"/>
                    <w:right w:val="nil"/>
                  </w:tcBorders>
                  <w:shd w:val="clear" w:color="auto" w:fill="auto"/>
                  <w:vAlign w:val="center"/>
                  <w:hideMark/>
                </w:tcPr>
                <w:p w14:paraId="6DB90097" w14:textId="77777777" w:rsidR="00BF267F" w:rsidRPr="00BF267F" w:rsidRDefault="00BF267F" w:rsidP="00BF267F">
                  <w:pPr>
                    <w:spacing w:after="0" w:line="240" w:lineRule="auto"/>
                    <w:ind w:firstLineChars="800" w:firstLine="1440"/>
                    <w:rPr>
                      <w:rFonts w:ascii="Times New Roman" w:eastAsia="Times New Roman" w:hAnsi="Times New Roman" w:cs="Times New Roman"/>
                      <w:color w:val="000000"/>
                      <w:kern w:val="0"/>
                      <w:sz w:val="18"/>
                      <w:szCs w:val="18"/>
                      <w:lang w:eastAsia="pt-BR"/>
                    </w:rPr>
                  </w:pPr>
                </w:p>
              </w:tc>
            </w:tr>
          </w:tbl>
          <w:p w14:paraId="440BCF50" w14:textId="77777777" w:rsidR="000C7D75" w:rsidRPr="00BF267F" w:rsidRDefault="000C7D75" w:rsidP="00C11EE1">
            <w:pPr>
              <w:spacing w:after="0" w:line="240" w:lineRule="auto"/>
              <w:jc w:val="center"/>
              <w:rPr>
                <w:rFonts w:ascii="Arial" w:eastAsia="Times New Roman" w:hAnsi="Arial" w:cs="Arial"/>
                <w:b/>
                <w:bCs/>
                <w:color w:val="0000FF"/>
                <w:kern w:val="0"/>
                <w:sz w:val="18"/>
                <w:szCs w:val="18"/>
                <w:lang w:eastAsia="pt-BR"/>
              </w:rPr>
            </w:pPr>
          </w:p>
          <w:p w14:paraId="37BE83DA" w14:textId="77777777" w:rsidR="000C7D75" w:rsidRPr="00BF267F" w:rsidRDefault="000C7D75" w:rsidP="00C11EE1">
            <w:pPr>
              <w:spacing w:after="0" w:line="240" w:lineRule="auto"/>
              <w:jc w:val="center"/>
              <w:rPr>
                <w:rFonts w:ascii="Arial" w:eastAsia="Times New Roman" w:hAnsi="Arial" w:cs="Arial"/>
                <w:b/>
                <w:bCs/>
                <w:color w:val="0000FF"/>
                <w:kern w:val="0"/>
                <w:sz w:val="18"/>
                <w:szCs w:val="18"/>
                <w:lang w:eastAsia="pt-BR"/>
              </w:rPr>
            </w:pPr>
          </w:p>
          <w:p w14:paraId="621CCDC7" w14:textId="77777777" w:rsidR="000C7D75" w:rsidRPr="00BF267F" w:rsidRDefault="000C7D75" w:rsidP="00C11EE1">
            <w:pPr>
              <w:spacing w:after="0" w:line="240" w:lineRule="auto"/>
              <w:jc w:val="center"/>
              <w:rPr>
                <w:rFonts w:ascii="Arial" w:eastAsia="Times New Roman" w:hAnsi="Arial" w:cs="Arial"/>
                <w:b/>
                <w:bCs/>
                <w:color w:val="0000FF"/>
                <w:kern w:val="0"/>
                <w:sz w:val="18"/>
                <w:szCs w:val="18"/>
                <w:lang w:eastAsia="pt-BR"/>
              </w:rPr>
            </w:pPr>
          </w:p>
        </w:tc>
      </w:tr>
      <w:tr w:rsidR="00C11EE1" w:rsidRPr="00C11EE1" w14:paraId="32269A70" w14:textId="77777777" w:rsidTr="00BF267F">
        <w:trPr>
          <w:trHeight w:val="158"/>
        </w:trPr>
        <w:tc>
          <w:tcPr>
            <w:tcW w:w="1389" w:type="dxa"/>
            <w:tcBorders>
              <w:top w:val="nil"/>
              <w:left w:val="nil"/>
              <w:bottom w:val="nil"/>
              <w:right w:val="nil"/>
            </w:tcBorders>
            <w:shd w:val="clear" w:color="auto" w:fill="auto"/>
            <w:noWrap/>
            <w:vAlign w:val="bottom"/>
            <w:hideMark/>
          </w:tcPr>
          <w:p w14:paraId="0F638BC4" w14:textId="77777777" w:rsidR="00C11EE1" w:rsidRPr="00C11EE1" w:rsidRDefault="00C11EE1" w:rsidP="00C11EE1">
            <w:pPr>
              <w:spacing w:after="0" w:line="240" w:lineRule="auto"/>
              <w:jc w:val="center"/>
              <w:rPr>
                <w:rFonts w:ascii="Arial" w:eastAsia="Times New Roman" w:hAnsi="Arial" w:cs="Arial"/>
                <w:b/>
                <w:bCs/>
                <w:color w:val="0000FF"/>
                <w:kern w:val="0"/>
                <w:sz w:val="24"/>
                <w:szCs w:val="24"/>
                <w:lang w:eastAsia="pt-BR"/>
              </w:rPr>
            </w:pPr>
          </w:p>
        </w:tc>
        <w:tc>
          <w:tcPr>
            <w:tcW w:w="167" w:type="dxa"/>
            <w:tcBorders>
              <w:top w:val="nil"/>
              <w:left w:val="nil"/>
              <w:bottom w:val="nil"/>
              <w:right w:val="nil"/>
            </w:tcBorders>
            <w:shd w:val="clear" w:color="auto" w:fill="auto"/>
            <w:noWrap/>
            <w:vAlign w:val="bottom"/>
            <w:hideMark/>
          </w:tcPr>
          <w:p w14:paraId="78F59DAA" w14:textId="77777777" w:rsidR="00C11EE1" w:rsidRPr="00C11EE1" w:rsidRDefault="00C11EE1" w:rsidP="00C11EE1">
            <w:pPr>
              <w:spacing w:after="0" w:line="240" w:lineRule="auto"/>
              <w:rPr>
                <w:rFonts w:ascii="Times New Roman" w:eastAsia="Times New Roman" w:hAnsi="Times New Roman" w:cs="Times New Roman"/>
                <w:kern w:val="0"/>
                <w:sz w:val="20"/>
                <w:szCs w:val="20"/>
                <w:lang w:eastAsia="pt-BR"/>
              </w:rPr>
            </w:pPr>
          </w:p>
        </w:tc>
        <w:tc>
          <w:tcPr>
            <w:tcW w:w="167" w:type="dxa"/>
            <w:tcBorders>
              <w:top w:val="nil"/>
              <w:left w:val="nil"/>
              <w:bottom w:val="nil"/>
              <w:right w:val="nil"/>
            </w:tcBorders>
            <w:shd w:val="clear" w:color="auto" w:fill="auto"/>
            <w:noWrap/>
            <w:vAlign w:val="bottom"/>
            <w:hideMark/>
          </w:tcPr>
          <w:p w14:paraId="01AE7D32" w14:textId="77777777" w:rsidR="00C11EE1" w:rsidRPr="00C11EE1" w:rsidRDefault="00C11EE1" w:rsidP="00C11EE1">
            <w:pPr>
              <w:spacing w:after="0" w:line="240" w:lineRule="auto"/>
              <w:rPr>
                <w:rFonts w:ascii="Times New Roman" w:eastAsia="Times New Roman" w:hAnsi="Times New Roman" w:cs="Times New Roman"/>
                <w:kern w:val="0"/>
                <w:sz w:val="20"/>
                <w:szCs w:val="20"/>
                <w:lang w:eastAsia="pt-BR"/>
              </w:rPr>
            </w:pPr>
          </w:p>
        </w:tc>
        <w:tc>
          <w:tcPr>
            <w:tcW w:w="1052" w:type="dxa"/>
            <w:tcBorders>
              <w:top w:val="nil"/>
              <w:left w:val="nil"/>
              <w:bottom w:val="nil"/>
              <w:right w:val="nil"/>
            </w:tcBorders>
            <w:shd w:val="clear" w:color="auto" w:fill="auto"/>
            <w:noWrap/>
            <w:vAlign w:val="bottom"/>
            <w:hideMark/>
          </w:tcPr>
          <w:p w14:paraId="1E059326" w14:textId="77777777" w:rsidR="00C11EE1" w:rsidRPr="00C11EE1" w:rsidRDefault="00C11EE1" w:rsidP="00C11EE1">
            <w:pPr>
              <w:spacing w:after="0" w:line="240" w:lineRule="auto"/>
              <w:rPr>
                <w:rFonts w:ascii="Times New Roman" w:eastAsia="Times New Roman" w:hAnsi="Times New Roman" w:cs="Times New Roman"/>
                <w:kern w:val="0"/>
                <w:sz w:val="20"/>
                <w:szCs w:val="20"/>
                <w:lang w:eastAsia="pt-BR"/>
              </w:rPr>
            </w:pPr>
          </w:p>
        </w:tc>
        <w:tc>
          <w:tcPr>
            <w:tcW w:w="1038" w:type="dxa"/>
            <w:tcBorders>
              <w:top w:val="nil"/>
              <w:left w:val="nil"/>
              <w:bottom w:val="nil"/>
              <w:right w:val="nil"/>
            </w:tcBorders>
            <w:shd w:val="clear" w:color="auto" w:fill="auto"/>
            <w:noWrap/>
            <w:vAlign w:val="bottom"/>
            <w:hideMark/>
          </w:tcPr>
          <w:p w14:paraId="56EAE42F" w14:textId="77777777" w:rsidR="00C11EE1" w:rsidRPr="00C11EE1" w:rsidRDefault="00C11EE1" w:rsidP="00C11EE1">
            <w:pPr>
              <w:spacing w:after="0" w:line="240" w:lineRule="auto"/>
              <w:rPr>
                <w:rFonts w:ascii="Times New Roman" w:eastAsia="Times New Roman" w:hAnsi="Times New Roman" w:cs="Times New Roman"/>
                <w:kern w:val="0"/>
                <w:sz w:val="20"/>
                <w:szCs w:val="20"/>
                <w:lang w:eastAsia="pt-BR"/>
              </w:rPr>
            </w:pPr>
          </w:p>
        </w:tc>
        <w:tc>
          <w:tcPr>
            <w:tcW w:w="463" w:type="dxa"/>
            <w:tcBorders>
              <w:top w:val="nil"/>
              <w:left w:val="nil"/>
              <w:bottom w:val="nil"/>
              <w:right w:val="nil"/>
            </w:tcBorders>
            <w:shd w:val="clear" w:color="auto" w:fill="auto"/>
            <w:noWrap/>
            <w:vAlign w:val="bottom"/>
            <w:hideMark/>
          </w:tcPr>
          <w:p w14:paraId="0C40C594" w14:textId="77777777" w:rsidR="00C11EE1" w:rsidRPr="00C11EE1" w:rsidRDefault="00C11EE1" w:rsidP="00C11EE1">
            <w:pPr>
              <w:spacing w:after="0" w:line="240" w:lineRule="auto"/>
              <w:rPr>
                <w:rFonts w:ascii="Times New Roman" w:eastAsia="Times New Roman" w:hAnsi="Times New Roman" w:cs="Times New Roman"/>
                <w:kern w:val="0"/>
                <w:sz w:val="20"/>
                <w:szCs w:val="20"/>
                <w:lang w:eastAsia="pt-BR"/>
              </w:rPr>
            </w:pPr>
          </w:p>
        </w:tc>
        <w:tc>
          <w:tcPr>
            <w:tcW w:w="3420" w:type="dxa"/>
            <w:tcBorders>
              <w:top w:val="nil"/>
              <w:left w:val="nil"/>
              <w:bottom w:val="nil"/>
              <w:right w:val="nil"/>
            </w:tcBorders>
            <w:shd w:val="clear" w:color="auto" w:fill="auto"/>
            <w:noWrap/>
            <w:vAlign w:val="bottom"/>
            <w:hideMark/>
          </w:tcPr>
          <w:p w14:paraId="2BE884D3" w14:textId="77777777" w:rsidR="00C11EE1" w:rsidRPr="00C11EE1" w:rsidRDefault="00C11EE1" w:rsidP="00C11EE1">
            <w:pPr>
              <w:spacing w:after="0" w:line="240" w:lineRule="auto"/>
              <w:rPr>
                <w:rFonts w:ascii="Times New Roman" w:eastAsia="Times New Roman" w:hAnsi="Times New Roman" w:cs="Times New Roman"/>
                <w:kern w:val="0"/>
                <w:sz w:val="20"/>
                <w:szCs w:val="20"/>
                <w:lang w:eastAsia="pt-BR"/>
              </w:rPr>
            </w:pPr>
          </w:p>
        </w:tc>
        <w:tc>
          <w:tcPr>
            <w:tcW w:w="2713" w:type="dxa"/>
            <w:gridSpan w:val="2"/>
            <w:tcBorders>
              <w:top w:val="nil"/>
              <w:left w:val="nil"/>
              <w:bottom w:val="nil"/>
              <w:right w:val="nil"/>
            </w:tcBorders>
            <w:shd w:val="clear" w:color="auto" w:fill="auto"/>
            <w:noWrap/>
            <w:vAlign w:val="bottom"/>
            <w:hideMark/>
          </w:tcPr>
          <w:p w14:paraId="123C6620" w14:textId="77777777" w:rsidR="00C11EE1" w:rsidRPr="00C11EE1" w:rsidRDefault="00C11EE1" w:rsidP="00C11EE1">
            <w:pPr>
              <w:spacing w:after="0" w:line="240" w:lineRule="auto"/>
              <w:rPr>
                <w:rFonts w:ascii="Times New Roman" w:eastAsia="Times New Roman" w:hAnsi="Times New Roman" w:cs="Times New Roman"/>
                <w:kern w:val="0"/>
                <w:sz w:val="20"/>
                <w:szCs w:val="20"/>
                <w:lang w:eastAsia="pt-BR"/>
              </w:rPr>
            </w:pPr>
          </w:p>
        </w:tc>
      </w:tr>
      <w:tr w:rsidR="00BF267F" w:rsidRPr="00C11EE1" w14:paraId="5E6EED67" w14:textId="77777777" w:rsidTr="00BF267F">
        <w:trPr>
          <w:gridAfter w:val="1"/>
          <w:wAfter w:w="2567" w:type="dxa"/>
          <w:trHeight w:val="270"/>
        </w:trPr>
        <w:tc>
          <w:tcPr>
            <w:tcW w:w="1389" w:type="dxa"/>
            <w:tcBorders>
              <w:top w:val="nil"/>
              <w:left w:val="nil"/>
              <w:bottom w:val="nil"/>
              <w:right w:val="nil"/>
            </w:tcBorders>
            <w:shd w:val="clear" w:color="auto" w:fill="auto"/>
            <w:noWrap/>
            <w:vAlign w:val="bottom"/>
            <w:hideMark/>
          </w:tcPr>
          <w:p w14:paraId="53052CE7" w14:textId="77777777" w:rsidR="00BF267F" w:rsidRPr="00C11EE1" w:rsidRDefault="00BF267F" w:rsidP="00C11EE1">
            <w:pPr>
              <w:spacing w:after="0" w:line="240" w:lineRule="auto"/>
              <w:jc w:val="center"/>
              <w:rPr>
                <w:rFonts w:ascii="Arial" w:eastAsia="Times New Roman" w:hAnsi="Arial" w:cs="Arial"/>
                <w:b/>
                <w:bCs/>
                <w:kern w:val="0"/>
                <w:sz w:val="20"/>
                <w:szCs w:val="20"/>
                <w:lang w:eastAsia="pt-BR"/>
              </w:rPr>
            </w:pPr>
          </w:p>
        </w:tc>
        <w:tc>
          <w:tcPr>
            <w:tcW w:w="167" w:type="dxa"/>
            <w:tcBorders>
              <w:top w:val="nil"/>
              <w:left w:val="nil"/>
              <w:bottom w:val="nil"/>
              <w:right w:val="nil"/>
            </w:tcBorders>
            <w:shd w:val="clear" w:color="auto" w:fill="auto"/>
            <w:noWrap/>
            <w:vAlign w:val="bottom"/>
            <w:hideMark/>
          </w:tcPr>
          <w:p w14:paraId="08988538" w14:textId="77777777" w:rsidR="00BF267F" w:rsidRPr="00C11EE1" w:rsidRDefault="00BF267F" w:rsidP="00C11EE1">
            <w:pPr>
              <w:spacing w:after="0" w:line="240" w:lineRule="auto"/>
              <w:rPr>
                <w:rFonts w:ascii="Times New Roman" w:eastAsia="Times New Roman" w:hAnsi="Times New Roman" w:cs="Times New Roman"/>
                <w:kern w:val="0"/>
                <w:sz w:val="20"/>
                <w:szCs w:val="20"/>
                <w:lang w:eastAsia="pt-BR"/>
              </w:rPr>
            </w:pPr>
          </w:p>
        </w:tc>
        <w:tc>
          <w:tcPr>
            <w:tcW w:w="167" w:type="dxa"/>
            <w:tcBorders>
              <w:top w:val="nil"/>
              <w:left w:val="nil"/>
              <w:bottom w:val="nil"/>
              <w:right w:val="nil"/>
            </w:tcBorders>
            <w:shd w:val="clear" w:color="auto" w:fill="auto"/>
            <w:noWrap/>
            <w:vAlign w:val="bottom"/>
            <w:hideMark/>
          </w:tcPr>
          <w:p w14:paraId="5E3B6D04" w14:textId="77777777" w:rsidR="00BF267F" w:rsidRPr="00C11EE1" w:rsidRDefault="00BF267F" w:rsidP="00C11EE1">
            <w:pPr>
              <w:spacing w:after="0" w:line="240" w:lineRule="auto"/>
              <w:rPr>
                <w:rFonts w:ascii="Times New Roman" w:eastAsia="Times New Roman" w:hAnsi="Times New Roman" w:cs="Times New Roman"/>
                <w:kern w:val="0"/>
                <w:sz w:val="20"/>
                <w:szCs w:val="20"/>
                <w:lang w:eastAsia="pt-BR"/>
              </w:rPr>
            </w:pPr>
          </w:p>
        </w:tc>
        <w:tc>
          <w:tcPr>
            <w:tcW w:w="1052" w:type="dxa"/>
            <w:tcBorders>
              <w:top w:val="nil"/>
              <w:left w:val="nil"/>
              <w:bottom w:val="nil"/>
              <w:right w:val="nil"/>
            </w:tcBorders>
            <w:shd w:val="clear" w:color="auto" w:fill="auto"/>
            <w:noWrap/>
            <w:vAlign w:val="bottom"/>
            <w:hideMark/>
          </w:tcPr>
          <w:p w14:paraId="28D20AB8" w14:textId="77777777" w:rsidR="00BF267F" w:rsidRPr="00C11EE1" w:rsidRDefault="00BF267F" w:rsidP="00C11EE1">
            <w:pPr>
              <w:spacing w:after="0" w:line="240" w:lineRule="auto"/>
              <w:rPr>
                <w:rFonts w:ascii="Times New Roman" w:eastAsia="Times New Roman" w:hAnsi="Times New Roman" w:cs="Times New Roman"/>
                <w:kern w:val="0"/>
                <w:sz w:val="20"/>
                <w:szCs w:val="20"/>
                <w:lang w:eastAsia="pt-BR"/>
              </w:rPr>
            </w:pPr>
          </w:p>
        </w:tc>
        <w:tc>
          <w:tcPr>
            <w:tcW w:w="1038" w:type="dxa"/>
            <w:tcBorders>
              <w:top w:val="nil"/>
              <w:left w:val="nil"/>
              <w:bottom w:val="nil"/>
              <w:right w:val="nil"/>
            </w:tcBorders>
            <w:shd w:val="clear" w:color="auto" w:fill="auto"/>
            <w:noWrap/>
            <w:vAlign w:val="bottom"/>
            <w:hideMark/>
          </w:tcPr>
          <w:p w14:paraId="1CF20DA3" w14:textId="77777777" w:rsidR="00BF267F" w:rsidRPr="00C11EE1" w:rsidRDefault="00BF267F" w:rsidP="00C11EE1">
            <w:pPr>
              <w:spacing w:after="0" w:line="240" w:lineRule="auto"/>
              <w:rPr>
                <w:rFonts w:ascii="Times New Roman" w:eastAsia="Times New Roman" w:hAnsi="Times New Roman" w:cs="Times New Roman"/>
                <w:kern w:val="0"/>
                <w:sz w:val="20"/>
                <w:szCs w:val="20"/>
                <w:lang w:eastAsia="pt-BR"/>
              </w:rPr>
            </w:pPr>
          </w:p>
        </w:tc>
        <w:tc>
          <w:tcPr>
            <w:tcW w:w="3883" w:type="dxa"/>
            <w:gridSpan w:val="2"/>
            <w:tcBorders>
              <w:top w:val="nil"/>
              <w:left w:val="nil"/>
              <w:bottom w:val="nil"/>
              <w:right w:val="nil"/>
            </w:tcBorders>
            <w:vAlign w:val="center"/>
            <w:hideMark/>
          </w:tcPr>
          <w:p w14:paraId="0D01E30F" w14:textId="77777777" w:rsidR="00BF267F" w:rsidRPr="00C11EE1" w:rsidRDefault="00BF267F" w:rsidP="00C11EE1">
            <w:pPr>
              <w:spacing w:after="0" w:line="240" w:lineRule="auto"/>
              <w:rPr>
                <w:rFonts w:ascii="Arial" w:eastAsia="Times New Roman" w:hAnsi="Arial" w:cs="Arial"/>
                <w:b/>
                <w:bCs/>
                <w:kern w:val="0"/>
                <w:sz w:val="20"/>
                <w:szCs w:val="20"/>
                <w:lang w:eastAsia="pt-BR"/>
              </w:rPr>
            </w:pPr>
          </w:p>
        </w:tc>
        <w:tc>
          <w:tcPr>
            <w:tcW w:w="146" w:type="dxa"/>
            <w:vAlign w:val="center"/>
            <w:hideMark/>
          </w:tcPr>
          <w:p w14:paraId="2270DA2E" w14:textId="77777777" w:rsidR="00BF267F" w:rsidRPr="00C11EE1" w:rsidRDefault="00BF267F" w:rsidP="00C11EE1">
            <w:pPr>
              <w:spacing w:after="0" w:line="240" w:lineRule="auto"/>
              <w:rPr>
                <w:rFonts w:ascii="Times New Roman" w:eastAsia="Times New Roman" w:hAnsi="Times New Roman" w:cs="Times New Roman"/>
                <w:kern w:val="0"/>
                <w:sz w:val="20"/>
                <w:szCs w:val="20"/>
                <w:lang w:eastAsia="pt-BR"/>
              </w:rPr>
            </w:pPr>
          </w:p>
        </w:tc>
      </w:tr>
    </w:tbl>
    <w:p w14:paraId="15A4098E" w14:textId="77777777" w:rsidR="006D078E" w:rsidRDefault="006D078E" w:rsidP="00672544">
      <w:pPr>
        <w:pStyle w:val="Default"/>
        <w:jc w:val="center"/>
        <w:rPr>
          <w:rFonts w:ascii="Times New Roman" w:hAnsi="Times New Roman" w:cs="Times New Roman"/>
          <w:b/>
          <w:bCs/>
          <w:sz w:val="22"/>
          <w:szCs w:val="22"/>
        </w:rPr>
      </w:pPr>
    </w:p>
    <w:p w14:paraId="4E9AE93F" w14:textId="77777777" w:rsidR="006D078E" w:rsidRDefault="006D078E" w:rsidP="00672544">
      <w:pPr>
        <w:pStyle w:val="Default"/>
        <w:jc w:val="center"/>
        <w:rPr>
          <w:rFonts w:ascii="Times New Roman" w:hAnsi="Times New Roman" w:cs="Times New Roman"/>
          <w:b/>
          <w:bCs/>
          <w:sz w:val="22"/>
          <w:szCs w:val="22"/>
        </w:rPr>
      </w:pPr>
    </w:p>
    <w:p w14:paraId="506FDF1D" w14:textId="77777777" w:rsidR="006D078E" w:rsidRDefault="006D078E" w:rsidP="00672544">
      <w:pPr>
        <w:pStyle w:val="Default"/>
        <w:jc w:val="center"/>
        <w:rPr>
          <w:rFonts w:ascii="Times New Roman" w:hAnsi="Times New Roman" w:cs="Times New Roman"/>
          <w:b/>
          <w:bCs/>
          <w:sz w:val="22"/>
          <w:szCs w:val="22"/>
        </w:rPr>
      </w:pPr>
    </w:p>
    <w:p w14:paraId="3C7496AC" w14:textId="5FC51195" w:rsidR="00DD133B" w:rsidRDefault="00DD133B" w:rsidP="00672544">
      <w:pPr>
        <w:pStyle w:val="Default"/>
        <w:jc w:val="center"/>
        <w:rPr>
          <w:rFonts w:ascii="Times New Roman" w:hAnsi="Times New Roman" w:cs="Times New Roman"/>
          <w:b/>
          <w:bCs/>
          <w:sz w:val="22"/>
          <w:szCs w:val="22"/>
        </w:rPr>
      </w:pPr>
    </w:p>
    <w:p w14:paraId="22E6AE6A" w14:textId="06BDD5BA" w:rsidR="00DD133B" w:rsidRDefault="00DD133B" w:rsidP="00672544">
      <w:pPr>
        <w:pStyle w:val="Default"/>
        <w:jc w:val="center"/>
        <w:rPr>
          <w:rFonts w:ascii="Times New Roman" w:hAnsi="Times New Roman" w:cs="Times New Roman"/>
          <w:b/>
          <w:bCs/>
          <w:sz w:val="22"/>
          <w:szCs w:val="22"/>
        </w:rPr>
      </w:pPr>
    </w:p>
    <w:p w14:paraId="6A4DBD76" w14:textId="77777777" w:rsidR="00625AD0" w:rsidRDefault="00625AD0" w:rsidP="00672544">
      <w:pPr>
        <w:pStyle w:val="Default"/>
        <w:jc w:val="center"/>
        <w:rPr>
          <w:rFonts w:ascii="Times New Roman" w:hAnsi="Times New Roman" w:cs="Times New Roman"/>
          <w:b/>
          <w:bCs/>
          <w:sz w:val="22"/>
          <w:szCs w:val="22"/>
        </w:rPr>
      </w:pPr>
    </w:p>
    <w:p w14:paraId="6217B854" w14:textId="77777777" w:rsidR="00625AD0" w:rsidRDefault="00625AD0" w:rsidP="00672544">
      <w:pPr>
        <w:pStyle w:val="Default"/>
        <w:jc w:val="center"/>
        <w:rPr>
          <w:rFonts w:ascii="Times New Roman" w:hAnsi="Times New Roman" w:cs="Times New Roman"/>
          <w:b/>
          <w:bCs/>
          <w:sz w:val="22"/>
          <w:szCs w:val="22"/>
        </w:rPr>
      </w:pPr>
    </w:p>
    <w:p w14:paraId="0DD66A0A" w14:textId="77777777" w:rsidR="00625AD0" w:rsidRDefault="00625AD0" w:rsidP="00672544">
      <w:pPr>
        <w:pStyle w:val="Default"/>
        <w:jc w:val="center"/>
        <w:rPr>
          <w:rFonts w:ascii="Times New Roman" w:hAnsi="Times New Roman" w:cs="Times New Roman"/>
          <w:b/>
          <w:bCs/>
          <w:sz w:val="22"/>
          <w:szCs w:val="22"/>
        </w:rPr>
      </w:pPr>
    </w:p>
    <w:p w14:paraId="49B48CDD" w14:textId="77777777" w:rsidR="00625AD0" w:rsidRDefault="00625AD0" w:rsidP="00672544">
      <w:pPr>
        <w:pStyle w:val="Default"/>
        <w:jc w:val="center"/>
        <w:rPr>
          <w:rFonts w:ascii="Times New Roman" w:hAnsi="Times New Roman" w:cs="Times New Roman"/>
          <w:b/>
          <w:bCs/>
          <w:sz w:val="22"/>
          <w:szCs w:val="22"/>
        </w:rPr>
      </w:pPr>
    </w:p>
    <w:p w14:paraId="69AD3893" w14:textId="77777777" w:rsidR="00625AD0" w:rsidRDefault="00625AD0" w:rsidP="00672544">
      <w:pPr>
        <w:pStyle w:val="Default"/>
        <w:jc w:val="center"/>
        <w:rPr>
          <w:rFonts w:ascii="Times New Roman" w:hAnsi="Times New Roman" w:cs="Times New Roman"/>
          <w:b/>
          <w:bCs/>
          <w:sz w:val="22"/>
          <w:szCs w:val="22"/>
        </w:rPr>
      </w:pPr>
    </w:p>
    <w:p w14:paraId="7F12942F" w14:textId="77777777" w:rsidR="00477A03" w:rsidRDefault="00477A03" w:rsidP="00672544">
      <w:pPr>
        <w:pStyle w:val="Default"/>
        <w:jc w:val="center"/>
        <w:rPr>
          <w:rFonts w:ascii="Times New Roman" w:hAnsi="Times New Roman" w:cs="Times New Roman"/>
          <w:b/>
          <w:bCs/>
          <w:sz w:val="22"/>
          <w:szCs w:val="22"/>
        </w:rPr>
      </w:pPr>
    </w:p>
    <w:p w14:paraId="54F27BEB" w14:textId="77777777" w:rsidR="00477A03" w:rsidRDefault="00477A03" w:rsidP="00672544">
      <w:pPr>
        <w:pStyle w:val="Default"/>
        <w:jc w:val="center"/>
        <w:rPr>
          <w:rFonts w:ascii="Times New Roman" w:hAnsi="Times New Roman" w:cs="Times New Roman"/>
          <w:b/>
          <w:bCs/>
          <w:sz w:val="22"/>
          <w:szCs w:val="22"/>
        </w:rPr>
      </w:pPr>
    </w:p>
    <w:p w14:paraId="22951F75" w14:textId="77777777" w:rsidR="00DE2135" w:rsidRDefault="00DE2135" w:rsidP="00672544">
      <w:pPr>
        <w:pStyle w:val="Default"/>
        <w:jc w:val="center"/>
        <w:rPr>
          <w:rFonts w:ascii="Times New Roman" w:hAnsi="Times New Roman" w:cs="Times New Roman"/>
          <w:b/>
          <w:bCs/>
          <w:sz w:val="22"/>
          <w:szCs w:val="22"/>
        </w:rPr>
      </w:pPr>
    </w:p>
    <w:p w14:paraId="54B3F4A7" w14:textId="77777777" w:rsidR="00DE2135" w:rsidRDefault="00DE2135" w:rsidP="00672544">
      <w:pPr>
        <w:pStyle w:val="Default"/>
        <w:jc w:val="center"/>
        <w:rPr>
          <w:rFonts w:ascii="Times New Roman" w:hAnsi="Times New Roman" w:cs="Times New Roman"/>
          <w:b/>
          <w:bCs/>
          <w:sz w:val="22"/>
          <w:szCs w:val="22"/>
        </w:rPr>
      </w:pPr>
    </w:p>
    <w:p w14:paraId="00F2D0FF" w14:textId="77777777" w:rsidR="00DE2135" w:rsidRDefault="00DE2135" w:rsidP="00672544">
      <w:pPr>
        <w:pStyle w:val="Default"/>
        <w:jc w:val="center"/>
        <w:rPr>
          <w:rFonts w:ascii="Times New Roman" w:hAnsi="Times New Roman" w:cs="Times New Roman"/>
          <w:b/>
          <w:bCs/>
          <w:sz w:val="22"/>
          <w:szCs w:val="22"/>
        </w:rPr>
      </w:pPr>
    </w:p>
    <w:p w14:paraId="3C36EB15" w14:textId="77777777" w:rsidR="00DE2135" w:rsidRDefault="00DE2135" w:rsidP="00672544">
      <w:pPr>
        <w:pStyle w:val="Default"/>
        <w:jc w:val="center"/>
        <w:rPr>
          <w:rFonts w:ascii="Times New Roman" w:hAnsi="Times New Roman" w:cs="Times New Roman"/>
          <w:b/>
          <w:bCs/>
          <w:sz w:val="22"/>
          <w:szCs w:val="22"/>
        </w:rPr>
      </w:pPr>
    </w:p>
    <w:p w14:paraId="755ACACD" w14:textId="77777777" w:rsidR="00DE2135" w:rsidRDefault="00DE2135" w:rsidP="00672544">
      <w:pPr>
        <w:pStyle w:val="Default"/>
        <w:jc w:val="center"/>
        <w:rPr>
          <w:rFonts w:ascii="Times New Roman" w:hAnsi="Times New Roman" w:cs="Times New Roman"/>
          <w:b/>
          <w:bCs/>
          <w:sz w:val="22"/>
          <w:szCs w:val="22"/>
        </w:rPr>
      </w:pPr>
    </w:p>
    <w:p w14:paraId="561CCF1D" w14:textId="77777777" w:rsidR="00DE2135" w:rsidRDefault="00DE2135" w:rsidP="00672544">
      <w:pPr>
        <w:pStyle w:val="Default"/>
        <w:jc w:val="center"/>
        <w:rPr>
          <w:rFonts w:ascii="Times New Roman" w:hAnsi="Times New Roman" w:cs="Times New Roman"/>
          <w:b/>
          <w:bCs/>
          <w:sz w:val="22"/>
          <w:szCs w:val="22"/>
        </w:rPr>
      </w:pPr>
    </w:p>
    <w:p w14:paraId="53376304" w14:textId="77777777" w:rsidR="00DE2135" w:rsidRDefault="00DE2135" w:rsidP="00672544">
      <w:pPr>
        <w:pStyle w:val="Default"/>
        <w:jc w:val="center"/>
        <w:rPr>
          <w:rFonts w:ascii="Times New Roman" w:hAnsi="Times New Roman" w:cs="Times New Roman"/>
          <w:b/>
          <w:bCs/>
          <w:sz w:val="22"/>
          <w:szCs w:val="22"/>
        </w:rPr>
      </w:pPr>
    </w:p>
    <w:p w14:paraId="0763DC9E" w14:textId="77777777" w:rsidR="00DE2135" w:rsidRDefault="00DE2135" w:rsidP="00672544">
      <w:pPr>
        <w:pStyle w:val="Default"/>
        <w:jc w:val="center"/>
        <w:rPr>
          <w:rFonts w:ascii="Times New Roman" w:hAnsi="Times New Roman" w:cs="Times New Roman"/>
          <w:b/>
          <w:bCs/>
          <w:sz w:val="22"/>
          <w:szCs w:val="22"/>
        </w:rPr>
      </w:pPr>
    </w:p>
    <w:p w14:paraId="092E16E7" w14:textId="77777777" w:rsidR="00DE2135" w:rsidRDefault="00DE2135" w:rsidP="00672544">
      <w:pPr>
        <w:pStyle w:val="Default"/>
        <w:jc w:val="center"/>
        <w:rPr>
          <w:rFonts w:ascii="Times New Roman" w:hAnsi="Times New Roman" w:cs="Times New Roman"/>
          <w:b/>
          <w:bCs/>
          <w:sz w:val="22"/>
          <w:szCs w:val="22"/>
        </w:rPr>
      </w:pPr>
    </w:p>
    <w:p w14:paraId="280478C0" w14:textId="77777777" w:rsidR="00DE2135" w:rsidRDefault="00DE2135" w:rsidP="00672544">
      <w:pPr>
        <w:pStyle w:val="Default"/>
        <w:jc w:val="center"/>
        <w:rPr>
          <w:rFonts w:ascii="Times New Roman" w:hAnsi="Times New Roman" w:cs="Times New Roman"/>
          <w:b/>
          <w:bCs/>
          <w:sz w:val="22"/>
          <w:szCs w:val="22"/>
        </w:rPr>
      </w:pPr>
    </w:p>
    <w:p w14:paraId="6619177C" w14:textId="77777777" w:rsidR="00DE2135" w:rsidRDefault="00DE2135" w:rsidP="00672544">
      <w:pPr>
        <w:pStyle w:val="Default"/>
        <w:jc w:val="center"/>
        <w:rPr>
          <w:rFonts w:ascii="Times New Roman" w:hAnsi="Times New Roman" w:cs="Times New Roman"/>
          <w:b/>
          <w:bCs/>
          <w:sz w:val="22"/>
          <w:szCs w:val="22"/>
        </w:rPr>
      </w:pPr>
    </w:p>
    <w:p w14:paraId="1D8723A8" w14:textId="77777777" w:rsidR="00477A03" w:rsidRDefault="00477A03" w:rsidP="00672544">
      <w:pPr>
        <w:pStyle w:val="Default"/>
        <w:jc w:val="center"/>
        <w:rPr>
          <w:rFonts w:ascii="Times New Roman" w:hAnsi="Times New Roman" w:cs="Times New Roman"/>
          <w:b/>
          <w:bCs/>
          <w:sz w:val="22"/>
          <w:szCs w:val="22"/>
        </w:rPr>
      </w:pPr>
    </w:p>
    <w:p w14:paraId="495DFBBA" w14:textId="77777777" w:rsidR="00625AD0" w:rsidRDefault="00625AD0" w:rsidP="00672544">
      <w:pPr>
        <w:pStyle w:val="Default"/>
        <w:jc w:val="center"/>
        <w:rPr>
          <w:rFonts w:ascii="Times New Roman" w:hAnsi="Times New Roman" w:cs="Times New Roman"/>
          <w:b/>
          <w:bCs/>
          <w:sz w:val="22"/>
          <w:szCs w:val="22"/>
        </w:rPr>
      </w:pPr>
    </w:p>
    <w:p w14:paraId="475CCB78" w14:textId="77777777" w:rsidR="00625AD0" w:rsidRDefault="00625AD0" w:rsidP="00672544">
      <w:pPr>
        <w:pStyle w:val="Default"/>
        <w:jc w:val="center"/>
        <w:rPr>
          <w:rFonts w:ascii="Times New Roman" w:hAnsi="Times New Roman" w:cs="Times New Roman"/>
          <w:b/>
          <w:bCs/>
          <w:sz w:val="22"/>
          <w:szCs w:val="22"/>
        </w:rPr>
      </w:pPr>
    </w:p>
    <w:p w14:paraId="53D71B5F" w14:textId="0453D1A4" w:rsidR="00DB2054" w:rsidRPr="00DE2135" w:rsidRDefault="00672544" w:rsidP="00672544">
      <w:pPr>
        <w:pStyle w:val="Default"/>
        <w:jc w:val="center"/>
        <w:rPr>
          <w:rFonts w:ascii="Times New Roman" w:hAnsi="Times New Roman" w:cs="Times New Roman"/>
          <w:b/>
          <w:bCs/>
        </w:rPr>
      </w:pPr>
      <w:r w:rsidRPr="00DE2135">
        <w:rPr>
          <w:rFonts w:ascii="Times New Roman" w:hAnsi="Times New Roman" w:cs="Times New Roman"/>
          <w:b/>
          <w:bCs/>
        </w:rPr>
        <w:t xml:space="preserve">ANEXO </w:t>
      </w:r>
      <w:r w:rsidR="00B52CC7" w:rsidRPr="00DE2135">
        <w:rPr>
          <w:rFonts w:ascii="Times New Roman" w:hAnsi="Times New Roman" w:cs="Times New Roman"/>
          <w:b/>
          <w:bCs/>
        </w:rPr>
        <w:t>IV</w:t>
      </w:r>
      <w:r w:rsidRPr="00DE2135">
        <w:rPr>
          <w:rFonts w:ascii="Times New Roman" w:hAnsi="Times New Roman" w:cs="Times New Roman"/>
          <w:b/>
          <w:bCs/>
        </w:rPr>
        <w:t xml:space="preserve"> </w:t>
      </w:r>
      <w:r w:rsidR="00DB2054" w:rsidRPr="00DE2135">
        <w:rPr>
          <w:rFonts w:ascii="Times New Roman" w:hAnsi="Times New Roman" w:cs="Times New Roman"/>
          <w:b/>
          <w:bCs/>
        </w:rPr>
        <w:t>–</w:t>
      </w:r>
      <w:r w:rsidRPr="00DE2135">
        <w:rPr>
          <w:rFonts w:ascii="Times New Roman" w:hAnsi="Times New Roman" w:cs="Times New Roman"/>
          <w:b/>
          <w:bCs/>
        </w:rPr>
        <w:t xml:space="preserve"> </w:t>
      </w:r>
      <w:r w:rsidR="00DB2054" w:rsidRPr="00DE2135">
        <w:rPr>
          <w:rFonts w:ascii="Times New Roman" w:hAnsi="Times New Roman" w:cs="Times New Roman"/>
          <w:b/>
          <w:bCs/>
        </w:rPr>
        <w:t>DECLARAÇÕES</w:t>
      </w:r>
    </w:p>
    <w:p w14:paraId="1E9E27EB" w14:textId="77777777" w:rsidR="00DB2054" w:rsidRDefault="00DB2054" w:rsidP="00672544">
      <w:pPr>
        <w:pStyle w:val="Default"/>
        <w:jc w:val="center"/>
        <w:rPr>
          <w:rFonts w:ascii="Times New Roman" w:hAnsi="Times New Roman" w:cs="Times New Roman"/>
          <w:b/>
          <w:bCs/>
          <w:sz w:val="17"/>
          <w:szCs w:val="17"/>
        </w:rPr>
      </w:pPr>
    </w:p>
    <w:p w14:paraId="6F777BC7" w14:textId="0DB42AB5" w:rsidR="00672544" w:rsidRPr="005D199E" w:rsidRDefault="00672544" w:rsidP="00672544">
      <w:pPr>
        <w:pStyle w:val="Default"/>
        <w:jc w:val="center"/>
        <w:rPr>
          <w:rFonts w:ascii="Times New Roman" w:hAnsi="Times New Roman" w:cs="Times New Roman"/>
          <w:b/>
          <w:bCs/>
          <w:sz w:val="20"/>
          <w:szCs w:val="20"/>
        </w:rPr>
      </w:pPr>
      <w:r w:rsidRPr="005D199E">
        <w:rPr>
          <w:rFonts w:ascii="Times New Roman" w:hAnsi="Times New Roman" w:cs="Times New Roman"/>
          <w:b/>
          <w:bCs/>
          <w:sz w:val="20"/>
          <w:szCs w:val="20"/>
        </w:rPr>
        <w:t>DECLARAÇÃO UNIFICADA</w:t>
      </w:r>
    </w:p>
    <w:p w14:paraId="55D48398" w14:textId="77777777" w:rsidR="00672544" w:rsidRPr="005D199E" w:rsidRDefault="00672544" w:rsidP="00672544">
      <w:pPr>
        <w:pStyle w:val="Default"/>
        <w:ind w:left="1416" w:firstLine="708"/>
        <w:jc w:val="both"/>
        <w:rPr>
          <w:rFonts w:ascii="Times New Roman" w:hAnsi="Times New Roman" w:cs="Times New Roman"/>
          <w:b/>
          <w:bCs/>
          <w:sz w:val="20"/>
          <w:szCs w:val="20"/>
        </w:rPr>
      </w:pPr>
    </w:p>
    <w:p w14:paraId="45C07166" w14:textId="77777777" w:rsidR="00672544" w:rsidRPr="005D199E" w:rsidRDefault="00672544" w:rsidP="00672544">
      <w:pPr>
        <w:pStyle w:val="Default"/>
        <w:ind w:left="1416" w:firstLine="708"/>
        <w:jc w:val="both"/>
        <w:rPr>
          <w:rFonts w:ascii="Times New Roman" w:hAnsi="Times New Roman" w:cs="Times New Roman"/>
          <w:b/>
          <w:bCs/>
          <w:sz w:val="20"/>
          <w:szCs w:val="20"/>
        </w:rPr>
      </w:pPr>
    </w:p>
    <w:p w14:paraId="02CB2AA7" w14:textId="3B848EA0" w:rsidR="00672544" w:rsidRPr="005D199E"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b/>
          <w:bCs/>
          <w:sz w:val="20"/>
          <w:szCs w:val="20"/>
        </w:rPr>
        <w:t xml:space="preserve">PROCESSO ADMINISTRATIVO Nº </w:t>
      </w:r>
      <w:r w:rsidR="00CC4CC9" w:rsidRPr="005D199E">
        <w:rPr>
          <w:rFonts w:ascii="Times New Roman" w:hAnsi="Times New Roman" w:cs="Times New Roman"/>
          <w:b/>
          <w:bCs/>
          <w:sz w:val="20"/>
          <w:szCs w:val="20"/>
        </w:rPr>
        <w:t>4582</w:t>
      </w:r>
      <w:r w:rsidR="00A659ED" w:rsidRPr="005D199E">
        <w:rPr>
          <w:rFonts w:ascii="Times New Roman" w:hAnsi="Times New Roman" w:cs="Times New Roman"/>
          <w:b/>
          <w:bCs/>
          <w:sz w:val="20"/>
          <w:szCs w:val="20"/>
        </w:rPr>
        <w:t>/2026</w:t>
      </w:r>
    </w:p>
    <w:p w14:paraId="472FFEEA" w14:textId="0E1E21E5" w:rsidR="00672544" w:rsidRPr="005D199E" w:rsidRDefault="008B1760" w:rsidP="00672544">
      <w:pPr>
        <w:pStyle w:val="Default"/>
        <w:jc w:val="both"/>
        <w:rPr>
          <w:rFonts w:ascii="Times New Roman" w:hAnsi="Times New Roman" w:cs="Times New Roman"/>
          <w:b/>
          <w:bCs/>
          <w:sz w:val="20"/>
          <w:szCs w:val="20"/>
        </w:rPr>
      </w:pPr>
      <w:r w:rsidRPr="005D199E">
        <w:rPr>
          <w:rFonts w:ascii="Times New Roman" w:hAnsi="Times New Roman" w:cs="Times New Roman"/>
          <w:b/>
          <w:bCs/>
          <w:sz w:val="20"/>
          <w:szCs w:val="20"/>
        </w:rPr>
        <w:t>CONCORRÊNCIA ELETRÔNICA</w:t>
      </w:r>
      <w:r w:rsidR="00672544" w:rsidRPr="005D199E">
        <w:rPr>
          <w:rFonts w:ascii="Times New Roman" w:hAnsi="Times New Roman" w:cs="Times New Roman"/>
          <w:b/>
          <w:bCs/>
          <w:sz w:val="20"/>
          <w:szCs w:val="20"/>
        </w:rPr>
        <w:t xml:space="preserve"> Nº </w:t>
      </w:r>
      <w:r w:rsidR="00B7237E">
        <w:rPr>
          <w:rFonts w:ascii="Times New Roman" w:hAnsi="Times New Roman" w:cs="Times New Roman"/>
          <w:b/>
          <w:bCs/>
          <w:sz w:val="20"/>
          <w:szCs w:val="20"/>
        </w:rPr>
        <w:t>00</w:t>
      </w:r>
      <w:r w:rsidR="0013194E">
        <w:rPr>
          <w:rFonts w:ascii="Times New Roman" w:hAnsi="Times New Roman" w:cs="Times New Roman"/>
          <w:b/>
          <w:bCs/>
          <w:sz w:val="20"/>
          <w:szCs w:val="20"/>
        </w:rPr>
        <w:t>3</w:t>
      </w:r>
      <w:r w:rsidRPr="005D199E">
        <w:rPr>
          <w:rFonts w:ascii="Times New Roman" w:hAnsi="Times New Roman" w:cs="Times New Roman"/>
          <w:b/>
          <w:bCs/>
          <w:sz w:val="20"/>
          <w:szCs w:val="20"/>
        </w:rPr>
        <w:t>/2026</w:t>
      </w:r>
    </w:p>
    <w:p w14:paraId="17534455" w14:textId="77777777" w:rsidR="00672544" w:rsidRPr="005D199E" w:rsidRDefault="00672544" w:rsidP="00672544">
      <w:pPr>
        <w:pStyle w:val="Default"/>
        <w:jc w:val="both"/>
        <w:rPr>
          <w:rFonts w:ascii="Times New Roman" w:hAnsi="Times New Roman" w:cs="Times New Roman"/>
          <w:sz w:val="20"/>
          <w:szCs w:val="20"/>
        </w:rPr>
      </w:pPr>
    </w:p>
    <w:p w14:paraId="4FC428FE" w14:textId="2BE00722" w:rsidR="00672544" w:rsidRPr="008069BC"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b/>
          <w:bCs/>
          <w:sz w:val="20"/>
          <w:szCs w:val="20"/>
        </w:rPr>
        <w:t>Objeto</w:t>
      </w:r>
      <w:r w:rsidRPr="005D199E">
        <w:rPr>
          <w:rFonts w:ascii="Times New Roman" w:hAnsi="Times New Roman" w:cs="Times New Roman"/>
          <w:sz w:val="20"/>
          <w:szCs w:val="20"/>
        </w:rPr>
        <w:t xml:space="preserve">: </w:t>
      </w:r>
      <w:r w:rsidR="003C1DDB" w:rsidRPr="005D199E">
        <w:rPr>
          <w:rFonts w:ascii="Times New Roman" w:hAnsi="Times New Roman" w:cs="Times New Roman"/>
          <w:sz w:val="20"/>
          <w:szCs w:val="20"/>
        </w:rPr>
        <w:t xml:space="preserve">O objeto da presente licitação </w:t>
      </w:r>
      <w:r w:rsidR="003C1DDB" w:rsidRPr="008069BC">
        <w:rPr>
          <w:rFonts w:ascii="Times New Roman" w:hAnsi="Times New Roman" w:cs="Times New Roman"/>
          <w:sz w:val="20"/>
          <w:szCs w:val="20"/>
        </w:rPr>
        <w:t xml:space="preserve">é a </w:t>
      </w:r>
      <w:r w:rsidR="008069BC" w:rsidRPr="008069BC">
        <w:rPr>
          <w:rFonts w:ascii="Times New Roman" w:hAnsi="Times New Roman" w:cs="Times New Roman"/>
          <w:sz w:val="20"/>
          <w:szCs w:val="20"/>
        </w:rPr>
        <w:t xml:space="preserve">contratação de empresa especializada para execução de obra pública de engenharia destinada à implantação de Pórtico na Entrada do Município de São João de Meriti/RJ, a ser implantado na Rua Caminho do Trevo, nº 79, bairro Jardim Meriti, </w:t>
      </w:r>
      <w:proofErr w:type="spellStart"/>
      <w:r w:rsidR="008069BC" w:rsidRPr="008069BC">
        <w:rPr>
          <w:rFonts w:ascii="Times New Roman" w:hAnsi="Times New Roman" w:cs="Times New Roman"/>
          <w:sz w:val="20"/>
          <w:szCs w:val="20"/>
        </w:rPr>
        <w:t>sub-bairro</w:t>
      </w:r>
      <w:proofErr w:type="spellEnd"/>
      <w:r w:rsidR="008069BC" w:rsidRPr="008069BC">
        <w:rPr>
          <w:rFonts w:ascii="Times New Roman" w:hAnsi="Times New Roman" w:cs="Times New Roman"/>
          <w:sz w:val="20"/>
          <w:szCs w:val="20"/>
        </w:rPr>
        <w:t xml:space="preserve"> Parque José Bonifácio, às margens da Rodovia Presidente Dutra (BR</w:t>
      </w:r>
      <w:r w:rsidR="008069BC" w:rsidRPr="008069BC">
        <w:rPr>
          <w:rFonts w:ascii="Times New Roman" w:hAnsi="Times New Roman" w:cs="Times New Roman"/>
          <w:sz w:val="20"/>
          <w:szCs w:val="20"/>
        </w:rPr>
        <w:noBreakHyphen/>
        <w:t>116).</w:t>
      </w:r>
    </w:p>
    <w:p w14:paraId="4D75663D" w14:textId="77777777" w:rsidR="008069BC" w:rsidRPr="005D199E" w:rsidRDefault="008069BC" w:rsidP="00672544">
      <w:pPr>
        <w:pStyle w:val="Default"/>
        <w:jc w:val="both"/>
        <w:rPr>
          <w:rFonts w:ascii="Times New Roman" w:hAnsi="Times New Roman" w:cs="Times New Roman"/>
          <w:sz w:val="20"/>
          <w:szCs w:val="20"/>
        </w:rPr>
      </w:pPr>
    </w:p>
    <w:p w14:paraId="3365690C" w14:textId="77777777" w:rsidR="00672544" w:rsidRPr="005D199E"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sz w:val="20"/>
          <w:szCs w:val="20"/>
        </w:rPr>
        <w:t xml:space="preserve">Eu, XXXXXXXXXXXXXXXXXXXXX (Representante Legal devidamente qualificado) da empresa XXXXXXXXXXXXXXXXX, inscrita sob o CNPJ de nº XXXXXXXXXXX, DECLARO, para os devidos fins e sob as penas da Lei, que a empresa: </w:t>
      </w:r>
    </w:p>
    <w:p w14:paraId="547BC3DB" w14:textId="77777777" w:rsidR="00672544" w:rsidRPr="005D199E" w:rsidRDefault="00672544" w:rsidP="00672544">
      <w:pPr>
        <w:pStyle w:val="Default"/>
        <w:jc w:val="both"/>
        <w:rPr>
          <w:rFonts w:ascii="Times New Roman" w:hAnsi="Times New Roman" w:cs="Times New Roman"/>
          <w:sz w:val="20"/>
          <w:szCs w:val="20"/>
        </w:rPr>
      </w:pPr>
    </w:p>
    <w:p w14:paraId="2B1581E0" w14:textId="77777777" w:rsidR="00672544" w:rsidRPr="005D199E" w:rsidRDefault="00672544" w:rsidP="00672544">
      <w:pPr>
        <w:pStyle w:val="Default"/>
        <w:jc w:val="both"/>
        <w:rPr>
          <w:rFonts w:ascii="Times New Roman" w:hAnsi="Times New Roman" w:cs="Times New Roman"/>
          <w:sz w:val="20"/>
          <w:szCs w:val="20"/>
        </w:rPr>
      </w:pPr>
    </w:p>
    <w:p w14:paraId="732435A1" w14:textId="77777777" w:rsidR="00672544" w:rsidRPr="005D199E" w:rsidRDefault="00672544" w:rsidP="00672544">
      <w:pPr>
        <w:pStyle w:val="Default"/>
        <w:spacing w:after="20"/>
        <w:jc w:val="both"/>
        <w:rPr>
          <w:rFonts w:ascii="Times New Roman" w:hAnsi="Times New Roman" w:cs="Times New Roman"/>
          <w:sz w:val="20"/>
          <w:szCs w:val="20"/>
        </w:rPr>
      </w:pPr>
      <w:r w:rsidRPr="005D199E">
        <w:rPr>
          <w:rFonts w:ascii="Times New Roman" w:hAnsi="Times New Roman" w:cs="Times New Roman"/>
          <w:b/>
          <w:bCs/>
          <w:sz w:val="20"/>
          <w:szCs w:val="20"/>
        </w:rPr>
        <w:t xml:space="preserve">1. </w:t>
      </w:r>
      <w:r w:rsidRPr="005D199E">
        <w:rPr>
          <w:rFonts w:ascii="Times New Roman" w:hAnsi="Times New Roman" w:cs="Times New Roman"/>
          <w:sz w:val="20"/>
          <w:szCs w:val="20"/>
        </w:rPr>
        <w:t xml:space="preserve">Está ciente e concorda com as condições contidas no aviso de </w:t>
      </w:r>
      <w:r w:rsidR="00451CFA" w:rsidRPr="005D199E">
        <w:rPr>
          <w:rFonts w:ascii="Times New Roman" w:hAnsi="Times New Roman" w:cs="Times New Roman"/>
          <w:sz w:val="20"/>
          <w:szCs w:val="20"/>
        </w:rPr>
        <w:t>edital</w:t>
      </w:r>
      <w:r w:rsidRPr="005D199E">
        <w:rPr>
          <w:rFonts w:ascii="Times New Roman" w:hAnsi="Times New Roman" w:cs="Times New Roman"/>
          <w:sz w:val="20"/>
          <w:szCs w:val="20"/>
        </w:rPr>
        <w:t xml:space="preserve"> e seus anexos, nos termos do art. 63, inciso I da </w:t>
      </w:r>
      <w:r w:rsidRPr="005D199E">
        <w:rPr>
          <w:rFonts w:ascii="Times New Roman" w:hAnsi="Times New Roman" w:cs="Times New Roman"/>
          <w:color w:val="000080"/>
          <w:sz w:val="20"/>
          <w:szCs w:val="20"/>
        </w:rPr>
        <w:t>Lei nº 14.133, de 2021</w:t>
      </w:r>
      <w:r w:rsidRPr="005D199E">
        <w:rPr>
          <w:rFonts w:ascii="Times New Roman" w:hAnsi="Times New Roman" w:cs="Times New Roman"/>
          <w:sz w:val="20"/>
          <w:szCs w:val="20"/>
        </w:rPr>
        <w:t xml:space="preserve">; </w:t>
      </w:r>
    </w:p>
    <w:p w14:paraId="4F2A57B9" w14:textId="77777777" w:rsidR="00672544" w:rsidRPr="005D199E" w:rsidRDefault="00672544" w:rsidP="00672544">
      <w:pPr>
        <w:pStyle w:val="Default"/>
        <w:spacing w:after="20"/>
        <w:jc w:val="both"/>
        <w:rPr>
          <w:rFonts w:ascii="Times New Roman" w:hAnsi="Times New Roman" w:cs="Times New Roman"/>
          <w:sz w:val="20"/>
          <w:szCs w:val="20"/>
        </w:rPr>
      </w:pPr>
      <w:r w:rsidRPr="005D199E">
        <w:rPr>
          <w:rFonts w:ascii="Times New Roman" w:hAnsi="Times New Roman" w:cs="Times New Roman"/>
          <w:b/>
          <w:bCs/>
          <w:sz w:val="20"/>
          <w:szCs w:val="20"/>
        </w:rPr>
        <w:t xml:space="preserve">2. </w:t>
      </w:r>
      <w:r w:rsidRPr="005D199E">
        <w:rPr>
          <w:rFonts w:ascii="Times New Roman" w:hAnsi="Times New Roman" w:cs="Times New Roman"/>
          <w:sz w:val="20"/>
          <w:szCs w:val="20"/>
        </w:rPr>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26744653" w14:textId="77777777" w:rsidR="00672544" w:rsidRPr="005D199E" w:rsidRDefault="00672544" w:rsidP="00672544">
      <w:pPr>
        <w:pStyle w:val="Default"/>
        <w:spacing w:after="20"/>
        <w:jc w:val="both"/>
        <w:rPr>
          <w:rFonts w:ascii="Times New Roman" w:hAnsi="Times New Roman" w:cs="Times New Roman"/>
          <w:sz w:val="20"/>
          <w:szCs w:val="20"/>
        </w:rPr>
      </w:pPr>
      <w:r w:rsidRPr="005D199E">
        <w:rPr>
          <w:rFonts w:ascii="Times New Roman" w:hAnsi="Times New Roman" w:cs="Times New Roman"/>
          <w:b/>
          <w:bCs/>
          <w:sz w:val="20"/>
          <w:szCs w:val="20"/>
        </w:rPr>
        <w:t xml:space="preserve">3. </w:t>
      </w:r>
      <w:r w:rsidRPr="005D199E">
        <w:rPr>
          <w:rFonts w:ascii="Times New Roman" w:hAnsi="Times New Roman" w:cs="Times New Roman"/>
          <w:sz w:val="20"/>
          <w:szCs w:val="20"/>
        </w:rPr>
        <w:t xml:space="preserve">Não emprega menor de 18 anos em trabalho noturno, perigoso ou insalubre e não emprega menor de 16 anos, salvo menor, a partir de 14 anos, na condição de aprendiz, nos termos do art. 7°, XXXIII, da Constituição Federal; </w:t>
      </w:r>
    </w:p>
    <w:p w14:paraId="55BAAA21" w14:textId="77777777" w:rsidR="00672544" w:rsidRPr="005D199E" w:rsidRDefault="00672544" w:rsidP="00672544">
      <w:pPr>
        <w:pStyle w:val="Default"/>
        <w:spacing w:after="20"/>
        <w:jc w:val="both"/>
        <w:rPr>
          <w:rFonts w:ascii="Times New Roman" w:hAnsi="Times New Roman" w:cs="Times New Roman"/>
          <w:sz w:val="20"/>
          <w:szCs w:val="20"/>
        </w:rPr>
      </w:pPr>
      <w:r w:rsidRPr="005D199E">
        <w:rPr>
          <w:rFonts w:ascii="Times New Roman" w:hAnsi="Times New Roman" w:cs="Times New Roman"/>
          <w:b/>
          <w:bCs/>
          <w:sz w:val="20"/>
          <w:szCs w:val="20"/>
        </w:rPr>
        <w:t xml:space="preserve">4. </w:t>
      </w:r>
      <w:r w:rsidRPr="005D199E">
        <w:rPr>
          <w:rFonts w:ascii="Times New Roman" w:hAnsi="Times New Roman" w:cs="Times New Roman"/>
          <w:sz w:val="20"/>
          <w:szCs w:val="20"/>
        </w:rPr>
        <w:t xml:space="preserve">Não possui empregados executando trabalho degradante ou forçado, observando o disposto nos incisos III e IV do art. 1º e no inciso III do art. 5º da Constituição Federal; </w:t>
      </w:r>
    </w:p>
    <w:p w14:paraId="751D94DE" w14:textId="77777777" w:rsidR="00672544" w:rsidRPr="005D199E" w:rsidRDefault="00672544" w:rsidP="00672544">
      <w:pPr>
        <w:pStyle w:val="Default"/>
        <w:spacing w:after="20"/>
        <w:jc w:val="both"/>
        <w:rPr>
          <w:rFonts w:ascii="Times New Roman" w:hAnsi="Times New Roman" w:cs="Times New Roman"/>
          <w:color w:val="auto"/>
          <w:sz w:val="20"/>
          <w:szCs w:val="20"/>
        </w:rPr>
      </w:pPr>
      <w:r w:rsidRPr="005D199E">
        <w:rPr>
          <w:rFonts w:ascii="Times New Roman" w:hAnsi="Times New Roman" w:cs="Times New Roman"/>
          <w:b/>
          <w:bCs/>
          <w:color w:val="auto"/>
          <w:sz w:val="20"/>
          <w:szCs w:val="20"/>
        </w:rPr>
        <w:t xml:space="preserve">5. </w:t>
      </w:r>
      <w:r w:rsidRPr="005D199E">
        <w:rPr>
          <w:rFonts w:ascii="Times New Roman" w:hAnsi="Times New Roman" w:cs="Times New Roman"/>
          <w:color w:val="auto"/>
          <w:sz w:val="20"/>
          <w:szCs w:val="20"/>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0AE50389" w14:textId="77777777" w:rsidR="00672544" w:rsidRPr="005D199E" w:rsidRDefault="00672544" w:rsidP="00672544">
      <w:pPr>
        <w:pStyle w:val="Default"/>
        <w:spacing w:after="20"/>
        <w:jc w:val="both"/>
        <w:rPr>
          <w:rFonts w:ascii="Times New Roman" w:hAnsi="Times New Roman" w:cs="Times New Roman"/>
          <w:sz w:val="20"/>
          <w:szCs w:val="20"/>
        </w:rPr>
      </w:pPr>
      <w:r w:rsidRPr="005D199E">
        <w:rPr>
          <w:rFonts w:ascii="Times New Roman" w:hAnsi="Times New Roman" w:cs="Times New Roman"/>
          <w:b/>
          <w:bCs/>
          <w:sz w:val="20"/>
          <w:szCs w:val="20"/>
        </w:rPr>
        <w:t xml:space="preserve">6. </w:t>
      </w:r>
      <w:r w:rsidRPr="005D199E">
        <w:rPr>
          <w:rFonts w:ascii="Times New Roman" w:hAnsi="Times New Roman" w:cs="Times New Roman"/>
          <w:sz w:val="20"/>
          <w:szCs w:val="20"/>
        </w:rPr>
        <w:t xml:space="preserve">Organizada em cooperativa (se for o caso), cumpre os requisitos estabelecidos no art. 16 da Lei nº 14.133, de 2021.  </w:t>
      </w:r>
    </w:p>
    <w:p w14:paraId="0EC54E0D" w14:textId="77777777" w:rsidR="00672544" w:rsidRPr="005D199E"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b/>
          <w:bCs/>
          <w:sz w:val="20"/>
          <w:szCs w:val="20"/>
        </w:rPr>
        <w:t xml:space="preserve">7. </w:t>
      </w:r>
      <w:r w:rsidRPr="005D199E">
        <w:rPr>
          <w:rFonts w:ascii="Times New Roman" w:hAnsi="Times New Roman" w:cs="Times New Roman"/>
          <w:sz w:val="20"/>
          <w:szCs w:val="20"/>
        </w:rPr>
        <w:t xml:space="preserve">Enquadrado como microempresa, empresa de pequeno porte ou sociedade cooperativa (se for o caso), cumpre os requisitos estabelecidos no art. 3° da Lei Complementar nº 123, de 2006, estando apto a usufruir do tratamento favorecido estabelecido em seus </w:t>
      </w:r>
      <w:proofErr w:type="spellStart"/>
      <w:r w:rsidRPr="005D199E">
        <w:rPr>
          <w:rFonts w:ascii="Times New Roman" w:hAnsi="Times New Roman" w:cs="Times New Roman"/>
          <w:sz w:val="20"/>
          <w:szCs w:val="20"/>
        </w:rPr>
        <w:t>arts</w:t>
      </w:r>
      <w:proofErr w:type="spellEnd"/>
      <w:r w:rsidRPr="005D199E">
        <w:rPr>
          <w:rFonts w:ascii="Times New Roman" w:hAnsi="Times New Roman" w:cs="Times New Roman"/>
          <w:sz w:val="20"/>
          <w:szCs w:val="20"/>
        </w:rPr>
        <w:t xml:space="preserve">. 42 a 49, observado o disposto nos §§ 1º ao 3º do art. 4º, da Lei n.º 14.133, de 2021. </w:t>
      </w:r>
    </w:p>
    <w:p w14:paraId="425013CD" w14:textId="77777777" w:rsidR="00672544" w:rsidRPr="005D199E"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b/>
          <w:bCs/>
          <w:sz w:val="20"/>
          <w:szCs w:val="20"/>
        </w:rPr>
        <w:t>8.</w:t>
      </w:r>
      <w:r w:rsidRPr="005D199E">
        <w:rPr>
          <w:rFonts w:ascii="Times New Roman" w:hAnsi="Times New Roman" w:cs="Times New Roman"/>
          <w:sz w:val="20"/>
          <w:szCs w:val="20"/>
        </w:rPr>
        <w:t xml:space="preserve"> Declara, sob as penas da Lei, que não possui em seu quadro de pessoal, qualquer servidor efetivo ou comissionado ou empregado do Poder Executivo, exercendo funções técnicas, gerenciais, comerciais, administrativas ou societárias.</w:t>
      </w:r>
    </w:p>
    <w:p w14:paraId="15147977" w14:textId="77777777" w:rsidR="00672544" w:rsidRPr="005D199E"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b/>
          <w:bCs/>
          <w:sz w:val="20"/>
          <w:szCs w:val="20"/>
        </w:rPr>
        <w:t xml:space="preserve">9. </w:t>
      </w:r>
      <w:r w:rsidRPr="005D199E">
        <w:rPr>
          <w:rFonts w:ascii="Times New Roman" w:hAnsi="Times New Roman" w:cs="Times New Roman"/>
          <w:sz w:val="20"/>
          <w:szCs w:val="20"/>
        </w:rPr>
        <w:t>Declara, que, os sócios da empresa não são pessoas ligadas a integrantes do poder Municipal (Prefeito, Vice Prefeito, Vereadores ou Servidores Municipais), por laço de matrimonio ou parentesco afim ou consanguíneo até o segundo grau.</w:t>
      </w:r>
    </w:p>
    <w:p w14:paraId="4D84837A" w14:textId="77777777" w:rsidR="00672544" w:rsidRPr="005D199E" w:rsidRDefault="00672544" w:rsidP="00672544">
      <w:pPr>
        <w:pStyle w:val="Default"/>
        <w:jc w:val="both"/>
        <w:rPr>
          <w:rFonts w:ascii="Times New Roman" w:hAnsi="Times New Roman" w:cs="Times New Roman"/>
          <w:color w:val="auto"/>
          <w:sz w:val="20"/>
          <w:szCs w:val="20"/>
        </w:rPr>
      </w:pPr>
      <w:r w:rsidRPr="005D199E">
        <w:rPr>
          <w:rFonts w:ascii="Times New Roman" w:hAnsi="Times New Roman" w:cs="Times New Roman"/>
          <w:b/>
          <w:bCs/>
          <w:color w:val="auto"/>
          <w:sz w:val="20"/>
          <w:szCs w:val="20"/>
        </w:rPr>
        <w:t>10.</w:t>
      </w:r>
      <w:r w:rsidRPr="005D199E">
        <w:rPr>
          <w:rFonts w:ascii="Times New Roman" w:hAnsi="Times New Roman" w:cs="Times New Roman"/>
          <w:color w:val="auto"/>
          <w:sz w:val="20"/>
          <w:szCs w:val="20"/>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6FB4B077" w14:textId="77777777" w:rsidR="00672544" w:rsidRPr="005D199E" w:rsidRDefault="00672544" w:rsidP="00672544">
      <w:pPr>
        <w:pStyle w:val="Default"/>
        <w:jc w:val="both"/>
        <w:rPr>
          <w:rFonts w:ascii="Times New Roman" w:hAnsi="Times New Roman" w:cs="Times New Roman"/>
          <w:sz w:val="20"/>
          <w:szCs w:val="20"/>
        </w:rPr>
      </w:pPr>
    </w:p>
    <w:p w14:paraId="01E2BA93" w14:textId="77777777" w:rsidR="00672544" w:rsidRPr="005D199E"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sz w:val="20"/>
          <w:szCs w:val="20"/>
        </w:rPr>
        <w:t xml:space="preserve">XXXXXXXXX, XX de XXXXXXX de 20XX. </w:t>
      </w:r>
    </w:p>
    <w:p w14:paraId="721C37E5" w14:textId="77777777" w:rsidR="00672544" w:rsidRPr="005D199E"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b/>
          <w:bCs/>
          <w:sz w:val="20"/>
          <w:szCs w:val="20"/>
        </w:rPr>
        <w:lastRenderedPageBreak/>
        <w:t xml:space="preserve">NOME (RESPONSÁVEL TÉCNICO OU REPRESENTANTE LEGAL) </w:t>
      </w:r>
    </w:p>
    <w:p w14:paraId="3F9949A0" w14:textId="77777777" w:rsidR="00672544" w:rsidRPr="005D199E"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b/>
          <w:bCs/>
          <w:sz w:val="20"/>
          <w:szCs w:val="20"/>
        </w:rPr>
        <w:t xml:space="preserve">CPF nº: </w:t>
      </w:r>
      <w:r w:rsidRPr="005D199E">
        <w:rPr>
          <w:rFonts w:ascii="Times New Roman" w:hAnsi="Times New Roman" w:cs="Times New Roman"/>
          <w:sz w:val="20"/>
          <w:szCs w:val="20"/>
        </w:rPr>
        <w:t xml:space="preserve">XXX.XXX.XXX-XX </w:t>
      </w:r>
    </w:p>
    <w:p w14:paraId="76AA4C39" w14:textId="77777777" w:rsidR="00672544" w:rsidRPr="005D199E"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b/>
          <w:bCs/>
          <w:sz w:val="20"/>
          <w:szCs w:val="20"/>
        </w:rPr>
        <w:t xml:space="preserve">RG nº: </w:t>
      </w:r>
      <w:r w:rsidRPr="005D199E">
        <w:rPr>
          <w:rFonts w:ascii="Times New Roman" w:hAnsi="Times New Roman" w:cs="Times New Roman"/>
          <w:sz w:val="20"/>
          <w:szCs w:val="20"/>
        </w:rPr>
        <w:t xml:space="preserve">X.XXX.XXX.X                                                                                                                       </w:t>
      </w:r>
    </w:p>
    <w:p w14:paraId="7E3B2362" w14:textId="77777777" w:rsidR="00672544" w:rsidRPr="005D199E" w:rsidRDefault="00672544" w:rsidP="00672544">
      <w:pPr>
        <w:pStyle w:val="Default"/>
        <w:jc w:val="both"/>
        <w:rPr>
          <w:rFonts w:ascii="Times New Roman" w:hAnsi="Times New Roman" w:cs="Times New Roman"/>
          <w:sz w:val="20"/>
          <w:szCs w:val="20"/>
        </w:rPr>
      </w:pPr>
    </w:p>
    <w:p w14:paraId="3DC97065" w14:textId="77777777" w:rsidR="00672544" w:rsidRPr="005D199E" w:rsidRDefault="00672544" w:rsidP="00672544">
      <w:pPr>
        <w:pStyle w:val="Default"/>
        <w:jc w:val="both"/>
        <w:rPr>
          <w:rFonts w:ascii="Times New Roman" w:hAnsi="Times New Roman" w:cs="Times New Roman"/>
          <w:sz w:val="20"/>
          <w:szCs w:val="20"/>
        </w:rPr>
      </w:pPr>
    </w:p>
    <w:p w14:paraId="73E9AE07" w14:textId="77777777" w:rsidR="00672544" w:rsidRPr="005D199E"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sz w:val="20"/>
          <w:szCs w:val="20"/>
        </w:rPr>
        <w:t xml:space="preserve">   (assinatura e carimbo) </w:t>
      </w:r>
    </w:p>
    <w:p w14:paraId="66C62C7D" w14:textId="77777777" w:rsidR="00672544" w:rsidRPr="005D199E" w:rsidRDefault="00672544" w:rsidP="004D07D9">
      <w:pPr>
        <w:spacing w:beforeLines="120" w:before="288" w:afterLines="120" w:after="288" w:line="312" w:lineRule="auto"/>
        <w:jc w:val="both"/>
        <w:rPr>
          <w:rFonts w:ascii="Times New Roman" w:hAnsi="Times New Roman" w:cs="Times New Roman"/>
          <w:b/>
          <w:bCs/>
          <w:sz w:val="20"/>
          <w:szCs w:val="20"/>
        </w:rPr>
      </w:pPr>
      <w:r w:rsidRPr="005D199E">
        <w:rPr>
          <w:rFonts w:ascii="Times New Roman" w:hAnsi="Times New Roman" w:cs="Times New Roman"/>
          <w:b/>
          <w:bCs/>
          <w:sz w:val="20"/>
          <w:szCs w:val="20"/>
        </w:rPr>
        <w:t>OBS 1: Esta declaração deverá ser emitida em papel que identifique o licitante.</w:t>
      </w:r>
    </w:p>
    <w:p w14:paraId="5BA5B19E" w14:textId="77777777" w:rsidR="00672544" w:rsidRPr="005D199E" w:rsidRDefault="00672544" w:rsidP="00672544">
      <w:pPr>
        <w:pStyle w:val="Default"/>
        <w:jc w:val="both"/>
        <w:rPr>
          <w:rFonts w:ascii="Times New Roman" w:hAnsi="Times New Roman" w:cs="Times New Roman"/>
          <w:b/>
          <w:bCs/>
          <w:sz w:val="20"/>
          <w:szCs w:val="20"/>
        </w:rPr>
      </w:pPr>
      <w:r w:rsidRPr="005D199E">
        <w:rPr>
          <w:rFonts w:ascii="Times New Roman" w:eastAsia="Calibri" w:hAnsi="Times New Roman" w:cs="Times New Roman"/>
          <w:b/>
          <w:bCs/>
          <w:color w:val="auto"/>
          <w:kern w:val="2"/>
          <w:sz w:val="20"/>
          <w:szCs w:val="20"/>
        </w:rPr>
        <w:t xml:space="preserve">OBS 2: As declarações acima constituem parte integrante e obrigatória dos documentos exigidos para fins de habilitação, com exceção </w:t>
      </w:r>
      <w:r w:rsidR="00B122C4" w:rsidRPr="005D199E">
        <w:rPr>
          <w:rFonts w:ascii="Times New Roman" w:eastAsia="Calibri" w:hAnsi="Times New Roman" w:cs="Times New Roman"/>
          <w:b/>
          <w:bCs/>
          <w:color w:val="auto"/>
          <w:kern w:val="2"/>
          <w:sz w:val="20"/>
          <w:szCs w:val="20"/>
        </w:rPr>
        <w:t>dos itens 6 e 7,</w:t>
      </w:r>
      <w:r w:rsidRPr="005D199E">
        <w:rPr>
          <w:rFonts w:ascii="Times New Roman" w:eastAsia="Calibri" w:hAnsi="Times New Roman" w:cs="Times New Roman"/>
          <w:b/>
          <w:bCs/>
          <w:color w:val="auto"/>
          <w:kern w:val="2"/>
          <w:sz w:val="20"/>
          <w:szCs w:val="20"/>
        </w:rPr>
        <w:t xml:space="preserve"> os quais devem ser utilizados exclusivamente quando pertinente, sendo excluídos quando não se aplicarem ao enquadramento.</w:t>
      </w:r>
    </w:p>
    <w:p w14:paraId="01187DB3" w14:textId="77777777" w:rsidR="00DB2054" w:rsidRDefault="00DB2054" w:rsidP="00DB2054">
      <w:pPr>
        <w:pStyle w:val="Default"/>
        <w:jc w:val="center"/>
        <w:rPr>
          <w:rFonts w:ascii="Times New Roman" w:hAnsi="Times New Roman" w:cs="Times New Roman"/>
          <w:b/>
          <w:bCs/>
          <w:sz w:val="17"/>
          <w:szCs w:val="17"/>
        </w:rPr>
      </w:pPr>
      <w:bookmarkStart w:id="43" w:name="_Hlk200109904"/>
    </w:p>
    <w:p w14:paraId="4C0F77F0" w14:textId="77777777" w:rsidR="00000AFC" w:rsidRDefault="00000AFC" w:rsidP="00DB2054">
      <w:pPr>
        <w:pStyle w:val="Default"/>
        <w:jc w:val="center"/>
        <w:rPr>
          <w:rFonts w:ascii="Times New Roman" w:hAnsi="Times New Roman" w:cs="Times New Roman"/>
          <w:b/>
          <w:bCs/>
          <w:sz w:val="22"/>
          <w:szCs w:val="22"/>
        </w:rPr>
      </w:pPr>
    </w:p>
    <w:p w14:paraId="26595F85" w14:textId="77777777" w:rsidR="00000AFC" w:rsidRDefault="00000AFC" w:rsidP="00DB2054">
      <w:pPr>
        <w:pStyle w:val="Default"/>
        <w:jc w:val="center"/>
        <w:rPr>
          <w:rFonts w:ascii="Times New Roman" w:hAnsi="Times New Roman" w:cs="Times New Roman"/>
          <w:b/>
          <w:bCs/>
          <w:sz w:val="22"/>
          <w:szCs w:val="22"/>
        </w:rPr>
      </w:pPr>
    </w:p>
    <w:p w14:paraId="487C176C" w14:textId="77777777" w:rsidR="00000AFC" w:rsidRDefault="00000AFC" w:rsidP="00DB2054">
      <w:pPr>
        <w:pStyle w:val="Default"/>
        <w:jc w:val="center"/>
        <w:rPr>
          <w:rFonts w:ascii="Times New Roman" w:hAnsi="Times New Roman" w:cs="Times New Roman"/>
          <w:b/>
          <w:bCs/>
          <w:sz w:val="22"/>
          <w:szCs w:val="22"/>
        </w:rPr>
      </w:pPr>
    </w:p>
    <w:p w14:paraId="75A28451" w14:textId="77777777" w:rsidR="00000AFC" w:rsidRDefault="00000AFC" w:rsidP="00DB2054">
      <w:pPr>
        <w:pStyle w:val="Default"/>
        <w:jc w:val="center"/>
        <w:rPr>
          <w:rFonts w:ascii="Times New Roman" w:hAnsi="Times New Roman" w:cs="Times New Roman"/>
          <w:b/>
          <w:bCs/>
          <w:sz w:val="22"/>
          <w:szCs w:val="22"/>
        </w:rPr>
      </w:pPr>
    </w:p>
    <w:p w14:paraId="0391A123" w14:textId="77777777" w:rsidR="00000AFC" w:rsidRDefault="00000AFC" w:rsidP="00DB2054">
      <w:pPr>
        <w:pStyle w:val="Default"/>
        <w:jc w:val="center"/>
        <w:rPr>
          <w:rFonts w:ascii="Times New Roman" w:hAnsi="Times New Roman" w:cs="Times New Roman"/>
          <w:b/>
          <w:bCs/>
          <w:sz w:val="22"/>
          <w:szCs w:val="22"/>
        </w:rPr>
      </w:pPr>
    </w:p>
    <w:p w14:paraId="0AB97C7A" w14:textId="77777777" w:rsidR="00000AFC" w:rsidRDefault="00000AFC" w:rsidP="00DB2054">
      <w:pPr>
        <w:pStyle w:val="Default"/>
        <w:jc w:val="center"/>
        <w:rPr>
          <w:rFonts w:ascii="Times New Roman" w:hAnsi="Times New Roman" w:cs="Times New Roman"/>
          <w:b/>
          <w:bCs/>
          <w:sz w:val="22"/>
          <w:szCs w:val="22"/>
        </w:rPr>
      </w:pPr>
    </w:p>
    <w:p w14:paraId="6ECBAF8E" w14:textId="77777777" w:rsidR="00000AFC" w:rsidRDefault="00000AFC" w:rsidP="00DB2054">
      <w:pPr>
        <w:pStyle w:val="Default"/>
        <w:jc w:val="center"/>
        <w:rPr>
          <w:rFonts w:ascii="Times New Roman" w:hAnsi="Times New Roman" w:cs="Times New Roman"/>
          <w:b/>
          <w:bCs/>
          <w:sz w:val="22"/>
          <w:szCs w:val="22"/>
        </w:rPr>
      </w:pPr>
    </w:p>
    <w:p w14:paraId="7A2BE171" w14:textId="77777777" w:rsidR="00000AFC" w:rsidRDefault="00000AFC" w:rsidP="00DB2054">
      <w:pPr>
        <w:pStyle w:val="Default"/>
        <w:jc w:val="center"/>
        <w:rPr>
          <w:rFonts w:ascii="Times New Roman" w:hAnsi="Times New Roman" w:cs="Times New Roman"/>
          <w:b/>
          <w:bCs/>
          <w:sz w:val="22"/>
          <w:szCs w:val="22"/>
        </w:rPr>
      </w:pPr>
    </w:p>
    <w:p w14:paraId="135AD578" w14:textId="77777777" w:rsidR="00000AFC" w:rsidRDefault="00000AFC" w:rsidP="00DB2054">
      <w:pPr>
        <w:pStyle w:val="Default"/>
        <w:jc w:val="center"/>
        <w:rPr>
          <w:rFonts w:ascii="Times New Roman" w:hAnsi="Times New Roman" w:cs="Times New Roman"/>
          <w:b/>
          <w:bCs/>
          <w:sz w:val="22"/>
          <w:szCs w:val="22"/>
        </w:rPr>
      </w:pPr>
    </w:p>
    <w:p w14:paraId="31456E41" w14:textId="77777777" w:rsidR="00000AFC" w:rsidRDefault="00000AFC" w:rsidP="00DB2054">
      <w:pPr>
        <w:pStyle w:val="Default"/>
        <w:jc w:val="center"/>
        <w:rPr>
          <w:rFonts w:ascii="Times New Roman" w:hAnsi="Times New Roman" w:cs="Times New Roman"/>
          <w:b/>
          <w:bCs/>
          <w:sz w:val="22"/>
          <w:szCs w:val="22"/>
        </w:rPr>
      </w:pPr>
    </w:p>
    <w:p w14:paraId="4FB4658B" w14:textId="77777777" w:rsidR="00000AFC" w:rsidRDefault="00000AFC" w:rsidP="00DB2054">
      <w:pPr>
        <w:pStyle w:val="Default"/>
        <w:jc w:val="center"/>
        <w:rPr>
          <w:rFonts w:ascii="Times New Roman" w:hAnsi="Times New Roman" w:cs="Times New Roman"/>
          <w:b/>
          <w:bCs/>
          <w:sz w:val="22"/>
          <w:szCs w:val="22"/>
        </w:rPr>
      </w:pPr>
    </w:p>
    <w:p w14:paraId="12DFE91E" w14:textId="77777777" w:rsidR="00000AFC" w:rsidRDefault="00000AFC" w:rsidP="00DB2054">
      <w:pPr>
        <w:pStyle w:val="Default"/>
        <w:jc w:val="center"/>
        <w:rPr>
          <w:rFonts w:ascii="Times New Roman" w:hAnsi="Times New Roman" w:cs="Times New Roman"/>
          <w:b/>
          <w:bCs/>
          <w:sz w:val="22"/>
          <w:szCs w:val="22"/>
        </w:rPr>
      </w:pPr>
    </w:p>
    <w:p w14:paraId="772E9D4F" w14:textId="77777777" w:rsidR="00000AFC" w:rsidRDefault="00000AFC" w:rsidP="00DB2054">
      <w:pPr>
        <w:pStyle w:val="Default"/>
        <w:jc w:val="center"/>
        <w:rPr>
          <w:rFonts w:ascii="Times New Roman" w:hAnsi="Times New Roman" w:cs="Times New Roman"/>
          <w:b/>
          <w:bCs/>
          <w:sz w:val="22"/>
          <w:szCs w:val="22"/>
        </w:rPr>
      </w:pPr>
    </w:p>
    <w:p w14:paraId="42929D37" w14:textId="77777777" w:rsidR="00000AFC" w:rsidRDefault="00000AFC" w:rsidP="00DB2054">
      <w:pPr>
        <w:pStyle w:val="Default"/>
        <w:jc w:val="center"/>
        <w:rPr>
          <w:rFonts w:ascii="Times New Roman" w:hAnsi="Times New Roman" w:cs="Times New Roman"/>
          <w:b/>
          <w:bCs/>
          <w:sz w:val="22"/>
          <w:szCs w:val="22"/>
        </w:rPr>
      </w:pPr>
    </w:p>
    <w:p w14:paraId="39938678" w14:textId="77777777" w:rsidR="00000AFC" w:rsidRDefault="00000AFC" w:rsidP="00DB2054">
      <w:pPr>
        <w:pStyle w:val="Default"/>
        <w:jc w:val="center"/>
        <w:rPr>
          <w:rFonts w:ascii="Times New Roman" w:hAnsi="Times New Roman" w:cs="Times New Roman"/>
          <w:b/>
          <w:bCs/>
          <w:sz w:val="22"/>
          <w:szCs w:val="22"/>
        </w:rPr>
      </w:pPr>
    </w:p>
    <w:p w14:paraId="2232652E" w14:textId="77777777" w:rsidR="00000AFC" w:rsidRDefault="00000AFC" w:rsidP="00DB2054">
      <w:pPr>
        <w:pStyle w:val="Default"/>
        <w:jc w:val="center"/>
        <w:rPr>
          <w:rFonts w:ascii="Times New Roman" w:hAnsi="Times New Roman" w:cs="Times New Roman"/>
          <w:b/>
          <w:bCs/>
          <w:sz w:val="22"/>
          <w:szCs w:val="22"/>
        </w:rPr>
      </w:pPr>
    </w:p>
    <w:p w14:paraId="43CA7DC3" w14:textId="77777777" w:rsidR="00000AFC" w:rsidRDefault="00000AFC" w:rsidP="00DB2054">
      <w:pPr>
        <w:pStyle w:val="Default"/>
        <w:jc w:val="center"/>
        <w:rPr>
          <w:rFonts w:ascii="Times New Roman" w:hAnsi="Times New Roman" w:cs="Times New Roman"/>
          <w:b/>
          <w:bCs/>
          <w:sz w:val="22"/>
          <w:szCs w:val="22"/>
        </w:rPr>
      </w:pPr>
    </w:p>
    <w:p w14:paraId="35A550C3" w14:textId="77777777" w:rsidR="00000AFC" w:rsidRDefault="00000AFC" w:rsidP="00DB2054">
      <w:pPr>
        <w:pStyle w:val="Default"/>
        <w:jc w:val="center"/>
        <w:rPr>
          <w:rFonts w:ascii="Times New Roman" w:hAnsi="Times New Roman" w:cs="Times New Roman"/>
          <w:b/>
          <w:bCs/>
          <w:sz w:val="22"/>
          <w:szCs w:val="22"/>
        </w:rPr>
      </w:pPr>
    </w:p>
    <w:p w14:paraId="1344DB65" w14:textId="77777777" w:rsidR="00000AFC" w:rsidRDefault="00000AFC" w:rsidP="00DB2054">
      <w:pPr>
        <w:pStyle w:val="Default"/>
        <w:jc w:val="center"/>
        <w:rPr>
          <w:rFonts w:ascii="Times New Roman" w:hAnsi="Times New Roman" w:cs="Times New Roman"/>
          <w:b/>
          <w:bCs/>
          <w:sz w:val="22"/>
          <w:szCs w:val="22"/>
        </w:rPr>
      </w:pPr>
    </w:p>
    <w:p w14:paraId="72344E78" w14:textId="77777777" w:rsidR="00000AFC" w:rsidRDefault="00000AFC" w:rsidP="00DB2054">
      <w:pPr>
        <w:pStyle w:val="Default"/>
        <w:jc w:val="center"/>
        <w:rPr>
          <w:rFonts w:ascii="Times New Roman" w:hAnsi="Times New Roman" w:cs="Times New Roman"/>
          <w:b/>
          <w:bCs/>
          <w:sz w:val="22"/>
          <w:szCs w:val="22"/>
        </w:rPr>
      </w:pPr>
    </w:p>
    <w:p w14:paraId="0A38E6B8" w14:textId="77777777" w:rsidR="00000AFC" w:rsidRDefault="00000AFC" w:rsidP="00DB2054">
      <w:pPr>
        <w:pStyle w:val="Default"/>
        <w:jc w:val="center"/>
        <w:rPr>
          <w:rFonts w:ascii="Times New Roman" w:hAnsi="Times New Roman" w:cs="Times New Roman"/>
          <w:b/>
          <w:bCs/>
          <w:sz w:val="22"/>
          <w:szCs w:val="22"/>
        </w:rPr>
      </w:pPr>
    </w:p>
    <w:p w14:paraId="14D2C863" w14:textId="77777777" w:rsidR="00000AFC" w:rsidRDefault="00000AFC" w:rsidP="00DB2054">
      <w:pPr>
        <w:pStyle w:val="Default"/>
        <w:jc w:val="center"/>
        <w:rPr>
          <w:rFonts w:ascii="Times New Roman" w:hAnsi="Times New Roman" w:cs="Times New Roman"/>
          <w:b/>
          <w:bCs/>
          <w:sz w:val="22"/>
          <w:szCs w:val="22"/>
        </w:rPr>
      </w:pPr>
    </w:p>
    <w:p w14:paraId="3BE8D336" w14:textId="77777777" w:rsidR="00000AFC" w:rsidRDefault="00000AFC" w:rsidP="00DB2054">
      <w:pPr>
        <w:pStyle w:val="Default"/>
        <w:jc w:val="center"/>
        <w:rPr>
          <w:rFonts w:ascii="Times New Roman" w:hAnsi="Times New Roman" w:cs="Times New Roman"/>
          <w:b/>
          <w:bCs/>
          <w:sz w:val="22"/>
          <w:szCs w:val="22"/>
        </w:rPr>
      </w:pPr>
    </w:p>
    <w:p w14:paraId="67E6943E" w14:textId="77777777" w:rsidR="00000AFC" w:rsidRDefault="00000AFC" w:rsidP="00DB2054">
      <w:pPr>
        <w:pStyle w:val="Default"/>
        <w:jc w:val="center"/>
        <w:rPr>
          <w:rFonts w:ascii="Times New Roman" w:hAnsi="Times New Roman" w:cs="Times New Roman"/>
          <w:b/>
          <w:bCs/>
          <w:sz w:val="22"/>
          <w:szCs w:val="22"/>
        </w:rPr>
      </w:pPr>
    </w:p>
    <w:p w14:paraId="7AE25A61" w14:textId="77777777" w:rsidR="00000AFC" w:rsidRDefault="00000AFC" w:rsidP="00DB2054">
      <w:pPr>
        <w:pStyle w:val="Default"/>
        <w:jc w:val="center"/>
        <w:rPr>
          <w:rFonts w:ascii="Times New Roman" w:hAnsi="Times New Roman" w:cs="Times New Roman"/>
          <w:b/>
          <w:bCs/>
          <w:sz w:val="22"/>
          <w:szCs w:val="22"/>
        </w:rPr>
      </w:pPr>
    </w:p>
    <w:p w14:paraId="47F8774C" w14:textId="77777777" w:rsidR="00000AFC" w:rsidRDefault="00000AFC" w:rsidP="00DB2054">
      <w:pPr>
        <w:pStyle w:val="Default"/>
        <w:jc w:val="center"/>
        <w:rPr>
          <w:rFonts w:ascii="Times New Roman" w:hAnsi="Times New Roman" w:cs="Times New Roman"/>
          <w:b/>
          <w:bCs/>
          <w:sz w:val="22"/>
          <w:szCs w:val="22"/>
        </w:rPr>
      </w:pPr>
    </w:p>
    <w:p w14:paraId="4937EAF0" w14:textId="77777777" w:rsidR="00000AFC" w:rsidRDefault="00000AFC" w:rsidP="00DB2054">
      <w:pPr>
        <w:pStyle w:val="Default"/>
        <w:jc w:val="center"/>
        <w:rPr>
          <w:rFonts w:ascii="Times New Roman" w:hAnsi="Times New Roman" w:cs="Times New Roman"/>
          <w:b/>
          <w:bCs/>
          <w:sz w:val="22"/>
          <w:szCs w:val="22"/>
        </w:rPr>
      </w:pPr>
    </w:p>
    <w:p w14:paraId="1547A76B" w14:textId="77777777" w:rsidR="00000AFC" w:rsidRDefault="00000AFC" w:rsidP="00DB2054">
      <w:pPr>
        <w:pStyle w:val="Default"/>
        <w:jc w:val="center"/>
        <w:rPr>
          <w:rFonts w:ascii="Times New Roman" w:hAnsi="Times New Roman" w:cs="Times New Roman"/>
          <w:b/>
          <w:bCs/>
          <w:sz w:val="22"/>
          <w:szCs w:val="22"/>
        </w:rPr>
      </w:pPr>
    </w:p>
    <w:p w14:paraId="30676B67" w14:textId="77777777" w:rsidR="00DE2135" w:rsidRDefault="00DE2135" w:rsidP="00DB2054">
      <w:pPr>
        <w:pStyle w:val="Default"/>
        <w:jc w:val="center"/>
        <w:rPr>
          <w:rFonts w:ascii="Times New Roman" w:hAnsi="Times New Roman" w:cs="Times New Roman"/>
          <w:b/>
          <w:bCs/>
          <w:sz w:val="22"/>
          <w:szCs w:val="22"/>
        </w:rPr>
      </w:pPr>
    </w:p>
    <w:p w14:paraId="580076AA" w14:textId="77777777" w:rsidR="00DE2135" w:rsidRDefault="00DE2135" w:rsidP="00DB2054">
      <w:pPr>
        <w:pStyle w:val="Default"/>
        <w:jc w:val="center"/>
        <w:rPr>
          <w:rFonts w:ascii="Times New Roman" w:hAnsi="Times New Roman" w:cs="Times New Roman"/>
          <w:b/>
          <w:bCs/>
          <w:sz w:val="22"/>
          <w:szCs w:val="22"/>
        </w:rPr>
      </w:pPr>
    </w:p>
    <w:p w14:paraId="62CF58B6" w14:textId="77777777" w:rsidR="00B74E36" w:rsidRPr="00DB2054" w:rsidRDefault="00B74E36" w:rsidP="00B74E36">
      <w:pPr>
        <w:pStyle w:val="Default"/>
        <w:jc w:val="center"/>
        <w:rPr>
          <w:rFonts w:ascii="Times New Roman" w:hAnsi="Times New Roman" w:cs="Times New Roman"/>
          <w:b/>
          <w:bCs/>
          <w:sz w:val="22"/>
          <w:szCs w:val="22"/>
        </w:rPr>
      </w:pPr>
      <w:r w:rsidRPr="00DB2054">
        <w:rPr>
          <w:rFonts w:ascii="Times New Roman" w:hAnsi="Times New Roman" w:cs="Times New Roman"/>
          <w:b/>
          <w:bCs/>
          <w:sz w:val="22"/>
          <w:szCs w:val="22"/>
        </w:rPr>
        <w:lastRenderedPageBreak/>
        <w:t>ANEXO IV – DECLARAÇÕES</w:t>
      </w:r>
    </w:p>
    <w:p w14:paraId="35013871" w14:textId="14E01715" w:rsidR="00B74E36" w:rsidRDefault="00B74E36" w:rsidP="00D561C4">
      <w:pPr>
        <w:tabs>
          <w:tab w:val="left" w:pos="1440"/>
        </w:tabs>
        <w:autoSpaceDE w:val="0"/>
        <w:snapToGrid w:val="0"/>
        <w:spacing w:before="120" w:after="120" w:line="276" w:lineRule="auto"/>
        <w:jc w:val="center"/>
        <w:rPr>
          <w:rFonts w:ascii="Times New Roman" w:hAnsi="Times New Roman" w:cs="Times New Roman"/>
          <w:b/>
        </w:rPr>
      </w:pPr>
      <w:r w:rsidRPr="00B74E36">
        <w:rPr>
          <w:rFonts w:ascii="Times New Roman" w:hAnsi="Times New Roman" w:cs="Times New Roman"/>
          <w:b/>
        </w:rPr>
        <w:t>DECLARAÇÃO DE DISPONIBILIDADE DE INSTALAÇÕES, APARELHAMENTO E PESSOAL TÉCNICO</w:t>
      </w:r>
    </w:p>
    <w:p w14:paraId="64309B4B" w14:textId="77777777" w:rsidR="00B74E36" w:rsidRDefault="00B74E36" w:rsidP="00B74E36">
      <w:pPr>
        <w:tabs>
          <w:tab w:val="left" w:pos="1440"/>
        </w:tabs>
        <w:autoSpaceDE w:val="0"/>
        <w:snapToGrid w:val="0"/>
        <w:spacing w:before="120" w:after="120" w:line="276" w:lineRule="auto"/>
      </w:pPr>
      <w:r>
        <w:t xml:space="preserve">À </w:t>
      </w:r>
    </w:p>
    <w:p w14:paraId="4122D98C" w14:textId="276837C7" w:rsidR="00B74E36" w:rsidRDefault="00B74E36" w:rsidP="00B74E36">
      <w:pPr>
        <w:tabs>
          <w:tab w:val="left" w:pos="1440"/>
        </w:tabs>
        <w:autoSpaceDE w:val="0"/>
        <w:snapToGrid w:val="0"/>
        <w:spacing w:before="120" w:after="120" w:line="276" w:lineRule="auto"/>
      </w:pPr>
      <w:r w:rsidRPr="00B74E36">
        <w:rPr>
          <w:rFonts w:ascii="Times New Roman" w:hAnsi="Times New Roman" w:cs="Times New Roman"/>
          <w:b/>
          <w:bCs/>
          <w:sz w:val="20"/>
          <w:szCs w:val="20"/>
        </w:rPr>
        <w:t>Prefeitura Municipal de São João de Meriti</w:t>
      </w:r>
      <w:r>
        <w:t xml:space="preserve"> </w:t>
      </w:r>
    </w:p>
    <w:p w14:paraId="73E2426A" w14:textId="710097F0" w:rsidR="00B74E36" w:rsidRDefault="00B74E36" w:rsidP="00B74E36">
      <w:pPr>
        <w:tabs>
          <w:tab w:val="left" w:pos="1440"/>
        </w:tabs>
        <w:autoSpaceDE w:val="0"/>
        <w:snapToGrid w:val="0"/>
        <w:spacing w:before="120" w:after="120" w:line="276" w:lineRule="auto"/>
      </w:pPr>
      <w:r>
        <w:t>Ref.: [Identificação da Licitação]</w:t>
      </w:r>
    </w:p>
    <w:p w14:paraId="3ED1C85A" w14:textId="51C2B781" w:rsidR="00B74E36" w:rsidRDefault="00B74E36" w:rsidP="00B74E36">
      <w:pPr>
        <w:tabs>
          <w:tab w:val="left" w:pos="1440"/>
        </w:tabs>
        <w:autoSpaceDE w:val="0"/>
        <w:snapToGrid w:val="0"/>
        <w:spacing w:before="120" w:after="120" w:line="276" w:lineRule="auto"/>
      </w:pPr>
      <w:r>
        <w:t>A empresa [RAZÃO SOCIAL], inscrita no CNPJ sob o nº [], com sede à [endereço completo], por intermédio de seu representante legal infra-assinado, DECLARA, para fins de participação na presente licitação, nos termos do art. 67, inciso III, da Lei nº 14.133/2021, que dispõe de instalações, aparelhamento e pessoal técnico adequados e suficientes, bem como de todos os recursos materiais e humanos necessários à execução do objeto licitado.</w:t>
      </w:r>
    </w:p>
    <w:p w14:paraId="3606B04C" w14:textId="40FB5A35" w:rsidR="00B74E36" w:rsidRDefault="00B74E36" w:rsidP="00B74E36">
      <w:pPr>
        <w:tabs>
          <w:tab w:val="left" w:pos="1440"/>
        </w:tabs>
        <w:autoSpaceDE w:val="0"/>
        <w:snapToGrid w:val="0"/>
        <w:spacing w:before="120" w:after="120" w:line="276" w:lineRule="auto"/>
      </w:pPr>
      <w:r>
        <w:t>Declara, ainda, que tais recursos estarão devidamente disponíveis e mobilizados durante toda a execução contratual, garantindo a adequada prestação dos serviços, em conformidade com as exigências do edital e seus anexos.</w:t>
      </w:r>
    </w:p>
    <w:p w14:paraId="05C06A5D" w14:textId="6A9CE1EB" w:rsidR="00B74E36" w:rsidRDefault="00B74E36" w:rsidP="00B74E36">
      <w:pPr>
        <w:tabs>
          <w:tab w:val="left" w:pos="1440"/>
        </w:tabs>
        <w:autoSpaceDE w:val="0"/>
        <w:snapToGrid w:val="0"/>
        <w:spacing w:before="120" w:after="120" w:line="276" w:lineRule="auto"/>
      </w:pPr>
      <w:r>
        <w:t>Por fim, compromete-se a manter, durante toda a execução do contrato, as condições aqui declaradas, sob pena de aplicação das sanções cabíveis.</w:t>
      </w:r>
    </w:p>
    <w:p w14:paraId="1F93D39B" w14:textId="77777777" w:rsidR="00B74E36" w:rsidRDefault="00B74E36" w:rsidP="00B74E36">
      <w:pPr>
        <w:tabs>
          <w:tab w:val="left" w:pos="1440"/>
        </w:tabs>
        <w:autoSpaceDE w:val="0"/>
        <w:snapToGrid w:val="0"/>
        <w:spacing w:before="120" w:after="120" w:line="276" w:lineRule="auto"/>
      </w:pPr>
    </w:p>
    <w:p w14:paraId="76B51DDE" w14:textId="01A90D24" w:rsidR="00B74E36" w:rsidRDefault="00B74E36" w:rsidP="00B74E36">
      <w:pPr>
        <w:tabs>
          <w:tab w:val="left" w:pos="1440"/>
        </w:tabs>
        <w:autoSpaceDE w:val="0"/>
        <w:snapToGrid w:val="0"/>
        <w:spacing w:before="120" w:after="120" w:line="276" w:lineRule="auto"/>
        <w:jc w:val="center"/>
        <w:rPr>
          <w:rFonts w:ascii="Times New Roman" w:hAnsi="Times New Roman" w:cs="Times New Roman"/>
          <w:b/>
        </w:rPr>
      </w:pPr>
      <w:r>
        <w:t>[Local], [Data]</w:t>
      </w:r>
    </w:p>
    <w:p w14:paraId="3D658C0A" w14:textId="77777777" w:rsidR="00B74E36" w:rsidRDefault="00B74E36" w:rsidP="00D561C4">
      <w:pPr>
        <w:tabs>
          <w:tab w:val="left" w:pos="1440"/>
        </w:tabs>
        <w:autoSpaceDE w:val="0"/>
        <w:snapToGrid w:val="0"/>
        <w:spacing w:before="120" w:after="120" w:line="276" w:lineRule="auto"/>
        <w:jc w:val="center"/>
      </w:pPr>
      <w:r>
        <w:t>[Nome do Representante Legal]</w:t>
      </w:r>
    </w:p>
    <w:p w14:paraId="2BFDC803" w14:textId="7BBA36E4" w:rsidR="00B74E36" w:rsidRDefault="00B74E36" w:rsidP="00D561C4">
      <w:pPr>
        <w:tabs>
          <w:tab w:val="left" w:pos="1440"/>
        </w:tabs>
        <w:autoSpaceDE w:val="0"/>
        <w:snapToGrid w:val="0"/>
        <w:spacing w:before="120" w:after="120" w:line="276" w:lineRule="auto"/>
        <w:jc w:val="center"/>
      </w:pPr>
      <w:r>
        <w:t xml:space="preserve"> [Cargo] [CPF]</w:t>
      </w:r>
    </w:p>
    <w:p w14:paraId="31D8D22C" w14:textId="6603B9E0" w:rsidR="00B74E36" w:rsidRDefault="00B74E36" w:rsidP="00D561C4">
      <w:pPr>
        <w:tabs>
          <w:tab w:val="left" w:pos="1440"/>
        </w:tabs>
        <w:autoSpaceDE w:val="0"/>
        <w:snapToGrid w:val="0"/>
        <w:spacing w:before="120" w:after="120" w:line="276" w:lineRule="auto"/>
        <w:jc w:val="center"/>
      </w:pPr>
    </w:p>
    <w:p w14:paraId="2C473788" w14:textId="77777777" w:rsidR="00477A03" w:rsidRDefault="00477A03" w:rsidP="00D561C4">
      <w:pPr>
        <w:tabs>
          <w:tab w:val="left" w:pos="1440"/>
        </w:tabs>
        <w:autoSpaceDE w:val="0"/>
        <w:snapToGrid w:val="0"/>
        <w:spacing w:before="120" w:after="120" w:line="276" w:lineRule="auto"/>
        <w:jc w:val="center"/>
      </w:pPr>
    </w:p>
    <w:p w14:paraId="445BECF9" w14:textId="77777777" w:rsidR="00477A03" w:rsidRDefault="00477A03" w:rsidP="00D561C4">
      <w:pPr>
        <w:tabs>
          <w:tab w:val="left" w:pos="1440"/>
        </w:tabs>
        <w:autoSpaceDE w:val="0"/>
        <w:snapToGrid w:val="0"/>
        <w:spacing w:before="120" w:after="120" w:line="276" w:lineRule="auto"/>
        <w:jc w:val="center"/>
      </w:pPr>
    </w:p>
    <w:p w14:paraId="6C48244F" w14:textId="77777777" w:rsidR="00114C19" w:rsidRDefault="00114C19" w:rsidP="00D561C4">
      <w:pPr>
        <w:tabs>
          <w:tab w:val="left" w:pos="1440"/>
        </w:tabs>
        <w:autoSpaceDE w:val="0"/>
        <w:snapToGrid w:val="0"/>
        <w:spacing w:before="120" w:after="120" w:line="276" w:lineRule="auto"/>
        <w:jc w:val="center"/>
      </w:pPr>
    </w:p>
    <w:p w14:paraId="0DB06F5E" w14:textId="77777777" w:rsidR="00477A03" w:rsidRDefault="00477A03" w:rsidP="00D561C4">
      <w:pPr>
        <w:tabs>
          <w:tab w:val="left" w:pos="1440"/>
        </w:tabs>
        <w:autoSpaceDE w:val="0"/>
        <w:snapToGrid w:val="0"/>
        <w:spacing w:before="120" w:after="120" w:line="276" w:lineRule="auto"/>
        <w:jc w:val="center"/>
      </w:pPr>
    </w:p>
    <w:p w14:paraId="42BF5A50" w14:textId="77777777" w:rsidR="00477A03" w:rsidRDefault="00477A03" w:rsidP="00D561C4">
      <w:pPr>
        <w:tabs>
          <w:tab w:val="left" w:pos="1440"/>
        </w:tabs>
        <w:autoSpaceDE w:val="0"/>
        <w:snapToGrid w:val="0"/>
        <w:spacing w:before="120" w:after="120" w:line="276" w:lineRule="auto"/>
        <w:jc w:val="center"/>
      </w:pPr>
    </w:p>
    <w:p w14:paraId="73C338F4" w14:textId="77777777" w:rsidR="00477A03" w:rsidRDefault="00477A03" w:rsidP="00D561C4">
      <w:pPr>
        <w:tabs>
          <w:tab w:val="left" w:pos="1440"/>
        </w:tabs>
        <w:autoSpaceDE w:val="0"/>
        <w:snapToGrid w:val="0"/>
        <w:spacing w:before="120" w:after="120" w:line="276" w:lineRule="auto"/>
        <w:jc w:val="center"/>
      </w:pPr>
    </w:p>
    <w:p w14:paraId="37FEA2B0" w14:textId="3EB40B63" w:rsidR="00B74E36" w:rsidRDefault="00B74E36" w:rsidP="00D561C4">
      <w:pPr>
        <w:tabs>
          <w:tab w:val="left" w:pos="1440"/>
        </w:tabs>
        <w:autoSpaceDE w:val="0"/>
        <w:snapToGrid w:val="0"/>
        <w:spacing w:before="120" w:after="120" w:line="276" w:lineRule="auto"/>
        <w:jc w:val="center"/>
      </w:pPr>
    </w:p>
    <w:p w14:paraId="56BD65C9" w14:textId="77777777" w:rsidR="00B74E36" w:rsidRPr="00822494" w:rsidRDefault="00B74E36" w:rsidP="00B74E36">
      <w:pPr>
        <w:pStyle w:val="Default"/>
        <w:jc w:val="center"/>
        <w:rPr>
          <w:rFonts w:ascii="Times New Roman" w:hAnsi="Times New Roman" w:cs="Times New Roman"/>
          <w:b/>
          <w:bCs/>
          <w:sz w:val="22"/>
          <w:szCs w:val="22"/>
        </w:rPr>
      </w:pPr>
      <w:r w:rsidRPr="00822494">
        <w:rPr>
          <w:rFonts w:ascii="Times New Roman" w:hAnsi="Times New Roman" w:cs="Times New Roman"/>
          <w:b/>
          <w:bCs/>
          <w:sz w:val="22"/>
          <w:szCs w:val="22"/>
        </w:rPr>
        <w:lastRenderedPageBreak/>
        <w:t>ANEXO IV – DECLARAÇÕES</w:t>
      </w:r>
    </w:p>
    <w:p w14:paraId="3B5AD3E8" w14:textId="268049D8" w:rsidR="00B74E36" w:rsidRPr="00822494" w:rsidRDefault="00B74E36" w:rsidP="00D561C4">
      <w:pPr>
        <w:tabs>
          <w:tab w:val="left" w:pos="1440"/>
        </w:tabs>
        <w:autoSpaceDE w:val="0"/>
        <w:snapToGrid w:val="0"/>
        <w:spacing w:before="120" w:after="120" w:line="276" w:lineRule="auto"/>
        <w:jc w:val="center"/>
      </w:pPr>
    </w:p>
    <w:p w14:paraId="229D9FCA" w14:textId="333D5149" w:rsidR="00B74E36" w:rsidRPr="00822494" w:rsidRDefault="00B74E36" w:rsidP="00D561C4">
      <w:pPr>
        <w:tabs>
          <w:tab w:val="left" w:pos="1440"/>
        </w:tabs>
        <w:autoSpaceDE w:val="0"/>
        <w:snapToGrid w:val="0"/>
        <w:spacing w:before="120" w:after="120" w:line="276" w:lineRule="auto"/>
        <w:jc w:val="center"/>
        <w:rPr>
          <w:rFonts w:ascii="Times New Roman" w:hAnsi="Times New Roman" w:cs="Times New Roman"/>
          <w:b/>
        </w:rPr>
      </w:pPr>
      <w:r w:rsidRPr="00822494">
        <w:rPr>
          <w:rFonts w:ascii="Times New Roman" w:hAnsi="Times New Roman" w:cs="Times New Roman"/>
          <w:b/>
        </w:rPr>
        <w:t>DECLARAÇÃO DE CONHECIMENTO DO LOCAL DAS OBRAS</w:t>
      </w:r>
    </w:p>
    <w:p w14:paraId="52641EEE" w14:textId="77777777" w:rsidR="00B74E36" w:rsidRPr="00822494" w:rsidRDefault="00B74E36" w:rsidP="00D561C4">
      <w:pPr>
        <w:tabs>
          <w:tab w:val="left" w:pos="1440"/>
        </w:tabs>
        <w:autoSpaceDE w:val="0"/>
        <w:snapToGrid w:val="0"/>
        <w:spacing w:before="120" w:after="120" w:line="276" w:lineRule="auto"/>
        <w:jc w:val="center"/>
        <w:rPr>
          <w:rFonts w:ascii="Times New Roman" w:hAnsi="Times New Roman" w:cs="Times New Roman"/>
          <w:b/>
        </w:rPr>
      </w:pPr>
    </w:p>
    <w:p w14:paraId="5871F8F2" w14:textId="77777777" w:rsidR="00B74E36" w:rsidRPr="00822494" w:rsidRDefault="00B74E36" w:rsidP="00B74E36">
      <w:pPr>
        <w:tabs>
          <w:tab w:val="left" w:pos="1440"/>
        </w:tabs>
        <w:autoSpaceDE w:val="0"/>
        <w:snapToGrid w:val="0"/>
        <w:spacing w:before="120" w:after="120" w:line="276" w:lineRule="auto"/>
      </w:pPr>
      <w:r w:rsidRPr="00822494">
        <w:t xml:space="preserve">À </w:t>
      </w:r>
    </w:p>
    <w:p w14:paraId="7F194283" w14:textId="53A412CC" w:rsidR="00B74E36" w:rsidRPr="00822494" w:rsidRDefault="00B74E36" w:rsidP="00B74E36">
      <w:pPr>
        <w:tabs>
          <w:tab w:val="left" w:pos="1440"/>
        </w:tabs>
        <w:autoSpaceDE w:val="0"/>
        <w:snapToGrid w:val="0"/>
        <w:spacing w:before="120" w:after="120" w:line="276" w:lineRule="auto"/>
      </w:pPr>
      <w:r w:rsidRPr="00822494">
        <w:rPr>
          <w:rFonts w:ascii="Times New Roman" w:hAnsi="Times New Roman" w:cs="Times New Roman"/>
          <w:b/>
          <w:bCs/>
          <w:sz w:val="20"/>
          <w:szCs w:val="20"/>
        </w:rPr>
        <w:t>Prefeitura Municipal de São João de Meriti</w:t>
      </w:r>
      <w:r w:rsidRPr="00822494">
        <w:t xml:space="preserve"> </w:t>
      </w:r>
    </w:p>
    <w:p w14:paraId="62CFD0AD" w14:textId="1B48C4F4" w:rsidR="00B74E36" w:rsidRPr="00822494" w:rsidRDefault="00B74E36" w:rsidP="00B74E36">
      <w:pPr>
        <w:tabs>
          <w:tab w:val="left" w:pos="1440"/>
        </w:tabs>
        <w:autoSpaceDE w:val="0"/>
        <w:snapToGrid w:val="0"/>
        <w:spacing w:before="120" w:after="120" w:line="276" w:lineRule="auto"/>
      </w:pPr>
      <w:r w:rsidRPr="00822494">
        <w:t xml:space="preserve"> Ref.: [Identificação da Licitação]</w:t>
      </w:r>
    </w:p>
    <w:p w14:paraId="51B891F7" w14:textId="37C26975" w:rsidR="00B74E36" w:rsidRPr="00822494" w:rsidRDefault="00B74E36" w:rsidP="00B74E36">
      <w:pPr>
        <w:tabs>
          <w:tab w:val="left" w:pos="1440"/>
        </w:tabs>
        <w:autoSpaceDE w:val="0"/>
        <w:snapToGrid w:val="0"/>
        <w:spacing w:before="120" w:after="120" w:line="276" w:lineRule="auto"/>
      </w:pPr>
      <w:r w:rsidRPr="00822494">
        <w:t>A empresa [RAZÃO SOCIAL], inscrita no CNPJ sob o nº [], por intermédio de seu representante legal, DECLARA, para os devidos fins, nos termos do art. 67, inciso VI, da Lei nº 14.133/2021, que possui pleno conhecimento das condições e peculiaridades inerentes ao local onde serão executadas as obras e serviços de engenharia objeto desta licitação.</w:t>
      </w:r>
    </w:p>
    <w:p w14:paraId="385485D8" w14:textId="7548F06A" w:rsidR="00B74E36" w:rsidRPr="00822494" w:rsidRDefault="00B74E36" w:rsidP="00B74E36">
      <w:pPr>
        <w:tabs>
          <w:tab w:val="left" w:pos="1440"/>
        </w:tabs>
        <w:autoSpaceDE w:val="0"/>
        <w:snapToGrid w:val="0"/>
        <w:spacing w:before="120" w:after="120" w:line="276" w:lineRule="auto"/>
      </w:pPr>
      <w:r w:rsidRPr="00822494">
        <w:t>Declara, ainda, que tomou ciência de todas as informações e condições locais que possam influenciar direta ou indiretamente na execução dos serviços, incluindo aspectos técnicos, logísticos, ambientais e operacionais, não podendo alegar desconhecimento futuro para quaisquer fins.</w:t>
      </w:r>
    </w:p>
    <w:p w14:paraId="0A3C006E" w14:textId="1204B077" w:rsidR="00B74E36" w:rsidRPr="00822494" w:rsidRDefault="00B74E36" w:rsidP="00B74E36">
      <w:pPr>
        <w:tabs>
          <w:tab w:val="left" w:pos="1440"/>
        </w:tabs>
        <w:autoSpaceDE w:val="0"/>
        <w:snapToGrid w:val="0"/>
        <w:spacing w:before="120" w:after="120" w:line="276" w:lineRule="auto"/>
      </w:pPr>
      <w:r w:rsidRPr="00822494">
        <w:t>Informa que realizou vistoria no local / optou por não realizar vistoria, assumindo integral responsabilidade pela decisão, conforme previsto no edital.</w:t>
      </w:r>
    </w:p>
    <w:p w14:paraId="58F2813F" w14:textId="4C6681AE" w:rsidR="00B74E36" w:rsidRPr="00822494" w:rsidRDefault="00B74E36" w:rsidP="00B74E36">
      <w:pPr>
        <w:tabs>
          <w:tab w:val="left" w:pos="1440"/>
        </w:tabs>
        <w:autoSpaceDE w:val="0"/>
        <w:snapToGrid w:val="0"/>
        <w:spacing w:before="120" w:after="120" w:line="276" w:lineRule="auto"/>
      </w:pPr>
      <w:r w:rsidRPr="00822494">
        <w:t>Por fim, reconhece que as condições locais foram devidamente consideradas na elaboração de sua proposta.</w:t>
      </w:r>
    </w:p>
    <w:p w14:paraId="1389DAD6" w14:textId="2A9D096D" w:rsidR="00B74E36" w:rsidRPr="00822494" w:rsidRDefault="00B74E36" w:rsidP="00B74E36">
      <w:pPr>
        <w:tabs>
          <w:tab w:val="left" w:pos="1440"/>
        </w:tabs>
        <w:autoSpaceDE w:val="0"/>
        <w:snapToGrid w:val="0"/>
        <w:spacing w:before="120" w:after="120" w:line="276" w:lineRule="auto"/>
      </w:pPr>
    </w:p>
    <w:p w14:paraId="657F7196" w14:textId="1B8C2B4F" w:rsidR="00B74E36" w:rsidRPr="00822494" w:rsidRDefault="00B74E36" w:rsidP="00B74E36">
      <w:pPr>
        <w:tabs>
          <w:tab w:val="left" w:pos="1440"/>
        </w:tabs>
        <w:autoSpaceDE w:val="0"/>
        <w:snapToGrid w:val="0"/>
        <w:spacing w:before="120" w:after="120" w:line="276" w:lineRule="auto"/>
        <w:jc w:val="center"/>
      </w:pPr>
      <w:r w:rsidRPr="00822494">
        <w:t>[Local], [Data]</w:t>
      </w:r>
    </w:p>
    <w:p w14:paraId="46B007D5" w14:textId="77777777" w:rsidR="00815A86" w:rsidRPr="00822494" w:rsidRDefault="00815A86" w:rsidP="00B74E36">
      <w:pPr>
        <w:tabs>
          <w:tab w:val="left" w:pos="1440"/>
        </w:tabs>
        <w:autoSpaceDE w:val="0"/>
        <w:snapToGrid w:val="0"/>
        <w:spacing w:before="120" w:after="120" w:line="276" w:lineRule="auto"/>
        <w:jc w:val="center"/>
      </w:pPr>
      <w:r w:rsidRPr="00822494">
        <w:t>[Nome do Representante Legal]</w:t>
      </w:r>
    </w:p>
    <w:p w14:paraId="4FDFF008" w14:textId="77777777" w:rsidR="00815A86" w:rsidRPr="00822494" w:rsidRDefault="00815A86" w:rsidP="00B74E36">
      <w:pPr>
        <w:tabs>
          <w:tab w:val="left" w:pos="1440"/>
        </w:tabs>
        <w:autoSpaceDE w:val="0"/>
        <w:snapToGrid w:val="0"/>
        <w:spacing w:before="120" w:after="120" w:line="276" w:lineRule="auto"/>
        <w:jc w:val="center"/>
      </w:pPr>
      <w:r w:rsidRPr="00822494">
        <w:t xml:space="preserve"> [Cargo]</w:t>
      </w:r>
    </w:p>
    <w:p w14:paraId="6B663D41" w14:textId="5D083241" w:rsidR="00815A86" w:rsidRDefault="00815A86" w:rsidP="00B74E36">
      <w:pPr>
        <w:tabs>
          <w:tab w:val="left" w:pos="1440"/>
        </w:tabs>
        <w:autoSpaceDE w:val="0"/>
        <w:snapToGrid w:val="0"/>
        <w:spacing w:before="120" w:after="120" w:line="276" w:lineRule="auto"/>
        <w:jc w:val="center"/>
      </w:pPr>
      <w:r w:rsidRPr="00822494">
        <w:t xml:space="preserve"> [CPF]</w:t>
      </w:r>
    </w:p>
    <w:p w14:paraId="1E7CCF2B" w14:textId="35245926" w:rsidR="00815A86" w:rsidRDefault="00815A86" w:rsidP="00B74E36">
      <w:pPr>
        <w:tabs>
          <w:tab w:val="left" w:pos="1440"/>
        </w:tabs>
        <w:autoSpaceDE w:val="0"/>
        <w:snapToGrid w:val="0"/>
        <w:spacing w:before="120" w:after="120" w:line="276" w:lineRule="auto"/>
        <w:jc w:val="center"/>
      </w:pPr>
    </w:p>
    <w:p w14:paraId="4E7CC6F1" w14:textId="23E8F7F9" w:rsidR="00815A86" w:rsidRDefault="00815A86" w:rsidP="00B74E36">
      <w:pPr>
        <w:tabs>
          <w:tab w:val="left" w:pos="1440"/>
        </w:tabs>
        <w:autoSpaceDE w:val="0"/>
        <w:snapToGrid w:val="0"/>
        <w:spacing w:before="120" w:after="120" w:line="276" w:lineRule="auto"/>
        <w:jc w:val="center"/>
      </w:pPr>
    </w:p>
    <w:p w14:paraId="3B7DDEEE" w14:textId="66DE1146" w:rsidR="00815A86" w:rsidRDefault="00815A86" w:rsidP="00B74E36">
      <w:pPr>
        <w:tabs>
          <w:tab w:val="left" w:pos="1440"/>
        </w:tabs>
        <w:autoSpaceDE w:val="0"/>
        <w:snapToGrid w:val="0"/>
        <w:spacing w:before="120" w:after="120" w:line="276" w:lineRule="auto"/>
        <w:jc w:val="center"/>
      </w:pPr>
    </w:p>
    <w:p w14:paraId="3458DF1D" w14:textId="77777777" w:rsidR="00B8609A" w:rsidRDefault="00B8609A" w:rsidP="00B74E36">
      <w:pPr>
        <w:tabs>
          <w:tab w:val="left" w:pos="1440"/>
        </w:tabs>
        <w:autoSpaceDE w:val="0"/>
        <w:snapToGrid w:val="0"/>
        <w:spacing w:before="120" w:after="120" w:line="276" w:lineRule="auto"/>
        <w:jc w:val="center"/>
      </w:pPr>
    </w:p>
    <w:p w14:paraId="15769375" w14:textId="77777777" w:rsidR="00815A86" w:rsidRDefault="00815A86" w:rsidP="00D561C4">
      <w:pPr>
        <w:tabs>
          <w:tab w:val="left" w:pos="1440"/>
        </w:tabs>
        <w:autoSpaceDE w:val="0"/>
        <w:snapToGrid w:val="0"/>
        <w:spacing w:before="120" w:after="120" w:line="276" w:lineRule="auto"/>
        <w:jc w:val="center"/>
        <w:rPr>
          <w:rFonts w:ascii="Times New Roman" w:hAnsi="Times New Roman" w:cs="Times New Roman"/>
          <w:b/>
        </w:rPr>
      </w:pPr>
    </w:p>
    <w:p w14:paraId="21BB2022" w14:textId="501374D9" w:rsidR="00A34BFA" w:rsidRPr="001B0350" w:rsidRDefault="001B0350" w:rsidP="00D561C4">
      <w:pPr>
        <w:tabs>
          <w:tab w:val="left" w:pos="1440"/>
        </w:tabs>
        <w:autoSpaceDE w:val="0"/>
        <w:snapToGrid w:val="0"/>
        <w:spacing w:before="120" w:after="120" w:line="276" w:lineRule="auto"/>
        <w:jc w:val="center"/>
        <w:rPr>
          <w:rFonts w:ascii="Calibri" w:eastAsiaTheme="majorEastAsia" w:hAnsi="Calibri" w:cs="Calibri"/>
          <w:b/>
        </w:rPr>
      </w:pPr>
      <w:r w:rsidRPr="001B0350">
        <w:rPr>
          <w:rFonts w:ascii="Times New Roman" w:hAnsi="Times New Roman" w:cs="Times New Roman"/>
          <w:b/>
        </w:rPr>
        <w:lastRenderedPageBreak/>
        <w:t>ANEXO V</w:t>
      </w:r>
      <w:bookmarkStart w:id="44" w:name="_Toc132306371"/>
      <w:bookmarkStart w:id="45" w:name="ANEXO1"/>
      <w:bookmarkEnd w:id="43"/>
      <w:r w:rsidRPr="001B0350">
        <w:rPr>
          <w:rFonts w:ascii="Calibri" w:eastAsiaTheme="majorEastAsia" w:hAnsi="Calibri" w:cs="Calibri"/>
          <w:b/>
        </w:rPr>
        <w:t>– MINUTA DE CONTRATO</w:t>
      </w:r>
    </w:p>
    <w:p w14:paraId="22CC7785" w14:textId="77777777" w:rsidR="00A34BFA" w:rsidRPr="001B0350" w:rsidRDefault="00A34BFA" w:rsidP="001B0350">
      <w:pPr>
        <w:spacing w:after="0" w:line="240" w:lineRule="auto"/>
        <w:jc w:val="both"/>
        <w:rPr>
          <w:rFonts w:ascii="Times New Roman" w:hAnsi="Times New Roman" w:cs="Times New Roman"/>
        </w:rPr>
      </w:pPr>
    </w:p>
    <w:p w14:paraId="1911F885" w14:textId="350D71F7" w:rsidR="00A34BFA" w:rsidRPr="001B0350" w:rsidRDefault="00A34BFA" w:rsidP="001B0350">
      <w:pPr>
        <w:keepNext/>
        <w:keepLines/>
        <w:suppressAutoHyphens/>
        <w:spacing w:after="0" w:line="240" w:lineRule="auto"/>
        <w:jc w:val="both"/>
        <w:outlineLvl w:val="0"/>
        <w:rPr>
          <w:rFonts w:ascii="Times New Roman" w:eastAsia="Batang" w:hAnsi="Times New Roman" w:cs="Times New Roman"/>
          <w:kern w:val="0"/>
          <w:u w:val="single"/>
          <w:shd w:val="clear" w:color="auto" w:fill="F2F2F2"/>
          <w:lang w:eastAsia="ar-SA"/>
        </w:rPr>
      </w:pPr>
      <w:r w:rsidRPr="001B0350">
        <w:rPr>
          <w:rFonts w:ascii="Times New Roman" w:eastAsia="Batang" w:hAnsi="Times New Roman" w:cs="Times New Roman"/>
          <w:kern w:val="0"/>
          <w:u w:val="single"/>
          <w:shd w:val="clear" w:color="auto" w:fill="F2F2F2"/>
          <w:lang w:eastAsia="ar-SA"/>
        </w:rPr>
        <w:t>TERMO DE CONTRATO Nº ______/202</w:t>
      </w:r>
      <w:r w:rsidR="00871CFF">
        <w:rPr>
          <w:rFonts w:ascii="Times New Roman" w:eastAsia="Batang" w:hAnsi="Times New Roman" w:cs="Times New Roman"/>
          <w:kern w:val="0"/>
          <w:u w:val="single"/>
          <w:shd w:val="clear" w:color="auto" w:fill="F2F2F2"/>
          <w:lang w:eastAsia="ar-SA"/>
        </w:rPr>
        <w:t>6</w:t>
      </w:r>
    </w:p>
    <w:p w14:paraId="6177B991" w14:textId="77777777" w:rsidR="00A34BFA" w:rsidRPr="001B0350" w:rsidRDefault="00A34BFA" w:rsidP="001B0350">
      <w:pPr>
        <w:spacing w:line="240" w:lineRule="auto"/>
        <w:jc w:val="both"/>
        <w:rPr>
          <w:rFonts w:ascii="Times New Roman" w:hAnsi="Times New Roman" w:cs="Times New Roman"/>
          <w:lang w:eastAsia="ar-SA"/>
        </w:rPr>
      </w:pPr>
    </w:p>
    <w:p w14:paraId="4916D2CE" w14:textId="2D4DF1C9" w:rsidR="00A34BFA" w:rsidRPr="001B0350" w:rsidRDefault="00A34BFA" w:rsidP="001B0350">
      <w:pPr>
        <w:spacing w:after="0" w:line="240" w:lineRule="auto"/>
        <w:ind w:firstLine="1418"/>
        <w:jc w:val="both"/>
        <w:rPr>
          <w:rFonts w:ascii="Times New Roman" w:eastAsiaTheme="majorEastAsia" w:hAnsi="Times New Roman" w:cs="Times New Roman"/>
        </w:rPr>
      </w:pPr>
      <w:r w:rsidRPr="001B0350">
        <w:rPr>
          <w:rFonts w:ascii="Times New Roman" w:eastAsia="Times New Roman" w:hAnsi="Times New Roman" w:cs="Times New Roman"/>
          <w:b/>
          <w:lang w:eastAsia="pt-BR"/>
        </w:rPr>
        <w:t>TERMO DE CONTRATO ______________________</w:t>
      </w:r>
      <w:r w:rsidRPr="001B0350">
        <w:rPr>
          <w:rFonts w:ascii="Times New Roman" w:eastAsia="Times New Roman" w:hAnsi="Times New Roman" w:cs="Times New Roman"/>
          <w:lang w:eastAsia="pt-BR"/>
        </w:rPr>
        <w:t xml:space="preserve"> que fazem entre si o </w:t>
      </w:r>
      <w:r w:rsidRPr="001B0350">
        <w:rPr>
          <w:rFonts w:ascii="Times New Roman" w:hAnsi="Times New Roman" w:cs="Times New Roman"/>
        </w:rPr>
        <w:t xml:space="preserve">MUNICÍPIO DE SÃO JOÃO DE MERITI, </w:t>
      </w:r>
      <w:r w:rsidRPr="001B0350">
        <w:rPr>
          <w:rFonts w:ascii="Times New Roman" w:eastAsia="Arial" w:hAnsi="Times New Roman" w:cs="Times New Roman"/>
        </w:rPr>
        <w:t xml:space="preserve">por intermédio da Secretaria Municipal de </w:t>
      </w:r>
      <w:r w:rsidR="00154F5A">
        <w:rPr>
          <w:rFonts w:ascii="Times New Roman" w:eastAsia="Arial" w:hAnsi="Times New Roman" w:cs="Times New Roman"/>
        </w:rPr>
        <w:t>Compras e Contratações Publicas</w:t>
      </w:r>
      <w:r w:rsidRPr="001B0350">
        <w:rPr>
          <w:rFonts w:ascii="Times New Roman" w:eastAsia="Arial" w:hAnsi="Times New Roman" w:cs="Times New Roman"/>
        </w:rPr>
        <w:t xml:space="preserve">, </w:t>
      </w:r>
      <w:r w:rsidRPr="001B0350">
        <w:rPr>
          <w:rFonts w:ascii="Times New Roman" w:hAnsi="Times New Roman" w:cs="Times New Roman"/>
        </w:rPr>
        <w:t>com sede na Avenida Presidente Lincoln, nº 899, Jardim Meriti/RJ, CEP: 25.555-201, inscrito no CNPJ sob nº 29.138.336/0001-05, neste ato representado pela s</w:t>
      </w:r>
      <w:r w:rsidR="00EF3766">
        <w:rPr>
          <w:rFonts w:ascii="Times New Roman" w:hAnsi="Times New Roman" w:cs="Times New Roman"/>
        </w:rPr>
        <w:t>eu</w:t>
      </w:r>
      <w:r w:rsidRPr="001B0350">
        <w:rPr>
          <w:rFonts w:ascii="Times New Roman" w:hAnsi="Times New Roman" w:cs="Times New Roman"/>
          <w:b/>
        </w:rPr>
        <w:t xml:space="preserve"> </w:t>
      </w:r>
      <w:r w:rsidR="00021BA5">
        <w:t xml:space="preserve">SECRETÁRIO MUNICIPAL </w:t>
      </w:r>
      <w:proofErr w:type="spellStart"/>
      <w:r w:rsidR="003F2A24" w:rsidRPr="003F2A24">
        <w:t>xxxxxxxxxxx</w:t>
      </w:r>
      <w:proofErr w:type="spellEnd"/>
      <w:r w:rsidR="00021BA5" w:rsidRPr="003F2A24">
        <w:t>:</w:t>
      </w:r>
      <w:r w:rsidRPr="003F2A24">
        <w:rPr>
          <w:rFonts w:ascii="Times New Roman" w:hAnsi="Times New Roman" w:cs="Times New Roman"/>
          <w:b/>
        </w:rPr>
        <w:t xml:space="preserve"> </w:t>
      </w:r>
      <w:r w:rsidR="003F2A24">
        <w:rPr>
          <w:rFonts w:ascii="Times New Roman" w:hAnsi="Times New Roman" w:cs="Times New Roman"/>
          <w:b/>
        </w:rPr>
        <w:t>___________________</w:t>
      </w:r>
      <w:r w:rsidRPr="001B0350">
        <w:rPr>
          <w:rFonts w:ascii="Times New Roman" w:hAnsi="Times New Roman" w:cs="Times New Roman"/>
        </w:rPr>
        <w:t xml:space="preserve">, mat.________, doravante denominado CONTRATANTE, e a empresa </w:t>
      </w:r>
      <w:r w:rsidRPr="001B0350">
        <w:rPr>
          <w:rFonts w:ascii="Times New Roman" w:hAnsi="Times New Roman" w:cs="Times New Roman"/>
          <w:b/>
        </w:rPr>
        <w:t>_________________</w:t>
      </w:r>
      <w:r w:rsidRPr="001B0350">
        <w:rPr>
          <w:rFonts w:ascii="Times New Roman" w:hAnsi="Times New Roman" w:cs="Times New Roman"/>
        </w:rPr>
        <w:t xml:space="preserve">, </w:t>
      </w:r>
      <w:r w:rsidRPr="001B0350">
        <w:rPr>
          <w:rFonts w:ascii="Times New Roman" w:eastAsia="Times New Roman" w:hAnsi="Times New Roman" w:cs="Times New Roman"/>
          <w:lang w:eastAsia="pt-BR"/>
        </w:rPr>
        <w:t xml:space="preserve">inscrita no CNPJ nº ____________________, com sede na _____________________, neste ato representado por seu representante legal Sr. ______________________¹, </w:t>
      </w:r>
      <w:r w:rsidRPr="001B0350">
        <w:rPr>
          <w:rFonts w:ascii="Times New Roman" w:eastAsia="Arial" w:hAnsi="Times New Roman" w:cs="Times New Roman"/>
        </w:rPr>
        <w:t>conforme ato constitutivo da empresa</w:t>
      </w:r>
      <w:r w:rsidRPr="001B0350">
        <w:rPr>
          <w:rFonts w:ascii="Times New Roman" w:eastAsia="Arial" w:hAnsi="Times New Roman" w:cs="Times New Roman"/>
          <w:i/>
          <w:iCs/>
        </w:rPr>
        <w:t xml:space="preserve"> e </w:t>
      </w:r>
      <w:r w:rsidRPr="001B0350">
        <w:rPr>
          <w:rFonts w:ascii="Times New Roman" w:eastAsia="Arial" w:hAnsi="Times New Roman" w:cs="Times New Roman"/>
          <w:iCs/>
        </w:rPr>
        <w:t>procuração</w:t>
      </w:r>
      <w:r w:rsidRPr="001B0350">
        <w:rPr>
          <w:rFonts w:ascii="Times New Roman" w:eastAsia="Arial" w:hAnsi="Times New Roman" w:cs="Times New Roman"/>
          <w:i/>
          <w:iCs/>
        </w:rPr>
        <w:t xml:space="preserve">, </w:t>
      </w:r>
      <w:r w:rsidRPr="001B0350">
        <w:rPr>
          <w:rFonts w:ascii="Times New Roman" w:hAnsi="Times New Roman" w:cs="Times New Roman"/>
        </w:rPr>
        <w:t xml:space="preserve">doravante denominada CONTRATADA, tendo em </w:t>
      </w:r>
      <w:r w:rsidRPr="001B0350">
        <w:rPr>
          <w:rFonts w:ascii="Times New Roman" w:eastAsia="Arial" w:hAnsi="Times New Roman" w:cs="Times New Roman"/>
        </w:rPr>
        <w:t xml:space="preserve">vista o que consta no </w:t>
      </w:r>
      <w:r w:rsidRPr="001B0350">
        <w:rPr>
          <w:rFonts w:ascii="Times New Roman" w:eastAsia="Arial" w:hAnsi="Times New Roman" w:cs="Times New Roman"/>
          <w:b/>
        </w:rPr>
        <w:t xml:space="preserve">Processo </w:t>
      </w:r>
      <w:r w:rsidRPr="00F37E2E">
        <w:rPr>
          <w:rFonts w:ascii="Times New Roman" w:eastAsia="Arial" w:hAnsi="Times New Roman" w:cs="Times New Roman"/>
          <w:b/>
        </w:rPr>
        <w:t xml:space="preserve">Administrativo nº  </w:t>
      </w:r>
      <w:r w:rsidR="00CC4CC9">
        <w:rPr>
          <w:rFonts w:ascii="Times New Roman" w:eastAsia="Arial" w:hAnsi="Times New Roman" w:cs="Times New Roman"/>
          <w:b/>
        </w:rPr>
        <w:t>4582</w:t>
      </w:r>
      <w:r w:rsidRPr="00F37E2E">
        <w:rPr>
          <w:rFonts w:ascii="Times New Roman" w:eastAsia="Arial" w:hAnsi="Times New Roman" w:cs="Times New Roman"/>
          <w:b/>
        </w:rPr>
        <w:t>/</w:t>
      </w:r>
      <w:r w:rsidR="00F37E2E" w:rsidRPr="00F37E2E">
        <w:rPr>
          <w:rFonts w:ascii="Times New Roman" w:eastAsia="Arial" w:hAnsi="Times New Roman" w:cs="Times New Roman"/>
          <w:b/>
        </w:rPr>
        <w:t>2026</w:t>
      </w:r>
      <w:r w:rsidR="00245CD5">
        <w:rPr>
          <w:rFonts w:ascii="Times New Roman" w:eastAsia="Arial" w:hAnsi="Times New Roman" w:cs="Times New Roman"/>
          <w:b/>
        </w:rPr>
        <w:t xml:space="preserve"> </w:t>
      </w:r>
      <w:r w:rsidRPr="001B0350">
        <w:rPr>
          <w:rFonts w:ascii="Times New Roman" w:eastAsia="Arial" w:hAnsi="Times New Roman" w:cs="Times New Roman"/>
        </w:rPr>
        <w:t xml:space="preserve">e em observância às disposições da </w:t>
      </w:r>
      <w:hyperlink r:id="rId32" w:history="1">
        <w:r w:rsidRPr="001B0350">
          <w:rPr>
            <w:rFonts w:ascii="Times New Roman" w:eastAsia="Arial" w:hAnsi="Times New Roman" w:cs="Times New Roman"/>
          </w:rPr>
          <w:t>Lei nº 14.133, de 1º de abril de 2021</w:t>
        </w:r>
      </w:hyperlink>
      <w:r w:rsidRPr="001B0350">
        <w:rPr>
          <w:rFonts w:ascii="Times New Roman" w:eastAsia="Arial" w:hAnsi="Times New Roman" w:cs="Times New Roman"/>
        </w:rPr>
        <w:t xml:space="preserve"> e demais legislação aplicável, resolvem celebrar o presente Termo de Contrato, </w:t>
      </w:r>
      <w:r w:rsidR="008B1760">
        <w:rPr>
          <w:rFonts w:ascii="Times New Roman" w:eastAsia="Arial" w:hAnsi="Times New Roman" w:cs="Times New Roman"/>
          <w:iCs/>
        </w:rPr>
        <w:t>CONCORRÊNCIA ELETRÔNICA</w:t>
      </w:r>
      <w:r w:rsidRPr="001B0350">
        <w:rPr>
          <w:rFonts w:ascii="Times New Roman" w:eastAsia="Arial" w:hAnsi="Times New Roman" w:cs="Times New Roman"/>
          <w:iCs/>
        </w:rPr>
        <w:t xml:space="preserve"> nº ______/_______</w:t>
      </w:r>
      <w:r w:rsidRPr="001B0350">
        <w:rPr>
          <w:rFonts w:ascii="Times New Roman" w:eastAsia="Arial" w:hAnsi="Times New Roman" w:cs="Times New Roman"/>
        </w:rPr>
        <w:t xml:space="preserve">, </w:t>
      </w:r>
      <w:r w:rsidRPr="001B0350">
        <w:rPr>
          <w:rFonts w:ascii="Times New Roman" w:eastAsiaTheme="majorEastAsia" w:hAnsi="Times New Roman" w:cs="Times New Roman"/>
        </w:rPr>
        <w:t>cuja celebração foi autorizada.</w:t>
      </w:r>
    </w:p>
    <w:p w14:paraId="0BA20E98" w14:textId="77777777" w:rsidR="00A34BFA" w:rsidRPr="001B0350" w:rsidRDefault="00A34BFA" w:rsidP="001B0350">
      <w:pPr>
        <w:spacing w:after="0" w:line="240" w:lineRule="auto"/>
        <w:jc w:val="both"/>
        <w:rPr>
          <w:rFonts w:ascii="Times New Roman" w:eastAsia="Arial" w:hAnsi="Times New Roman" w:cs="Times New Roman"/>
        </w:rPr>
      </w:pPr>
    </w:p>
    <w:p w14:paraId="71D12452" w14:textId="77777777" w:rsidR="00A34BFA" w:rsidRPr="001B0350" w:rsidRDefault="00A34BFA" w:rsidP="001B0350">
      <w:pPr>
        <w:keepNext/>
        <w:keepLines/>
        <w:spacing w:after="0" w:line="240" w:lineRule="auto"/>
        <w:jc w:val="both"/>
        <w:outlineLvl w:val="3"/>
        <w:rPr>
          <w:rFonts w:ascii="Times New Roman" w:eastAsia="Batang" w:hAnsi="Times New Roman" w:cs="Times New Roman"/>
          <w:b/>
          <w:iCs/>
        </w:rPr>
      </w:pPr>
      <w:r w:rsidRPr="001B0350">
        <w:rPr>
          <w:rFonts w:ascii="Times New Roman" w:eastAsia="Batang" w:hAnsi="Times New Roman" w:cs="Times New Roman"/>
          <w:b/>
          <w:iCs/>
        </w:rPr>
        <w:t>CLÁUSULA PRIMEIRA: DA VINCULAÇÃO- Art. 92 inciso II da Lei 14.133/2021</w:t>
      </w:r>
    </w:p>
    <w:p w14:paraId="7F6B4137" w14:textId="77777777" w:rsidR="00A34BFA" w:rsidRPr="001B0350" w:rsidRDefault="00A34BFA" w:rsidP="001B0350">
      <w:pPr>
        <w:keepNext/>
        <w:keepLines/>
        <w:spacing w:after="0" w:line="240" w:lineRule="auto"/>
        <w:jc w:val="both"/>
        <w:outlineLvl w:val="3"/>
        <w:rPr>
          <w:rFonts w:ascii="Times New Roman" w:eastAsia="Batang" w:hAnsi="Times New Roman" w:cs="Times New Roman"/>
          <w:b/>
          <w:iCs/>
        </w:rPr>
      </w:pPr>
    </w:p>
    <w:p w14:paraId="50B1DCAE" w14:textId="60F13068" w:rsidR="00A34BFA" w:rsidRPr="001B0350" w:rsidRDefault="00A34BFA" w:rsidP="001B0350">
      <w:pPr>
        <w:jc w:val="both"/>
        <w:rPr>
          <w:rFonts w:ascii="Times New Roman" w:hAnsi="Times New Roman" w:cs="Times New Roman"/>
          <w:color w:val="EE0000"/>
        </w:rPr>
      </w:pPr>
      <w:r w:rsidRPr="001B0350">
        <w:rPr>
          <w:rFonts w:ascii="Times New Roman" w:hAnsi="Times New Roman" w:cs="Times New Roman"/>
        </w:rPr>
        <w:t xml:space="preserve">O presente Contrato obedece aos termos do Processo </w:t>
      </w:r>
      <w:r w:rsidRPr="001B0350">
        <w:rPr>
          <w:rFonts w:ascii="Times New Roman" w:hAnsi="Times New Roman" w:cs="Times New Roman"/>
          <w:color w:val="EE0000"/>
        </w:rPr>
        <w:t xml:space="preserve">Administrativo nº </w:t>
      </w:r>
      <w:r w:rsidR="00CC4CC9">
        <w:rPr>
          <w:rFonts w:ascii="Times New Roman" w:hAnsi="Times New Roman" w:cs="Times New Roman"/>
          <w:color w:val="EE0000"/>
        </w:rPr>
        <w:t>4582</w:t>
      </w:r>
      <w:r w:rsidRPr="00F37E2E">
        <w:rPr>
          <w:rFonts w:ascii="Times New Roman" w:eastAsia="Arial" w:hAnsi="Times New Roman" w:cs="Times New Roman"/>
          <w:color w:val="EE0000"/>
        </w:rPr>
        <w:t>/202</w:t>
      </w:r>
      <w:r w:rsidR="00CC4CC9">
        <w:rPr>
          <w:rFonts w:ascii="Times New Roman" w:eastAsia="Arial" w:hAnsi="Times New Roman" w:cs="Times New Roman"/>
          <w:color w:val="EE0000"/>
        </w:rPr>
        <w:t>6</w:t>
      </w:r>
      <w:r w:rsidRPr="00F37E2E">
        <w:rPr>
          <w:rFonts w:ascii="Times New Roman" w:hAnsi="Times New Roman" w:cs="Times New Roman"/>
          <w:color w:val="EE0000"/>
        </w:rPr>
        <w:t>,</w:t>
      </w:r>
      <w:r w:rsidRPr="001B0350">
        <w:rPr>
          <w:rFonts w:ascii="Times New Roman" w:hAnsi="Times New Roman" w:cs="Times New Roman"/>
          <w:color w:val="EE0000"/>
        </w:rPr>
        <w:t xml:space="preserve"> Edital nº ____, na modalidade </w:t>
      </w:r>
      <w:r w:rsidR="008B1760">
        <w:rPr>
          <w:rFonts w:ascii="Times New Roman" w:eastAsia="Arial" w:hAnsi="Times New Roman" w:cs="Times New Roman"/>
          <w:iCs/>
          <w:color w:val="EE0000"/>
        </w:rPr>
        <w:t>CONCORRÊNCIA ELETRÔNICA</w:t>
      </w:r>
      <w:r w:rsidR="00160620" w:rsidRPr="001B0350">
        <w:rPr>
          <w:rFonts w:ascii="Times New Roman" w:eastAsia="Arial" w:hAnsi="Times New Roman" w:cs="Times New Roman"/>
          <w:iCs/>
          <w:color w:val="EE0000"/>
        </w:rPr>
        <w:t xml:space="preserve"> </w:t>
      </w:r>
      <w:r w:rsidRPr="001B0350">
        <w:rPr>
          <w:rFonts w:ascii="Times New Roman" w:hAnsi="Times New Roman" w:cs="Times New Roman"/>
          <w:color w:val="EE0000"/>
        </w:rPr>
        <w:t>e da Lei nº 14.133 de 01.04.2021.</w:t>
      </w:r>
    </w:p>
    <w:p w14:paraId="10DF7D77" w14:textId="26B94F9A" w:rsidR="00A34BFA" w:rsidRPr="001B0350" w:rsidRDefault="00A34BFA" w:rsidP="001B0350">
      <w:pPr>
        <w:spacing w:after="0" w:line="240" w:lineRule="auto"/>
        <w:jc w:val="both"/>
        <w:rPr>
          <w:rFonts w:ascii="Times New Roman" w:eastAsia="Batang" w:hAnsi="Times New Roman" w:cs="Times New Roman"/>
          <w:b/>
        </w:rPr>
      </w:pPr>
      <w:r w:rsidRPr="001B0350">
        <w:rPr>
          <w:rFonts w:ascii="Times New Roman" w:eastAsia="Batang" w:hAnsi="Times New Roman" w:cs="Times New Roman"/>
        </w:rPr>
        <w:t>O present</w:t>
      </w:r>
      <w:r w:rsidR="001B10D4" w:rsidRPr="001B0350">
        <w:rPr>
          <w:rFonts w:ascii="Times New Roman" w:eastAsia="Batang" w:hAnsi="Times New Roman" w:cs="Times New Roman"/>
        </w:rPr>
        <w:t>e instrumento</w:t>
      </w:r>
      <w:r w:rsidRPr="001B0350">
        <w:rPr>
          <w:rFonts w:ascii="Times New Roman" w:eastAsia="Batang" w:hAnsi="Times New Roman" w:cs="Times New Roman"/>
        </w:rPr>
        <w:t xml:space="preserve"> está vinculado ao termo o despacho autorizativo do Ordenador de Despesa; à solicitação </w:t>
      </w:r>
      <w:r w:rsidRPr="001B0350">
        <w:rPr>
          <w:rFonts w:ascii="Times New Roman" w:eastAsia="Batang" w:hAnsi="Times New Roman" w:cs="Times New Roman"/>
          <w:color w:val="EE0000"/>
        </w:rPr>
        <w:t xml:space="preserve">da </w:t>
      </w:r>
      <w:r w:rsidR="0077320F">
        <w:t xml:space="preserve">SECRETARIA MUNICIPAL </w:t>
      </w:r>
      <w:proofErr w:type="spellStart"/>
      <w:r w:rsidR="003F2A24">
        <w:t>xxxxxxxxxxx</w:t>
      </w:r>
      <w:proofErr w:type="spellEnd"/>
      <w:r w:rsidR="0077320F" w:rsidRPr="001B0350">
        <w:rPr>
          <w:rFonts w:ascii="Times New Roman" w:eastAsia="Batang" w:hAnsi="Times New Roman" w:cs="Times New Roman"/>
          <w:shd w:val="clear" w:color="auto" w:fill="F2F2F2"/>
        </w:rPr>
        <w:t xml:space="preserve"> </w:t>
      </w:r>
      <w:r w:rsidRPr="001B0350">
        <w:rPr>
          <w:rFonts w:ascii="Times New Roman" w:eastAsia="Batang" w:hAnsi="Times New Roman" w:cs="Times New Roman"/>
          <w:shd w:val="clear" w:color="auto" w:fill="F2F2F2"/>
        </w:rPr>
        <w:t>e</w:t>
      </w:r>
      <w:r w:rsidRPr="001B0350">
        <w:rPr>
          <w:rFonts w:ascii="Times New Roman" w:eastAsia="Batang" w:hAnsi="Times New Roman" w:cs="Times New Roman"/>
        </w:rPr>
        <w:t xml:space="preserve"> à proposta da CONTRATADA, independentemente de sua transcrição.</w:t>
      </w:r>
    </w:p>
    <w:p w14:paraId="68DCE976" w14:textId="77777777" w:rsidR="00A34BFA" w:rsidRPr="001B0350" w:rsidRDefault="00A34BFA" w:rsidP="001B0350">
      <w:pPr>
        <w:keepNext/>
        <w:keepLines/>
        <w:spacing w:after="0" w:line="240" w:lineRule="auto"/>
        <w:jc w:val="both"/>
        <w:outlineLvl w:val="3"/>
        <w:rPr>
          <w:rFonts w:ascii="Times New Roman" w:eastAsia="Batang" w:hAnsi="Times New Roman" w:cs="Times New Roman"/>
          <w:b/>
          <w:iCs/>
          <w:u w:val="single"/>
        </w:rPr>
      </w:pPr>
    </w:p>
    <w:p w14:paraId="7DF54CA6" w14:textId="77777777" w:rsidR="00A34BFA" w:rsidRPr="001B0350" w:rsidRDefault="00A34BFA" w:rsidP="001B0350">
      <w:pPr>
        <w:keepNext/>
        <w:keepLines/>
        <w:spacing w:after="0" w:line="240" w:lineRule="auto"/>
        <w:jc w:val="both"/>
        <w:outlineLvl w:val="3"/>
        <w:rPr>
          <w:rFonts w:ascii="Times New Roman" w:eastAsia="Batang" w:hAnsi="Times New Roman" w:cs="Times New Roman"/>
          <w:b/>
          <w:iCs/>
        </w:rPr>
      </w:pPr>
      <w:r w:rsidRPr="001B0350">
        <w:rPr>
          <w:rFonts w:ascii="Times New Roman" w:eastAsia="Batang" w:hAnsi="Times New Roman" w:cs="Times New Roman"/>
          <w:b/>
          <w:iCs/>
        </w:rPr>
        <w:t>CLÁUSULA SEGUNDA: DO OBJETO- Art.92, Inc. I da Lei 14.133/2021</w:t>
      </w:r>
    </w:p>
    <w:p w14:paraId="468A7504" w14:textId="77777777" w:rsidR="00A34BFA" w:rsidRPr="001B0350" w:rsidRDefault="00A34BFA" w:rsidP="001B0350">
      <w:pPr>
        <w:widowControl w:val="0"/>
        <w:autoSpaceDE w:val="0"/>
        <w:autoSpaceDN w:val="0"/>
        <w:spacing w:after="0" w:line="240" w:lineRule="auto"/>
        <w:jc w:val="both"/>
        <w:rPr>
          <w:rFonts w:ascii="Times New Roman" w:eastAsia="Times New Roman" w:hAnsi="Times New Roman" w:cs="Times New Roman"/>
          <w:kern w:val="0"/>
          <w:lang w:eastAsia="pt-BR"/>
        </w:rPr>
      </w:pPr>
    </w:p>
    <w:p w14:paraId="48B7E5E8" w14:textId="3F639267" w:rsidR="00A34BFA" w:rsidRPr="001B0350" w:rsidRDefault="00A34BFA" w:rsidP="001B0350">
      <w:pPr>
        <w:widowControl w:val="0"/>
        <w:autoSpaceDE w:val="0"/>
        <w:autoSpaceDN w:val="0"/>
        <w:spacing w:after="0" w:line="240" w:lineRule="auto"/>
        <w:jc w:val="both"/>
        <w:rPr>
          <w:rFonts w:ascii="Times New Roman" w:eastAsia="Times New Roman" w:hAnsi="Times New Roman" w:cs="Times New Roman"/>
          <w:kern w:val="0"/>
          <w:lang w:eastAsia="pt-BR"/>
        </w:rPr>
      </w:pPr>
      <w:r w:rsidRPr="001B0350">
        <w:rPr>
          <w:rFonts w:ascii="Times New Roman" w:eastAsia="Times New Roman" w:hAnsi="Times New Roman" w:cs="Times New Roman"/>
          <w:kern w:val="0"/>
          <w:lang w:eastAsia="pt-BR"/>
        </w:rPr>
        <w:t>O objeto do presente instrumento é a contratação de empresa especializada</w:t>
      </w:r>
      <w:r w:rsidRPr="001B0350">
        <w:rPr>
          <w:rFonts w:ascii="Times New Roman" w:eastAsia="Times New Roman" w:hAnsi="Times New Roman" w:cs="Times New Roman"/>
          <w:color w:val="FF0000"/>
          <w:kern w:val="0"/>
          <w:lang w:eastAsia="pt-BR"/>
        </w:rPr>
        <w:t xml:space="preserve"> </w:t>
      </w:r>
      <w:proofErr w:type="spellStart"/>
      <w:r w:rsidR="001B10D4" w:rsidRPr="001B0350">
        <w:rPr>
          <w:rFonts w:ascii="Times New Roman" w:eastAsia="Times New Roman" w:hAnsi="Times New Roman" w:cs="Times New Roman"/>
          <w:color w:val="FF0000"/>
          <w:kern w:val="0"/>
          <w:lang w:eastAsia="pt-BR"/>
        </w:rPr>
        <w:t>xxxxxxxxxxxxxxx</w:t>
      </w:r>
      <w:proofErr w:type="spellEnd"/>
      <w:r w:rsidRPr="001B0350">
        <w:rPr>
          <w:rFonts w:ascii="Times New Roman" w:eastAsia="Times New Roman" w:hAnsi="Times New Roman" w:cs="Times New Roman"/>
          <w:kern w:val="0"/>
          <w:lang w:eastAsia="pt-BR"/>
        </w:rPr>
        <w:t xml:space="preserve"> conforme condições, quantidades e exigências estabelecidas no edital, ETP, TR e anexos. </w:t>
      </w:r>
    </w:p>
    <w:p w14:paraId="51FBCBBF" w14:textId="77777777" w:rsidR="00A34BFA" w:rsidRPr="001B0350" w:rsidRDefault="00A34BFA" w:rsidP="001B0350">
      <w:pPr>
        <w:widowControl w:val="0"/>
        <w:autoSpaceDE w:val="0"/>
        <w:autoSpaceDN w:val="0"/>
        <w:spacing w:after="0" w:line="240" w:lineRule="auto"/>
        <w:jc w:val="both"/>
        <w:rPr>
          <w:rFonts w:ascii="Times New Roman" w:eastAsia="Times New Roman" w:hAnsi="Times New Roman" w:cs="Times New Roman"/>
          <w:kern w:val="0"/>
          <w:lang w:eastAsia="pt-BR"/>
        </w:rPr>
      </w:pPr>
    </w:p>
    <w:p w14:paraId="43C44FC1"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imes New Roman" w:hAnsi="Times New Roman" w:cs="Times New Roman"/>
          <w:kern w:val="0"/>
          <w:lang w:eastAsia="pt-BR"/>
        </w:rPr>
        <w:t xml:space="preserve">Vinculam-se a esta contratação, independentemente de transcrição, o Termo de Referência- TR, o edital de licitação, a proposta do CONTRATADO </w:t>
      </w:r>
      <w:r w:rsidRPr="001B0350">
        <w:rPr>
          <w:rFonts w:ascii="Times New Roman" w:eastAsiaTheme="minorEastAsia" w:hAnsi="Times New Roman" w:cs="Times New Roman"/>
          <w:kern w:val="0"/>
          <w:lang w:eastAsia="pt-BR"/>
        </w:rPr>
        <w:t>e eventuais anexos dos documentos supracitados</w:t>
      </w:r>
      <w:r w:rsidRPr="001B0350">
        <w:rPr>
          <w:rFonts w:ascii="Times New Roman" w:eastAsia="Times New Roman" w:hAnsi="Times New Roman" w:cs="Times New Roman"/>
          <w:kern w:val="0"/>
          <w:lang w:eastAsia="pt-BR"/>
        </w:rPr>
        <w:t xml:space="preserve">. </w:t>
      </w:r>
    </w:p>
    <w:p w14:paraId="5D347222" w14:textId="77777777" w:rsidR="00A34BFA" w:rsidRPr="001B0350" w:rsidRDefault="00A34BFA" w:rsidP="001B0350">
      <w:pPr>
        <w:spacing w:after="0" w:line="240" w:lineRule="auto"/>
        <w:ind w:left="65"/>
        <w:jc w:val="both"/>
        <w:rPr>
          <w:rFonts w:ascii="Times New Roman" w:eastAsiaTheme="minorEastAsia" w:hAnsi="Times New Roman" w:cs="Times New Roman"/>
          <w:kern w:val="0"/>
          <w:lang w:eastAsia="pt-BR"/>
        </w:rPr>
      </w:pPr>
    </w:p>
    <w:p w14:paraId="400B6615" w14:textId="77777777" w:rsidR="00A34BFA" w:rsidRPr="001B0350" w:rsidRDefault="00A34BFA" w:rsidP="001B0350">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r w:rsidRPr="001B0350">
        <w:rPr>
          <w:rFonts w:ascii="Times New Roman" w:eastAsiaTheme="majorEastAsia" w:hAnsi="Times New Roman" w:cs="Times New Roman"/>
        </w:rPr>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4AE5E6A8" w14:textId="77777777" w:rsidR="001B10D4" w:rsidRPr="001B0350" w:rsidRDefault="001B10D4" w:rsidP="001B0350">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tbl>
      <w:tblPr>
        <w:tblW w:w="9747" w:type="dxa"/>
        <w:tblLayout w:type="fixed"/>
        <w:tblLook w:val="04A0" w:firstRow="1" w:lastRow="0" w:firstColumn="1" w:lastColumn="0" w:noHBand="0" w:noVBand="1"/>
      </w:tblPr>
      <w:tblGrid>
        <w:gridCol w:w="817"/>
        <w:gridCol w:w="2444"/>
        <w:gridCol w:w="1530"/>
        <w:gridCol w:w="1554"/>
        <w:gridCol w:w="1843"/>
        <w:gridCol w:w="1559"/>
      </w:tblGrid>
      <w:tr w:rsidR="00A34BFA" w:rsidRPr="001B0350" w14:paraId="5A3AA47F" w14:textId="77777777" w:rsidTr="004C547B">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ADB5EB" w14:textId="77777777" w:rsidR="00A34BFA" w:rsidRPr="001B0350" w:rsidRDefault="00A34BFA" w:rsidP="001B0350">
            <w:pPr>
              <w:widowControl w:val="0"/>
              <w:spacing w:after="0" w:line="240" w:lineRule="auto"/>
              <w:jc w:val="center"/>
              <w:rPr>
                <w:rFonts w:ascii="Times New Roman" w:eastAsia="Arial" w:hAnsi="Times New Roman" w:cs="Times New Roman"/>
                <w:bCs/>
              </w:rPr>
            </w:pPr>
            <w:r w:rsidRPr="001B0350">
              <w:rPr>
                <w:rFonts w:ascii="Times New Roman" w:eastAsia="Arial" w:hAnsi="Times New Roman" w:cs="Times New Roman"/>
                <w:bCs/>
              </w:rPr>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28AB52" w14:textId="77777777" w:rsidR="00A34BFA" w:rsidRPr="001B0350" w:rsidRDefault="00A34BFA" w:rsidP="001B0350">
            <w:pPr>
              <w:widowControl w:val="0"/>
              <w:spacing w:after="0" w:line="240" w:lineRule="auto"/>
              <w:jc w:val="center"/>
              <w:rPr>
                <w:rFonts w:ascii="Times New Roman" w:eastAsia="Arial" w:hAnsi="Times New Roman" w:cs="Times New Roman"/>
              </w:rPr>
            </w:pPr>
            <w:r w:rsidRPr="001B0350">
              <w:rPr>
                <w:rFonts w:ascii="Times New Roman" w:eastAsia="Arial" w:hAnsi="Times New Roman" w:cs="Times New Roman"/>
                <w:bCs/>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5669" w14:textId="3767E381" w:rsidR="00A34BFA" w:rsidRPr="001B0350" w:rsidRDefault="00A34BFA" w:rsidP="001B0350">
            <w:pPr>
              <w:widowControl w:val="0"/>
              <w:spacing w:after="0" w:line="240" w:lineRule="auto"/>
              <w:jc w:val="center"/>
              <w:rPr>
                <w:rFonts w:ascii="Times New Roman" w:eastAsia="Arial" w:hAnsi="Times New Roman" w:cs="Times New Roman"/>
              </w:rPr>
            </w:pPr>
            <w:r w:rsidRPr="001B0350">
              <w:rPr>
                <w:rFonts w:ascii="Times New Roman" w:eastAsia="Arial" w:hAnsi="Times New Roman" w:cs="Times New Roman"/>
                <w:bCs/>
              </w:rPr>
              <w:t>UNID</w:t>
            </w:r>
            <w:r w:rsidR="001B0350">
              <w:rPr>
                <w:rFonts w:ascii="Times New Roman" w:eastAsia="Arial" w:hAnsi="Times New Roman" w:cs="Times New Roman"/>
                <w:bCs/>
              </w:rPr>
              <w:t>. 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9CCA17" w14:textId="76A3AA88" w:rsidR="00A34BFA" w:rsidRPr="001B0350" w:rsidRDefault="00A34BFA" w:rsidP="001B0350">
            <w:pPr>
              <w:widowControl w:val="0"/>
              <w:spacing w:after="0" w:line="240" w:lineRule="auto"/>
              <w:jc w:val="center"/>
              <w:rPr>
                <w:rFonts w:ascii="Times New Roman" w:eastAsia="Arial" w:hAnsi="Times New Roman" w:cs="Times New Roman"/>
                <w:bCs/>
              </w:rPr>
            </w:pPr>
            <w:r w:rsidRPr="001B0350">
              <w:rPr>
                <w:rFonts w:ascii="Times New Roman" w:eastAsia="Arial" w:hAnsi="Times New Roman" w:cs="Times New Roman"/>
                <w:bCs/>
              </w:rPr>
              <w:t>QUAN</w:t>
            </w:r>
            <w:r w:rsidR="001B0350">
              <w:rPr>
                <w:rFonts w:ascii="Times New Roman" w:eastAsia="Arial" w:hAnsi="Times New Roman" w:cs="Times New Roman"/>
                <w:bCs/>
              </w:rPr>
              <w:t>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1CD4B" w14:textId="77777777" w:rsidR="00A34BFA" w:rsidRPr="001B0350" w:rsidRDefault="00A34BFA" w:rsidP="001B0350">
            <w:pPr>
              <w:widowControl w:val="0"/>
              <w:spacing w:after="0" w:line="240" w:lineRule="auto"/>
              <w:jc w:val="center"/>
              <w:rPr>
                <w:rFonts w:ascii="Times New Roman" w:eastAsia="Arial" w:hAnsi="Times New Roman" w:cs="Times New Roman"/>
                <w:bCs/>
              </w:rPr>
            </w:pPr>
            <w:r w:rsidRPr="001B0350">
              <w:rPr>
                <w:rFonts w:ascii="Times New Roman" w:eastAsia="Arial" w:hAnsi="Times New Roman" w:cs="Times New Roman"/>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2D7051" w14:textId="77777777" w:rsidR="00A34BFA" w:rsidRPr="001B0350" w:rsidRDefault="00A34BFA" w:rsidP="001B0350">
            <w:pPr>
              <w:widowControl w:val="0"/>
              <w:spacing w:after="0" w:line="240" w:lineRule="auto"/>
              <w:jc w:val="center"/>
              <w:rPr>
                <w:rFonts w:ascii="Times New Roman" w:eastAsia="Arial" w:hAnsi="Times New Roman" w:cs="Times New Roman"/>
                <w:bCs/>
              </w:rPr>
            </w:pPr>
            <w:r w:rsidRPr="001B0350">
              <w:rPr>
                <w:rFonts w:ascii="Times New Roman" w:eastAsia="Arial" w:hAnsi="Times New Roman" w:cs="Times New Roman"/>
                <w:bCs/>
              </w:rPr>
              <w:t>VALOR TOTAL</w:t>
            </w:r>
          </w:p>
        </w:tc>
      </w:tr>
      <w:tr w:rsidR="00A34BFA" w:rsidRPr="001B0350" w14:paraId="709B2BE9" w14:textId="77777777" w:rsidTr="004C547B">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C58A82" w14:textId="77777777" w:rsidR="00A34BFA" w:rsidRPr="001B0350" w:rsidRDefault="00A34BFA" w:rsidP="001B0350">
            <w:pPr>
              <w:widowControl w:val="0"/>
              <w:spacing w:after="0" w:line="240" w:lineRule="auto"/>
              <w:jc w:val="both"/>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5F660F" w14:textId="77777777" w:rsidR="00A34BFA" w:rsidRPr="001B0350" w:rsidRDefault="00A34BFA" w:rsidP="001B0350">
            <w:pPr>
              <w:widowControl w:val="0"/>
              <w:spacing w:after="0" w:line="240" w:lineRule="auto"/>
              <w:jc w:val="both"/>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B1634" w14:textId="77777777" w:rsidR="00A34BFA" w:rsidRPr="001B0350" w:rsidRDefault="00A34BFA" w:rsidP="001B0350">
            <w:pPr>
              <w:widowControl w:val="0"/>
              <w:spacing w:after="0" w:line="240" w:lineRule="auto"/>
              <w:jc w:val="both"/>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EFB10B" w14:textId="77777777" w:rsidR="00A34BFA" w:rsidRPr="001B0350" w:rsidRDefault="00A34BFA" w:rsidP="001B0350">
            <w:pPr>
              <w:widowControl w:val="0"/>
              <w:spacing w:after="0" w:line="240" w:lineRule="auto"/>
              <w:jc w:val="both"/>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67B90D" w14:textId="77777777" w:rsidR="00A34BFA" w:rsidRPr="001B0350" w:rsidRDefault="00A34BFA" w:rsidP="001B0350">
            <w:pPr>
              <w:widowControl w:val="0"/>
              <w:spacing w:after="0" w:line="240" w:lineRule="auto"/>
              <w:jc w:val="both"/>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3218F" w14:textId="77777777" w:rsidR="00A34BFA" w:rsidRPr="001B0350" w:rsidRDefault="00A34BFA" w:rsidP="001B0350">
            <w:pPr>
              <w:widowControl w:val="0"/>
              <w:spacing w:after="0" w:line="240" w:lineRule="auto"/>
              <w:jc w:val="both"/>
              <w:rPr>
                <w:rFonts w:ascii="Times New Roman" w:eastAsia="Arial" w:hAnsi="Times New Roman" w:cs="Times New Roman"/>
              </w:rPr>
            </w:pPr>
          </w:p>
        </w:tc>
      </w:tr>
    </w:tbl>
    <w:p w14:paraId="2CF83FCB" w14:textId="77777777" w:rsidR="00A34BFA" w:rsidRPr="001B0350" w:rsidRDefault="00A34BFA" w:rsidP="001B0350">
      <w:pPr>
        <w:widowControl w:val="0"/>
        <w:autoSpaceDE w:val="0"/>
        <w:autoSpaceDN w:val="0"/>
        <w:spacing w:after="0" w:line="240" w:lineRule="auto"/>
        <w:ind w:hanging="24"/>
        <w:jc w:val="both"/>
        <w:rPr>
          <w:rFonts w:ascii="Times New Roman" w:eastAsia="Times New Roman" w:hAnsi="Times New Roman" w:cs="Times New Roman"/>
          <w:kern w:val="0"/>
          <w:lang w:eastAsia="pt-BR"/>
        </w:rPr>
      </w:pPr>
    </w:p>
    <w:p w14:paraId="4AB410E8" w14:textId="77777777"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lang w:eastAsia="pt-BR"/>
        </w:rPr>
      </w:pPr>
      <w:r w:rsidRPr="001B0350">
        <w:rPr>
          <w:rFonts w:ascii="Times New Roman" w:eastAsiaTheme="majorEastAsia" w:hAnsi="Times New Roman" w:cs="Times New Roman"/>
          <w:b/>
          <w:bCs/>
          <w:kern w:val="0"/>
          <w:lang w:eastAsia="pt-BR"/>
        </w:rPr>
        <w:t xml:space="preserve">CLÁUSULA TERCEIRA: VIGÊNCIA E PRORROGAÇÃO e PRAZOS - </w:t>
      </w:r>
      <w:r w:rsidRPr="001B0350">
        <w:rPr>
          <w:rFonts w:ascii="Times New Roman" w:eastAsia="Batang" w:hAnsi="Times New Roman" w:cs="Times New Roman"/>
          <w:b/>
          <w:bCs/>
          <w:kern w:val="0"/>
          <w:lang w:eastAsia="pt-BR"/>
        </w:rPr>
        <w:t xml:space="preserve">Art.92, </w:t>
      </w:r>
      <w:proofErr w:type="spellStart"/>
      <w:r w:rsidRPr="001B0350">
        <w:rPr>
          <w:rFonts w:ascii="Times New Roman" w:eastAsia="Batang" w:hAnsi="Times New Roman" w:cs="Times New Roman"/>
          <w:b/>
          <w:bCs/>
          <w:kern w:val="0"/>
          <w:lang w:eastAsia="pt-BR"/>
        </w:rPr>
        <w:t>inc.VII</w:t>
      </w:r>
      <w:proofErr w:type="spellEnd"/>
      <w:r w:rsidRPr="001B0350">
        <w:rPr>
          <w:rFonts w:ascii="Times New Roman" w:eastAsia="Batang" w:hAnsi="Times New Roman" w:cs="Times New Roman"/>
          <w:b/>
          <w:bCs/>
          <w:kern w:val="0"/>
          <w:lang w:eastAsia="pt-BR"/>
        </w:rPr>
        <w:t xml:space="preserve"> da Lei 14.133/2021</w:t>
      </w:r>
    </w:p>
    <w:p w14:paraId="4E5A223E" w14:textId="573C31F2" w:rsidR="005F7937" w:rsidRPr="001B0350" w:rsidRDefault="005F7937" w:rsidP="001B0350">
      <w:pPr>
        <w:spacing w:after="0" w:line="240" w:lineRule="auto"/>
        <w:jc w:val="both"/>
        <w:rPr>
          <w:rFonts w:ascii="Times New Roman" w:eastAsiaTheme="minorEastAsia" w:hAnsi="Times New Roman" w:cs="Times New Roman"/>
          <w:iCs/>
          <w:kern w:val="0"/>
          <w:lang w:eastAsia="pt-BR"/>
        </w:rPr>
      </w:pPr>
      <w:r w:rsidRPr="001B0350">
        <w:rPr>
          <w:rFonts w:ascii="Times New Roman" w:eastAsiaTheme="minorEastAsia" w:hAnsi="Times New Roman" w:cs="Times New Roman"/>
          <w:iCs/>
          <w:kern w:val="0"/>
          <w:lang w:eastAsia="pt-BR"/>
        </w:rPr>
        <w:t xml:space="preserve">O prazo de vigência da contratação é de </w:t>
      </w:r>
      <w:r w:rsidR="0054736E" w:rsidRPr="0054736E">
        <w:rPr>
          <w:rFonts w:ascii="Times New Roman" w:eastAsiaTheme="minorEastAsia" w:hAnsi="Times New Roman" w:cs="Times New Roman"/>
          <w:iCs/>
          <w:kern w:val="0"/>
          <w:highlight w:val="yellow"/>
          <w:lang w:eastAsia="pt-BR"/>
        </w:rPr>
        <w:t>XXX</w:t>
      </w:r>
      <w:r w:rsidRPr="0054736E">
        <w:rPr>
          <w:rFonts w:ascii="Times New Roman" w:eastAsiaTheme="minorEastAsia" w:hAnsi="Times New Roman" w:cs="Times New Roman"/>
          <w:iCs/>
          <w:kern w:val="0"/>
          <w:highlight w:val="yellow"/>
          <w:lang w:eastAsia="pt-BR"/>
        </w:rPr>
        <w:t xml:space="preserve"> (</w:t>
      </w:r>
      <w:r w:rsidR="0054736E" w:rsidRPr="0054736E">
        <w:rPr>
          <w:rFonts w:ascii="Times New Roman" w:eastAsiaTheme="minorEastAsia" w:hAnsi="Times New Roman" w:cs="Times New Roman"/>
          <w:iCs/>
          <w:kern w:val="0"/>
          <w:highlight w:val="yellow"/>
          <w:lang w:eastAsia="pt-BR"/>
        </w:rPr>
        <w:t>XXXX</w:t>
      </w:r>
      <w:r w:rsidRPr="0054736E">
        <w:rPr>
          <w:rFonts w:ascii="Times New Roman" w:eastAsiaTheme="minorEastAsia" w:hAnsi="Times New Roman" w:cs="Times New Roman"/>
          <w:iCs/>
          <w:kern w:val="0"/>
          <w:highlight w:val="yellow"/>
          <w:lang w:eastAsia="pt-BR"/>
        </w:rPr>
        <w:t>)</w:t>
      </w:r>
      <w:r w:rsidRPr="001B0350">
        <w:rPr>
          <w:rFonts w:ascii="Times New Roman" w:eastAsiaTheme="minorEastAsia" w:hAnsi="Times New Roman" w:cs="Times New Roman"/>
          <w:iCs/>
          <w:kern w:val="0"/>
          <w:lang w:eastAsia="pt-BR"/>
        </w:rPr>
        <w:t xml:space="preserve"> meses, de ___/___/_____ a ____/____/______, prorrogável por até 10 anos, na forma dos artigos 106 e 107 da Lei n° 14.133, de 2021. </w:t>
      </w:r>
    </w:p>
    <w:p w14:paraId="2823358E" w14:textId="77777777" w:rsidR="005F7937" w:rsidRPr="001B0350" w:rsidRDefault="005F7937" w:rsidP="001B0350">
      <w:pPr>
        <w:spacing w:after="0" w:line="240" w:lineRule="auto"/>
        <w:jc w:val="both"/>
        <w:rPr>
          <w:rFonts w:ascii="Times New Roman" w:eastAsiaTheme="minorEastAsia" w:hAnsi="Times New Roman" w:cs="Times New Roman"/>
          <w:iCs/>
          <w:kern w:val="0"/>
          <w:lang w:eastAsia="pt-BR"/>
        </w:rPr>
      </w:pPr>
    </w:p>
    <w:p w14:paraId="74D63687" w14:textId="12741530" w:rsidR="00A34BFA" w:rsidRPr="001B0350" w:rsidRDefault="005F7937" w:rsidP="001B0350">
      <w:pPr>
        <w:spacing w:after="0" w:line="240" w:lineRule="auto"/>
        <w:jc w:val="both"/>
        <w:rPr>
          <w:rFonts w:ascii="Times New Roman" w:eastAsiaTheme="minorEastAsia" w:hAnsi="Times New Roman" w:cs="Times New Roman"/>
          <w:iCs/>
          <w:kern w:val="0"/>
          <w:lang w:eastAsia="pt-BR"/>
        </w:rPr>
      </w:pPr>
      <w:r w:rsidRPr="001B0350">
        <w:rPr>
          <w:rFonts w:ascii="Times New Roman" w:eastAsiaTheme="minorEastAsia" w:hAnsi="Times New Roman" w:cs="Times New Roman"/>
          <w:iCs/>
          <w:kern w:val="0"/>
          <w:lang w:eastAsia="pt-BR"/>
        </w:rPr>
        <w:t>A prorrogação de que trata este item é condicionada ao ateste, pela autoridade competente, de que as condições e os preços permanecem vantajosos para a Administração, permitida a negociação com o contratado.</w:t>
      </w:r>
    </w:p>
    <w:p w14:paraId="58F6D26D" w14:textId="77777777" w:rsidR="00A34BFA" w:rsidRPr="001B0350" w:rsidRDefault="00A34BFA" w:rsidP="001B0350">
      <w:pPr>
        <w:spacing w:before="120" w:after="120" w:line="276" w:lineRule="auto"/>
        <w:jc w:val="both"/>
        <w:rPr>
          <w:rFonts w:ascii="Times New Roman" w:eastAsiaTheme="minorEastAsia" w:hAnsi="Times New Roman" w:cs="Times New Roman"/>
          <w:kern w:val="0"/>
          <w:lang w:eastAsia="pt-BR"/>
        </w:rPr>
      </w:pPr>
      <w:r w:rsidRPr="001B0350">
        <w:rPr>
          <w:rFonts w:ascii="Times New Roman" w:eastAsia="Times New Roman" w:hAnsi="Times New Roman" w:cs="Times New Roman"/>
          <w:kern w:val="0"/>
          <w:lang w:eastAsia="pt-BR"/>
        </w:rPr>
        <w:t xml:space="preserve">Os prazos de início das etapas de execução, conclusão, entrega, observação e recebimento definitivo </w:t>
      </w:r>
      <w:r w:rsidRPr="001B0350">
        <w:rPr>
          <w:rFonts w:ascii="Times New Roman" w:eastAsiaTheme="minorEastAsia" w:hAnsi="Times New Roman" w:cs="Times New Roman"/>
          <w:kern w:val="0"/>
          <w:lang w:eastAsia="pt-BR"/>
        </w:rPr>
        <w:t xml:space="preserve">constam no Termo de Referência e anexos. </w:t>
      </w:r>
    </w:p>
    <w:p w14:paraId="0C01FE4B" w14:textId="77777777" w:rsidR="00A34BFA" w:rsidRPr="001B0350" w:rsidRDefault="00A34BFA" w:rsidP="001B0350">
      <w:pPr>
        <w:adjustRightInd w:val="0"/>
        <w:spacing w:line="240" w:lineRule="auto"/>
        <w:ind w:right="-20"/>
        <w:jc w:val="both"/>
        <w:rPr>
          <w:rFonts w:ascii="Times New Roman" w:eastAsiaTheme="majorEastAsia" w:hAnsi="Times New Roman" w:cs="Times New Roman"/>
          <w:b/>
          <w:bCs/>
        </w:rPr>
      </w:pPr>
      <w:r w:rsidRPr="001B0350">
        <w:rPr>
          <w:rFonts w:ascii="Times New Roman" w:hAnsi="Times New Roman" w:cs="Times New Roman"/>
          <w:b/>
        </w:rPr>
        <w:t>CLÁUSULA QUARTA: PREÇO</w:t>
      </w:r>
      <w:r w:rsidRPr="001B0350">
        <w:rPr>
          <w:rFonts w:ascii="Times New Roman" w:eastAsiaTheme="majorEastAsia" w:hAnsi="Times New Roman" w:cs="Times New Roman"/>
          <w:b/>
          <w:bCs/>
        </w:rPr>
        <w:t xml:space="preserve"> - Art. 92, inciso V da Lei 14133/21</w:t>
      </w:r>
    </w:p>
    <w:p w14:paraId="6777758D" w14:textId="77777777" w:rsidR="00A34BFA" w:rsidRPr="001B0350" w:rsidRDefault="00A34BFA" w:rsidP="001B0350">
      <w:pPr>
        <w:tabs>
          <w:tab w:val="left" w:pos="9864"/>
        </w:tabs>
        <w:autoSpaceDE w:val="0"/>
        <w:autoSpaceDN w:val="0"/>
        <w:adjustRightInd w:val="0"/>
        <w:spacing w:after="0" w:line="240" w:lineRule="auto"/>
        <w:ind w:left="-20" w:right="-20"/>
        <w:jc w:val="both"/>
        <w:rPr>
          <w:rFonts w:ascii="Times New Roman" w:eastAsiaTheme="majorEastAsia" w:hAnsi="Times New Roman" w:cs="Times New Roman"/>
        </w:rPr>
      </w:pPr>
      <w:r w:rsidRPr="001B0350">
        <w:rPr>
          <w:rFonts w:ascii="Times New Roman" w:eastAsiaTheme="majorEastAsia" w:hAnsi="Times New Roman" w:cs="Times New Roman"/>
        </w:rPr>
        <w:t xml:space="preserve"> O valor do contrato é de R$ ____________ (_______________), correspondendo ao objeto definido na cláusula segunda e para a totalidade do período.</w:t>
      </w:r>
    </w:p>
    <w:p w14:paraId="6CE58FD7" w14:textId="77777777" w:rsidR="00A34BFA" w:rsidRPr="001B0350" w:rsidRDefault="00A34BFA" w:rsidP="001B0350">
      <w:pPr>
        <w:spacing w:after="0" w:line="240" w:lineRule="auto"/>
        <w:jc w:val="both"/>
        <w:rPr>
          <w:rFonts w:ascii="Times New Roman" w:eastAsiaTheme="majorEastAsia" w:hAnsi="Times New Roman" w:cs="Times New Roman"/>
        </w:rPr>
      </w:pPr>
    </w:p>
    <w:p w14:paraId="3DCC2158"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3F51081" w14:textId="77777777" w:rsidR="005F7937" w:rsidRPr="001B0350" w:rsidRDefault="005F7937" w:rsidP="001B0350">
      <w:pPr>
        <w:spacing w:after="0" w:line="240" w:lineRule="auto"/>
        <w:jc w:val="both"/>
        <w:rPr>
          <w:rFonts w:ascii="Times New Roman" w:eastAsiaTheme="minorEastAsia" w:hAnsi="Times New Roman" w:cs="Times New Roman"/>
          <w:kern w:val="0"/>
          <w:lang w:eastAsia="pt-BR"/>
        </w:rPr>
      </w:pPr>
    </w:p>
    <w:p w14:paraId="7392E052" w14:textId="2B81FE6A" w:rsidR="005F7937" w:rsidRDefault="005F7937"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Somente serão devidos ao contratado os pagamentos dos quantitativos efetivamente fornecidos e dos serviços efetivamente prestados.</w:t>
      </w:r>
    </w:p>
    <w:p w14:paraId="71E061B4" w14:textId="77777777" w:rsidR="001B0350" w:rsidRDefault="001B0350" w:rsidP="001B0350">
      <w:pPr>
        <w:spacing w:after="0" w:line="240" w:lineRule="auto"/>
        <w:jc w:val="both"/>
        <w:rPr>
          <w:rFonts w:ascii="Times New Roman" w:eastAsiaTheme="minorEastAsia" w:hAnsi="Times New Roman" w:cs="Times New Roman"/>
          <w:kern w:val="0"/>
          <w:lang w:eastAsia="pt-BR"/>
        </w:rPr>
      </w:pPr>
    </w:p>
    <w:p w14:paraId="5B27F8B8" w14:textId="77777777"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 xml:space="preserve">CLÁUSULA QUINTA: PAGAMENTO </w:t>
      </w:r>
      <w:r w:rsidRPr="001B0350">
        <w:rPr>
          <w:rFonts w:ascii="Times New Roman" w:eastAsia="Batang" w:hAnsi="Times New Roman" w:cs="Times New Roman"/>
          <w:b/>
          <w:bCs/>
          <w:kern w:val="0"/>
          <w:lang w:eastAsia="pt-BR"/>
        </w:rPr>
        <w:t>- Art.92, Inc. V da Lei 14.133/2021</w:t>
      </w:r>
    </w:p>
    <w:p w14:paraId="43B1F90B" w14:textId="77777777" w:rsidR="00DD133B" w:rsidRDefault="00DD133B" w:rsidP="001B0350">
      <w:pPr>
        <w:spacing w:after="0" w:line="240" w:lineRule="auto"/>
        <w:jc w:val="both"/>
        <w:rPr>
          <w:rFonts w:ascii="Times New Roman" w:eastAsiaTheme="minorEastAsia" w:hAnsi="Times New Roman" w:cs="Times New Roman"/>
          <w:kern w:val="0"/>
          <w:lang w:eastAsia="pt-BR"/>
        </w:rPr>
      </w:pPr>
    </w:p>
    <w:p w14:paraId="1903F4F6" w14:textId="7F8C47F8"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 xml:space="preserve">O prazo para pagamento </w:t>
      </w:r>
      <w:r w:rsidRPr="001B0350">
        <w:rPr>
          <w:rFonts w:ascii="Times New Roman" w:eastAsiaTheme="minorEastAsia" w:hAnsi="Times New Roman" w:cs="Times New Roman"/>
          <w:kern w:val="0"/>
        </w:rPr>
        <w:t>ao CONTRATADO</w:t>
      </w:r>
      <w:r w:rsidRPr="001B0350">
        <w:rPr>
          <w:rFonts w:ascii="Times New Roman" w:eastAsiaTheme="minorEastAsia" w:hAnsi="Times New Roman" w:cs="Times New Roman"/>
          <w:kern w:val="0"/>
          <w:lang w:eastAsia="pt-BR"/>
        </w:rPr>
        <w:t xml:space="preserve"> e demais condições a ele referentes encontram-se definidos no Termo de Referência e anexos, </w:t>
      </w:r>
      <w:r w:rsidRPr="001B0350">
        <w:rPr>
          <w:rFonts w:ascii="Times New Roman" w:eastAsiaTheme="majorEastAsia" w:hAnsi="Times New Roman" w:cs="Times New Roman"/>
          <w:kern w:val="0"/>
          <w:lang w:eastAsia="pt-BR"/>
        </w:rPr>
        <w:t>e abrange os prazos para entrega/instalação dos materiais/equipamentos e o prazo para o seu recebimento.</w:t>
      </w:r>
    </w:p>
    <w:p w14:paraId="47D92F86"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7200FD52" w14:textId="77777777" w:rsidR="00A34BFA" w:rsidRPr="001B0350" w:rsidRDefault="00A34BFA" w:rsidP="001B0350">
      <w:pPr>
        <w:spacing w:line="240" w:lineRule="auto"/>
        <w:jc w:val="both"/>
        <w:rPr>
          <w:rFonts w:ascii="Times New Roman" w:hAnsi="Times New Roman" w:cs="Times New Roman"/>
        </w:rPr>
      </w:pPr>
      <w:r w:rsidRPr="001B0350">
        <w:rPr>
          <w:rFonts w:ascii="Times New Roman" w:hAnsi="Times New Roman" w:cs="Times New Roman"/>
        </w:rPr>
        <w:t xml:space="preserve">O pagamento será efetuado após o recebimento definitivo do objeto da contratação e atesto das respectivas notas fiscais, através de ordem bancária em nome da Contratada. </w:t>
      </w:r>
    </w:p>
    <w:p w14:paraId="2B03243B"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3291C593"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O pagamento será efetuado através de depósito na conta corrente, devendo o CONTRATADO fornecer dados como nome e número do banco, nome, número da agência e número da conta corrente.</w:t>
      </w:r>
    </w:p>
    <w:p w14:paraId="1D555F96" w14:textId="77777777" w:rsidR="00A34BFA" w:rsidRPr="001B0350" w:rsidRDefault="00A34BFA" w:rsidP="001B0350">
      <w:pPr>
        <w:widowControl w:val="0"/>
        <w:autoSpaceDE w:val="0"/>
        <w:autoSpaceDN w:val="0"/>
        <w:spacing w:after="0" w:line="240" w:lineRule="auto"/>
        <w:jc w:val="both"/>
        <w:rPr>
          <w:rFonts w:ascii="Times New Roman" w:hAnsi="Times New Roman" w:cs="Times New Roman"/>
          <w:kern w:val="0"/>
        </w:rPr>
      </w:pPr>
    </w:p>
    <w:p w14:paraId="6F40C665" w14:textId="77777777" w:rsidR="00A34BFA" w:rsidRPr="001B0350" w:rsidRDefault="00A34BFA" w:rsidP="001B0350">
      <w:pPr>
        <w:spacing w:line="240" w:lineRule="auto"/>
        <w:jc w:val="both"/>
        <w:rPr>
          <w:rFonts w:ascii="Times New Roman" w:hAnsi="Times New Roman" w:cs="Times New Roman"/>
        </w:rPr>
      </w:pPr>
      <w:r w:rsidRPr="001B0350">
        <w:rPr>
          <w:rFonts w:ascii="Times New Roman" w:hAnsi="Times New Roman" w:cs="Times New Roman"/>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do contrato. </w:t>
      </w:r>
    </w:p>
    <w:p w14:paraId="230806C8" w14:textId="77777777" w:rsidR="00A34BFA" w:rsidRPr="001B0350" w:rsidRDefault="00A34BFA" w:rsidP="001B0350">
      <w:pPr>
        <w:widowControl w:val="0"/>
        <w:autoSpaceDE w:val="0"/>
        <w:autoSpaceDN w:val="0"/>
        <w:spacing w:after="0" w:line="240" w:lineRule="auto"/>
        <w:jc w:val="both"/>
        <w:rPr>
          <w:rFonts w:ascii="Times New Roman" w:hAnsi="Times New Roman" w:cs="Times New Roman"/>
          <w:kern w:val="0"/>
        </w:rPr>
      </w:pPr>
    </w:p>
    <w:p w14:paraId="05F8E453" w14:textId="77777777" w:rsidR="00A34BFA" w:rsidRPr="001B0350" w:rsidRDefault="00A34BFA" w:rsidP="001B0350">
      <w:pPr>
        <w:widowControl w:val="0"/>
        <w:autoSpaceDE w:val="0"/>
        <w:autoSpaceDN w:val="0"/>
        <w:spacing w:after="0" w:line="240" w:lineRule="auto"/>
        <w:ind w:left="66"/>
        <w:jc w:val="both"/>
        <w:rPr>
          <w:rFonts w:ascii="Times New Roman" w:hAnsi="Times New Roman" w:cs="Times New Roman"/>
          <w:kern w:val="0"/>
        </w:rPr>
      </w:pPr>
      <w:r w:rsidRPr="001B0350">
        <w:rPr>
          <w:rFonts w:ascii="Times New Roman" w:hAnsi="Times New Roman" w:cs="Times New Roman"/>
          <w:kern w:val="0"/>
        </w:rPr>
        <w:t xml:space="preserve">Após o recebimento do objeto ou de cada etapa ou parcela da execução e, desde que não haja pendência, o responsável pela fiscalização do contrato deve apurar o valor exato a pagar ao contratado. </w:t>
      </w:r>
    </w:p>
    <w:p w14:paraId="385C0A70" w14:textId="77777777" w:rsidR="00A34BFA" w:rsidRPr="001B0350" w:rsidRDefault="00A34BFA" w:rsidP="001B0350">
      <w:pPr>
        <w:widowControl w:val="0"/>
        <w:autoSpaceDE w:val="0"/>
        <w:autoSpaceDN w:val="0"/>
        <w:spacing w:after="0" w:line="240" w:lineRule="auto"/>
        <w:ind w:firstLine="66"/>
        <w:jc w:val="both"/>
        <w:rPr>
          <w:rFonts w:ascii="Times New Roman" w:hAnsi="Times New Roman" w:cs="Times New Roman"/>
          <w:kern w:val="0"/>
          <w:highlight w:val="yellow"/>
        </w:rPr>
      </w:pPr>
    </w:p>
    <w:p w14:paraId="3E092CB3" w14:textId="77777777" w:rsidR="00A34BFA" w:rsidRPr="001B0350" w:rsidRDefault="00A34BFA" w:rsidP="001B0350">
      <w:pPr>
        <w:jc w:val="both"/>
        <w:rPr>
          <w:rFonts w:ascii="Times New Roman" w:hAnsi="Times New Roman" w:cs="Times New Roman"/>
        </w:rPr>
      </w:pPr>
      <w:r w:rsidRPr="001B0350">
        <w:rPr>
          <w:rFonts w:ascii="Times New Roman" w:hAnsi="Times New Roman" w:cs="Times New Roman"/>
        </w:rPr>
        <w:t>Verificada a existência de pendências, poderá haver a retenção ou glosa no pagamento, proporcional à irregularidade, conforme previsto no art. 121 da Lei 14.133/2021, sem prejuízo das sanções cabíveis.</w:t>
      </w:r>
    </w:p>
    <w:p w14:paraId="2AF47CA4" w14:textId="77777777" w:rsidR="00A34BFA" w:rsidRPr="001B0350" w:rsidRDefault="00A34BFA" w:rsidP="001B0350">
      <w:pPr>
        <w:jc w:val="both"/>
        <w:rPr>
          <w:rFonts w:ascii="Times New Roman" w:hAnsi="Times New Roman" w:cs="Times New Roman"/>
        </w:rPr>
      </w:pPr>
      <w:r w:rsidRPr="001B0350">
        <w:rPr>
          <w:rFonts w:ascii="Times New Roman" w:hAnsi="Times New Roman" w:cs="Times New Roman"/>
        </w:rPr>
        <w:t xml:space="preserve">Caso se constate que a Contratada não cumpriu com o que determina o contrato quanto ao adimplemento dos encargos fiscais e trabalhistas, deixou de executar as atividades contratadas, ou não as executou com a qualidade mínima exigida; ou deixou de utilizar os materiais e recursos humanos exigidos para a execução do serviço, ou utilizou-os com qualidade e quantidade inferior é facultada à CONTRATANTE a retenção dos valores pleiteados para o pagamento de verbas rescisórias e contratuais.    </w:t>
      </w:r>
    </w:p>
    <w:p w14:paraId="005E69C3" w14:textId="77777777" w:rsidR="00A34BFA" w:rsidRPr="001B0350" w:rsidRDefault="00A34BFA" w:rsidP="001B0350">
      <w:pPr>
        <w:widowControl w:val="0"/>
        <w:autoSpaceDE w:val="0"/>
        <w:autoSpaceDN w:val="0"/>
        <w:spacing w:after="0" w:line="240" w:lineRule="auto"/>
        <w:jc w:val="both"/>
        <w:rPr>
          <w:rFonts w:ascii="Times New Roman" w:hAnsi="Times New Roman" w:cs="Times New Roman"/>
          <w:kern w:val="0"/>
        </w:rPr>
      </w:pPr>
    </w:p>
    <w:p w14:paraId="410C1613" w14:textId="234AA00E" w:rsidR="00A34BFA" w:rsidRPr="001B0350" w:rsidRDefault="00A34BFA" w:rsidP="001B0350">
      <w:pPr>
        <w:spacing w:after="0" w:line="240" w:lineRule="auto"/>
        <w:jc w:val="both"/>
        <w:rPr>
          <w:rFonts w:ascii="Times New Roman" w:eastAsiaTheme="minorEastAsia" w:hAnsi="Times New Roman" w:cs="Times New Roman"/>
          <w:b/>
          <w:kern w:val="0"/>
          <w:lang w:eastAsia="pt-BR"/>
        </w:rPr>
      </w:pPr>
      <w:r w:rsidRPr="001B0350">
        <w:rPr>
          <w:rFonts w:ascii="Times New Roman" w:eastAsiaTheme="minorEastAsia" w:hAnsi="Times New Roman" w:cs="Times New Roman"/>
          <w:b/>
          <w:kern w:val="0"/>
          <w:lang w:eastAsia="pt-BR"/>
        </w:rPr>
        <w:t xml:space="preserve">CLÁUSULA SEXTA: DOTAÇÃO ORÇAMENTÁRIA- </w:t>
      </w:r>
      <w:r w:rsidRPr="001B0350">
        <w:rPr>
          <w:rFonts w:ascii="Times New Roman" w:eastAsia="Batang" w:hAnsi="Times New Roman" w:cs="Times New Roman"/>
          <w:b/>
          <w:kern w:val="0"/>
          <w:lang w:eastAsia="pt-BR"/>
        </w:rPr>
        <w:t xml:space="preserve">Art.92, </w:t>
      </w:r>
      <w:r w:rsidR="0054736E" w:rsidRPr="001B0350">
        <w:rPr>
          <w:rFonts w:ascii="Times New Roman" w:eastAsia="Batang" w:hAnsi="Times New Roman" w:cs="Times New Roman"/>
          <w:b/>
          <w:kern w:val="0"/>
          <w:lang w:eastAsia="pt-BR"/>
        </w:rPr>
        <w:t>Inc.</w:t>
      </w:r>
      <w:r w:rsidR="0054736E" w:rsidRPr="001B0350">
        <w:rPr>
          <w:rFonts w:ascii="Times New Roman" w:eastAsiaTheme="minorEastAsia" w:hAnsi="Times New Roman" w:cs="Times New Roman"/>
          <w:b/>
          <w:kern w:val="0"/>
          <w:lang w:eastAsia="pt-BR"/>
        </w:rPr>
        <w:t xml:space="preserve"> III</w:t>
      </w:r>
      <w:r w:rsidR="00160620" w:rsidRPr="001B0350">
        <w:rPr>
          <w:rFonts w:ascii="Times New Roman" w:eastAsiaTheme="minorEastAsia" w:hAnsi="Times New Roman" w:cs="Times New Roman"/>
          <w:b/>
          <w:kern w:val="0"/>
          <w:lang w:eastAsia="pt-BR"/>
        </w:rPr>
        <w:t xml:space="preserve"> </w:t>
      </w:r>
      <w:r w:rsidRPr="001B0350">
        <w:rPr>
          <w:rFonts w:ascii="Times New Roman" w:eastAsia="Batang" w:hAnsi="Times New Roman" w:cs="Times New Roman"/>
          <w:b/>
          <w:kern w:val="0"/>
          <w:lang w:eastAsia="pt-BR"/>
        </w:rPr>
        <w:t>da Lei 14.133/2021</w:t>
      </w:r>
    </w:p>
    <w:p w14:paraId="07B7A9E4" w14:textId="77777777" w:rsidR="00A34BFA" w:rsidRPr="001B0350" w:rsidRDefault="00A34BFA" w:rsidP="001B0350">
      <w:pPr>
        <w:spacing w:after="0" w:line="240" w:lineRule="auto"/>
        <w:jc w:val="both"/>
        <w:rPr>
          <w:rFonts w:ascii="Times New Roman" w:eastAsiaTheme="minorEastAsia" w:hAnsi="Times New Roman" w:cs="Times New Roman"/>
          <w:b/>
          <w:kern w:val="0"/>
          <w:lang w:eastAsia="pt-BR"/>
        </w:rPr>
      </w:pPr>
    </w:p>
    <w:p w14:paraId="2BFD44E1"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ajorEastAsia" w:hAnsi="Times New Roman" w:cs="Times New Roman"/>
          <w:kern w:val="0"/>
          <w:lang w:eastAsia="pt-BR"/>
        </w:rPr>
        <w:t xml:space="preserve">A despesa do contrato neste exercício correrá à conta </w:t>
      </w:r>
      <w:r w:rsidRPr="001B0350">
        <w:rPr>
          <w:rFonts w:ascii="Times New Roman" w:eastAsiaTheme="minorEastAsia" w:hAnsi="Times New Roman" w:cs="Times New Roman"/>
          <w:kern w:val="0"/>
          <w:lang w:eastAsia="pt-BR"/>
        </w:rPr>
        <w:t>de recursos específicos consignados no orçamento do Município. A contratação será atendida pela seguinte dotação:</w:t>
      </w:r>
    </w:p>
    <w:p w14:paraId="2E48364B" w14:textId="77777777" w:rsidR="0014644D" w:rsidRPr="001B0350" w:rsidRDefault="0014644D" w:rsidP="001B0350">
      <w:pPr>
        <w:spacing w:after="0" w:line="240" w:lineRule="auto"/>
        <w:jc w:val="both"/>
        <w:rPr>
          <w:rFonts w:ascii="Times New Roman" w:eastAsiaTheme="minorEastAsia" w:hAnsi="Times New Roman" w:cs="Times New Roman"/>
          <w:kern w:val="0"/>
          <w:lang w:eastAsia="pt-BR"/>
        </w:rPr>
      </w:pPr>
    </w:p>
    <w:tbl>
      <w:tblPr>
        <w:tblStyle w:val="TableNormal"/>
        <w:tblW w:w="0" w:type="auto"/>
        <w:tblInd w:w="5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53"/>
        <w:gridCol w:w="1862"/>
        <w:gridCol w:w="1286"/>
        <w:gridCol w:w="2239"/>
      </w:tblGrid>
      <w:tr w:rsidR="0014644D" w:rsidRPr="001B0350" w14:paraId="6AC4F430" w14:textId="77777777" w:rsidTr="00DC6A4E">
        <w:trPr>
          <w:trHeight w:val="616"/>
        </w:trPr>
        <w:tc>
          <w:tcPr>
            <w:tcW w:w="2453" w:type="dxa"/>
          </w:tcPr>
          <w:p w14:paraId="75411061" w14:textId="77777777" w:rsidR="0014644D" w:rsidRPr="001B0350" w:rsidRDefault="0014644D" w:rsidP="001B0350">
            <w:pPr>
              <w:pStyle w:val="TableParagraph"/>
              <w:spacing w:before="139"/>
              <w:ind w:left="55"/>
              <w:jc w:val="both"/>
              <w:rPr>
                <w:b/>
              </w:rPr>
            </w:pPr>
            <w:r w:rsidRPr="001B0350">
              <w:rPr>
                <w:b/>
                <w:spacing w:val="-2"/>
              </w:rPr>
              <w:t>FUNCIONAL</w:t>
            </w:r>
          </w:p>
        </w:tc>
        <w:tc>
          <w:tcPr>
            <w:tcW w:w="1862" w:type="dxa"/>
          </w:tcPr>
          <w:p w14:paraId="5C1E4E20" w14:textId="77777777" w:rsidR="0014644D" w:rsidRPr="001B0350" w:rsidRDefault="0014644D" w:rsidP="001B0350">
            <w:pPr>
              <w:pStyle w:val="TableParagraph"/>
              <w:spacing w:before="139"/>
              <w:ind w:left="69"/>
              <w:jc w:val="both"/>
              <w:rPr>
                <w:b/>
              </w:rPr>
            </w:pPr>
            <w:r w:rsidRPr="001B0350">
              <w:rPr>
                <w:b/>
                <w:spacing w:val="-2"/>
              </w:rPr>
              <w:t>DESPESA</w:t>
            </w:r>
          </w:p>
        </w:tc>
        <w:tc>
          <w:tcPr>
            <w:tcW w:w="1286" w:type="dxa"/>
          </w:tcPr>
          <w:p w14:paraId="11A80941" w14:textId="77777777" w:rsidR="0014644D" w:rsidRPr="001B0350" w:rsidRDefault="0014644D" w:rsidP="001B0350">
            <w:pPr>
              <w:pStyle w:val="TableParagraph"/>
              <w:spacing w:before="139"/>
              <w:ind w:left="65"/>
              <w:jc w:val="both"/>
              <w:rPr>
                <w:b/>
              </w:rPr>
            </w:pPr>
            <w:r w:rsidRPr="001B0350">
              <w:rPr>
                <w:b/>
                <w:spacing w:val="-2"/>
              </w:rPr>
              <w:t>FONTE</w:t>
            </w:r>
          </w:p>
        </w:tc>
        <w:tc>
          <w:tcPr>
            <w:tcW w:w="2239" w:type="dxa"/>
          </w:tcPr>
          <w:p w14:paraId="7677BE1A" w14:textId="77777777" w:rsidR="0014644D" w:rsidRPr="001B0350" w:rsidRDefault="0014644D" w:rsidP="001B0350">
            <w:pPr>
              <w:pStyle w:val="TableParagraph"/>
              <w:spacing w:before="139"/>
              <w:ind w:left="69"/>
              <w:jc w:val="both"/>
              <w:rPr>
                <w:b/>
              </w:rPr>
            </w:pPr>
            <w:r w:rsidRPr="001B0350">
              <w:rPr>
                <w:b/>
                <w:spacing w:val="-2"/>
              </w:rPr>
              <w:t>FICHA</w:t>
            </w:r>
          </w:p>
        </w:tc>
      </w:tr>
      <w:tr w:rsidR="0014644D" w:rsidRPr="001B0350" w14:paraId="6B02F897" w14:textId="77777777" w:rsidTr="00DC6A4E">
        <w:trPr>
          <w:trHeight w:val="575"/>
        </w:trPr>
        <w:tc>
          <w:tcPr>
            <w:tcW w:w="2453" w:type="dxa"/>
          </w:tcPr>
          <w:p w14:paraId="20D8C24F" w14:textId="657BD270" w:rsidR="0014644D" w:rsidRPr="001B0350" w:rsidRDefault="0014644D" w:rsidP="001B0350">
            <w:pPr>
              <w:pStyle w:val="TableParagraph"/>
              <w:spacing w:before="106"/>
              <w:ind w:left="55" w:right="1"/>
              <w:jc w:val="both"/>
            </w:pPr>
          </w:p>
        </w:tc>
        <w:tc>
          <w:tcPr>
            <w:tcW w:w="1862" w:type="dxa"/>
          </w:tcPr>
          <w:p w14:paraId="36A327B1" w14:textId="5740A160" w:rsidR="0014644D" w:rsidRPr="001B0350" w:rsidRDefault="0014644D" w:rsidP="001B0350">
            <w:pPr>
              <w:pStyle w:val="TableParagraph"/>
              <w:spacing w:before="106"/>
              <w:ind w:left="69" w:right="9"/>
              <w:jc w:val="both"/>
            </w:pPr>
          </w:p>
        </w:tc>
        <w:tc>
          <w:tcPr>
            <w:tcW w:w="1286" w:type="dxa"/>
          </w:tcPr>
          <w:p w14:paraId="2C3686B8" w14:textId="682464EC" w:rsidR="0014644D" w:rsidRPr="001B0350" w:rsidRDefault="0014644D" w:rsidP="001B0350">
            <w:pPr>
              <w:pStyle w:val="TableParagraph"/>
              <w:spacing w:before="106"/>
              <w:ind w:left="65" w:right="10"/>
              <w:jc w:val="both"/>
            </w:pPr>
          </w:p>
        </w:tc>
        <w:tc>
          <w:tcPr>
            <w:tcW w:w="2239" w:type="dxa"/>
          </w:tcPr>
          <w:p w14:paraId="42DB1D61" w14:textId="1896B181" w:rsidR="0014644D" w:rsidRPr="001B0350" w:rsidRDefault="0014644D" w:rsidP="001B0350">
            <w:pPr>
              <w:pStyle w:val="TableParagraph"/>
              <w:spacing w:before="106"/>
              <w:ind w:left="69" w:right="9"/>
              <w:jc w:val="both"/>
            </w:pPr>
          </w:p>
        </w:tc>
      </w:tr>
      <w:tr w:rsidR="0014644D" w:rsidRPr="001B0350" w14:paraId="4A5272DC" w14:textId="77777777" w:rsidTr="00DC6A4E">
        <w:trPr>
          <w:trHeight w:val="575"/>
        </w:trPr>
        <w:tc>
          <w:tcPr>
            <w:tcW w:w="2453" w:type="dxa"/>
          </w:tcPr>
          <w:p w14:paraId="6C079756" w14:textId="07C52DDF" w:rsidR="0014644D" w:rsidRPr="001B0350" w:rsidRDefault="0014644D" w:rsidP="001B0350">
            <w:pPr>
              <w:pStyle w:val="TableParagraph"/>
              <w:spacing w:before="104"/>
              <w:ind w:left="55" w:right="1"/>
              <w:jc w:val="both"/>
            </w:pPr>
          </w:p>
        </w:tc>
        <w:tc>
          <w:tcPr>
            <w:tcW w:w="1862" w:type="dxa"/>
          </w:tcPr>
          <w:p w14:paraId="7A45C064" w14:textId="60E33716" w:rsidR="0014644D" w:rsidRPr="001B0350" w:rsidRDefault="0014644D" w:rsidP="001B0350">
            <w:pPr>
              <w:pStyle w:val="TableParagraph"/>
              <w:spacing w:before="104"/>
              <w:ind w:left="69" w:right="9"/>
              <w:jc w:val="both"/>
            </w:pPr>
          </w:p>
        </w:tc>
        <w:tc>
          <w:tcPr>
            <w:tcW w:w="1286" w:type="dxa"/>
          </w:tcPr>
          <w:p w14:paraId="60F2A9CC" w14:textId="2562F87A" w:rsidR="0014644D" w:rsidRPr="001B0350" w:rsidRDefault="0014644D" w:rsidP="001B0350">
            <w:pPr>
              <w:pStyle w:val="TableParagraph"/>
              <w:spacing w:before="104"/>
              <w:ind w:left="65" w:right="10"/>
              <w:jc w:val="both"/>
            </w:pPr>
          </w:p>
        </w:tc>
        <w:tc>
          <w:tcPr>
            <w:tcW w:w="2239" w:type="dxa"/>
          </w:tcPr>
          <w:p w14:paraId="5868DF7C" w14:textId="5A450879" w:rsidR="0014644D" w:rsidRPr="001B0350" w:rsidRDefault="0014644D" w:rsidP="001B0350">
            <w:pPr>
              <w:pStyle w:val="TableParagraph"/>
              <w:spacing w:before="104"/>
              <w:ind w:left="69" w:right="11"/>
              <w:jc w:val="both"/>
            </w:pPr>
          </w:p>
        </w:tc>
      </w:tr>
    </w:tbl>
    <w:p w14:paraId="45808DD2" w14:textId="77777777"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CLÁUSULA SÉTIMA: REGIME DE EXECUÇÃO E GESTÃO CONTRATUAIS-</w:t>
      </w:r>
      <w:r w:rsidRPr="001B0350">
        <w:rPr>
          <w:rFonts w:ascii="Times New Roman" w:eastAsia="Batang" w:hAnsi="Times New Roman" w:cs="Times New Roman"/>
          <w:b/>
          <w:bCs/>
          <w:kern w:val="0"/>
          <w:lang w:eastAsia="pt-BR"/>
        </w:rPr>
        <w:t xml:space="preserve"> Art.92, Inc. IV da Lei 14.133/2021</w:t>
      </w:r>
    </w:p>
    <w:p w14:paraId="6FCD7DF0" w14:textId="77777777" w:rsidR="00A34BFA" w:rsidRPr="001B0350" w:rsidRDefault="00A34BFA" w:rsidP="001B0350">
      <w:pPr>
        <w:spacing w:line="240" w:lineRule="auto"/>
        <w:jc w:val="both"/>
        <w:rPr>
          <w:rFonts w:ascii="Times New Roman" w:hAnsi="Times New Roman" w:cs="Times New Roman"/>
          <w:lang w:eastAsia="pt-BR"/>
        </w:rPr>
      </w:pPr>
    </w:p>
    <w:p w14:paraId="3965596C"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 xml:space="preserve"> O regime de execução contratual, os modelos de gestão e de execução, assim como os prazos e condições de conclusão, entrega, observação e recebimento do objeto constam no Termo de Referência e anexos.</w:t>
      </w:r>
    </w:p>
    <w:p w14:paraId="00245A2E"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0DA4574D"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Todas as comunicações entre órgão ou entidade contratante e contratada deverão ser realizadas por escrito, podendo ser utilizadas mensagens eletrônicas, desde que a garantida a autenticidade das informações.</w:t>
      </w:r>
    </w:p>
    <w:p w14:paraId="74B5EE7A"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1D3A3152" w14:textId="77777777"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CLÁUSULA OITAVA: SUBCONTRATAÇÃO -Art. 122 da Lei 14.133/2021</w:t>
      </w:r>
    </w:p>
    <w:p w14:paraId="21B8CE51"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São aplicadas à subcontratação, nos termos do art. 122 § 2º da Lei 14.133 de 2021, as regras estabelecidas no Termo de Referência.</w:t>
      </w:r>
    </w:p>
    <w:p w14:paraId="49CFCF85" w14:textId="77777777" w:rsidR="00A34BFA" w:rsidRPr="001B0350" w:rsidRDefault="00A34BFA" w:rsidP="001B0350">
      <w:pPr>
        <w:spacing w:after="0" w:line="240" w:lineRule="auto"/>
        <w:ind w:left="502"/>
        <w:jc w:val="both"/>
        <w:rPr>
          <w:rFonts w:ascii="Times New Roman" w:eastAsiaTheme="minorEastAsia" w:hAnsi="Times New Roman" w:cs="Times New Roman"/>
          <w:kern w:val="0"/>
          <w:lang w:eastAsia="pt-BR"/>
        </w:rPr>
      </w:pPr>
    </w:p>
    <w:p w14:paraId="4458EFD7" w14:textId="77777777" w:rsidR="00A34BFA" w:rsidRPr="001B0350" w:rsidRDefault="00A34BFA" w:rsidP="001B0350">
      <w:pPr>
        <w:keepNext/>
        <w:keepLines/>
        <w:tabs>
          <w:tab w:val="left" w:pos="709"/>
        </w:tabs>
        <w:spacing w:after="0" w:line="240" w:lineRule="auto"/>
        <w:ind w:left="709"/>
        <w:jc w:val="both"/>
        <w:outlineLvl w:val="0"/>
        <w:rPr>
          <w:rFonts w:ascii="Times New Roman" w:eastAsia="Batang" w:hAnsi="Times New Roman" w:cs="Times New Roman"/>
          <w:b/>
          <w:bCs/>
          <w:kern w:val="0"/>
          <w:lang w:eastAsia="pt-BR"/>
        </w:rPr>
      </w:pPr>
      <w:r w:rsidRPr="001B0350">
        <w:rPr>
          <w:rFonts w:ascii="Times New Roman" w:eastAsiaTheme="majorEastAsia" w:hAnsi="Times New Roman" w:cs="Times New Roman"/>
          <w:b/>
          <w:bCs/>
          <w:kern w:val="0"/>
          <w:lang w:eastAsia="pt-BR"/>
        </w:rPr>
        <w:t xml:space="preserve">CLÁUSULA NONA: REAJUSTE- </w:t>
      </w:r>
      <w:r w:rsidRPr="001B0350">
        <w:rPr>
          <w:rFonts w:ascii="Times New Roman" w:eastAsia="Batang" w:hAnsi="Times New Roman" w:cs="Times New Roman"/>
          <w:b/>
          <w:bCs/>
          <w:kern w:val="0"/>
          <w:lang w:eastAsia="pt-BR"/>
        </w:rPr>
        <w:t>Art.92, Inc. V da Lei 14.133/2021</w:t>
      </w:r>
    </w:p>
    <w:p w14:paraId="22F5F2BC" w14:textId="77777777" w:rsidR="00A34BFA" w:rsidRPr="001B0350" w:rsidRDefault="00A34BFA" w:rsidP="001B0350">
      <w:pPr>
        <w:jc w:val="both"/>
        <w:rPr>
          <w:rFonts w:ascii="Times New Roman" w:hAnsi="Times New Roman" w:cs="Times New Roman"/>
          <w:lang w:eastAsia="pt-BR"/>
        </w:rPr>
      </w:pPr>
    </w:p>
    <w:p w14:paraId="506DD1CA" w14:textId="4379DA8C"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lastRenderedPageBreak/>
        <w:t xml:space="preserve">As regras acerca do reajuste do valor contratual são aquelas definidas no </w:t>
      </w:r>
      <w:r w:rsidR="00BD4D67">
        <w:rPr>
          <w:rFonts w:ascii="Times New Roman" w:eastAsiaTheme="minorEastAsia" w:hAnsi="Times New Roman" w:cs="Times New Roman"/>
          <w:kern w:val="0"/>
          <w:lang w:eastAsia="pt-BR"/>
        </w:rPr>
        <w:t>EDITAL</w:t>
      </w:r>
      <w:r w:rsidRPr="001B0350">
        <w:rPr>
          <w:rFonts w:ascii="Times New Roman" w:eastAsiaTheme="minorEastAsia" w:hAnsi="Times New Roman" w:cs="Times New Roman"/>
          <w:kern w:val="0"/>
          <w:lang w:eastAsia="pt-BR"/>
        </w:rPr>
        <w:t xml:space="preserve"> e </w:t>
      </w:r>
      <w:r w:rsidR="00BD4D67">
        <w:rPr>
          <w:rFonts w:ascii="Times New Roman" w:eastAsiaTheme="minorEastAsia" w:hAnsi="Times New Roman" w:cs="Times New Roman"/>
          <w:kern w:val="0"/>
          <w:lang w:eastAsia="pt-BR"/>
        </w:rPr>
        <w:t xml:space="preserve">seus </w:t>
      </w:r>
      <w:r w:rsidRPr="001B0350">
        <w:rPr>
          <w:rFonts w:ascii="Times New Roman" w:eastAsiaTheme="minorEastAsia" w:hAnsi="Times New Roman" w:cs="Times New Roman"/>
          <w:kern w:val="0"/>
          <w:lang w:eastAsia="pt-BR"/>
        </w:rPr>
        <w:t>anexos.</w:t>
      </w:r>
    </w:p>
    <w:p w14:paraId="201614C4"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0A2769A4" w14:textId="77777777" w:rsidR="00A34BFA" w:rsidRPr="001B0350" w:rsidRDefault="00A34BFA" w:rsidP="001B0350">
      <w:pPr>
        <w:widowControl w:val="0"/>
        <w:autoSpaceDE w:val="0"/>
        <w:autoSpaceDN w:val="0"/>
        <w:spacing w:after="0" w:line="240" w:lineRule="auto"/>
        <w:jc w:val="both"/>
        <w:rPr>
          <w:rFonts w:ascii="Times New Roman" w:eastAsia="Batang" w:hAnsi="Times New Roman" w:cs="Times New Roman"/>
          <w:kern w:val="0"/>
        </w:rPr>
      </w:pPr>
      <w:r w:rsidRPr="001B0350">
        <w:rPr>
          <w:rFonts w:ascii="Times New Roman" w:eastAsia="Batang" w:hAnsi="Times New Roman" w:cs="Times New Roman"/>
          <w:kern w:val="0"/>
        </w:rPr>
        <w:t>Os preços inicialmente contratados são fixos e irreajustáveis no prazo de um ano contado da data do orçamento estimado. Após o interregno de um ano, os preços iniciais serão reajustados mediante a aplicação pelo CONTRATANTE do índice IGP-M, exclusivamente para as obrigações iniciadas e concluídas após a ocorrência da anualidade.</w:t>
      </w:r>
    </w:p>
    <w:p w14:paraId="250C622A" w14:textId="77777777" w:rsidR="00A34BFA" w:rsidRPr="001B0350" w:rsidRDefault="00A34BFA" w:rsidP="001B0350">
      <w:pPr>
        <w:widowControl w:val="0"/>
        <w:autoSpaceDE w:val="0"/>
        <w:autoSpaceDN w:val="0"/>
        <w:spacing w:after="0" w:line="240" w:lineRule="auto"/>
        <w:ind w:left="62"/>
        <w:jc w:val="both"/>
        <w:rPr>
          <w:rFonts w:ascii="Times New Roman" w:eastAsia="Batang" w:hAnsi="Times New Roman" w:cs="Times New Roman"/>
          <w:kern w:val="0"/>
        </w:rPr>
      </w:pPr>
    </w:p>
    <w:p w14:paraId="671EB7D4" w14:textId="77777777" w:rsidR="00A34BFA" w:rsidRPr="001B0350" w:rsidRDefault="00A34BFA" w:rsidP="001B0350">
      <w:pPr>
        <w:widowControl w:val="0"/>
        <w:autoSpaceDE w:val="0"/>
        <w:autoSpaceDN w:val="0"/>
        <w:spacing w:after="0" w:line="240" w:lineRule="auto"/>
        <w:ind w:left="62"/>
        <w:jc w:val="both"/>
        <w:rPr>
          <w:rFonts w:ascii="Times New Roman" w:eastAsia="Batang" w:hAnsi="Times New Roman" w:cs="Times New Roman"/>
          <w:kern w:val="0"/>
        </w:rPr>
      </w:pPr>
      <w:r w:rsidRPr="001B0350">
        <w:rPr>
          <w:rFonts w:ascii="Times New Roman" w:eastAsia="Batang" w:hAnsi="Times New Roman" w:cs="Times New Roman"/>
          <w:kern w:val="0"/>
        </w:rPr>
        <w:t>Nos reajustes subsequentes ao primeiro, o interregno mínimo de um ano será contado a partir dos efeitos financeiros do último reajuste.</w:t>
      </w:r>
    </w:p>
    <w:p w14:paraId="207F204D" w14:textId="77777777" w:rsidR="00A34BFA" w:rsidRPr="001B0350" w:rsidRDefault="00A34BFA" w:rsidP="001B0350">
      <w:pPr>
        <w:widowControl w:val="0"/>
        <w:autoSpaceDE w:val="0"/>
        <w:autoSpaceDN w:val="0"/>
        <w:spacing w:after="0" w:line="240" w:lineRule="auto"/>
        <w:jc w:val="both"/>
        <w:rPr>
          <w:rFonts w:ascii="Times New Roman" w:eastAsia="Batang" w:hAnsi="Times New Roman" w:cs="Times New Roman"/>
          <w:kern w:val="0"/>
        </w:rPr>
      </w:pPr>
    </w:p>
    <w:p w14:paraId="4806ED1C" w14:textId="77777777" w:rsidR="00A34BFA" w:rsidRPr="001B0350" w:rsidRDefault="00A34BFA" w:rsidP="001B0350">
      <w:pPr>
        <w:widowControl w:val="0"/>
        <w:autoSpaceDE w:val="0"/>
        <w:autoSpaceDN w:val="0"/>
        <w:spacing w:after="0" w:line="240" w:lineRule="auto"/>
        <w:ind w:left="62"/>
        <w:jc w:val="both"/>
        <w:rPr>
          <w:rFonts w:ascii="Times New Roman" w:eastAsia="Batang" w:hAnsi="Times New Roman" w:cs="Times New Roman"/>
          <w:kern w:val="0"/>
        </w:rPr>
      </w:pPr>
      <w:r w:rsidRPr="001B0350">
        <w:rPr>
          <w:rFonts w:ascii="Times New Roman" w:eastAsia="Batang" w:hAnsi="Times New Roman" w:cs="Times New Roman"/>
          <w:kern w:val="0"/>
        </w:rPr>
        <w:t>No caso de atraso ou não divulgação do índice de reajustamento, o contratante pagará ao contratado a importância calculada pela última variação conhecida, liquidando a diferença correspondente tão logo seja divulgado o índice definitivo.</w:t>
      </w:r>
    </w:p>
    <w:p w14:paraId="4CC31B6B" w14:textId="77777777" w:rsidR="00A34BFA" w:rsidRPr="001B0350" w:rsidRDefault="00A34BFA" w:rsidP="001B0350">
      <w:pPr>
        <w:widowControl w:val="0"/>
        <w:autoSpaceDE w:val="0"/>
        <w:autoSpaceDN w:val="0"/>
        <w:spacing w:after="0" w:line="240" w:lineRule="auto"/>
        <w:ind w:left="62"/>
        <w:jc w:val="both"/>
        <w:rPr>
          <w:rFonts w:ascii="Times New Roman" w:eastAsia="Batang" w:hAnsi="Times New Roman" w:cs="Times New Roman"/>
          <w:kern w:val="0"/>
        </w:rPr>
      </w:pPr>
    </w:p>
    <w:p w14:paraId="73FFC650" w14:textId="77777777" w:rsidR="00A34BFA" w:rsidRPr="001B0350" w:rsidRDefault="00A34BFA" w:rsidP="001B0350">
      <w:pPr>
        <w:widowControl w:val="0"/>
        <w:autoSpaceDE w:val="0"/>
        <w:autoSpaceDN w:val="0"/>
        <w:spacing w:after="0" w:line="240" w:lineRule="auto"/>
        <w:ind w:left="62"/>
        <w:jc w:val="both"/>
        <w:rPr>
          <w:rFonts w:ascii="Times New Roman" w:eastAsia="Batang" w:hAnsi="Times New Roman" w:cs="Times New Roman"/>
          <w:kern w:val="0"/>
        </w:rPr>
      </w:pPr>
      <w:r w:rsidRPr="001B0350">
        <w:rPr>
          <w:rFonts w:ascii="Times New Roman" w:eastAsia="Batang" w:hAnsi="Times New Roman" w:cs="Times New Roman"/>
          <w:kern w:val="0"/>
        </w:rPr>
        <w:t>Nas aferições finais, o índice utilizado para reajuste será, obrigatoriamente, o definitivo.</w:t>
      </w:r>
    </w:p>
    <w:p w14:paraId="3667E13A" w14:textId="77777777" w:rsidR="00A34BFA" w:rsidRPr="001B0350" w:rsidRDefault="00A34BFA" w:rsidP="001B0350">
      <w:pPr>
        <w:widowControl w:val="0"/>
        <w:autoSpaceDE w:val="0"/>
        <w:autoSpaceDN w:val="0"/>
        <w:spacing w:after="0" w:line="240" w:lineRule="auto"/>
        <w:jc w:val="both"/>
        <w:rPr>
          <w:rFonts w:ascii="Times New Roman" w:eastAsia="Batang" w:hAnsi="Times New Roman" w:cs="Times New Roman"/>
          <w:kern w:val="0"/>
        </w:rPr>
      </w:pPr>
    </w:p>
    <w:p w14:paraId="4A3832C7" w14:textId="77777777" w:rsidR="00A34BFA" w:rsidRPr="001B0350" w:rsidRDefault="00A34BFA" w:rsidP="001B0350">
      <w:pPr>
        <w:widowControl w:val="0"/>
        <w:autoSpaceDE w:val="0"/>
        <w:autoSpaceDN w:val="0"/>
        <w:spacing w:after="0" w:line="240" w:lineRule="auto"/>
        <w:ind w:left="62"/>
        <w:jc w:val="both"/>
        <w:rPr>
          <w:rFonts w:ascii="Times New Roman" w:eastAsia="Batang" w:hAnsi="Times New Roman" w:cs="Times New Roman"/>
          <w:kern w:val="0"/>
        </w:rPr>
      </w:pPr>
      <w:r w:rsidRPr="001B0350">
        <w:rPr>
          <w:rFonts w:ascii="Times New Roman" w:eastAsia="Batang" w:hAnsi="Times New Roman" w:cs="Times New Roman"/>
          <w:kern w:val="0"/>
        </w:rPr>
        <w:t>Caso o índice estabelecido para reajustamento venha a ser extinto ou de qualquer forma não possa mais ser utilizado, será adotado, em substituição, o que vier a ser determinado pela legislação então em vigor.</w:t>
      </w:r>
    </w:p>
    <w:p w14:paraId="6900EBC9" w14:textId="77777777" w:rsidR="00A34BFA" w:rsidRPr="001B0350" w:rsidRDefault="00A34BFA" w:rsidP="001B0350">
      <w:pPr>
        <w:widowControl w:val="0"/>
        <w:autoSpaceDE w:val="0"/>
        <w:autoSpaceDN w:val="0"/>
        <w:spacing w:after="0" w:line="240" w:lineRule="auto"/>
        <w:jc w:val="both"/>
        <w:rPr>
          <w:rFonts w:ascii="Times New Roman" w:eastAsia="Batang" w:hAnsi="Times New Roman" w:cs="Times New Roman"/>
          <w:kern w:val="0"/>
        </w:rPr>
      </w:pPr>
    </w:p>
    <w:p w14:paraId="636262A5" w14:textId="77777777" w:rsidR="00A34BFA" w:rsidRPr="001B0350" w:rsidRDefault="00A34BFA" w:rsidP="001B0350">
      <w:pPr>
        <w:widowControl w:val="0"/>
        <w:autoSpaceDE w:val="0"/>
        <w:autoSpaceDN w:val="0"/>
        <w:spacing w:after="0" w:line="240" w:lineRule="auto"/>
        <w:ind w:left="62"/>
        <w:jc w:val="both"/>
        <w:rPr>
          <w:rFonts w:ascii="Times New Roman" w:eastAsia="Batang" w:hAnsi="Times New Roman" w:cs="Times New Roman"/>
          <w:kern w:val="0"/>
        </w:rPr>
      </w:pPr>
      <w:r w:rsidRPr="001B0350">
        <w:rPr>
          <w:rFonts w:ascii="Times New Roman" w:eastAsia="Batang" w:hAnsi="Times New Roman" w:cs="Times New Roman"/>
          <w:kern w:val="0"/>
        </w:rPr>
        <w:t xml:space="preserve">Na ausência de previsão legal quanto ao índice substituto, as partes elegerão novo índice oficial, para reajustamento do preço do valor remanescente, por meio de termo aditivo. </w:t>
      </w:r>
    </w:p>
    <w:p w14:paraId="506F51F8" w14:textId="77777777" w:rsidR="00A34BFA" w:rsidRPr="001B0350" w:rsidRDefault="00A34BFA" w:rsidP="001B0350">
      <w:pPr>
        <w:widowControl w:val="0"/>
        <w:autoSpaceDE w:val="0"/>
        <w:autoSpaceDN w:val="0"/>
        <w:spacing w:after="0" w:line="240" w:lineRule="auto"/>
        <w:jc w:val="both"/>
        <w:rPr>
          <w:rFonts w:ascii="Times New Roman" w:eastAsia="Batang" w:hAnsi="Times New Roman" w:cs="Times New Roman"/>
          <w:kern w:val="0"/>
        </w:rPr>
      </w:pPr>
    </w:p>
    <w:p w14:paraId="59A884DD" w14:textId="77777777" w:rsidR="00A34BFA" w:rsidRPr="001B0350" w:rsidRDefault="00A34BFA" w:rsidP="001B0350">
      <w:pPr>
        <w:widowControl w:val="0"/>
        <w:autoSpaceDE w:val="0"/>
        <w:autoSpaceDN w:val="0"/>
        <w:spacing w:after="0" w:line="240" w:lineRule="auto"/>
        <w:ind w:left="62"/>
        <w:jc w:val="both"/>
        <w:rPr>
          <w:rFonts w:ascii="Times New Roman" w:eastAsia="Batang" w:hAnsi="Times New Roman" w:cs="Times New Roman"/>
          <w:kern w:val="0"/>
        </w:rPr>
      </w:pPr>
      <w:r w:rsidRPr="001B0350">
        <w:rPr>
          <w:rFonts w:ascii="Times New Roman" w:eastAsia="Batang" w:hAnsi="Times New Roman" w:cs="Times New Roman"/>
          <w:kern w:val="0"/>
        </w:rPr>
        <w:t>O reajuste poderá ser realizado mediante apostilamento.</w:t>
      </w:r>
    </w:p>
    <w:p w14:paraId="30FDF019" w14:textId="77777777" w:rsidR="00A34BFA" w:rsidRPr="001B0350" w:rsidRDefault="00A34BFA" w:rsidP="001B0350">
      <w:pPr>
        <w:spacing w:after="0" w:line="240" w:lineRule="auto"/>
        <w:ind w:left="502"/>
        <w:jc w:val="both"/>
        <w:rPr>
          <w:rFonts w:ascii="Times New Roman" w:eastAsiaTheme="minorEastAsia" w:hAnsi="Times New Roman" w:cs="Times New Roman"/>
          <w:kern w:val="0"/>
          <w:lang w:eastAsia="pt-BR"/>
        </w:rPr>
      </w:pPr>
    </w:p>
    <w:p w14:paraId="18F0B272" w14:textId="77777777"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CLÁUSULA DÉCIMA: OBRIGAÇÕES DO CONTRATANTE</w:t>
      </w:r>
    </w:p>
    <w:p w14:paraId="64FA7E34" w14:textId="77777777" w:rsidR="00A34BFA" w:rsidRPr="001B0350" w:rsidRDefault="00A34BFA" w:rsidP="001B0350">
      <w:pPr>
        <w:spacing w:line="240" w:lineRule="auto"/>
        <w:jc w:val="both"/>
        <w:rPr>
          <w:rFonts w:ascii="Times New Roman" w:hAnsi="Times New Roman" w:cs="Times New Roman"/>
          <w:lang w:eastAsia="pt-BR"/>
        </w:rPr>
      </w:pPr>
    </w:p>
    <w:p w14:paraId="78C872F8" w14:textId="77777777" w:rsidR="00A34BFA" w:rsidRPr="001B0350" w:rsidRDefault="00A34BFA" w:rsidP="001B0350">
      <w:pPr>
        <w:spacing w:after="0" w:line="240" w:lineRule="auto"/>
        <w:jc w:val="both"/>
        <w:rPr>
          <w:rFonts w:ascii="Times New Roman" w:eastAsiaTheme="minorEastAsia" w:hAnsi="Times New Roman" w:cs="Times New Roman"/>
          <w:bCs/>
          <w:kern w:val="0"/>
          <w:lang w:eastAsia="pt-BR"/>
        </w:rPr>
      </w:pPr>
      <w:r w:rsidRPr="001B0350">
        <w:rPr>
          <w:rFonts w:ascii="Times New Roman" w:eastAsiaTheme="minorEastAsia" w:hAnsi="Times New Roman" w:cs="Times New Roman"/>
          <w:kern w:val="0"/>
          <w:lang w:eastAsia="pt-BR"/>
        </w:rPr>
        <w:t xml:space="preserve">São obrigações do CONTRATANTE: </w:t>
      </w:r>
    </w:p>
    <w:p w14:paraId="3CEF8B61" w14:textId="77777777" w:rsidR="00A34BFA" w:rsidRPr="001B0350" w:rsidRDefault="00A34BFA" w:rsidP="001B0350">
      <w:pPr>
        <w:spacing w:after="0" w:line="240" w:lineRule="auto"/>
        <w:jc w:val="both"/>
        <w:rPr>
          <w:rFonts w:ascii="Times New Roman" w:eastAsiaTheme="minorEastAsia" w:hAnsi="Times New Roman" w:cs="Times New Roman"/>
          <w:bCs/>
          <w:kern w:val="0"/>
          <w:lang w:eastAsia="pt-BR"/>
        </w:rPr>
      </w:pPr>
    </w:p>
    <w:p w14:paraId="4CC2E8AC" w14:textId="77777777" w:rsidR="00A34BFA" w:rsidRPr="001B0350" w:rsidRDefault="00A34BFA" w:rsidP="00201614">
      <w:pPr>
        <w:numPr>
          <w:ilvl w:val="0"/>
          <w:numId w:val="7"/>
        </w:numPr>
        <w:spacing w:after="0" w:line="240" w:lineRule="auto"/>
        <w:jc w:val="both"/>
        <w:rPr>
          <w:rFonts w:ascii="Times New Roman" w:eastAsiaTheme="minorEastAsia" w:hAnsi="Times New Roman" w:cs="Times New Roman"/>
          <w:bCs/>
          <w:kern w:val="0"/>
          <w:lang w:eastAsia="pt-BR"/>
        </w:rPr>
      </w:pPr>
      <w:r w:rsidRPr="001B0350">
        <w:rPr>
          <w:rFonts w:ascii="Times New Roman" w:eastAsiaTheme="minorEastAsia" w:hAnsi="Times New Roman" w:cs="Times New Roman"/>
          <w:kern w:val="0"/>
          <w:lang w:eastAsia="pt-BR"/>
        </w:rPr>
        <w:t xml:space="preserve">Exigir o cumprimento de todas as obrigações assumidas pelo CONTRATADO, de acordo com o contrato. </w:t>
      </w:r>
    </w:p>
    <w:p w14:paraId="6C64DF8E" w14:textId="77777777" w:rsidR="00A34BFA" w:rsidRPr="001B0350" w:rsidRDefault="00A34BFA" w:rsidP="001B0350">
      <w:pPr>
        <w:spacing w:after="0" w:line="240" w:lineRule="auto"/>
        <w:ind w:left="720"/>
        <w:jc w:val="both"/>
        <w:rPr>
          <w:rFonts w:ascii="Times New Roman" w:eastAsiaTheme="minorEastAsia" w:hAnsi="Times New Roman" w:cs="Times New Roman"/>
          <w:bCs/>
          <w:kern w:val="0"/>
          <w:lang w:eastAsia="pt-BR"/>
        </w:rPr>
      </w:pPr>
    </w:p>
    <w:p w14:paraId="74E138F4" w14:textId="77777777" w:rsidR="00A34BFA" w:rsidRPr="001B0350" w:rsidRDefault="00A34BFA" w:rsidP="00201614">
      <w:pPr>
        <w:numPr>
          <w:ilvl w:val="0"/>
          <w:numId w:val="7"/>
        </w:numPr>
        <w:spacing w:after="0" w:line="240" w:lineRule="auto"/>
        <w:jc w:val="both"/>
        <w:rPr>
          <w:rFonts w:ascii="Times New Roman" w:eastAsiaTheme="minorEastAsia" w:hAnsi="Times New Roman" w:cs="Times New Roman"/>
          <w:bCs/>
          <w:kern w:val="0"/>
          <w:lang w:eastAsia="pt-BR"/>
        </w:rPr>
      </w:pPr>
      <w:r w:rsidRPr="001B0350">
        <w:rPr>
          <w:rFonts w:ascii="Times New Roman" w:eastAsiaTheme="minorEastAsia" w:hAnsi="Times New Roman" w:cs="Times New Roman"/>
          <w:kern w:val="0"/>
          <w:lang w:eastAsia="pt-BR"/>
        </w:rPr>
        <w:t xml:space="preserve">Receber o objeto no prazo e condições estabelecidas no Termo de Referência; </w:t>
      </w:r>
    </w:p>
    <w:p w14:paraId="7F52D7E8" w14:textId="77777777" w:rsidR="00A34BFA" w:rsidRPr="001B0350" w:rsidRDefault="00A34BFA" w:rsidP="001B0350">
      <w:pPr>
        <w:widowControl w:val="0"/>
        <w:autoSpaceDE w:val="0"/>
        <w:autoSpaceDN w:val="0"/>
        <w:spacing w:after="0" w:line="240" w:lineRule="auto"/>
        <w:jc w:val="both"/>
        <w:rPr>
          <w:rFonts w:ascii="Times New Roman" w:hAnsi="Times New Roman" w:cs="Times New Roman"/>
          <w:bCs/>
          <w:kern w:val="0"/>
        </w:rPr>
      </w:pPr>
    </w:p>
    <w:p w14:paraId="2831D572" w14:textId="77777777" w:rsidR="00A34BFA" w:rsidRPr="001B0350" w:rsidRDefault="00A34BFA" w:rsidP="00201614">
      <w:pPr>
        <w:numPr>
          <w:ilvl w:val="0"/>
          <w:numId w:val="7"/>
        </w:numPr>
        <w:spacing w:after="0" w:line="240" w:lineRule="auto"/>
        <w:jc w:val="both"/>
        <w:rPr>
          <w:rFonts w:ascii="Times New Roman" w:eastAsiaTheme="minorEastAsia" w:hAnsi="Times New Roman" w:cs="Times New Roman"/>
          <w:bCs/>
          <w:kern w:val="0"/>
          <w:lang w:eastAsia="pt-BR"/>
        </w:rPr>
      </w:pPr>
      <w:r w:rsidRPr="001B0350">
        <w:rPr>
          <w:rFonts w:ascii="Times New Roman" w:eastAsiaTheme="minorEastAsia" w:hAnsi="Times New Roman" w:cs="Times New Roman"/>
          <w:kern w:val="0"/>
          <w:lang w:eastAsia="pt-BR"/>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1AD63B20" w14:textId="77777777" w:rsidR="00A34BFA" w:rsidRPr="001B0350" w:rsidRDefault="00A34BFA" w:rsidP="001B0350">
      <w:pPr>
        <w:spacing w:after="0" w:line="240" w:lineRule="auto"/>
        <w:ind w:hanging="11"/>
        <w:jc w:val="both"/>
        <w:rPr>
          <w:rFonts w:ascii="Times New Roman" w:eastAsiaTheme="minorEastAsia" w:hAnsi="Times New Roman" w:cs="Times New Roman"/>
          <w:bCs/>
          <w:kern w:val="0"/>
          <w:lang w:eastAsia="pt-BR"/>
        </w:rPr>
      </w:pPr>
    </w:p>
    <w:p w14:paraId="27A703C2" w14:textId="77777777" w:rsidR="00A34BFA" w:rsidRPr="001B0350" w:rsidRDefault="00A34BFA" w:rsidP="00201614">
      <w:pPr>
        <w:numPr>
          <w:ilvl w:val="0"/>
          <w:numId w:val="7"/>
        </w:numPr>
        <w:spacing w:after="0" w:line="240" w:lineRule="auto"/>
        <w:jc w:val="both"/>
        <w:rPr>
          <w:rFonts w:ascii="Times New Roman" w:eastAsiaTheme="minorEastAsia" w:hAnsi="Times New Roman" w:cs="Times New Roman"/>
          <w:bCs/>
          <w:kern w:val="0"/>
          <w:lang w:eastAsia="pt-BR"/>
        </w:rPr>
      </w:pPr>
      <w:r w:rsidRPr="001B0350">
        <w:rPr>
          <w:rFonts w:ascii="Times New Roman" w:eastAsiaTheme="minorEastAsia" w:hAnsi="Times New Roman" w:cs="Times New Roman"/>
          <w:kern w:val="0"/>
          <w:lang w:eastAsia="pt-BR"/>
        </w:rPr>
        <w:t xml:space="preserve">Acompanhar e fiscalizar a execução do contrato e o cumprimento das obrigações pelo CONTRATADO; </w:t>
      </w:r>
    </w:p>
    <w:p w14:paraId="4D47E7BE" w14:textId="77777777" w:rsidR="00A34BFA" w:rsidRPr="001B0350" w:rsidRDefault="00A34BFA" w:rsidP="001B0350">
      <w:pPr>
        <w:spacing w:after="0" w:line="240" w:lineRule="auto"/>
        <w:jc w:val="both"/>
        <w:rPr>
          <w:rFonts w:ascii="Times New Roman" w:eastAsiaTheme="minorEastAsia" w:hAnsi="Times New Roman" w:cs="Times New Roman"/>
          <w:bCs/>
          <w:kern w:val="0"/>
          <w:lang w:eastAsia="pt-BR"/>
        </w:rPr>
      </w:pPr>
    </w:p>
    <w:p w14:paraId="5A923BB0" w14:textId="77777777" w:rsidR="00A34BFA" w:rsidRPr="001B0350" w:rsidRDefault="00A34BFA" w:rsidP="00201614">
      <w:pPr>
        <w:numPr>
          <w:ilvl w:val="0"/>
          <w:numId w:val="7"/>
        </w:numPr>
        <w:spacing w:after="0" w:line="240" w:lineRule="auto"/>
        <w:jc w:val="both"/>
        <w:rPr>
          <w:rFonts w:ascii="Times New Roman" w:eastAsiaTheme="minorEastAsia" w:hAnsi="Times New Roman" w:cs="Times New Roman"/>
          <w:bCs/>
          <w:kern w:val="0"/>
          <w:lang w:eastAsia="pt-BR"/>
        </w:rPr>
      </w:pPr>
      <w:r w:rsidRPr="001B0350">
        <w:rPr>
          <w:rFonts w:ascii="Times New Roman" w:eastAsiaTheme="minorEastAsia" w:hAnsi="Times New Roman" w:cs="Times New Roman"/>
          <w:kern w:val="0"/>
          <w:lang w:eastAsia="pt-BR"/>
        </w:rPr>
        <w:lastRenderedPageBreak/>
        <w:t>Efetuar o pagamento ao CONTRATADO do valor correspondente ao fornecimento do objeto, no prazo, forma e condições estabelecidos no presente Contrato e no Termo de Referência;</w:t>
      </w:r>
    </w:p>
    <w:p w14:paraId="3708BCB5" w14:textId="77777777" w:rsidR="00A34BFA" w:rsidRPr="001B0350" w:rsidRDefault="00A34BFA" w:rsidP="001B0350">
      <w:pPr>
        <w:spacing w:after="0" w:line="240" w:lineRule="auto"/>
        <w:ind w:left="142"/>
        <w:jc w:val="both"/>
        <w:rPr>
          <w:rFonts w:ascii="Times New Roman" w:eastAsiaTheme="minorEastAsia" w:hAnsi="Times New Roman" w:cs="Times New Roman"/>
          <w:bCs/>
          <w:kern w:val="0"/>
          <w:lang w:eastAsia="pt-BR"/>
        </w:rPr>
      </w:pPr>
    </w:p>
    <w:p w14:paraId="653C4990" w14:textId="77777777" w:rsidR="00A34BFA" w:rsidRPr="001B0350" w:rsidRDefault="00A34BFA" w:rsidP="00201614">
      <w:pPr>
        <w:numPr>
          <w:ilvl w:val="0"/>
          <w:numId w:val="7"/>
        </w:numPr>
        <w:spacing w:after="0" w:line="240" w:lineRule="auto"/>
        <w:jc w:val="both"/>
        <w:rPr>
          <w:rFonts w:ascii="Times New Roman" w:eastAsiaTheme="minorEastAsia" w:hAnsi="Times New Roman" w:cs="Times New Roman"/>
          <w:bCs/>
          <w:kern w:val="0"/>
          <w:lang w:eastAsia="pt-BR"/>
        </w:rPr>
      </w:pPr>
      <w:r w:rsidRPr="001B0350">
        <w:rPr>
          <w:rFonts w:ascii="Times New Roman" w:eastAsiaTheme="minorEastAsia" w:hAnsi="Times New Roman" w:cs="Times New Roman"/>
          <w:kern w:val="0"/>
          <w:lang w:eastAsia="pt-BR"/>
        </w:rPr>
        <w:t>Aplicar ao CONTRATADO as sanções previstas na lei e neste Contrato; cientificar o órgão de representação judicial do Município para adoção das medidas cabíveis quando do descumprimento de obrigações pelo CONTRATADO;</w:t>
      </w:r>
    </w:p>
    <w:p w14:paraId="54DF0309" w14:textId="77777777" w:rsidR="00A34BFA" w:rsidRPr="001B0350" w:rsidRDefault="00A34BFA" w:rsidP="001B0350">
      <w:pPr>
        <w:spacing w:after="0" w:line="240" w:lineRule="auto"/>
        <w:jc w:val="both"/>
        <w:rPr>
          <w:rFonts w:ascii="Times New Roman" w:hAnsi="Times New Roman" w:cs="Times New Roman"/>
          <w:bCs/>
          <w:kern w:val="0"/>
        </w:rPr>
      </w:pPr>
    </w:p>
    <w:p w14:paraId="0A84556D" w14:textId="77777777" w:rsidR="00A34BFA" w:rsidRPr="001B0350" w:rsidRDefault="00A34BFA" w:rsidP="001B0350">
      <w:pPr>
        <w:spacing w:after="0" w:line="240" w:lineRule="auto"/>
        <w:jc w:val="both"/>
        <w:rPr>
          <w:rFonts w:ascii="Times New Roman" w:eastAsiaTheme="minorEastAsia" w:hAnsi="Times New Roman" w:cs="Times New Roman"/>
          <w:bCs/>
          <w:kern w:val="0"/>
          <w:lang w:eastAsia="pt-BR"/>
        </w:rPr>
      </w:pPr>
      <w:r w:rsidRPr="001B0350">
        <w:rPr>
          <w:rFonts w:ascii="Times New Roman" w:eastAsiaTheme="minorEastAsia" w:hAnsi="Times New Roman" w:cs="Times New Roman"/>
          <w:kern w:val="0"/>
          <w:lang w:eastAsia="pt-BR"/>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11CDF252"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24D5DE5A"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BBFDCC4" w14:textId="77777777" w:rsidR="00A34BFA" w:rsidRDefault="00A34BFA" w:rsidP="001B0350">
      <w:pPr>
        <w:spacing w:after="0" w:line="240" w:lineRule="auto"/>
        <w:jc w:val="both"/>
        <w:rPr>
          <w:rFonts w:ascii="Times New Roman" w:eastAsiaTheme="minorEastAsia" w:hAnsi="Times New Roman" w:cs="Times New Roman"/>
          <w:kern w:val="0"/>
          <w:lang w:eastAsia="pt-BR"/>
        </w:rPr>
      </w:pPr>
    </w:p>
    <w:p w14:paraId="4A119BE0" w14:textId="77777777" w:rsidR="001B0350" w:rsidRDefault="001B0350" w:rsidP="001B0350">
      <w:pPr>
        <w:spacing w:after="0" w:line="240" w:lineRule="auto"/>
        <w:jc w:val="both"/>
        <w:rPr>
          <w:rFonts w:ascii="Times New Roman" w:eastAsiaTheme="minorEastAsia" w:hAnsi="Times New Roman" w:cs="Times New Roman"/>
          <w:kern w:val="0"/>
          <w:lang w:eastAsia="pt-BR"/>
        </w:rPr>
      </w:pPr>
    </w:p>
    <w:p w14:paraId="304C8B82" w14:textId="30E78482" w:rsidR="00A34BFA"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bookmarkStart w:id="46" w:name="_Hlk227138771"/>
      <w:r w:rsidRPr="001B0350">
        <w:rPr>
          <w:rFonts w:ascii="Times New Roman" w:eastAsiaTheme="majorEastAsia" w:hAnsi="Times New Roman" w:cs="Times New Roman"/>
          <w:b/>
          <w:bCs/>
          <w:kern w:val="0"/>
          <w:lang w:eastAsia="pt-BR"/>
        </w:rPr>
        <w:t>CLÁUSULA DÉCIMA PRIMEIRA</w:t>
      </w:r>
      <w:bookmarkEnd w:id="46"/>
      <w:r w:rsidRPr="001B0350">
        <w:rPr>
          <w:rFonts w:ascii="Times New Roman" w:eastAsiaTheme="majorEastAsia" w:hAnsi="Times New Roman" w:cs="Times New Roman"/>
          <w:b/>
          <w:bCs/>
          <w:kern w:val="0"/>
          <w:lang w:eastAsia="pt-BR"/>
        </w:rPr>
        <w:t>:  OBRIGAÇÕES DO CONTRATADO</w:t>
      </w:r>
    </w:p>
    <w:p w14:paraId="3CD34312" w14:textId="77777777" w:rsidR="007A797B" w:rsidRPr="001B0350" w:rsidRDefault="007A797B"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p>
    <w:p w14:paraId="6327C43F"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07A0944F"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366651FF" w14:textId="77777777" w:rsidR="00A34BFA" w:rsidRPr="001B0350" w:rsidRDefault="00A34BFA" w:rsidP="001B0350">
      <w:pPr>
        <w:spacing w:after="0" w:line="240" w:lineRule="auto"/>
        <w:ind w:left="6"/>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Atender às determinações regulares emitidas pelo fiscal ou gestor do contrato ou autoridade superior e prestar todo esclarecimento ou informação por eles solicitados.</w:t>
      </w:r>
    </w:p>
    <w:p w14:paraId="0E647F6D" w14:textId="77777777" w:rsidR="00A34BFA" w:rsidRPr="001B0350" w:rsidRDefault="00A34BFA" w:rsidP="001B0350">
      <w:pPr>
        <w:spacing w:after="0" w:line="240" w:lineRule="auto"/>
        <w:ind w:firstLine="6"/>
        <w:jc w:val="both"/>
        <w:rPr>
          <w:rFonts w:ascii="Times New Roman" w:eastAsiaTheme="minorEastAsia" w:hAnsi="Times New Roman" w:cs="Times New Roman"/>
          <w:kern w:val="0"/>
          <w:lang w:eastAsia="pt-BR"/>
        </w:rPr>
      </w:pPr>
    </w:p>
    <w:p w14:paraId="40793FA1" w14:textId="77777777" w:rsidR="00A34BFA" w:rsidRPr="001B0350" w:rsidRDefault="00A34BFA" w:rsidP="001B0350">
      <w:pPr>
        <w:spacing w:after="0" w:line="240" w:lineRule="auto"/>
        <w:ind w:left="6"/>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068AE4D3"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19792442"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770B4E4" w14:textId="77777777" w:rsidR="00A34BFA" w:rsidRPr="001B0350" w:rsidRDefault="00A34BFA" w:rsidP="001B0350">
      <w:pPr>
        <w:spacing w:after="0" w:line="240" w:lineRule="auto"/>
        <w:ind w:hanging="54"/>
        <w:jc w:val="both"/>
        <w:rPr>
          <w:rFonts w:ascii="Times New Roman" w:eastAsiaTheme="minorEastAsia" w:hAnsi="Times New Roman" w:cs="Times New Roman"/>
          <w:kern w:val="0"/>
          <w:lang w:eastAsia="pt-BR"/>
        </w:rPr>
      </w:pPr>
    </w:p>
    <w:p w14:paraId="19D88285"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2213ED2D" w14:textId="77777777" w:rsidR="00A34BFA" w:rsidRPr="001B0350" w:rsidRDefault="00A34BFA" w:rsidP="001B0350">
      <w:pPr>
        <w:widowControl w:val="0"/>
        <w:autoSpaceDE w:val="0"/>
        <w:autoSpaceDN w:val="0"/>
        <w:spacing w:after="0" w:line="240" w:lineRule="auto"/>
        <w:jc w:val="both"/>
        <w:rPr>
          <w:rFonts w:ascii="Times New Roman" w:hAnsi="Times New Roman" w:cs="Times New Roman"/>
          <w:kern w:val="0"/>
        </w:rPr>
      </w:pPr>
    </w:p>
    <w:p w14:paraId="717EAE69"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Comunicar ao Fiscal do contrato tempestivamente, observada a urgência da situação, qualquer ocorrência anormal ou acidente que se verifique no local da execução do objeto contratual, não ultrapassando o prazo de 24 (vinte e quatro) horas.</w:t>
      </w:r>
    </w:p>
    <w:p w14:paraId="23F5F4E5" w14:textId="77777777" w:rsidR="00A34BFA" w:rsidRPr="001B0350" w:rsidRDefault="00A34BFA" w:rsidP="001B0350">
      <w:pPr>
        <w:widowControl w:val="0"/>
        <w:autoSpaceDE w:val="0"/>
        <w:autoSpaceDN w:val="0"/>
        <w:spacing w:after="0" w:line="240" w:lineRule="auto"/>
        <w:jc w:val="both"/>
        <w:rPr>
          <w:rFonts w:ascii="Times New Roman" w:hAnsi="Times New Roman" w:cs="Times New Roman"/>
          <w:kern w:val="0"/>
        </w:rPr>
      </w:pPr>
    </w:p>
    <w:p w14:paraId="2DC0CDAF"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lastRenderedPageBreak/>
        <w:t>Paralisar, por determinação do CONTRATANTE, qualquer atividade que não esteja sendo executada de acordo com a boa técnica ou que ponha em risco a segurança de pessoas ou bens de terceiros.</w:t>
      </w:r>
    </w:p>
    <w:p w14:paraId="589F79E8" w14:textId="77777777" w:rsidR="00A34BFA" w:rsidRPr="001B0350" w:rsidRDefault="00A34BFA" w:rsidP="001B0350">
      <w:pPr>
        <w:widowControl w:val="0"/>
        <w:autoSpaceDE w:val="0"/>
        <w:autoSpaceDN w:val="0"/>
        <w:spacing w:after="0" w:line="240" w:lineRule="auto"/>
        <w:jc w:val="both"/>
        <w:rPr>
          <w:rFonts w:ascii="Times New Roman" w:hAnsi="Times New Roman" w:cs="Times New Roman"/>
          <w:kern w:val="0"/>
        </w:rPr>
      </w:pPr>
    </w:p>
    <w:p w14:paraId="7914901F" w14:textId="77777777" w:rsidR="00A34BFA" w:rsidRPr="001B0350" w:rsidRDefault="00A34BFA" w:rsidP="001B0350">
      <w:pPr>
        <w:spacing w:after="120" w:line="240" w:lineRule="auto"/>
        <w:jc w:val="both"/>
        <w:rPr>
          <w:rFonts w:ascii="Times New Roman" w:hAnsi="Times New Roman" w:cs="Times New Roman"/>
          <w:highlight w:val="yellow"/>
        </w:rPr>
      </w:pPr>
      <w:r w:rsidRPr="001B0350">
        <w:rPr>
          <w:rFonts w:ascii="Times New Roman" w:hAnsi="Times New Roman" w:cs="Times New Roman"/>
        </w:rPr>
        <w:t xml:space="preserve">Manter em compatibilidade com as obrigações assumidas, todas as condições exigidas para </w:t>
      </w:r>
      <w:bookmarkStart w:id="47" w:name="_Hlk191044414"/>
      <w:r w:rsidRPr="001B0350">
        <w:rPr>
          <w:rFonts w:ascii="Times New Roman" w:hAnsi="Times New Roman" w:cs="Times New Roman"/>
        </w:rPr>
        <w:t xml:space="preserve">a habilitação e qualificação na forma do edital e da proposta apresentada, durante toda a duração do presente contrato.  </w:t>
      </w:r>
    </w:p>
    <w:p w14:paraId="24E9E31C" w14:textId="77777777" w:rsidR="00A34BFA" w:rsidRPr="001B0350" w:rsidRDefault="00A34BFA" w:rsidP="001B0350">
      <w:pPr>
        <w:spacing w:after="0" w:line="240" w:lineRule="auto"/>
        <w:ind w:hanging="54"/>
        <w:jc w:val="both"/>
        <w:rPr>
          <w:rFonts w:ascii="Times New Roman" w:eastAsiaTheme="minorEastAsia" w:hAnsi="Times New Roman" w:cs="Times New Roman"/>
          <w:kern w:val="0"/>
          <w:lang w:eastAsia="pt-BR"/>
        </w:rPr>
      </w:pPr>
    </w:p>
    <w:bookmarkEnd w:id="47"/>
    <w:p w14:paraId="3BBA67BD" w14:textId="77777777" w:rsidR="00A34BFA" w:rsidRPr="001B0350" w:rsidRDefault="00A34BFA" w:rsidP="001B0350">
      <w:pPr>
        <w:spacing w:after="0" w:line="240" w:lineRule="auto"/>
        <w:jc w:val="both"/>
        <w:rPr>
          <w:rFonts w:ascii="Times New Roman" w:eastAsia="Times New Roman" w:hAnsi="Times New Roman" w:cs="Times New Roman"/>
          <w:kern w:val="0"/>
          <w:lang w:eastAsia="pt-BR"/>
        </w:rPr>
      </w:pPr>
      <w:r w:rsidRPr="001B0350">
        <w:rPr>
          <w:rFonts w:ascii="Times New Roman" w:eastAsiaTheme="minorEastAsia" w:hAnsi="Times New Roman" w:cs="Times New Roman"/>
          <w:kern w:val="0"/>
          <w:lang w:eastAsia="pt-BR"/>
        </w:rPr>
        <w:t xml:space="preserve">Cumprir, durante todo o período de execução do contrato, a reserva de cargos prevista em lei, </w:t>
      </w:r>
      <w:r w:rsidRPr="001B0350">
        <w:rPr>
          <w:rFonts w:ascii="Times New Roman" w:eastAsia="Times New Roman" w:hAnsi="Times New Roman" w:cs="Times New Roman"/>
          <w:kern w:val="0"/>
          <w:lang w:eastAsia="pt-BR"/>
        </w:rPr>
        <w:t>bem como em outras normas específicas, para pessoa com deficiência, para reabilitado da Previdência Social e para aprendiz.</w:t>
      </w:r>
    </w:p>
    <w:p w14:paraId="792A8AD5" w14:textId="77777777" w:rsidR="00A34BFA" w:rsidRPr="001B0350" w:rsidRDefault="00A34BFA" w:rsidP="001B0350">
      <w:pPr>
        <w:spacing w:after="0" w:line="240" w:lineRule="auto"/>
        <w:jc w:val="both"/>
        <w:rPr>
          <w:rFonts w:ascii="Times New Roman" w:eastAsia="Times New Roman" w:hAnsi="Times New Roman" w:cs="Times New Roman"/>
          <w:kern w:val="0"/>
          <w:lang w:eastAsia="pt-BR"/>
        </w:rPr>
      </w:pPr>
    </w:p>
    <w:p w14:paraId="701D1106"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Comprovar a reserva de cargos a que se refere a cláusula acima, no prazo fixado pelo fiscal do contrato, com a indicação dos empregados que preencheram as referidas vagas.</w:t>
      </w:r>
    </w:p>
    <w:p w14:paraId="262318EE" w14:textId="77777777" w:rsidR="00A34BFA" w:rsidRPr="001B0350" w:rsidRDefault="00A34BFA" w:rsidP="001B0350">
      <w:pPr>
        <w:spacing w:after="0" w:line="240" w:lineRule="auto"/>
        <w:ind w:hanging="54"/>
        <w:jc w:val="both"/>
        <w:rPr>
          <w:rFonts w:ascii="Times New Roman" w:eastAsiaTheme="minorEastAsia" w:hAnsi="Times New Roman" w:cs="Times New Roman"/>
          <w:kern w:val="0"/>
          <w:lang w:eastAsia="pt-BR"/>
        </w:rPr>
      </w:pPr>
    </w:p>
    <w:p w14:paraId="2B801EC8"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Guardar sigilo sobre todas as informações obtidas em decorrência do cumprimento do contrato.</w:t>
      </w:r>
    </w:p>
    <w:p w14:paraId="6D299A99" w14:textId="77777777" w:rsidR="00A34BFA" w:rsidRPr="001B0350" w:rsidRDefault="00A34BFA" w:rsidP="001B0350">
      <w:pPr>
        <w:spacing w:after="0" w:line="240" w:lineRule="auto"/>
        <w:ind w:hanging="54"/>
        <w:jc w:val="both"/>
        <w:rPr>
          <w:rFonts w:ascii="Times New Roman" w:eastAsiaTheme="minorEastAsia" w:hAnsi="Times New Roman" w:cs="Times New Roman"/>
          <w:kern w:val="0"/>
          <w:lang w:eastAsia="pt-BR"/>
        </w:rPr>
      </w:pPr>
    </w:p>
    <w:p w14:paraId="701CC568"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Cumprir, além dos postulados legais vigentes de âmbito federal, estadual ou municipal, as normas de segurança do CONTRATANTE.</w:t>
      </w:r>
    </w:p>
    <w:p w14:paraId="1ACE214B"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70DFED1F" w14:textId="77777777" w:rsidR="00A34BFA" w:rsidRPr="001B0350" w:rsidRDefault="00A34BFA" w:rsidP="001B0350">
      <w:pPr>
        <w:spacing w:after="0" w:line="240" w:lineRule="auto"/>
        <w:jc w:val="both"/>
        <w:rPr>
          <w:rFonts w:ascii="Times New Roman" w:eastAsiaTheme="minorEastAsia" w:hAnsi="Times New Roman" w:cs="Times New Roman"/>
          <w:iCs/>
          <w:kern w:val="0"/>
          <w:lang w:eastAsia="pt-BR"/>
        </w:rPr>
      </w:pPr>
      <w:r w:rsidRPr="001B0350">
        <w:rPr>
          <w:rFonts w:ascii="Times New Roman" w:eastAsiaTheme="minorEastAsia" w:hAnsi="Times New Roman" w:cs="Times New Roman"/>
          <w:iCs/>
          <w:kern w:val="0"/>
          <w:lang w:eastAsia="pt-BR"/>
        </w:rPr>
        <w:t>Cumprir as normas de proteção ao trabalho, inclusive aquelas relativas à segurança e à saúde no trabalho.</w:t>
      </w:r>
    </w:p>
    <w:p w14:paraId="5998A4EA" w14:textId="77777777" w:rsidR="00A34BFA" w:rsidRPr="001B0350" w:rsidRDefault="00A34BFA" w:rsidP="001B0350">
      <w:pPr>
        <w:spacing w:after="0" w:line="240" w:lineRule="auto"/>
        <w:ind w:hanging="54"/>
        <w:jc w:val="both"/>
        <w:rPr>
          <w:rFonts w:ascii="Times New Roman" w:eastAsiaTheme="minorEastAsia" w:hAnsi="Times New Roman" w:cs="Times New Roman"/>
          <w:iCs/>
          <w:kern w:val="0"/>
          <w:lang w:eastAsia="pt-BR"/>
        </w:rPr>
      </w:pPr>
    </w:p>
    <w:p w14:paraId="4FFB7927"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Responsabilizar-se pelos vícios e danos decorrentes do objeto, de acordo com o Código de Defesa do Consumidor (Lei nº 8.078, de 1990).</w:t>
      </w:r>
    </w:p>
    <w:p w14:paraId="7D63A654" w14:textId="77777777" w:rsidR="00A34BFA" w:rsidRPr="001B0350" w:rsidRDefault="00A34BFA" w:rsidP="001B0350">
      <w:pPr>
        <w:widowControl w:val="0"/>
        <w:autoSpaceDE w:val="0"/>
        <w:autoSpaceDN w:val="0"/>
        <w:spacing w:after="0" w:line="240" w:lineRule="auto"/>
        <w:jc w:val="both"/>
        <w:rPr>
          <w:rFonts w:ascii="Times New Roman" w:hAnsi="Times New Roman" w:cs="Times New Roman"/>
          <w:kern w:val="0"/>
        </w:rPr>
      </w:pPr>
    </w:p>
    <w:p w14:paraId="72F0EA8F" w14:textId="481ACB0B" w:rsidR="00A34BFA" w:rsidRPr="001B0350" w:rsidRDefault="00A34BFA" w:rsidP="001B0350">
      <w:pPr>
        <w:spacing w:after="120" w:line="240" w:lineRule="auto"/>
        <w:jc w:val="both"/>
        <w:rPr>
          <w:rFonts w:ascii="Times New Roman" w:eastAsia="Batang" w:hAnsi="Times New Roman" w:cs="Times New Roman"/>
        </w:rPr>
      </w:pPr>
      <w:r w:rsidRPr="001B0350">
        <w:rPr>
          <w:rFonts w:ascii="Times New Roman" w:eastAsia="Batang" w:hAnsi="Times New Roman" w:cs="Times New Roman"/>
        </w:rPr>
        <w:t xml:space="preserve">Constitui obrigação da Contratada o pagamento dos salários e demais verbas decorrentes da prestação de </w:t>
      </w:r>
      <w:r w:rsidR="005F7937" w:rsidRPr="001B0350">
        <w:rPr>
          <w:rFonts w:ascii="Times New Roman" w:eastAsia="Batang" w:hAnsi="Times New Roman" w:cs="Times New Roman"/>
        </w:rPr>
        <w:t>serviço. A</w:t>
      </w:r>
      <w:r w:rsidRPr="001B0350">
        <w:rPr>
          <w:rFonts w:ascii="Times New Roman" w:eastAsia="Batang" w:hAnsi="Times New Roman" w:cs="Times New Roman"/>
        </w:rPr>
        <w:t xml:space="preserve">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1F636E81" w14:textId="77777777" w:rsidR="00A34BFA" w:rsidRPr="001B0350" w:rsidRDefault="00A34BFA" w:rsidP="001B0350">
      <w:pPr>
        <w:spacing w:after="120" w:line="240" w:lineRule="auto"/>
        <w:jc w:val="both"/>
        <w:rPr>
          <w:rFonts w:ascii="Times New Roman" w:eastAsia="Batang" w:hAnsi="Times New Roman" w:cs="Times New Roman"/>
          <w:b/>
        </w:rPr>
      </w:pPr>
      <w:r w:rsidRPr="001B0350">
        <w:rPr>
          <w:rFonts w:ascii="Times New Roman" w:eastAsia="Batang" w:hAnsi="Times New Roman" w:cs="Times New Roman"/>
        </w:rPr>
        <w:t>Somente a CONTRATADA será responsável pelos encargos trabalhistas e fiscais, resultantes da execução do contrato, na forma do Art.121 da Lei nº. 14.133/2021.</w:t>
      </w:r>
    </w:p>
    <w:p w14:paraId="44931CC3" w14:textId="6F2A0F62" w:rsidR="00A34BFA" w:rsidRDefault="00A34BFA" w:rsidP="001B0350">
      <w:pPr>
        <w:spacing w:after="120" w:line="240" w:lineRule="auto"/>
        <w:jc w:val="both"/>
        <w:rPr>
          <w:rFonts w:ascii="Times New Roman" w:eastAsia="Batang" w:hAnsi="Times New Roman" w:cs="Times New Roman"/>
        </w:rPr>
      </w:pPr>
      <w:r w:rsidRPr="001B0350">
        <w:rPr>
          <w:rFonts w:ascii="Times New Roman" w:eastAsia="Batang" w:hAnsi="Times New Roman" w:cs="Times New Roman"/>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3B9D043C" w14:textId="17054E2C" w:rsidR="009C0B13" w:rsidRDefault="009C0B13" w:rsidP="001B0350">
      <w:pPr>
        <w:spacing w:after="120" w:line="240" w:lineRule="auto"/>
        <w:jc w:val="both"/>
      </w:pPr>
      <w:r>
        <w:t>A CONTRATADA será integralmente responsável pela qualidade das obras, materiais, equipamentos e serviços executados, inclusive quanto à sua conformidade com o anteprojeto, os projetos aprovados, o edital, o contrato, as especificações técnicas, as normas aplicáveis</w:t>
      </w:r>
      <w:r w:rsidR="003C313C">
        <w:t>.</w:t>
      </w:r>
      <w:r>
        <w:t xml:space="preserve"> </w:t>
      </w:r>
    </w:p>
    <w:p w14:paraId="775860F7" w14:textId="148CE0B7" w:rsidR="007A797B" w:rsidRDefault="007A797B" w:rsidP="001B0350">
      <w:pPr>
        <w:spacing w:after="120" w:line="240" w:lineRule="auto"/>
        <w:jc w:val="both"/>
        <w:rPr>
          <w:rFonts w:ascii="Times New Roman" w:eastAsia="Batang" w:hAnsi="Times New Roman" w:cs="Times New Roman"/>
        </w:rPr>
      </w:pPr>
    </w:p>
    <w:p w14:paraId="39AC2043" w14:textId="0DBE35F3" w:rsidR="00447953" w:rsidRPr="001B0350" w:rsidRDefault="00447953" w:rsidP="001B0350">
      <w:pPr>
        <w:spacing w:after="120" w:line="240" w:lineRule="auto"/>
        <w:jc w:val="both"/>
        <w:rPr>
          <w:rFonts w:ascii="Times New Roman" w:eastAsia="Batang" w:hAnsi="Times New Roman" w:cs="Times New Roman"/>
          <w:b/>
        </w:rPr>
      </w:pPr>
      <w:r w:rsidRPr="001B0350">
        <w:rPr>
          <w:rFonts w:ascii="Times New Roman" w:eastAsia="Batang" w:hAnsi="Times New Roman" w:cs="Times New Roman"/>
          <w:b/>
        </w:rPr>
        <w:t>CLÁUSULA DÉCIMA SEGUNDA - OBRIGAÇÕES PERTINENTES À LGPD</w:t>
      </w:r>
    </w:p>
    <w:p w14:paraId="3E6C1052" w14:textId="77777777" w:rsidR="00447953" w:rsidRPr="001B0350" w:rsidRDefault="00447953" w:rsidP="001B0350">
      <w:pPr>
        <w:spacing w:after="120" w:line="240" w:lineRule="auto"/>
        <w:jc w:val="both"/>
        <w:rPr>
          <w:rFonts w:ascii="Times New Roman" w:eastAsia="Batang" w:hAnsi="Times New Roman" w:cs="Times New Roman"/>
          <w:bCs/>
        </w:rPr>
      </w:pPr>
      <w:r w:rsidRPr="001B0350">
        <w:rPr>
          <w:rFonts w:ascii="Times New Roman" w:eastAsia="Batang" w:hAnsi="Times New Roman" w:cs="Times New Roman"/>
          <w:bCs/>
        </w:rPr>
        <w:t xml:space="preserve"> As partes deverão cumprir a Lei nº 13.709, de 14 de agosto de 2018 (LGPD), quanto a todos os dados pessoais a que tenham acesso em razão do certame ou do contrato administrativo que eventualmente venha a ser </w:t>
      </w:r>
      <w:r w:rsidRPr="001B0350">
        <w:rPr>
          <w:rFonts w:ascii="Times New Roman" w:eastAsia="Batang" w:hAnsi="Times New Roman" w:cs="Times New Roman"/>
          <w:bCs/>
        </w:rPr>
        <w:lastRenderedPageBreak/>
        <w:t xml:space="preserve">firmado, a partir da apresentação da proposta no procedimento de contratação, independentemente de declaração ou de aceitação expressa. </w:t>
      </w:r>
    </w:p>
    <w:p w14:paraId="6BB32237" w14:textId="34C217DC" w:rsidR="00447953" w:rsidRPr="001B0350" w:rsidRDefault="00447953" w:rsidP="00B7237E">
      <w:pPr>
        <w:spacing w:after="0" w:line="240" w:lineRule="auto"/>
        <w:jc w:val="both"/>
        <w:rPr>
          <w:rFonts w:ascii="Times New Roman" w:eastAsia="Batang" w:hAnsi="Times New Roman" w:cs="Times New Roman"/>
          <w:bCs/>
        </w:rPr>
      </w:pPr>
      <w:r w:rsidRPr="001B0350">
        <w:rPr>
          <w:rFonts w:ascii="Times New Roman" w:eastAsia="Batang" w:hAnsi="Times New Roman" w:cs="Times New Roman"/>
          <w:bCs/>
        </w:rPr>
        <w:t xml:space="preserve">Os dados obtidos somente poderão ser utilizados para as finalidades que justificaram seu acesso e de acordo com a boa-fé e com os princípios do art. 6º da LGPD. </w:t>
      </w:r>
    </w:p>
    <w:p w14:paraId="4723B05F" w14:textId="77777777" w:rsidR="00447953" w:rsidRPr="001B0350" w:rsidRDefault="00447953" w:rsidP="00B7237E">
      <w:pPr>
        <w:spacing w:after="0" w:line="240" w:lineRule="auto"/>
        <w:jc w:val="both"/>
        <w:rPr>
          <w:rFonts w:ascii="Times New Roman" w:eastAsia="Batang" w:hAnsi="Times New Roman" w:cs="Times New Roman"/>
          <w:bCs/>
        </w:rPr>
      </w:pPr>
    </w:p>
    <w:p w14:paraId="181D76BD" w14:textId="69FE30FA" w:rsidR="00447953" w:rsidRPr="001B0350" w:rsidRDefault="00447953" w:rsidP="00B7237E">
      <w:pPr>
        <w:spacing w:after="0" w:line="240" w:lineRule="auto"/>
        <w:jc w:val="both"/>
        <w:rPr>
          <w:rFonts w:ascii="Times New Roman" w:eastAsia="Batang" w:hAnsi="Times New Roman" w:cs="Times New Roman"/>
          <w:bCs/>
        </w:rPr>
      </w:pPr>
      <w:r w:rsidRPr="001B0350">
        <w:rPr>
          <w:rFonts w:ascii="Times New Roman" w:eastAsia="Batang" w:hAnsi="Times New Roman" w:cs="Times New Roman"/>
          <w:bCs/>
        </w:rPr>
        <w:t xml:space="preserve"> É vedado o compartilhamento com terceiros dos dados obtidos fora das hipóteses permitidas em Lei. </w:t>
      </w:r>
    </w:p>
    <w:p w14:paraId="178843DA" w14:textId="77777777" w:rsidR="00B97E76" w:rsidRPr="001B0350" w:rsidRDefault="00B97E76" w:rsidP="00B7237E">
      <w:pPr>
        <w:spacing w:after="0" w:line="240" w:lineRule="auto"/>
        <w:jc w:val="both"/>
        <w:rPr>
          <w:rFonts w:ascii="Times New Roman" w:eastAsia="Batang" w:hAnsi="Times New Roman" w:cs="Times New Roman"/>
          <w:bCs/>
        </w:rPr>
      </w:pPr>
    </w:p>
    <w:p w14:paraId="2B054EE1" w14:textId="77777777" w:rsidR="00447953" w:rsidRPr="001B0350" w:rsidRDefault="00447953" w:rsidP="00B7237E">
      <w:pPr>
        <w:spacing w:after="0" w:line="240" w:lineRule="auto"/>
        <w:jc w:val="both"/>
        <w:rPr>
          <w:rFonts w:ascii="Times New Roman" w:eastAsia="Batang" w:hAnsi="Times New Roman" w:cs="Times New Roman"/>
          <w:bCs/>
        </w:rPr>
      </w:pPr>
      <w:r w:rsidRPr="001B0350">
        <w:rPr>
          <w:rFonts w:ascii="Times New Roman" w:eastAsia="Batang" w:hAnsi="Times New Roman" w:cs="Times New Roman"/>
          <w:bCs/>
        </w:rPr>
        <w:t xml:space="preserve">A Administração deverá ser informada no prazo de 5 (cinco) dias úteis sobre todos os contratos de </w:t>
      </w:r>
      <w:proofErr w:type="spellStart"/>
      <w:r w:rsidRPr="001B0350">
        <w:rPr>
          <w:rFonts w:ascii="Times New Roman" w:eastAsia="Batang" w:hAnsi="Times New Roman" w:cs="Times New Roman"/>
          <w:bCs/>
        </w:rPr>
        <w:t>suboperação</w:t>
      </w:r>
      <w:proofErr w:type="spellEnd"/>
      <w:r w:rsidRPr="001B0350">
        <w:rPr>
          <w:rFonts w:ascii="Times New Roman" w:eastAsia="Batang" w:hAnsi="Times New Roman" w:cs="Times New Roman"/>
          <w:bCs/>
        </w:rPr>
        <w:t xml:space="preserve"> firmados ou que venham a ser celebrados pelo Contratado. </w:t>
      </w:r>
    </w:p>
    <w:p w14:paraId="48344BDC" w14:textId="77777777" w:rsidR="00447953" w:rsidRPr="001B0350" w:rsidRDefault="00447953" w:rsidP="00B7237E">
      <w:pPr>
        <w:spacing w:after="0" w:line="240" w:lineRule="auto"/>
        <w:jc w:val="both"/>
        <w:rPr>
          <w:rFonts w:ascii="Times New Roman" w:eastAsia="Batang" w:hAnsi="Times New Roman" w:cs="Times New Roman"/>
          <w:bCs/>
        </w:rPr>
      </w:pPr>
    </w:p>
    <w:p w14:paraId="5EB3A977" w14:textId="77777777" w:rsidR="00447953" w:rsidRPr="001B0350" w:rsidRDefault="00447953" w:rsidP="00B7237E">
      <w:pPr>
        <w:spacing w:after="0" w:line="240" w:lineRule="auto"/>
        <w:jc w:val="both"/>
        <w:rPr>
          <w:rFonts w:ascii="Times New Roman" w:eastAsia="Batang" w:hAnsi="Times New Roman" w:cs="Times New Roman"/>
          <w:bCs/>
        </w:rPr>
      </w:pPr>
      <w:r w:rsidRPr="001B0350">
        <w:rPr>
          <w:rFonts w:ascii="Times New Roman" w:eastAsia="Batang" w:hAnsi="Times New Roman" w:cs="Times New Roman"/>
          <w:bCs/>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100C966" w14:textId="00EAF34F" w:rsidR="00447953" w:rsidRPr="001B0350" w:rsidRDefault="00447953" w:rsidP="001B0350">
      <w:pPr>
        <w:spacing w:after="120" w:line="240" w:lineRule="auto"/>
        <w:jc w:val="both"/>
        <w:rPr>
          <w:rFonts w:ascii="Times New Roman" w:eastAsia="Batang" w:hAnsi="Times New Roman" w:cs="Times New Roman"/>
          <w:bCs/>
        </w:rPr>
      </w:pPr>
      <w:r w:rsidRPr="001B0350">
        <w:rPr>
          <w:rFonts w:ascii="Times New Roman" w:eastAsia="Batang" w:hAnsi="Times New Roman" w:cs="Times New Roman"/>
          <w:bCs/>
        </w:rPr>
        <w:t xml:space="preserve">É dever do contratado orientar e treinar seus empregados sobre os deveres, requisitos e responsabilidades decorrentes da LGPD. </w:t>
      </w:r>
    </w:p>
    <w:p w14:paraId="5353AC36" w14:textId="77777777" w:rsidR="00447953" w:rsidRPr="001B0350" w:rsidRDefault="00447953" w:rsidP="001B0350">
      <w:pPr>
        <w:spacing w:after="120" w:line="240" w:lineRule="auto"/>
        <w:jc w:val="both"/>
        <w:rPr>
          <w:rFonts w:ascii="Times New Roman" w:eastAsia="Batang" w:hAnsi="Times New Roman" w:cs="Times New Roman"/>
          <w:bCs/>
        </w:rPr>
      </w:pPr>
      <w:r w:rsidRPr="001B0350">
        <w:rPr>
          <w:rFonts w:ascii="Times New Roman" w:eastAsia="Batang" w:hAnsi="Times New Roman" w:cs="Times New Roman"/>
          <w:bCs/>
        </w:rPr>
        <w:t xml:space="preserve"> O Contratado deverá exigir de </w:t>
      </w:r>
      <w:proofErr w:type="spellStart"/>
      <w:r w:rsidRPr="001B0350">
        <w:rPr>
          <w:rFonts w:ascii="Times New Roman" w:eastAsia="Batang" w:hAnsi="Times New Roman" w:cs="Times New Roman"/>
          <w:bCs/>
        </w:rPr>
        <w:t>suboperadores</w:t>
      </w:r>
      <w:proofErr w:type="spellEnd"/>
      <w:r w:rsidRPr="001B0350">
        <w:rPr>
          <w:rFonts w:ascii="Times New Roman" w:eastAsia="Batang" w:hAnsi="Times New Roman" w:cs="Times New Roman"/>
          <w:bCs/>
        </w:rPr>
        <w:t xml:space="preserve"> e subcontratados o cumprimento dos deveres da presente cláusula, permanecendo integralmente responsável por garantir sua observância. </w:t>
      </w:r>
    </w:p>
    <w:p w14:paraId="1C7AAD86" w14:textId="77777777" w:rsidR="00447953" w:rsidRPr="001B0350" w:rsidRDefault="00447953" w:rsidP="001B0350">
      <w:pPr>
        <w:spacing w:after="120" w:line="240" w:lineRule="auto"/>
        <w:jc w:val="both"/>
        <w:rPr>
          <w:rFonts w:ascii="Times New Roman" w:eastAsia="Batang" w:hAnsi="Times New Roman" w:cs="Times New Roman"/>
          <w:bCs/>
        </w:rPr>
      </w:pPr>
      <w:r w:rsidRPr="001B0350">
        <w:rPr>
          <w:rFonts w:ascii="Times New Roman" w:eastAsia="Batang" w:hAnsi="Times New Roman" w:cs="Times New Roman"/>
          <w:bCs/>
        </w:rPr>
        <w:t xml:space="preserve"> O Contratante poderá realizar diligência para aferir o cumprimento dessa cláusula, devendo o Contratado atender prontamente eventuais pedidos de comprovação formulados. </w:t>
      </w:r>
    </w:p>
    <w:p w14:paraId="6C0C1C45" w14:textId="77777777" w:rsidR="00447953" w:rsidRPr="001B0350" w:rsidRDefault="00447953" w:rsidP="001B0350">
      <w:pPr>
        <w:spacing w:after="120" w:line="240" w:lineRule="auto"/>
        <w:jc w:val="both"/>
        <w:rPr>
          <w:rFonts w:ascii="Times New Roman" w:eastAsia="Batang" w:hAnsi="Times New Roman" w:cs="Times New Roman"/>
          <w:bCs/>
        </w:rPr>
      </w:pPr>
      <w:r w:rsidRPr="001B0350">
        <w:rPr>
          <w:rFonts w:ascii="Times New Roman" w:eastAsia="Batang" w:hAnsi="Times New Roman" w:cs="Times New Roman"/>
          <w:bCs/>
        </w:rPr>
        <w:t xml:space="preserve"> O Contratado deverá prestar, no prazo fixado pelo Contratante, prorrogável justificadamente, quaisquer informações acerca dos dados pessoais para cumprimento da LGPD, inclusive quanto a eventual descarte realizado. </w:t>
      </w:r>
    </w:p>
    <w:p w14:paraId="3B227AF2" w14:textId="3EB74BDF" w:rsidR="00447953" w:rsidRPr="001B0350" w:rsidRDefault="00447953" w:rsidP="001B0350">
      <w:pPr>
        <w:spacing w:after="120" w:line="240" w:lineRule="auto"/>
        <w:jc w:val="both"/>
        <w:rPr>
          <w:rFonts w:ascii="Times New Roman" w:eastAsia="Batang" w:hAnsi="Times New Roman" w:cs="Times New Roman"/>
          <w:bCs/>
        </w:rPr>
      </w:pPr>
      <w:r w:rsidRPr="001B0350">
        <w:rPr>
          <w:rFonts w:ascii="Times New Roman" w:eastAsia="Batang" w:hAnsi="Times New Roman" w:cs="Times New Roman"/>
          <w:bCs/>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335233" w14:textId="77777777" w:rsidR="00447953" w:rsidRPr="001B0350" w:rsidRDefault="00447953" w:rsidP="001B0350">
      <w:pPr>
        <w:spacing w:after="120" w:line="240" w:lineRule="auto"/>
        <w:jc w:val="both"/>
        <w:rPr>
          <w:rFonts w:ascii="Times New Roman" w:eastAsia="Batang" w:hAnsi="Times New Roman" w:cs="Times New Roman"/>
          <w:bCs/>
        </w:rPr>
      </w:pPr>
      <w:r w:rsidRPr="001B0350">
        <w:rPr>
          <w:rFonts w:ascii="Times New Roman" w:eastAsia="Batang" w:hAnsi="Times New Roman" w:cs="Times New Roman"/>
          <w:bCs/>
        </w:rPr>
        <w:t>Os referidos bancos de dados devem ser desenvolvidos em formato interoperável, a fim de garantir a reutilização desses dados pela Administração nas hipóteses previstas na LGPD.</w:t>
      </w:r>
    </w:p>
    <w:p w14:paraId="5F652BF5" w14:textId="2A24CD0B" w:rsidR="00447953" w:rsidRPr="001B0350" w:rsidRDefault="00447953" w:rsidP="001B0350">
      <w:pPr>
        <w:spacing w:after="120" w:line="240" w:lineRule="auto"/>
        <w:jc w:val="both"/>
        <w:rPr>
          <w:rFonts w:ascii="Times New Roman" w:eastAsia="Batang" w:hAnsi="Times New Roman" w:cs="Times New Roman"/>
          <w:bCs/>
        </w:rPr>
      </w:pPr>
      <w:r w:rsidRPr="001B0350">
        <w:rPr>
          <w:rFonts w:ascii="Times New Roman" w:eastAsia="Batang" w:hAnsi="Times New Roman" w:cs="Times New Roman"/>
          <w:bCs/>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64189F3F" w14:textId="70A1AB8A" w:rsidR="00447953" w:rsidRPr="001B0350" w:rsidRDefault="00447953" w:rsidP="001B0350">
      <w:pPr>
        <w:spacing w:after="120" w:line="240" w:lineRule="auto"/>
        <w:jc w:val="both"/>
        <w:rPr>
          <w:rFonts w:ascii="Times New Roman" w:eastAsia="Batang" w:hAnsi="Times New Roman" w:cs="Times New Roman"/>
          <w:bCs/>
        </w:rPr>
      </w:pPr>
      <w:r w:rsidRPr="001B0350">
        <w:rPr>
          <w:rFonts w:ascii="Times New Roman" w:eastAsia="Batang" w:hAnsi="Times New Roman" w:cs="Times New Roman"/>
          <w:bCs/>
        </w:rPr>
        <w:t>Os contratos e convênios de que trata o § 1º do art. 26 da LGPD deverão ser comunicados à autoridade nacional.</w:t>
      </w:r>
    </w:p>
    <w:p w14:paraId="19B4A47D" w14:textId="77777777" w:rsidR="00FC7A0F" w:rsidRDefault="00FC7A0F"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p>
    <w:p w14:paraId="0C9969CC" w14:textId="74C08B80"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 xml:space="preserve">CLÁUSULA DÉCIMA </w:t>
      </w:r>
      <w:r w:rsidR="00447953" w:rsidRPr="001B0350">
        <w:rPr>
          <w:rFonts w:ascii="Times New Roman" w:eastAsiaTheme="majorEastAsia" w:hAnsi="Times New Roman" w:cs="Times New Roman"/>
          <w:b/>
          <w:bCs/>
          <w:kern w:val="0"/>
          <w:lang w:eastAsia="pt-BR"/>
        </w:rPr>
        <w:t>TERCEIRA</w:t>
      </w:r>
      <w:r w:rsidRPr="001B0350">
        <w:rPr>
          <w:rFonts w:ascii="Times New Roman" w:eastAsiaTheme="majorEastAsia" w:hAnsi="Times New Roman" w:cs="Times New Roman"/>
          <w:b/>
          <w:bCs/>
          <w:kern w:val="0"/>
          <w:lang w:eastAsia="pt-BR"/>
        </w:rPr>
        <w:t xml:space="preserve">: GARANTIA DE EXECUÇÃO- </w:t>
      </w:r>
      <w:r w:rsidRPr="001B0350">
        <w:rPr>
          <w:rFonts w:ascii="Times New Roman" w:eastAsia="Batang" w:hAnsi="Times New Roman" w:cs="Times New Roman"/>
          <w:b/>
          <w:bCs/>
          <w:kern w:val="0"/>
          <w:lang w:eastAsia="pt-BR"/>
        </w:rPr>
        <w:t>Art.96 da Lei 14.133/2021</w:t>
      </w:r>
    </w:p>
    <w:p w14:paraId="747C5D9F" w14:textId="77777777" w:rsidR="00A34BFA" w:rsidRPr="001B0350" w:rsidRDefault="00A34BFA" w:rsidP="001B0350">
      <w:pPr>
        <w:spacing w:after="0" w:line="240" w:lineRule="auto"/>
        <w:jc w:val="both"/>
        <w:rPr>
          <w:rFonts w:ascii="Times New Roman" w:hAnsi="Times New Roman" w:cs="Times New Roman"/>
          <w:lang w:eastAsia="pt-BR"/>
        </w:rPr>
      </w:pPr>
    </w:p>
    <w:p w14:paraId="62208489" w14:textId="77777777" w:rsidR="00A34BFA" w:rsidRPr="001B0350" w:rsidRDefault="00A34BFA" w:rsidP="001B0350">
      <w:pPr>
        <w:spacing w:after="0" w:line="240" w:lineRule="auto"/>
        <w:jc w:val="both"/>
        <w:rPr>
          <w:rFonts w:ascii="Times New Roman" w:eastAsia="Batang" w:hAnsi="Times New Roman" w:cs="Times New Roman"/>
          <w:kern w:val="0"/>
          <w:lang w:eastAsia="pt-BR"/>
        </w:rPr>
      </w:pPr>
      <w:r w:rsidRPr="001B0350">
        <w:rPr>
          <w:rFonts w:ascii="Times New Roman" w:eastAsiaTheme="minorEastAsia" w:hAnsi="Times New Roman" w:cs="Times New Roman"/>
          <w:kern w:val="0"/>
          <w:lang w:eastAsia="pt-BR"/>
        </w:rPr>
        <w:t xml:space="preserve">As regras acerca da garantia da execução são aquelas definidas no Termo de Referência, na forma do </w:t>
      </w:r>
      <w:r w:rsidRPr="001B0350">
        <w:rPr>
          <w:rFonts w:ascii="Times New Roman" w:eastAsia="Batang" w:hAnsi="Times New Roman" w:cs="Times New Roman"/>
          <w:kern w:val="0"/>
          <w:lang w:eastAsia="pt-BR"/>
        </w:rPr>
        <w:t>art.96 da Lei 14.133/2021.</w:t>
      </w:r>
    </w:p>
    <w:p w14:paraId="14896BA4" w14:textId="77777777" w:rsidR="00A34BFA" w:rsidRPr="001B0350" w:rsidRDefault="00A34BFA" w:rsidP="001B0350">
      <w:pPr>
        <w:spacing w:after="0" w:line="240" w:lineRule="auto"/>
        <w:jc w:val="both"/>
        <w:rPr>
          <w:rFonts w:ascii="Times New Roman" w:eastAsia="Batang" w:hAnsi="Times New Roman" w:cs="Times New Roman"/>
          <w:kern w:val="0"/>
          <w:lang w:eastAsia="pt-BR"/>
        </w:rPr>
      </w:pPr>
    </w:p>
    <w:p w14:paraId="6A1E8C36" w14:textId="66C18134" w:rsidR="00A34BFA" w:rsidRPr="001B0350" w:rsidRDefault="00FC7A0F" w:rsidP="001B0350">
      <w:pPr>
        <w:spacing w:after="0" w:line="240" w:lineRule="auto"/>
        <w:jc w:val="both"/>
        <w:rPr>
          <w:rFonts w:ascii="Times New Roman" w:eastAsia="Batang" w:hAnsi="Times New Roman" w:cs="Times New Roman"/>
          <w:kern w:val="0"/>
          <w:lang w:eastAsia="pt-BR"/>
        </w:rPr>
      </w:pPr>
      <w:r>
        <w:rPr>
          <w:rFonts w:ascii="Times New Roman" w:hAnsi="Times New Roman" w:cs="Times New Roman"/>
          <w:b/>
          <w:bCs/>
        </w:rPr>
        <w:t xml:space="preserve">Será exigido garantia da contratação do que trata o art. 96 da Lei 14.133/21 e em conformidade ao item </w:t>
      </w:r>
      <w:r w:rsidR="009A3789">
        <w:rPr>
          <w:rFonts w:ascii="Times New Roman" w:hAnsi="Times New Roman" w:cs="Times New Roman"/>
          <w:b/>
          <w:bCs/>
        </w:rPr>
        <w:t>1</w:t>
      </w:r>
      <w:r w:rsidR="00DC6A4E">
        <w:rPr>
          <w:rFonts w:ascii="Times New Roman" w:hAnsi="Times New Roman" w:cs="Times New Roman"/>
          <w:b/>
          <w:bCs/>
        </w:rPr>
        <w:t>8</w:t>
      </w:r>
      <w:r>
        <w:rPr>
          <w:rFonts w:ascii="Times New Roman" w:hAnsi="Times New Roman" w:cs="Times New Roman"/>
          <w:b/>
          <w:bCs/>
        </w:rPr>
        <w:t xml:space="preserve"> do Termo de Referência.</w:t>
      </w:r>
    </w:p>
    <w:p w14:paraId="30F5E356" w14:textId="77777777" w:rsidR="00A34BFA" w:rsidRPr="001B0350" w:rsidRDefault="00A34BFA" w:rsidP="001B0350">
      <w:pPr>
        <w:spacing w:after="0" w:line="240" w:lineRule="auto"/>
        <w:jc w:val="both"/>
        <w:rPr>
          <w:rFonts w:ascii="Times New Roman" w:eastAsiaTheme="minorEastAsia" w:hAnsi="Times New Roman" w:cs="Times New Roman"/>
          <w:i/>
          <w:iCs/>
          <w:kern w:val="0"/>
          <w:lang w:eastAsia="pt-BR"/>
        </w:rPr>
      </w:pPr>
    </w:p>
    <w:p w14:paraId="641F2D69" w14:textId="2F2F7D30"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 xml:space="preserve">CLÁUSULA DÉCIMA </w:t>
      </w:r>
      <w:r w:rsidR="00447953" w:rsidRPr="001B0350">
        <w:rPr>
          <w:rFonts w:ascii="Times New Roman" w:eastAsiaTheme="majorEastAsia" w:hAnsi="Times New Roman" w:cs="Times New Roman"/>
          <w:b/>
          <w:bCs/>
          <w:kern w:val="0"/>
          <w:lang w:eastAsia="pt-BR"/>
        </w:rPr>
        <w:t>QUARTA</w:t>
      </w:r>
      <w:r w:rsidRPr="001B0350">
        <w:rPr>
          <w:rFonts w:ascii="Times New Roman" w:eastAsiaTheme="majorEastAsia" w:hAnsi="Times New Roman" w:cs="Times New Roman"/>
          <w:b/>
          <w:bCs/>
          <w:kern w:val="0"/>
          <w:lang w:eastAsia="pt-BR"/>
        </w:rPr>
        <w:t>:  INFRAÇÕES E SANÇÕES ADMINISTRATIVAS</w:t>
      </w:r>
    </w:p>
    <w:p w14:paraId="1B1E06D0" w14:textId="77777777" w:rsidR="00A34BFA" w:rsidRPr="001B0350" w:rsidRDefault="00A34BFA" w:rsidP="001B0350">
      <w:pPr>
        <w:jc w:val="both"/>
        <w:rPr>
          <w:rFonts w:ascii="Times New Roman" w:hAnsi="Times New Roman" w:cs="Times New Roman"/>
          <w:lang w:eastAsia="pt-BR"/>
        </w:rPr>
      </w:pPr>
    </w:p>
    <w:p w14:paraId="69F82217"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Batang" w:hAnsi="Times New Roman" w:cs="Times New Roman"/>
          <w:kern w:val="0"/>
          <w:lang w:eastAsia="pt-BR"/>
        </w:rPr>
        <w:t xml:space="preserve">Sem prejuízo das sanções previstas na Lei 14.133/2021, e no </w:t>
      </w:r>
      <w:r w:rsidRPr="001B0350">
        <w:rPr>
          <w:rFonts w:ascii="Times New Roman" w:eastAsia="Batang" w:hAnsi="Times New Roman" w:cs="Times New Roman"/>
          <w:kern w:val="0"/>
          <w:shd w:val="clear" w:color="auto" w:fill="F2F2F2"/>
          <w:lang w:eastAsia="pt-BR"/>
        </w:rPr>
        <w:t>processo administrativo referido no cabeçalho</w:t>
      </w:r>
      <w:r w:rsidRPr="001B0350">
        <w:rPr>
          <w:rFonts w:ascii="Times New Roman" w:eastAsia="Batang" w:hAnsi="Times New Roman" w:cs="Times New Roman"/>
          <w:b/>
          <w:kern w:val="0"/>
          <w:lang w:eastAsia="pt-BR"/>
        </w:rPr>
        <w:t>,</w:t>
      </w:r>
      <w:r w:rsidRPr="001B0350">
        <w:rPr>
          <w:rFonts w:ascii="Times New Roman" w:eastAsia="Batang" w:hAnsi="Times New Roman" w:cs="Times New Roman"/>
          <w:kern w:val="0"/>
          <w:lang w:eastAsia="pt-BR"/>
        </w:rPr>
        <w:t xml:space="preserve"> que deu origem a presente contratação, ficará a CONTRATADA sujeita no</w:t>
      </w:r>
      <w:r w:rsidRPr="001B0350">
        <w:rPr>
          <w:rFonts w:ascii="Times New Roman" w:eastAsiaTheme="minorEastAsia" w:hAnsi="Times New Roman" w:cs="Times New Roman"/>
          <w:kern w:val="0"/>
          <w:lang w:eastAsia="pt-BR"/>
        </w:rPr>
        <w:t xml:space="preserve"> caso de descumprimento, no todo ou em parte, das condições deste Contrato e do Edital ___/____ e seus anexos.</w:t>
      </w:r>
    </w:p>
    <w:p w14:paraId="6F40C5F6" w14:textId="77777777" w:rsidR="00A34BFA" w:rsidRPr="001B0350" w:rsidRDefault="00A34BFA" w:rsidP="001B0350">
      <w:pPr>
        <w:jc w:val="both"/>
        <w:rPr>
          <w:rFonts w:ascii="Times New Roman" w:hAnsi="Times New Roman" w:cs="Times New Roman"/>
          <w:lang w:eastAsia="pt-BR"/>
        </w:rPr>
      </w:pPr>
    </w:p>
    <w:p w14:paraId="22F76701" w14:textId="77777777" w:rsidR="00A34BFA" w:rsidRPr="001B0350" w:rsidRDefault="00A34BFA" w:rsidP="001B0350">
      <w:pPr>
        <w:spacing w:after="0" w:line="240" w:lineRule="auto"/>
        <w:ind w:left="6"/>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As regras acerca de infrações e sanções administrativas referentes à execução do contrato são aquelas definidas no Termo de Referência, edital e anexos.</w:t>
      </w:r>
    </w:p>
    <w:p w14:paraId="083755ED" w14:textId="77777777" w:rsidR="00A34BFA" w:rsidRPr="001B0350" w:rsidRDefault="00A34BFA" w:rsidP="001B0350">
      <w:pPr>
        <w:spacing w:after="0" w:line="240" w:lineRule="auto"/>
        <w:ind w:left="6"/>
        <w:jc w:val="both"/>
        <w:rPr>
          <w:rFonts w:ascii="Times New Roman" w:eastAsiaTheme="minorEastAsia" w:hAnsi="Times New Roman" w:cs="Times New Roman"/>
          <w:kern w:val="0"/>
          <w:lang w:eastAsia="pt-BR"/>
        </w:rPr>
      </w:pPr>
    </w:p>
    <w:p w14:paraId="4DE8204A" w14:textId="5301CCE8" w:rsidR="00A34BFA" w:rsidRPr="001B0350" w:rsidRDefault="00C7073F" w:rsidP="001B0350">
      <w:pPr>
        <w:spacing w:after="0" w:line="240" w:lineRule="auto"/>
        <w:jc w:val="both"/>
        <w:rPr>
          <w:rFonts w:ascii="Times New Roman" w:hAnsi="Times New Roman" w:cs="Times New Roman"/>
        </w:rPr>
      </w:pPr>
      <w:r w:rsidRPr="00C7073F">
        <w:rPr>
          <w:rFonts w:ascii="Times New Roman" w:eastAsia="Batang" w:hAnsi="Times New Roman" w:cs="Times New Roman"/>
        </w:rPr>
        <w:t>As infrações administrativas, bem como as penalidades aplicáveis, estão dispostas no item 21 d</w:t>
      </w:r>
      <w:r>
        <w:rPr>
          <w:rFonts w:ascii="Times New Roman" w:eastAsia="Batang" w:hAnsi="Times New Roman" w:cs="Times New Roman"/>
        </w:rPr>
        <w:t>o Edital.</w:t>
      </w:r>
    </w:p>
    <w:p w14:paraId="5D2BA3C1" w14:textId="77777777" w:rsidR="00A34BFA" w:rsidRPr="001B0350" w:rsidRDefault="00A34BFA" w:rsidP="00201614">
      <w:pPr>
        <w:numPr>
          <w:ilvl w:val="0"/>
          <w:numId w:val="6"/>
        </w:numPr>
        <w:autoSpaceDE w:val="0"/>
        <w:autoSpaceDN w:val="0"/>
        <w:adjustRightInd w:val="0"/>
        <w:spacing w:after="0" w:line="240" w:lineRule="auto"/>
        <w:jc w:val="both"/>
        <w:rPr>
          <w:rFonts w:ascii="Times New Roman" w:hAnsi="Times New Roman" w:cs="Times New Roman"/>
        </w:rPr>
      </w:pPr>
    </w:p>
    <w:p w14:paraId="6E35FA07" w14:textId="77777777" w:rsidR="00A34BFA" w:rsidRPr="001B0350" w:rsidRDefault="00A34BFA" w:rsidP="001B0350">
      <w:pPr>
        <w:autoSpaceDE w:val="0"/>
        <w:autoSpaceDN w:val="0"/>
        <w:adjustRightInd w:val="0"/>
        <w:spacing w:after="0" w:line="240" w:lineRule="auto"/>
        <w:jc w:val="both"/>
        <w:rPr>
          <w:rFonts w:ascii="Times New Roman" w:hAnsi="Times New Roman" w:cs="Times New Roman"/>
        </w:rPr>
      </w:pPr>
      <w:r w:rsidRPr="001B0350">
        <w:rPr>
          <w:rFonts w:ascii="Times New Roman" w:hAnsi="Times New Roman" w:cs="Times New Roman"/>
        </w:rPr>
        <w:t xml:space="preserve">As multas moratórias e administrativas poderão ser aplicadas cumulativamente ou individualmente, não impedindo que o </w:t>
      </w:r>
      <w:r w:rsidRPr="001B0350">
        <w:rPr>
          <w:rFonts w:ascii="Times New Roman" w:hAnsi="Times New Roman" w:cs="Times New Roman"/>
          <w:bCs/>
        </w:rPr>
        <w:t xml:space="preserve">Município de São João de Meriti </w:t>
      </w:r>
      <w:r w:rsidRPr="001B0350">
        <w:rPr>
          <w:rFonts w:ascii="Times New Roman" w:hAnsi="Times New Roman" w:cs="Times New Roman"/>
        </w:rPr>
        <w:t xml:space="preserve">aplique as demais sanções legais cabíveis. </w:t>
      </w:r>
    </w:p>
    <w:p w14:paraId="27C5D35C" w14:textId="77777777" w:rsidR="00A34BFA" w:rsidRPr="001B0350" w:rsidRDefault="00A34BFA" w:rsidP="001B0350">
      <w:pPr>
        <w:autoSpaceDE w:val="0"/>
        <w:autoSpaceDN w:val="0"/>
        <w:adjustRightInd w:val="0"/>
        <w:spacing w:after="0" w:line="240" w:lineRule="auto"/>
        <w:jc w:val="both"/>
        <w:rPr>
          <w:rFonts w:ascii="Times New Roman" w:hAnsi="Times New Roman" w:cs="Times New Roman"/>
        </w:rPr>
      </w:pPr>
    </w:p>
    <w:p w14:paraId="6B4A2ACA" w14:textId="77777777" w:rsidR="00A34BFA" w:rsidRPr="001B0350" w:rsidRDefault="00A34BFA" w:rsidP="001B0350">
      <w:pPr>
        <w:autoSpaceDE w:val="0"/>
        <w:autoSpaceDN w:val="0"/>
        <w:adjustRightInd w:val="0"/>
        <w:spacing w:after="0" w:line="240" w:lineRule="auto"/>
        <w:jc w:val="both"/>
        <w:rPr>
          <w:rFonts w:ascii="Times New Roman" w:hAnsi="Times New Roman" w:cs="Times New Roman"/>
        </w:rPr>
      </w:pPr>
      <w:r w:rsidRPr="001B0350">
        <w:rPr>
          <w:rFonts w:ascii="Times New Roman" w:hAnsi="Times New Roman" w:cs="Times New Roman"/>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17587455" w14:textId="77777777" w:rsidR="00A34BFA" w:rsidRPr="001B0350" w:rsidRDefault="00A34BFA" w:rsidP="001B0350">
      <w:pPr>
        <w:autoSpaceDE w:val="0"/>
        <w:autoSpaceDN w:val="0"/>
        <w:adjustRightInd w:val="0"/>
        <w:spacing w:after="0" w:line="240" w:lineRule="auto"/>
        <w:jc w:val="both"/>
        <w:rPr>
          <w:rFonts w:ascii="Times New Roman" w:hAnsi="Times New Roman" w:cs="Times New Roman"/>
        </w:rPr>
      </w:pPr>
    </w:p>
    <w:p w14:paraId="3773988D" w14:textId="77777777" w:rsidR="00A34BFA" w:rsidRPr="001B0350" w:rsidRDefault="00A34BFA" w:rsidP="001B0350">
      <w:pPr>
        <w:spacing w:after="0" w:line="240" w:lineRule="auto"/>
        <w:jc w:val="both"/>
        <w:rPr>
          <w:rFonts w:ascii="Times New Roman" w:eastAsia="Batang" w:hAnsi="Times New Roman" w:cs="Times New Roman"/>
        </w:rPr>
      </w:pPr>
      <w:r w:rsidRPr="001B0350">
        <w:rPr>
          <w:rFonts w:ascii="Times New Roman" w:eastAsia="Batang" w:hAnsi="Times New Roman" w:cs="Times New Roman"/>
        </w:rPr>
        <w:t>A multa não terá caráter compensatório, não eximindo a CONTRATADA da reparação dos eventuais danos, perdas ou prejuízos que seus atos venham acarretar à administração ou terceiros, na forma do artigo 120 da Lei 14.133/2021.</w:t>
      </w:r>
    </w:p>
    <w:p w14:paraId="4A676133"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7B08C4BB" w14:textId="51C302BA"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CLÁUSULA DÉCIMA QU</w:t>
      </w:r>
      <w:r w:rsidR="00447953" w:rsidRPr="001B0350">
        <w:rPr>
          <w:rFonts w:ascii="Times New Roman" w:eastAsiaTheme="majorEastAsia" w:hAnsi="Times New Roman" w:cs="Times New Roman"/>
          <w:b/>
          <w:bCs/>
          <w:kern w:val="0"/>
          <w:lang w:eastAsia="pt-BR"/>
        </w:rPr>
        <w:t>INTA</w:t>
      </w:r>
      <w:r w:rsidRPr="001B0350">
        <w:rPr>
          <w:rFonts w:ascii="Times New Roman" w:eastAsiaTheme="majorEastAsia" w:hAnsi="Times New Roman" w:cs="Times New Roman"/>
          <w:b/>
          <w:bCs/>
          <w:kern w:val="0"/>
          <w:lang w:eastAsia="pt-BR"/>
        </w:rPr>
        <w:t xml:space="preserve">: DA EXTINÇÃO CONTRATUAL - </w:t>
      </w:r>
      <w:r w:rsidRPr="001B0350">
        <w:rPr>
          <w:rFonts w:ascii="Times New Roman" w:eastAsia="Batang" w:hAnsi="Times New Roman" w:cs="Times New Roman"/>
          <w:b/>
          <w:bCs/>
          <w:kern w:val="0"/>
          <w:lang w:eastAsia="pt-BR"/>
        </w:rPr>
        <w:t>Art. 137 da Lei 14.133/2021</w:t>
      </w:r>
    </w:p>
    <w:p w14:paraId="1A7026A8" w14:textId="77777777" w:rsidR="00A34BFA" w:rsidRPr="001B0350" w:rsidRDefault="00A34BFA" w:rsidP="001B0350">
      <w:pPr>
        <w:spacing w:line="240" w:lineRule="auto"/>
        <w:jc w:val="both"/>
        <w:rPr>
          <w:rFonts w:ascii="Times New Roman" w:hAnsi="Times New Roman" w:cs="Times New Roman"/>
          <w:lang w:eastAsia="pt-BR"/>
        </w:rPr>
      </w:pPr>
    </w:p>
    <w:p w14:paraId="5B87C416" w14:textId="77777777" w:rsidR="00A34BFA" w:rsidRPr="001B0350" w:rsidRDefault="00A34BFA" w:rsidP="001B0350">
      <w:pPr>
        <w:spacing w:after="0" w:line="240" w:lineRule="auto"/>
        <w:ind w:right="45"/>
        <w:jc w:val="both"/>
        <w:textAlignment w:val="baseline"/>
        <w:rPr>
          <w:rFonts w:ascii="Times New Roman" w:eastAsia="Times New Roman" w:hAnsi="Times New Roman" w:cs="Times New Roman"/>
          <w:kern w:val="0"/>
          <w:lang w:eastAsia="pt-BR"/>
        </w:rPr>
      </w:pPr>
      <w:r w:rsidRPr="001B0350">
        <w:rPr>
          <w:rFonts w:ascii="Times New Roman" w:eastAsia="Times New Roman" w:hAnsi="Times New Roman" w:cs="Times New Roman"/>
          <w:kern w:val="0"/>
          <w:lang w:eastAsia="pt-BR"/>
        </w:rPr>
        <w:t>O presente contrato poderá ser extinto nas hipóteses previstas no artigo 137 da Lei Federal nº 14.133/2021, com as consequências indicadas em seu artigo 139, sem prejuízo das sanções previstas neste contrato.   </w:t>
      </w:r>
    </w:p>
    <w:p w14:paraId="027A5DA8" w14:textId="77777777" w:rsidR="00A34BFA" w:rsidRPr="001B0350" w:rsidRDefault="00A34BFA" w:rsidP="001B0350">
      <w:pPr>
        <w:spacing w:after="0" w:line="240" w:lineRule="auto"/>
        <w:ind w:right="45"/>
        <w:jc w:val="both"/>
        <w:textAlignment w:val="baseline"/>
        <w:rPr>
          <w:rFonts w:ascii="Times New Roman" w:eastAsia="Times New Roman" w:hAnsi="Times New Roman" w:cs="Times New Roman"/>
          <w:kern w:val="0"/>
          <w:lang w:eastAsia="pt-BR"/>
        </w:rPr>
      </w:pPr>
      <w:r w:rsidRPr="001B0350">
        <w:rPr>
          <w:rFonts w:ascii="Times New Roman" w:eastAsia="Times New Roman" w:hAnsi="Times New Roman" w:cs="Times New Roman"/>
          <w:kern w:val="0"/>
          <w:lang w:eastAsia="pt-BR"/>
        </w:rPr>
        <w:t>   </w:t>
      </w:r>
    </w:p>
    <w:p w14:paraId="2B67AB75" w14:textId="77777777" w:rsidR="00A34BFA" w:rsidRPr="001B0350" w:rsidRDefault="00A34BFA" w:rsidP="001B0350">
      <w:pPr>
        <w:spacing w:after="0" w:line="240" w:lineRule="auto"/>
        <w:jc w:val="both"/>
        <w:rPr>
          <w:rFonts w:ascii="Times New Roman" w:hAnsi="Times New Roman" w:cs="Times New Roman"/>
          <w:b/>
          <w:i/>
        </w:rPr>
      </w:pPr>
      <w:r w:rsidRPr="001B0350">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3296E8A" w14:textId="77777777" w:rsidR="00A34BFA" w:rsidRPr="001B0350" w:rsidRDefault="00A34BFA" w:rsidP="001B0350">
      <w:pPr>
        <w:spacing w:after="0" w:line="240" w:lineRule="auto"/>
        <w:ind w:right="45"/>
        <w:jc w:val="both"/>
        <w:textAlignment w:val="baseline"/>
        <w:rPr>
          <w:rFonts w:ascii="Times New Roman" w:eastAsia="Times New Roman" w:hAnsi="Times New Roman" w:cs="Times New Roman"/>
          <w:kern w:val="0"/>
          <w:lang w:eastAsia="pt-BR"/>
        </w:rPr>
      </w:pPr>
    </w:p>
    <w:p w14:paraId="2782761B" w14:textId="77777777" w:rsidR="00A34BFA" w:rsidRPr="001B0350" w:rsidRDefault="00A34BFA" w:rsidP="001B0350">
      <w:pPr>
        <w:spacing w:before="120" w:after="120" w:line="276"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A alteração social ou a modificação da finalidade ou da estrutura da empresa não ensejará a extinção se não restringir sua capacidade de concluir o contrato.</w:t>
      </w:r>
    </w:p>
    <w:p w14:paraId="52F9B8B5" w14:textId="77777777" w:rsidR="00A34BFA" w:rsidRPr="001B0350" w:rsidRDefault="00A34BFA" w:rsidP="001B0350">
      <w:pPr>
        <w:spacing w:before="120" w:after="120" w:line="276"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lastRenderedPageBreak/>
        <w:t>Se a operação implicar mudança da pessoa jurídica contratada, deverá ser formalizado termo aditivo para alteração subjetiva.</w:t>
      </w:r>
    </w:p>
    <w:p w14:paraId="512FDBDB" w14:textId="77777777" w:rsidR="00A34BFA" w:rsidRPr="001B0350" w:rsidRDefault="00A34BFA" w:rsidP="001B0350">
      <w:pPr>
        <w:spacing w:after="0" w:line="240" w:lineRule="auto"/>
        <w:jc w:val="both"/>
        <w:rPr>
          <w:rFonts w:ascii="Times New Roman" w:hAnsi="Times New Roman" w:cs="Times New Roman"/>
          <w:b/>
          <w:i/>
        </w:rPr>
      </w:pPr>
      <w:r w:rsidRPr="001B0350">
        <w:rPr>
          <w:rFonts w:ascii="Times New Roman" w:hAnsi="Times New Roman" w:cs="Times New Roman"/>
        </w:rPr>
        <w:t>O termo de extinção, sempre que possível, será precedido dos balanços dos eventos contratuais já cumpridos ou parcialmente cumpridos e da relação dos pagamentos já efetuados e ainda devidos.</w:t>
      </w:r>
    </w:p>
    <w:p w14:paraId="3412542D" w14:textId="77777777" w:rsidR="00A34BFA" w:rsidRPr="001B0350" w:rsidRDefault="00A34BFA" w:rsidP="001B0350">
      <w:pPr>
        <w:spacing w:after="0" w:line="240" w:lineRule="auto"/>
        <w:ind w:right="45"/>
        <w:jc w:val="both"/>
        <w:textAlignment w:val="baseline"/>
        <w:rPr>
          <w:rFonts w:ascii="Times New Roman" w:eastAsia="Times New Roman" w:hAnsi="Times New Roman" w:cs="Times New Roman"/>
          <w:kern w:val="0"/>
          <w:lang w:eastAsia="pt-BR"/>
        </w:rPr>
      </w:pPr>
    </w:p>
    <w:p w14:paraId="3E34003D" w14:textId="77777777" w:rsidR="00A34BFA" w:rsidRPr="001B0350" w:rsidRDefault="00A34BFA" w:rsidP="001B0350">
      <w:pPr>
        <w:spacing w:after="0" w:line="240" w:lineRule="auto"/>
        <w:ind w:right="45"/>
        <w:jc w:val="both"/>
        <w:textAlignment w:val="baseline"/>
        <w:rPr>
          <w:rFonts w:ascii="Times New Roman" w:eastAsia="Times New Roman" w:hAnsi="Times New Roman" w:cs="Times New Roman"/>
          <w:kern w:val="0"/>
          <w:lang w:eastAsia="pt-BR"/>
        </w:rPr>
      </w:pPr>
      <w:r w:rsidRPr="001B0350">
        <w:rPr>
          <w:rFonts w:ascii="Times New Roman" w:eastAsia="Times New Roman" w:hAnsi="Times New Roman" w:cs="Times New Roman"/>
          <w:kern w:val="0"/>
          <w:lang w:eastAsia="pt-BR"/>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p>
    <w:p w14:paraId="6BF9FF58"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70C5D557" w14:textId="77777777" w:rsidR="00A34BFA" w:rsidRPr="001B0350" w:rsidRDefault="00A34BFA" w:rsidP="001B0350">
      <w:pPr>
        <w:spacing w:before="120" w:after="120" w:line="276"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70966CE7" w14:textId="6A1DEDEE"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 xml:space="preserve">CLÁUSULA DÉCIMA </w:t>
      </w:r>
      <w:r w:rsidR="00447953" w:rsidRPr="001B0350">
        <w:rPr>
          <w:rFonts w:ascii="Times New Roman" w:eastAsiaTheme="majorEastAsia" w:hAnsi="Times New Roman" w:cs="Times New Roman"/>
          <w:b/>
          <w:bCs/>
          <w:kern w:val="0"/>
          <w:lang w:eastAsia="pt-BR"/>
        </w:rPr>
        <w:t>SEXT</w:t>
      </w:r>
      <w:r w:rsidRPr="001B0350">
        <w:rPr>
          <w:rFonts w:ascii="Times New Roman" w:eastAsiaTheme="majorEastAsia" w:hAnsi="Times New Roman" w:cs="Times New Roman"/>
          <w:b/>
          <w:bCs/>
          <w:kern w:val="0"/>
          <w:lang w:eastAsia="pt-BR"/>
        </w:rPr>
        <w:t xml:space="preserve">A: ALTERAÇÕES- </w:t>
      </w:r>
      <w:r w:rsidRPr="001B0350">
        <w:rPr>
          <w:rFonts w:ascii="Times New Roman" w:eastAsia="Batang" w:hAnsi="Times New Roman" w:cs="Times New Roman"/>
          <w:b/>
          <w:bCs/>
          <w:kern w:val="0"/>
          <w:lang w:eastAsia="pt-BR"/>
        </w:rPr>
        <w:t>Art. 124 da Lei 14.133/2021</w:t>
      </w:r>
    </w:p>
    <w:p w14:paraId="55DCD553" w14:textId="77777777" w:rsidR="00A34BFA" w:rsidRPr="001B0350" w:rsidRDefault="00A34BFA" w:rsidP="001B0350">
      <w:pPr>
        <w:spacing w:line="240" w:lineRule="auto"/>
        <w:jc w:val="both"/>
        <w:rPr>
          <w:rFonts w:ascii="Times New Roman" w:hAnsi="Times New Roman" w:cs="Times New Roman"/>
          <w:lang w:eastAsia="pt-BR"/>
        </w:rPr>
      </w:pPr>
    </w:p>
    <w:p w14:paraId="13F0B14A" w14:textId="77777777" w:rsidR="00A34BFA" w:rsidRPr="001B0350" w:rsidRDefault="00A34BFA" w:rsidP="001B0350">
      <w:pPr>
        <w:spacing w:after="0" w:line="240" w:lineRule="auto"/>
        <w:ind w:left="6"/>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 xml:space="preserve">Eventuais alterações contratuais reger-se-ão pela disciplina dos </w:t>
      </w:r>
      <w:proofErr w:type="spellStart"/>
      <w:r w:rsidRPr="001B0350">
        <w:rPr>
          <w:rFonts w:ascii="Times New Roman" w:eastAsiaTheme="minorEastAsia" w:hAnsi="Times New Roman" w:cs="Times New Roman"/>
          <w:kern w:val="0"/>
          <w:lang w:eastAsia="pt-BR"/>
        </w:rPr>
        <w:t>arts</w:t>
      </w:r>
      <w:proofErr w:type="spellEnd"/>
      <w:r w:rsidRPr="001B0350">
        <w:rPr>
          <w:rFonts w:ascii="Times New Roman" w:eastAsiaTheme="minorEastAsia" w:hAnsi="Times New Roman" w:cs="Times New Roman"/>
          <w:kern w:val="0"/>
          <w:lang w:eastAsia="pt-BR"/>
        </w:rPr>
        <w:t>. 124 e seguintes da Lei nº 14.133, de 2021.</w:t>
      </w:r>
    </w:p>
    <w:p w14:paraId="13CE1916" w14:textId="77777777" w:rsidR="00A34BFA" w:rsidRPr="001B0350" w:rsidRDefault="00A34BFA" w:rsidP="001B0350">
      <w:pPr>
        <w:spacing w:after="0" w:line="240" w:lineRule="auto"/>
        <w:ind w:left="6"/>
        <w:jc w:val="both"/>
        <w:rPr>
          <w:rFonts w:ascii="Times New Roman" w:eastAsiaTheme="minorEastAsia" w:hAnsi="Times New Roman" w:cs="Times New Roman"/>
          <w:kern w:val="0"/>
          <w:lang w:eastAsia="pt-BR"/>
        </w:rPr>
      </w:pPr>
    </w:p>
    <w:p w14:paraId="64A5131E" w14:textId="77777777" w:rsidR="00A34BFA" w:rsidRPr="001B0350" w:rsidRDefault="00A34BFA" w:rsidP="001B0350">
      <w:pPr>
        <w:spacing w:after="0" w:line="240" w:lineRule="auto"/>
        <w:jc w:val="both"/>
        <w:rPr>
          <w:rFonts w:ascii="Times New Roman" w:hAnsi="Times New Roman" w:cs="Times New Roman"/>
        </w:rPr>
      </w:pPr>
      <w:r w:rsidRPr="001B0350">
        <w:rPr>
          <w:rFonts w:ascii="Times New Roman" w:hAnsi="Times New Roman" w:cs="Times New Roman"/>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2BDB5398" w14:textId="77777777" w:rsidR="00A34BFA" w:rsidRPr="001B0350" w:rsidRDefault="00A34BFA" w:rsidP="001B0350">
      <w:pPr>
        <w:spacing w:after="0" w:line="240" w:lineRule="auto"/>
        <w:jc w:val="both"/>
        <w:rPr>
          <w:rFonts w:ascii="Times New Roman" w:hAnsi="Times New Roman" w:cs="Times New Roman"/>
        </w:rPr>
      </w:pPr>
    </w:p>
    <w:p w14:paraId="1822C510" w14:textId="77777777" w:rsidR="00A34BFA" w:rsidRPr="001B0350" w:rsidRDefault="00A34BFA" w:rsidP="001B0350">
      <w:pPr>
        <w:spacing w:after="0" w:line="240" w:lineRule="auto"/>
        <w:jc w:val="both"/>
        <w:rPr>
          <w:rFonts w:ascii="Times New Roman" w:hAnsi="Times New Roman" w:cs="Times New Roman"/>
        </w:rPr>
      </w:pPr>
      <w:r w:rsidRPr="001B0350">
        <w:rPr>
          <w:rFonts w:ascii="Times New Roman" w:hAnsi="Times New Roman" w:cs="Times New Roman"/>
        </w:rPr>
        <w:t>O contratado é obrigado a aceitar, nas mesmas condições contratuais, os acréscimos ou supressões que se fizerem necessários, até o limite de 25% (vinte e cinco) do valor inicial atualizado do contrato.</w:t>
      </w:r>
    </w:p>
    <w:p w14:paraId="08EEBE4C" w14:textId="77777777" w:rsidR="00A34BFA" w:rsidRPr="001B0350" w:rsidRDefault="00A34BFA" w:rsidP="001B0350">
      <w:pPr>
        <w:spacing w:after="0" w:line="240" w:lineRule="auto"/>
        <w:jc w:val="both"/>
        <w:rPr>
          <w:rFonts w:ascii="Times New Roman" w:hAnsi="Times New Roman" w:cs="Times New Roman"/>
        </w:rPr>
      </w:pPr>
    </w:p>
    <w:p w14:paraId="4A072806" w14:textId="77777777" w:rsidR="00A34BFA" w:rsidRPr="001B0350" w:rsidRDefault="00A34BFA" w:rsidP="001B0350">
      <w:pPr>
        <w:spacing w:after="0" w:line="240" w:lineRule="auto"/>
        <w:jc w:val="both"/>
        <w:rPr>
          <w:rFonts w:ascii="Times New Roman" w:hAnsi="Times New Roman" w:cs="Times New Roman"/>
        </w:rPr>
      </w:pPr>
      <w:r w:rsidRPr="001B0350">
        <w:rPr>
          <w:rFonts w:ascii="Times New Roman" w:hAnsi="Times New Roman" w:cs="Times New Roman"/>
        </w:rPr>
        <w:t>As supressões resultantes de acordo celebrados entre as partes contratantes poderão exceder o limite de 25% (vinte e cinco por cento) do valor inicial atualizado do contrato.</w:t>
      </w:r>
    </w:p>
    <w:p w14:paraId="0F9753C9" w14:textId="77777777" w:rsidR="00A34BFA" w:rsidRPr="001B0350" w:rsidRDefault="00A34BFA" w:rsidP="001B0350">
      <w:pPr>
        <w:spacing w:after="0" w:line="240" w:lineRule="auto"/>
        <w:jc w:val="both"/>
        <w:rPr>
          <w:rFonts w:ascii="Times New Roman" w:hAnsi="Times New Roman" w:cs="Times New Roman"/>
        </w:rPr>
      </w:pPr>
    </w:p>
    <w:p w14:paraId="3B76052F" w14:textId="77777777" w:rsidR="00A34BFA" w:rsidRPr="001B0350" w:rsidRDefault="00A34BFA" w:rsidP="001B0350">
      <w:pPr>
        <w:spacing w:after="0" w:line="240" w:lineRule="auto"/>
        <w:jc w:val="both"/>
        <w:rPr>
          <w:rFonts w:ascii="Times New Roman" w:hAnsi="Times New Roman" w:cs="Times New Roman"/>
        </w:rPr>
      </w:pPr>
      <w:r w:rsidRPr="001B0350">
        <w:rPr>
          <w:rFonts w:ascii="Times New Roman" w:hAnsi="Times New Roman" w:cs="Times New Roman"/>
        </w:rPr>
        <w:t>Registros que não caracterizam alteração do contrato podem ser realizados por simples apostila, dispensada a celebração de termo aditivo, na forma do art. 136 da Lei nº 14.133, de 2021.</w:t>
      </w:r>
    </w:p>
    <w:p w14:paraId="39B1BAA2" w14:textId="158DF58E" w:rsidR="00A34BFA" w:rsidRDefault="00A34BFA" w:rsidP="001B0350">
      <w:pPr>
        <w:spacing w:after="0" w:line="240" w:lineRule="auto"/>
        <w:ind w:left="6"/>
        <w:jc w:val="both"/>
        <w:rPr>
          <w:rFonts w:ascii="Times New Roman" w:eastAsiaTheme="minorEastAsia" w:hAnsi="Times New Roman" w:cs="Times New Roman"/>
          <w:kern w:val="0"/>
          <w:lang w:eastAsia="pt-BR"/>
        </w:rPr>
      </w:pPr>
    </w:p>
    <w:p w14:paraId="37CF281D" w14:textId="77777777" w:rsidR="00B048CA" w:rsidRPr="00B048CA" w:rsidRDefault="007A797B" w:rsidP="00B048CA">
      <w:pPr>
        <w:spacing w:before="100" w:beforeAutospacing="1" w:after="100" w:afterAutospacing="1" w:line="240" w:lineRule="auto"/>
        <w:ind w:left="708"/>
        <w:jc w:val="both"/>
        <w:rPr>
          <w:rFonts w:ascii="Times New Roman" w:hAnsi="Times New Roman" w:cs="Times New Roman"/>
          <w:b/>
          <w:bCs/>
          <w:caps/>
        </w:rPr>
      </w:pPr>
      <w:r w:rsidRPr="001B0350">
        <w:rPr>
          <w:rFonts w:ascii="Times New Roman" w:eastAsiaTheme="majorEastAsia" w:hAnsi="Times New Roman" w:cs="Times New Roman"/>
          <w:b/>
          <w:bCs/>
          <w:kern w:val="0"/>
          <w:lang w:eastAsia="pt-BR"/>
        </w:rPr>
        <w:t>CLÁUSULA DÉCIMA</w:t>
      </w:r>
      <w:r>
        <w:rPr>
          <w:rFonts w:ascii="Times New Roman" w:eastAsiaTheme="majorEastAsia" w:hAnsi="Times New Roman" w:cs="Times New Roman"/>
          <w:b/>
          <w:bCs/>
          <w:kern w:val="0"/>
          <w:lang w:eastAsia="pt-BR"/>
        </w:rPr>
        <w:t xml:space="preserve"> </w:t>
      </w:r>
      <w:r w:rsidRPr="001B0350">
        <w:rPr>
          <w:rFonts w:ascii="Times New Roman" w:eastAsiaTheme="majorEastAsia" w:hAnsi="Times New Roman" w:cs="Times New Roman"/>
          <w:b/>
          <w:bCs/>
          <w:kern w:val="0"/>
          <w:lang w:eastAsia="pt-BR"/>
        </w:rPr>
        <w:t>SÉTIMA</w:t>
      </w:r>
      <w:r>
        <w:rPr>
          <w:rFonts w:ascii="Times New Roman" w:eastAsiaTheme="majorEastAsia" w:hAnsi="Times New Roman" w:cs="Times New Roman"/>
          <w:b/>
          <w:bCs/>
          <w:kern w:val="0"/>
          <w:lang w:eastAsia="pt-BR"/>
        </w:rPr>
        <w:t>:</w:t>
      </w:r>
      <w:r w:rsidR="00B048CA">
        <w:rPr>
          <w:rFonts w:ascii="Times New Roman" w:eastAsiaTheme="majorEastAsia" w:hAnsi="Times New Roman" w:cs="Times New Roman"/>
          <w:b/>
          <w:bCs/>
          <w:kern w:val="0"/>
          <w:lang w:eastAsia="pt-BR"/>
        </w:rPr>
        <w:t xml:space="preserve"> </w:t>
      </w:r>
      <w:r w:rsidR="00B048CA" w:rsidRPr="00B048CA">
        <w:rPr>
          <w:rFonts w:ascii="Times New Roman" w:hAnsi="Times New Roman" w:cs="Times New Roman"/>
          <w:b/>
          <w:bCs/>
          <w:caps/>
        </w:rPr>
        <w:t>da Responsabilidade pela qualidade das obras, materiais e serviços</w:t>
      </w:r>
    </w:p>
    <w:p w14:paraId="2142B907" w14:textId="7FFCE6C6" w:rsidR="00B048CA" w:rsidRPr="00B048CA" w:rsidRDefault="00B048CA" w:rsidP="00B048CA">
      <w:pPr>
        <w:spacing w:before="100" w:beforeAutospacing="1" w:after="100" w:afterAutospacing="1" w:line="240" w:lineRule="auto"/>
        <w:jc w:val="both"/>
        <w:rPr>
          <w:rFonts w:ascii="Times New Roman" w:hAnsi="Times New Roman" w:cs="Times New Roman"/>
        </w:rPr>
      </w:pPr>
      <w:r w:rsidRPr="00B048CA">
        <w:rPr>
          <w:rFonts w:ascii="Times New Roman" w:hAnsi="Times New Roman" w:cs="Times New Roman"/>
        </w:rPr>
        <w:lastRenderedPageBreak/>
        <w:t>A CONTRATADA responderá integralmente pela qualidade das obras, materiais, equipamentos e serviços executados, inclusive quanto à conformidade com o projeto aprovado, as especificações técnicas, as normas aplicáveis</w:t>
      </w:r>
      <w:r w:rsidR="003C313C">
        <w:rPr>
          <w:rFonts w:ascii="Times New Roman" w:hAnsi="Times New Roman" w:cs="Times New Roman"/>
        </w:rPr>
        <w:t>.</w:t>
      </w:r>
      <w:r w:rsidRPr="00B048CA">
        <w:rPr>
          <w:rFonts w:ascii="Times New Roman" w:hAnsi="Times New Roman" w:cs="Times New Roman"/>
        </w:rPr>
        <w:t xml:space="preserve"> </w:t>
      </w:r>
    </w:p>
    <w:p w14:paraId="17C108E1" w14:textId="27B4DD02" w:rsidR="00B048CA" w:rsidRPr="00B048CA" w:rsidRDefault="00B048CA" w:rsidP="00B048CA">
      <w:pPr>
        <w:spacing w:before="100" w:beforeAutospacing="1" w:after="100" w:afterAutospacing="1" w:line="240" w:lineRule="auto"/>
        <w:jc w:val="both"/>
        <w:rPr>
          <w:rFonts w:ascii="Times New Roman" w:hAnsi="Times New Roman" w:cs="Times New Roman"/>
          <w:b/>
          <w:bCs/>
          <w:caps/>
        </w:rPr>
      </w:pPr>
      <w:r w:rsidRPr="00B048CA">
        <w:t>Constatada qualquer desconformidade, vício, falha de execução ou inadequação de materiais, caberá à CONTRATADA promover, às suas expensas, as correções, substituições, refazimentos e readequações necessárias, sem ônus adicional para a CONTRATANTE.</w:t>
      </w:r>
    </w:p>
    <w:p w14:paraId="7251BB88" w14:textId="77777777" w:rsidR="00A34BFA" w:rsidRPr="001B0350" w:rsidRDefault="00A34BFA" w:rsidP="001B0350">
      <w:pPr>
        <w:widowControl w:val="0"/>
        <w:autoSpaceDE w:val="0"/>
        <w:autoSpaceDN w:val="0"/>
        <w:spacing w:after="0" w:line="240" w:lineRule="auto"/>
        <w:jc w:val="both"/>
        <w:rPr>
          <w:rFonts w:ascii="Times New Roman" w:hAnsi="Times New Roman" w:cs="Times New Roman"/>
          <w:kern w:val="0"/>
        </w:rPr>
      </w:pPr>
    </w:p>
    <w:p w14:paraId="449432B6" w14:textId="775088D9"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 xml:space="preserve">CLÁUSULA DÉCIMA </w:t>
      </w:r>
      <w:r w:rsidR="003C313C">
        <w:rPr>
          <w:rFonts w:ascii="Times New Roman" w:eastAsiaTheme="majorEastAsia" w:hAnsi="Times New Roman" w:cs="Times New Roman"/>
          <w:b/>
          <w:bCs/>
          <w:kern w:val="0"/>
          <w:lang w:eastAsia="pt-BR"/>
        </w:rPr>
        <w:t>OITAVA</w:t>
      </w:r>
      <w:r w:rsidRPr="001B0350">
        <w:rPr>
          <w:rFonts w:ascii="Times New Roman" w:eastAsiaTheme="majorEastAsia" w:hAnsi="Times New Roman" w:cs="Times New Roman"/>
          <w:b/>
          <w:bCs/>
          <w:kern w:val="0"/>
          <w:lang w:eastAsia="pt-BR"/>
        </w:rPr>
        <w:t xml:space="preserve">: DOS CASOS OMISSOS- </w:t>
      </w:r>
      <w:r w:rsidRPr="001B0350">
        <w:rPr>
          <w:rFonts w:ascii="Times New Roman" w:eastAsia="Batang" w:hAnsi="Times New Roman" w:cs="Times New Roman"/>
          <w:b/>
          <w:bCs/>
          <w:kern w:val="0"/>
          <w:lang w:eastAsia="pt-BR"/>
        </w:rPr>
        <w:t>Art.92, Inc. III da Lei 14.133/2021</w:t>
      </w:r>
    </w:p>
    <w:p w14:paraId="046A55F3" w14:textId="77777777" w:rsidR="00A34BFA" w:rsidRPr="001B0350" w:rsidRDefault="00A34BFA" w:rsidP="001B0350">
      <w:pPr>
        <w:spacing w:line="240" w:lineRule="auto"/>
        <w:jc w:val="both"/>
        <w:rPr>
          <w:rFonts w:ascii="Times New Roman" w:hAnsi="Times New Roman" w:cs="Times New Roman"/>
          <w:lang w:eastAsia="pt-BR"/>
        </w:rPr>
      </w:pPr>
    </w:p>
    <w:p w14:paraId="7E6FF8FB" w14:textId="77777777" w:rsidR="00A34BFA" w:rsidRPr="001B0350" w:rsidRDefault="00A34BFA" w:rsidP="001B0350">
      <w:pPr>
        <w:spacing w:after="0" w:line="240" w:lineRule="auto"/>
        <w:ind w:left="6"/>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28AFADBF"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7E74C767" w14:textId="2708BED7" w:rsidR="007A797B" w:rsidRDefault="007A797B" w:rsidP="007A797B">
      <w:pPr>
        <w:spacing w:after="0" w:line="240" w:lineRule="auto"/>
        <w:jc w:val="both"/>
        <w:rPr>
          <w:rFonts w:ascii="Times New Roman" w:eastAsiaTheme="majorEastAsia" w:hAnsi="Times New Roman" w:cs="Times New Roman"/>
          <w:b/>
          <w:bCs/>
          <w:caps/>
          <w:kern w:val="0"/>
          <w:lang w:eastAsia="pt-BR"/>
        </w:rPr>
      </w:pPr>
      <w:r>
        <w:rPr>
          <w:rFonts w:ascii="Times New Roman" w:eastAsiaTheme="minorEastAsia" w:hAnsi="Times New Roman" w:cs="Times New Roman"/>
          <w:kern w:val="0"/>
          <w:lang w:eastAsia="pt-BR"/>
        </w:rPr>
        <w:tab/>
      </w:r>
    </w:p>
    <w:p w14:paraId="214CE18F" w14:textId="6831D2BF" w:rsidR="007A797B" w:rsidRPr="001B0350" w:rsidRDefault="007A797B" w:rsidP="007A797B">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 xml:space="preserve">CLÁUSULA </w:t>
      </w:r>
      <w:r w:rsidR="003C313C" w:rsidRPr="001B0350">
        <w:rPr>
          <w:rFonts w:ascii="Times New Roman" w:eastAsiaTheme="majorEastAsia" w:hAnsi="Times New Roman" w:cs="Times New Roman"/>
          <w:b/>
          <w:bCs/>
          <w:kern w:val="0"/>
          <w:lang w:eastAsia="pt-BR"/>
        </w:rPr>
        <w:t xml:space="preserve">DÉCIMA </w:t>
      </w:r>
      <w:r w:rsidR="003C313C">
        <w:rPr>
          <w:rFonts w:ascii="Times New Roman" w:eastAsiaTheme="majorEastAsia" w:hAnsi="Times New Roman" w:cs="Times New Roman"/>
          <w:b/>
          <w:bCs/>
          <w:kern w:val="0"/>
          <w:lang w:eastAsia="pt-BR"/>
        </w:rPr>
        <w:t>NONA</w:t>
      </w:r>
      <w:r w:rsidRPr="001B0350">
        <w:rPr>
          <w:rFonts w:ascii="Times New Roman" w:eastAsiaTheme="majorEastAsia" w:hAnsi="Times New Roman" w:cs="Times New Roman"/>
          <w:b/>
          <w:bCs/>
          <w:kern w:val="0"/>
          <w:lang w:eastAsia="pt-BR"/>
        </w:rPr>
        <w:t>: DA PUBLICAÇÃO</w:t>
      </w:r>
    </w:p>
    <w:p w14:paraId="1D75F20F" w14:textId="77777777" w:rsidR="007A797B" w:rsidRPr="001B0350" w:rsidRDefault="007A797B" w:rsidP="007A797B">
      <w:pPr>
        <w:spacing w:line="240" w:lineRule="auto"/>
        <w:jc w:val="both"/>
        <w:rPr>
          <w:rFonts w:ascii="Times New Roman" w:hAnsi="Times New Roman" w:cs="Times New Roman"/>
          <w:lang w:eastAsia="pt-BR"/>
        </w:rPr>
      </w:pPr>
    </w:p>
    <w:p w14:paraId="50D3EB63" w14:textId="77777777" w:rsidR="007A797B" w:rsidRDefault="007A797B" w:rsidP="007A797B">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 xml:space="preserve">Incumbirá ao CONTRATANTE divulgar o presente instrumento no Portal Nacional de Contratações Públicas (PNCP), na forma prevista no art. 94 da Lei 14.133, de 2021, bem como no respectivo sítio oficial na Internet, em atenção ao art. 91, </w:t>
      </w:r>
      <w:r w:rsidRPr="001B0350">
        <w:rPr>
          <w:rFonts w:ascii="Times New Roman" w:eastAsiaTheme="minorEastAsia" w:hAnsi="Times New Roman" w:cs="Times New Roman"/>
          <w:i/>
          <w:kern w:val="0"/>
          <w:lang w:eastAsia="pt-BR"/>
        </w:rPr>
        <w:t>caput,</w:t>
      </w:r>
      <w:r w:rsidRPr="001B0350">
        <w:rPr>
          <w:rFonts w:ascii="Times New Roman" w:eastAsiaTheme="minorEastAsia" w:hAnsi="Times New Roman" w:cs="Times New Roman"/>
          <w:kern w:val="0"/>
          <w:lang w:eastAsia="pt-BR"/>
        </w:rPr>
        <w:t xml:space="preserve"> da Lei n.º 14.133, de 2021, e ao art. 8º, §2º, da Lei n. 12.527, de 2011, c/c art. 7º, §3º, inciso V, do Decreto n. 7.724, de 2012.</w:t>
      </w:r>
    </w:p>
    <w:p w14:paraId="001CE168" w14:textId="77777777" w:rsidR="007A797B" w:rsidRPr="001B0350" w:rsidRDefault="007A797B" w:rsidP="001B0350">
      <w:pPr>
        <w:spacing w:after="0" w:line="240" w:lineRule="auto"/>
        <w:ind w:firstLine="6"/>
        <w:jc w:val="both"/>
        <w:rPr>
          <w:rFonts w:ascii="Times New Roman" w:eastAsiaTheme="minorEastAsia" w:hAnsi="Times New Roman" w:cs="Times New Roman"/>
          <w:kern w:val="0"/>
          <w:lang w:eastAsia="pt-BR"/>
        </w:rPr>
      </w:pPr>
    </w:p>
    <w:p w14:paraId="46ECE211" w14:textId="5A6EC7B8"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 xml:space="preserve">CLÁUSULA </w:t>
      </w:r>
      <w:r w:rsidR="007A797B" w:rsidRPr="007A797B">
        <w:rPr>
          <w:rFonts w:ascii="Times New Roman" w:eastAsiaTheme="majorEastAsia" w:hAnsi="Times New Roman" w:cs="Times New Roman"/>
          <w:b/>
          <w:bCs/>
          <w:caps/>
          <w:kern w:val="0"/>
          <w:lang w:eastAsia="pt-BR"/>
        </w:rPr>
        <w:t>vigésima</w:t>
      </w:r>
      <w:r w:rsidR="007A797B">
        <w:rPr>
          <w:rFonts w:ascii="Times New Roman" w:eastAsiaTheme="majorEastAsia" w:hAnsi="Times New Roman" w:cs="Times New Roman"/>
          <w:b/>
          <w:bCs/>
          <w:caps/>
          <w:kern w:val="0"/>
          <w:lang w:eastAsia="pt-BR"/>
        </w:rPr>
        <w:t>:</w:t>
      </w:r>
      <w:r w:rsidRPr="001B0350">
        <w:rPr>
          <w:rFonts w:ascii="Times New Roman" w:eastAsiaTheme="majorEastAsia" w:hAnsi="Times New Roman" w:cs="Times New Roman"/>
          <w:b/>
          <w:bCs/>
          <w:kern w:val="0"/>
          <w:lang w:eastAsia="pt-BR"/>
        </w:rPr>
        <w:t xml:space="preserve"> FORO</w:t>
      </w:r>
    </w:p>
    <w:p w14:paraId="08A97587" w14:textId="77777777" w:rsidR="00A34BFA" w:rsidRPr="001B0350" w:rsidRDefault="00A34BFA" w:rsidP="001B0350">
      <w:pPr>
        <w:spacing w:line="240" w:lineRule="auto"/>
        <w:jc w:val="both"/>
        <w:rPr>
          <w:rFonts w:ascii="Times New Roman" w:hAnsi="Times New Roman" w:cs="Times New Roman"/>
          <w:lang w:eastAsia="pt-BR"/>
        </w:rPr>
      </w:pPr>
    </w:p>
    <w:p w14:paraId="680E7D3A"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rPr>
        <w:t xml:space="preserve"> Fica eleito o Foro de São João de Meriti </w:t>
      </w:r>
      <w:r w:rsidRPr="001B0350">
        <w:rPr>
          <w:rFonts w:ascii="Times New Roman" w:eastAsiaTheme="minorEastAsia" w:hAnsi="Times New Roman" w:cs="Times New Roman"/>
          <w:kern w:val="0"/>
          <w:lang w:eastAsia="pt-BR"/>
        </w:rPr>
        <w:t>para dirimir os litígios que decorrerem da execução deste Termo de Contrato que não puderem ser compostos pela conciliação, conforme art. 92, §1º, da Lei nº 14.133, de 2021.</w:t>
      </w:r>
    </w:p>
    <w:p w14:paraId="0EE71B53"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530FFF4A" w14:textId="46730FED" w:rsidR="00A34BFA" w:rsidRPr="00771ADD" w:rsidRDefault="00A34BFA" w:rsidP="00A34BFA">
      <w:pPr>
        <w:spacing w:after="0" w:line="240" w:lineRule="auto"/>
        <w:ind w:firstLine="567"/>
        <w:jc w:val="center"/>
        <w:rPr>
          <w:rFonts w:ascii="Calibri" w:eastAsiaTheme="minorEastAsia" w:hAnsi="Calibri" w:cs="Calibri"/>
          <w:i/>
          <w:iCs/>
          <w:kern w:val="0"/>
          <w:lang w:eastAsia="pt-BR"/>
        </w:rPr>
      </w:pPr>
      <w:r w:rsidRPr="00771ADD">
        <w:rPr>
          <w:rFonts w:ascii="Calibri" w:eastAsiaTheme="minorEastAsia" w:hAnsi="Calibri" w:cs="Calibri"/>
          <w:i/>
          <w:iCs/>
          <w:kern w:val="0"/>
          <w:lang w:eastAsia="pt-BR"/>
        </w:rPr>
        <w:t>São João de Meriti, ____ de_____</w:t>
      </w:r>
      <w:proofErr w:type="gramStart"/>
      <w:r w:rsidRPr="00771ADD">
        <w:rPr>
          <w:rFonts w:ascii="Calibri" w:eastAsiaTheme="minorEastAsia" w:hAnsi="Calibri" w:cs="Calibri"/>
          <w:i/>
          <w:iCs/>
          <w:kern w:val="0"/>
          <w:lang w:eastAsia="pt-BR"/>
        </w:rPr>
        <w:t xml:space="preserve">_  </w:t>
      </w:r>
      <w:proofErr w:type="spellStart"/>
      <w:r w:rsidRPr="00771ADD">
        <w:rPr>
          <w:rFonts w:ascii="Calibri" w:eastAsiaTheme="minorEastAsia" w:hAnsi="Calibri" w:cs="Calibri"/>
          <w:i/>
          <w:iCs/>
          <w:kern w:val="0"/>
          <w:lang w:eastAsia="pt-BR"/>
        </w:rPr>
        <w:t>de</w:t>
      </w:r>
      <w:proofErr w:type="spellEnd"/>
      <w:proofErr w:type="gramEnd"/>
      <w:r w:rsidRPr="00771ADD">
        <w:rPr>
          <w:rFonts w:ascii="Calibri" w:eastAsiaTheme="minorEastAsia" w:hAnsi="Calibri" w:cs="Calibri"/>
          <w:i/>
          <w:iCs/>
          <w:kern w:val="0"/>
          <w:lang w:eastAsia="pt-BR"/>
        </w:rPr>
        <w:t xml:space="preserve"> 202</w:t>
      </w:r>
      <w:r w:rsidR="00871CFF">
        <w:rPr>
          <w:rFonts w:ascii="Calibri" w:eastAsiaTheme="minorEastAsia" w:hAnsi="Calibri" w:cs="Calibri"/>
          <w:i/>
          <w:iCs/>
          <w:kern w:val="0"/>
          <w:lang w:eastAsia="pt-BR"/>
        </w:rPr>
        <w:t>6</w:t>
      </w:r>
      <w:r w:rsidRPr="00771ADD">
        <w:rPr>
          <w:rFonts w:ascii="Calibri" w:eastAsiaTheme="minorEastAsia" w:hAnsi="Calibri" w:cs="Calibri"/>
          <w:i/>
          <w:iCs/>
          <w:kern w:val="0"/>
          <w:lang w:eastAsia="pt-BR"/>
        </w:rPr>
        <w:t>.</w:t>
      </w:r>
    </w:p>
    <w:p w14:paraId="27C1A64E" w14:textId="77777777" w:rsidR="00A34BFA" w:rsidRPr="00771ADD" w:rsidRDefault="00A34BFA" w:rsidP="00A34BFA">
      <w:pPr>
        <w:spacing w:after="0" w:line="240" w:lineRule="auto"/>
        <w:ind w:firstLine="567"/>
        <w:jc w:val="both"/>
        <w:rPr>
          <w:rFonts w:ascii="Calibri" w:eastAsiaTheme="minorEastAsia" w:hAnsi="Calibri" w:cs="Calibri"/>
          <w:i/>
          <w:iCs/>
          <w:kern w:val="0"/>
          <w:lang w:eastAsia="pt-BR"/>
        </w:rPr>
      </w:pPr>
    </w:p>
    <w:p w14:paraId="77C6587F" w14:textId="77777777" w:rsidR="00A34BFA" w:rsidRPr="00771ADD" w:rsidRDefault="00A34BFA" w:rsidP="00A34BFA">
      <w:pPr>
        <w:spacing w:after="0" w:line="240" w:lineRule="auto"/>
        <w:ind w:firstLine="567"/>
        <w:jc w:val="center"/>
        <w:rPr>
          <w:rFonts w:ascii="Calibri" w:hAnsi="Calibri" w:cs="Calibri"/>
          <w:bCs/>
        </w:rPr>
      </w:pPr>
      <w:r w:rsidRPr="00771ADD">
        <w:rPr>
          <w:rFonts w:ascii="Calibri" w:hAnsi="Calibri" w:cs="Calibri"/>
          <w:bCs/>
        </w:rPr>
        <w:t>_________________________</w:t>
      </w:r>
    </w:p>
    <w:p w14:paraId="0F3DFB3F" w14:textId="77777777" w:rsidR="00A34BFA" w:rsidRPr="00771ADD" w:rsidRDefault="00A34BFA" w:rsidP="00A34BFA">
      <w:pPr>
        <w:spacing w:after="0" w:line="240" w:lineRule="auto"/>
        <w:ind w:firstLine="567"/>
        <w:jc w:val="center"/>
        <w:rPr>
          <w:rFonts w:ascii="Calibri" w:hAnsi="Calibri" w:cs="Calibri"/>
          <w:bCs/>
        </w:rPr>
      </w:pPr>
      <w:r w:rsidRPr="00771ADD">
        <w:rPr>
          <w:rFonts w:ascii="Calibri" w:hAnsi="Calibri" w:cs="Calibri"/>
          <w:bCs/>
        </w:rPr>
        <w:t>Representante legal do CONTRATANTE</w:t>
      </w:r>
    </w:p>
    <w:p w14:paraId="7C5D5166" w14:textId="77777777" w:rsidR="00A34BFA" w:rsidRPr="00771ADD" w:rsidRDefault="00A34BFA" w:rsidP="00A34BFA">
      <w:pPr>
        <w:spacing w:after="0" w:line="240" w:lineRule="auto"/>
        <w:ind w:firstLine="567"/>
        <w:jc w:val="center"/>
        <w:rPr>
          <w:rFonts w:ascii="Calibri" w:hAnsi="Calibri" w:cs="Calibri"/>
        </w:rPr>
      </w:pPr>
      <w:r w:rsidRPr="00771ADD">
        <w:rPr>
          <w:rFonts w:ascii="Calibri" w:hAnsi="Calibri" w:cs="Calibri"/>
        </w:rPr>
        <w:t>_________________________</w:t>
      </w:r>
    </w:p>
    <w:p w14:paraId="2308B1D7" w14:textId="77777777" w:rsidR="00A34BFA" w:rsidRPr="00771ADD" w:rsidRDefault="00A34BFA" w:rsidP="00A34BFA">
      <w:pPr>
        <w:spacing w:after="0" w:line="240" w:lineRule="auto"/>
        <w:ind w:firstLine="567"/>
        <w:jc w:val="center"/>
        <w:rPr>
          <w:rFonts w:ascii="Calibri" w:hAnsi="Calibri" w:cs="Calibri"/>
        </w:rPr>
      </w:pPr>
      <w:r w:rsidRPr="00771ADD">
        <w:rPr>
          <w:rFonts w:ascii="Calibri" w:hAnsi="Calibri" w:cs="Calibri"/>
          <w:bCs/>
        </w:rPr>
        <w:t>Representante</w:t>
      </w:r>
      <w:r w:rsidRPr="00771ADD">
        <w:rPr>
          <w:rFonts w:ascii="Calibri" w:hAnsi="Calibri" w:cs="Calibri"/>
        </w:rPr>
        <w:t xml:space="preserve"> legal do CONTRATADO</w:t>
      </w:r>
    </w:p>
    <w:p w14:paraId="1F9B3B48" w14:textId="77777777" w:rsidR="00A34BFA" w:rsidRPr="00771ADD" w:rsidRDefault="00A34BFA" w:rsidP="00A34BFA">
      <w:pPr>
        <w:spacing w:after="0" w:line="240" w:lineRule="auto"/>
        <w:ind w:firstLine="567"/>
        <w:jc w:val="center"/>
        <w:rPr>
          <w:rFonts w:ascii="Calibri" w:hAnsi="Calibri" w:cs="Calibri"/>
        </w:rPr>
      </w:pPr>
    </w:p>
    <w:p w14:paraId="213DF926" w14:textId="77777777" w:rsidR="00A34BFA" w:rsidRPr="00771ADD" w:rsidRDefault="00A34BFA" w:rsidP="00A34BFA">
      <w:pPr>
        <w:spacing w:after="0" w:line="240" w:lineRule="auto"/>
        <w:ind w:firstLine="567"/>
        <w:jc w:val="both"/>
        <w:rPr>
          <w:rFonts w:ascii="Calibri" w:hAnsi="Calibri" w:cs="Calibri"/>
          <w:i/>
          <w:iCs/>
        </w:rPr>
      </w:pPr>
      <w:r w:rsidRPr="00771ADD">
        <w:rPr>
          <w:rFonts w:ascii="Calibri" w:hAnsi="Calibri" w:cs="Calibri"/>
          <w:i/>
          <w:iCs/>
        </w:rPr>
        <w:t>TESTEMUNHAS:</w:t>
      </w:r>
    </w:p>
    <w:p w14:paraId="618BDEED" w14:textId="77777777" w:rsidR="00A34BFA" w:rsidRPr="00771ADD" w:rsidRDefault="00A34BFA" w:rsidP="00A34BFA">
      <w:pPr>
        <w:spacing w:after="0" w:line="240" w:lineRule="auto"/>
        <w:ind w:firstLine="567"/>
        <w:jc w:val="both"/>
        <w:rPr>
          <w:rFonts w:ascii="Calibri" w:hAnsi="Calibri" w:cs="Calibri"/>
          <w:i/>
          <w:iCs/>
        </w:rPr>
      </w:pPr>
    </w:p>
    <w:p w14:paraId="6CA5CC39" w14:textId="77777777" w:rsidR="00B7237E" w:rsidRDefault="00A34BFA" w:rsidP="002C7DC4">
      <w:pPr>
        <w:spacing w:after="0" w:line="240" w:lineRule="auto"/>
        <w:ind w:firstLine="567"/>
        <w:rPr>
          <w:rFonts w:ascii="Calibri" w:hAnsi="Calibri" w:cs="Calibri"/>
          <w:i/>
          <w:iCs/>
        </w:rPr>
      </w:pPr>
      <w:r w:rsidRPr="00771ADD">
        <w:rPr>
          <w:rFonts w:ascii="Calibri" w:hAnsi="Calibri" w:cs="Calibri"/>
          <w:i/>
          <w:iCs/>
        </w:rPr>
        <w:t>1-</w:t>
      </w:r>
    </w:p>
    <w:p w14:paraId="7161E27F" w14:textId="00934077" w:rsidR="00755BA1" w:rsidRDefault="00A34BFA" w:rsidP="00B7237E">
      <w:pPr>
        <w:spacing w:after="0" w:line="240" w:lineRule="auto"/>
        <w:ind w:firstLine="567"/>
        <w:rPr>
          <w:rFonts w:ascii="Times New Roman" w:eastAsia="Times New Roman" w:hAnsi="Times New Roman" w:cs="Times New Roman"/>
          <w:b/>
          <w:bCs/>
          <w:kern w:val="0"/>
          <w:lang w:eastAsia="pt-BR"/>
        </w:rPr>
      </w:pPr>
      <w:r w:rsidRPr="00771ADD">
        <w:rPr>
          <w:rFonts w:ascii="Calibri" w:hAnsi="Calibri" w:cs="Calibri"/>
          <w:i/>
          <w:iCs/>
        </w:rPr>
        <w:t xml:space="preserve">2- </w:t>
      </w:r>
      <w:bookmarkEnd w:id="44"/>
      <w:bookmarkEnd w:id="45"/>
    </w:p>
    <w:sectPr w:rsidR="00755BA1" w:rsidSect="006B77CC">
      <w:headerReference w:type="default" r:id="rId33"/>
      <w:footerReference w:type="default" r:id="rId34"/>
      <w:pgSz w:w="11906" w:h="16838"/>
      <w:pgMar w:top="3686" w:right="1134" w:bottom="1701" w:left="1134" w:header="709" w:footer="709" w:gutter="0"/>
      <w:pgNumType w:start="41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15892" w14:textId="77777777" w:rsidR="00140C9E" w:rsidRDefault="00140C9E" w:rsidP="00D612D3">
      <w:pPr>
        <w:spacing w:after="0" w:line="240" w:lineRule="auto"/>
      </w:pPr>
      <w:r>
        <w:separator/>
      </w:r>
    </w:p>
  </w:endnote>
  <w:endnote w:type="continuationSeparator" w:id="0">
    <w:p w14:paraId="7CF9C371" w14:textId="77777777" w:rsidR="00140C9E" w:rsidRDefault="00140C9E" w:rsidP="00D61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Times New Roman, Times, serif">
    <w:altName w:val="Times New Roman"/>
    <w:panose1 w:val="00000000000000000000"/>
    <w:charset w:val="00"/>
    <w:family w:val="roman"/>
    <w:notTrueType/>
    <w:pitch w:val="default"/>
  </w:font>
  <w:font w:name="Arial MT">
    <w:altName w:val="Arial"/>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E9D71" w14:textId="6D8A649B" w:rsidR="004D07D9" w:rsidRDefault="004D07D9">
    <w:pPr>
      <w:pStyle w:val="Corpodetexto0"/>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A57DB" w14:textId="77777777" w:rsidR="00140C9E" w:rsidRDefault="00140C9E" w:rsidP="00D612D3">
      <w:pPr>
        <w:spacing w:after="0" w:line="240" w:lineRule="auto"/>
      </w:pPr>
      <w:r>
        <w:separator/>
      </w:r>
    </w:p>
  </w:footnote>
  <w:footnote w:type="continuationSeparator" w:id="0">
    <w:p w14:paraId="13068074" w14:textId="77777777" w:rsidR="00140C9E" w:rsidRDefault="00140C9E" w:rsidP="00D61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4016A" w14:textId="10A16F58" w:rsidR="004D07D9" w:rsidRDefault="004D07D9" w:rsidP="004D7E79">
    <w:pPr>
      <w:pStyle w:val="Corpodetexto0"/>
      <w:tabs>
        <w:tab w:val="left" w:pos="5550"/>
      </w:tabs>
      <w:spacing w:line="14" w:lineRule="auto"/>
      <w:rPr>
        <w:sz w:val="20"/>
      </w:rPr>
    </w:pPr>
    <w:r>
      <w:rPr>
        <w:noProof/>
        <w:sz w:val="20"/>
        <w:lang w:eastAsia="pt-BR"/>
      </w:rPr>
      <w:drawing>
        <wp:anchor distT="0" distB="0" distL="0" distR="0" simplePos="0" relativeHeight="251652096" behindDoc="1" locked="0" layoutInCell="1" allowOverlap="1" wp14:anchorId="6651FAF6" wp14:editId="7215AED1">
          <wp:simplePos x="0" y="0"/>
          <wp:positionH relativeFrom="page">
            <wp:posOffset>31750</wp:posOffset>
          </wp:positionH>
          <wp:positionV relativeFrom="page">
            <wp:posOffset>88265</wp:posOffset>
          </wp:positionV>
          <wp:extent cx="2724911" cy="603503"/>
          <wp:effectExtent l="0" t="0" r="0" b="0"/>
          <wp:wrapNone/>
          <wp:docPr id="1278551318"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1" cstate="print"/>
                  <a:stretch>
                    <a:fillRect/>
                  </a:stretch>
                </pic:blipFill>
                <pic:spPr>
                  <a:xfrm>
                    <a:off x="0" y="0"/>
                    <a:ext cx="2724911" cy="603503"/>
                  </a:xfrm>
                  <a:prstGeom prst="rect">
                    <a:avLst/>
                  </a:prstGeom>
                </pic:spPr>
              </pic:pic>
            </a:graphicData>
          </a:graphic>
        </wp:anchor>
      </w:drawing>
    </w:r>
    <w:r>
      <w:rPr>
        <w:noProof/>
        <w:sz w:val="20"/>
        <w:lang w:eastAsia="pt-BR"/>
      </w:rPr>
      <w:drawing>
        <wp:anchor distT="0" distB="0" distL="0" distR="0" simplePos="0" relativeHeight="251655168" behindDoc="1" locked="0" layoutInCell="1" allowOverlap="1" wp14:anchorId="44E08701" wp14:editId="74A80D99">
          <wp:simplePos x="0" y="0"/>
          <wp:positionH relativeFrom="page">
            <wp:posOffset>4156710</wp:posOffset>
          </wp:positionH>
          <wp:positionV relativeFrom="page">
            <wp:posOffset>59690</wp:posOffset>
          </wp:positionV>
          <wp:extent cx="2724911" cy="603503"/>
          <wp:effectExtent l="0" t="0" r="0" b="0"/>
          <wp:wrapNone/>
          <wp:docPr id="1278551319"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2" cstate="print"/>
                  <a:stretch>
                    <a:fillRect/>
                  </a:stretch>
                </pic:blipFill>
                <pic:spPr>
                  <a:xfrm>
                    <a:off x="0" y="0"/>
                    <a:ext cx="2724911" cy="603503"/>
                  </a:xfrm>
                  <a:prstGeom prst="rect">
                    <a:avLst/>
                  </a:prstGeom>
                </pic:spPr>
              </pic:pic>
            </a:graphicData>
          </a:graphic>
        </wp:anchor>
      </w:drawing>
    </w:r>
    <w:r>
      <w:rPr>
        <w:noProof/>
        <w:sz w:val="20"/>
        <w:lang w:eastAsia="pt-BR"/>
      </w:rPr>
      <w:drawing>
        <wp:anchor distT="0" distB="0" distL="0" distR="0" simplePos="0" relativeHeight="251654144" behindDoc="1" locked="0" layoutInCell="1" allowOverlap="1" wp14:anchorId="6E1E976C" wp14:editId="26A3F95B">
          <wp:simplePos x="0" y="0"/>
          <wp:positionH relativeFrom="page">
            <wp:posOffset>2798064</wp:posOffset>
          </wp:positionH>
          <wp:positionV relativeFrom="page">
            <wp:posOffset>3042</wp:posOffset>
          </wp:positionV>
          <wp:extent cx="606551" cy="603503"/>
          <wp:effectExtent l="0" t="0" r="0" b="0"/>
          <wp:wrapNone/>
          <wp:docPr id="1278551320"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3" cstate="print"/>
                  <a:stretch>
                    <a:fillRect/>
                  </a:stretch>
                </pic:blipFill>
                <pic:spPr>
                  <a:xfrm>
                    <a:off x="0" y="0"/>
                    <a:ext cx="606551" cy="603503"/>
                  </a:xfrm>
                  <a:prstGeom prst="rect">
                    <a:avLst/>
                  </a:prstGeom>
                </pic:spPr>
              </pic:pic>
            </a:graphicData>
          </a:graphic>
        </wp:anchor>
      </w:drawing>
    </w:r>
    <w:r w:rsidR="00936CD4">
      <w:rPr>
        <w:noProof/>
        <w:sz w:val="20"/>
      </w:rPr>
      <mc:AlternateContent>
        <mc:Choice Requires="wpg">
          <w:drawing>
            <wp:anchor distT="0" distB="0" distL="0" distR="0" simplePos="0" relativeHeight="251658240" behindDoc="1" locked="0" layoutInCell="1" allowOverlap="1" wp14:anchorId="7BA1D9EB" wp14:editId="28922258">
              <wp:simplePos x="0" y="0"/>
              <wp:positionH relativeFrom="page">
                <wp:posOffset>3450590</wp:posOffset>
              </wp:positionH>
              <wp:positionV relativeFrom="page">
                <wp:posOffset>3175</wp:posOffset>
              </wp:positionV>
              <wp:extent cx="661670" cy="607060"/>
              <wp:effectExtent l="2540" t="12700" r="2540" b="0"/>
              <wp:wrapNone/>
              <wp:docPr id="1278551280"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670" cy="607060"/>
                        <a:chOff x="0" y="0"/>
                        <a:chExt cx="6616" cy="6070"/>
                      </a:xfrm>
                    </wpg:grpSpPr>
                    <wps:wsp>
                      <wps:cNvPr id="1278551281" name="Graphic 185"/>
                      <wps:cNvSpPr>
                        <a:spLocks/>
                      </wps:cNvSpPr>
                      <wps:spPr bwMode="auto">
                        <a:xfrm>
                          <a:off x="30" y="15"/>
                          <a:ext cx="4635" cy="12"/>
                        </a:xfrm>
                        <a:custGeom>
                          <a:avLst/>
                          <a:gdLst>
                            <a:gd name="T0" fmla="*/ 0 w 463550"/>
                            <a:gd name="T1" fmla="*/ 0 h 1270"/>
                            <a:gd name="T2" fmla="*/ 463296 w 463550"/>
                            <a:gd name="T3" fmla="*/ 0 h 1270"/>
                          </a:gdLst>
                          <a:ahLst/>
                          <a:cxnLst>
                            <a:cxn ang="0">
                              <a:pos x="T0" y="T1"/>
                            </a:cxn>
                            <a:cxn ang="0">
                              <a:pos x="T2" y="T3"/>
                            </a:cxn>
                          </a:cxnLst>
                          <a:rect l="0" t="0" r="r" b="b"/>
                          <a:pathLst>
                            <a:path w="463550" h="1270">
                              <a:moveTo>
                                <a:pt x="0" y="0"/>
                              </a:moveTo>
                              <a:lnTo>
                                <a:pt x="463296" y="0"/>
                              </a:lnTo>
                            </a:path>
                          </a:pathLst>
                        </a:custGeom>
                        <a:noFill/>
                        <a:ln w="3048">
                          <a:solidFill>
                            <a:srgbClr val="FAD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78551282" name="Image 18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30"/>
                          <a:ext cx="6614" cy="60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91000FE" id="Group 184" o:spid="_x0000_s1026" style="position:absolute;margin-left:271.7pt;margin-top:.25pt;width:52.1pt;height:47.8pt;z-index:-251658240;mso-wrap-distance-left:0;mso-wrap-distance-right:0;mso-position-horizontal-relative:page;mso-position-vertical-relative:page" coordsize="6616,6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zGAa8gMAAHoJAAAOAAAAZHJzL2Uyb0RvYy54bWykVtFu2zYUfR+wfyD0&#10;OKCR5diOK8QugqQJAnRbsGYfQFOURFQiNZK2kn39ziUlW0latOgebJDi1eW55x4e6vLDU9uwg7RO&#10;Gb1JsrNZwqQWplC62iR/P96+WyfMea4L3hgtN8mzdMmH7a+/XPZdLuemNk0hLUMS7fK+2yS1912e&#10;pk7UsuXuzHRSY7E0tuUeU1ulheU9srdNOp/NVmlvbNFZI6RzeHoTF5NtyF+WUvg/y9JJz5pNAmw+&#10;/Nvwv6P/dHvJ88ryrlZigMF/AkXLlcamx1Q33HO2t+pNqlYJa5wp/ZkwbWrKUgkZakA12exVNXfW&#10;7LtQS5X3VXekCdS+4umn04o/Dne2+9w92Igew09GfHHgJe27Kp+u07yKwWzX/24K9JPvvQmFP5W2&#10;pRQoiT0Ffp+P/MonzwQerlbZ6gJdEFhazS5mq4F/UaNJb94S9cfJe6e3qGcpz+OGAeQAipoOFbkT&#10;Ue7/EfW55p0M/Dsi4sEyVUDk84v1cpnN11nCNG9Bwt2gn2y9JHCEAuEjqW7K6GSFwhyI/y6X56AM&#10;jGUhOc9HNher82VkJZu/4ITnYu/8nTShIfzwyfko8wKj0OZiAP6IzGXbQPG/pWzGekY5l+OpOEah&#10;0ElUzcDAm5j5JAZZ5u9X30x3PgmdsVM6NLUaIfJ6RC2e9AAbI8bJV2ZBcZ1xpBmqAew8ZgMHiKIa&#10;vxEMmBR8Pg3GvqdNLCzjtVnYhMEsdvQOzzvuCds4ZP0mGVhjdRBHRNeag3w0Icq/kjb2O602ehoV&#10;mQsYA8MIjQEY0MZB+UcEBHzSaW1uVdMEkI0mXOezxTpQ5UyjClokPM5Wu+vGsgOHJ95e3dyuFwMb&#10;L8LgPboIyWrJi4/D2HPVxHGAFlwiyjjqfmeKZ0jamui0uBkwqI39N2E9Tskmcf/suZUJa+41Tuf7&#10;bLFA/3yYLJYXc0zsdGU3XeFaINUm8Ql0QMNrH61831lV1dgpC+VqcwVbKhXJHgbh8ohqmMAgtped&#10;Ejl+g6Vi9MYpvn/14C2/p1ri9dX+UI6W2y/77h3cH21UO9Uo/xxuMiAnUPrwoAS5MU2+YjoQcDSd&#10;+5ZXkmXrFTVvDI6vQitKBBtn2lzXODPyynUQNhF0emSt6am36EM8PC+zpDR9AWfXqG5UEY2HwtGD&#10;V9fRV7iLV92NEftWah/vbisbcGC0q1Xn0PhctjtZbBJ7XwRApFXxF3AHGTpvpRc4AjwvIeXhOWR4&#10;XAiITyAJ/w8ZbHQQ2GzYZ/RX3FaL8daB05KWxlsHBNvosIwGQAyQQXqj2yJ0DCHAx6MZIBIoZCN8&#10;+AVZhgs+7DB8jNAXxHQeok6fTNv/AAAA//8DAFBLAwQKAAAAAAAAACEAOa7ax5gJAACYCQAAFAAA&#10;AGRycy9tZWRpYS9pbWFnZTEucG5niVBORw0KGgoAAAANSUhEUgAAANkAAADGCAYAAABfPiU4AAAA&#10;BmJLR0QA/wD/AP+gvaeTAAAACXBIWXMAAA7EAAAOxAGVKw4bAAAJOElEQVR4nO3dTYhdZx3H8d//&#10;OS9z5zXNa9MXM5N2kqaJRa3WNxBctQquRBBciYhaUBCFumirsUUXgijoQgRREHSjbkqxoiAuWq1C&#10;K23TZtqOTRRrmzFJO3YmM/fc+/xdTGbIJDOZzJ3zzNv9fmAW555775zNl/9zzn2z5vh9rqlnBKST&#10;yUImL/bJVShkpTy7TsXIcdvoI1sPNvvsR12Tj2/0caALRDWkUChYj7wYlKxXZj1SsU9W7JKVu5WP&#10;fGvbhUdk2HTcTS7J+o8q9AzLekeVjzy8ZePLN/oAgCuYy9xkzTOK7RmFakLNl+51K/aqGHloy8VG&#10;ZNh0TJLMpdaErDUhnx2XXzipmO2Sv/m4h+s+rHz4wS0TG8tFbEnRg6SgbNfdUt8xFcMPbNrowkYf&#10;ANCJubO2qDg9pjj5Z1UvfcE3+piWQ2TYksxcwaJsdlya+pviuUfVfP6TmzI0zsmw5VmclTQrvfGY&#10;Zh/f6W6mbOc9Km7/5aZYQjLJsM24zF1xekzViY97NX7fhk83IsO2Yuayi8vIOPmk4tlHN/qQWC5i&#10;+zJ/S2q9peYTO1z5Xqm8SeU7/7TuS0gmGbqCxymp+Zpa419e9+UjkaE7tKcVm68pnntM1clPrWto&#10;RIauYCaFIKn6j9pnf6uZJ3Z7NfaZdYmNyNB1TC55lF84qWrsc8lDIzJ0nfkXsuP0SbUn/6LmiU8k&#10;DY3I0LWC2rLqtOIbv9fsUx/01qn7k8RGZOhqprnzNavOSFPPqX364dpDIzJ0PZOk9oR86oTa5/9Q&#10;+/MTGXCRtyak6b9r9ql3e+uVr9U20YgMuIy1zsmnX6jt+YgMuFzrnHxqTM1n7q5lmhEZsASvXlOc&#10;fFLVcx9bc2hEBizBbO7PZ0+rNfb5NYVGZMAyzKQ4+2/FmefVGv9qx6ERGXAVQW351Am1Xv/5Gp4D&#10;wNW5S2qpeqGzd+8TGbACs6igtuLU06o6+DwakQHXyJqvSuceU/XMR1YVGl8/AKxCuzojVWdVrOIx&#10;TDJgFYLaCmqq+dcj3hr/yjVNNCIDOuDtSan5z2u6L5EBHTCfUpz5l5ov3rviNCMyoEM+8w/5+UdW&#10;vB+RAR1ry2NzxXsRGdCp2Jbas6pOfvqqS0YiAzo0/zVz7fO/UzX22WVDIzJgrWIlVa8vu5vIgDUK&#10;VsmrCVUvf3HJacY7PoAa+Mwr8uaENHrlPiIDauDeluKFJfexXARqYBYlX/pyPpEBNTBvK6hS89l7&#10;rjgvIzKgRl6dUevUg4tCIzKgRt58XWqdXXQbkQE1CnFKPv3y4ts26FiAbSu231Tr5S8tLBmJDKiZ&#10;tf8nnzm1sM3rZEDNvH1euvDiwjaTDKhbjJKqhU0iA+pmUd6eXdgkMqBm3q7kcVqt0990iciA2pk0&#10;963D7UlJXPgAamfmF38idy4yJhmQiM/MfWUckQGJeHtaEpEByXj7LbVOHXciA1Jp/Vdqn2eSAal4&#10;bCrGJpEByXhTFisiA1IJipJfIDIgJY8tIgNSCsYlfCAt55wMSMrdiQxIycRyEUiOyIDEiAxIjMiA&#10;xIgMSIzIgMSIDEiMyIDEiAxIjMiAxIgMSIzIgMSIDEiMyIDEiAxIjMiAxIgMSIzIgMSIDEiMyIDE&#10;iAxIjMiAxIgMSIzIgMSIDEiMyIDEiAxIjMiAxIgMSIzIgMSIDEiMyIDEiAxIjMiAxIgMSIzIgMSI&#10;DEiMyIDEiAxIjMiAxIgMSIzIgMSIDEiMyIDEiAxIjMiAxIgMSIzIgMSIDEiMyIDEiAxIjMiAxIgM&#10;SIzIgMSIDEiMyIDEiAxIjMiAxIgMSIzIgMSIDEiMyIDEiAxIjMiAhFxEBiRHZEBCFnIiA9IKRAYk&#10;5SwXgaQ87yUyIJWoXHLOyYB0LJNz4QNIx/LdsrCDyIBkQq8s45wMSMbyfuUjx43IgFSy/ZK4hA8k&#10;4S6p2CGJyIDauc/9hYuR5Rt8PMD2E+ZeH8tv+a5JRAbUz4LMioVNlotA3TzIQrmwSWRA3UJDnu9e&#10;2GS5CNTMsn5ZedPCNpMMqFs2JDXetrBJZECNYjSpPKBi9Ac2fxuRATWyfIdU7l50G5EBdSp2yvK9&#10;i27iwgdQg4V3eQy9X8XBh+zSfUQG1MAtSJarPPQju3wfy0WgFpl0ybs8LsUkA2oQ8uukS14bW7Rv&#10;nY8F2HZiNHm+R2HgjiX3ExmwVmYK5T7loz+84nxMIjJgzaz3sGzwrmX3c04GdMg9zE2xvtuVDz+4&#10;5BSTmGRA58wkZSqO/GzZwCQmGdAxy3fIi/0r3o/IgA645bLyRoWBO1e8L8tFoCOZVNyw6N32yyEy&#10;YBXcpRglG/qQymO/WjEwieUisCpuhRR6VB779TUFJhEZsCoWClk2tKrHsFwErlFUJuu7Q+VdL1zz&#10;FJOYZMCK3CXJpN5bZf1HV/14JhmwIpv7QGbjkIpbv7+qKSYxyYCV5UNSvkfl0V+sOjCJyICr8tCn&#10;0DsqDbyn4+dguQhchYUBqXFIxS3f6WiKSUwyYEnRcykUarz3pY7jmkdkwGVchULPjVLvaC3Px3IR&#10;uIxbJmsMqzz2mzVPMYnIgAVumaKVym64V8XbH6klMInlIiBJci9k5X6pcVDFyPHaApOIDJgTClnP&#10;sMoaJ9g8IkNXiyokK9X4wKu1xzWPyNCV3CXlQwrlsKzvUNL/xYUPdJ35H4fwMCTrP6ritp8mm2IS&#10;kwxdyMrrZeVNKt/xx6RxzSMydAW3XLJM1rhN1ndYxeGfrEtgEstFdI0gWSkbfNe6BiYxybCNzZ97&#10;We8hhcE7VRz+8brGNY/IsO24S571KuS7ZPle2c67VQzfvyGBSUSGbWZhetmAVB5QGDimfAMDk4gM&#10;24hbQ9Y7rNA7quJIZ59iToHIsGUtLAuzQXk2oGzwfVJ5s/LhBzZNYBKRYYtatCwsrpf13Kx8iR9F&#10;3wyIDFvGfFihcbNC4+Dc1wKMfm9ThnUpIsOmFb2QQi4LpZTvUSh2yYu9Cv3HlB/YXEvCqyEybEru&#10;kiyXhQFZ1i/13SbrPaRi5KEtE9c8IsOGi1GyrFcWBuR9RxTKfQrlfuUHv73lglpKHord8nLlXwsE&#10;1sKjZFkpWS63Hlk+JFlDnvUoZHsU8gFZNqBs+BvbIqxL5cp3y/MbNvo40A3CoLwYkIV+WeOA8uGv&#10;b7uglvJ/EapJwTSkYxAAAAAASUVORK5CYIJQSwMEFAAGAAgAAAAhACPzMCXeAAAABwEAAA8AAABk&#10;cnMvZG93bnJldi54bWxMjkFLw0AUhO+C/2F5gje7iU1jjdmUUtRTEWwF6W2bfU1Cs29Ddpuk/97n&#10;SW8zzDDz5avJtmLA3jeOFMSzCARS6UxDlYKv/dvDEoQPmoxuHaGCK3pYFbc3uc6MG+kTh12oBI+Q&#10;z7SCOoQuk9KXNVrtZ65D4uzkeqsD276Sptcjj9tWPkZRKq1uiB9q3eGmxvK8u1gF76Me1/P4ddie&#10;T5vrYb/4+N7GqNT93bR+ARFwCn9l+MVndCiY6eguZLxoFSySecJVFiA4TpOnFMRRwXMagyxy+Z+/&#10;+AE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hzGAa8gMAAHoJ&#10;AAAOAAAAAAAAAAAAAAAAADoCAABkcnMvZTJvRG9jLnhtbFBLAQItAAoAAAAAAAAAIQA5rtrHmAkA&#10;AJgJAAAUAAAAAAAAAAAAAAAAAFgGAABkcnMvbWVkaWEvaW1hZ2UxLnBuZ1BLAQItABQABgAIAAAA&#10;IQAj8zAl3gAAAAcBAAAPAAAAAAAAAAAAAAAAACIQAABkcnMvZG93bnJldi54bWxQSwECLQAUAAYA&#10;CAAAACEAqiYOvrwAAAAhAQAAGQAAAAAAAAAAAAAAAAAtEQAAZHJzL19yZWxzL2Uyb0RvYy54bWwu&#10;cmVsc1BLBQYAAAAABgAGAHwBAAAgEgAAAAA=&#10;">
              <v:shape id="Graphic 185" o:spid="_x0000_s1027" style="position:absolute;left:30;top:15;width:4635;height:12;visibility:visible;mso-wrap-style:square;v-text-anchor:top" coordsize="463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mhmyAAAAOMAAAAPAAAAZHJzL2Rvd25yZXYueG1sRE9La8JA&#10;EL4X+h+WKXirm4fWEF2llAqlF23MxduQHZNgdjZktyb9926h0ON879nsJtOJGw2utawgnkcgiCur&#10;W64VlKf9cwbCeWSNnWVS8EMOdtvHhw3m2o78RbfC1yKEsMtRQeN9n0vpqoYMurntiQN3sYNBH86h&#10;lnrAMYSbTiZR9CINthwaGuzpraHqWnwbBceDPldjmZ4WB/t5TcsimrL0XanZ0/S6BuFp8v/iP/eH&#10;DvOTVbZcxkkWw+9PAQC5vQMAAP//AwBQSwECLQAUAAYACAAAACEA2+H2y+4AAACFAQAAEwAAAAAA&#10;AAAAAAAAAAAAAAAAW0NvbnRlbnRfVHlwZXNdLnhtbFBLAQItABQABgAIAAAAIQBa9CxbvwAAABUB&#10;AAALAAAAAAAAAAAAAAAAAB8BAABfcmVscy8ucmVsc1BLAQItABQABgAIAAAAIQBh8mhmyAAAAOMA&#10;AAAPAAAAAAAAAAAAAAAAAAcCAABkcnMvZG93bnJldi54bWxQSwUGAAAAAAMAAwC3AAAA/AIAAAAA&#10;" path="m,l463296,e" filled="f" strokecolor="#fadf84" strokeweight=".24pt">
                <v:path arrowok="t" o:connecttype="custom" o:connectlocs="0,0;4632,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8" type="#_x0000_t75" style="position:absolute;top:30;width:6614;height:6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tfdxwAAAOMAAAAPAAAAZHJzL2Rvd25yZXYueG1sRE9PT8Iw&#10;FL+b+B2aZ+JNOpqAy6QQYwJ4ZejB23N9bHPr69IWGHx6a0Li8f3+v8VqtL04kQ+tYw3TSQaCuHKm&#10;5VrDx379lIMIEdlg75g0XCjAanl/t8DCuDPv6FTGWqQQDgVqaGIcCilD1ZDFMHEDceIOzluM6fS1&#10;NB7PKdz2UmXZXFpsOTU0ONBbQ1VXHq0Gpw6+vxhTfnebsZx/bn/q7uuq9ePD+PoCItIY/8U397tJ&#10;89VzPptNVa7g76cEgFz+AgAA//8DAFBLAQItABQABgAIAAAAIQDb4fbL7gAAAIUBAAATAAAAAAAA&#10;AAAAAAAAAAAAAABbQ29udGVudF9UeXBlc10ueG1sUEsBAi0AFAAGAAgAAAAhAFr0LFu/AAAAFQEA&#10;AAsAAAAAAAAAAAAAAAAAHwEAAF9yZWxzLy5yZWxzUEsBAi0AFAAGAAgAAAAhAMTe193HAAAA4wAA&#10;AA8AAAAAAAAAAAAAAAAABwIAAGRycy9kb3ducmV2LnhtbFBLBQYAAAAAAwADALcAAAD7AgAAAAA=&#10;">
                <v:imagedata r:id="rId5" o:title=""/>
              </v:shape>
              <w10:wrap anchorx="page" anchory="page"/>
            </v:group>
          </w:pict>
        </mc:Fallback>
      </mc:AlternateContent>
    </w:r>
    <w:r>
      <w:rPr>
        <w:noProof/>
        <w:sz w:val="20"/>
        <w:lang w:eastAsia="pt-BR"/>
      </w:rPr>
      <w:drawing>
        <wp:anchor distT="0" distB="0" distL="0" distR="0" simplePos="0" relativeHeight="251653120" behindDoc="1" locked="0" layoutInCell="1" allowOverlap="1" wp14:anchorId="0B31FF9D" wp14:editId="1827EB9A">
          <wp:simplePos x="0" y="0"/>
          <wp:positionH relativeFrom="page">
            <wp:posOffset>6952488</wp:posOffset>
          </wp:positionH>
          <wp:positionV relativeFrom="page">
            <wp:posOffset>3042</wp:posOffset>
          </wp:positionV>
          <wp:extent cx="603503" cy="603503"/>
          <wp:effectExtent l="0" t="0" r="0" b="0"/>
          <wp:wrapNone/>
          <wp:docPr id="1278551321"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6" cstate="print"/>
                  <a:stretch>
                    <a:fillRect/>
                  </a:stretch>
                </pic:blipFill>
                <pic:spPr>
                  <a:xfrm>
                    <a:off x="0" y="0"/>
                    <a:ext cx="603503" cy="603503"/>
                  </a:xfrm>
                  <a:prstGeom prst="rect">
                    <a:avLst/>
                  </a:prstGeom>
                </pic:spPr>
              </pic:pic>
            </a:graphicData>
          </a:graphic>
        </wp:anchor>
      </w:drawing>
    </w:r>
    <w:r w:rsidR="00936CD4">
      <w:rPr>
        <w:noProof/>
        <w:sz w:val="20"/>
      </w:rPr>
      <mc:AlternateContent>
        <mc:Choice Requires="wpg">
          <w:drawing>
            <wp:anchor distT="0" distB="0" distL="0" distR="0" simplePos="0" relativeHeight="251659264" behindDoc="1" locked="0" layoutInCell="1" allowOverlap="1" wp14:anchorId="4E8623F3" wp14:editId="5A12BA21">
              <wp:simplePos x="0" y="0"/>
              <wp:positionH relativeFrom="page">
                <wp:posOffset>658495</wp:posOffset>
              </wp:positionH>
              <wp:positionV relativeFrom="page">
                <wp:posOffset>1581785</wp:posOffset>
              </wp:positionV>
              <wp:extent cx="1835150" cy="570230"/>
              <wp:effectExtent l="1270" t="635" r="1905" b="635"/>
              <wp:wrapNone/>
              <wp:docPr id="1278551236"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570230"/>
                        <a:chOff x="0" y="0"/>
                        <a:chExt cx="18351" cy="5702"/>
                      </a:xfrm>
                    </wpg:grpSpPr>
                    <pic:pic xmlns:pic="http://schemas.openxmlformats.org/drawingml/2006/picture">
                      <pic:nvPicPr>
                        <pic:cNvPr id="1278551237" name="Image 1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48" cy="1463"/>
                        </a:xfrm>
                        <a:prstGeom prst="rect">
                          <a:avLst/>
                        </a:prstGeom>
                        <a:noFill/>
                        <a:extLst>
                          <a:ext uri="{909E8E84-426E-40DD-AFC4-6F175D3DCCD1}">
                            <a14:hiddenFill xmlns:a14="http://schemas.microsoft.com/office/drawing/2010/main">
                              <a:solidFill>
                                <a:srgbClr val="FFFFFF"/>
                              </a:solidFill>
                            </a14:hiddenFill>
                          </a:ext>
                        </a:extLst>
                      </pic:spPr>
                    </pic:pic>
                    <wps:wsp>
                      <wps:cNvPr id="1278551238" name="Graphic 191"/>
                      <wps:cNvSpPr>
                        <a:spLocks/>
                      </wps:cNvSpPr>
                      <wps:spPr bwMode="auto">
                        <a:xfrm>
                          <a:off x="4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8">
                          <a:solidFill>
                            <a:srgbClr val="92B0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39" name="Graphic 192"/>
                      <wps:cNvSpPr>
                        <a:spLocks/>
                      </wps:cNvSpPr>
                      <wps:spPr bwMode="auto">
                        <a:xfrm>
                          <a:off x="321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A9A6B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40" name="Graphic 193"/>
                      <wps:cNvSpPr>
                        <a:spLocks/>
                      </wps:cNvSpPr>
                      <wps:spPr bwMode="auto">
                        <a:xfrm>
                          <a:off x="4343"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FCE2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41" name="Graphic 194"/>
                      <wps:cNvSpPr>
                        <a:spLocks/>
                      </wps:cNvSpPr>
                      <wps:spPr bwMode="auto">
                        <a:xfrm>
                          <a:off x="4434"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9CCB9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42" name="Graphic 195"/>
                      <wps:cNvSpPr>
                        <a:spLocks/>
                      </wps:cNvSpPr>
                      <wps:spPr bwMode="auto">
                        <a:xfrm>
                          <a:off x="6598"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5AD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43" name="Graphic 196"/>
                      <wps:cNvSpPr>
                        <a:spLocks/>
                      </wps:cNvSpPr>
                      <wps:spPr bwMode="auto">
                        <a:xfrm>
                          <a:off x="7482"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FA2C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78551244" name="Image 1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351" y="1463"/>
                          <a:ext cx="1189"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45" name="Image 1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289" y="1463"/>
                          <a:ext cx="61" cy="30"/>
                        </a:xfrm>
                        <a:prstGeom prst="rect">
                          <a:avLst/>
                        </a:prstGeom>
                        <a:noFill/>
                        <a:extLst>
                          <a:ext uri="{909E8E84-426E-40DD-AFC4-6F175D3DCCD1}">
                            <a14:hiddenFill xmlns:a14="http://schemas.microsoft.com/office/drawing/2010/main">
                              <a:solidFill>
                                <a:srgbClr val="FFFFFF"/>
                              </a:solidFill>
                            </a14:hiddenFill>
                          </a:ext>
                        </a:extLst>
                      </pic:spPr>
                    </pic:pic>
                    <wps:wsp>
                      <wps:cNvPr id="1278551246" name="Graphic 199"/>
                      <wps:cNvSpPr>
                        <a:spLocks/>
                      </wps:cNvSpPr>
                      <wps:spPr bwMode="auto">
                        <a:xfrm>
                          <a:off x="14417" y="1478"/>
                          <a:ext cx="31"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909D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47" name="Graphic 200"/>
                      <wps:cNvSpPr>
                        <a:spLocks/>
                      </wps:cNvSpPr>
                      <wps:spPr bwMode="auto">
                        <a:xfrm>
                          <a:off x="14508"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EBD69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48" name="Graphic 201"/>
                      <wps:cNvSpPr>
                        <a:spLocks/>
                      </wps:cNvSpPr>
                      <wps:spPr bwMode="auto">
                        <a:xfrm>
                          <a:off x="16672"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FCE1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49" name="Graphic 202"/>
                      <wps:cNvSpPr>
                        <a:spLocks/>
                      </wps:cNvSpPr>
                      <wps:spPr bwMode="auto">
                        <a:xfrm>
                          <a:off x="17617"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83B49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78551250" name="Image 2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235" y="1463"/>
                          <a:ext cx="3231" cy="6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51" name="Image 2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235" y="2072"/>
                          <a:ext cx="4267"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52" name="Image 2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235" y="2346"/>
                          <a:ext cx="4267"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53" name="Image 20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557" y="2438"/>
                          <a:ext cx="976"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54" name="Image 20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0454" y="2438"/>
                          <a:ext cx="1859" cy="3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55" name="Image 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5910" y="2560"/>
                          <a:ext cx="793" cy="2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56" name="Image 20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413" y="2072"/>
                          <a:ext cx="5304" cy="19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57" name="Image 2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9113" y="2834"/>
                          <a:ext cx="3749"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58" name="Image 2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3776" y="2834"/>
                          <a:ext cx="4512"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59" name="Image 2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424" y="3413"/>
                          <a:ext cx="1585"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60" name="Image 2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5148" y="3413"/>
                          <a:ext cx="2317" cy="122"/>
                        </a:xfrm>
                        <a:prstGeom prst="rect">
                          <a:avLst/>
                        </a:prstGeom>
                        <a:noFill/>
                        <a:extLst>
                          <a:ext uri="{909E8E84-426E-40DD-AFC4-6F175D3DCCD1}">
                            <a14:hiddenFill xmlns:a14="http://schemas.microsoft.com/office/drawing/2010/main">
                              <a:solidFill>
                                <a:srgbClr val="FFFFFF"/>
                              </a:solidFill>
                            </a14:hiddenFill>
                          </a:ext>
                        </a:extLst>
                      </pic:spPr>
                    </pic:pic>
                    <wps:wsp>
                      <wps:cNvPr id="1278551261" name="Graphic 214"/>
                      <wps:cNvSpPr>
                        <a:spLocks/>
                      </wps:cNvSpPr>
                      <wps:spPr bwMode="auto">
                        <a:xfrm>
                          <a:off x="10424" y="3520"/>
                          <a:ext cx="6312" cy="32"/>
                        </a:xfrm>
                        <a:custGeom>
                          <a:avLst/>
                          <a:gdLst>
                            <a:gd name="T0" fmla="*/ 48768 w 631190"/>
                            <a:gd name="T1" fmla="*/ 0 h 3175"/>
                            <a:gd name="T2" fmla="*/ 85343 w 631190"/>
                            <a:gd name="T3" fmla="*/ 0 h 3175"/>
                            <a:gd name="T4" fmla="*/ 594360 w 631190"/>
                            <a:gd name="T5" fmla="*/ 0 h 3175"/>
                            <a:gd name="T6" fmla="*/ 630936 w 631190"/>
                            <a:gd name="T7" fmla="*/ 0 h 3175"/>
                            <a:gd name="T8" fmla="*/ 0 w 631190"/>
                            <a:gd name="T9" fmla="*/ 3048 h 3175"/>
                            <a:gd name="T10" fmla="*/ 36575 w 631190"/>
                            <a:gd name="T11" fmla="*/ 3048 h 3175"/>
                          </a:gdLst>
                          <a:ahLst/>
                          <a:cxnLst>
                            <a:cxn ang="0">
                              <a:pos x="T0" y="T1"/>
                            </a:cxn>
                            <a:cxn ang="0">
                              <a:pos x="T2" y="T3"/>
                            </a:cxn>
                            <a:cxn ang="0">
                              <a:pos x="T4" y="T5"/>
                            </a:cxn>
                            <a:cxn ang="0">
                              <a:pos x="T6" y="T7"/>
                            </a:cxn>
                            <a:cxn ang="0">
                              <a:pos x="T8" y="T9"/>
                            </a:cxn>
                            <a:cxn ang="0">
                              <a:pos x="T10" y="T11"/>
                            </a:cxn>
                          </a:cxnLst>
                          <a:rect l="0" t="0" r="r" b="b"/>
                          <a:pathLst>
                            <a:path w="631190" h="3175">
                              <a:moveTo>
                                <a:pt x="48768" y="0"/>
                              </a:moveTo>
                              <a:lnTo>
                                <a:pt x="85343" y="0"/>
                              </a:lnTo>
                            </a:path>
                            <a:path w="631190" h="3175">
                              <a:moveTo>
                                <a:pt x="594360" y="0"/>
                              </a:moveTo>
                              <a:lnTo>
                                <a:pt x="630936" y="0"/>
                              </a:lnTo>
                            </a:path>
                            <a:path w="631190" h="3175">
                              <a:moveTo>
                                <a:pt x="0" y="3048"/>
                              </a:moveTo>
                              <a:lnTo>
                                <a:pt x="36575" y="3048"/>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62" name="Graphic 215"/>
                      <wps:cNvSpPr>
                        <a:spLocks/>
                      </wps:cNvSpPr>
                      <wps:spPr bwMode="auto">
                        <a:xfrm>
                          <a:off x="13228" y="3733"/>
                          <a:ext cx="368" cy="13"/>
                        </a:xfrm>
                        <a:custGeom>
                          <a:avLst/>
                          <a:gdLst>
                            <a:gd name="T0" fmla="*/ 0 w 36830"/>
                            <a:gd name="T1" fmla="*/ 0 h 1270"/>
                            <a:gd name="T2" fmla="*/ 36575 w 36830"/>
                            <a:gd name="T3" fmla="*/ 0 h 1270"/>
                          </a:gdLst>
                          <a:ahLst/>
                          <a:cxnLst>
                            <a:cxn ang="0">
                              <a:pos x="T0" y="T1"/>
                            </a:cxn>
                            <a:cxn ang="0">
                              <a:pos x="T2" y="T3"/>
                            </a:cxn>
                          </a:cxnLst>
                          <a:rect l="0" t="0" r="r" b="b"/>
                          <a:pathLst>
                            <a:path w="36830" h="1270">
                              <a:moveTo>
                                <a:pt x="0" y="0"/>
                              </a:moveTo>
                              <a:lnTo>
                                <a:pt x="36575" y="0"/>
                              </a:lnTo>
                            </a:path>
                          </a:pathLst>
                        </a:custGeom>
                        <a:noFill/>
                        <a:ln w="3048">
                          <a:solidFill>
                            <a:srgbClr val="1260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78551263" name="Image 2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9113" y="3413"/>
                          <a:ext cx="9205" cy="7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64" name="Image 2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992" y="3962"/>
                          <a:ext cx="4725" cy="3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65" name="Image 2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094" y="4114"/>
                          <a:ext cx="427"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66" name="Image 2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6550" y="4084"/>
                          <a:ext cx="1463" cy="91"/>
                        </a:xfrm>
                        <a:prstGeom prst="rect">
                          <a:avLst/>
                        </a:prstGeom>
                        <a:noFill/>
                        <a:extLst>
                          <a:ext uri="{909E8E84-426E-40DD-AFC4-6F175D3DCCD1}">
                            <a14:hiddenFill xmlns:a14="http://schemas.microsoft.com/office/drawing/2010/main">
                              <a:solidFill>
                                <a:srgbClr val="FFFFFF"/>
                              </a:solidFill>
                            </a14:hiddenFill>
                          </a:ext>
                        </a:extLst>
                      </pic:spPr>
                    </pic:pic>
                    <wps:wsp>
                      <wps:cNvPr id="1278551267" name="Graphic 220"/>
                      <wps:cNvSpPr>
                        <a:spLocks/>
                      </wps:cNvSpPr>
                      <wps:spPr bwMode="auto">
                        <a:xfrm>
                          <a:off x="11125" y="4160"/>
                          <a:ext cx="400" cy="13"/>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68" name="Graphic 221"/>
                      <wps:cNvSpPr>
                        <a:spLocks/>
                      </wps:cNvSpPr>
                      <wps:spPr bwMode="auto">
                        <a:xfrm>
                          <a:off x="11125" y="4191"/>
                          <a:ext cx="400" cy="12"/>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80AA9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69" name="Graphic 222"/>
                      <wps:cNvSpPr>
                        <a:spLocks/>
                      </wps:cNvSpPr>
                      <wps:spPr bwMode="auto">
                        <a:xfrm>
                          <a:off x="6339" y="4282"/>
                          <a:ext cx="1067" cy="13"/>
                        </a:xfrm>
                        <a:custGeom>
                          <a:avLst/>
                          <a:gdLst>
                            <a:gd name="T0" fmla="*/ 0 w 106680"/>
                            <a:gd name="T1" fmla="*/ 0 h 1270"/>
                            <a:gd name="T2" fmla="*/ 106680 w 106680"/>
                            <a:gd name="T3" fmla="*/ 0 h 1270"/>
                          </a:gdLst>
                          <a:ahLst/>
                          <a:cxnLst>
                            <a:cxn ang="0">
                              <a:pos x="T0" y="T1"/>
                            </a:cxn>
                            <a:cxn ang="0">
                              <a:pos x="T2" y="T3"/>
                            </a:cxn>
                          </a:cxnLst>
                          <a:rect l="0" t="0" r="r" b="b"/>
                          <a:pathLst>
                            <a:path w="106680" h="1270">
                              <a:moveTo>
                                <a:pt x="0" y="0"/>
                              </a:moveTo>
                              <a:lnTo>
                                <a:pt x="106680" y="0"/>
                              </a:lnTo>
                            </a:path>
                          </a:pathLst>
                        </a:custGeom>
                        <a:noFill/>
                        <a:ln w="3048">
                          <a:solidFill>
                            <a:srgbClr val="F9C41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78551270" name="Image 2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2984" y="4114"/>
                          <a:ext cx="5243" cy="3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71" name="Image 2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60" y="2011"/>
                          <a:ext cx="8657" cy="36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72" name="Image 2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1917" y="4114"/>
                          <a:ext cx="6310" cy="6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73" name="Image 2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9144" y="4114"/>
                          <a:ext cx="2255" cy="10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74" name="Image 2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1978" y="4724"/>
                          <a:ext cx="6249" cy="4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75" name="Image 2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1978" y="5120"/>
                          <a:ext cx="4450"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77" name="Image 2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6916" y="5120"/>
                          <a:ext cx="396"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78" name="Image 2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7830" y="5120"/>
                          <a:ext cx="397"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79" name="Image 2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9144" y="5181"/>
                          <a:ext cx="2255" cy="4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27F6E25" id="Group 189" o:spid="_x0000_s1026" style="position:absolute;margin-left:51.85pt;margin-top:124.55pt;width:144.5pt;height:44.9pt;z-index:-251657216;mso-wrap-distance-left:0;mso-wrap-distance-right:0;mso-position-horizontal-relative:page;mso-position-vertical-relative:page" coordsize="18351,57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dmmXCQwAAECJAAAOAAAAZHJzL2Uyb0RvYy54bWzsXdlu20gWfR9g/oHQ&#10;4wAdcV+EOA3HjoMAPdNBt+cDaIpa0JLIIWkrma+fc28tIinJiR2JGdN8cCKJpeLlrVOn7lalt79+&#10;Wa+Mh7Qol9nmYmS9MUdGukmy6XIzvxj9+/bml3BklFW8mcarbJNejL6m5ejXd3//29ttPkntbJGt&#10;pmlhoJNNOdnmF6NFVeWT8bhMFuk6Lt9kebrBxVlWrOMKb4v5eFrEW/S+Xo1t0/TH26yY5kWWpGWJ&#10;T6/FxdE77n82S5Pq99msTCtjdTGCbBX/W/C/d/Tv+N3beDIv4nyxTKQY8TOkWMfLDW6qu7qOq9i4&#10;L5Z7Xa2XSZGV2ax6k2TrcTabLZOUnwFPY5mtp/lYZPc5P8t8sp3nWk1QbUtPz+42+dfDxyL/M/9c&#10;COnx8rcs+auEXsbbfD6pX6f3c9HYuNv+M5tiPOP7KuMH/zIr1tQFHsn4wvr9qvWbfqmMBB9aoeNZ&#10;HoYhwTUvMG1HDkCywCjtfS1ZfKh/cfc1GrVxPBG3ZDGlWO/e5stkgj+pKrzaU9W3IYVvVfdFOpKd&#10;rL+rj3Vc/HWf/4JRzeNqebdcLauvjFBoh4TaPHxeJqRlegOtfi6M5RQqsYPQ8yzbCUbGJl5Do5/W&#10;8Tw1rIhVoxqLr8b0aDw8xia7WsSbeXpZ5sA4+sHX1UdFkW0XaTwt6WNSVbMXftsQ5261zG+WqxWN&#10;H72WD45p0oLZAd0JCF9nyf063VRiThbpCjrINuVimZcjo5ik67sUD1t8mrJA8aQskj8gN8++sirS&#10;KlnQzWcQQn6O8dUXWOKdkPQ4JRD7bBC6ICWCoOX6TgNLUHBRVh/TbG3QC0gMIRne8cNvJYkLsVQT&#10;EniTkd6UjkkoqW7ISBwEUiuVOvFuT6FPmrd/LuI8hTTU7QEE4aEEgj5KOrMi1rZsruZ4WZ/g3JG4&#10;Qs2+S6uuNzJqyosneno7Qq2OQJ2aoPEkuRdKJY0pRYIqp1ApfTSfSsFvQQ2z9QoE/I+xYRpbA7ND&#10;UbRuA6TrNo7phsbCcKzAk0yum9m1Zse6gry6K7PWDwZZCxcvxMDjKb5spMB4ZWDyEb+R/HlWEneR&#10;9NDLrXp6tKKrRxpDPmqs8MeNcV/8L29C0GuvWsXIwKp1J54VPEOysQR4aWyZTSDE4mLEGqEr6+wh&#10;vc24TbUjWNKbBP6uwWqz35C1D7HENQI/7iRmgbo7CV0bXz0j6EskE9+LBCiz1XKqaKYs5ndXq8J4&#10;iLEwR/Z785pHEJ01mmEB3EyZJYjQPsjXVbxcidcsGuRR4BWT4y6bfgU9FBlmMPQB8wQvFlnx35Gx&#10;xdy4GJX/uY+J4FefNpiTkeW6aFbxG9cLbLwp6lfu6lfiTYKuLkbVCBigl1cV3uEr93mxnC9wJ4tR&#10;sckusTbOlswaJJ+QSgoLWuiaH6J9frAJBKfmB8e2BoYYGIKpgvnpOxgi4CnTmPoNhriMLv33irIa&#10;zQaGeIJD8bgFQSTYtiB4fTo1Q7iOi6V3sCEGG0JaMCdgiJurD3Z4KY2agSFqMZQT+hguuZnspe58&#10;DPccNoQLihgYYvAytI9zAoaIrq7eR8HAEGeNQrjwa9sMwZ7dqW0I34sQ8BhsiMGGOJ0NEXqX10AV&#10;hfOGOEQjD3NKGwKmf5sh/HPYEIEbiiCbCvMOkcohUvmNSOW34hDhzaV99QoZglIu+HtxaTUXXoQg&#10;G5VWYwOQHocyKL1Jq3EgF2tWJ2k1yuIeM72sEGFmyq2J1C7WUZUYVmmzk2TWXiweERlv4pHJpHd4&#10;5LBhV3i0HJtQd9AX8IHU88ORnJvOEr2urzC0C8JE5zCgkBazUJbAeg0YpzsLCjlekUJn5qlN83ou&#10;8Em53kNJXNykkaA9lA+GjafbcD54ezAf3M71qq4g+svM9bK+KNfLT3I816tSuMcSvZyfpUFWDc+c&#10;6zWj6yuOGQ4+VrPW7ZQ+lq4mUhSBWrnzUIRnqjDMHkVgZnKVzUARFE/4CeUgL5QiPry/9qOhHOS8&#10;5WJUA9cMw6AA9SwU4fuBisMMFPH/VjH2QikC2V4rfIVxmG4djb2KMds8S8WYFfjHHY3BioBt/jOL&#10;Sl8oRYTOezd6hQUhLzU0RvtC6qEx2+QgUu9CY+z7dhUai2znWC2uY6sYji+K7GtBnCFWiy05FORu&#10;ApKHrneAlFsnuskdaEDaJrwCruxX20dc20fYQgRrlfc3JA+mHODjPWIeTKEmIFlNvQMkVwN0zpC2&#10;g8D6EUBadjuGNTAkMaQu5RDZVdtkDfYOkJwz7gqQUKsnsi6267SyLlGA3M/501k0gPh7cdl+r5Xt&#10;xxpDM7p3eJSo6GbFtkyX9AondB+PVuipdH/EU3+wIZvbur1Wvt9GtqSPiOT8c2cM6UUWnEVCpOdz&#10;WmuXlw4irEnEkHagkoyDDVm3IXXxgFqyeeh6R5EACNty3XCk41qAHaFuz6vxkF+XedAIG4sh1MCR&#10;LY7UyWoJSTF2/YMkp9e6IsnIUpAMsZWK54JytJ3Alau2L1Q9ILKFSJ0bVYjkoesfImUEphuStJyA&#10;3BdiyT1IuvAmBUsOkJS1yS1I6lycgiSPXf8g2W3lqOnawrfhFbzBkpYXwngXBUxD9OfAgUMwvZvh&#10;SCw40GD/INlpxsbyLCrNAUvuQxIZGxkhP3NAstMyAyrRblUiWazyU28ZRSRDzXZPmOI7v9F31ALk&#10;tCf7syqa3TDwQ5xghX7lUW71c67adc2cYmf22Z2FhfVQ1zWHHk7MONpbu7T5UG9gOd2bF7mOT2di&#10;HRYOrKeb1k/Fqj8A1nHdxnfMyPGPdgfE6qbHugPga22OCYYlULfiSu/DJ39RbGDXzvcC76hsVn0g&#10;Wl3CKP4pheFHTwwTC9WtSo09Xk8qDK1btd398caCb245EoDHfrwxqRfsdAvdAbGqufj/B44uk1h8&#10;9PAynlR8d+VIHytq5wnTaNmqahcnmdH5ZN9zYzFjGv0du7OYDY2mP3RroW0u0hfqPnZjh5DO9601&#10;bt0ao/SUExXCb5zKZN54H1BfIOQazlw5z5krvs766lp+nK8GnZ98eXRsW1oegSPNcB0y8HGFbWG+&#10;ABypqOqzVkdafBw/VMe/7ha9Oh/TYqF26dTXnvrCyKA/1ll7XVSdQfqfwuw/zJFCZafY86O5QhHp&#10;eYnCsn0TJ9y+OqIgXwh/Ly6RimNxW65dPxP7gkg7D8nue3ZIDchgQyB2YdQYdig1QXDQh/XbqH2C&#10;Jww66V+wQdYgdROSdaIIqynFGiKYGdDnziF2A1si0tEmnlrzB0QSIqGeJiL7mdoXE60rjrQsMxKO&#10;rmuJKFANkraMfu0dMD4AkgDZTu1bPU3td1v+5Hu0MwEc6ZphK5HKB0uxWyRO2j/Xot1tOFan47W/&#10;KYKlJ/c3LZQ6Cs1a7TIeF9vVT+xvokvYWLzG/YC/iXXShb95sLPe+ZviKU/hb5LaeKi78TeHwJT4&#10;PaWzHvVJIaFW3sbmmPA5iUIQbc0m0ERxkrQNBaYOzu0nB6YGojj0wyNq+h8NYndMFKF5eQl789UF&#10;prq1KHTtys6i4Nl6aqLwHQe3IlPNxtGfDXfWMtXmMlGlUDPVnh3BRp9+yIiuh6efyhSiF/DO4e56&#10;Z1TIxzyBVaF6woArXjlvGPsmunIttc/hFeW7XmoYG/uamyEau6cVSt1uv7AjOMJMs3shGg97hITj&#10;5uij9oeoYW3/RYDloRE1hF+Ehap3cWxVX9VNHJtKEbEK4AQrWWOv8tYhEp0Sj74+L2gAZB2QurxA&#10;FhYjJtNLQEpkdANIFP3JE432w9goOJLBLR+/uCVcjwGSdUi2s892P7PP4lCBrjIr9CuXR1ZtG1vO&#10;ZbjV1L9/MUCyDkmorrls9zP9LAzkriAJlsSJkGxJBsIO2gX2EDCGL08lZy7SfgNL7v1iOBV7NiHZ&#10;z/yzAkZnC7eEJDKqMrajjEnX1b9dD2wOkNyHpE4dKluynxloYSJ3xpJ+hKATseQ+JFG3I0jSGxAp&#10;ftKluW2S5nKDJEXJcf/c7U7LxqyASrePIVI63AMiD27kDXQyRHKkKGbqHyLZaOuKI7Vz41lhKwS0&#10;c27c80aAxtt8PtnOc94UNS/ifLFMruMqrr/H620+Se1ska2mafHufwAAAP//AwBQSwMECgAAAAAA&#10;AAAhAOgrp0LbVAAA21QAABQAAABkcnMvbWVkaWEvaW1hZ2UxLnBuZ4lQTkcNChoKAAAADUlIRFIA&#10;AAJaAAAAMAgGAAAAyavU/wAAAAZiS0dEAP8A/wD/oL2nkwAAAAlwSFlzAAAOxAAADsQBlSsOGwAA&#10;IABJREFUeJzsnXecVcXZx79zyu3bC1vYpcMuHUGaiGIvAXvvXWNioikm5k1e45tiTIyJmphq19hL&#10;7KjYABGkVykCS9ldtpfbTpl5/7i7ywJL2C4Gfp8P3L33nHnuc86dM/ObZ54ibnnoMzVn6U40TYBU&#10;CECh0JRCKYVQIFCgFEqROK4S72n+u+UzYI9zFVKpVm0Ssluf1/IZTSL3kLv73KZPaf5YsPs7ml+b&#10;ZYgmGaJV2+bPdn83TefsPi5aDrfSmcQ100pmszaiReTu983yWtB0vlC7P2h9vPlz2fx+z9bEbJ2p&#10;A2t57NanQEiUEhwcUAg9QE3cZUvUZV3Exwc1IT6o87EjruMToKMSF9bcXZp/8tZ/Q9MfAtl0LpD4&#10;m+Z7SlNfFInfUYk9fg9a/RNNv23L/W7ps4nX5j4hmmQk3oqW+97ymzb3j1Yy9vppms5L9BXaOC4A&#10;V0rOnHg8/7zpFz32w/34/g/V5h21VNZECEfiNIYtrJiN19RJCpgEvCYZqX4K81K55/aTekQPueEG&#10;RXQDcLD0TwAFehDMTLShj3RZsaOfukStr9oC6C2/dev+nOh6IvFetjoOiOb3slU3aRrvZPM9a+rb&#10;u4fXpr6+VzvR9Cw0t1GIlrEHRMsY1/JssO/rnuPhns9L8/smaS2f735GmnRSuzv87vFtz79V689b&#10;Xzf7f6Z2t93/s9UazecoFSfonUSqdho4dtNYoRBSNs1JiX9I2TKHtX7d45hs+oy9jreMO4lzaLnv&#10;reZL2frHT5wT8nlI9cXIS6pgbGEDU4s2MnbAFjzBOrAMXKnv/wIPFSgHkXs9Wr87e2wQueLJ/1Ul&#10;1WXsaqgmHI/REG7Acm38hpckT5Akb4DspHSGZhfy4KU/7jY9DMeVSKWQrjp4iZY6dImW4wiUlKDs&#10;xFk9RLT0JhbiyvbLV049GYYiI1kxPiXCJTnVbA57eLoshUfKktgUMwgKidZqMtqDaMnd97s3iVai&#10;f/cO0QJwXKfd97S9uOynb6gl68qx4vaek0DL5KKIxh1iMRuUYsuOGj5ftZOX31mtvLrGEaPyePz3&#10;53VbZ1KRtSSI1sEJd0GuAhChsWgj3+rUdcddG1clxstuJVrqMNFqCx0nWg5SCWxHIVzZfURL7km0&#10;LFdDSfBpsl1ESwD1DVGqawXrtvfh/TU5PDB7MOMK6jh70lrOmrwEf6gWGTdodcUHCfboBb3wdd0/&#10;Vh7z0I1q4ZbVyKY+0XrOEDLRsRrjUcLRKGUKNpaXMH/DMh6b928VMn0cNfQIXvjWvV26CYYmDrYf&#10;9jB6G7qARhd2xb0MDMVwXa3dbV0l9iB/A4I2PxlcwSU59dy9OY0nypKwAM9eBPOrQswVKCkAgU9z&#10;6Y3ur4n2388DYcYNz6qdFY27B/5OwHZcFiwpYegxv1O5mUnMOqmY790wvUt3Qmjeg+L3PRBU47IE&#10;6fIPQh8zt0PXrHfj73gYPQNNCHQhkG7PyI/bOkXZEdI9ivlbA/iM9hMDQ1cYmtNibFi0NciizVN4&#10;bn4xPzxjPlPHLkmQLXVw9DPdsEDogIu0zV4igd1z7T9483711NK3qWisa1msdwbheJR3Vs4j+frJ&#10;ql96LivvfrlTN+Hg+EUP4yuDJqDGEvx4VSbfW5nJ3PIAmtb5KdOVAtfV6B+0+MuIMv48pAq/pohJ&#10;8ZWv1eKuYGJmnN9MqOPbRWFMTSC/DuwAOOHmF1TReY+o0spwt8otq2jgb08u4Ljz/vo1uRPdhOgm&#10;3AW5Sm68+dC67sPoNGxXozgjzp0nfcKdM2czuaAGuwOL0tYQgN+U+L1xlpQEuerPJ/PQqyejaR50&#10;vYdYYgeg6y7Lto/nDx9fzftrj0ET+j67LQcrCn8zU90/7xkqw3XdKrekqpSU6yariT+7qMM3wuhW&#10;TQ7jawelwG8oJiRZpEtBYZLTLX5grhRoQnDFgGqyvQ4Xr84m4gjMzi4t9gNLCqTdvI3S9F/z1k3T&#10;3oRHS2zPDAo6vHhCOTkZcXB1Qno2v1wVJKBDzBE4Suzew22tpgJDKIJG7w80t/3xY/XWp1t276X2&#10;EHaU1VE07TfqlBlF/OH/zviqOXGvQVW+hIyXKG3Ea4fMNR9G56Brip1hnUU7sskNWXxZ60XvwqK0&#10;GX6Pi+tKfvHSBOrCSfzovDfR9Tiu251+WwJdj4PuNo2Lrbp7s1lfCbB1EC4bKsZx4zs3sbXKICCn&#10;8I8zHWYUzUO6Jpphg6b23VFsfu9quJbZjbq3D7OevE29u2FB045Fz2Hdzs2kXDtZXT5tFg9ceUe7&#10;vuww0TrEoQCfqZiUZOGLaRQmx3Hj3fOASwXC0Tg1r57HpeDSVdnEFXTX8GG7GhflR7hyeDWuvefK&#10;UkPRaOksLAvy2KYApWFBUbJLTqqNjBpoHsnEnAhqZRDLFZyQa3HxkHpyk2yU2nPtpmuKbXUmt81N&#10;x5X0ynYjwGm3vaq2lNZ3q0wFSKlwpUTJhP+JlG6T/5ri1bdXsXz1DvXBS988ZIiHavgcueo0pY18&#10;85C55sPoODSh2BX2sKY0j3gSbKsLkuKx/6P/WHthaIqAL8aDs4egcRo/PP81hHC7bRtRM2K8tOoM&#10;/r2hCK+K4DoO0nFQrotru6TokhOHlnLKEYvwhHaxraaA6piPrEAd5XUmq8qGMmPEPDQF89dO4Y0V&#10;Q9her9CUiyZlYrCXkrglGFMQ49ZZc9D1GLKXtkEH/X6W2llf1a0yFSCbfTKlQkrZ4j8pgL/NeYGF&#10;G1epz37x9AHHjcNE6zBAU3y4w8d7JQHOLa5DE3K3g24XoQDpaszMr+OusMmtG9PxabJbthElikYX&#10;TsiPAK2sUa1w1uBGLhjo54I52XxS4WHJ9iBH5EWIxnSe2ZgErsZPj6jjjslV6EYbAgTgc3ljSTpx&#10;V2B0wwq2PTjqxhdVbX20W2QpwHEl0biD5iqS/SahoA+fVyczyU/Qa+x28G56vfiaJ9TT/7zskCEe&#10;qnEpcsMNShvy10Pmmg+jg1BgahpHFm6lf2odnk9P7lZXcU2A32vx0HtDGdhnCuce/yFuzNMtsoVQ&#10;+HWDtzZOxCdrULaFa9tIy0bZNprj8NJngzlt8WDuvfo5xvRdTHHadFaXJ9M/OcbRA5ehXI373rmA&#10;+z4eg205CNdFuC6a64KUSEdSW+9lVP4SDH8UGe8dkpXzmxNVQzzSLbKUUtjSxbYsdBTJHj8+XxC/&#10;6aMwmIzP8LQE+KESvlfn/uYm9cLtD/3HbnCYaB3i0ARYMZ1XNgb4pNTDinI/4/Ibwem++UYpUFLj&#10;poFVzK7282aVj0A3EBZTU7xT5ueehdlcXVRDqrdtAje2b4T7Jtdw+jvZ/GFlGo/3jTBnh5+n1wW5&#10;YFiYn06pBMQ+VjFBwnl+wcYkbl+Y0mvxN1NueFHVh+NdlqMUxGI2mhDkZ4QYPyKf0cXZDOmbQf9+&#10;6eTmhNB1jbYCYpRS1NREVFpa4JAhHqrq3zDkr1+1GodxkMJVgj5Bi5mjlpIcbKAoawobqgJ4te6L&#10;lNMEIGzu+fcEJg3bTEFuCa7d9W045Xg4btA7/GhyJs+vLKamEVxhIYUNmoPQHTTd5bVlfSh85SR+&#10;eu2jXDDybb6z9RrOG7mGsUM/5YWPz+PeuRMwjUa8wkG4EpqIlnIlfr/LuRO2c/WJC1GO6hXn+dRf&#10;Ha0ct+tuFVIp4vEYHt2gOD2XSQNHM6FfEUV9CinILiQ3Mw9T0/cYK5vnA6kUVfXVKiM5fb8XfJho&#10;HcLQBAhTsqAkifnlJnEJz3wRZFxBI7oAtxuNN1KBx1D8eGANH9bk4tL1SAxNgC0UD2xIxqcrrhxW&#10;S5LH3ccaJy2N0wbWc9nQADEr0eVrLEHIp/jlxBrQYO8MDEIkHqLPSv3836I0NtUbeHvBmnXCd15V&#10;DRGry3KicQdTCI4bP4CzTypm+uT+pKX5OyBBkJYWIBy2VDDoOWTIlrt4pNLHrzpkrvcw2gdHCsJx&#10;k4tHryc3sxTMGKeO2MLK90ejmy6m1n1R1R5Dsq3G5E9vTuXua0vpjhQLUml4zTBXjHsdx4Inl44g&#10;3MauRZI/ztPzBnD6uIn4zMSg6DfjVJcP4cEFU9H1WCI/YisoQEmdGSPKuemUhWSl7cJ1ep5a9P39&#10;ycpVXSNZCojFY/h1k4vGzeCKyacxuWgiKcGUA7Ztvns6kJGcTlVtpcpIzWzzhzocdXiIQgBhVyPm&#10;ajy+JkTUFXgNyatf+thc5SNMwtzcnZCuxrTMMKdmRIl3Mlpnb7hSMD3T4paxVSQHHIS275DUnF7o&#10;u6Nq8ekKXMER6Q7vzCxlUEYUtw3rnSYUQlfMGFbPD8fVodEtrhj/Eef/bLYqr+nadqFSinDEYsKw&#10;HB77xRk8eu/ZnHFqcYdI1rZttWzaVMmXm6pwXUllZfjrEW7UHbCrkNvuPnSu9zAOCKkg3ScpTLE5&#10;c8wy0CxwdM4cu4gh6TYZIRunm3tMwGvz78WFrNk0AN3TTRYz3WXe5iN5cOHR1MQ1bFffJ+pa1xRh&#10;W/LAGxNoiAbwe+IsKy3guheuZUudF4++L7GxXQ3LFTz6SX9e+GQcKK3b5469MfIv56j6eGOXZDhS&#10;EotHmVl0JB985088ffN9nDz+xHaRrGZs3rmZDdvWs3HbBgL+IDsrdrZ54YctWocoNEPy+uYQ729O&#10;4b1tGqYu0QWUNGrcsSCTYX1s7hy7qzn5cbdAAeiKqwvqeWlXoFtkejTFS2Uevj+/D1cMrUUT0C/g&#10;EDAlioTVSzYlp9P1pq1FVzA8M5ZI0OokCJ9oyVabsORtqvbgCFhZ5ueuRSkgetYQ/ovHF6t1W2u6&#10;JENKRTTq8M1zJvD9ayYTCB7Yv6Ox0aK8vJFt22ooLEyjoT6GYWgYZmJLcVtJLRmZQbZsqVH9+6cd&#10;EpYeVfEcFPzoq1bjMA4SRG2T245ayZCsckYVroOmReLAnK3cf+5HzN+SxN2zJ+DzxLttjNA1qIkK&#10;3vp8OMMHbaRbrFq2lxOHfcid4QDPrxqIIePsqkphV2PCKiObApV0TdEY03FcDVNTrK5Oxoq7eI04&#10;rt0qCa2CoAGFGXXEnDhT+jVw48y3kKgezQV26Ss/ViV1ZV2S4UgXzXX47Teu59ZTr0U3DjxW1tTX&#10;UFq5g51VpRRmFxCJhTEND5qmo2kaG7auJzcrjw0l69WQwqF7/FiHidahCg1UTLGp1CTXJ8nwNG+X&#10;KSpqdIISGNsD86oUTE6JMTJgszpi4OniyqeZSN27PsS960LcMijCH48p3Z2hztHQdQW6wnVbRRMq&#10;QGkJB/jmpKuaAk2h6YotJUEueDeLBjtB5jw9bNJ64aMvuyZAQdxyueWCCdxx07R2NamoCLN5SzUD&#10;+qVx9PSBVFdFCIU8ZGeHEiKVYsP6SqyYS//+aV3T7+sEq/Sr1uAwDioIvEacrKQayqoH4jUtFAJd&#10;c0kN1WEaWsKK083jg9d0mL0ql2/NDOLxRJBdTFuglIZXD3PV5Ge46iiXF+bP5NZXj8Nxwmi2iV/p&#10;xOw4UUuRlxbH73ETkeOAjkHcsXFdDc3VcWwXHIsGS+es0WHuvOBZMGLg6h1KeN0ZvLb+I7pCOl2l&#10;EK7D/Wd+mxtOvLJdbXZW7GDHru0MyB/IsH7FlFWVkhJKpU9GTkKmdFmzaRXhcB1DCofu0/4w0TpU&#10;oQSRmM7SSkjztFqlCChpFKR76RFiIaUgPWAxOCnGysYk0Lv+JRrg1RUugvVhjVc2JtM/IFlbZzB7&#10;R4DzBzSSn2Rzz9L0xNdpioqwyT1L0jm5IEyfoMvzG5KQSE4vjONImFfqA6HwGz2/v37prz5QsouZ&#10;U6Nxh1lTB/Oj645qd5tNm6oYMaIPhqHR2BAnKyu4x/Gy8gaWLtvOzpp6QkEPAcNQl1x05CFh1ZKb&#10;f6S0AXcfEtd6GAeGQmNI3zU4VmD3tpgSJCVvJ2f7RLyG6vZgGV0oSmtCrN/en1FDVoDsegSiVFpi&#10;8akEWcnVnFa8hfr6IMNztnBEwQ6e/7SYqjovV5+0gI1OX+KOwYjMOq4e8xmvrSmmMaZx/qjPKa8P&#10;8On6IXi0OCMKtiClhrD1Hk/nMPbv53Z5wrCtKDdO/Ea7SRZAeXUZIwaOwHEd4nac/Oy+exzfvms7&#10;n36xhAorTmjlAvxKqetP2x21fZhoHaJQjuD8YQ2sjvj5Mro78Z5AoUvBD4pqQVMot3vnGpX4EiaH&#10;XF5md06SrkKQyEXzdrmXOWU+UgxFlSWQjqA8omEK+Pc2H5cPjoKhmL/Lw++WJPHudh/jMuK8tyPA&#10;9kbBX9ckUlvUWQq/qRJRQD3ssbN8U1WX7oFUkOQz+e7lE9GM9ksaNzaPsrJGFi0qoU9uiKOnDWw5&#10;Fos55OYkM2vWSK765tPM/ngdKUl+LrnoyC5o+jVCZM1XrcFhHCQwdYcnlxQxLLMWv7d+j/qNrmvy&#10;zKIJuNiY3TxW6JqiLmqwvtTPqCIFdvfJdl2DY4Z/yjFDlxO3fHhDNYBOesgmYMQYM3IdqxcVYrsG&#10;Y7J3cfbUFxmdPY5tlSkcM2IVWlI119dlYOgSzVuPa5m9UjpoS93OLrV3lCQvKY07Tr2+Q+0G9x1C&#10;acUO5q6Yx/iiCYwcPLrlmGXH6ZfTj5lTTuWM39zEovXLSU3N5PrTLms5p0eIVtwxsF0Nj25jaF0v&#10;J+BKQdQxEELi1Z1usTDEnISJ06M7mG04+HVGR8vS0ZB4zd6podcVCCFZ2BjgcTdAgykwFAgEcaHQ&#10;dDgiGmCCjNBTPKPAJ9F7wGHSryukVFQ7kGTCA5OrObZvhIyAzVnv5BJt8smKSUHQB38/pooRmVE2&#10;13q4dV4675V6CBiSQC8lNr701x92OVwpZjnMmDCAosGZHWrn9Rm8OWcNq9aW84dfzQLgmeeXctJx&#10;Rbz+zmoWr9jGj797PL+96wyWn7cTx5Wce9Uj6oVHrjrIe3fXoezKnv8OIOrEwVVoholHdD2Vry1d&#10;pG2BAK/upauFrxSKqG2hXInXMDD1rk8ZtusQd2wMoeEzvV95aa4DwZE6pxZtZdrIOWgiDsIksbSL&#10;gxBs3BVk0bYpKOV267UIAXFHUd5g9kiWZNf2oAkLrz9MY2MmP3/zUhasy8RuiPH4DQ14PQlmp2uS&#10;SG0q33r8FMprfBT1OYJfXvQGA/ttRFkeXKt7cn0dCBMePr/LE4ZrxThp9AwKsgs71C4USOIXL/0J&#10;K9rIJadejpKSv7z5GFeccD6/ffEhamMR7jz/Fn574XeZed+t2Epx4R++r5757u8E9MCuiOUaTMnf&#10;xc1HrmRwagS7i2UEHClI9Umun7CJc4u3o6F1eeK3HJ2j+9dy09FfMjgjQtzp2m1o1vGKo3bwjTGV&#10;SDQ6We+39yBgVa2HqmoDvUHw65xa3h6+g0LLxarVWLjL33OWHCXI8kV7LDJFE4kIx+8W1XPZ6BqE&#10;UgQCDkmmbImyESQ6f5bfQdcUI7KjPHh0NX39qlfrH67YXN1lGY7tMqo4u8OmwWUrd/KrBz7g6Mn9&#10;MU2dvz+6gG/9z0u8+d4aTpoxjHc+WMfMi//BHb98HSFA0wSr1nZtRfm1gVPbo+ITSWQdzhkwgR9N&#10;OIuBoQysvXOMdBC261AQSuW2STM5t2gKjpJdKuWuAOW6nFU0gVuPmkXfpHQst2sLZ9t1KExO53sz&#10;zuK04ROQXbzm3oBSghG5pWhmDNf28bMXL+aWJ6+lsTEbNIfhuZV4dbqldNne0DSXqto8cLw9Ml4q&#10;BCiTfy4+l6dXF2NqccrqDRzb3OP7XFentN6LFDYLNoX432ePx4kn9VKh6QS+rN3epfYKhdB0ju03&#10;osNt31o0m3vefIyzjpqJoRvc/sTdfPPxu5m/ZiGzJp3En959lmn/eyl3vfoPdN1EFxofrlnY0r5b&#10;iVbM0RmVWctDZ/2dH552P38641Ey/C5OJ534lALH9fKT4+fy8/Mf4v5LH+KycesIxzvPoKO2zrj8&#10;Bv5+zZP89OJ/8ufLXifNR6d1lICSBnfMXMr/XfMYD978BOdO2EHkK6j11FEIF4gp9DhMSY4zLSNK&#10;iishAsLqWbYRMJwee0RdwK/DMX3igCI/xeL1dWm8sy1AwJCgKUKmpCGu+PWSFCKOQCnB0OwoQ9Mt&#10;rG7eLt0ffv/S6i77ZkkFXlMnPz144JP3wuq15XgDJpPH92fzlmru/dtHeHwGs+d8QU5uEheeMY6S&#10;sho+WrCJZj2Vgrt++87BvozoOmT3ZOXfH6J2jOPzh/PsZX/k12f/lKfPuZOQruOozhEZqRSGkvz5&#10;rNu499Kf8/xND3Ju8RTiVqzzOsajzBo+mee/+yd+f81dPHrVnZjNJUk6qaNHaPztuv/lnmvu5MUf&#10;/pmThh9JON6z97o7YLs6KIEtdT7eVMDCLX2JWQk/TtvdO7NU90EAjmskgnV6RL7CsgN8XjoYXY+x&#10;pc7DtcesZXjReuKWB1tqNFoeklLr+fHpi5tS5Tis3pbO1p19E3UPewFXvvGTbrnFuq6Tl57X4XZL&#10;tm0k0x9k/MCRfLpmIfe9+y8wTF5c+D7jBo/mrAkzWLVjE3M3rWzx1YtZu5NOdyvREhhcMW4+oeTt&#10;yFiAgXlfcO6IFcSczhGjuKMzIa+S08csQMUNUC7XTJ1HbsjC7sRkqBQIZXDd0YsJJlcgw36G9l/H&#10;OeM2EuskMYrbOhP61fKNSQshZgBxrj1+ARlBSRcXfz0LIRLZ32OKaFRy5YJMjnmzH8srDbAlyu7Z&#10;ubS7SvzsDy3a65J/b0zmwg8zaXQTBaZrGzwsLQ+AqfjbmhDf+zhn92q0FynE3FXl3SJHKXA7UXS6&#10;eGg2Ib+HpCQfjz37OQ3ROMGAl9Ubyqiri3HG6aNICXrxevfcLpq3sIsRkl8L9Fz/VIAHxfemXYpu&#10;+gA4ctBEzhk6DcfuXEUAx44zY+BYThtzfOIDIfje8ZcTNEzcThAjV0l8usGNx56HpifGxmnDJ/ON&#10;kVOIdJK8ReJRThs9lekjpwKg6Sa3nnY5fsPsNHnrVSgNrxnn8cuf5dlrHyczdSe4Pb+g7umcVInx&#10;QyPuGFw/ZTP/c+HLoMVwXJ0hKREm9S0BLC48+S2+f/JaHNdE0ns1XwEW7lzZLXKUAsvueELoIVn5&#10;pPmTsGIR/jz7Xyih4/P4+GzDMmwrxmVHz8QwTPymd492M+++SUE3Eq2YozMmu5qThn2Ksj2JicuF&#10;i8Z+Ql4wji07/lVCGVw18XN8gWqkNHAdDwU5mzlvzHqidsfJW8zWmVBYzQmjlqIsIzGnSsHl0xaQ&#10;Feq45U026XjF9OV4/PW4UkPaJoP6bWHmEVs6pWNvQrhAXOGxFENMyfjUKGl24jNs0Tv1ZnoAOhB1&#10;4ZNdXlCC0wc0cNWAKEKD13Z4GPlcHj9dnEpBUHFVcZgfjq9C8zlsqvDxRY0HTzdEQrYHm8sauixD&#10;E2C5LtsqO568r3hYNkP6ZfDNH77Ii2+vJOj3IID6cJxFn5cwengug/pnYVl7bu/sLKvrst6HMqJ2&#10;jOMLx3Dc0KP3+Pw70y4myfDgdDDbtVQKE7htxiWg7XbVOHLwOL5RPBW7E8QoZlscN2QMx4xqFcWq&#10;adxy4qWEzI6TN6kUXt3gmmPO2mOGnjZyEqeMnETka2DVAoWrvGzelcOm0v5YdpBeXZn1ABQCjyfK&#10;kbkbsV2Tfy0eyLzlU8A1OWPoYj685nYumPwSVZUDeOH9Y3n4k8HEbEFxXjX9crcjnd7ZudkV6bqL&#10;BYCULmW1Hc/BdcoRx5ISSuHyh37Ea6sW4Pd48egGX1SU8mXFTqYPn0RhcjrOXgvelSUbgE4SLQU4&#10;UsNyDWKOSaPlIWIFOXvEIvzBSqRMPOyu66Fv9kbOHbGSmkiQsG0ScwwsV9+H1EgFlqsTdwwitkFl&#10;xMfwrAZOGP452K1W1FJy+aR5ZAVcaqJeorbR4nzf+tlP6CiwHJ2obdAYN4jbPq45aineYE2LjtI2&#10;6F+wmbPGbaS6MUDYMojZBpazHx0djbitE7EMqht8jO9Xy0njViCbdFRKgHS48tjFpPgUdVGTqKUT&#10;t/V9dPyqoVwBlqLQkFzUr4FzC8JMTnESRMvpxkylXwE8huRPXyTz3Mp0frEkg+e3e0BqBHU4po/N&#10;s8dVMO/MHTx8UhlFuRHq6k2+Pz+NspjA7KV6CZbT9SAMAMPQWbu+EtnBmkl+v8kV503go8+/JBq3&#10;0TSBEIJYzGbdxnJ0U6N4cDZ7b29a1sFsqj24oFBY0iHmWETsOGErAo7FrVMuQdsrSeKYfmM5e9hR&#10;uI01WFYMy45jOfY+g7ejJJZjY9kWlhXDbahm+sAxnDhi+l7fLvj+CZchUMRiYWJ2nJhjYbnOHr5b&#10;CoXlOsQdi4gVJxINg2Nx20mXIbQ9fWynDp/MaSMmEamvotGKEbXjifxKe+noyoSOMTtO2IoRbqjm&#10;hKLxHD9mT3KJ0LjllEvRgbpoIxErTty2sPfS8aCA7lBRk8cbK47gxcVj2bJrIOju13ZBCon5SimX&#10;aya8wPXjVvGTUz9i3OAlgJdY3Me89cXc9thVnPHAFdz69AzWlAUYlR/jzovmoJuRHvFLawuyi6V2&#10;IBHspaTL/J2bOtw2JZTKdTPO5fVln+Ao2VLz0JGSFRtXkJyUyriBI4ntZZFuiIaBTkYdOq5Butcm&#10;5KuhXyhCv5QwA9PLmTXiY+ReBTCVq3PlpLdI8Tlsrc5ga62XHWEfteFk6uI6pubgSoEhDLKTGskM&#10;NDAwxaZvWj3TB68g4K/do26S65gUZG/lD2e/zWebhlJa5+PLWoPqSIiKRh/gtOxrZ/gkqYFaCpIt&#10;BmVGGJRdzQkjP0e12iZUCJQtuOmEj8gKuWyrSmJLtUlpvZeaxhANcYXXkNiuwNQMctLCpAcjDMyw&#10;6Zse5aQxazA9jXvoKG0Pg3K3ct9ln7BwYz9KKr1sq9GpC4eoqDcRmnNwRCXKhFVrS73g4bUhRmXG&#10;eHO7jgm0uIr0QnqDnoAhoNZRXDg3A+UKZvWNcU1RFZOz42QnW4mEpkqAhLfWpnJlDvB+AAAgAElE&#10;QVTHwlRW1xoJH65ewH0vre62u+oxNL7YWklDOE5Ksq9Dbb9xcjEz3ynmrY+/IOQ3ESIx8W4tTTiD&#10;TxzXn+ffWrFPu3semKN++O3jDoZefNBCAdJ1yAukkeZNZnhSBgUp+YzKK+L44TPaaCG467RbKcoa&#10;wI7qnayp2cnmxjqqGqqot+IYhgfHsQnpBpnpfSjwJ1GcnktBWj7njD95H1IEMGHQETx32c9ZuHkl&#10;Wyu3s66+iupwPWV1lRh6gug5jk1uKJ3kQDLFKZkUpucypv9wZoxsO/HtL8//HqPyBrN11zY2VpWx&#10;I1xPVW0lYcfGY5jYjk1AN8hMz6ZPIJmhGTn0zczngulngLbvKmbaqCk8fN2dLNm4nJKqUjbVVlHT&#10;UEdZfRUew3Pw8BjXJLfPek4alYkhkhlasBRc42s5PraGkgZJ3hruPvtB0DU+WXs0z60Yw6LN+ZRU&#10;C5RtYUgLj+Fw+aTtfHfm22Sll+Ja3gML7wZ8571fdt8d1g3Wlm4kHgvj9XXMr/WyY8/hXwve4uMv&#10;VxPyJEqaKSVZu209AKMLBvPK4g/3yKfWTBA7TLSijsGswRv49uS3yEvZiseINoVwSZQjkGrPh126&#10;BpmhSq6b/hRIHZQibof4smIgt79xOsvL08jwx/nlSbOZNmgNocCuREiyLkHRRnFKgevAiaPncuKo&#10;eSA1lFLUhHN4esFk7vlgDEiYNXwr3zvlY/qm7cA0Yk0VlCXS0VqsWa117JNWxs2nvwBSS2TZtgOs&#10;KxnM7S9MZ01pgOyAy11nf8LRI9YS9NUkxgtNglL76KhIZJ89aeI8TjpyAcjEHnhNYxaPvz+eP79X&#10;hHYwkC0FSIUmFUqC4woMpRIZjuVBt57sMDTA1BR3j6vl1nHV4HfA1nBtDYFAMxKZ4HODLrYUaL1Q&#10;NLoZ5bWdd1LeG0IThOMOTmeqgAv47nVHs2BJCRHLwtQ0NF2jriah37Ci7DYnuvKKrtUZ+2+HQuG6&#10;Dt8Zczq3TL2KnPS+CHFgU2lhRgE/OuXbLe8tK8bSrcu58sW7WV9ZwqC0XB4+8wccOXgCfm87Jgoh&#10;OHfKGZw75YwWzcoqd3D/e09w7ycv47gO35t+LreccAn5WQXt0nFQ7gB+ct53W95HY2EWfbGYm574&#10;NRsqSxmUmcc/rvgJYweNIRgIHVhH4JIZZ3PJjLNbdNxWVsLvXn+Uv374Mt6DKQWEEnh0iYYLSqPb&#10;08F/RVCAcnz8/sOr+cvCI6htdAlqjQQ9YSSKWNTAkZKKegOPaaPc3kvBWRbuxlQrQmDbFo5r01Ga&#10;6PcFuPPsb3L677+DqxQ6AqkU2+oS25rDsvPxmWaTM/juHvvTZ+7vWIYxqcArDC4ZPYf+eYsw9ChS&#10;ariuwLWNfUhWM1ypJY67IKWGx2ikeOB8Lh23hrDlYWrfGk4d+wFJwZ0oqSEluLaO6+wvNYRoOq4h&#10;pUIpQXrqFq6e9j4DU2xAcM1RKxlQsBxdjyd0dBJt9mfqdF0d19aRrkBKgccIM2bsPL4xbgU1jUHG&#10;DdjOacfMISlQkbgXLri2dgAdDVwnIU8ISWb6Fq46fhmZSU6noxy7GwLwaLC0WuNfm3wE9N4M2O1Z&#10;xF3BqbnxBMkSildXp/LoijR0j2RFpY+fz8+issFkbGEDvzqyFhNB79izIGp1X1i7ZUv690khKdA5&#10;n8ARw3O49MxxxGMJnXRNUF0TQUnITA+Q7Pfu46xc0QmfsEMJrpKkeALcPOUycjMK20Vg2oLH42PS&#10;kElcMfo4ZLiOk4cfzfQRx7SPZLUJQU5mX26feRNBr58008NtJ19B3+x+ndbR7wsyfcx0zht/PHak&#10;kXNGT+OoUUe1m2S1pWNBTj++f/oVZPoCnQr06Cm4lpfJQ1Zy5OBPcTsZ5HUwQtMdZm88hgeXTCHo&#10;ifGtiUu4cNRKyhqDTMhr4NYZK8hOsnllWT5/fPUYRHcVum4HKqPdmGrFtSnMzCcYSO5U82NGT+Pi&#10;iScSjUdbNnsqYwn/woKsvpi6uY+BoqK+umM+WkKAJRVfVPYDZZAIDoX2blKr5vOFAiuJFaU5GLpk&#10;S22QxsbMRCbypvPaixaZOmwq70NF2EAqWFPaB/BAB3f6m+oPIzQFkRQ2leXh81jsqE4nUp2dsNx1&#10;0H1J0eS7pWtsLM2mMaYnMo4fJBCArSDmdDW94cEFJQVH9IlA0OHljSHOfLsP724Psb3Gx9/Whrhz&#10;Xirf/KAPOBoT+sTI8ru4vUSA41b3TB4KsCyH4ycPwOPtfM66qy6ZSEFuKpad2DOWUiKlxO81SU72&#10;I/ea7OLdSBT/G6EhCDtxPtu2vMuylOvwWekG8PhYt3MDbicjE1tj/vpFxKwYdVaMxVvXdlmeY8dZ&#10;snUdwvSweueXqG7Ij7Vky1rq4tEWf5iDBYbuYPZSWoNeg9JZXDqWBkdwzdgV3HneA4wrXE9RusN1&#10;Ry/g+1c8yh2nLcLQBAu/zMFuzEDvhmTkvQlJYuI+d9Qx0MlFBcCtp19Juj+IqyRCCFwn0ddzs/Iw&#10;DJO92YGig87wAjB0iz9+dgJvLzsDzXDRRMcmDE1zEZrOgx9cxJMrhpDsibGiIsTtr11CY2MfdLPj&#10;Wyq6N8qGrUXc8vx51DmJkgm/efcI5iw+Fs3TOR3RdH7zwkxeWTqAtGCc1TtTuP3JmcRjaehmRx8y&#10;he6Ls2bjKH7wxFGELdVS8uZggaB3w3V7BQLKGk1wBdNz40zMtnlvl8HEl/N4aFUqo/PjXFpUD4ak&#10;LGJQb2s9HkrdjMZY9wzU9eE400bkc8UZo7okJzs7xCnHDMO2XXRdo6o2TDhiEQp6SUny4+7lEP9f&#10;11e6GZrQsJXixtn38c7a9zstR0mHW5//Oa+s+QQ9kMIHXy7hiqfuwLI7v/U8d90Crn3qV4noRsPD&#10;DU/+H+8tm9NpeY5jcfPDP+eNdZ8TCCTx5rol3Py3/8HqQg6vD5Z+zLce+SVSaAcd0VLNq/H/Jmgu&#10;/VO3gtL5aMtgKssGc0rRCj657decMOkj1iwfzytLh2C50C+zAd1X3+N1DbsTCoUTbeSs4imcP/Eb&#10;XZJV3K+IU0dNJWrF0YRGfbgOpCQlKQ2haW32jQ7fKUNT1FqC2949m2c+PxNhuNBOIiM0FyEMHphz&#10;Ifd8ciSmbqMJ8BkOL68t4Nqnr6OiJh/dtGivlUz3xFm/rYjrnryIdVVevLpEb9LxxqdP4YW5pyAM&#10;1e69dKFJhKZzz0uzuH/OKHTdRgBe0+blZQXc8NcLqKzJ6xDZ0n02azaO4Ia/nMKXlR48veRw3RHE&#10;HEHM1uiMm8/BCo8heXFrkA82JPPkhmTWNerUxTWGJds8eXwFn5y5g1kja6lvMLlrcQp1dsKJvjeQ&#10;kdw1R1JXKuob40wbns99PzyR5JSuO6aefmIxHiNhFYvHHRw3Yb1tK6mqOMgmv4MRHk2n1o5x4Ss/&#10;4901HSdbynW59fmf88eFr6Kb/oQrrOnjqaWzueLxHxOPRzosc94XCzn77z9kZ7geQzcwNZ0dkUYu&#10;+uf/8O7SjuvoWDFu+sfP+Nvc1wiYXjQh8BgmD817nWv/fDuxpqirjuCDpR9z2Z/voDwSxtMNJX+6&#10;FwrdlGimQnRwAX8wQ7mCkwd9zJkDN3NW8WdkhnaRGrBZvWMgP3jkOs576CJeW5nLoMwYN538KRpO&#10;r0UcdtVb2JYudqyRWcVT+PulP0c3uz5WnjvheLyGgRCJxL6xeARDaCSbnoTlrBWklJ1L72BqEiXi&#10;3PXRqTz7+Zno+u5NxP1BCIlSHu7/4EJ+N28CXjPeUutOAElei4+3ZfCt56+mvCYHTT8wkdEMm3Ul&#10;Q7jxyYtYX+0l2Grf2KNL4tLm9lem8dy8k9A1dUBrhRAKKT3c+8pMHpgzCp831rLFJ4Cg1+Ldtdnc&#10;8siZ7KrOR9MPbDrVDYe1G4dz419PoaTKIOA5uMytCrBdweXDItx7VB1Bg/8aspWIPIRzPsziuwtT&#10;mZhp8d6p5bw/cyeXjKgh2e/y3rpUzng9lze3+/AbvXfhRhvRV+2B40rCURufrnHTrLE8/H+n078w&#10;pVt0GlCYTkFOKlIqquojhKMWXp9BSrJvH7KV0YlM9IcaFODXTRocm4teuZN317zX7raxeITbXryL&#10;Py56DcMXarHqCCEw/Ek8s2IOVz/908Rqup2Yt/YzzvvH7VREw/jN3f5FftNDtWNx6SM/ZXYHyFYk&#10;2sg3H/k5/5j/OiF/sIV8a0KQ5A/x1OIPuP6vP6Ex0v58ce8v+ZjLHrqDylgEv+k5yAxHCl3AE5+c&#10;wkPvnol0/e02MhzskNIkI1DOQ7N+w6VTXuKTjeO4+NHvcf7j5/PE4oFEbMUVk7fy5LefY+SgDbi9&#10;mCPSr3eOGNnSwYmFyTS9/PrUG3nuuvvISMnuFp3GDhlDwONHIAjHwjRGw/hMkwxfcB9/1pRgUucT&#10;lhpCEXHh1fXFgHZAA5SmScKRJN5YOwIhnDYLCgc8NgtK+rChLB+hH3iPX5gOH24YxPLyFALmvud7&#10;dEXEkXywdhi4Bw4TFkISiaTw/JLBaLqN3kaDkNdiwZfplJTnIdqzR60pPlg+nA3lfvwHGckCUBIy&#10;fJKfTKrn5qOqmJzl4PRSCZregCGgxhackh/ntVNLmTagAYRCORqYktKwzoe7vHh72cqY2U6LllSK&#10;uO0SjtpEYg6ZSX6uOmUEz/36DO68ZRqpqR1L5/CfkJYaIKdPMq7bfC8Umi7w+z2ovQaPrIzDRKs9&#10;UIDfMKmKNfDv1e0nWjWROv656gOE6dtn60wAwhvgpXUL2FHV/vpvry2fQ2ltJb42VvQ+3WRXQy0v&#10;rpjbbnmlVaW8uvRDPB7/PmOrAPxeH6+vmMuu2op2y3zp8/fYUV+DzzwIHc01l/L6XH753mR+P2cy&#10;WyuzoR3z1NcFUml4fJW8veI4rnr+Ct7fnI0QNj7TJWoZDO1Tx5B+W5C9VES6GXlJfdp1nqsUMcci&#10;Ho9g2TGGBNP4wfSLWHDzP/jRqd/E6w10m05pwSQKklJwlMKRLo50E3m62jj3d5f9QHTJLqsLGJFR&#10;BVoU5fj/47lKCkI+i8L0WtZWZ7V5jisFeckxCtPCiTQLB4IrGJweJc3nIJVAa4O8SaUxKKcUDBt1&#10;gGdCSZ3kUCX5KfWU1mWRqJq3tzxBaiBGQZ8vE+kqDgQBA/K2o2tDDnzuVwSvrjA1CbYgcLBZ6rsB&#10;Avh2cQ1hR/DK8gzOL6plfZWPzQ0GFw1r4O9rU1hQLfD1osvBjy8cLR5/f6MSSiVSaUiJciWuq5oc&#10;0RWu4xD0GAzqk8Lw/mlMH5XPUePzyMluI5qrdfKWVnCsxPaf6T3wxWm6wOPRW7YLd5WHKchL24dk&#10;AfzvD07+72HjPYzmuzc8b3i722QnZzIyLYdPy7eQqHWwl0zpkpeaxYDcQe2WOaygaL8LYoVCNzyM&#10;zenXbnl9UjLJT+9DdVnJHhnpm+G4LiOyC8hMSmu3zBHZBXgNs80+95VDSBqiqQgBhmZjO1/f6hlt&#10;QRMuyk7n0aXTGZZdTnH6Th7/fCAnFpSjE+Ofc4dw4bRk0pIacXtxMd4vJS9RiUApHKkSY6NUKKfp&#10;1VUgJWm6j36Z/TgyZygnD5rEjKKjSE/el2so10G0sSXtWDGEEO3aWhRKYWgJ/8H6SCP10Uay0vZv&#10;LevStKoJxdCMun0KXgqh0ITEbUVEpNLRfbXkp23BlXnAvqzHlRqpwRpyUitR7p4PrtYc7dfaAc/V&#10;GZhdTcAXpz62L9FSgI5Ov8wSMOIoZ/fqvy0dE0WJFMU5cT7b2vY1u1JQmOaQ5LX2uW5dkygl9qzj&#10;p6Awaychr0AqDqpow2ao5v81dVBlru8OyMTziUTjnc1JPP9lEheOrGFrg8HPP09lap8ocbdVtGkv&#10;6ubTNBxX4dE1ggETn0cn5DfIDHkpKkhjcGEKA/OT6ZuVRGrq/h/+svJGbvn1bGK2w7VnjmHaEQXU&#10;1sd44tUVfLJkKyjFuGE5XH7WOEYV99mvZ2Y0YlNfH0Nr6qTRSNs1wQ67Z3UMisRAOyh7YLvb6JpB&#10;cWYhn5ZuAr2NMidKMTI1q03r1P5QnJlP0OPDUhJjr56uFHg9XgZn5rdbXiiUSkFmHkt3bG5zJnFc&#10;h5zMPJKC7Q+lL+o3FOOg88vaDU3IRAoYJf77ngOhEMJBKY2zRn9G32AJf/qomEFZ5Zw55gtuevyk&#10;psAySTeXSf6P+J8pN4oHP31YocBjePHqPgJmCK8ZoDiYSVFaIUX5IxiWUUj/1DwCwdT9ylpdspor&#10;n7qLFF+I7x17EVMHjWVnbQV/eO9J5m9egy40Ti46kuuOOYfB+fs3jjhAbTyKJhJ5PPe3MPA2VX/o&#10;MtEalLUhkbitCbpug9Cx40mYvlpw9VZkxmFQSgNevSmn117ypNLol1KDx1+J22SeFEKimTZuLBnd&#10;sMGIIm1PIq2D1OmTuo1kb4S66L6rfFcK0v0uA9Li0CpsXzcswMSKhfAE68BupaOmGJK7CykL27xm&#10;WwoGZjfg97o0u61oQiI8NnYkBdO00M0Y0jITaSokZIYkeakWW6oEnl70AzoQVNN/idJCOo5ltPhn&#10;HTxadhFNCWh/ujid4iSXvqGE71+6zyWkC27+OJOFVTp+nV4PJ7rvukmE/Do+Uyc56CU56CE1teNm&#10;eV3XMEydJSu3c9WdJQzLT6eiJkxVXYR+eSnoAh55ZSlPvraC804o5u47TiYQ3Pd7KqoaKdlRg2Fo&#10;KKn26/Cekd7Z/EiHJhzpkh9IZUhS25Z85ViIvcrxIAQD+gyCZe9CW+XkXIfhuUNoa2kgHWuf8j4A&#10;BanZZCels7WhBmMvC5RSEr83wNCCYW3qKB0bzdhLESEYnV3A6/shHFJJhuYUtJmx3rHjGG2QxIH5&#10;g/CZHuKu24tT+YEhAIRCE4qArqEMLbFoFgf2/f26QOAFo5G7TniGmJXGwpI0dOFSHfbhMx0euPQ9&#10;UlIbwPEjhNurVseXz/gdpm4SMoOEvCFSA2mEAu23lDbDZ/rQUby//nPeX/MpRVn92FpbQTQaJi+z&#10;AMdxuOfNh7nv/X9x64wL+PXFt6O10X+37drOrnAjelPZsv2NlX0zEtueXVw6KNKCZaBb6E3JIsqq&#10;+/Ovpcfy+fZBzBq+kJkjPiUQrABHBxT908J4dIncz45mpt8Fw0Z3m7LD2yHeXzGZxz6bQm5SA1dM&#10;nsvwwi9AxJGOSdAXpl9ynC01oX3GIwV4TZfspAhoNrohQIftZQN4Yt4klm7N56wjVnDmhEX4k2rA&#10;MsCw6ddnI0pNbPOKXVenT2otIhBGxBPXLONBZn82nic/GU9uagNXHreI4f03Ag7KFfRJayQ7NcKm&#10;iq9mgmruAqr1e03hE4okA5Qj+MGcLPyG4osqjTRD4ROJXGICcFtZ6DTotaSeXYGjBGkeyZ+mVLEz&#10;rLOo0svlQxqYlhcGRzAhL8I/jivnsXVJXD8swskFMZ5ZH+LV7Sa+XioqXdwvlT5Z/3nLvT3Iygzw&#10;9G/PYNXaXTz9xioWLNvG6CF9OPP4YZx5cjEeU+O12ev412sr9xtFCLB42Q4qasME/Sa2dPe7Yh89&#10;PLfLOh9KkEoR9ATICKTv8fnmsg08+OkzrC3fxA2TzmPW6JP32NLITc9LOFG2BaXISsrY8yPX5vmF&#10;b/DIglcZkTuEm6efz4C8wS3Hs1OyCflCyLqqfbb6FGDqBn3Scvb4fG3JWv78/jNsLNvKDcddwBkT&#10;TtxDx8L0nDb7iQJ0IcgN7hmoYVtxnpv/Oo9+8DLjBgznxhMvZGD+bktfVlIqeaFkNtZUtjnB9TSa&#10;LeBay3tB1NaI2ibRSAohXx33n/keCkFqMEK0MYWY5SHmCFwl0FuNHa5qa9P34IOmOdRFcnlw/rlk&#10;ByoYmLqDpxdPZN6WFDJCYd78oi8llalceOQKdlTN4L2Vg7jl9LcZVrgd1+6dotIjc0eR1AlitTcG&#10;5Q5iwY+fZf66z/j73JdYunUNxw4azeWTZ3LWkacRs6I8Pe/fPLfgTaSUuK7TZj98d+nHROJRfKaP&#10;iG0Rsa0205DMGDkJ6CLRUgpmrz2eb4jPMDSHN9cdwaNLplJS50PhsGDHqTy1bCKXj1vIacMXYKoo&#10;b38xmLir8LYxmRmaZFlZBqs2TCInuY6S6jQemjeN2RvysaQEsnh9XT9mDd/E5ZMWUFy4gSUbRrO6&#10;IgVD23dAMoSiNqbz5soiTjdcdCF5dekIHp47hh11HoTmsGDzdJ76dDRXTVvCqWNXoDsOby2ZgrEf&#10;J0ef6bBgQy7LVo0jP6OWjWVp/Gn2ROZvyMSRLshU3lmRzzfGlXDp9MUUD9rI/GWD+GJn6CtL62A3&#10;JVj16Qr0hCP46lo/SekwfYzEq0PYFTQqwYB0KFCKMWkOmyNe/Lokx59It+E6gphSmKLriU1lD4cG&#10;N1tMjytoIC3ogiPA4xIJmzTagrij0S89xs+mxhPHfJJ5O/w40uy10bFPll9IqZS2135yXYPFghWl&#10;jBqUQV7ObnK+cm0F63fUkJ3s58hRufj8ez6+I4uz+VXxcUQjNqapY7Sqjn3uzJGcdcpwdGP/gSsv&#10;v70S0UoXp6no9d4L14d+d/5/26ZJG+g+sm1oOqXRWt5c+z4zBh+FJR3+tfwt/vT5S5TUV4AwmL1t&#10;JTMWPMt3p17MaSOPJ2bHmbNuLrRhmQIQhsmcjZ9zyrDJ9EnOYsWOL/jNe4/xzpfLQAne3riEfy17&#10;jyvHn8zVU89mUP4Q3l89l+215ZjGvsO+JjQa4hGen/cyxxdPJu46PDr3Ff4691XKG+tAaLy/aTnH&#10;znmWbx93IaePP56GaCNvrZqPaMP2JABN0/lww3JO3LicPqlZLNmyhnvffIIP1y9DCcGcDct57rN3&#10;uWTqKVw14xwG9x3M25/PYWtd9T4Wt96AVJDildiuojaqYzs6GX6LCYMraYiksW7LWFwJyYEGBIot&#10;u/qhVRawpSKXI/s2sr1OZ0u1D0PY+E2XNJ+iLtr1rfaeTqMgAFd6eXPDALbVFuEnTn3MpcAfwydc&#10;vEqxeHuI5SWT8aCobdS4/FgP9GIuyOpIdZtEa2ddOUtKlnJU//GkNVuMpWThl4tYUV3KiJQcpgyZ&#10;AFrrPi+YWjSZqUWTicYa8Zm+lsWD1+PlppMv5/rjLkTfT0CGFY/w8pIPEJqOJgR1dpx6K54wHbUa&#10;LDWh8dvLfiCgi0TLYzjcv3AKT608EiEcttcF0HSLgCfeNDg7rKxI5ofvnMpfFx2JLlw2V6fhac6q&#10;q/aW57K2MpWLn7qEZF+M6ohJXUzgMyxMI9Gg0RE8/PlQ3lw7gLzUKkprU6iN6RhtRAAmCuTa/G7O&#10;eB7+dCy6Jimp9mAaFkFvk/+JjLO8NMRtz87gzx+OQwiXLRUp+D1Om2Ot15Cs2BHk8r+eTqrfpqrR&#10;oD4u8ZkWHhJOchFb8Njc/ry1vID8jCp2VKXSEFMYX8HyRtcVi8uCbG70MKt/PW9tCvKX/2/vvMPr&#10;KK88/H7T7tyia/ViW8WSu8EdY2OIMWs6psS0kASIwSEhZCG7CSS7ycMmLFkI5YFlg+GhxYRmCGBw&#10;3HBoLtiAe8EGS5YlW12y6tVtM/PtH1custWwLJkgvf/oeTR35n4zc+fM+b5zzu8U+dnQ4OLCuBBL&#10;9gmMY8orI7bAO0ijMBTPojIv8wY3cmNuPWleh79+lci8kdUYqqSdhZHOEZLqsLvdAoaTgaZIKptV&#10;nt8Vz79PrgbT4Y1tifxhi5+3ZlXwwKYkmm3466xyNNOm8qCLpSUGRi+tZh2iKRDFH9f6gX556Zf8&#10;5plPGDk4nqtn5JE7KJ6PNhazdP1eqmqb8bo0Jg5P5YbzR3HF+cPwHRMGdHvanmWqevvBmE/W7WPd&#10;piJMI2YSbNuhpDQmHaDrR0T4kpP6SNhQPTmSGRBb2Qk5kp+ufJzk1QuwpMO++go0zYXH5cWRsZ5p&#10;/9i/g1ULf8uID18gall8VVOMrrddVaprBkv3buGzp+7A546jrL6aUDSCrpsoLc1BykMB/vjBK/xl&#10;43ukJ2RQVH2ARisac2KO8Z4VIbAdm58sfIQ0Xzy27VBcV4lhmHhND8hYePEf+VtYk7+dUYOeIxQJ&#10;s7eqBNNwtWkrTd3F+7s3suGhnxHn8VFaV03ItnAbZizcAlQ1N/HA0pd4Zf0K0hPS2FteFFPSFqJ3&#10;E+IlhKI6lw0rIE7VeXd3Nt+dsJPvnbGKjDiLstoshmavhmPbzOlhFAlT80pITt7FG+um8+pnI3BJ&#10;nSsm7eZPK07DpVknPDG1HYUEfyVoEeRxfX9PDrajkeQv4vzcQp7bNJxAVOEXU3dwyznvcstfbuR3&#10;F62k5GAa//baNAIhh7OGHeT0rDpktPdeaNnJeSIYaZZuo3Xl4P0rH+fJtS8xYtBpzB13GZkD0nlr&#10;xwf87YtVEGgEVxwz8yYzd8LFXD7hAvzHrLC6zbbtWXtOFsBb61ewft9uPK7YcyGgRf5dIdkfj11x&#10;AFQYPjDn8D7dunMCkMKiIqggHR2XHo6FA+WR7aZmAzYFtX5wBLoW7VA7VFUcmixJfYOGqth4jNjx&#10;Du2iKRKfK0J9BKpLU9BVC7WN1axDKAJsLCoDsRG5XZHWYxRg6jY4FgVVPiRgqNbhPkbHIgFNlQSi&#10;UZpCAlWxYmPkyA6qIvGZURrCgoPFKaiqhd7LL/CjBxyv2jy7yctjn/pYX6XjUSUzBwa5aHATps+N&#10;BlgSolLgViQRRzA9MYzV7LCkys39hXE8u9HD+MQooxMtjDHdbzhdGdJw2r3K3SfkCJJdDlfmNIEt&#10;2FTm4bTECIk6BC1BTUhjUloz5QENJaSQ4Q9zbkaIp3Z50V29t/JYWx85ztG6etZQkJJFqwt44JWN&#10;hCyLeFPnvAmDuWBKDtvyK3lndT433beU+cFZzPvehG6NIRyyeOipjwlbFh5XrCmqEOKwVlZSshe7&#10;JXlvzmVju/Vd/zRoJ9ehVIUgLGFfU6wBrcflPdSbC4g5FqZu4jiwvWIvSDBWfDQAABRjSURBVNA1&#10;vUNbqasa1dEQVZEgqlBxGSYgDj9ShqKC6aW8uZHSxjo0VetwpUgRCo6Q7G+sRUjwmN5WDoIiBF7D&#10;RDqwvaQg9h3trLgd3kfVqIuGqakNYqgaHlVr9cjrqoru9lLZ1EBpfS2GpqOeoMZct2jJtzoY9HHH&#10;eR9x2zlvMzB9HzLsZfXuM/mqdBg1zRLHEWiKhRCSSFRH1Sy2F+biNkJcmbGNn1z+N34wPY2iykF8&#10;vHsUURvME3zLxsKvCklxjaBYdDvTpx1ULUR1fR5rirMYYFiMTm5gV0UCqpB4XCEGeGyWbktidHqA&#10;slqFHQf8bC7MZPr4aggq9FYJUU1jJYOTclr975czbiHVk8iL29/jniWPgG2BO4Hrx5zHrNxJfLRv&#10;Gy9teZ8PN6/khZsf4ubvXN+tMZTXlPH7RU+jaK3LSfSW/MU4l+ewjtb6+189/JFu3zkhQBcOUsh2&#10;35kCcKk2tK1OfxyaIlt0tto/pqZIVN1C0HmlnCI4Ejtvb4wCXJp9OEG88zFyOAmyvY9rikTTrZiy&#10;7SnMl3QpDtuqFSxb4ZwMC1+KID5ZslfReK05DkNI8twWw7wWi2tMIhKUoMaYhCCjR0vOboiyq1yw&#10;otAkJ64RobSfOtIlBGwKKLHwnsJJvzZRR+BRJFdlhshLCpNfbXLpsgzuGdvA6xeU41JtHjyrEl1I&#10;LlmSweycZu4/t4Lrhzfy92I3tRGBEL3TXDt7sE80BaLS5z2yCpWa5Ob268dyw0Uj+GRHGYFwhIEJ&#10;XqZPPFQRNppbrjydHXurmTEps9tjeHT+Kj7fvh+vR291L7bvLmXCxEFU1zShaoLEBA//dvvMPhA2&#10;BGF0vfquq6hCoKhahz93RQhcmtFi0zp/MHRFRSJiDlk7htBQtSOhk05tpcBQNTow5y1OoatLK06C&#10;WOhUU9QOnydd1dBPcbVhLISmkTtwJ5GwSv6+KaiKxHYUhmfsZ/LQ9QAUlOcSjLiZkLchpqXoONQ1&#10;G+yvyKVx3+nkpe9lzKhtrMsf2q0UCemA33TISXKgh+QUVMWm2fawLH8MX9YkMyv7C/58zTP89+I5&#10;3PiXW6lo0Llr4aX4tBAv/OxFXnx/Gve9M55F68cyZkg+8e5IyySs583C4KQcEYmGpHHUKu+QlDzu&#10;veSX3Db1e6wq3krAjjImYTBTcicBcMsM+MU5m9lTV86lo6Z3ewz3Lnyc3ZUl+N3eww+IIhS2Fmwn&#10;KyGFysZaNEUhM6l1ruM3t462n5OClIIBbptLh1gUSZ0CRaW8WSCLPFydqBCqhjCCpCSbia4oi6rd&#10;RCQ0SJUPG72sPKiT7nIYl2UxKMFmWkaU7gghKEISDmnsbDS63Bbp6xB1BEO9Nm/OLGdUUhgUyZZa&#10;jfJmhfu3+Zk1KMjy/T6+mxfgTxsT2F6jMdBjEm3WmZHZTMFNRdy7NpVHd3jazCPsCWrqwhztaB0i&#10;Pt7FJWfntLnPyKFJjBya1Oa2r8O7y77g2YWf4Xbrre6o4dJ4+uV1LHjjc8IRC49psG75XX3CyQLA&#10;20dW7vo5jCocKpvcbNxzJvGeBlIH7CfOU0XKgDQOVI5EwUFoDsW1yVQ3+BmXuxmkwFBtzh61Fa+3&#10;nrr6FIoqc9lXPoxtxcno6onPSG1HISW+idOHFCGjJ/9VraoR9laP5acr5lJ00MBQw0weWIXXV8Z/&#10;XPw6s5+8k+snFLBkax6/n72M5IxCxmUPItE9jrc3prJ864/50w/Wc/GZn2L3UhixvL6ErOTjtePS&#10;EwdxbWLbk6OJuROYeBK++6klL7Bg/XJ8Zuvwpc/08JvXn+B3b84nakVxaTrbH3mnla3sd7S+5Qgh&#10;qQ1rbAzpbGvSwJEYCng1B8UUaAEbKaHI0VjSqCIbHRQkjhs0XUK9Q6WAFWgMUAQ3uonpbZ3gDEso&#10;ki8adbY3mrg6CPmeKJKYzGzEUnFsgXqUnIYtwRCSAS4HIWJ1r9B6IaA+pFId7H6y/9che5BP1NSG&#10;ZFJC5yrvtfUhVm3az/DBCYwalnz4/xu3lrK3op44l860cYMZ0AXF+DXr9vHbh5aDIKadddSFiAV1&#10;BaFQFBTB8Ly2pQm+rShZ/9l3nMp+gJaCIU2SmVRMamJ+7J+OQjhqHKm8lgojUyqJJtaBY4CIIIFQ&#10;xIXH1Ij3VxEfX0FjfSqB8Nhu2ZGIrTAxq4n4uIPY9skPp0pikRyfInArKiGOfv5VbEdBtvyNdX8R&#10;2FLiSImhKLg1FdGGqHdPkpWcJxqa66Tf075W1iFKDpaweu9mpg4eRU56i3Pm2Hy8ez2FDTWkmV6+&#10;M2wS3g50tw6xcNXb3PPWfBRdb1PKwZGSUDSMKhRmjjlesaDf0fq2o0jKGw32V6kYtkO6C2pCoGsS&#10;GQEnAJMSLRaeX0ma3+IPnyTz4FYPth+ELSDgkOESBGyoC8HeBrqnVSdgYZmfRglucfIjqi5Fsjeg&#10;MGNFGjfmBHni3HImJFikex1+Pa4Ovxnl2rwwxQ0mv55Yy/oKF1PTg+jeKKsLfHx/ZSpVYdHrSfFJ&#10;CaZoDlrS4+74kVy+ai+3/nEFGck+rjpnKFPGZLDy070sXZtPRW0AU1OZMCyVa2eN5soLRzB4YNtJ&#10;3WvX7eP23y6iMRjB0Nq+oUKAUAS6rrL4lXl9xvEQnlGnegj9nAIcqRBnhkj1V4NUaQqk4fOVHd4u&#10;9AhbCsbzk9eupSmo8dicZcya/AHQ4rSoDoHGNDzuBuLi6sgY0IwjT0ySQEpQhMrlU7aDZoF98tve&#10;OLbBkMSdvHTN73hr6yx+vXI2n5akMbcxmz8svYpET5S/bckm3dPMg0vP5emMSjYUDKM2pHDb2RXc&#10;fc0SkuLqem016xB+T7yw7KjU2hLyPYrn1i7k3kUPMyA1lx+Nv4hJg0bw5tYPWbTtY2huAt3F5JzT&#10;ufnMy7j+rCtIikts8zivr17EvBf/SFRKDFVrM0IvhEBBIckXz9u/euI4W/lN0oTrp4cQEuwwXJga&#10;5sPvlnJdVpBwELDBCcN1Q5oZkhrC445yy+gGklSwLEk0IskzJMsvqeTBM2ohDN1RqFAVSUXA4NVy&#10;H1oPlQZLwFCgwRa8VuxmT7WLvKQQ711awsyMZq5emU5Rg869nyXxwpd+3r2sjJ+OrcOJKrz0pZ/9&#10;AeWUFS7U1Yc7zTe8YtZwnv/txYzOTuQvy3bww98vZvHaAmZMyuav/3U5/3HzdOoaw9z18ApeeGNL&#10;m8dYtbaQ23+3iLrmEIbe+Vxr++p7+oyTBaCM/aBPnW8/R5BSgGaxbNs5XPnsXXyePwlTC7fk4xq8&#10;vnESX9YYVAThuXVjD88UXbpFfkkWsx//MS+umgWK0i1ZhmBE5YycOs4dm4/TA2HDQ9iOiluv5dIR&#10;GxiZVMNnpelc9/wdVDV5WXDzfHISa/nTNYsZn3WA6x+/gTc/H0KK12LO9A0kJVf0yEpbVyipKe70&#10;Mz+feTN//v79ZPhTeOzDF/nh879i0a613DDpQhbMe5i7zvsBX1WXcsfz/8n/rXyxzWO8+vGb/GjB&#10;fxNpcbI6QlUUCp5Y0eZN71/R6iNICTMHWeQObmJ6moe3C9yHX+ou3Ykp50swVfDrMekGyxaMTY5w&#10;WlYTumGAbNvj7wqHlJUf25tIcVjF09JSqadwq5KaiMLS/V7uTAlxekaQJbvjiTgxdf5k06aoQSfV&#10;Y+EyLSrrDD4qc2HqsgdrITtmYLpX7NvfKHMy49r9jMetcd2lI5lz/jBWbzxAWW0TeenxnDlh0OG0&#10;ue/PPo3Nu8uYPvH47gYLXtvMg09/SHPYikk5dHKiP75xWndO6Z8O4el6P8J+vqWoDivyM1l3IJ4d&#10;pQMZO7jlpe7oRGwTQ7XRBNRFjsw6NQU27RvFumIvab48bvqOdsKK8Y4EVVG54+LPMDz12OGebeLs&#10;WG7i40o5a3AJu6ry2Fjh57aJhURtnWBUpz5oMCKtnmc+9hCNOJyR1cDYrApkuHfEStsiOzVP7K8u&#10;lJnJQ9r9TIIvkdvP+xE3Tf0uH365nrJQM+OSBjFleCy0dyPw03Ov4/P9u5k1+qzWOzs2D70zn3v/&#10;/gK2ELjUzm3lwefWtetZ9ztafQjLASyFqNP693C0HpY8rtpIgi0Id7PqRdEcVlV4+fMBX4/kZh2L&#10;5QjS3RY/GlkX+0dY5dIR9VyY3UjUETx8Tjl+b0uTw6hCamKUKwZHeOQLE+MUrvPmZMaJ4pImGY5Y&#10;rNlRSjhqMTE3hSnjW6uxa4bKzGnZbR4jK3MAWZmtQ4ZVVQEefWYNLy/Zht7SPLozT/faK8b3mSpD&#10;AISGMvb9vnO+/bSLFDamZqMpRwtXy5ZefzFa6Qy36Cm5dRspnW7N1JpDOjedU8zMiTtwIj3/ilaU&#10;KDUNubxXmItAxatHmf/Zaby1PRvHcrj1pdlU1hno0sbUYM1XyWwpHsDUMdX0copWKzKTh4jSmiJZ&#10;Fajl/eKtCAn/kjWOsdnjW33O6xnAZRMubPMYwwePYPjg1m2n9lcWc8/CR3l90wcYuokhOpdLuHv2&#10;3A639ztafQhNAXQH/WuE7VQBaE63KvBU1aGk0cW/7kql2RG4lJ6Xu4jppwmWlHgoazTYXGkyd2QD&#10;k1ND+Fw2pib5qsrk5S/jKGrUuSSvgb0BhXbSlXqVrEE+ATDjX9+UkYhFnKkzY+xAbrp0NDOntt2D&#10;syM+WFXAffM/Zve+arymRqytY8c34Gdzp/PzW8/pU06Heub+PnW+/bRP1FYIRlUsp+sGwXZi+0S7&#10;EU4LhHWmDa3n7muWAVGk7PlXtJQKqhJi1tBNZPpqGZZQx8sbJvFpUTL1kSimozM1u57rJm/FbYRY&#10;siWdeF8z8mtcm55iYFK2eGLjIvnA+0+DZeEy/Vw97Gx+/p0fcmaLxEOXcWxe/eRd7nv3GXZVl+A1&#10;vShOx5qRuqpR9cyaTu1Gv6PVR1AEVARUCko9lDRpXWoLoQhoiCjkl3vYc1A7IUUHVXUob3bxg23p&#10;bGvW8ag9GzI8/L1C0hgV3PB+rKknQvJyoYdfjQrw4KxS9pS6uXDxQPYFAQEL9pgYmsStdl+M9WRR&#10;uvgW8eaKPXLF50UsXpNP4YF6xo1IITGha/0Rd+6qZP4rn7Fk1VdY0sHrMRBSdriS5Y8z+Wz5nX3O&#10;4RDJc071EPr5piAFOfFBJg2sJ9kX7JIWliMh0dvMxMEBclMCX/8rgaaQzhk5DTxx2zvE+2uxI70T&#10;mnOkit9dwX2XPANSAIKZp3/CE++dzy/eupCbxubz1NwF6O46kHD5DAkhA7sHc8e+Dv9zwZ3ify64&#10;k1fWvS6f3/4eL29cTGnTQZbd9gyuNhqXt8Unu9bz8PIXWLTjUxRVxevydPq6y0hIYdfDi7tkK78Z&#10;V6qfHsVyBMEoPLTFzZPbswg6ElWVBC0FIgqRo8KCjoTGiEIgCroq+XC/yYQFg7CQEBWELNElh0sB&#10;hOawt8HF3O3pfNzgwtdLTtYhBOAxWvTnJYRtmzeKXVxZ6GNxoZeiEHgNByEFokUGojfH1xXmXDhM&#10;zJiUKW+9/DSS4s3OnSwHtu2u4Pk3N7NszR4aA2E8Lg1NKJ2e23lnD+XJB+b0PScr7UaUIQ/2ufPu&#10;pzWSmMg0wuHuixZz96wPwKjHakrGa0TBDKKrzuGJmCIcMIN4jCguzeKCKR9zwfjNoEbACKApXZu0&#10;2Y4gFNI5e3g1/ztvMWnJZdiRns3LOhYpFezwEX0oVQ8z+7SdvL9zHNdP3YBuHsQOtdiecK8Orcvc&#10;MO1acd7wabLwvHlkJmd36mTZ0TBrv/ycJz56jcU71xGO2piGiSo6L4e/esoFPPfjP3TZZvQ7Wt9y&#10;HEeQlxhi/qxqIjL24CuAoYJfFeQlGEzNCLUovQv8psW/T2ggxW2TEWdxTQBo8a0sRzAtI4wTbf/3&#10;FWsmGwsNLi718+s9SewKafjU7uUtnAxMFUpCgtnvpRK2BV791DT5/rokJ5siOTmdxqaotG2Jqh5/&#10;/Q/WBvnHmkKWrclnzdZimpojuF0aPo8BUnYYKhw9LI23n7+p7zkamh918pd977z7aRNDddhb6+G/&#10;Fl+JIpoh1tODQMiPX/GSU5DA7vJEDNVBRVLT5OfFZXMorkgn4OThMppRYk0hcaTGp0UDcHVQpi1l&#10;rLrQpSrM+5cCfnnVcryehl53strCjrrISTnA334yH01rwg53bRX9VJOelCnSkzJpCNS1a/AqaitY&#10;vHklr276B+sKdxK0orh0E49idPqOOnv4BJb8av7Xthn9jta3HOkIMvwR5k5sYxpiCeaMIpbv3pIg&#10;H++x+M306th2RR4vAGIJ7GMS4w87V0KCFHzR4OKx/Qm8Wukj4oBP6bxNUm9hKBB0JIqgwzYj30Ti&#10;fLoAKCsPyOQkN2XlTWz4opRPtpSwZst+DlQ1Yjs2pqHiPaT03s6FVxTBmeMzWfDotX3S0RCJl6AM&#10;f65Pnns/baMrDuWNJk9/Og3sWBNtCQhpoysWOEPRlAguzUFISUWDl9++cx6KiBKyFBwnZlOE4wAS&#10;tx7GOKbwx5EQtgWOpWNqDjNHVjPv/A2cffp2cBzs6Kmr5DsW21FQ1cYWwdJ/LvzeeAFQWl0iUxPS&#10;KCzLZ03RTj7Y9QkfFWzlQMNBQGCqOu5DFYXtvAx0VePcEZN5687HTtheaGHrFJYN9NMr2I6AcNu/&#10;kWOlDKQEp8WR6or6u9pSwlwW1FnbYPL3Kh8rat1URVVMxcF1qrQSOuCQk9VbhKKRk3q8jHSvAMjK&#10;9PObJz+Su4tqqK5rxjBUBEpL6ejxJ5ie4mNkThLPPnDVSXcwpBM62Yc8+ZhDEP5pKLmPnND5B61/&#10;gnPs44SjUWz1xPqUSmJaf35XCJzYKrBEghNTQ5dSxnIcWxBCohshhJTEaYe2H3K0aFlJPpJpEbEU&#10;XIrC6RlBxmXt46opu5iQV4DqCuBEdKTsXeHPruDIXnay5Mm1lQOTBwmAV7Z/JFft2cTuyn1UBhtx&#10;Ga5YyohzvJ1UhEJWUjoj0rJ5845HT4qt/H9FBNcgvY4oCQAAAABJRU5ErkJgglBLAwQKAAAAAAAA&#10;ACEA6cWZrnkAAAB5AAAAFAAAAGRycy9tZWRpYS9pbWFnZTIucG5niVBORw0KGgoAAAANSUhEUgAA&#10;ACcAAAABCAIAAADSNCBJAAAABmJLR0QA/wD/AP+gvaeTAAAACXBIWXMAAA7EAAAOxAGVKw4bAAAA&#10;GUlEQVQImWP8+6iT4ecDBgZmBjqB/wwsggDt1AVaj//XFwAAAABJRU5ErkJgglBLAwQKAAAAAAAA&#10;ACEA3Zgas28AAABvAAAAFAAAAGRycy9tZWRpYS9pbWFnZTMucG5niVBORw0KGgoAAAANSUhEUgAA&#10;AAIAAAABCAIAAAB7QOjdAAAABmJLR0QA/wD/AP+gvaeTAAAACXBIWXMAAA7EAAAOxAGVKw4bAAAA&#10;D0lEQVQImWPsWLeGh0UHAAmsAiAJtLedAAAAAElFTkSuQmCCUEsDBAoAAAAAAAAAIQCHSxa5wAEA&#10;AMABAAAUAAAAZHJzL21lZGlhL2ltYWdlNC5wbmeJUE5HDQoaCgAAAA1JSERSAAAARAAAAA4IBgAA&#10;AJbQurgAAAAGYktHRAD/AP8A/6C9p5MAAAAJcEhZcwAADsQAAA7EAZUrDhsAAAFgSURBVEiJ7ZY7&#10;SwNBFEbP7AY3AUmM0RSJKCGixAeIRhArC1lrKzu18YeI/0BsRcVCBDsb3U5r8YHEYCBICBZRQgQD&#10;IjE7FjHrulouRmRPOd/cmXsPU4yQUuIGl6XsSqc/lOsNxU5cObBFCLeEvJl1TSBMVVFqrhzYIlwT&#10;8l9QWt3AX8MT4sAT4sAT4sAT4sAT4sAT4sAT4sAT4sB39nCjA0gkAkE6OmTYN9jzgOpnJJL8kmfK&#10;ef2l/go0frzBtnYGOvoMe20zA0hHh23Z57qmaoxG+g2A88esPt6dMm4rBf25VgWE7UaJT/Ex1jVo&#10;AGQrd3oqnPjWs32O5l1hLVRKhnqufhKReypM7GQPV0VsS5cAqmg8lro0iQY6uVjYEwDx7Tkrr0sT&#10;gPvlY6vDqYNFWayW8CkqpjSZiU+yO7tm1SpCIBDIj+GLS0dW1qwBSATjnM5v2if/VTLl/PTG9f76&#10;OwteexR/ILaNAAAAAElFTkSuQmCCUEsDBAoAAAAAAAAAIQAAYdm1zwIAAM8CAAAUAAAAZHJzL21l&#10;ZGlhL2ltYWdlNS5wbmeJUE5HDQoaCgAAAA1JSERSAAAAWgAAAAcIBgAAAIi4WisAAAAGYktHRAD/&#10;AP8A/6C9p5MAAAAJcEhZcwAADsQAAA7EAZUrDhsAAAJvSURBVEiJtVVLSFRRGP7O9aJQii5c2BWm&#10;qUgqWjQ20GYqXcyEiTJlJjLgIyGwlpZmU7uRwoRWaS+ZZsqIzJKCYmohrYQeDsSE4qIHVGgLC6Gm&#10;7njv38LmztzXzB3RDw7c//vO/zyHeyAEPXT4aRcREZLLFqpRbCHooYFoWKXvutek2HsfHlNp6UsI&#10;esg1ZqwLQQ/1T4V0WsuLc09soYM6fsfdBtM4Wq450kvZ9phxvudnyUhLX8cnAhR4fVO3xx6uNc3L&#10;AYAMQjp4xqtsiWSVHV/6C6sgTexs2tzvBcFy8DXAHXcfA4CjkR7zwgFIJOk476ZquB93GvpxAJDH&#10;OBUpyqLK7na0suR335thKi4otFg2wMBMNVFK6LhI/ZXdloOvMsrWlQJYrvnt9+mc/S+7utjMj4+G&#10;Gg8Ak3PvUH7rgHISVeVO1aakxsBAIHxtiyjTY2AqXwAq/cPiF0Wv3ejC9erzijYUG8VQbJS0PmuB&#10;TDUCQMWIl2Z94wwAOnc2YjB2f0V5ZEql4VhqNjwAbFhfisYtbgBAT2WbruGKEhtEeQmfFr/pCtQO&#10;XgtbYRkmj4QM9fbt9QjsObnqA+aYPmSdfR/m4wt4NR8zrPdXIq58+50dbHh6POOvwwpkSs2GBwB7&#10;kWA44CQmvDcYAGy+XZdzcp7jTbXi/KJcw1nCH0nUcVer/AxYvtknXl6gwf29Sr8Nz04pfV2KhkmU&#10;EijIy8fFqSCdqWzP6SKUFBj3xAP6x06L/miIuh2trGmrB9tGDtGM75Hl5JkeQzlL3pVi9udnU83o&#10;No/VDCjcaUcLAwC/s8M0xrX/h2aE980PFC091z9EYLM9jXA6pgAAAABJRU5ErkJgglBLAwQKAAAA&#10;AAAAACEAmaxRTMkBAADJAQAAFAAAAGRycy9tZWRpYS9pbWFnZTYucG5niVBORw0KGgoAAAANSUhE&#10;UgAAAFoAAAADCAYAAAATKRg9AAAABmJLR0QA/wD/AP+gvaeTAAAACXBIWXMAAA7EAAAOxAGVKw4b&#10;AAABaUlEQVQ4jWOQmu/2P2Bb0f////8zYMNS893+d55b8B+Zjyxvuy4Jr17rtYlY5aXmu/3vPrcQ&#10;q5zcQi8Mca1lwVjVWq6J/59xoBUuV3Zs4n90N8L4Vmvib4fvLMcqb7U2AcN8dHUwnLa/5X/rmTko&#10;cl6bc3Da+///fwYWBiqAyF2V/9UE5Bl+//vD8O//P4YOyzxGYvTtfXKK4d3PT/8ZGBgYhDn4GYoN&#10;YonShwyOBS9glF7g/v/sq+v/zcV1GNbd24dT7WqPbkdeVq5PeivDP7adnfu/yjgZbp+PvC1WPUVH&#10;e//3WRdjuOvA07MMP//+/v/y21uGe5+eMlx9d5dBhV8WRQ0jAyND/uGu/7xs3AyMUvPd/usJqzJs&#10;952C1ZPSC9z/Z+mEMVSbQBzltinr/7c/PxiOBM1jZGBgYDBbHfv/6ddXKHqeJuxkhOmV4BJhOBu2&#10;FMNs6QXu/5H5vGzcDDei1pEc0EMFAACEcVHDIqjjjQAAAABJRU5ErkJgglBLAwQKAAAAAAAAACEA&#10;Qd7Itp0AAACdAAAAFAAAAGRycy9tZWRpYS9pbWFnZTcucG5niVBORw0KGgoAAAANSUhEUgAAACAA&#10;AAABCAYAAAC/iqxnAAAABmJLR0QA/wD/AP+gvaeTAAAACXBIWXMAAA7EAAAOxAGVKw4bAAAAPUlE&#10;QVQImWOUmu/2n4+Nh+F61FpGBhwgYW/9/92PT2CIMzIwMqgLyjO4yJgzVBonYdUvvcD9Py5zC/Sj&#10;GQBX+Q36f3RmZQAAAABJRU5ErkJgglBLAwQKAAAAAAAAACEA5JcFXk8BAABPAQAAFAAAAGRycy9t&#10;ZWRpYS9pbWFnZTgucG5niVBORw0KGgoAAAANSUhEUgAAACcAAAAICAYAAAB6WebWAAAABmJLR0QA&#10;/wD/AP+gvaeTAAAACXBIWXMAAA7EAAAOxAGVKw4bAAAA70lEQVQ4jWP4//8/AzHYb0v+0a6zC5qI&#10;VU8J3v/ktLvkPNf/jP///2dAB81rp/+//ewhg5K4DENDWA4jAwMDw9ff33mYGZn/cLCw/YieVPqf&#10;gYGBgZGBkeE/w3+GpXndjBiGUAB+//vD+v3PTy4MxwkmmKMIiPEJMdyctJ0Rn5r3C05S1XEwAHcc&#10;uoXYABc7J8O3n98xxGnlOCZSFGNzGDMTSUaQBBj////PIJRo8R9b2iMG0CrUGBgYGJiql0/AcBgL&#10;MzODIDcfQc25ntG0chfEHefuX0MREOTmY7g3dTc8NPClxabwPJqFGgMDAwMAeva9knNDcMUAAAAA&#10;SUVORK5CYIJQSwMECgAAAAAAAAAhAG3AlkN8AQAAfAEAABQAAABkcnMvbWVkaWEvaW1hZ2U5LnBu&#10;Z4lQTkcNChoKAAAADUlIRFIAAAAaAAAACQgGAAAALAg8+wAAAAZiS0dEAP8A/wD/oL2nkwAAAAlw&#10;SFlzAAAOxAAADsQBlSsOGwAAARxJREFUKJFj/P//PwMu0Lh62v9Hb54x/Pn7h0FJXI6hPjSLEadi&#10;KIiaWPKfiZEJzv/P8J+BmZGZgRGbRer5Xv9ffXyL1SAJARGGWDt/hqqgNAxLa1ZM/D91xzIMPWws&#10;rKgWRU0s+b/9/GFCjmZgYGBgEBcQYYi29WGoDc6EWyiVZv//+68fGGqtNYwQFiVPr/m/7uRuoixB&#10;B1zsnAzffn7HKf9+wUlEYJJrCQMDA15L2FhYGRgYGBiYGBgYGBwb4nGnCAqBvZYpAwMDAyToBBPM&#10;aWIRMxMTw5t5xxkZGBgYmArmt+O0hI2FlUFBVJpBgJuXLIuKfRPhbJYLD65jVSTGL8xwc+I2lCTs&#10;2BD//8KDG0RZku0RxVAZiMgCAHikW0H4S/XDAAAAAElFTkSuQmCCUEsDBAoAAAAAAAAAIQAavDQG&#10;lgQAAJYEAAAVAAAAZHJzL21lZGlhL2ltYWdlMTAucG5niVBORw0KGgoAAAANSUhEUgAAAK4AAAA/&#10;CAYAAAB5NvMIAAAABmJLR0QA/wD/AP+gvaeTAAAACXBIWXMAAA7EAAAOxAGVKw4bAAAENklEQVR4&#10;nO3czWtcVRjH8efcDGnrpi6zEJFC6iuCG5W6cWELFboTKSKkCxHFLt0FXXThf1AVbKnoRhdpoboR&#10;VEQlECNTm9gXE2IahWZMk9Rp+jKd8/K4mLmx00wnk+ae85wz+X0gJHO5ufdJ8p2Zm9zJVQ8OPcvU&#10;tPpBTv2/TCnVuqz5Pl/Md7xXRMRZflutrp+/MRFxplqXqcbG+I5lThFRRpQ1bytFpDImUkRZ8/Oz&#10;5jqUNdaxpOijXUs09PASaZvd/RUFo3buodKTJ5XYAJ7YS0fYXf5QdIZs4BDJ/WR7HFdHpUfwwlWO&#10;S49AlG1HuD7p0QG2f7yx5oksVXp0gMndlh6DiAjh+uaWvpYeoRB6bHdUd0CEG4D59ZmofugbZS68&#10;zmSvSY/RAuEGwPV5sjPvJhsvX/1WeoQ1EG4gbuEL6RHuS6zPFgg3FDZkfnsxygjuxU4fZq7PS4/R&#10;FsINiG9eJDt3JJl43ZUR6RHuCeEG5uaPSY/QFXPmBW5zSioaCDc0Vycz+XK8RRCRnX2P+daM9Bgd&#10;IVwBvFKWHqEj98/n0iOsC+EKie0P+jkzsZ/J1aTHWBfClWKvkTl/MLp4+foZ6RG6gnAF8b8/SI/Q&#10;ItZngXYQrjA9/lQUsZgLr0V3WrcThCtNL5Kdels8Xr76vfQIG4JwI+AWT4nuP9bTup0g3EiY8nMi&#10;8dipt6I9rdsJwo0E1+ZEXkHmFk+H3mUhEG5E3MKXQfdnynuYyAXdZ1EQbkxYkzn7UpBHXTv7PnPt&#10;zxC78gLhRoZv/E72rw+8x+sqJ3zvwiuEGyF3+WOv2zcT+5hYe92Hbwg3Rq5OZvKAt0ddvj7ha9PB&#10;INxI8cq4l+3qXx5N7m+27SDciBUdmTl/kMlUi9ykGIQbM1Mle3GosHhje1HPZiDcyLnlbwrZjh5/&#10;uicOEXIINwGbfS2BnXqTSS8UNU4USttK/as3Ol+t8a5lHa7WaKwlm+gZmRhxfZ7s9DvcN3j0vq7+&#10;6Ba/KnokcaXKsZ8KvxTmoU+GeaT8XdGb3dLclRHqGzy64c9rvHinp44SiMjTocKO/h0+NrvlNf5l&#10;vHt2dpi5NudrHFFewmXuvXt4DPjWDNnZ4a6/ua7yqcdpZOGXs8S4ymddrWfO7mVi63kaOQg3Nawb&#10;Ua632o3JENOIQbgJWi9KPTbY88dqCDdRemxX2zjNuVeZ7ErocYJDuKmyN8mce2VNvFz9UWKa4BBu&#10;wrj6c8ttPf5Ezx8i5BBu4vJY7fRhJr0sPU4wJekBYJP0Mpny88y3/5aeJCiE2wO4dkl6hOBwqABJ&#10;QriQJIQLSUK4kCSEC0lCuJAkhAtJQriQJIQLSUK4kCSEC0lCuJAkhAtJQriQJIQLSUK4kCSEC0lC&#10;uJAkhOuZ2v4Iqf4B6TE2p7ST1LaHpKdo4eV/zrIM94eceuBx6nvsROGXct3q/gMkanYsmWo31wAA&#10;AABJRU5ErkJgglBLAwQKAAAAAAAAACEAGsTBNuACAADgAgAAFQAAAGRycy9tZWRpYS9pbWFnZTEx&#10;LnBuZ4lQTkcNChoKAAAADUlIRFIAAABOAAAADQgGAAAAB2ZY3wAAAAZiS0dEAP8A/wD/oL2nkwAA&#10;AAlwSFlzAAAOxAAADsQBlSsOGwAAAoBJREFUSIlj/P//PwO9wIsPbyQ18r2ewfhu+tbbVhX1e9PN&#10;AVQEjLgCTjLN7v+PXz/xataTV2dw1bNiqAnOYCTGsn///jF9+PZZEMZnYWb+3btp/sdJ25cQ1Pt+&#10;wUmi7CAGZM9p/r/syBa8apiZmBjezDuO004WdAHX5uT/Z+5eIcoBlx7eZLj08CYDAwPDf2ICj4mJ&#10;6Z8QD/9bZLGdF48SZRe1gGCCOVFZ7O+/fwyCCeb/cUUYPMU1rZn2v3/LQrIdJCciyXCxZwNJqYKY&#10;mIcBMT4hhpuTtpOd6ogNMFygyDeBoTY4E24/E4xBSaAxMDAwPHrznMGwNIgkx+2/epJota8+vSPZ&#10;TTAgn+lMcUHet3kBQ8LUSrg5TPgUkwoevH5Kkvrn71+TpD6wO5fkAJBOd/j/6fsXUrVhBRtP74Oz&#10;mRgYGBhkMhyoVrXGTa6gWTV94OopktRbVkf+//bzO1XdAMvyTAwMDAxff1DP8IPXTlPNLEpA8aKu&#10;/zee3qOJ2ZoF3v+Z0mbWE0wh7xecZIRhX2NHvGqJzRZiydZkpcyaFROJ0jdv31qizRTi4WcQ4uFn&#10;YGIkruR68eENAxMjI2kV1aLcDoIaShZ34/Vc/crJ/3///UOSvTCw9exBsvRhAw7aZgzvF5xkvDtl&#10;F+PdKbsY384/zpjpFkGUXsaihZ3/iYkdaw0jhi0V06nSCMXXNGBlZmH4++8fw7///3DqJ9QYNqsM&#10;/3/7+QO8biBkhkN93P+LkDYqVsDUG1dGVGAcvXGOwbs9g+b9MwNFTYZgCzeKzLj74hHF7jjQuAhv&#10;uDD+//+fQSzZmqSsk+kWwdAWVUiTxmi+VyxDQ1gO1bpXtAIAoSr2B1fQq6EAAAAASUVORK5CYIJQ&#10;SwMECgAAAAAAAAAhADnn15YIAwAACAMAABUAAABkcnMvbWVkaWEvaW1hZ2UxMi5wbmeJUE5HDQoa&#10;CgAAAA1JSERSAAAAXgAAAA0IBgAAACDI2TcAAAAGYktHRAD/AP8A/6C9p5MAAAAJcEhZcwAADsQA&#10;AA7EAZUrDhsAAAKoSURBVFiFY/j//z/DUMK1KyZ18ceZ/ofhfZdPuA60m8jBjALxZv8Z8IBCn3iG&#10;upAsRnxqkIFkmt3/H79+4lXja+zIsCi3g2gzkcHXn9+5f/7+xQHj83BwfRZPscFvIQMDg6qkAsOp&#10;9pVk2YkNCCaY4w03BgYGhgSHAIb+hEqsdrIQ0szKTFAJAwMDA4NJecj/uy8fE6V289n9DIIJ5v/f&#10;LzhJckBws3N+5Wbn/EqqvjsvHpKqBStQynb9//7rJ6LULjiwgeH5hzf/VxT0YviTiRqOEUwwJzrQ&#10;0fURk3LwgcSpVUTp////P4NOkR/ZdsHcSmygw8DOC0cYBBPM/3u0pqHYTVHAly3poTjgGBggxRO5&#10;eo/cOEe02qfvXpJlh19nFsV+PHn7IoNGgTfcHIoCfvae1ZS6h4GBgYHhx6+fDEKJFmR57s3n91Rx&#10;Ay7g1Zb+//D1s1Qx6+WHN3A22QFPbkDhAuQUBVJp9lR1Azro2DD7//FbF6hqpmCC+f+wvsL/ZAW8&#10;fknA////qe9nUouC779+kGyHZ1sa0Q7v3TyfZPOJAbsvHSMvxT9685xotUI8/AxCPPxEq0evhKgN&#10;Tty6SJQ6wQTz/3/+/iVKLT8XL4MQDz8DOysb0e4grq2IBBpXTyUqYOLtAxgmJKK2YYmpiM/cvUyU&#10;O4oWdtI0gogBciKSDOFWXgxVQWkk+5PkFD9h6yK88kriMgzvF5xkRA90BgYGhvcLTjISarv//feP&#10;Qb8kgKDD5+9fh1OOjYUVr15qRJq7gQ3DxZ4NjOiBzsBAnD9JCviqZf0EHXy2cy3FvUNCRVnMpDK8&#10;7jBT0cWrf8eFw3jlXZuTCfoTW6eIFEBSUXPtyV1K7IIDYV4BhrefP5Ct/+C103jlN1dMpyhQdtfO&#10;pcrQAr5UDwDGpQH2LcFycQAAAABJRU5ErkJgglBLAwQKAAAAAAAAACEAhIbFRa8AAACvAAAAFQAA&#10;AGRycy9tZWRpYS9pbWFnZTEzLnBuZ4lQTkcNChoKAAAADUlIRFIAAAAhAAAAAggGAAAA1ty19wAA&#10;AAZiS0dEAP8A/wD/oL2nkwAAAAlwSFlzAAAOxAAADsQBlSsOGwAAAE9JREFUGJVjDOjK+X/g6ikG&#10;XEBZXJYhwtqr5uazBy1rTuzEqY6dhY3hxZzDjNjkIieU/N9x4TBOvYzS6fb/v/74jlNBinMIQ3ds&#10;KVbDqQUAvU4ZpEO7aK4AAAAASUVORK5CYIJQSwMECgAAAAAAAAAhALFRHLfKAAAAygAAABUAAABk&#10;cnMvbWVkaWEvaW1hZ2UxNC5wbmeJUE5HDQoaCgAAAA1JSERSAAAAMQAAAAIIBgAAAPFyNB8AAAAG&#10;YktHRAD/AP8A/6C9p5MAAAAJcEhZcwAADsQAAA7EAZUrDhsAAABqSURBVBiVY/z//z+DYIL5fwY8&#10;wEnHnGFtySRGbHIerWn/T96+iFOvtqwKw7efP+5oyiipbDt3CKc6LnZOhqczD2C1g5D7WPBJwsD3&#10;Xz9xyl14cB2vXlc9K4b60GxVYuzBBd4vOInVczAAABm5IIU8siyoAAAAAElFTkSuQmCCUEsDBAoA&#10;AAAAAAAAIQAaSTIS2AsAANgLAAAVAAAAZHJzL21lZGlhL2ltYWdlMTUucG5niVBORw0KGgoAAAAN&#10;SUhEUgAAAS4AAAAXCAYAAAC1QqKSAAAABmJLR0QA/wD/AP+gvaeTAAAACXBIWXMAAA7EAAAOxAGV&#10;Kw4bAAALeElEQVR4nO2deVxVRRvHf3MvmygIgrKEKyr6iqFGolgaqa9lm5GW2SKYUa+44wZouIUL&#10;YWihZJkgufQKJr5hpqlobihhuOSWaIrhggIaIsu98/5hEMG958xz7iIV37/4nPPMM8+dM+c5M888&#10;MzDOORr4axEcH8E3H9lJKtOrow++iVjJTGRSAw0owim4N9dyrbC8hVqNG6sOMAsAeGFRKN97Ksto&#10;xliqLfB450eQOmVZw4tiAlaHRrPNQX6kL87P+ZdMZY4sjkRbp73wFsJfDPlT3+kx7SV+4Xoeqd7C&#10;xMyG/lfP8XBywaWCfGH5So0GAKACgLTp8UZ9wBWaSuw6kQnHID/+yPSXGoZ0JqCprR1J/k5piYks&#10;MQ/Xim+S5NUqlYksacCY+Hp6KypnUfVH6FMjEL9tndEMqiL3Wh4cg/x4K2c35Hyw+W/5Bew/J5hn&#10;X/iJVMbQ0YB9o8YovntHWJ7jr/39uFtWSpJvYtPYRJb8vaGOjv06+GBbpPIQhLtjC3KZ2f/9mFc7&#10;rvnDJ7DLBfl8S9ZupTZIcqkgH45BfjygS09smvrRA3FgnSc+w68WFQjLd2nZHvvmra2XzrZJo4YX&#10;UwrHxvaG6yC+xP5e3ZEeniDbX+anJvDY/60W1lsV16l5rcO4p3jBnUJhHb6e3tgxa5XR+7JL02YG&#10;lZ83fDz7eNtaUjszpvpjxAUASWMXskmJC3hixmaDjJFi98nD6DHtJZ69OJXUiP2i3uTHfjkjLN/S&#10;yRXHYtP+VEeAtx/W70sX1nH214vCsuZGqxUPaP4TYaxefm8AANTBQdsWLetc8/fqRtJz/NJZUp2i&#10;qNiDmZLXqfXDoHBWmJjJOri1MVmlF67noXfkqyQveyrvPKmOJ7171bm2fPR7jNKhKzSVCF+3pF7O&#10;sahTp38ahSXFZq9TdIX+/FXaQsnAh3vXuZY0diHJM5dVlGNe6gqj9+V8wgxGFzM3LFVgE6/ruKo4&#10;vOBLVpiYyTo91M4Qu/Ry+kouRi2PFDI6cn0cr9BUCutmjCEuOFzng6VOIbZm75WVcW9Gn6cb6hCL&#10;CPEtoH6PQESgLkYU3/3NRJbox9baRlZmUuIC0vK/iqnw/qsTdT48W+tG4sYB+PqHDJK8CJcKfjWo&#10;/GXCimIVUcNC5cd5B99fzwoTM1n/rr3RxMZWkXH6+Orwd0JyaUd2kfS2cnbTe29Qt8dIui7fvCor&#10;81AzF5JOAMjOPUUuUxPqKqH9Xzwm5mTXlCRvaH7iiKVTyApcmjrLyqRn7yHp7ODWWu89XSMxKURS&#10;YqwsLEk6b9y+RZKvTfYFZe+B8AQ1JSyOXU7YzQoTM5mvZxdYqi3kCwkQ8kmUbAe5cusaSaeDxNeZ&#10;GhvinGN0wixJGxe+Npk8nDlKXIWsyfC4MPJL1dG9reL66gOtnN3JZQbOG6XYe+07nU0uEz96lmw/&#10;uHFbPKAOAPa2TfTeY6B1Oy3XYsLqaMk2kXp3dFGp0SBi3YeK2zlPYGBQkyq/o8j77Jj1OQOAqckx&#10;fEvWblwn5tjURC7gLuLYapPzyxnyipAU3x07KCtjqbYAZTpboalEcHwEXx0aTXZ6O4/L21Obbm06&#10;kcvUJ3xaeyHj5GFSGaWj2slJC7kp8t6UjOKO/HzcqH1529HvgWD999u7tcZ14ijqywPfIHrEJLIt&#10;AbNHkn9X899XMQ0aNsW8MZXFvDEV72/6hK/Yvh4l9+gB42vF0sG97Tn7lZpnNETypdq5tMSZXy+Q&#10;9G4+shPii+L36Rn+Cq/KHqYwf/gEsoOkvjCTnh2J94aOMUkwbfbLY9nSrckke7Rci04Tn+Gn49JJ&#10;NiXv3UIzDoCHk6usTMbJI2S9xkbOKaWHJzDqc7/1WzGejg7hlC1lszYs4z9ePE2pBgDQtVVHAL87&#10;rqnJMVytUgsV1HItHGztERH4x5aMyMB3WGTgO2j1nyfJX6rSsjLJ+5QkS1MSGDOOS+WfBXj3JDsu&#10;4P5erZurDwo98Mdnvc7P5V8k1+HiIB970QVjjBQryjp/QlE9uurVRTsXD+Reo237uVZUgO5TA/nR&#10;mE1CbewW0lfRhyGgS09ZmdLye2S9puD1ZdP4F+MX620P6uwBAA6dzcGLMeP4VwI5mlOSY/iqnSkk&#10;/VVsmBjLAMBi2JJJ/LtjB8gKIgJD6lx70tuPHEiXyuh+ftGYepOKsP/MUcn7C0ZMZit3bCStGAH3&#10;PwSOQX78Xx6e2D9/nc6HPjphFk/P3oN75dJOXh9DHu2vqFwTG1vSIsABHW3kP3ME+RnOGPK2znZ4&#10;3rc/4tKTqOpw8cYVNH/Ln/fv2ru649dm4LxRPOv8SbJu4L6jXTYqUvKFHTBXebzN2OyWmXL7enrj&#10;4NkfyXozTh5Gu9CB/DnfACwNjqjTHvNTE3jqoe24eOMKWTcAuNb4AFt4ubeBEsc1N2U5rz0tuFdR&#10;TtZjJ7HalXnuGFmfqSivrJCVear7Y0LpE7r4Ke989dSssU0jWKktUXT3jsGrYzZW1ooWDwDA1aE5&#10;yXFptPedcK+OPvBo5orMczlCq7KiRA0bwz7flcpvl9JTHSo1Gnz7477qNnZobAeNVmuUPZz+Xt1l&#10;ZXJ+oU+LTIVcDuDWiE/I08UqCktuY82eNKzZk8bVKhWa2tqhtLzMKKPN4X0GV/+tUhL7AIDl29Yj&#10;etPK6h83Z+NynnGCFjwFACc7B53Xozet5CLOwpw8EfWm5MNcOz6GWVtYGVxPyb1SFJbcNthpAcCr&#10;NR42lY4SS/FSHDqbg5RD3ypyWjZW1pL3Qwa+rMim2hSV3DGK07KysMTXM1ZIvkMzNyxVNP00JU9H&#10;h0h2rr6dfQ2uQ6PV4tZvxUZxWq4OzogaFlrdzipAetSjj7LKcsRsWQW3kL7cPaQfj0tPQlklfcTV&#10;Sc8y/dajtHwXc5AjsOUoKOBFM1giRoumTlgycobiYLlUHMRUeMjkxEUGvsM8XepugXlQDO01SFZm&#10;29HvzWAJjcPnjkveT5sez6wtDf8IG4tTtRZYVAAwyIeWlFmTewYOA/VtXTiVl6tYpymZ9sUHsjld&#10;VSsfDxLGGM4s3Wqw42lhb9gmWip9vHrIymQtSmEWarHFJFPi6dJSKHcrl3iOmDnQci3mbIyX7MtX&#10;P/2+Xmy3ePaRJ+pcUwHAp+/OfSAdQV+G++SkReQgt7kQiWHtnZvMnO0czWCNfiYMfsMoel7r+5xR&#10;9IigYiq9W7VqU/u0BHNjY2WNrEUpsja8u3I2r6+nDItsAVK6sGMsvNzbInncojrtzKoaNWzNYv75&#10;rlSzGqXvTCrq8TMAMLLfEOFOXxPX0Y9z6hRX9CytdqEDeWHJbapJBjO8z2CseDvKaC/2w2EvcGMG&#10;2fXxb58++HLSEmG752yM53Hpa0xpkk4s1Ra4vmq/kJ3txw3iN+8UkfS/PWAYFr8+hfz8nEf15hri&#10;zhCRvjw0diJXkvRsKB5Orjhe64SXKqq3/MS+OY092r6r2Ywa3KOv3ntUp2XfqIkipwUAPTvQf3NQ&#10;fLjQJzQ3fgfTt/hgKozttADgWGwakwuaG0pjm0YkpwXc32xrrJGlKNaWVsJOCwCoTsvZzlGR0wKA&#10;bm06k8uM+WyubF9OCYtj/bvS9kUaSitnN71OC6i1V3H7zM9Y97b0H0/Fr4MP1o6P0WnUyI9nkMfV&#10;hjjcLdOXkzvJ3p/Ez+f/+aNvWUf3NtQqyKhVKhQmZjJjO60q8lfuZaY6DlmtUiEvIUOR3bNfHssK&#10;EzPNEkhu3dydFPcZGjuR3Jf9vbpRi1QzgLjpGgB2ncgUkksJi2Mj+w0h61eCv1d32dOSma75d+hn&#10;8/i6fV+bxKhB3R7TmwQIQFH2vaHHIDd/y5+8XE2tM2zNYp6U8RWoQ3kRzHlSa9vQAbyoxHi7GXSd&#10;7qmUAXNH8R9ylSWRyvGK/9NICJlNstMtpC+nJg03/IMPMf4PAsNF9pm5AAMAAAAASUVORK5CYIJQ&#10;SwMECgAAAAAAAAAhALURWNV1AQAAdQEAABUAAABkcnMvbWVkaWEvaW1hZ2UxNi5wbmeJUE5HDQoa&#10;CgAAAA1JSERSAAAAYwAAAAcIBgAAABxe89kAAAAGYktHRAD/AP8A/6C9p5MAAAAJcEhZcwAADsQA&#10;AA7EAZUrDhsAAAEVSURBVEiJ1ZQxSgNBFEDf/zuLCgbUykaLYKGIRRpd0oqFXW4glpaWnsALeAUv&#10;4BmsLBTsrMRuEYxKRIhZ91ssBg3Eav6Ar/qfXd4rhhkxMwBaR4UB1CIggIIBljW7KZg2c63Nd1UQ&#10;AckMVUEVCIDAWbvPweoTo08lNjLfoR5cI5IBdXT/X+TdUqrbfbO3m+juEN2YgtEj+c7dEkB1td5P&#10;lQ3FwywANvLxu1gTIGHhOXlTZ4YAVD7p+G9IAqx6Hc/S2k7SlLm1H0vm0lCAleM9c7F7UQ/HY9i6&#10;EF0+dM3J4i6hcynfu32ULh0FeHkfuMjdmHizs/apTPkzCmHjfMLvczPC5knvf92KKeTd0vVAfrWK&#10;e5fWF70vQCqK75SXAAAAAElFTkSuQmCCUEsDBAoAAAAAAAAAIQDtAAUQdQAAAHUAAAAVAAAAZHJz&#10;L21lZGlhL2ltYWdlMTcucG5niVBORw0KGgoAAAANSUhEUgAAAA4AAAABCAIAAABhfAhTAAAABmJL&#10;R0QA/wD/AP+gvaeTAAAACXBIWXMAAA7EAAAOxAGVKw4bAAAAFUlEQVQImWN0akg4d/8aAyFgo2EE&#10;AI9KBD0hLPoQAAAAAElFTkSuQmCCUEsDBAoAAAAAAAAAIQDH6AznswAAALMAAAAVAAAAZHJzL21l&#10;ZGlhL2ltYWdlMTgucG5niVBORw0KGgoAAAANSUhEUgAAAB4AAAACCAYAAABPJGxCAAAABmJLR0QA&#10;/wD/AP+gvaeTAAAACXBIWXMAAA7EAAAOxAGVKw4bAAAAU0lEQVQImWO0rI78f/3JXQZ8wFXPimFV&#10;UT8jLvmmNdP+Lzm0ieH1p/d4zUEGTK66lgQV7b50DK98XUgW461JOxgNFDQY2FnY8KqVFZZgyHSL&#10;YAAA/OwW4Klv1ngAAAAASUVORK5CYIJQSwMECgAAAAAAAAAhAMweB8DMAQAAzAEAABUAAABkcnMv&#10;bWVkaWEvaW1hZ2UxOS5wbmeJUE5HDQoaCgAAAA1JSERSAAAAbgAAAAkIBgAAANOqGRkAAAAGYktH&#10;RAD/AP8A/6C9p5MAAAAJcEhZcwAADsQAAA7EAZUrDhsAAAFsSURBVEiJY/z//z8DqSC4J+//s/ev&#10;Gb7/+sHAwMDAwM/FyyAvIsWwKLeDkWTD8ICwvsL/j9++YPj+6wfDv3//GAR5+BmcdMwZ6kOzSbKn&#10;ac00vJ6sC8kiyrx///8x////nwmXPCMD438mJqY/pLiNgYGBwb8z+//Tdy8Z/vz7y/D//38GMX4h&#10;ht218/C6iZGciBupYM+lY51Hb54vwyUvIyR+Itk5xJIebmGhhyXDBShLyO1kY2X7hEuej5P7Kb3c&#10;MprjhijAWV6PgsENRiNuiILRiBuigIWBgYEhbnLFfyYm/C1iJkYmhnlZrVgVJUytpKiiVJVUYKgO&#10;SscwO35KxX9GRuJb/pxsHAyC3HwMbVGFJHUX8Pn/37//GN0cYsKLVPD//3+GhTmY3SlcYcsol+H0&#10;/9P3L0QZ/n7BSQyDSxZ3/5+7dw3JDkUG+vLqDAcaF2GYLZhgTnaC4OHgYng8Yz9RoUvIHmz+HmgA&#10;AM7bdpDfMorJAAAAAElFTkSuQmCCUEsDBAoAAAAAAAAAIQDcG0oTCxQAAAsUAAAVAAAAZHJzL21l&#10;ZGlhL2ltYWdlMjAucG5niVBORw0KGgoAAAANSUhEUgAAARwAAAB5CAYAAADrup69AAAABmJLR0QA&#10;/wD/AP+gvaeTAAAACXBIWXMAAA7EAAAOxAGVKw4bAAATq0lEQVR4nO3deXwT5boH8N8zmXTfKEtL&#10;ZZNdDqjgERBBVPCICyKI1x1Q4AoHFBQFARG8in5Q5IricjxyuHDduC6ARwRZFDjI5gUBoVBlU2ih&#10;lG5pmrRZ5j1/JE0b2tIsk8wkfb6fD7RNJ5MnaeaX931n5h0SQkAvZry2QZw5Z0JevgnlFXZU2hUo&#10;igKbQwEAEAiCXMsKcn1jkA2IMUqQZQNiY2VkNU9G68wUtMtKxZSHriWtngtjrDbSKnAen7lKnPij&#10;CPkXzKi0OaEAAJHrHwAQIEAgqg6XiwOHai4DAsi9FLnWRQCMRgNapCfi8lZpWDbvdg4gxjQUtsCZ&#10;u3CDOHjkLLKPFUAA1cECgIhCFjjV6yOQ+/vObdPRu3tLvDC+HwcQY2EU8sC5Z/wKcfhovicoQKR5&#10;4MB9XwKhZ9cMfPrKnRw8jIWBqoEz/81N4ou1v8BitcG9uUOQd1DoLXBcC0kAuerIaJqALe//BwcQ&#10;YyGgWuAMGLpEFBSVewIhUgOn6muPjs2wcv4dHDyMqSjowBnzxKdi197f3WujqAkcAUA2SBh1ezc8&#10;+/A1HDyMqSCowOlz65uitKyixtqiK3BcyxN6dW2Bj+bdyqHDWJCkQO60YPFm0eW6V0WpqaLhhaPA&#10;zznnMeiJVfo5YImxCOV34Dz9/Gqx7NM9oahF184VWnDt2JUcOowFwa/AGT3pY/HtpiOhqkX3LBUO&#10;XPMohw5jgfI5cMY88YnYXTU43IhV2p245jEOHcYC4VPgTHthjdj506kQlxI5Km1ODJj4FYcOY35q&#10;MHAWf7BNfLPhcDhqiSgl5koMe+5bDh3G/NBg4Pztf34MRx0R6USeCc++s4NDhzEfXTJwBt75tnAq&#10;vD1dynd7TmtdAmMRo97Aeer51SK/oCyctUSs6//Kx+gw5ot6A2fd5sa7+9tfpnIbZn2wi0OHsQbU&#10;GTgjxiwTCnel/MJdK8YaVmfgHDpyNtx1RDybQ8H417dySjN2CbUCZ8SopbzRBGhXdr7WJTCma7UC&#10;58hvvNEEY9q7OzmwGauHV+BMm7Oax26CtO0gd0cZq49X4GzbeVyrOqJGhc2Jt1Yd4tRmrA5egWMq&#10;axzz24Ta1gPcymGsLp7AmTZnNX8qqyTndInWJTCmS57A+f/9fByJmt74/BcOcMYu4gmcc+dNWtYR&#10;dfYfu6B1CYzpTkBzGrOG5Zwu1boExnRHAoA5r0bOvC5G2aB1CT6xVDq0LoEx3ZEB4I8zxVrXUae4&#10;WBlXdc1A76taYcqovnVepmX07K/FvuyzsFQ6w11eg95Zky0mDevGl5dhzE0GgMLicq3rqGXIDZ3w&#10;9gsNX/ly+fy7CACeWbhZrN6SgxBfKt0vh07pM8gZ04oEAMUlVq3r8DLpkT4+hU1NC58ZRMe++Ssl&#10;xBlDVZbfzhXr63VlTGsSAJjN+jng7+5brsDUMdcF3A355ctxJMv6GAsvaiQXCmTMVxIAVNr0McAZ&#10;H2fE688Ff0nd0UN7qFFO0ErMNq1LYExXJAC6Gfdo37qJKuuZObYftUhPUGVdweD5oBnzpo++h1vH&#10;dk1VW9eg3u1UWxdjTB26ChyJ1NuD/NKkG3h3NGM6I2tdQE1HTxSour7f/jmBQ4cxHdFVC+fYqSKt&#10;S2CMhZAEAJKkj4aA3eHE/VP+j0daGYtSEgDExernYLm9h/Iw6pkvOXQYi0ISACQlxmpdh5edP59G&#10;35EfcOgwFmUkAEhLjde6jloKSyzoOHix6D3yAzFj4UYOH8aiAAkh8NgTn4gf95z03CjgGtORAIga&#10;wztU439BAIGqfnQvQJ7l6aLlPOshgnB/rb4bQam6jTwrgACBCBDu21qkJ6JlRgp6dcvE7McH6GPg&#10;iTHmMxJCYN5r68WnX+713KjXwKm5HkGu3zVtkoiWzRLRtEkislok4aVJAzmIGNMpEu7zGrr0me/p&#10;tkRS4HiW8dTi+hlESE6IQauMFLRvlYbLMpIxfXQfDiPGNOQJnCuue8VzEbxoCRyq+ThEICLEx8lo&#10;nZmKnl1a4KWJ/TmAGAsjT+Dcdt/74sSpQgDRHTjV37vWl5oci67tmmH5i0M4fBgLMc+pDX++ug2q&#10;AqcxKTVXYvehs+g6cplIjI/BlZ2aYdkLwU+RwRirzdPCAarHcRpTC8e1kASQq46qr1nNk3D3wA6Y&#10;fO/VHD6MqcTrXKrLWqZqVYfu5BaY8e6XB9Fn7Erx2kd7+TggxlTgFTi3De6mVR26VVZuw/K12Rj8&#10;JF8KmbFgeXWpAKDXTa8Ls8UOoHF3qYS7rur1uZbp3S0Ty2YP4m4WYwGoNT3FXUO6a1FHxPjpSD56&#10;j+Mz2hkLRK0WDgD0uvkNYS6v5BZOHS2cqnUQEe4e2B4vjeODCRnzVZ0TcO37fhpvRD5Yve0kxi/Y&#10;wq0dxnxU74x/XTu1CGcdEWt3dj4e+q9NHDqM+aDewPn6o3EUF6urKY916+DxQjzyMocOYw255JzG&#10;+7dN566Vj/YfK8TUJT9y6DB2CQ1Oov746H7hqCMqbN6bi3fXHObQYaweDQbO0xNvpAdG9ApHLVHh&#10;w7VHtS6BMd3y6TIx86YPodH39w51LVHB7lBw5+z13MphrA51HodzKd37LxAOh8LH4bhrJc/zqa5f&#10;EDD+jiswZUR3HgNjrAa/L4R3aPsMapWVFopaosrHm45pXQJjuhPQlTc3fTWRbh98hdq1RBVLpQMv&#10;rtjHXSvGavC7S3WxoQ8vFb9VXROcu1Q1XgNCWnIstr85lLtVjLkFfW3xf340lo7ueI6yMnkunYuV&#10;mG1al8CYrgTdwrnY7Q9/KI6fKuQWjmthXNG2CT6fczO3chiDCi2ci3370TjK2T6DBg/opMsreoZb&#10;zulSrUtgTDdCdrLUkleHez7VJ0z/Uuw9nAdTWUWoHk63nAqPGzNWRfUuVUNee2+rOHDkLA79eh7W&#10;CtfMgtHcpRIgXN8jEx9M6cfdKtbohf108OkTa1+K95mXvxVnL5hx5pwJ+UUWOJ1KuMsKqezfi7Uu&#10;gTFdCHsLxx9vrdglTpwuRl6BGYUlVuSdL4PdHUaR1MIxyBIOvn83t3BYo6frCW+eHNW3zo309aU7&#10;xI4DZ/B7XilKy/W/65nHcZhW7DsvExBOrcsAAEhZE/TdwvHVqFlrxO5DZ+FwKtBjCwcSYcwtnfDs&#10;vfo7t2reV++KRetXuA9fAIR7v6Xwel5wj6kBQiLv29zPW9S4TSEAEiC5fyYCSBIAAZL7/pJ7GUiu&#10;ZZwgvNe+EKPbFMLuVH3naUCM/c7V+/dyZN8vRMmWMFZTN0roCvnqLfXWad+RqZsNXMqaoP5ucS2s&#10;eGUY5Xw9gYZc30HrUup1vkSfe+je27xS6xIiktztM4Kk9WEf0iXDRo+iInCqvDPrVjq+diKlJMZq&#10;XUotBaX6C5xuM4YJq71S6zIilpT1uLaP32yYpo8fiKgKnCr7Vj5G8Tqbj9lS6dC6BC9Xz7pH5Bbl&#10;a11GRDO0eY4ovqM2Dy6nwdD5vYhq3QBRGjgA8MsX43TzxyAQjuUXal2GR9spfxEnC3K1LkP3nL/P&#10;b3D8Q+65vWogMKyMvY/q5v3tD/mV/95Yx4tKnv9rXwjPRaDmoGv1AsLzresXnsFIzzJUvXCN+82a&#10;dKPqL2DT1HgUmvTQlSGUV1iQ/uhNok+nDlg360NN3iwj33xKbDy00z0grkUFEcbHF0lqdjeUC6tC&#10;XEw1SrrSp+Wcf7yqmwHjKvLyz/bUulG4wyCcV96cNenG4J/NRbpc3hQ7Dujrk3zXr/vRZEwfESvH&#10;oENma9zcvS9euv/JkG3+cz9/R3y993ucLMit3uvEfGPzrctp6PweKSXfCzjCcN4cyZCv3ODjX1F/&#10;HRjdDHTMXrhRzH/mFlU3h6R4o5qrU1Wlw4bsM8eRfeY4lqz/WKQnpaJFalN0a9UBHTLaYNaI/wz4&#10;tRi5aKo4fOYY8ooLahwKoFbljYiz3OdFjb1zKBy7oKXmI3xf2GkOXSEB0k3g7Nl/WvV12hyRc4pE&#10;kbkUReZSHM09AQB4/eulAgAkkpCakIRYYwxSEpKgKAriY+IQIxthspbDqThQXF4Gk9UMh9N9gFeN&#10;ri0Lhn+vIiVdDWHeH6JaAMRkwNDxLd8/OmxnQ1dLgHQTOKdyS1Rf5+HjBaqvM3CBNTEUoaC43AQA&#10;OFdyoc5lOFxCQ/i5wcpXrif7ztYCwh6Seox/PuDfm4j018KX4nXU7bjxgaWqbjsFRRY1VxcEgoAN&#10;gOtIaBYhFP+DQ8p4MASFAJTSx+/7CHvdH1BakpqkJmhdg0duvgnjZ61RJXR6P7xcNx/8BIITFgiE&#10;5pOPhUgA5yAZ2i8gis1Stw4pFnL3Nf5/UjnU7zUES0pNidO6Bi9bdp/EyMmfBRUW1z2yXBSVWtUq&#10;SQUEJyoh4AS3cCKI4vugcU3yNftU/SNLGQ8FdkfS314qqX3bplrXUMuBI+fQ/fYl4tkFG/wKngkv&#10;rxOd7nxfFBTrpStVRQIpZYCwgQOncaDUAeqsJzYLhstfCexNo8e9VIteHk5rN2brpvtRpdLmwKqN&#10;R7B60xHRonky2malIiM9CfEJRmSkJ+J8iQUWqx3niy04/kcxCkqs3vPh6IiAgB1lcI3hsPrp7A+n&#10;BH6emfynz8m+u72AM7gPv6BaSyEavA6GbvZSXUr+BTPyL5gvOcWo7t6sNQg44EAx9Hgglh4IAMlG&#10;Iy5v1gGAfgY6hRJct1zKfAxK7pKA709pNwb1+HokAUDTJola1xG1yL2HyqGcBwdO3QQIHdOao3vL&#10;zt6Htkc4Q9vnieIDnDJFinNNgREEEY4jn/0kA0DXTi3w456TWtcSpSQ4hBlOpQQEg9bF6BIJ4C8d&#10;BiI2zoIomA/Oi9zzx+hJUBVIAPCPtx/kFyVECAZU4iwEeN6ZekmxmDtwEsXJAs4oauGw2riNH0Ku&#10;MSeCXTkFwA49jzNpqX/rngAAg7DwUdNRzhM4PXtcpmUdUUqCE2bYRB53p+ohkYT1Dyx0Ty2gcTEs&#10;5DyB89mHYyhJh1NzRjKCESbnD3AouYiQHYJhZSAJpTP+5Wn2KQq3AKOdV5dq8MDOWtURdQgybCiG&#10;VfzKrZt6jOg2yOtnbuBEP6/AWTD3LorT2VzAkcsAqzgKRRQBHDi1NEtIwz+GzeMmTSNTa9B40A3c&#10;ygkWQYKCCliV/eCwqdvJp9dy2DRCtQJn0cvDKSaGN5JgEIyw4BceLK7HsK4DtS6BaaTO3eL33HlV&#10;uOuIGgQJNphQpuxC9SUqWZWuzdvhk3sDPBmRRbw6A+fFGUMoKzMl3LVEPNfE8TJMYhfs4jyI90x5&#10;SU9Ixd6JH3PYNGL1Hvi3Zc1kfmP4iSDDilOwKnshQT8zKeqBLMnInb6O31ON3CWPNL5nKHetfCXB&#10;ABtZUCw2uE9j4IO4qxgNMsrmbuOwYZfeKuY/fwf9qUtmuGqJWK4zwgml+B4OkQfi1o2H0SCjbN5W&#10;DhsGwIeP4a+WP0YtmiWFo5YIFosS2gmLso/Dpoa0uCSYX+SwYdV8avf/65snKSVZX3Mf6wOBEAOT&#10;tA9lYpt7kJi3LwDokdkR+XO+4xeDefF5oOGnjU9Takp8KGuJOAQjTPQzSsU6CCjgcRuXR3rdhn1P&#10;LuewYbX4td9294anqO+tb4oSXV0RIfyoqmVD+1GK7+Cas44P8GuX3hI5z33BQcPq5fdH8q7vplLL&#10;jMZ7jA7BAJABxYbtKKFvAW7ZwGiQMaHfCA4b1qCAtpQf1kyi3r3aqF2L7pGIgZOsKDSsQxm2ug/0&#10;a7xhY5AkDOsxEGULttLi4dM4bFiDAt5a/vedh2j0fdfCIEX/+4wggWBEheEUzssrYcF+9wBx4wyb&#10;9MRUjOk7FOaF22nlmFej/w3AVBPUsfczpw6imVMHYfjoZeLIb/lq1aQjBAkxUMiMUuN2lEs/A8IO&#10;QozWhYVdjMGIq1p3wZZpf+eAYQFT5WSfVcsfpSVLt4sVn+9FqblCjVVqjCBBhkIOlBkOo1zeDQcK&#10;QEJGY5u574bO12DdlCUcMkwVqm09k8f2p8lj+2P+4k1i9bpDKDPb1Fp12BAMgDBAkA0W+SjK5f2w&#10;Ux5ce6EazwF9bZq2RP/OvfC3UXM4aJiqVP+4nj1lMM2eMhgLlvwg1v+Qg7zzJrUfQmUSSMggkuCU&#10;ymCVT8AqZ8NO51C9uzu6t7vUhGS0adYSfdp3x6IHp0f3k2WaCln/YMbkm2jG5JsAAKOnrBSHf81H&#10;Wbl+rs1UFTIKVaDCmAub8Thsht89l+SNxqAhIiTHJyI1MRmdM9vi2vbdMfOucdH1JJmuhWVAYvni&#10;+zxv6okzV4mfDp6BqVybLpdEEpKSZSSklUGJOYuz5TmwKwWwO62AIJAzsgeEjQYZRqMR6UmpaNmk&#10;OVqlZ6Bt8yzMGzlJ/8Ei7FpX4E2J8PFIvdUv7CCh4bVV3/j7dnHs1AWczivFsdPFcCoCIPd2Qa4O&#10;DREg3Le5Lizn+rUg9+9Q/dXVIHH9DHIdJZOUGIv2rdJw+WVpWPjUTQFtdNNWvCYAoKTchPJKKwyS&#10;hAJTMSrtNkhEqLDbUFRWAuGqBiRJsFRaUWYtD+h1SYlPQlxMLCAEBARS4pOQHJ8IIQSaJqchRo5B&#10;Qmwc0hJTkBKfiLn3RkCY+MhxYJDQzeEGhiTI3VdF7GvrODRcwGnWugw3BfJVm0nTwKnPoqU7REFx&#10;OS4UW2G22lBhc7g27EonTJZKEBFiY41ISYqBIgBJIqSlxCM+TkbzJgmYO2FAxL5JGItm/wZ0bewv&#10;t3K7/AAAAABJRU5ErkJgglBLAwQKAAAAAAAAACEAqiTuYdsBAADbAQAAFQAAAGRycy9tZWRpYS9p&#10;bWFnZTIxLnBuZ4lQTkcNChoKAAAADUlIRFIAAACFAAAADggGAAAAAa3fJwAAAAZiS0dEAP8A/wD/&#10;oL2nkwAAAAlwSFlzAAAOxAAADsQBlSsOGwAAAXtJREFUWIVj/P//PwMySJpW/f/Rm+cMrz+9Y2Bk&#10;ZGRgY2ZlkBEWZ1hXOpmRYRSMCMCInihGwShgGmgHjILBB0YTxSjAAKOJYhRggNFEMQowAAuMET+l&#10;4j8jI/4Oxv///xkW5nSM9kKGOYAnik1n9g+kO0Y8+PXnN9vCAxtSqW2uKJ/gqwAzl9Xo4jGTyv5v&#10;PXcQqx4WrKJ4QObsxv/TU+uJKi0EE8yJ6u8yMzExvJl3HMNMYvXjAxZq+gzbq2ahmK2Q5fL/47fP&#10;lBrN8H7BSYLhQMgPMDN+/P7JUbq4ewqh0pockDitGsOt7KxsONWT3KZYcXQbGc4ankAwwfw/NRIu&#10;AwMDAw8715c7k3eKUcMsSsFoQ5MKwKQ8hOKEwcTE9E+ET/A1NdxDKaBZopBMsxsxQ6V3Xz5mEEq0&#10;GDb+JStRODUmEAyAH79+kmP0kAXDabqA5IYmAwMDw8UHN/HKW9dEDZoQ+vbzx0A7gSRATOOVGmBu&#10;Zgvj3MwWrHIAj4Vt9Ol9INcAAAAASUVORK5CYIJQSwMECgAAAAAAAAAhAPIZKtyJAwAAiQMAABUA&#10;AABkcnMvbWVkaWEvaW1hZ2UyMi5wbmeJUE5HDQoaCgAAAA1JSERSAAAASgAAACQIBgAAAC4urFsA&#10;AAAGYktHRAD/AP8A/6C9p5MAAAAJcEhZcwAADsQAAA7EAZUrDhsAAAMpSURBVGiB7ZpdSFNhGMf/&#10;79mabqY2bRZkUdIHRUVEtBvLoIuwLioIFhQ6sbwIbOSF2VBTEJtQhhmE2ccUkgyKUdCKqAzB3EXZ&#10;F4EGaeBHrXR+lk09bxfSyNjynOM5Z2d0flcbZ8/zPue3d8+ed4xQShGMtNMZ9M2n9qDX+LIw1ogP&#10;1Q/IbK8zWs3BiwmBIUqPnpqmWfOKARPqwrPSeuJzesiuTamI1cfwTqxhGCw3LUH+3mxOklKLDvGS&#10;BADrl67iXZdQSKgdFYzixgu0y9uL7oHP6B8ZBCHT908pBSEEprgErEhKRsqiZBTsO8rrnXa4aql/&#10;coJX8cUHjsmymwCeov5nQn70VGaiiuKIKoojqiiOqKI4ooriiCqKI1oAyKguoAwjfHb7PYslxi6A&#10;IUqPsoM2yQfBklsX6ccv3ZhL3VxgWYr6XAchRTeraLX7hiSLzI82YMOy1bhvrxH9bsx2C+3o7RI7&#10;bVCOpx+GVqfVSbbA6Ph3PO94BaPVTGOi9di+dgsabGdFkWbQRYuRhhO6eTr5etTY+A+425phtJpp&#10;9qXCiDs3haWZ3/E8whrb7oiSFbZvPe9QP4xWM3W4aiNCWNjHgwrXFUSCrLCLAqZlKR1FiAKAxUe2&#10;KXpXKUbUz0k/dpZmKVKWf8I/PZkrhZed7yXLzRAGezanwRSfAJad4hxHKVBqySWCRG1duRHrklMC&#10;zwdGh+AdHkB7Tyd8Y8NCUgYw2y3UU94o+iSvYRjU5zoE5xUk6mFh7T8XTC/Poa0drwUVJNexhC+S&#10;9Ci3/TLxOT1Eq9EIirecz1Ncr5K0mX+92kI0DP8l2iTsVUKRvJln7tiPa09u84rpHxkSvY4plsUJ&#10;5xmaFJ/IOebU/pxAi5Fc1LmMfNLn81J3WzPnGJayyKuroJWZJ0Vr6ixl4Wxy8Yq596KJtpQ1EECm&#10;OUrITyu+UfF31VxQzMD5N32D38JdwgwUK2qKx1AoB4oVpTQUK8oUZwx3CTOQRZTtejnvAdIUlyBF&#10;KbxgWTbwWJZD8eO3rbxjqrLsop/3CCEgIKCY/X2jlOLPYVkWUe8q74p+009L6mT7ExkA/AJtV/S1&#10;9GxA4wAAAABJRU5ErkJgglBLAwQKAAAAAAAAACEA4zBwcCYCAAAmAgAAFQAAAGRycy9tZWRpYS9p&#10;bWFnZTIzLnBuZ4lQTkcNChoKAAAADUlIRFIAAACDAAAACQgGAAAAEbaf2AAAAAZiS0dEAP8A/wD/&#10;oL2nkwAAAAlwSFlzAAAOxAAADsQBlSsOGwAAAcZJREFUWIVjVMp2/f/uy0cGUsD7BScZsYlXL5/w&#10;f9rO5USbw8zExPBm3nEMs4gxB5cbCAHBBPP/uOTE+IQYbk7ajmEuPj243ENIT6ilB8Os9EZGBgYG&#10;Bv2SgHsPXz9TxKWWkRG/V///x7RKUUzm7vnudSro4snTa/6vO7kbqzkseG3BARKmVv5fkN2O4UJS&#10;EsJgBKwsrFjFk5yCGebtW0szew81Ljb69/8fEy55pRy3t/j035+6WxhdjImR6R+p7iArMRy4epoc&#10;bUMW9MaVMc7bt5Zg6UAu4Ofm/UCJfkEe/nfUcAdZieHjt8/UsJsi0L5+Fs7IqQxMI6sKwQXqVk6i&#10;WUIYTICsxMDAAKkTketJmQwHugZY18a5OOV6N8//j60tQgi8+PCaQaPA+z8TIyMDIyMjw8dvnxm+&#10;/vhOUJ+9limpVg1KQHZiQAfEBNpgB3///WN4+eENyfo2lE2hakk0UABnowUG2FhYGTjY2LHKFS/q&#10;+s/AwMAglWaPtVRgw9EgG06A3F7NYAQEE4O0kDiDkaIWVrmt5w4yMDAwMHz/9QOrvIa0EgVOG/xA&#10;iId/oJ1AVcBIaJxBTUqB4WTbymGT+kcBbgAAxBqNACNQpQcAAAAASUVORK5CYIJQSwMECgAAAAAA&#10;AAAhAGHsPT81AgAANQIAABUAAABkcnMvbWVkaWEvaW1hZ2UyNC5wbmeJUE5HDQoaCgAAAA1JSERS&#10;AAAAXQAAAAwIBgAAAACjsZEAAAAGYktHRAD/AP8A/6C9p5MAAAAJcEhZcwAADsQAAA7EAZUrDhsA&#10;AAHVSURBVFiFY1TKdv3/7stHBlxAWkic4cnbFwyMjIw41WADQjz8DHen7GIUTDD/j0sNMxMTw5t5&#10;xzEMrl4+4f+0ncvxmv9+wUnSHAQF+NxDDCDWXnz2MBHS/O//P4Y7k3eKsbOykeI2hrtTdpEVKAMJ&#10;FMVkGGw0jPCq0SnyoyjSGBiICHQGBgYGET7B1+pSipTaNegBCxMzw+aK6XgTy9N3LxnqVk6iKOCJ&#10;CnQGBgYGT0NbSuwZEuD7759EqZu3fx1F9rAQq7AiIJWxc8McomKYjYWVfBcRCSRSbf8z4HHNf4b/&#10;DC/nHCGpiPv/H2JgmksYw6w9q3Cq+/rjOynGYgCiUzopQFVSnhbGooCfv38x/PyDG//685tssztj&#10;ihmFeQXwqnFpSiK7iCEp0GWEJQiqYWFmZjjSvHTIVaLo4M7knXj9cPbeVbIrVZIC3VBBk6AaKUEx&#10;ctwxJMHTdy/J0kdSoC/K7SCYgu00TchyyGAE0kLiNDGX5DLdRc8Kr/zk5JohX7TAwJW+TYyEmspC&#10;iRYkFzFMsBobF0CXX13UT7VAJWA13QG25tCJthV4/fv//38Gz7Y0knzC9PffP7wK/hGQpwT8+4/d&#10;bFzitAaEwgIXOHHrIknqATmInv2rY7BgAAAAAElFTkSuQmCCUEsDBAoAAAAAAAAAIQB9v8kIiQAA&#10;AIkAAAAVAAAAZHJzL21lZGlhL2ltYWdlMjUucG5niVBORw0KGgoAAAANSUhEUgAAAA0AAAASCAYA&#10;AACAa1QyAAAABmJLR0QA/wD/AP+gvaeTAAAACXBIWXMAAA7EAAAOxAGVKw4bAAAAKUlEQVQokWP0&#10;bs/4f/TGOQZSABNJqkc1jWoaOZr+//9PuqZ///+RrAkATMQKwEqHaUoAAAAASUVORK5CYIJQSwME&#10;CgAAAAAAAAAhAJuJAPqFAAAAhQAAABUAAABkcnMvbWVkaWEvaW1hZ2UyNi5wbmeJUE5HDQoaCgAA&#10;AA1JSERSAAAADQAAABIIBgAAAIBrVDIAAAAGYktHRAD/AP8A/6C9p5MAAAAJcEhZcwAADsQAAA7E&#10;AZUrDhsAAAAlSURBVCiRY0yaVv1/3cndDKQAJpJUj2oa1TSqCa+mf//+kawJABaeB8JayTBNAAAA&#10;AElFTkSuQmCCUEsDBAoAAAAAAAAAIQCybByDVwEAAFcBAAAVAAAAZHJzL21lZGlhL2ltYWdlMjcu&#10;cG5niVBORw0KGgoAAAANSUhEUgAAADAAAAAKCAYAAADy491MAAAABmJLR0QA/wD/AP+gvaeTAAAA&#10;CXBIWXMAAA7EAAAOxAGVKw4bAAAA90lEQVQ4jWNsXjP9f+/m+Qz4wPsFJxlxyQkmmP/Hq5mBgcFE&#10;WZthd+08DDMcG+L/X3hwA6c+VmYWhldzj+K0m4GBgYGFkOUMDAwMuXNb/k9OrmFkYGBgaF8/6//1&#10;J/cYNp/dT4xWBiEefqyOpxYgygNLDm9mWHJ4M8GQxgaCLdzI0cbAwMDA8J+BsJVEeYAS0BVTQnbo&#10;//n7l2ASZSLXcGIAJaFPLKBZDODL+NQENIkBdwMbWhiLFVAtBliZWRi8jewZ5me30SXkYYAqHhDj&#10;F2a4OXEbyQ7//5+sgg0FsPz7/48sjYpiMgxK4jIMa4onkh3i/6jgAQBAukGg6QseDgAAAABJRU5E&#10;rkJgglBLAwQUAAYACAAAACEAYrSd5eEAAAALAQAADwAAAGRycy9kb3ducmV2LnhtbEyPS0/DMBCE&#10;70j8B2uRuFHnwaMJcaqqAk4VEi0S4ubG2yRqvI5iN0n/PcsJbju7o9lvitVsOzHi4FtHCuJFBAKp&#10;cqalWsHn/vVuCcIHTUZ3jlDBBT2syuurQufGTfSB4y7UgkPI51pBE0KfS+mrBq32C9cj8e3oBqsD&#10;y6GWZtATh9tOJlH0KK1uiT80usdNg9Vpd7YK3iY9rdP4ZdyejpvL9/7h/Wsbo1K3N/P6GUTAOfyZ&#10;4Ref0aFkpoM7k/GiYx2lT2xVkNxnMQh2pFnCmwMP6TIDWRbyf4fyBwAA//8DAFBLAwQUAAYACAAA&#10;ACEAddiCmWABAACtDgAAGQAAAGRycy9fcmVscy9lMm9Eb2MueG1sLnJlbHO8l8FqwzAQRO+F/oPR&#10;vZZ3kzhJiZNLKeRa0g8QtuKYxJKw1NL8fQWF0kDY3uZoG+8Ob1az9mb3NV6KTzvFwbtGUVmpwrrW&#10;d4PrG/V+eH1aqSIm4zpz8c426mqj2m0fHzZv9mJSfimehhCLXMXFRp1SCs9ax/ZkRxNLH6zLT45+&#10;Gk3Kl1Ovg2nPpreaq6rW098aantTs9h3jZr2Xe5/uIbc+f/a/ngcWvvi24/RunSnhR7G3DsXNFNv&#10;U6NG2w3m5+aqDK5X+r4GmmFE0ExUAUJBIguuMSy4lliADBH9YAKRIInEEiNiKWkgxoggFlWAUJDI&#10;ghcYFryQWIAMkf0AJQWJScF5oyEWCFeSH6CoEJMCZIfoBqFAiCR4DpqJuTQToKAQc4JAIkhUwaB1&#10;zuI+J1BSkJwUa8xs0lqaTdABEc8HCITIgUAgSCTBqHUu7nMGfV/x7/eVvvnJ3H4DAAD//wMAUEsB&#10;Ai0AFAAGAAgAAAAhALGCZ7YKAQAAEwIAABMAAAAAAAAAAAAAAAAAAAAAAFtDb250ZW50X1R5cGVz&#10;XS54bWxQSwECLQAUAAYACAAAACEAOP0h/9YAAACUAQAACwAAAAAAAAAAAAAAAAA7AQAAX3JlbHMv&#10;LnJlbHNQSwECLQAUAAYACAAAACEApHZplwkMAABAiQAADgAAAAAAAAAAAAAAAAA6AgAAZHJzL2Uy&#10;b0RvYy54bWxQSwECLQAKAAAAAAAAACEA6CunQttUAADbVAAAFAAAAAAAAAAAAAAAAABvDgAAZHJz&#10;L21lZGlhL2ltYWdlMS5wbmdQSwECLQAKAAAAAAAAACEA6cWZrnkAAAB5AAAAFAAAAAAAAAAAAAAA&#10;AAB8YwAAZHJzL21lZGlhL2ltYWdlMi5wbmdQSwECLQAKAAAAAAAAACEA3Zgas28AAABvAAAAFAAA&#10;AAAAAAAAAAAAAAAnZAAAZHJzL21lZGlhL2ltYWdlMy5wbmdQSwECLQAKAAAAAAAAACEAh0sWucAB&#10;AADAAQAAFAAAAAAAAAAAAAAAAADIZAAAZHJzL21lZGlhL2ltYWdlNC5wbmdQSwECLQAKAAAAAAAA&#10;ACEAAGHZtc8CAADPAgAAFAAAAAAAAAAAAAAAAAC6ZgAAZHJzL21lZGlhL2ltYWdlNS5wbmdQSwEC&#10;LQAKAAAAAAAAACEAmaxRTMkBAADJAQAAFAAAAAAAAAAAAAAAAAC7aQAAZHJzL21lZGlhL2ltYWdl&#10;Ni5wbmdQSwECLQAKAAAAAAAAACEAQd7Itp0AAACdAAAAFAAAAAAAAAAAAAAAAAC2awAAZHJzL21l&#10;ZGlhL2ltYWdlNy5wbmdQSwECLQAKAAAAAAAAACEA5JcFXk8BAABPAQAAFAAAAAAAAAAAAAAAAACF&#10;bAAAZHJzL21lZGlhL2ltYWdlOC5wbmdQSwECLQAKAAAAAAAAACEAbcCWQ3wBAAB8AQAAFAAAAAAA&#10;AAAAAAAAAAAGbgAAZHJzL21lZGlhL2ltYWdlOS5wbmdQSwECLQAKAAAAAAAAACEAGrw0BpYEAACW&#10;BAAAFQAAAAAAAAAAAAAAAAC0bwAAZHJzL21lZGlhL2ltYWdlMTAucG5nUEsBAi0ACgAAAAAAAAAh&#10;ABrEwTbgAgAA4AIAABUAAAAAAAAAAAAAAAAAfXQAAGRycy9tZWRpYS9pbWFnZTExLnBuZ1BLAQIt&#10;AAoAAAAAAAAAIQA559eWCAMAAAgDAAAVAAAAAAAAAAAAAAAAAJB3AABkcnMvbWVkaWEvaW1hZ2Ux&#10;Mi5wbmdQSwECLQAKAAAAAAAAACEAhIbFRa8AAACvAAAAFQAAAAAAAAAAAAAAAADLegAAZHJzL21l&#10;ZGlhL2ltYWdlMTMucG5nUEsBAi0ACgAAAAAAAAAhALFRHLfKAAAAygAAABUAAAAAAAAAAAAAAAAA&#10;rXsAAGRycy9tZWRpYS9pbWFnZTE0LnBuZ1BLAQItAAoAAAAAAAAAIQAaSTIS2AsAANgLAAAVAAAA&#10;AAAAAAAAAAAAAKp8AABkcnMvbWVkaWEvaW1hZ2UxNS5wbmdQSwECLQAKAAAAAAAAACEAtRFY1XUB&#10;AAB1AQAAFQAAAAAAAAAAAAAAAAC1iAAAZHJzL21lZGlhL2ltYWdlMTYucG5nUEsBAi0ACgAAAAAA&#10;AAAhAO0ABRB1AAAAdQAAABUAAAAAAAAAAAAAAAAAXYoAAGRycy9tZWRpYS9pbWFnZTE3LnBuZ1BL&#10;AQItAAoAAAAAAAAAIQDH6AznswAAALMAAAAVAAAAAAAAAAAAAAAAAAWLAABkcnMvbWVkaWEvaW1h&#10;Z2UxOC5wbmdQSwECLQAKAAAAAAAAACEAzB4HwMwBAADMAQAAFQAAAAAAAAAAAAAAAADriwAAZHJz&#10;L21lZGlhL2ltYWdlMTkucG5nUEsBAi0ACgAAAAAAAAAhANwbShMLFAAACxQAABUAAAAAAAAAAAAA&#10;AAAA6o0AAGRycy9tZWRpYS9pbWFnZTIwLnBuZ1BLAQItAAoAAAAAAAAAIQCqJO5h2wEAANsBAAAV&#10;AAAAAAAAAAAAAAAAACiiAABkcnMvbWVkaWEvaW1hZ2UyMS5wbmdQSwECLQAKAAAAAAAAACEA8hkq&#10;3IkDAACJAwAAFQAAAAAAAAAAAAAAAAA2pAAAZHJzL21lZGlhL2ltYWdlMjIucG5nUEsBAi0ACgAA&#10;AAAAAAAhAOMwcHAmAgAAJgIAABUAAAAAAAAAAAAAAAAA8qcAAGRycy9tZWRpYS9pbWFnZTIzLnBu&#10;Z1BLAQItAAoAAAAAAAAAIQBh7D0/NQIAADUCAAAVAAAAAAAAAAAAAAAAAEuqAABkcnMvbWVkaWEv&#10;aW1hZ2UyNC5wbmdQSwECLQAKAAAAAAAAACEAfb/JCIkAAACJAAAAFQAAAAAAAAAAAAAAAACzrAAA&#10;ZHJzL21lZGlhL2ltYWdlMjUucG5nUEsBAi0ACgAAAAAAAAAhAJuJAPqFAAAAhQAAABUAAAAAAAAA&#10;AAAAAAAAb60AAGRycy9tZWRpYS9pbWFnZTI2LnBuZ1BLAQItAAoAAAAAAAAAIQCybByDVwEAAFcB&#10;AAAVAAAAAAAAAAAAAAAAACeuAABkcnMvbWVkaWEvaW1hZ2UyNy5wbmdQSwECLQAUAAYACAAAACEA&#10;YrSd5eEAAAALAQAADwAAAAAAAAAAAAAAAACxrwAAZHJzL2Rvd25yZXYueG1sUEsBAi0AFAAGAAgA&#10;AAAhAHXYgplgAQAArQ4AABkAAAAAAAAAAAAAAAAAv7AAAGRycy9fcmVscy9lMm9Eb2MueG1sLnJl&#10;bHNQSwUGAAAAACAAIABCCAAAVrIAAAAA&#10;">
              <v:shape id="Image 190" o:spid="_x0000_s1027" type="#_x0000_t75" style="position:absolute;width:18348;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lyHxgAAAOMAAAAPAAAAZHJzL2Rvd25yZXYueG1sRE9Li8Iw&#10;EL4v+B/CCN7W1PquRpGFhQXZg4+Lt6EZ22IzqUnWdv/9RljwON971tvO1OJBzleWFYyGCQji3OqK&#10;CwXn0+f7AoQPyBpry6TglzxsN723NWbatnygxzEUIoawz1BBGUKTSenzkgz6oW2II3e1zmCIpyuk&#10;dtjGcFPLNElm0mDFsaHEhj5Kym/HH6Ogdvv7ZNnqM+tJd3Hycv3eHaRSg363W4EI1IWX+N/9peP8&#10;dL6YTkfpeA7PnyIAcvMHAAD//wMAUEsBAi0AFAAGAAgAAAAhANvh9svuAAAAhQEAABMAAAAAAAAA&#10;AAAAAAAAAAAAAFtDb250ZW50X1R5cGVzXS54bWxQSwECLQAUAAYACAAAACEAWvQsW78AAAAVAQAA&#10;CwAAAAAAAAAAAAAAAAAfAQAAX3JlbHMvLnJlbHNQSwECLQAUAAYACAAAACEAcYJch8YAAADjAAAA&#10;DwAAAAAAAAAAAAAAAAAHAgAAZHJzL2Rvd25yZXYueG1sUEsFBgAAAAADAAMAtwAAAPoCAAAAAA==&#10;">
                <v:imagedata r:id="rId34" o:title=""/>
              </v:shape>
              <v:shape id="Graphic 191" o:spid="_x0000_s1028" style="position:absolute;left:4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9M7zQAAAOMAAAAPAAAAZHJzL2Rvd25yZXYueG1sRI9La8Mw&#10;EITvhf4HsYVcSiLHbR44UUJIaCm9tE0Mvi7W+kGslbBUx/331aHQ4+7Mzny73Y+mEwP1vrWsYD5L&#10;QBCXVrdcK8gvL9M1CB+QNXaWScEPedjv7u+2mGl74y8azqEWMYR9hgqaEFwmpS8bMuhn1hFHrbK9&#10;wRDHvpa6x1sMN51Mk2QpDbYcGxp0dGyovJ6/jYLT42e1zFfPxet7kZ+wch+uuAxKTR7GwwZEoDH8&#10;m/+u33TET1frxWKePkXo+FNcgNz9AgAA//8DAFBLAQItABQABgAIAAAAIQDb4fbL7gAAAIUBAAAT&#10;AAAAAAAAAAAAAAAAAAAAAABbQ29udGVudF9UeXBlc10ueG1sUEsBAi0AFAAGAAgAAAAhAFr0LFu/&#10;AAAAFQEAAAsAAAAAAAAAAAAAAAAAHwEAAF9yZWxzLy5yZWxzUEsBAi0AFAAGAAgAAAAhABZ/0zvN&#10;AAAA4wAAAA8AAAAAAAAAAAAAAAAABwIAAGRycy9kb3ducmV2LnhtbFBLBQYAAAAAAwADALcAAAAB&#10;AwAAAAA=&#10;" path="m,3048l,e" filled="f" strokecolor="#92b0d5" strokeweight=".24pt">
                <v:path arrowok="t" o:connecttype="custom" o:connectlocs="0,30;0,0" o:connectangles="0,0"/>
              </v:shape>
              <v:shape id="Graphic 192" o:spid="_x0000_s1029" style="position:absolute;left:321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JSpyQAAAOMAAAAPAAAAZHJzL2Rvd25yZXYueG1sRE/dS8Mw&#10;EH8X/B/CCXtz6SrTri4bYzjmRBj7YPp4NLem2FxKE7v63y+C4OP9vm86720tOmp95VjBaJiAIC6c&#10;rrhUcDys7jMQPiBrrB2Tgh/yMJ/d3kwx1+7CO+r2oRQxhH2OCkwITS6lLwxZ9EPXEEfu7FqLIZ5t&#10;KXWLlxhua5kmyaO0WHFsMNjQ0lDxtf+2Cj7eV2bN2VsnX85Fctp8brbr0Cg1uOsXzyAC9eFf/Od+&#10;1XF++pSNx6P0YQK/P0UA5OwKAAD//wMAUEsBAi0AFAAGAAgAAAAhANvh9svuAAAAhQEAABMAAAAA&#10;AAAAAAAAAAAAAAAAAFtDb250ZW50X1R5cGVzXS54bWxQSwECLQAUAAYACAAAACEAWvQsW78AAAAV&#10;AQAACwAAAAAAAAAAAAAAAAAfAQAAX3JlbHMvLnJlbHNQSwECLQAUAAYACAAAACEA+1yUqckAAADj&#10;AAAADwAAAAAAAAAAAAAAAAAHAgAAZHJzL2Rvd25yZXYueG1sUEsFBgAAAAADAAMAtwAAAP0CAAAA&#10;AA==&#10;" path="m,3048l,e" filled="f" strokecolor="#a9a6b8" strokeweight=".08464mm">
                <v:path arrowok="t" o:connecttype="custom" o:connectlocs="0,30;0,0" o:connectangles="0,0"/>
              </v:shape>
              <v:shape id="Graphic 193" o:spid="_x0000_s1030" style="position:absolute;left:4343;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3Z8ygAAAOMAAAAPAAAAZHJzL2Rvd25yZXYueG1sRI9BT8Mw&#10;DIXvSPyHyEjcWLqKwVaWTQg0CSQOUHrgaDWmqWicKsm29t/jAxJH28/vvW+7n/ygThRTH9jAclGA&#10;Im6D7bkz0HwebtagUka2OAQmAzMl2O8uL7ZY2XDmDzrVuVNiwqlCAy7nsdI6tY48pkUYieX2HaLH&#10;LGPstI14FnM/6LIo7rTHniXB4UhPjtqf+ugNbOa3wya+Eh/dl31+r7nxc9cYc301PT6AyjTlf/Hf&#10;94uV+uX9erValrdCIUyyAL37BQAA//8DAFBLAQItABQABgAIAAAAIQDb4fbL7gAAAIUBAAATAAAA&#10;AAAAAAAAAAAAAAAAAABbQ29udGVudF9UeXBlc10ueG1sUEsBAi0AFAAGAAgAAAAhAFr0LFu/AAAA&#10;FQEAAAsAAAAAAAAAAAAAAAAAHwEAAF9yZWxzLy5yZWxzUEsBAi0AFAAGAAgAAAAhADFfdnzKAAAA&#10;4wAAAA8AAAAAAAAAAAAAAAAABwIAAGRycy9kb3ducmV2LnhtbFBLBQYAAAAAAwADALcAAAD+AgAA&#10;AAA=&#10;" path="m,3048l,e" filled="f" strokecolor="#fce28a" strokeweight=".08464mm">
                <v:path arrowok="t" o:connecttype="custom" o:connectlocs="0,30;0,0" o:connectangles="0,0"/>
              </v:shape>
              <v:shape id="Graphic 194" o:spid="_x0000_s1031" style="position:absolute;left:4434;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btxwAAAOMAAAAPAAAAZHJzL2Rvd25yZXYueG1sRE9fT8Iw&#10;EH838Ts0R+KbdJuCZFIIopjh29APcFnPdWG9Lmvdxre3JiY83u//rbeTbcVAvW8cK0jnCQjiyumG&#10;awVfn4f7FQgfkDW2jknBhTxsN7c3a8y1G7mk4RRqEUPY56jAhNDlUvrKkEU/dx1x5L5dbzHEs6+l&#10;7nGM4baVWZIspcWGY4PBjvaGqvPpxyooH+yrGy7Fx+H4no3Fbv+C5ZtR6m427Z5BBJrCVfzvLnSc&#10;nz2tFos0e0zh76cIgNz8AgAA//8DAFBLAQItABQABgAIAAAAIQDb4fbL7gAAAIUBAAATAAAAAAAA&#10;AAAAAAAAAAAAAABbQ29udGVudF9UeXBlc10ueG1sUEsBAi0AFAAGAAgAAAAhAFr0LFu/AAAAFQEA&#10;AAsAAAAAAAAAAAAAAAAAHwEAAF9yZWxzLy5yZWxzUEsBAi0AFAAGAAgAAAAhACr89u3HAAAA4wAA&#10;AA8AAAAAAAAAAAAAAAAABwIAAGRycy9kb3ducmV2LnhtbFBLBQYAAAAAAwADALcAAAD7AgAAAAA=&#10;" path="m,3048l,e" filled="f" strokecolor="#9ccb97" strokeweight=".08464mm">
                <v:path arrowok="t" o:connecttype="custom" o:connectlocs="0,30;0,0" o:connectangles="0,0"/>
              </v:shape>
              <v:shape id="Graphic 195" o:spid="_x0000_s1032" style="position:absolute;left:6598;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LjGyQAAAOMAAAAPAAAAZHJzL2Rvd25yZXYueG1sRE9La8JA&#10;EL4L/Q/LFLzpxlBtSF1F2goWW2jtgx6HzJgEs7Mhu9X033cFocf53jNf9rZRR+587cTAZJyAYikc&#10;1VIa+HhfjzJQPqAQNk7YwC97WC6uBnPMyZ3kjY+7UKoYIj5HA1UIba61Lyq26MeuZYnc3nUWQzy7&#10;UlOHpxhuG50myUxbrCU2VNjyfcXFYfdjDbwSNc97Wh0eP+0TvTz4zfYr+zZmeN2v7kAF7sO/+OLe&#10;UJyf3mbT6SS9SeH8UwRAL/4AAAD//wMAUEsBAi0AFAAGAAgAAAAhANvh9svuAAAAhQEAABMAAAAA&#10;AAAAAAAAAAAAAAAAAFtDb250ZW50X1R5cGVzXS54bWxQSwECLQAUAAYACAAAACEAWvQsW78AAAAV&#10;AQAACwAAAAAAAAAAAAAAAAAfAQAAX3JlbHMvLnJlbHNQSwECLQAUAAYACAAAACEAeny4xskAAADj&#10;AAAADwAAAAAAAAAAAAAAAAAHAgAAZHJzL2Rvd25yZXYueG1sUEsFBgAAAAADAAMAtwAAAP0CAAAA&#10;AA==&#10;" path="m,3048l,e" filled="f" strokecolor="#85ad98" strokeweight=".08464mm">
                <v:path arrowok="t" o:connecttype="custom" o:connectlocs="0,30;0,0" o:connectangles="0,0"/>
              </v:shape>
              <v:shape id="Graphic 196" o:spid="_x0000_s1033" style="position:absolute;left:7482;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UWfyQAAAOMAAAAPAAAAZHJzL2Rvd25yZXYueG1sRE9fS8Mw&#10;EH8X9h3CDXxz6aLT0S0bKgzUodC5vR/NrSlrLqXJuuqnN4Lg4/3+33I9uEb01IXas4bpJANBXHpT&#10;c6Vh/7m5mYMIEdlg45k0fFGA9Wp0tcTc+AsX1O9iJVIIhxw12BjbXMpQWnIYJr4lTtzRdw5jOrtK&#10;mg4vKdw1UmXZvXRYc2qw2NKzpfK0OzsN5/bw9n1QT6/v274olK2aj3670fp6PDwuQEQa4r/4z/1i&#10;0nz1MJ/NpuruFn5/SgDI1Q8AAAD//wMAUEsBAi0AFAAGAAgAAAAhANvh9svuAAAAhQEAABMAAAAA&#10;AAAAAAAAAAAAAAAAAFtDb250ZW50X1R5cGVzXS54bWxQSwECLQAUAAYACAAAACEAWvQsW78AAAAV&#10;AQAACwAAAAAAAAAAAAAAAAAfAQAAX3JlbHMvLnJlbHNQSwECLQAUAAYACAAAACEAvCVFn8kAAADj&#10;AAAADwAAAAAAAAAAAAAAAAAHAgAAZHJzL2Rvd25yZXYueG1sUEsFBgAAAAADAAMAtwAAAP0CAAAA&#10;AA==&#10;" path="m,3048l,e" filled="f" strokecolor="#8fa2c8" strokeweight=".08464mm">
                <v:path arrowok="t" o:connecttype="custom" o:connectlocs="0,30;0,0" o:connectangles="0,0"/>
              </v:shape>
              <v:shape id="Image 197" o:spid="_x0000_s1034" type="#_x0000_t75" style="position:absolute;left:8351;top:1463;width:118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dk2xwAAAOMAAAAPAAAAZHJzL2Rvd25yZXYueG1sRE9LS8NA&#10;EL4L/odlBG92k9AXsdsigiII9uXF25Adk9jsTMhumvTfuwXB43zvWW1G16gzdb4WNpBOElDEhdia&#10;SwOfx5eHJSgfkC02wmTgQh4269ubFeZWBt7T+RBKFUPY52igCqHNtfZFRQ79RFriyH1L5zDEsyu1&#10;7XCI4a7RWZLMtcOaY0OFLT1XVJwOvTPQDCLbUHwcT+nX7udVtn1/eSdj7u/Gp0dQgcbwL/5zv9k4&#10;P1ssZ7M0m07h+lMEQK9/AQAA//8DAFBLAQItABQABgAIAAAAIQDb4fbL7gAAAIUBAAATAAAAAAAA&#10;AAAAAAAAAAAAAABbQ29udGVudF9UeXBlc10ueG1sUEsBAi0AFAAGAAgAAAAhAFr0LFu/AAAAFQEA&#10;AAsAAAAAAAAAAAAAAAAAHwEAAF9yZWxzLy5yZWxzUEsBAi0AFAAGAAgAAAAhAA1J2TbHAAAA4wAA&#10;AA8AAAAAAAAAAAAAAAAABwIAAGRycy9kb3ducmV2LnhtbFBLBQYAAAAAAwADALcAAAD7AgAAAAA=&#10;">
                <v:imagedata r:id="rId35" o:title=""/>
              </v:shape>
              <v:shape id="Image 198" o:spid="_x0000_s1035" type="#_x0000_t75" style="position:absolute;left:13289;top:1463;width:61;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4f3yAAAAOMAAAAPAAAAZHJzL2Rvd25yZXYueG1sRE9La8JA&#10;EL4X/A/LFHqrm4SmSuoqwVLwULA+8Dxmp9nQfYTdjcZ/3y0UPM73nsVqNJpdyIfOWQH5NANGtnGy&#10;s62A4+HjeQ4sRLQStbMk4EYBVsvJwwIr6a52R5d9bFkKsaFCASrGvuI8NIoMhqnrySbu23mDMZ2+&#10;5dLjNYUbzYsse+UGO5saFPa0VtT87AcjYDuo3W1zete1rmdfapsHP5w/hXh6HOs3YJHGeBf/uzcy&#10;zS9m87LMi5cS/n5KAPDlLwAAAP//AwBQSwECLQAUAAYACAAAACEA2+H2y+4AAACFAQAAEwAAAAAA&#10;AAAAAAAAAAAAAAAAW0NvbnRlbnRfVHlwZXNdLnhtbFBLAQItABQABgAIAAAAIQBa9CxbvwAAABUB&#10;AAALAAAAAAAAAAAAAAAAAB8BAABfcmVscy8ucmVsc1BLAQItABQABgAIAAAAIQDXN4f3yAAAAOMA&#10;AAAPAAAAAAAAAAAAAAAAAAcCAABkcnMvZG93bnJldi54bWxQSwUGAAAAAAMAAwC3AAAA/AIAAAAA&#10;">
                <v:imagedata r:id="rId36" o:title=""/>
              </v:shape>
              <v:shape id="Graphic 199" o:spid="_x0000_s1036" style="position:absolute;left:14417;top:1478;width:31;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tcsyQAAAOMAAAAPAAAAZHJzL2Rvd25yZXYueG1sRE9fS8Mw&#10;EH8X/A7hBN9c0urmrMuGCpM9DGVVxMezOZticylJ3LpvbwTBx/v9v8VqdL3YU4idZw3FRIEgbrzp&#10;uNXw+rK+mIOICdlg75k0HCnCanl6ssDK+APvaF+nVuQQjhVqsCkNlZSxseQwTvxAnLlPHxymfIZW&#10;moCHHO56WSo1kw47zg0WB3qw1HzV307D1qqn9f3Nc03ho3jcqePmbbh81/r8bLy7BZFoTP/iP/fG&#10;5Pnl9Xw6LcqrGfz+lAGQyx8AAAD//wMAUEsBAi0AFAAGAAgAAAAhANvh9svuAAAAhQEAABMAAAAA&#10;AAAAAAAAAAAAAAAAAFtDb250ZW50X1R5cGVzXS54bWxQSwECLQAUAAYACAAAACEAWvQsW78AAAAV&#10;AQAACwAAAAAAAAAAAAAAAAAfAQAAX3JlbHMvLnJlbHNQSwECLQAUAAYACAAAACEAzqrXLMkAAADj&#10;AAAADwAAAAAAAAAAAAAAAAAHAgAAZHJzL2Rvd25yZXYueG1sUEsFBgAAAAADAAMAtwAAAP0CAAAA&#10;AA==&#10;" path="m,l3048,e" filled="f" strokecolor="#909dc4" strokeweight=".24pt">
                <v:path arrowok="t" o:connecttype="custom" o:connectlocs="0,0;30,0" o:connectangles="0,0"/>
              </v:shape>
              <v:shape id="Graphic 200" o:spid="_x0000_s1037" style="position:absolute;left:14508;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X5hxgAAAOMAAAAPAAAAZHJzL2Rvd25yZXYueG1sRE9fa8Iw&#10;EH8f7DuEG+xtpha12hllbAyGPrWK+Hg0Z1vWXEqSafftjSD4eL//t1wPphNncr61rGA8SkAQV1a3&#10;XCvY777f5iB8QNbYWSYF/+RhvXp+WmKu7YULOpehFjGEfY4KmhD6XEpfNWTQj2xPHLmTdQZDPF0t&#10;tcNLDDedTJNkJg22HBsa7Omzoeq3/DMKNjuN0k1OB/9VDtv+uCgSygqlXl+Gj3cQgYbwEN/dPzrO&#10;T7P5dDpOJxncfooAyNUVAAD//wMAUEsBAi0AFAAGAAgAAAAhANvh9svuAAAAhQEAABMAAAAAAAAA&#10;AAAAAAAAAAAAAFtDb250ZW50X1R5cGVzXS54bWxQSwECLQAUAAYACAAAACEAWvQsW78AAAAVAQAA&#10;CwAAAAAAAAAAAAAAAAAfAQAAX3JlbHMvLnJlbHNQSwECLQAUAAYACAAAACEAEV1+YcYAAADjAAAA&#10;DwAAAAAAAAAAAAAAAAAHAgAAZHJzL2Rvd25yZXYueG1sUEsFBgAAAAADAAMAtwAAAPoCAAAAAA==&#10;" path="m,l3048,e" filled="f" strokecolor="#ebd695" strokeweight=".24pt">
                <v:path arrowok="t" o:connecttype="custom" o:connectlocs="0,0;31,0" o:connectangles="0,0"/>
              </v:shape>
              <v:shape id="Graphic 201" o:spid="_x0000_s1038" style="position:absolute;left:16672;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6Y7yQAAAOMAAAAPAAAAZHJzL2Rvd25yZXYueG1sRI9BT8Mw&#10;DIXvSPyHyEhcEEtWNjrKsmlCQuLKNu1sNaataJzQhLb8e3xA4mi/5/c+b/ez79VIQ+oCW1guDCji&#10;OriOGwvn0+v9BlTKyA77wGThhxLsd9dXW6xcmPidxmNulIRwqtBCm3OstE51Sx7TIkRi0T7C4DHL&#10;ODTaDThJuO91Ycyj9tixNLQY6aWl+vP47S2Er6fTnZ7Kw1hrU5rLQ5wvq2jt7c18eAaVac7/5r/r&#10;Nyf4RblZr5fFSqDlJ1mA3v0CAAD//wMAUEsBAi0AFAAGAAgAAAAhANvh9svuAAAAhQEAABMAAAAA&#10;AAAAAAAAAAAAAAAAAFtDb250ZW50X1R5cGVzXS54bWxQSwECLQAUAAYACAAAACEAWvQsW78AAAAV&#10;AQAACwAAAAAAAAAAAAAAAAAfAQAAX3JlbHMvLnJlbHNQSwECLQAUAAYACAAAACEAU5OmO8kAAADj&#10;AAAADwAAAAAAAAAAAAAAAAAHAgAAZHJzL2Rvd25yZXYueG1sUEsFBgAAAAADAAMAtwAAAP0CAAAA&#10;AA==&#10;" path="m,l3048,e" filled="f" strokecolor="#fce188" strokeweight=".24pt">
                <v:path arrowok="t" o:connecttype="custom" o:connectlocs="0,0;31,0" o:connectangles="0,0"/>
              </v:shape>
              <v:shape id="Graphic 202" o:spid="_x0000_s1039" style="position:absolute;left:17617;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eG5xgAAAOMAAAAPAAAAZHJzL2Rvd25yZXYueG1sRE9fT8Iw&#10;EH834Ts0R+KbdBsOYVIIMWh8dYLPl/VYF9fr0haY396amPB4v/+33o62FxfyoXOsIJ9lIIgbpztu&#10;FRw+Xx+WIEJE1tg7JgU/FGC7mdytsdLuyh90qWMrUgiHChWYGIdKytAYshhmbiBO3Ml5izGdvpXa&#10;4zWF214WWbaQFjtODQYHejHUfNdnq6A7jovDsdxneTsP+y8zr4s3Xyt1Px13zyAijfEm/ne/6zS/&#10;eFqWZV48ruDvpwSA3PwCAAD//wMAUEsBAi0AFAAGAAgAAAAhANvh9svuAAAAhQEAABMAAAAAAAAA&#10;AAAAAAAAAAAAAFtDb250ZW50X1R5cGVzXS54bWxQSwECLQAUAAYACAAAACEAWvQsW78AAAAVAQAA&#10;CwAAAAAAAAAAAAAAAAAfAQAAX3JlbHMvLnJlbHNQSwECLQAUAAYACAAAACEAT93hucYAAADjAAAA&#10;DwAAAAAAAAAAAAAAAAAHAgAAZHJzL2Rvd25yZXYueG1sUEsFBgAAAAADAAMAtwAAAPoCAAAAAA==&#10;" path="m,l3048,e" filled="f" strokecolor="#83b49a" strokeweight=".24pt">
                <v:path arrowok="t" o:connecttype="custom" o:connectlocs="0,0;31,0" o:connectangles="0,0"/>
              </v:shape>
              <v:shape id="Image 203" o:spid="_x0000_s1040" type="#_x0000_t75" style="position:absolute;left:9235;top:1463;width:3231;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6W8yQAAAOMAAAAPAAAAZHJzL2Rvd25yZXYueG1sRI9BT8Mw&#10;DIXvSPyHyEjcWNqisqksmxASiBvaxu6m8dpC40RJWAu/Hh+QONp+fu996+3sRnWmmAbPBspFAYq4&#10;9XbgzsDb4elmBSplZIujZzLwTQm2m8uLNTbWT7yj8z53Skw4NWigzzk0Wqe2J4dp4QOx3E4+Oswy&#10;xk7biJOYu1FXRXGnHQ4sCT0Geuyp/dx/OQM7fTyG8jlMVZc/4uvpnX+W5a0x11fzwz2oTHP+F/99&#10;v1ipXy1XdV1WtVAIkyxAb34BAAD//wMAUEsBAi0AFAAGAAgAAAAhANvh9svuAAAAhQEAABMAAAAA&#10;AAAAAAAAAAAAAAAAAFtDb250ZW50X1R5cGVzXS54bWxQSwECLQAUAAYACAAAACEAWvQsW78AAAAV&#10;AQAACwAAAAAAAAAAAAAAAAAfAQAAX3JlbHMvLnJlbHNQSwECLQAUAAYACAAAACEAdDelvMkAAADj&#10;AAAADwAAAAAAAAAAAAAAAAAHAgAAZHJzL2Rvd25yZXYueG1sUEsFBgAAAAADAAMAtwAAAP0CAAAA&#10;AA==&#10;">
                <v:imagedata r:id="rId37" o:title=""/>
              </v:shape>
              <v:shape id="Image 204" o:spid="_x0000_s1041" type="#_x0000_t75" style="position:absolute;left:9235;top:2072;width:4267;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mJxgAAAOMAAAAPAAAAZHJzL2Rvd25yZXYueG1sRE9fa8Iw&#10;EH8X9h3CDfamSQudUo2yDQruUS3I3m7N2XZrLqXJbPftl4Hg4/3+32Y32U5cafCtYw3JQoEgrpxp&#10;udZQnor5CoQPyAY7x6Thlzzstg+zDebGjXyg6zHUIoawz1FDE0KfS+mrhiz6heuJI3dxg8UQz6GW&#10;ZsAxhttOpko9S4stx4YGe3prqPo+/lgNH3Z89Wf1XtTF5/S1N6Nq+VBq/fQ4vaxBBJrCXXxz702c&#10;ny5XWZakWQL/P0UA5PYPAAD//wMAUEsBAi0AFAAGAAgAAAAhANvh9svuAAAAhQEAABMAAAAAAAAA&#10;AAAAAAAAAAAAAFtDb250ZW50X1R5cGVzXS54bWxQSwECLQAUAAYACAAAACEAWvQsW78AAAAVAQAA&#10;CwAAAAAAAAAAAAAAAAAfAQAAX3JlbHMvLnJlbHNQSwECLQAUAAYACAAAACEA5fn5icYAAADjAAAA&#10;DwAAAAAAAAAAAAAAAAAHAgAAZHJzL2Rvd25yZXYueG1sUEsFBgAAAAADAAMAtwAAAPoCAAAAAA==&#10;">
                <v:imagedata r:id="rId38" o:title=""/>
              </v:shape>
              <v:shape id="Image 205" o:spid="_x0000_s1042" type="#_x0000_t75" style="position:absolute;left:9235;top:2346;width:426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ooqyAAAAOMAAAAPAAAAZHJzL2Rvd25yZXYueG1sRE/NSsNA&#10;EL4LvsMygje7aSC1xG6LlCp6UZpW6HHMTpOQ7GzIjm18e1co9Djf/yxWo+vUiYbQeDYwnSSgiEtv&#10;G64M7HcvD3NQQZAtdp7JwC8FWC1vbxaYW3/mLZ0KqVQM4ZCjgVqkz7UOZU0Ow8T3xJE7+sGhxHOo&#10;tB3wHMNdp9MkmWmHDceGGnta11S2xY8z8L3lo2ykff96/fxwh0PRVrNib8z93fj8BEpolKv44n6z&#10;cX76OM+yaZql8P9TBEAv/wAAAP//AwBQSwECLQAUAAYACAAAACEA2+H2y+4AAACFAQAAEwAAAAAA&#10;AAAAAAAAAAAAAAAAW0NvbnRlbnRfVHlwZXNdLnhtbFBLAQItABQABgAIAAAAIQBa9CxbvwAAABUB&#10;AAALAAAAAAAAAAAAAAAAAB8BAABfcmVscy8ucmVsc1BLAQItABQABgAIAAAAIQABGooqyAAAAOMA&#10;AAAPAAAAAAAAAAAAAAAAAAcCAABkcnMvZG93bnJldi54bWxQSwUGAAAAAAMAAwC3AAAA/AIAAAAA&#10;">
                <v:imagedata r:id="rId39" o:title=""/>
              </v:shape>
              <v:shape id="Image 206" o:spid="_x0000_s1043" type="#_x0000_t75" style="position:absolute;left:12557;top:2438;width:976;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WoyAAAAOMAAAAPAAAAZHJzL2Rvd25yZXYueG1sRE9fa8Iw&#10;EH8f7DuEE/YyZmpHp6tGGWMTwac6P8DRnG2wuXRJpnWf3gwGPt7v/y1Wg+3EiXwwjhVMxhkI4tpp&#10;w42C/dfn0wxEiMgaO8ek4EIBVsv7uwWW2p25otMuNiKFcChRQRtjX0oZ6pYshrHriRN3cN5iTKdv&#10;pPZ4TuG2k3mWvUiLhlNDiz29t1Qfdz9Wgd9/r6eXyoTHYH43rx9xW0W9VephNLzNQUQa4k38797o&#10;ND+fzopikhfP8PdTAkAurwAAAP//AwBQSwECLQAUAAYACAAAACEA2+H2y+4AAACFAQAAEwAAAAAA&#10;AAAAAAAAAAAAAAAAW0NvbnRlbnRfVHlwZXNdLnhtbFBLAQItABQABgAIAAAAIQBa9CxbvwAAABUB&#10;AAALAAAAAAAAAAAAAAAAAB8BAABfcmVscy8ucmVsc1BLAQItABQABgAIAAAAIQB5g/WoyAAAAOMA&#10;AAAPAAAAAAAAAAAAAAAAAAcCAABkcnMvZG93bnJldi54bWxQSwUGAAAAAAMAAwC3AAAA/AIAAAAA&#10;">
                <v:imagedata r:id="rId40" o:title=""/>
              </v:shape>
              <v:shape id="Image 207" o:spid="_x0000_s1044" type="#_x0000_t75" style="position:absolute;left:10454;top:2438;width:185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TxgAAAOMAAAAPAAAAZHJzL2Rvd25yZXYueG1sRE9fa8Iw&#10;EH8f+B3CCXubqdVupTOKDAcDH6bdPsDRnG1dcylJVrtvb4SBj/f7f6vNaDoxkPOtZQXzWQKCuLK6&#10;5VrB99f7Uw7CB2SNnWVS8EceNuvJwwoLbS98pKEMtYgh7AtU0ITQF1L6qiGDfmZ74sidrDMY4ulq&#10;qR1eYrjpZJokz9Jgy7GhwZ7eGqp+yl+jYIeLYZsPhvefZz6cD7WUzp+UepyO21cQgcZwF/+7P3Sc&#10;n77kWTZPsyXcfooAyPUVAAD//wMAUEsBAi0AFAAGAAgAAAAhANvh9svuAAAAhQEAABMAAAAAAAAA&#10;AAAAAAAAAAAAAFtDb250ZW50X1R5cGVzXS54bWxQSwECLQAUAAYACAAAACEAWvQsW78AAAAVAQAA&#10;CwAAAAAAAAAAAAAAAAAfAQAAX3JlbHMvLnJlbHNQSwECLQAUAAYACAAAACEAPvnqk8YAAADjAAAA&#10;DwAAAAAAAAAAAAAAAAAHAgAAZHJzL2Rvd25yZXYueG1sUEsFBgAAAAADAAMAtwAAAPoCAAAAAA==&#10;">
                <v:imagedata r:id="rId41" o:title=""/>
              </v:shape>
              <v:shape id="Image 208" o:spid="_x0000_s1045" type="#_x0000_t75" style="position:absolute;left:15910;top:2560;width:79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dbixwAAAOMAAAAPAAAAZHJzL2Rvd25yZXYueG1sRE9fS8Mw&#10;EH8X9h3CCb65dIW2W102yqAgig92g70ezdkWm0tJ4lq/vREEH+/3//bHxYziRs4PlhVs1gkI4tbq&#10;gTsFl3P9uAXhA7LG0TIp+CYPx8Pqbo+ltjO/060JnYgh7EtU0IcwlVL6tieDfm0n4sh9WGcwxNN1&#10;UjucY7gZZZokuTQ4cGzocaJTT+1n82UU5HOd1+lgil2Fbzv50hTX6tUp9XC/VE8gAi3hX/znftZx&#10;flpss2yTZhn8/hQBkIcfAAAA//8DAFBLAQItABQABgAIAAAAIQDb4fbL7gAAAIUBAAATAAAAAAAA&#10;AAAAAAAAAAAAAABbQ29udGVudF9UeXBlc10ueG1sUEsBAi0AFAAGAAgAAAAhAFr0LFu/AAAAFQEA&#10;AAsAAAAAAAAAAAAAAAAAHwEAAF9yZWxzLy5yZWxzUEsBAi0AFAAGAAgAAAAhAHAx1uLHAAAA4wAA&#10;AA8AAAAAAAAAAAAAAAAABwIAAGRycy9kb3ducmV2LnhtbFBLBQYAAAAAAwADALcAAAD7AgAAAAA=&#10;">
                <v:imagedata r:id="rId42" o:title=""/>
              </v:shape>
              <v:shape id="Image 209" o:spid="_x0000_s1046" type="#_x0000_t75" style="position:absolute;left:3413;top:2072;width:5304;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VVsywAAAOMAAAAPAAAAZHJzL2Rvd25yZXYueG1sRI9BSwMx&#10;EIXvgv8hjODNZruwtaxNi2hFxUN1V+h12EyT4GaybNJ2/fdGEDzOvDfve7PaTL4XJxqjC6xgPitA&#10;EHdBOzYKPtunmyWImJA19oFJwTdF2KwvL1ZY63DmDzo1yYgcwrFGBTaloZYydpY8xlkYiLN2CKPH&#10;lMfRSD3iOYf7XpZFsZAeHWeCxYEeLHVfzdFn7t6+tsfn7ePbrnkPW2Map1un1PXVdH8HItGU/s1/&#10;1y861y9vl1U1L6sF/P6UFyDXPwAAAP//AwBQSwECLQAUAAYACAAAACEA2+H2y+4AAACFAQAAEwAA&#10;AAAAAAAAAAAAAAAAAAAAW0NvbnRlbnRfVHlwZXNdLnhtbFBLAQItABQABgAIAAAAIQBa9CxbvwAA&#10;ABUBAAALAAAAAAAAAAAAAAAAAB8BAABfcmVscy8ucmVsc1BLAQItABQABgAIAAAAIQB2UVVsywAA&#10;AOMAAAAPAAAAAAAAAAAAAAAAAAcCAABkcnMvZG93bnJldi54bWxQSwUGAAAAAAMAAwC3AAAA/wIA&#10;AAAA&#10;">
                <v:imagedata r:id="rId43" o:title=""/>
              </v:shape>
              <v:shape id="Image 210" o:spid="_x0000_s1047" type="#_x0000_t75" style="position:absolute;left:9113;top:2834;width:3749;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5ygAAAOMAAAAPAAAAZHJzL2Rvd25yZXYueG1sRI9Ba8Mw&#10;DIXvg/4Ho8Juq5OwLFlat5TCoJfB0nWwo4jVODSWQ+w12b+fB4Mdpff0vqfNbra9uNHoO8cK0lUC&#10;grhxuuNWwfn95aEE4QOyxt4xKfgmD7vt4m6DlXYT13Q7hVbEEPYVKjAhDJWUvjFk0a/cQBy1ixst&#10;hjiOrdQjTjHc9jJLkidpseNIMDjQwVBzPX3ZCPlIazN9XsLrI55L89aGY1E/K3W/nPdrEIHm8G/+&#10;uz7qWD8ryjxPs7yA35/iAuT2BwAA//8DAFBLAQItABQABgAIAAAAIQDb4fbL7gAAAIUBAAATAAAA&#10;AAAAAAAAAAAAAAAAAABbQ29udGVudF9UeXBlc10ueG1sUEsBAi0AFAAGAAgAAAAhAFr0LFu/AAAA&#10;FQEAAAsAAAAAAAAAAAAAAAAAHwEAAF9yZWxzLy5yZWxzUEsBAi0AFAAGAAgAAAAhAJmH//nKAAAA&#10;4wAAAA8AAAAAAAAAAAAAAAAABwIAAGRycy9kb3ducmV2LnhtbFBLBQYAAAAAAwADALcAAAD+AgAA&#10;AAA=&#10;">
                <v:imagedata r:id="rId44" o:title=""/>
              </v:shape>
              <v:shape id="Image 211" o:spid="_x0000_s1048" type="#_x0000_t75" style="position:absolute;left:13776;top:2834;width:4512;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41nywAAAOMAAAAPAAAAZHJzL2Rvd25yZXYueG1sRI9Ba8JA&#10;EIXvhf6HZQpeSt2YEpXoKiJYCj0ZxfOQnSbB7GzIrjH113cOhR5n3pv3vllvR9eqgfrQeDYwmyag&#10;iEtvG64MnE+HtyWoEJEttp7JwA8F2G6en9aYW3/nIw1FrJSEcMjRQB1jl2sdypochqnviEX79r3D&#10;KGNfadvjXcJdq9MkmWuHDUtDjR3tayqvxc0ZONrkNDze/fDVLT5u42HXPC6vhTGTl3G3AhVpjP/m&#10;v+tPK/jpYpllszQTaPlJFqA3vwAAAP//AwBQSwECLQAUAAYACAAAACEA2+H2y+4AAACFAQAAEwAA&#10;AAAAAAAAAAAAAAAAAAAAW0NvbnRlbnRfVHlwZXNdLnhtbFBLAQItABQABgAIAAAAIQBa9CxbvwAA&#10;ABUBAAALAAAAAAAAAAAAAAAAAB8BAABfcmVscy8ucmVsc1BLAQItABQABgAIAAAAIQDZR41nywAA&#10;AOMAAAAPAAAAAAAAAAAAAAAAAAcCAABkcnMvZG93bnJldi54bWxQSwUGAAAAAAMAAwC3AAAA/wIA&#10;AAAA&#10;">
                <v:imagedata r:id="rId45" o:title=""/>
              </v:shape>
              <v:shape id="Image 212" o:spid="_x0000_s1049" type="#_x0000_t75" style="position:absolute;left:10424;top:3413;width:1585;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Fp8yAAAAOMAAAAPAAAAZHJzL2Rvd25yZXYueG1sRE/NasJA&#10;EL4LvsMyQm+6MRC1Mau0gkW81NoWehyyYxLMzsbsGuPbdwsFj/P9T7buTS06al1lWcF0EoEgzq2u&#10;uFDw9bkdL0A4j6yxtkwK7uRgvRoOMky1vfEHdUdfiBDCLkUFpfdNKqXLSzLoJrYhDtzJtgZ9ONtC&#10;6hZvIdzUMo6imTRYcWgosaFNSfn5eDUKLnRucroc8PV7dsV6/7abJ+8/Sj2N+pclCE+9f4j/3Tsd&#10;5sfzRZJM4+QZ/n4KAMjVLwAAAP//AwBQSwECLQAUAAYACAAAACEA2+H2y+4AAACFAQAAEwAAAAAA&#10;AAAAAAAAAAAAAAAAW0NvbnRlbnRfVHlwZXNdLnhtbFBLAQItABQABgAIAAAAIQBa9CxbvwAAABUB&#10;AAALAAAAAAAAAAAAAAAAAB8BAABfcmVscy8ucmVsc1BLAQItABQABgAIAAAAIQDVtFp8yAAAAOMA&#10;AAAPAAAAAAAAAAAAAAAAAAcCAABkcnMvZG93bnJldi54bWxQSwUGAAAAAAMAAwC3AAAA/AIAAAAA&#10;">
                <v:imagedata r:id="rId46" o:title=""/>
              </v:shape>
              <v:shape id="Image 213" o:spid="_x0000_s1050" type="#_x0000_t75" style="position:absolute;left:15148;top:3413;width:231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JjdyQAAAOMAAAAPAAAAZHJzL2Rvd25yZXYueG1sRI9Ba8Mw&#10;DIXvg/0Ho0Fvq5NAszSrW8Zg69htaelZxGoSFsshdpv031eHwY6Snt5732Y3u15daQydZwPpMgFF&#10;XHvbcWPgePh4LkCFiGyx90wGbhRgt3182GBp/cQ/dK1io8SEQ4kG2hiHUutQt+QwLP1ALLezHx1G&#10;GcdG2xEnMXe9zpIk1w47loQWB3pvqf6tLs7AkOO0/7ysp6LbV+50/tbpba2NWTzNb6+gIs3xX/z3&#10;/WWlfvZSrFZplguFMMkC9PYOAAD//wMAUEsBAi0AFAAGAAgAAAAhANvh9svuAAAAhQEAABMAAAAA&#10;AAAAAAAAAAAAAAAAAFtDb250ZW50X1R5cGVzXS54bWxQSwECLQAUAAYACAAAACEAWvQsW78AAAAV&#10;AQAACwAAAAAAAAAAAAAAAAAfAQAAX3JlbHMvLnJlbHNQSwECLQAUAAYACAAAACEAeDCY3ckAAADj&#10;AAAADwAAAAAAAAAAAAAAAAAHAgAAZHJzL2Rvd25yZXYueG1sUEsFBgAAAAADAAMAtwAAAP0CAAAA&#10;AA==&#10;">
                <v:imagedata r:id="rId47" o:title=""/>
              </v:shape>
              <v:shape id="Graphic 214" o:spid="_x0000_s1051" style="position:absolute;left:10424;top:3520;width:6312;height:32;visibility:visible;mso-wrap-style:square;v-text-anchor:top" coordsize="63119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059ywAAAOMAAAAPAAAAZHJzL2Rvd25yZXYueG1sRE9La8JA&#10;EL4X/A/LCL3VTQIxmrpKHxTaS0GrUG9DdszGZmfT7FZjf323UOhxvvcsVoNtxYl63zhWkE4SEMSV&#10;0w3XCrZvTzczED4ga2wdk4ILeVgtR1cLLLU785pOm1CLGMK+RAUmhK6U0leGLPqJ64gjd3C9xRDP&#10;vpa6x3MMt63MkmQqLTYcGwx29GCo+th8WQXfO/P6ecke3+cvx3pfFNv8Pk/2Sl2Ph7tbEIGG8C/+&#10;cz/rOD8rZnmeZtMUfn+KAMjlDwAAAP//AwBQSwECLQAUAAYACAAAACEA2+H2y+4AAACFAQAAEwAA&#10;AAAAAAAAAAAAAAAAAAAAW0NvbnRlbnRfVHlwZXNdLnhtbFBLAQItABQABgAIAAAAIQBa9CxbvwAA&#10;ABUBAAALAAAAAAAAAAAAAAAAAB8BAABfcmVscy8ucmVsc1BLAQItABQABgAIAAAAIQCpu059ywAA&#10;AOMAAAAPAAAAAAAAAAAAAAAAAAcCAABkcnMvZG93bnJldi54bWxQSwUGAAAAAAMAAwC3AAAA/wIA&#10;AAAA&#10;" path="m48768,l85343,em594360,r36576,em,3048r36575,e" filled="f" strokecolor="#0f5e35" strokeweight=".24pt">
                <v:path arrowok="t" o:connecttype="custom" o:connectlocs="488,0;853,0;5944,0;6309,0;0,31;366,31" o:connectangles="0,0,0,0,0,0"/>
              </v:shape>
              <v:shape id="Graphic 215" o:spid="_x0000_s1052" style="position:absolute;left:13228;top:3733;width:368;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28dxQAAAOMAAAAPAAAAZHJzL2Rvd25yZXYueG1sRE9fa8Iw&#10;EH8X9h3CDfamaQN10hlFHMLwRVb9ALfm1pY1l5JkWr+9EQQf7/f/luvR9uJMPnSONeSzDARx7UzH&#10;jYbTcTddgAgR2WDvmDRcKcB69TJZYmnchb/pXMVGpBAOJWpoYxxKKUPdksUwcwNx4n6dtxjT6Rtp&#10;PF5SuO2lyrK5tNhxamhxoG1L9V/1bzUU++JT/ZjdoWqyzeHktzl77rV+ex03HyAijfEpfri/TJqv&#10;3hdFkau5gvtPCQC5ugEAAP//AwBQSwECLQAUAAYACAAAACEA2+H2y+4AAACFAQAAEwAAAAAAAAAA&#10;AAAAAAAAAAAAW0NvbnRlbnRfVHlwZXNdLnhtbFBLAQItABQABgAIAAAAIQBa9CxbvwAAABUBAAAL&#10;AAAAAAAAAAAAAAAAAB8BAABfcmVscy8ucmVsc1BLAQItABQABgAIAAAAIQC2j28dxQAAAOMAAAAP&#10;AAAAAAAAAAAAAAAAAAcCAABkcnMvZG93bnJldi54bWxQSwUGAAAAAAMAAwC3AAAA+QIAAAAA&#10;" path="m,l36575,e" filled="f" strokecolor="#126037" strokeweight=".24pt">
                <v:path arrowok="t" o:connecttype="custom" o:connectlocs="0,0;365,0" o:connectangles="0,0"/>
              </v:shape>
              <v:shape id="Image 216" o:spid="_x0000_s1053" type="#_x0000_t75" style="position:absolute;left:9113;top:3413;width:9205;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PkdyQAAAOMAAAAPAAAAZHJzL2Rvd25yZXYueG1sRE9fa8Iw&#10;EH8X9h3CDfY2Uzt0Uo0iwmATX+aG+Hg2t7bYXGoS2+qnXwYDH+/3/+bL3tSiJecrywpGwwQEcW51&#10;xYWC76+35ykIH5A11pZJwZU8LBcPgzlm2nb8Se0uFCKGsM9QQRlCk0np85IM+qFtiCP3Y53BEE9X&#10;SO2wi+GmlmmSTKTBimNDiQ2tS8pPu4tRcDvtz8eN37rNubuspG7X1cfhqtTTY7+agQjUh7v43/2u&#10;4/z0dToej9LJC/z9FAGQi18AAAD//wMAUEsBAi0AFAAGAAgAAAAhANvh9svuAAAAhQEAABMAAAAA&#10;AAAAAAAAAAAAAAAAAFtDb250ZW50X1R5cGVzXS54bWxQSwECLQAUAAYACAAAACEAWvQsW78AAAAV&#10;AQAACwAAAAAAAAAAAAAAAAAfAQAAX3JlbHMvLnJlbHNQSwECLQAUAAYACAAAACEATlT5HckAAADj&#10;AAAADwAAAAAAAAAAAAAAAAAHAgAAZHJzL2Rvd25yZXYueG1sUEsFBgAAAAADAAMAtwAAAP0CAAAA&#10;AA==&#10;">
                <v:imagedata r:id="rId48" o:title=""/>
              </v:shape>
              <v:shape id="Image 217" o:spid="_x0000_s1054" type="#_x0000_t75" style="position:absolute;left:3992;top:3962;width:4725;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1xSxwAAAOMAAAAPAAAAZHJzL2Rvd25yZXYueG1sRE/NasJA&#10;EL4X+g7LCN7qxqhRoquUQsVLwaYV8TZkxySYnQ3ZNca37wpCj/P9z2rTm1p01LrKsoLxKAJBnFtd&#10;caHg9+fzbQHCeWSNtWVScCcHm/XrywpTbW/8TV3mCxFC2KWooPS+SaV0eUkG3cg2xIE729agD2db&#10;SN3iLYSbWsZRlEiDFYeGEhv6KCm/ZFej4Oq6/dFMm/3Xlk7ZduLqLKkOSg0H/fsShKfe/4uf7p0O&#10;8+P5YjYbx8kUHj8FAOT6DwAA//8DAFBLAQItABQABgAIAAAAIQDb4fbL7gAAAIUBAAATAAAAAAAA&#10;AAAAAAAAAAAAAABbQ29udGVudF9UeXBlc10ueG1sUEsBAi0AFAAGAAgAAAAhAFr0LFu/AAAAFQEA&#10;AAsAAAAAAAAAAAAAAAAAHwEAAF9yZWxzLy5yZWxzUEsBAi0AFAAGAAgAAAAhAIJvXFLHAAAA4wAA&#10;AA8AAAAAAAAAAAAAAAAABwIAAGRycy9kb3ducmV2LnhtbFBLBQYAAAAAAwADALcAAAD7AgAAAAA=&#10;">
                <v:imagedata r:id="rId49" o:title=""/>
              </v:shape>
              <v:shape id="Image 218" o:spid="_x0000_s1055" type="#_x0000_t75" style="position:absolute;left:11094;top:4114;width:427;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rGvywAAAOMAAAAPAAAAZHJzL2Rvd25yZXYueG1sRI9BSwMx&#10;EIXvgv8hjODNZru4bVmbllIQvEi1FbS3cTPdLCaTJYnb9d8bQehx5r3vzZvlenRWDBRi51nBdFKA&#10;IG687rhV8HZ4vFuAiAlZo/VMCn4ownp1fbXEWvszv9KwT63IIRxrVGBS6mspY2PIYZz4njhrJx8c&#10;pjyGVuqA5xzurCyLYiYddpwvGOxpa6j52n+7XMPYd/dhd6Z8Pr7IcMTT53C/U+r2Ztw8gEg0pov5&#10;n37SmSvni6qalrMK/n7KC5CrXwAAAP//AwBQSwECLQAUAAYACAAAACEA2+H2y+4AAACFAQAAEwAA&#10;AAAAAAAAAAAAAAAAAAAAW0NvbnRlbnRfVHlwZXNdLnhtbFBLAQItABQABgAIAAAAIQBa9CxbvwAA&#10;ABUBAAALAAAAAAAAAAAAAAAAAB8BAABfcmVscy8ucmVsc1BLAQItABQABgAIAAAAIQCgkrGvywAA&#10;AOMAAAAPAAAAAAAAAAAAAAAAAAcCAABkcnMvZG93bnJldi54bWxQSwUGAAAAAAMAAwC3AAAA/wIA&#10;AAAA&#10;">
                <v:imagedata r:id="rId50" o:title=""/>
              </v:shape>
              <v:shape id="Image 219" o:spid="_x0000_s1056" type="#_x0000_t75" style="position:absolute;left:16550;top:4084;width:146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xfdxwAAAOMAAAAPAAAAZHJzL2Rvd25yZXYueG1sRE/NSsNA&#10;EL4LfYdlCr3ZSVMaS+y2aEUQFMFoex6yYxLMzsbsmsS3dwXB43z/sztMtlUD975xomG1TECxlM40&#10;Uml4e72/3ILygcRQ64Q1fLOHw352saPcuFFeeChCpWKI+Jw01CF0OaIva7bkl65jidy76y2FePYV&#10;mp7GGG5bTJMkQ0uNxIaaOj7WXH4UX1bDM/Lxdjid8Qmb02Nx/hzXd0Wl9WI+3VyDCjyFf/Gf+8HE&#10;+enVdrNZpVkGvz9FAHD/AwAA//8DAFBLAQItABQABgAIAAAAIQDb4fbL7gAAAIUBAAATAAAAAAAA&#10;AAAAAAAAAAAAAABbQ29udGVudF9UeXBlc10ueG1sUEsBAi0AFAAGAAgAAAAhAFr0LFu/AAAAFQEA&#10;AAsAAAAAAAAAAAAAAAAAHwEAAF9yZWxzLy5yZWxzUEsBAi0AFAAGAAgAAAAhAI/PF93HAAAA4wAA&#10;AA8AAAAAAAAAAAAAAAAABwIAAGRycy9kb3ducmV2LnhtbFBLBQYAAAAAAwADALcAAAD7AgAAAAA=&#10;">
                <v:imagedata r:id="rId51" o:title=""/>
              </v:shape>
              <v:shape id="Graphic 220" o:spid="_x0000_s1057" style="position:absolute;left:11125;top:4160;width:400;height:13;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7veyAAAAOMAAAAPAAAAZHJzL2Rvd25yZXYueG1sRE9La8JA&#10;EL4X+h+WKXirG4Mvoqu0AUFBhVoPPQ7ZMYnNzqa7q8Z/3y0IPc73nvmyM424kvO1ZQWDfgKCuLC6&#10;5lLB8XP1OgXhA7LGxjIpuJOH5eL5aY6Ztjf+oOshlCKGsM9QQRVCm0npi4oM+r5tiSN3ss5giKcr&#10;pXZ4i+GmkWmSjKXBmmNDhS3lFRXfh4tRsN2Vm6E85Uev7XnPXz/3d7fNleq9dG8zEIG68C9+uNc6&#10;zk8n09FokI4n8PdTBEAufgEAAP//AwBQSwECLQAUAAYACAAAACEA2+H2y+4AAACFAQAAEwAAAAAA&#10;AAAAAAAAAAAAAAAAW0NvbnRlbnRfVHlwZXNdLnhtbFBLAQItABQABgAIAAAAIQBa9CxbvwAAABUB&#10;AAALAAAAAAAAAAAAAAAAAB8BAABfcmVscy8ucmVsc1BLAQItABQABgAIAAAAIQD2D7veyAAAAOMA&#10;AAAPAAAAAAAAAAAAAAAAAAcCAABkcnMvZG93bnJldi54bWxQSwUGAAAAAAMAAwC3AAAA/AIAAAAA&#10;" path="m,l39624,e" filled="f" strokecolor="#0f5e35" strokeweight=".24pt">
                <v:path arrowok="t" o:connecttype="custom" o:connectlocs="0,0;396,0" o:connectangles="0,0"/>
              </v:shape>
              <v:shape id="Graphic 221" o:spid="_x0000_s1058" style="position:absolute;left:11125;top:4191;width:400;height:12;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lqygAAAOMAAAAPAAAAZHJzL2Rvd25yZXYueG1sRI/NasNA&#10;DITvhb7DokJuzTqG/OBmE0JxIIVe4vQBhFfxmnq1rnebOHn66lDIUZrRzKf1dvSdutAQ28AGZtMM&#10;FHEdbMuNga/T/nUFKiZki11gMnCjCNvN89MaCxuufKRLlRolIRwLNOBS6gutY+3IY5yGnli0cxg8&#10;JhmHRtsBrxLuO51n2UJ7bFkaHPb07qj+rn69gdbrfVk2lf083c8fo9thuax/jJm8jLs3UInG9DD/&#10;Xx+s4OfL1Xw+yxcCLT/JAvTmDwAA//8DAFBLAQItABQABgAIAAAAIQDb4fbL7gAAAIUBAAATAAAA&#10;AAAAAAAAAAAAAAAAAABbQ29udGVudF9UeXBlc10ueG1sUEsBAi0AFAAGAAgAAAAhAFr0LFu/AAAA&#10;FQEAAAsAAAAAAAAAAAAAAAAAHwEAAF9yZWxzLy5yZWxzUEsBAi0AFAAGAAgAAAAhAGH52WrKAAAA&#10;4wAAAA8AAAAAAAAAAAAAAAAABwIAAGRycy9kb3ducmV2LnhtbFBLBQYAAAAAAwADALcAAAD+AgAA&#10;AAA=&#10;" path="m,l39624,e" filled="f" strokecolor="#80aa94" strokeweight=".24pt">
                <v:path arrowok="t" o:connecttype="custom" o:connectlocs="0,0;396,0" o:connectangles="0,0"/>
              </v:shape>
              <v:shape id="Graphic 222" o:spid="_x0000_s1059" style="position:absolute;left:6339;top:4282;width:1067;height:13;visibility:visible;mso-wrap-style:square;v-text-anchor:top" coordsize="1066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EghxQAAAOMAAAAPAAAAZHJzL2Rvd25yZXYueG1sRE9Li8Iw&#10;EL4v+B/CCN7W1O7WRzWKLC7sTXxcvA3N2BabSUmi1n9vFgSP871nsepMI27kfG1ZwWiYgCAurK65&#10;VHA8/H5OQfiArLGxTAoe5GG17H0sMNf2zju67UMpYgj7HBVUIbS5lL6oyKAf2pY4cmfrDIZ4ulJq&#10;h/cYbhqZJslYGqw5NlTY0k9FxWV/NQouMtFfx2293rqDLjbfFs+nDJUa9Lv1HESgLrzFL/efjvPT&#10;yTTLRul4Bv8/RQDk8gkAAP//AwBQSwECLQAUAAYACAAAACEA2+H2y+4AAACFAQAAEwAAAAAAAAAA&#10;AAAAAAAAAAAAW0NvbnRlbnRfVHlwZXNdLnhtbFBLAQItABQABgAIAAAAIQBa9CxbvwAAABUBAAAL&#10;AAAAAAAAAAAAAAAAAB8BAABfcmVscy8ucmVsc1BLAQItABQABgAIAAAAIQCl7EghxQAAAOMAAAAP&#10;AAAAAAAAAAAAAAAAAAcCAABkcnMvZG93bnJldi54bWxQSwUGAAAAAAMAAwC3AAAA+QIAAAAA&#10;" path="m,l106680,e" filled="f" strokecolor="#f9c416" strokeweight=".24pt">
                <v:path arrowok="t" o:connecttype="custom" o:connectlocs="0,0;1067,0" o:connectangles="0,0"/>
              </v:shape>
              <v:shape id="Image 223" o:spid="_x0000_s1060" type="#_x0000_t75" style="position:absolute;left:12984;top:4114;width:5243;height: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9xyQAAAOMAAAAPAAAAZHJzL2Rvd25yZXYueG1sRE9NS8NA&#10;EL0L/odlBC9iNw1UQ9ptqULAiwdrwOs0O2Zjs7Nhd23jv3cOgpeBmfcx7212sx/VmWIaAhtYLgpQ&#10;xF2wA/cG2vfmvgKVMrLFMTAZ+KEEu+311QZrGy78RudD7pWYcKrRgMt5qrVOnSOPaREmYsE+Q/SY&#10;ZY29thEvYu5HXRbFg/Y4sHxwONGzo+50+PYGxva1qe6WnmJzaj+O5d59xfnJmNubeb8GlWnO/+Q/&#10;9YuV+OVjtVrJlBbSSQ6gt78AAAD//wMAUEsBAi0AFAAGAAgAAAAhANvh9svuAAAAhQEAABMAAAAA&#10;AAAAAAAAAAAAAAAAAFtDb250ZW50X1R5cGVzXS54bWxQSwECLQAUAAYACAAAACEAWvQsW78AAAAV&#10;AQAACwAAAAAAAAAAAAAAAAAfAQAAX3JlbHMvLnJlbHNQSwECLQAUAAYACAAAACEAkz2/cckAAADj&#10;AAAADwAAAAAAAAAAAAAAAAAHAgAAZHJzL2Rvd25yZXYueG1sUEsFBgAAAAADAAMAtwAAAP0CAAAA&#10;AA==&#10;">
                <v:imagedata r:id="rId52" o:title=""/>
              </v:shape>
              <v:shape id="Image 224" o:spid="_x0000_s1061" type="#_x0000_t75" style="position:absolute;left:60;top:2011;width:8657;height:3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PxfxgAAAOMAAAAPAAAAZHJzL2Rvd25yZXYueG1sRE9Nq8Iw&#10;ELwL/oewgjdNVfx4fUYRUfRa9T08Ls3aFptNaaLWf28EwcvA7uzM7MyXjSnFnWpXWFYw6EcgiFOr&#10;C84UnI7b3gyE88gaS8uk4EkOlot2a46xtg9O6H7wmQgm7GJUkHtfxVK6NCeDrm8r4sBdbG3Qh7HO&#10;pK7xEcxNKYdRNJEGCw4JOVa0zim9Hm5GweY/S5Ko+fvxuD0/8UyjU4U7pbqdZvULwlPjv8cf9V6H&#10;94fT2XgccADvTmEBcvECAAD//wMAUEsBAi0AFAAGAAgAAAAhANvh9svuAAAAhQEAABMAAAAAAAAA&#10;AAAAAAAAAAAAAFtDb250ZW50X1R5cGVzXS54bWxQSwECLQAUAAYACAAAACEAWvQsW78AAAAVAQAA&#10;CwAAAAAAAAAAAAAAAAAfAQAAX3JlbHMvLnJlbHNQSwECLQAUAAYACAAAACEAC8z8X8YAAADjAAAA&#10;DwAAAAAAAAAAAAAAAAAHAgAAZHJzL2Rvd25yZXYueG1sUEsFBgAAAAADAAMAtwAAAPoCAAAAAA==&#10;">
                <v:imagedata r:id="rId53" o:title=""/>
              </v:shape>
              <v:shape id="Image 225" o:spid="_x0000_s1062" type="#_x0000_t75" style="position:absolute;left:11917;top:4114;width:6310;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dOpyQAAAOMAAAAPAAAAZHJzL2Rvd25yZXYueG1sRE9da8JA&#10;EHwX+h+OLfRNL6bESuoprSD48dJo8XmbW5PQ3F7InSb+e08QfBnYnZ2ZndmiN7W4UOsqywrGowgE&#10;cW51xYWC38NqOAXhPLLG2jIpuJKDxfxlMMNU244zuux9IYIJuxQVlN43qZQuL8mgG9mGOHAn2xr0&#10;YWwLqVvsgrmpZRxFE2mw4pBQYkPLkvL//dkoeD9mx/FWH/60kd+13SQ/O3/qlHp77b8+QXjq/fP4&#10;oV7r8H78MU2SgDHcO4UFyPkNAAD//wMAUEsBAi0AFAAGAAgAAAAhANvh9svuAAAAhQEAABMAAAAA&#10;AAAAAAAAAAAAAAAAAFtDb250ZW50X1R5cGVzXS54bWxQSwECLQAUAAYACAAAACEAWvQsW78AAAAV&#10;AQAACwAAAAAAAAAAAAAAAAAfAQAAX3JlbHMvLnJlbHNQSwECLQAUAAYACAAAACEAFO3TqckAAADj&#10;AAAADwAAAAAAAAAAAAAAAAAHAgAAZHJzL2Rvd25yZXYueG1sUEsFBgAAAAADAAMAtwAAAP0CAAAA&#10;AA==&#10;">
                <v:imagedata r:id="rId54" o:title=""/>
              </v:shape>
              <v:shape id="Image 226" o:spid="_x0000_s1063" type="#_x0000_t75" style="position:absolute;left:9144;top:4114;width:2255;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GlFygAAAOMAAAAPAAAAZHJzL2Rvd25yZXYueG1sRE9da8JA&#10;EHwv+B+OFfpWL6akavQUPxBKBfHrByy5NQnm9kLuTNJ/3ysU+jKwOzszO4tVbyrRUuNKywrGowgE&#10;cWZ1ybmC23X/NgXhPLLGyjIp+CYHq+XgZYGpth2fqb34XAQTdikqKLyvUyldVpBBN7I1ceDutjHo&#10;w9jkUjfYBXNTyTiKPqTBkkNCgTVtC8oel6dRcDxsT3GfnL+q6OY2s/3u1LqkU+p12K/nIDz1/v/4&#10;T/2pw/vxZJokAd/ht1NYgFz+AAAA//8DAFBLAQItABQABgAIAAAAIQDb4fbL7gAAAIUBAAATAAAA&#10;AAAAAAAAAAAAAAAAAABbQ29udGVudF9UeXBlc10ueG1sUEsBAi0AFAAGAAgAAAAhAFr0LFu/AAAA&#10;FQEAAAsAAAAAAAAAAAAAAAAAHwEAAF9yZWxzLy5yZWxzUEsBAi0AFAAGAAgAAAAhABrgaUXKAAAA&#10;4wAAAA8AAAAAAAAAAAAAAAAABwIAAGRycy9kb3ducmV2LnhtbFBLBQYAAAAAAwADALcAAAD+AgAA&#10;AAA=&#10;">
                <v:imagedata r:id="rId55" o:title=""/>
              </v:shape>
              <v:shape id="Image 227" o:spid="_x0000_s1064" type="#_x0000_t75" style="position:absolute;left:11978;top:4724;width:6249;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p0ygAAAOMAAAAPAAAAZHJzL2Rvd25yZXYueG1sRE/LasMw&#10;ELwX8g9iA70lcoITB9dyCKWhzSmP9tLbYq0fxFoZS4ndv68KgV4GdmdnZifbjqYVd+pdY1nBYh6B&#10;IC6sbrhS8PW5n21AOI+ssbVMCn7IwTafPGWYajvwme4XX4lgwi5FBbX3XSqlK2oy6Oa2Iw5caXuD&#10;Pox9JXWPQzA3rVxG0VoabDgk1NjRa03F9XIzCg6YDPItiuMuWRTD+/ehPB2TUqnn6bh7AeFp9P/H&#10;D/WHDu8vk81qFTCGv05hATL/BQAA//8DAFBLAQItABQABgAIAAAAIQDb4fbL7gAAAIUBAAATAAAA&#10;AAAAAAAAAAAAAAAAAABbQ29udGVudF9UeXBlc10ueG1sUEsBAi0AFAAGAAgAAAAhAFr0LFu/AAAA&#10;FQEAAAsAAAAAAAAAAAAAAAAAHwEAAF9yZWxzLy5yZWxzUEsBAi0AFAAGAAgAAAAhAEb5GnTKAAAA&#10;4wAAAA8AAAAAAAAAAAAAAAAABwIAAGRycy9kb3ducmV2LnhtbFBLBQYAAAAAAwADALcAAAD+AgAA&#10;AAA=&#10;">
                <v:imagedata r:id="rId56" o:title=""/>
              </v:shape>
              <v:shape id="Image 228" o:spid="_x0000_s1065" type="#_x0000_t75" style="position:absolute;left:11978;top:5120;width:445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NwEywAAAOMAAAAPAAAAZHJzL2Rvd25yZXYueG1sRE/RTsJA&#10;EHw38R8uS+KbXMEWSeUgBKPpgw8F/YC1t7YNvb3aW6D+vWdiwssku7Mzs7PajK5TZxpC69nAbJqA&#10;Iq68bbk28PH+cr8EFQTZYueZDPxQgM369maFufUX3tP5ILWKJhxyNNCI9LnWoWrIYZj6njhyX35w&#10;KHEcam0HvERz1+l5kiy0w5ZjQoM97RqqjoeTMzCmz58PZVkWsk2/Zde+Fm+zU2rM3WTcPoESGuV6&#10;/K8ubHx//rjMsogZ/HWKC9DrXwAAAP//AwBQSwECLQAUAAYACAAAACEA2+H2y+4AAACFAQAAEwAA&#10;AAAAAAAAAAAAAAAAAAAAW0NvbnRlbnRfVHlwZXNdLnhtbFBLAQItABQABgAIAAAAIQBa9CxbvwAA&#10;ABUBAAALAAAAAAAAAAAAAAAAAB8BAABfcmVscy8ucmVsc1BLAQItABQABgAIAAAAIQDp2NwEywAA&#10;AOMAAAAPAAAAAAAAAAAAAAAAAAcCAABkcnMvZG93bnJldi54bWxQSwUGAAAAAAMAAwC3AAAA/wIA&#10;AAAA&#10;">
                <v:imagedata r:id="rId57" o:title=""/>
              </v:shape>
              <v:shape id="Image 229" o:spid="_x0000_s1066" type="#_x0000_t75" style="position:absolute;left:16916;top:5120;width:396;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3WygAAAOMAAAAPAAAAZHJzL2Rvd25yZXYueG1sRE9dawIx&#10;EHwX/A9hC32rudqqx3lRRCgIFfGjUHxbLnsfeNkcSarXf98IBV8GdmdnZidf9qYVV3K+sazgdZSA&#10;IC6sbrhS8HX6eElB+ICssbVMCn7Jw3IxHOSYaXvjA12PoRLRhH2GCuoQukxKX9Rk0I9sRxy50jqD&#10;IY6uktrhLZqbVo6TZCoNNhwTauxoXVNxOf4YBZuL2+1XO222b4G+p+9n2X2mpVLPT/1qDiJQHx7H&#10;/+qNju+PZ+lkEnEG905xAXLxBwAA//8DAFBLAQItABQABgAIAAAAIQDb4fbL7gAAAIUBAAATAAAA&#10;AAAAAAAAAAAAAAAAAABbQ29udGVudF9UeXBlc10ueG1sUEsBAi0AFAAGAAgAAAAhAFr0LFu/AAAA&#10;FQEAAAsAAAAAAAAAAAAAAAAAHwEAAF9yZWxzLy5yZWxzUEsBAi0AFAAGAAgAAAAhAD5DTdbKAAAA&#10;4wAAAA8AAAAAAAAAAAAAAAAABwIAAGRycy9kb3ducmV2LnhtbFBLBQYAAAAAAwADALcAAAD+AgAA&#10;AAA=&#10;">
                <v:imagedata r:id="rId58" o:title=""/>
              </v:shape>
              <v:shape id="Image 230" o:spid="_x0000_s1067" type="#_x0000_t75" style="position:absolute;left:17830;top:5120;width:397;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Ce6yAAAAOMAAAAPAAAAZHJzL2Rvd25yZXYueG1sRE9dawIx&#10;EHwX/A9hC33TnOIXV6NIQfCtfkH1bbmsl7OXzZGkev33jSD4MrA7OzM782Vra3EjHyrHCgb9DARx&#10;4XTFpYLjYd2bgQgRWWPtmBT8UYDlotuZY67dnXd028dSJBMOOSowMTa5lKEwZDH0XUOcuIvzFmMa&#10;fSm1x3syt7UcZtlEWqw4JRhs6NNQ8bP/tQqyq1ufR99bNPb05QeXaXM9bc9Kvb+1qw8Qkdr4On6q&#10;Nzq9P5zOxuMHwqNTWoBc/AMAAP//AwBQSwECLQAUAAYACAAAACEA2+H2y+4AAACFAQAAEwAAAAAA&#10;AAAAAAAAAAAAAAAAW0NvbnRlbnRfVHlwZXNdLnhtbFBLAQItABQABgAIAAAAIQBa9CxbvwAAABUB&#10;AAALAAAAAAAAAAAAAAAAAB8BAABfcmVscy8ucmVsc1BLAQItABQABgAIAAAAIQDJYCe6yAAAAOMA&#10;AAAPAAAAAAAAAAAAAAAAAAcCAABkcnMvZG93bnJldi54bWxQSwUGAAAAAAMAAwC3AAAA/AIAAAAA&#10;">
                <v:imagedata r:id="rId59" o:title=""/>
              </v:shape>
              <v:shape id="Image 231" o:spid="_x0000_s1068" type="#_x0000_t75" style="position:absolute;left:9144;top:5181;width:2255;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EEEyQAAAOMAAAAPAAAAZHJzL2Rvd25yZXYueG1sRE/RasJA&#10;EHwv9B+OLfSt3inYxugpRSioILTRD1hzaxLM7YXcNYn9ek8Q+jKwOzszO4vVYGvRUesrxxrGIwWC&#10;OHem4kLD8fD1loDwAdlg7Zg0XMnDavn8tMDUuJ5/qMtCIaIJ+xQ1lCE0qZQ+L8miH7mGOHJn11oM&#10;cWwLaVrso7mt5USpd2mx4phQYkPrkvJL9ms14Hq/3W2yTqrE0+6ksv6vdt9av74Mn3MQgYbwf/xQ&#10;b0x8f/KRTKcRZ3DvFBcglzcAAAD//wMAUEsBAi0AFAAGAAgAAAAhANvh9svuAAAAhQEAABMAAAAA&#10;AAAAAAAAAAAAAAAAAFtDb250ZW50X1R5cGVzXS54bWxQSwECLQAUAAYACAAAACEAWvQsW78AAAAV&#10;AQAACwAAAAAAAAAAAAAAAAAfAQAAX3JlbHMvLnJlbHNQSwECLQAUAAYACAAAACEAbdxBBMkAAADj&#10;AAAADwAAAAAAAAAAAAAAAAAHAgAAZHJzL2Rvd25yZXYueG1sUEsFBgAAAAADAAMAtwAAAP0CAAAA&#10;AA==&#10;">
                <v:imagedata r:id="rId60" o:title=""/>
              </v:shape>
              <w10:wrap anchorx="page" anchory="page"/>
            </v:group>
          </w:pict>
        </mc:Fallback>
      </mc:AlternateContent>
    </w:r>
    <w:r w:rsidR="00936CD4">
      <w:rPr>
        <w:noProof/>
        <w:sz w:val="20"/>
      </w:rPr>
      <mc:AlternateContent>
        <mc:Choice Requires="wps">
          <w:drawing>
            <wp:anchor distT="0" distB="0" distL="0" distR="0" simplePos="0" relativeHeight="251660288" behindDoc="1" locked="0" layoutInCell="1" allowOverlap="1" wp14:anchorId="0B1DF32D" wp14:editId="7B643531">
              <wp:simplePos x="0" y="0"/>
              <wp:positionH relativeFrom="page">
                <wp:posOffset>2691130</wp:posOffset>
              </wp:positionH>
              <wp:positionV relativeFrom="page">
                <wp:posOffset>1789430</wp:posOffset>
              </wp:positionV>
              <wp:extent cx="1270" cy="259080"/>
              <wp:effectExtent l="14605" t="17780" r="12700" b="18415"/>
              <wp:wrapNone/>
              <wp:docPr id="1278551235"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259080"/>
                      </a:xfrm>
                      <a:custGeom>
                        <a:avLst/>
                        <a:gdLst>
                          <a:gd name="T0" fmla="*/ 0 w 1270"/>
                          <a:gd name="T1" fmla="*/ 0 h 259079"/>
                          <a:gd name="T2" fmla="*/ 0 w 1270"/>
                          <a:gd name="T3" fmla="*/ 259080 h 259079"/>
                        </a:gdLst>
                        <a:ahLst/>
                        <a:cxnLst>
                          <a:cxn ang="0">
                            <a:pos x="T0" y="T1"/>
                          </a:cxn>
                          <a:cxn ang="0">
                            <a:pos x="T2" y="T3"/>
                          </a:cxn>
                        </a:cxnLst>
                        <a:rect l="0" t="0" r="r" b="b"/>
                        <a:pathLst>
                          <a:path w="1270" h="259079">
                            <a:moveTo>
                              <a:pt x="0" y="0"/>
                            </a:moveTo>
                            <a:lnTo>
                              <a:pt x="0" y="259080"/>
                            </a:lnTo>
                          </a:path>
                        </a:pathLst>
                      </a:custGeom>
                      <a:noFill/>
                      <a:ln w="18287">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2AD204" id="Graphic 232" o:spid="_x0000_s1026" style="position:absolute;margin-left:211.9pt;margin-top:140.9pt;width:.1pt;height:20.4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259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VORlgIAAKkFAAAOAAAAZHJzL2Uyb0RvYy54bWysVNtu2zAMfR+wfxD0OGD1pe2SGnWKoV2H&#10;Ad0FaPYBiizHxmRRE5U42dePkp3UabeXYXkwxPCIPDykeH2z6zTbKoctmJJnZylnykioWrMu+ffl&#10;/ds5Z+iFqYQGo0q+V8hvFq9fXfe2UDk0oCvlGAUxWPS25I33tkgSlI3qBJ6BVYacNbhOeDLdOqmc&#10;6Cl6p5M8Td8lPbjKOpAKkf69G5x8EePXtZL+a12j8kyXnLj5+HXxuwrfZHEtirUTtmnlSEP8A4tO&#10;tIaSHkPdCS/YxrUvQnWtdIBQ+zMJXQJ13UoVa6BqsvRZNY+NsCrWQuKgPcqE/y+s/LJ9tN9coI72&#10;AeQPJEWS3mJx9AQDCcNW/WeoqIdi4yEWu6tdF25SGWwXNd0fNVU7zyT9meUz0l2SI7+8SudR8UQU&#10;h6tyg/6jghhGbB/QDw2p6BTlrJgRHeVcUpC609SbNwlLWc9i3BF8wGQnmIaFjLOrscfHSPkJ6s+R&#10;zieYgTebhqMC1geKojmwljsz0qYTE+EFpFEnCxj0CTWQDsssMKIQhAo1/gVMNAP4fAoeLo1JHA33&#10;87F2nNFYr4aSrfCBW8gRjqw/dKMZmkHSBF8HW7WEiPLP2kj5nrzavESd9HQA0J2QLVZ4ZBCITzpt&#10;4L7VOnZPm8hrns9nkQ2CbqvgDYTQrVe32rGtCM83/kY5TmDWob8T2Aw43GMwBg0cbEwVEzVKVB/G&#10;sxetHs5ETFMX4sSHIQ+LA4sVVHsaeAfDvqD9RocG3C/OetoVJcefG+EUZ/qTocd4lV1chOUSjYvL&#10;WU6Gm3pWU48wkkKV3HOakXC89cNC2ljXrhvKlEUlDLynh1a34UlEfgOr0aB9ECUed1dYOFM7op42&#10;7OI3AAAA//8DAFBLAwQUAAYACAAAACEAAiPD7N0AAAALAQAADwAAAGRycy9kb3ducmV2LnhtbEyP&#10;wUrDQBCG74LvsIzgzU6yDSXEbEpRBK9GoXjbJtMkNDsbs9s2vr3jSW8zzM83319uFzeqC81h8Gwg&#10;XSWgiBvfDtwZ+Hh/echBhWi5taNnMvBNAbbV7U1pi9Zf+Y0udeyUQDgU1kAf41QghqYnZ8PKT8Ry&#10;O/rZ2Sjr3GE726vA3Yg6STbo7MDyobcTPfXUnOqzM7B+pWfOd/i572pM0q8cY7pHY+7vlt0jqEhL&#10;/AvDr76oQyVOB3/mNqjRQKbXoh4N6DyVQRKZzqTdQfBabwCrEv93qH4AAAD//wMAUEsBAi0AFAAG&#10;AAgAAAAhALaDOJL+AAAA4QEAABMAAAAAAAAAAAAAAAAAAAAAAFtDb250ZW50X1R5cGVzXS54bWxQ&#10;SwECLQAUAAYACAAAACEAOP0h/9YAAACUAQAACwAAAAAAAAAAAAAAAAAvAQAAX3JlbHMvLnJlbHNQ&#10;SwECLQAUAAYACAAAACEAcSlTkZYCAACpBQAADgAAAAAAAAAAAAAAAAAuAgAAZHJzL2Uyb0RvYy54&#10;bWxQSwECLQAUAAYACAAAACEAAiPD7N0AAAALAQAADwAAAAAAAAAAAAAAAADwBAAAZHJzL2Rvd25y&#10;ZXYueG1sUEsFBgAAAAAEAAQA8wAAAPoFAAAAAA==&#10;" path="m,l,259080e" filled="f" strokeweight=".50797mm">
              <v:stroke dashstyle="3 1"/>
              <v:path arrowok="t" o:connecttype="custom" o:connectlocs="0,0;0,259081" o:connectangles="0,0"/>
              <w10:wrap anchorx="page" anchory="page"/>
            </v:shape>
          </w:pict>
        </mc:Fallback>
      </mc:AlternateContent>
    </w:r>
    <w:r w:rsidR="00936CD4">
      <w:rPr>
        <w:noProof/>
        <w:sz w:val="20"/>
      </w:rPr>
      <mc:AlternateContent>
        <mc:Choice Requires="wpg">
          <w:drawing>
            <wp:anchor distT="0" distB="0" distL="0" distR="0" simplePos="0" relativeHeight="251657216" behindDoc="1" locked="0" layoutInCell="1" allowOverlap="1" wp14:anchorId="1706CD48" wp14:editId="66369B53">
              <wp:simplePos x="0" y="0"/>
              <wp:positionH relativeFrom="page">
                <wp:posOffset>658495</wp:posOffset>
              </wp:positionH>
              <wp:positionV relativeFrom="page">
                <wp:posOffset>2188210</wp:posOffset>
              </wp:positionV>
              <wp:extent cx="1835150" cy="79375"/>
              <wp:effectExtent l="1270" t="0" r="1905" b="8890"/>
              <wp:wrapNone/>
              <wp:docPr id="2"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79375"/>
                        <a:chOff x="0" y="0"/>
                        <a:chExt cx="18351" cy="793"/>
                      </a:xfrm>
                    </wpg:grpSpPr>
                    <pic:pic xmlns:pic="http://schemas.openxmlformats.org/drawingml/2006/picture">
                      <pic:nvPicPr>
                        <pic:cNvPr id="8" name="Image 29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13533" y="0"/>
                          <a:ext cx="182" cy="1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Image 29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26" y="182"/>
                          <a:ext cx="12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Image 30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4328" y="182"/>
                          <a:ext cx="579"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Image 30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3200" y="182"/>
                          <a:ext cx="1189"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Image 30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8900" y="182"/>
                          <a:ext cx="2164"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Image 30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4328" y="182"/>
                          <a:ext cx="1249" cy="122"/>
                        </a:xfrm>
                        <a:prstGeom prst="rect">
                          <a:avLst/>
                        </a:prstGeom>
                        <a:noFill/>
                        <a:extLst>
                          <a:ext uri="{909E8E84-426E-40DD-AFC4-6F175D3DCCD1}">
                            <a14:hiddenFill xmlns:a14="http://schemas.microsoft.com/office/drawing/2010/main">
                              <a:solidFill>
                                <a:srgbClr val="FFFFFF"/>
                              </a:solidFill>
                            </a14:hiddenFill>
                          </a:ext>
                        </a:extLst>
                      </pic:spPr>
                    </pic:pic>
                    <wps:wsp>
                      <wps:cNvPr id="14" name="Graphic 304"/>
                      <wps:cNvSpPr>
                        <a:spLocks/>
                      </wps:cNvSpPr>
                      <wps:spPr bwMode="auto">
                        <a:xfrm>
                          <a:off x="4114" y="259"/>
                          <a:ext cx="2134" cy="12"/>
                        </a:xfrm>
                        <a:custGeom>
                          <a:avLst/>
                          <a:gdLst>
                            <a:gd name="T0" fmla="*/ 0 w 213360"/>
                            <a:gd name="T1" fmla="*/ 0 h 1270"/>
                            <a:gd name="T2" fmla="*/ 6096 w 213360"/>
                            <a:gd name="T3" fmla="*/ 0 h 1270"/>
                            <a:gd name="T4" fmla="*/ 21336 w 213360"/>
                            <a:gd name="T5" fmla="*/ 0 h 1270"/>
                            <a:gd name="T6" fmla="*/ 30480 w 213360"/>
                            <a:gd name="T7" fmla="*/ 0 h 1270"/>
                            <a:gd name="T8" fmla="*/ 201168 w 213360"/>
                            <a:gd name="T9" fmla="*/ 0 h 1270"/>
                            <a:gd name="T10" fmla="*/ 213359 w 213360"/>
                            <a:gd name="T11" fmla="*/ 0 h 1270"/>
                          </a:gdLst>
                          <a:ahLst/>
                          <a:cxnLst>
                            <a:cxn ang="0">
                              <a:pos x="T0" y="T1"/>
                            </a:cxn>
                            <a:cxn ang="0">
                              <a:pos x="T2" y="T3"/>
                            </a:cxn>
                            <a:cxn ang="0">
                              <a:pos x="T4" y="T5"/>
                            </a:cxn>
                            <a:cxn ang="0">
                              <a:pos x="T6" y="T7"/>
                            </a:cxn>
                            <a:cxn ang="0">
                              <a:pos x="T8" y="T9"/>
                            </a:cxn>
                            <a:cxn ang="0">
                              <a:pos x="T10" y="T11"/>
                            </a:cxn>
                          </a:cxnLst>
                          <a:rect l="0" t="0" r="r" b="b"/>
                          <a:pathLst>
                            <a:path w="213360" h="1270">
                              <a:moveTo>
                                <a:pt x="0" y="0"/>
                              </a:moveTo>
                              <a:lnTo>
                                <a:pt x="6096" y="0"/>
                              </a:lnTo>
                            </a:path>
                            <a:path w="213360" h="1270">
                              <a:moveTo>
                                <a:pt x="21336" y="0"/>
                              </a:moveTo>
                              <a:lnTo>
                                <a:pt x="30480" y="0"/>
                              </a:lnTo>
                            </a:path>
                            <a:path w="213360" h="1270">
                              <a:moveTo>
                                <a:pt x="201168" y="0"/>
                              </a:moveTo>
                              <a:lnTo>
                                <a:pt x="213359"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 name="Image 30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6766" y="182"/>
                          <a:ext cx="1615"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Image 30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1582" y="121"/>
                          <a:ext cx="3475" cy="214"/>
                        </a:xfrm>
                        <a:prstGeom prst="rect">
                          <a:avLst/>
                        </a:prstGeom>
                        <a:noFill/>
                        <a:extLst>
                          <a:ext uri="{909E8E84-426E-40DD-AFC4-6F175D3DCCD1}">
                            <a14:hiddenFill xmlns:a14="http://schemas.microsoft.com/office/drawing/2010/main">
                              <a:solidFill>
                                <a:srgbClr val="FFFFFF"/>
                              </a:solidFill>
                            </a14:hiddenFill>
                          </a:ext>
                        </a:extLst>
                      </pic:spPr>
                    </pic:pic>
                    <wps:wsp>
                      <wps:cNvPr id="17" name="Graphic 307"/>
                      <wps:cNvSpPr>
                        <a:spLocks/>
                      </wps:cNvSpPr>
                      <wps:spPr bwMode="auto">
                        <a:xfrm>
                          <a:off x="3535" y="289"/>
                          <a:ext cx="915" cy="32"/>
                        </a:xfrm>
                        <a:custGeom>
                          <a:avLst/>
                          <a:gdLst>
                            <a:gd name="T0" fmla="*/ 57912 w 91440"/>
                            <a:gd name="T1" fmla="*/ 0 h 3175"/>
                            <a:gd name="T2" fmla="*/ 64008 w 91440"/>
                            <a:gd name="T3" fmla="*/ 0 h 3175"/>
                            <a:gd name="T4" fmla="*/ 0 w 91440"/>
                            <a:gd name="T5" fmla="*/ 3048 h 3175"/>
                            <a:gd name="T6" fmla="*/ 6096 w 91440"/>
                            <a:gd name="T7" fmla="*/ 3048 h 3175"/>
                            <a:gd name="T8" fmla="*/ 57912 w 91440"/>
                            <a:gd name="T9" fmla="*/ 3048 h 3175"/>
                            <a:gd name="T10" fmla="*/ 64008 w 91440"/>
                            <a:gd name="T11" fmla="*/ 3048 h 3175"/>
                            <a:gd name="T12" fmla="*/ 79248 w 91440"/>
                            <a:gd name="T13" fmla="*/ 3048 h 3175"/>
                            <a:gd name="T14" fmla="*/ 91440 w 9144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1440" h="3175">
                              <a:moveTo>
                                <a:pt x="57912" y="0"/>
                              </a:moveTo>
                              <a:lnTo>
                                <a:pt x="64008" y="0"/>
                              </a:lnTo>
                            </a:path>
                            <a:path w="91440" h="3175">
                              <a:moveTo>
                                <a:pt x="0" y="3048"/>
                              </a:moveTo>
                              <a:lnTo>
                                <a:pt x="6096" y="3048"/>
                              </a:lnTo>
                            </a:path>
                            <a:path w="91440" h="3175">
                              <a:moveTo>
                                <a:pt x="57912" y="3048"/>
                              </a:moveTo>
                              <a:lnTo>
                                <a:pt x="64008" y="3048"/>
                              </a:lnTo>
                            </a:path>
                            <a:path w="91440" h="3175">
                              <a:moveTo>
                                <a:pt x="79248" y="3048"/>
                              </a:moveTo>
                              <a:lnTo>
                                <a:pt x="9144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8" name="Image 30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8900" y="274"/>
                          <a:ext cx="2164" cy="61"/>
                        </a:xfrm>
                        <a:prstGeom prst="rect">
                          <a:avLst/>
                        </a:prstGeom>
                        <a:noFill/>
                        <a:extLst>
                          <a:ext uri="{909E8E84-426E-40DD-AFC4-6F175D3DCCD1}">
                            <a14:hiddenFill xmlns:a14="http://schemas.microsoft.com/office/drawing/2010/main">
                              <a:solidFill>
                                <a:srgbClr val="FFFFFF"/>
                              </a:solidFill>
                            </a14:hiddenFill>
                          </a:ext>
                        </a:extLst>
                      </pic:spPr>
                    </pic:pic>
                    <wps:wsp>
                      <wps:cNvPr id="19" name="Graphic 309"/>
                      <wps:cNvSpPr>
                        <a:spLocks/>
                      </wps:cNvSpPr>
                      <wps:spPr bwMode="auto">
                        <a:xfrm>
                          <a:off x="7833" y="320"/>
                          <a:ext cx="3143" cy="12"/>
                        </a:xfrm>
                        <a:custGeom>
                          <a:avLst/>
                          <a:gdLst>
                            <a:gd name="T0" fmla="*/ 0 w 314325"/>
                            <a:gd name="T1" fmla="*/ 0 h 1270"/>
                            <a:gd name="T2" fmla="*/ 12191 w 314325"/>
                            <a:gd name="T3" fmla="*/ 0 h 1270"/>
                            <a:gd name="T4" fmla="*/ 307847 w 314325"/>
                            <a:gd name="T5" fmla="*/ 0 h 1270"/>
                            <a:gd name="T6" fmla="*/ 313943 w 314325"/>
                            <a:gd name="T7" fmla="*/ 0 h 1270"/>
                          </a:gdLst>
                          <a:ahLst/>
                          <a:cxnLst>
                            <a:cxn ang="0">
                              <a:pos x="T0" y="T1"/>
                            </a:cxn>
                            <a:cxn ang="0">
                              <a:pos x="T2" y="T3"/>
                            </a:cxn>
                            <a:cxn ang="0">
                              <a:pos x="T4" y="T5"/>
                            </a:cxn>
                            <a:cxn ang="0">
                              <a:pos x="T6" y="T7"/>
                            </a:cxn>
                          </a:cxnLst>
                          <a:rect l="0" t="0" r="r" b="b"/>
                          <a:pathLst>
                            <a:path w="314325" h="1270">
                              <a:moveTo>
                                <a:pt x="0" y="0"/>
                              </a:moveTo>
                              <a:lnTo>
                                <a:pt x="12191" y="0"/>
                              </a:lnTo>
                            </a:path>
                            <a:path w="314325" h="1270">
                              <a:moveTo>
                                <a:pt x="307847" y="0"/>
                              </a:moveTo>
                              <a:lnTo>
                                <a:pt x="3139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Graphic 310"/>
                      <wps:cNvSpPr>
                        <a:spLocks/>
                      </wps:cNvSpPr>
                      <wps:spPr bwMode="auto">
                        <a:xfrm>
                          <a:off x="8900" y="365"/>
                          <a:ext cx="2229" cy="13"/>
                        </a:xfrm>
                        <a:custGeom>
                          <a:avLst/>
                          <a:gdLst>
                            <a:gd name="T0" fmla="*/ 0 w 222885"/>
                            <a:gd name="T1" fmla="*/ 0 h 1270"/>
                            <a:gd name="T2" fmla="*/ 222503 w 222885"/>
                            <a:gd name="T3" fmla="*/ 0 h 1270"/>
                          </a:gdLst>
                          <a:ahLst/>
                          <a:cxnLst>
                            <a:cxn ang="0">
                              <a:pos x="T0" y="T1"/>
                            </a:cxn>
                            <a:cxn ang="0">
                              <a:pos x="T2" y="T3"/>
                            </a:cxn>
                          </a:cxnLst>
                          <a:rect l="0" t="0" r="r" b="b"/>
                          <a:pathLst>
                            <a:path w="222885" h="1270">
                              <a:moveTo>
                                <a:pt x="0" y="0"/>
                              </a:moveTo>
                              <a:lnTo>
                                <a:pt x="222503"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Graphic 311"/>
                      <wps:cNvSpPr>
                        <a:spLocks/>
                      </wps:cNvSpPr>
                      <wps:spPr bwMode="auto">
                        <a:xfrm>
                          <a:off x="13380" y="320"/>
                          <a:ext cx="64"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Graphic 312"/>
                      <wps:cNvSpPr>
                        <a:spLocks/>
                      </wps:cNvSpPr>
                      <wps:spPr bwMode="auto">
                        <a:xfrm>
                          <a:off x="13014" y="365"/>
                          <a:ext cx="2109" cy="13"/>
                        </a:xfrm>
                        <a:custGeom>
                          <a:avLst/>
                          <a:gdLst>
                            <a:gd name="T0" fmla="*/ 0 w 210820"/>
                            <a:gd name="T1" fmla="*/ 0 h 1270"/>
                            <a:gd name="T2" fmla="*/ 210312 w 210820"/>
                            <a:gd name="T3" fmla="*/ 0 h 1270"/>
                          </a:gdLst>
                          <a:ahLst/>
                          <a:cxnLst>
                            <a:cxn ang="0">
                              <a:pos x="T0" y="T1"/>
                            </a:cxn>
                            <a:cxn ang="0">
                              <a:pos x="T2" y="T3"/>
                            </a:cxn>
                          </a:cxnLst>
                          <a:rect l="0" t="0" r="r" b="b"/>
                          <a:pathLst>
                            <a:path w="210820" h="1270">
                              <a:moveTo>
                                <a:pt x="0" y="0"/>
                              </a:moveTo>
                              <a:lnTo>
                                <a:pt x="210312"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Graphic 313"/>
                      <wps:cNvSpPr>
                        <a:spLocks/>
                      </wps:cNvSpPr>
                      <wps:spPr bwMode="auto">
                        <a:xfrm>
                          <a:off x="4114" y="350"/>
                          <a:ext cx="64"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4" name="Image 31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4328" y="304"/>
                          <a:ext cx="1280" cy="92"/>
                        </a:xfrm>
                        <a:prstGeom prst="rect">
                          <a:avLst/>
                        </a:prstGeom>
                        <a:noFill/>
                        <a:extLst>
                          <a:ext uri="{909E8E84-426E-40DD-AFC4-6F175D3DCCD1}">
                            <a14:hiddenFill xmlns:a14="http://schemas.microsoft.com/office/drawing/2010/main">
                              <a:solidFill>
                                <a:srgbClr val="FFFFFF"/>
                              </a:solidFill>
                            </a14:hiddenFill>
                          </a:ext>
                        </a:extLst>
                      </pic:spPr>
                    </pic:pic>
                    <wps:wsp>
                      <wps:cNvPr id="25" name="Graphic 315"/>
                      <wps:cNvSpPr>
                        <a:spLocks/>
                      </wps:cNvSpPr>
                      <wps:spPr bwMode="auto">
                        <a:xfrm>
                          <a:off x="9022" y="350"/>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6" name="Image 31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766" y="304"/>
                          <a:ext cx="1646" cy="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Image 31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547" y="274"/>
                          <a:ext cx="792"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8" name="Image 31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766" y="365"/>
                          <a:ext cx="164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Image 31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6766" y="39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 name="Image 32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9997" y="396"/>
                          <a:ext cx="112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 name="Image 32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13837" y="304"/>
                          <a:ext cx="1281"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2" name="Image 32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6766" y="42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 name="Image 32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6766" y="45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34" name="Graphic 324"/>
                      <wps:cNvSpPr>
                        <a:spLocks/>
                      </wps:cNvSpPr>
                      <wps:spPr bwMode="auto">
                        <a:xfrm>
                          <a:off x="6035" y="502"/>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5" name="Image 32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11582" y="335"/>
                          <a:ext cx="1859"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 name="Image 3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304"/>
                          <a:ext cx="4175" cy="2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7" name="Image 32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9997" y="426"/>
                          <a:ext cx="1158"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Image 32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13837" y="426"/>
                          <a:ext cx="4481"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Image 32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6766" y="48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40" name="Graphic 330"/>
                      <wps:cNvSpPr>
                        <a:spLocks/>
                      </wps:cNvSpPr>
                      <wps:spPr bwMode="auto">
                        <a:xfrm>
                          <a:off x="3413" y="533"/>
                          <a:ext cx="7747" cy="32"/>
                        </a:xfrm>
                        <a:custGeom>
                          <a:avLst/>
                          <a:gdLst>
                            <a:gd name="T0" fmla="*/ 70103 w 774700"/>
                            <a:gd name="T1" fmla="*/ 0 h 3175"/>
                            <a:gd name="T2" fmla="*/ 76200 w 774700"/>
                            <a:gd name="T3" fmla="*/ 0 h 3175"/>
                            <a:gd name="T4" fmla="*/ 768095 w 774700"/>
                            <a:gd name="T5" fmla="*/ 0 h 3175"/>
                            <a:gd name="T6" fmla="*/ 774191 w 774700"/>
                            <a:gd name="T7" fmla="*/ 0 h 3175"/>
                            <a:gd name="T8" fmla="*/ 0 w 774700"/>
                            <a:gd name="T9" fmla="*/ 3048 h 3175"/>
                            <a:gd name="T10" fmla="*/ 6096 w 774700"/>
                            <a:gd name="T11" fmla="*/ 3048 h 3175"/>
                            <a:gd name="T12" fmla="*/ 70103 w 774700"/>
                            <a:gd name="T13" fmla="*/ 3048 h 3175"/>
                            <a:gd name="T14" fmla="*/ 76200 w 77470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74700" h="3175">
                              <a:moveTo>
                                <a:pt x="70103" y="0"/>
                              </a:moveTo>
                              <a:lnTo>
                                <a:pt x="76200" y="0"/>
                              </a:lnTo>
                            </a:path>
                            <a:path w="774700" h="3175">
                              <a:moveTo>
                                <a:pt x="768095" y="0"/>
                              </a:moveTo>
                              <a:lnTo>
                                <a:pt x="774191" y="0"/>
                              </a:lnTo>
                            </a:path>
                            <a:path w="774700" h="3175">
                              <a:moveTo>
                                <a:pt x="0" y="3048"/>
                              </a:moveTo>
                              <a:lnTo>
                                <a:pt x="6096" y="3048"/>
                              </a:lnTo>
                            </a:path>
                            <a:path w="774700" h="3175">
                              <a:moveTo>
                                <a:pt x="70103" y="3048"/>
                              </a:moveTo>
                              <a:lnTo>
                                <a:pt x="7620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1" name="Image 33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6766" y="518"/>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42" name="Graphic 332"/>
                      <wps:cNvSpPr>
                        <a:spLocks/>
                      </wps:cNvSpPr>
                      <wps:spPr bwMode="auto">
                        <a:xfrm>
                          <a:off x="7894" y="563"/>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3" name="Image 33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3200" y="396"/>
                          <a:ext cx="3200"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 name="Image 33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13837" y="518"/>
                          <a:ext cx="451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5" name="Image 33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9997" y="548"/>
                          <a:ext cx="518" cy="31"/>
                        </a:xfrm>
                        <a:prstGeom prst="rect">
                          <a:avLst/>
                        </a:prstGeom>
                        <a:noFill/>
                        <a:extLst>
                          <a:ext uri="{909E8E84-426E-40DD-AFC4-6F175D3DCCD1}">
                            <a14:hiddenFill xmlns:a14="http://schemas.microsoft.com/office/drawing/2010/main">
                              <a:solidFill>
                                <a:srgbClr val="FFFFFF"/>
                              </a:solidFill>
                            </a14:hiddenFill>
                          </a:ext>
                        </a:extLst>
                      </pic:spPr>
                    </pic:pic>
                    <wps:wsp>
                      <wps:cNvPr id="46" name="Graphic 336"/>
                      <wps:cNvSpPr>
                        <a:spLocks/>
                      </wps:cNvSpPr>
                      <wps:spPr bwMode="auto">
                        <a:xfrm>
                          <a:off x="10820" y="563"/>
                          <a:ext cx="63"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7" name="Image 3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766" y="548"/>
                          <a:ext cx="1737" cy="61"/>
                        </a:xfrm>
                        <a:prstGeom prst="rect">
                          <a:avLst/>
                        </a:prstGeom>
                        <a:noFill/>
                        <a:extLst>
                          <a:ext uri="{909E8E84-426E-40DD-AFC4-6F175D3DCCD1}">
                            <a14:hiddenFill xmlns:a14="http://schemas.microsoft.com/office/drawing/2010/main">
                              <a:solidFill>
                                <a:srgbClr val="FFFFFF"/>
                              </a:solidFill>
                            </a14:hiddenFill>
                          </a:ext>
                        </a:extLst>
                      </pic:spPr>
                    </pic:pic>
                    <wps:wsp>
                      <wps:cNvPr id="48" name="Graphic 338"/>
                      <wps:cNvSpPr>
                        <a:spLocks/>
                      </wps:cNvSpPr>
                      <wps:spPr bwMode="auto">
                        <a:xfrm>
                          <a:off x="9997" y="594"/>
                          <a:ext cx="3905" cy="13"/>
                        </a:xfrm>
                        <a:custGeom>
                          <a:avLst/>
                          <a:gdLst>
                            <a:gd name="T0" fmla="*/ 0 w 390525"/>
                            <a:gd name="T1" fmla="*/ 0 h 1270"/>
                            <a:gd name="T2" fmla="*/ 6095 w 390525"/>
                            <a:gd name="T3" fmla="*/ 0 h 1270"/>
                            <a:gd name="T4" fmla="*/ 384047 w 390525"/>
                            <a:gd name="T5" fmla="*/ 0 h 1270"/>
                            <a:gd name="T6" fmla="*/ 390143 w 390525"/>
                            <a:gd name="T7" fmla="*/ 0 h 1270"/>
                          </a:gdLst>
                          <a:ahLst/>
                          <a:cxnLst>
                            <a:cxn ang="0">
                              <a:pos x="T0" y="T1"/>
                            </a:cxn>
                            <a:cxn ang="0">
                              <a:pos x="T2" y="T3"/>
                            </a:cxn>
                            <a:cxn ang="0">
                              <a:pos x="T4" y="T5"/>
                            </a:cxn>
                            <a:cxn ang="0">
                              <a:pos x="T6" y="T7"/>
                            </a:cxn>
                          </a:cxnLst>
                          <a:rect l="0" t="0" r="r" b="b"/>
                          <a:pathLst>
                            <a:path w="390525" h="1270">
                              <a:moveTo>
                                <a:pt x="0" y="0"/>
                              </a:moveTo>
                              <a:lnTo>
                                <a:pt x="6095" y="0"/>
                              </a:lnTo>
                            </a:path>
                            <a:path w="390525" h="1270">
                              <a:moveTo>
                                <a:pt x="384047" y="0"/>
                              </a:moveTo>
                              <a:lnTo>
                                <a:pt x="3901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9" name="Image 33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6797" y="579"/>
                          <a:ext cx="170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0" name="Image 34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5943" y="426"/>
                          <a:ext cx="9266" cy="305"/>
                        </a:xfrm>
                        <a:prstGeom prst="rect">
                          <a:avLst/>
                        </a:prstGeom>
                        <a:noFill/>
                        <a:extLst>
                          <a:ext uri="{909E8E84-426E-40DD-AFC4-6F175D3DCCD1}">
                            <a14:hiddenFill xmlns:a14="http://schemas.microsoft.com/office/drawing/2010/main">
                              <a:solidFill>
                                <a:srgbClr val="FFFFFF"/>
                              </a:solidFill>
                            </a14:hiddenFill>
                          </a:ext>
                        </a:extLst>
                      </pic:spPr>
                    </pic:pic>
                    <wps:wsp>
                      <wps:cNvPr id="51" name="Graphic 341"/>
                      <wps:cNvSpPr>
                        <a:spLocks/>
                      </wps:cNvSpPr>
                      <wps:spPr bwMode="auto">
                        <a:xfrm>
                          <a:off x="12374" y="624"/>
                          <a:ext cx="64"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67B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2" name="Image 34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797" y="609"/>
                          <a:ext cx="1706" cy="61"/>
                        </a:xfrm>
                        <a:prstGeom prst="rect">
                          <a:avLst/>
                        </a:prstGeom>
                        <a:noFill/>
                        <a:extLst>
                          <a:ext uri="{909E8E84-426E-40DD-AFC4-6F175D3DCCD1}">
                            <a14:hiddenFill xmlns:a14="http://schemas.microsoft.com/office/drawing/2010/main">
                              <a:solidFill>
                                <a:srgbClr val="FFFFFF"/>
                              </a:solidFill>
                            </a14:hiddenFill>
                          </a:ext>
                        </a:extLst>
                      </pic:spPr>
                    </pic:pic>
                    <wps:wsp>
                      <wps:cNvPr id="53" name="Graphic 343"/>
                      <wps:cNvSpPr>
                        <a:spLocks/>
                      </wps:cNvSpPr>
                      <wps:spPr bwMode="auto">
                        <a:xfrm>
                          <a:off x="6339" y="655"/>
                          <a:ext cx="1829" cy="63"/>
                        </a:xfrm>
                        <a:custGeom>
                          <a:avLst/>
                          <a:gdLst>
                            <a:gd name="T0" fmla="*/ 155448 w 182880"/>
                            <a:gd name="T1" fmla="*/ 0 h 6350"/>
                            <a:gd name="T2" fmla="*/ 161544 w 182880"/>
                            <a:gd name="T3" fmla="*/ 0 h 6350"/>
                            <a:gd name="T4" fmla="*/ 176784 w 182880"/>
                            <a:gd name="T5" fmla="*/ 0 h 6350"/>
                            <a:gd name="T6" fmla="*/ 182880 w 182880"/>
                            <a:gd name="T7" fmla="*/ 0 h 6350"/>
                            <a:gd name="T8" fmla="*/ 0 w 182880"/>
                            <a:gd name="T9" fmla="*/ 3048 h 6350"/>
                            <a:gd name="T10" fmla="*/ 6096 w 182880"/>
                            <a:gd name="T11" fmla="*/ 3048 h 6350"/>
                            <a:gd name="T12" fmla="*/ 155448 w 182880"/>
                            <a:gd name="T13" fmla="*/ 3048 h 6350"/>
                            <a:gd name="T14" fmla="*/ 161544 w 182880"/>
                            <a:gd name="T15" fmla="*/ 3048 h 6350"/>
                            <a:gd name="T16" fmla="*/ 155448 w 182880"/>
                            <a:gd name="T17" fmla="*/ 6096 h 6350"/>
                            <a:gd name="T18" fmla="*/ 161544 w 182880"/>
                            <a:gd name="T19" fmla="*/ 6096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2880" h="6350">
                              <a:moveTo>
                                <a:pt x="155448" y="0"/>
                              </a:moveTo>
                              <a:lnTo>
                                <a:pt x="161544" y="0"/>
                              </a:lnTo>
                            </a:path>
                            <a:path w="182880" h="6350">
                              <a:moveTo>
                                <a:pt x="176784" y="0"/>
                              </a:moveTo>
                              <a:lnTo>
                                <a:pt x="182880" y="0"/>
                              </a:lnTo>
                            </a:path>
                            <a:path w="182880" h="6350">
                              <a:moveTo>
                                <a:pt x="0" y="3048"/>
                              </a:moveTo>
                              <a:lnTo>
                                <a:pt x="6096" y="3048"/>
                              </a:lnTo>
                            </a:path>
                            <a:path w="182880" h="6350">
                              <a:moveTo>
                                <a:pt x="155448" y="3048"/>
                              </a:moveTo>
                              <a:lnTo>
                                <a:pt x="161544" y="3048"/>
                              </a:lnTo>
                            </a:path>
                            <a:path w="182880" h="6350">
                              <a:moveTo>
                                <a:pt x="155448" y="6096"/>
                              </a:moveTo>
                              <a:lnTo>
                                <a:pt x="161544" y="6096"/>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Graphic 344"/>
                      <wps:cNvSpPr>
                        <a:spLocks/>
                      </wps:cNvSpPr>
                      <wps:spPr bwMode="auto">
                        <a:xfrm>
                          <a:off x="6858" y="731"/>
                          <a:ext cx="8382" cy="13"/>
                        </a:xfrm>
                        <a:custGeom>
                          <a:avLst/>
                          <a:gdLst>
                            <a:gd name="T0" fmla="*/ 0 w 838200"/>
                            <a:gd name="T1" fmla="*/ 0 h 1270"/>
                            <a:gd name="T2" fmla="*/ 838200 w 838200"/>
                            <a:gd name="T3" fmla="*/ 0 h 1270"/>
                          </a:gdLst>
                          <a:ahLst/>
                          <a:cxnLst>
                            <a:cxn ang="0">
                              <a:pos x="T0" y="T1"/>
                            </a:cxn>
                            <a:cxn ang="0">
                              <a:pos x="T2" y="T3"/>
                            </a:cxn>
                          </a:cxnLst>
                          <a:rect l="0" t="0" r="r" b="b"/>
                          <a:pathLst>
                            <a:path w="838200" h="1270">
                              <a:moveTo>
                                <a:pt x="0" y="0"/>
                              </a:moveTo>
                              <a:lnTo>
                                <a:pt x="838200" y="0"/>
                              </a:lnTo>
                            </a:path>
                          </a:pathLst>
                        </a:custGeom>
                        <a:noFill/>
                        <a:ln w="6096">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5" name="Image 34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3200" y="579"/>
                          <a:ext cx="2316"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 name="Image 3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10332" y="731"/>
                          <a:ext cx="915"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7" name="Image 34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7894" y="731"/>
                          <a:ext cx="204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8" name="Image 34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5943" y="731"/>
                          <a:ext cx="48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 name="Image 34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10759" y="731"/>
                          <a:ext cx="195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 name="Image 35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3230" y="762"/>
                          <a:ext cx="1159" cy="30"/>
                        </a:xfrm>
                        <a:prstGeom prst="rect">
                          <a:avLst/>
                        </a:prstGeom>
                        <a:noFill/>
                        <a:extLst>
                          <a:ext uri="{909E8E84-426E-40DD-AFC4-6F175D3DCCD1}">
                            <a14:hiddenFill xmlns:a14="http://schemas.microsoft.com/office/drawing/2010/main">
                              <a:solidFill>
                                <a:srgbClr val="FFFFFF"/>
                              </a:solidFill>
                            </a14:hiddenFill>
                          </a:ext>
                        </a:extLst>
                      </pic:spPr>
                    </pic:pic>
                    <wps:wsp>
                      <wps:cNvPr id="61" name="Graphic 351"/>
                      <wps:cNvSpPr>
                        <a:spLocks/>
                      </wps:cNvSpPr>
                      <wps:spPr bwMode="auto">
                        <a:xfrm>
                          <a:off x="4617" y="762"/>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2" name="Image 35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13014" y="731"/>
                          <a:ext cx="2226" cy="61"/>
                        </a:xfrm>
                        <a:prstGeom prst="rect">
                          <a:avLst/>
                        </a:prstGeom>
                        <a:noFill/>
                        <a:extLst>
                          <a:ext uri="{909E8E84-426E-40DD-AFC4-6F175D3DCCD1}">
                            <a14:hiddenFill xmlns:a14="http://schemas.microsoft.com/office/drawing/2010/main">
                              <a:solidFill>
                                <a:srgbClr val="FFFFFF"/>
                              </a:solidFill>
                            </a14:hiddenFill>
                          </a:ext>
                        </a:extLst>
                      </pic:spPr>
                    </pic:pic>
                    <wps:wsp>
                      <wps:cNvPr id="63" name="Graphic 353"/>
                      <wps:cNvSpPr>
                        <a:spLocks/>
                      </wps:cNvSpPr>
                      <wps:spPr bwMode="auto">
                        <a:xfrm>
                          <a:off x="4846"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78551232" name="Image 35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5242" y="762"/>
                          <a:ext cx="183"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33" name="Image 35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6918" y="762"/>
                          <a:ext cx="153" cy="30"/>
                        </a:xfrm>
                        <a:prstGeom prst="rect">
                          <a:avLst/>
                        </a:prstGeom>
                        <a:noFill/>
                        <a:extLst>
                          <a:ext uri="{909E8E84-426E-40DD-AFC4-6F175D3DCCD1}">
                            <a14:hiddenFill xmlns:a14="http://schemas.microsoft.com/office/drawing/2010/main">
                              <a:solidFill>
                                <a:srgbClr val="FFFFFF"/>
                              </a:solidFill>
                            </a14:hiddenFill>
                          </a:ext>
                        </a:extLst>
                      </pic:spPr>
                    </pic:pic>
                    <wps:wsp>
                      <wps:cNvPr id="1278551234" name="Graphic 356"/>
                      <wps:cNvSpPr>
                        <a:spLocks/>
                      </wps:cNvSpPr>
                      <wps:spPr bwMode="auto">
                        <a:xfrm>
                          <a:off x="7391" y="762"/>
                          <a:ext cx="279" cy="31"/>
                        </a:xfrm>
                        <a:custGeom>
                          <a:avLst/>
                          <a:gdLst>
                            <a:gd name="T0" fmla="*/ 0 w 27940"/>
                            <a:gd name="T1" fmla="*/ 3048 h 3175"/>
                            <a:gd name="T2" fmla="*/ 0 w 27940"/>
                            <a:gd name="T3" fmla="*/ 0 h 3175"/>
                            <a:gd name="T4" fmla="*/ 27431 w 27940"/>
                            <a:gd name="T5" fmla="*/ 3048 h 3175"/>
                            <a:gd name="T6" fmla="*/ 27431 w 27940"/>
                            <a:gd name="T7" fmla="*/ 0 h 3175"/>
                          </a:gdLst>
                          <a:ahLst/>
                          <a:cxnLst>
                            <a:cxn ang="0">
                              <a:pos x="T0" y="T1"/>
                            </a:cxn>
                            <a:cxn ang="0">
                              <a:pos x="T2" y="T3"/>
                            </a:cxn>
                            <a:cxn ang="0">
                              <a:pos x="T4" y="T5"/>
                            </a:cxn>
                            <a:cxn ang="0">
                              <a:pos x="T6" y="T7"/>
                            </a:cxn>
                          </a:cxnLst>
                          <a:rect l="0" t="0" r="r" b="b"/>
                          <a:pathLst>
                            <a:path w="27940" h="3175">
                              <a:moveTo>
                                <a:pt x="0" y="3048"/>
                              </a:moveTo>
                              <a:lnTo>
                                <a:pt x="0" y="0"/>
                              </a:lnTo>
                            </a:path>
                            <a:path w="27940" h="3175">
                              <a:moveTo>
                                <a:pt x="27431" y="3048"/>
                              </a:moveTo>
                              <a:lnTo>
                                <a:pt x="27431"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76" name="Graphic 357"/>
                      <wps:cNvSpPr>
                        <a:spLocks/>
                      </wps:cNvSpPr>
                      <wps:spPr bwMode="auto">
                        <a:xfrm>
                          <a:off x="7894"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78551288" name="Image 35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9296" y="762"/>
                          <a:ext cx="579" cy="30"/>
                        </a:xfrm>
                        <a:prstGeom prst="rect">
                          <a:avLst/>
                        </a:prstGeom>
                        <a:noFill/>
                        <a:extLst>
                          <a:ext uri="{909E8E84-426E-40DD-AFC4-6F175D3DCCD1}">
                            <a14:hiddenFill xmlns:a14="http://schemas.microsoft.com/office/drawing/2010/main">
                              <a:solidFill>
                                <a:srgbClr val="FFFFFF"/>
                              </a:solidFill>
                            </a14:hiddenFill>
                          </a:ext>
                        </a:extLst>
                      </pic:spPr>
                    </pic:pic>
                    <wps:wsp>
                      <wps:cNvPr id="1278551290" name="Graphic 359"/>
                      <wps:cNvSpPr>
                        <a:spLocks/>
                      </wps:cNvSpPr>
                      <wps:spPr bwMode="auto">
                        <a:xfrm>
                          <a:off x="10363" y="777"/>
                          <a:ext cx="63"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78551291" name="Image 36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1978" y="762"/>
                          <a:ext cx="1097"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92" name="Image 36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14569" y="762"/>
                          <a:ext cx="670" cy="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CC802A8" id="Group 297" o:spid="_x0000_s1026" style="position:absolute;margin-left:51.85pt;margin-top:172.3pt;width:144.5pt;height:6.25pt;z-index:-251659264;mso-wrap-distance-left:0;mso-wrap-distance-right:0;mso-position-horizontal-relative:page;mso-position-vertical-relative:page" coordsize="18351,7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FImm0iwAAAIsAAAAUAAAAZHJzL21lZGlhL2ltYWdlMi5wbmeJUE5HDQoa&#10;CgAAAA1JSERSAAAABAAAAAIIBgAAAH+ofWMAAAAGYktHRAD/AP8A/6C9p5MAAAAJcEhZcwAADsQA&#10;AA7EAZUrDhsAAAArSURBVAiZYyw92v//4LOzDAwMDAw+CnYMjBpLg/5/+vWFgYGBgUGUU5ABAOcA&#10;CxbwU5nXAAAAAElFTkSuQmCCUEsDBAoAAAAAAAAAIQA/PMx6gAAAAIAAAAAUAAAAZHJzL21lZGlh&#10;L2ltYWdlMy5wbmeJUE5HDQoaCgAAAA1JSERSAAAADAAAAAEIBgAAAOrrTzkAAAAGYktHRAD/AP8A&#10;/6C9p5MAAAAJcEhZcwAADsQAAA7EAZUrDhsAAAAgSURBVAiZY5Ca7/bfaGXk0////zPgw6deXHE2&#10;XRX9HwAhNiECkKIKCQAAAABJRU5ErkJgglBLAwQKAAAAAAAAACEA+4ExGMsAAADLAAAAFAAAAGRy&#10;cy9tZWRpYS9pbWFnZTQucG5niVBORw0KGgoAAAANSUhEUgAAABkAAAADCAYAAABmpKSeAAAABmJL&#10;R0QA/wD/AP+gvaeTAAAACXBIWXMAAA7EAAAOxAGVKw4bAAAAa0lEQVQYlWPIOdjxX2q+2/////8z&#10;IOPAbUX/pea7/W8+PRtFznlD+iV0tTCsvzzsdcyu6p0w/rHnFzxMV0X/Z2LAAdZ59jKaiGkxLLm5&#10;FZcSDBCh6jErSMlpAYxvKqazZ3/AbD4GXD6hJgYAQJ+Xqd+6KhAAAAAASUVORK5CYIJQSwMECgAA&#10;AAAAAAAhADU5AbUzAgAAMwIAABQAAABkcnMvbWVkaWEvaW1hZ2U1LnBuZ4lQTkcNChoKAAAADUlI&#10;RFIAAABHAAAABAgGAAAA3Hwi3QAAAAZiS0dEAP8A/wD/oL2nkwAAAAlwSFlzAAAOxAAADsQBlSsO&#10;GwAAAdNJREFUOI21k0tIVGEUx3/f7Sa9lF5MxYBlEAzVJmhE2hRtBmMiDMmkEGkR0YOSNoYg7lyY&#10;LVoEQUE5IBQGPQibLJlyojRxNhYtlMTGkW75uNOVmbkz19MmgzBnbov+2/M7/3PO952jKp+cl7Fk&#10;go0r1/K66rbChfbcq5WMY3N8R4Bm/+mCOQ3RdolMvGc6kyQ37wCgUKxfUUK5Zze3Djbn9fB1HpVl&#10;SuNDbZer/hZ0sqdJhr59oqzEy9Pg9YK5Vd2XJTFnANBfHVLaVHoW07YYNeOcfdUqbop+T89g2hZz&#10;2VRe7lL0qpTerZT7I88xUjMUacspXbOZrcVbKC5azVTapHv8Dd47ATnV27Jk7VQuzWzmBw3Rdlf9&#10;LahvMoZpW/g9O13xA1+HiVsGccugJtwouq7pv4OPPke4sf9KQRNd07GdLJqmLckEHp+T4ekRAPye&#10;XTw8dO2vP3eip0kiE4OEx99S0VUn76o7FnEHvHt58aWf3vhA4Ql/qS3WIbl5B13TaSk/U3BrLva1&#10;/fHwg8ZH1L4H9TKWTKBQCMKmVRsYOtaZ16wsFBTbyVLnC9JacWERWxNulOhkDIUiXv/M1SlsDx2W&#10;jGPjW7eNl0du/tP5/C/9BChItsmDMtKfAAAAAElFTkSuQmCCUEsDBAoAAAAAAAAAIQDjDchATQEA&#10;AE0BAAAUAAAAZHJzL21lZGlhL2ltYWdlNi5wbmeJUE5HDQoaCgAAAA1JSERSAAAAKQAAAAQIBgAA&#10;ABNSFh4AAAAGYktHRAD/AP8A/6C9p5MAAAAJcEhZcwAADsQAAA7EAZUrDhsAAADtSURBVCiRY/z/&#10;/z8DvUHuoc7/h56dY3j/8xPD3///GBgYGBiYGBkZhNj5Gawk9Rmm21cxIqtnpNSR9utT/t/5+JiB&#10;gYGBIV07mKHONI0Rl9qMA63/Nz84BOfzsHIyCHMIMPz//5/h/a/PDJ9/fYXL+SrYMcxwqGZkYGBg&#10;YKHIhQwMDDAHMjAwMLAwMeNUh+wZKwl9htUeXVg9E7Kj9P/xF5cYNj84xHB9/f3/BwPnMLJIL3CH&#10;B6WusArDDt+pOEMCm4HEqPPbWvD/zsfHDKxMLAwP4rbiNX+NRzcjAwMDg/wir/93Pj5m8N6S9x8A&#10;YspWbkhdQfIAAAAASUVORK5CYIJQSwMECgAAAAAAAAAhAPJTtmJpAQAAaQEAABQAAABkcnMvbWVk&#10;aWEvaW1hZ2U3LnBuZ4lQTkcNChoKAAAADUlIRFIAAAA1AAAABQgGAAAA5Zyk3QAAAAZiS0dEAP8A&#10;/wD/oL2nkwAAAAlwSFlzAAAOxAAADsQBlSsOGwAAAQlJREFUOI1jzD3U+X/P45MMinzSDFt9JjEy&#10;EAG0lgX/52PjZjgRsghFfcuZOf83PzjIwMDAwHAyZDFRZqGDupPT/+98fIwkM9w3Zf//8OsTXA/L&#10;x19fGD7++sLw/ucnoi3++OsLw69/vzHEX39/z/DkyysGBgYGhpjd1f+XuLaS7LFlt7czfP/zkyQ9&#10;V97dgbPTD7T+Z2JhZGZgYGBgYGFiJskgFiYWLGIIMw4/P0+SeQwMDAxtZ+f+J9VDsXtq/yPzjzw/&#10;z8BEss1Egj///jIUHOn5T1glAqy9u49ke06+vMzAwMDAoCuswsDFwsHw4ednBszgpiLY9eg4SerP&#10;hi0lObneit6AoQcAVw9j54+krJ4AAAAASUVORK5CYIJQSwMECgAAAAAAAAAhAO67M1UQAgAAEAIA&#10;ABQAAABkcnMvbWVkaWEvaW1hZ2U4LnBuZ4lQTkcNChoKAAAADUlIRFIAAABJAAAABAgGAAAAwrUS&#10;bgAAAAZiS0dEAP8A/wD/oL2nkwAAAAlwSFlzAAAOxAAADsQBlSsOGwAAAbBJREFUOI3NT8FLFGEc&#10;fb/ZcVnTa4iKUjDrWVY6VNslhGVJD9KhEFodtJN4XwRDkvIPKDykYm6QhXkJt53AIknooKJil/Uz&#10;xl1pDqutsbPLtu04nwdhnXFng7rkg+/wvfd+v9974JzjPD/DPBJn48r0/8xA19/0MlEQ8alrwgsH&#10;DCyNsc2DbSzfni7p/nmZBZqvYfjK/RL3aHWKxRLLICI01dYhXdCR/Z2DS3BhqWvSCwCP16bYZ20d&#10;AFA0DfwyCqiu8sAtVMHkJjgApfOpLcfoyjOmJL+AANTXXASBoOVSAIAbDT6MXR20+ce35tjL7Xeo&#10;dddAAIGIYJgGcsU8ANh6yB9GGPuZsHFn4Z+XmajqmnRB9FTyIJU/lFRds3GqrknpQqb0D7wd4F/T&#10;O/je+57Ozjc+D/DQ4jCPtI/SUFufF22nWvNMkCd7YmUz1lmBCHs9iqPn8osOHokvcOvdTDErqbrm&#10;mKX/40N+KXKL74aidNLtR1k3K1pf3+X7+UOIFR1/gW+ZvYpad0sQHpf7n/Y6FbVCvbdQpod9MoV9&#10;sqN/8uYDmz/a8eSP+zfuvCIAOAYja3qPrXOTTwAAAABJRU5ErkJgglBLAwQKAAAAAAAAACEAUcPF&#10;f6kAAACpAAAAFAAAAGRycy9tZWRpYS9pbWFnZTkucG5niVBORw0KGgoAAAANSUhEUgAAAC4AAAAB&#10;CAYAAAChQ5zUAAAABmJLR0QA/wD/AP+gvaeTAAAACXBIWXMAAA7EAAAOxAGVKw4bAAAASUlEQVQI&#10;mWOwWpvwX2q+23/LNfH/pea7/f///z8DOlZY5P2/4vgkFDmp+W441aOrqzs5/f////8ZPDflnDJb&#10;HYNXn9xCT6LMBQB61H1M+uDDOQAAAABJRU5ErkJgglBLAwQKAAAAAAAAACEAFJdD9TkBAAA5AQAA&#10;FQAAAGRycy9tZWRpYS9pbWFnZTEwLnBuZ4lQTkcNChoKAAAADUlIRFIAAAAqAAAAAwgGAAAA5WCd&#10;pQAAAAZiS0dEAP8A/wD/oL2nkwAAAAlwSFlzAAAOxAAADsQBlSsOGwAAANlJREFUGJVj/P//PwO5&#10;QH6R1/8///7C+dm6YQxVxsmMyGq6zy/6P+HiUgYGBgaGpwk7GRlIANIL3P8zMDAwFBnEMLBIL3D/&#10;L8IhwCDMwc9w88NDBmcZM4ZFLs0EDcw+1PH/z7+/DIp80gyPPj9n+Pv/H1Z1C29sZmBgYGCwkzIi&#10;xY0MDAwMDFYS+gzHXlxkWHRjCwMLAwMDAyszC8O+gFmM8ou8/x98dpYoQ7Y/PMrAxMjIcCRoHqPK&#10;Er//3//8xKru/c9PDEyMjAzL3dpJCk0GBgaG1R5dcD0A7FtDsXpdTI0AAAAASUVORK5CYIJQSwME&#10;CgAAAAAAAAAhALV6HSA7AQAAOwEAABUAAABkcnMvbWVkaWEvaW1hZ2UxMS5wbmeJUE5HDQoaCgAA&#10;AA1JSERSAAAANgAAAAMIBgAAANjy/MMAAAAGYktHRAD/AP8A/6C9p5MAAAAJcEhZcwAADsQAAA7E&#10;AZUrDhsAAADbSURBVCiRY/z//z/DUAbSC9z/MzEyMjyO38Hotinr/9V3dxkcpE0YWJL3Nf7f8egY&#10;gzK/DMOhwLmMxBrGy8bNcCNqHYr64qN9/1fc3smgwCfF8PvvH4anX18xFBnEMBQbxBI012lD2v+b&#10;Hx4yKPHJMNz79ISBgYGB4WnCTrz6fLbm/2dgYGAwENFgYGBgYHCWMWO4+u4uw8mXlxlYiPEIqUCc&#10;U4hhnWcvo/QC9//Lb+9gKDaIJajn5oeHDJLcIgyHg4gLXAYGBoYt3hNR1JYbJTCWGyUwMDAwMAAA&#10;Ng5GV7Gdxj0AAAAASUVORK5CYIJQSwMECgAAAAAAAAAhAAS0lx3XAAAA1wAAABUAAABkcnMvbWVk&#10;aWEvaW1hZ2UxMi5wbmeJUE5HDQoaCgAAAA1JSERSAAAAEAAAAAQIBgAAAIe0v+wAAAAGYktHRAD/&#10;AP8A/6C9p5MAAAAJcEhZcwAADsQAAA7EAZUrDhsAAAB3SURBVBiVY/z//z8DsUB6gft/ThZ2hjsx&#10;mxhlFnj8/8/wn4EpeHvJgevv7usS0iyzwOM/AwMDw52YTYwMDAwMTxJ2MDIwMDAwEWPz6+/v1f8z&#10;/GfgZeVCEWdjZmVgWevZ40DIgG9/fjAwMDAwWEjooYjrCKkwAAAezyCuOEK9BwAAAABJRU5ErkJg&#10;glBLAwQKAAAAAAAAACEASUhQIZoAAACaAAAAFQAAAGRycy9tZWRpYS9pbWFnZTEzLnBuZ4lQTkcN&#10;ChoKAAAADUlIRFIAAAAjAAAAAQgGAAAAVL0XZAAAAAZiS0dEAP8A/wD/oL2nkwAAAAlwSFlzAAAO&#10;xAAADsQBlSsOGwAAADpJREFUCJljSNrb8F9qvtv/////M+DC6PJFR3r/e23O/Y9NDoYDthX9l5rv&#10;9l9ynuv//U9Ou+MzH4YBwNxhngIvn60AAAAASUVORK5CYIJQSwMECgAAAAAAAAAhAEDzyQGsAAAA&#10;rAAAABUAAABkcnMvbWVkaWEvaW1hZ2UxNC5wbmeJUE5HDQoaCgAAAA1JSERSAAAAJAAAAAEIBgAA&#10;ALZhDB0AAAAGYktHRAD/AP8A/6C9p5MAAAAJcEhZcwAADsQAAA7EAZUrDhsAAABMSURBVAiZY0ja&#10;2/Bfar7bf9t1Sf/////PgA1LzXf7r740EC5fdKT3v9R8t/////9n6Dg7/7/ThjSseuUXev333px7&#10;ovX0nHZcZqNjAKjyY3Tnzr0HAAAAAElFTkSuQmCCUEsDBAoAAAAAAAAAIQAOgO6pkgAAAJIAAAAV&#10;AAAAZHJzL21lZGlhL2ltYWdlMTUucG5niVBORw0KGgoAAAANSUhEUgAAABgAAAABCAYAAADErm6r&#10;AAAABmJLR0QA/wD/AP+gvaeTAAAACXBIWXMAAA7EAAAOxAGVKw4bAAAAMklEQVQImWMI3l7yX2q+&#10;23+PTdn/////zwDDUvPdUPj///9nSN3f/B+bOAx7bs7BkAcASxJBt+COo8EAAAAASUVORK5CYIJQ&#10;SwMECgAAAAAAAAAhAFNkXAPTAAAA0wAAABUAAABkcnMvbWVkaWEvaW1hZ2UxNi5wbmeJUE5HDQoa&#10;CgAAAA1JSERSAAAAGwAAAAMIBgAAAGJRdKMAAAAGYktHRAD/AP8A/6C9p5MAAAAJcEhZcwAADsQA&#10;AA7EAZUrDhsAAABzSURBVBiVY/j//z8DLXDPuUUNXptyTiKLEa35y69vPJkH2pbd+/hEBVn84utb&#10;xg8+PTNGV//jz0/2k88vW8P49z4+MWYI2lb8X2q+23+YYPvZeSh8GP7w47OA/orw/5Zr4lHkpOa7&#10;/U/b34Kh3mtzLoY5ADeI6DHiCHTKAAAAAElFTkSuQmCCUEsDBAoAAAAAAAAAIQBK1satrwAAAK8A&#10;AAAVAAAAZHJzL21lZGlhL2ltYWdlMTcucG5niVBORw0KGgoAAAANSUhEUgAAACQAAAABCAYAAAC2&#10;YQwdAAAABmJLR0QA/wD/AP+gvaeTAAAACXBIWXMAAA7EAAAOxAGVKw4bAAAAT0lEQVQImWNI2tvw&#10;X2q+23/bdUn/////z4ANS813+6++NBAuX3Sk97/UfLf/yPLoetL3t/xP3Fv/33tz7onW03PacZkN&#10;wzseHvWXnOf6HwCVJmISVzFgKQAAAABJRU5ErkJgglBLAwQKAAAAAAAAACEAWGaEbqEAAAChAAAA&#10;FQAAAGRycy9tZWRpYS9pbWFnZTE4LnBuZ4lQTkcNChoKAAAADUlIRFIAAAAkAAAAAQgGAAAAtmEM&#10;HQAAAAZiS0dEAP8A/wD/oL2nkwAAAAlwSFlzAAAOxAAADsQBlSsOGwAAAEFJREFUCJljSNrb8F9q&#10;vtv/////M+DC6PJFR3r/u2zM+P///3+GvEOdWPVLzXf7f/bVdXPJea7/3/34KITPfGQMAFESZMuH&#10;ltjgAAAAAElFTkSuQmCCUEsDBAoAAAAAAAAAIQDuya5cXQIAAF0CAAAVAAAAZHJzL21lZGlhL2lt&#10;YWdlMTkucG5niVBORw0KGgoAAAANSUhEUgAAAD0AAAAKCAYAAAAHHVb8AAAABmJLR0QA/wD/AP+g&#10;vaeTAAAACXBIWXMAAA7EAAAOxAGVKw4bAAAB/UlEQVRIib2VQUiTYRjHf+/nVytEKpSiDa1DeAgi&#10;FkIbQdGhbw2qQwRh0ESoS0vpYJLgJTDboeiQXaT6NsKDBxWyGtmtiIhsIWM0MkEWGOK0Ghpucz4d&#10;ahJI9bE+94fn9D7/5/+87/P8eXGahux6cEJEBCtxKnpZnKYhZ591ruIcHjovTtOQSy9urDqri/jF&#10;aRrSPXrPstZahUaZsG1jNQBPU6/KJflHaABKKcsEXasoSehIrQeA8W8pjg4HpaQiNkEDyBXyXH97&#10;31Ijn+anSxK65gmqvTX1AMRnP+IK+8R4eEGuvukt+QHqIn5xhX3/5DeOdIgr7JNDQ+cEQAfILy/R&#10;E++nJ96/phN4cuy2Ajgw2CyTmSkScxMk5iboTQzI9soajFov3Z6L1tfOIrKFHACKn6V1gAql0bB1&#10;N1XrK/9KFhFiM0m+ZDP/1cTLk6YC6Hx9R97NJBlLj/N5IU0kOUzfh6i07DlNmztg2+WLkyy6WAfY&#10;oDsY9N+0JNI40iHPp2K2NNO1P7iiGYqZEkk+IpOb59ZYH23ugC0aANWOTQAs5BeBX54Wsb7VS8sF&#10;25r5HVf2Nav3ZwbUZkcVAEX/2YH6LTsASC9+BSjfl2UVx3ceBGD6+6xtNdvdTWqdppMt5OgavSu6&#10;bZVtQsjbqkLeVku5qaaoZd9PBh6v5P4AbchE3GQ0JMEAAAAASUVORK5CYIJQSwMECgAAAAAAAAAh&#10;ABB0xcASAQAAEgEAABUAAABkcnMvbWVkaWEvaW1hZ2UyMC5wbmeJUE5HDQoaCgAAAA1JSERSAAAA&#10;WAAAAAUIBgAAAMGFKx0AAAAGYktHRAD/AP8A/6C9p5MAAAAJcEhZcwAADsQAAA7EAZUrDhsAAACy&#10;SURBVDiNY/j//z/DKEbFUvPd/hMrt/vRCW9s6p59eS295s6eGCaGUUA0UF8a8N9IVJMotctvb0/K&#10;PdS5eDSAiQCNp2f9l17g/v/L7+8Mm70nMBKj5/W392IMDAwMLNG7q/8feHqGti4cZOBpwk6CgdR5&#10;bsH/cqMERo1lQf8///pKlB5kIMop9IqBgYGBhZlxNBFjA+VGCYwMDAwMN6LW4Q1YF1nzrdjEI9U8&#10;5snzSd4HAB61MfNgvAH+AAAAAElFTkSuQmCCUEsDBAoAAAAAAAAAIQDT46Tr4gAAAOIAAAAVAAAA&#10;ZHJzL21lZGlhL2ltYWdlMjEucG5niVBORw0KGgoAAAANSUhEUgAAABgAAAADCAYAAACJZs+gAAAA&#10;BmJLR0QA/wD/AP+gvaeTAAAACXBIWXMAAA7EAAAOxAGVKw4bAAAAgklEQVQYlWO48f6Bw9HnFxz+&#10;///PgIyPPr/g8PDTcxTxEy8uY4gh4+PPL8LlDFdEPF11e1ccQ/Suqv9S893+oyuWmu/232Zt0n90&#10;MVyGN5+ejWLOky8vZb/8+sbD8vbHRwZsgJGBkeHepydwvt/Wgv9YFULB9kdHUfjS3GKPGRgYGAAR&#10;zJM0rapatgAAAABJRU5ErkJgglBLAwQKAAAAAAAAACEAyugSozoBAAA6AQAAFQAAAGRycy9tZWRp&#10;YS9pbWFnZTIyLnBuZ4lQTkcNChoKAAAADUlIRFIAAABeAAAAAwgGAAAAGsK4RwAAAAZiS0dEAP8A&#10;/wD/oL2nkwAAAAlwSFlzAAAOxAAADsQBlSsOGwAAANpJREFUOI1juPHuvsPR5xcc/v//z/D//3+G&#10;h5+eofD////P8ODTM4djzy86HH9+CUX84ptbGGphGFl87rUNOWarYp7gUjsSMWPkzsr/B5+dZXia&#10;sJORgYGBoePc/P+TL61gwAZgamDAe0vu/wtvbmGIt52d+3/OtQ0M92I3MzIwMDB8/vWVr/rk1I9r&#10;7+7FUIsMsg91/H//4xMDEyNOJcMGsLz98RGrRLp2MEOdaRqj8aro/y++vcEbYOhg28OjDBbiunA+&#10;Lxv3p0m2ZYyTbMvw6ptqVzH8QxwKAGMyVMq81C2bAAAAAElFTkSuQmCCUEsDBAoAAAAAAAAAIQDL&#10;3SOHtAAAALQAAAAVAAAAZHJzL21lZGlhL2ltYWdlMjMucG5niVBORw0KGgoAAAANSUhEUgAAACQA&#10;AAACCAYAAAAw9X6zAAAABmJLR0QA/wD/AP+gvaeTAAAACXBIWXMAAA7EAAAOxAGVKw4bAAAAVElE&#10;QVQYlWNI2tvwX2q+2/////8z4MLo8kVHev+7bMyAi0nPd0eRrz85/b/Hpuz/Z19dN5ec5/r/3Y+P&#10;QvjMR8ZMDDQEqvyy19d4dDvysHJ9JlYPAJhcaVGd3sshAAAAAElFTkSuQmCCUEsDBAoAAAAAAAAA&#10;IQD8eJ8wpgAAAKYAAAAVAAAAZHJzL21lZGlhL2ltYWdlMjQucG5niVBORw0KGgoAAAANSUhEUgAA&#10;ACQAAAABCAYAAAC2YQwdAAAABmJLR0QA/wD/AP+gvaeTAAAACXBIWXMAAA7EAAAOxAGVKw4bAAAA&#10;RklEQVQImWNI3Fv/X2q+2/////8z4MLo8lLz3f67bMz4j8zPPND2H1392VfXzSXnuf5/9+OjED7z&#10;////z7D38UlPyXmu/wH9sWKuJedKWQAAAABJRU5ErkJgglBLAwQKAAAAAAAAACEAdUnlxO4DAADu&#10;AwAAFQAAAGRycy9tZWRpYS9pbWFnZTI1LnBuZ4lQTkcNChoKAAAADUlIRFIAAABpAAAACggGAAAA&#10;t+JwzgAAAAZiS0dEAP8A/wD/oL2nkwAAAAlwSFlzAAAOxAAADsQBlSsOGwAAA45JREFUWIXVln9M&#10;1HUYx1+fOzpZMSiiEXcyzaQ2+wH9gJb9kJTuMGJMWT+ImqwWujLmrK2hm7UZCy3+aLlyy3knkktZ&#10;JE68IJd4rtRpmD8WjrmjgkMU1rXL4zgP7umPlHmNu+99b9TwvT3/fD/P8/48n8/7eZ7PFxFhupnZ&#10;bpV5O8pFRKjsWCNmu1VWHfpYYsW8d/RzMdutsmTfahERZjpsYrZbpe74loi4lQfrxWy3ysO7KmPy&#10;xbIHd74kZrtValwbEubQYwamKcIiADQ9XacA2n47FNN/d28nAC2LG9S18f9G36ULAGQk35xwbpk3&#10;pgPg8Q8lzKEH01akazE3LRt/KMBHJxonv3lgKOBldqpZk+tyOASAUirhfNJMKQAY1P9zfdeFSAeX&#10;bFEAO8+1T7r+RMtrArB0zkJNLrnSYYlLBIGxYATXVMPisEn2tuIJ8utCJPhnPJ33D0+65vb1k2pK&#10;4e28VzTvPj05DYBLoUDCuXiDPgCSjSbdsdUH1ovFYZP85pejKpxqSiEswpojmwSmUCSLwyY5TWX/&#10;TWkB5XcuAmBR6/KIPUr21ghA2R0L4uLJScsG4PzI5ILHg6vv2rz0ObpjXQNdADye9UBUn4LMewDY&#10;33cUgKS3XBukxf0999+ag7N0U0QlFrWukG5vL7fMSOVMRbNmlUZ7rKcC6/Kr1Y4ep5z1/hrx/eRw&#10;DybjDdQ/WhPXBHu/YIXa2t0q/gQ76cOftkpw/DIKRe1Dr+qemn+FRgA4fvEXKjpqZSw8HrGeZDDS&#10;6/MA4PFfBDQ6aX/ZZmVQCm/Qx0pXfUwFFIrR8WBciTb8vF0sDpvMaizRperCmQUAVHTUCsDyzjoR&#10;hKIr3+PFI5n3AZD71Qu6q+rLHicAebfdrTeU59vfndjP7evHNdDFj4MnI8w10DXRqQDVnR+I5rgr&#10;tOQDsNvdGdMv66YMAMqd72ge/CrXvTrHxWcLapVCcXjwFAAHPMcA+OKpdboqurl4ozIoxfDon5S2&#10;rYpbKNueN8Ub9GFUBvaWfKK7i04MnQWgdPaTeKraVSybf3suAIcHT2m/SduL1qsZRhOCYN3zRtQD&#10;HXuuSQEcuXCa1T80RPWr/G6tuH39ALQ9+6nugz6WlUcoPMasxmfEHwqQm3GXXgoA+pZ9qwC6hrop&#10;/OZ1TaHmf10lZ/44B8Dvy5wJ/RyOjI2SZDCyuXCtZnxz8UblqWpXp1/cpf4G5j9sqlMDIQwAAAAA&#10;SUVORK5CYIJQSwMECgAAAAAAAAAhALhm91fMAAAAzAAAABUAAABkcnMvbWVkaWEvaW1hZ2UyNi5w&#10;bmeJUE5HDQoaCgAAAA1JSERSAAAAXwAAAAEIBgAAALjIcnIAAAAGYktHRAD/AP8A/6C9p5MAAAAJ&#10;cEhZcwAADsQAAA7EAZUrDhsAAABsSURBVBiVY1Rd4v//6+/vDE8TdjIyMDAwdJyb/3/ypRVwPgMD&#10;A4P0Avf/uXoRDBVGiXAxBgYGBu8tuf8vvLmFopaBgYFBZoHH//8M/1HEk/Y2rL/+/n6ACr8sw2LX&#10;FhT1yEB6gft/XHLDDQAABpwoAAyzcRkAAAAASUVORK5CYIJQSwMECgAAAAAAAAAhAI3XhiaWAAAA&#10;lgAAABUAAABkcnMvbWVkaWEvaW1hZ2UyNy5wbmeJUE5HDQoaCgAAAA1JSERSAAAAEQAAAAEIBgAA&#10;ADi7RWEAAAAGYktHRAD/AP8A/6C9p5MAAAAJcEhZcwAADsQAAA7EAZUrDhsAAAA2SURBVAiZY1Rb&#10;4v//y+/vDDHq3gydlnmMDFiA1dqE/w8/P2cIU3Fj6LcphquRX+T9/8+/PwwAfrATAKUKFRUAAAAA&#10;SUVORK5CYIJQSwMECgAAAAAAAAAhAFneHwnIAAAAyAAAABUAAABkcnMvbWVkaWEvaW1hZ2UyOC5w&#10;bmeJUE5HDQoaCgAAAA1JSERSAAAAOQAAAAIIBgAAAOKldOsAAAAGYktHRAD/AP8A/6C9p5MAAAAJ&#10;cEhZcwAADsQAAA7EAZUrDhsAAABoSURBVBiVY/z//z/DUAPSC9z/MzIwMjxJ2MGIS43uirD/7358&#10;ZAhRdmZgKDzS819qvtt/yzXx/////89ADJaa7/ZffUkAhvqiI73/pea7/XfZmIEhJzXf7b/KYr//&#10;6GLmq2OJtpdcDACwCa22nrawhAAAAABJRU5ErkJgglBLAwQKAAAAAAAAACEA07YjqLIAAACyAAAA&#10;FQAAAGRycy9tZWRpYS9pbWFnZTI5LnBuZ4lQTkcNChoKAAAADUlIRFIAAAAkAAAAAggGAAAAMPV+&#10;swAAAAZiS0dEAP8A/wD/oL2nkwAAAAlwSFlzAAAOxAAADsQBlSsOGwAAAFJJREFUGJVjkJrv9l9+&#10;odf/////M2DDUvPd/luuiYfLFx3p/S813w1FvdOGtP8dZ+f/h6mHiVutib895+r6PFxmY8MsDDQE&#10;k+0qYiS4hJ+SogcAqsZmd/EsH7MAAAAASUVORK5CYIJQSwMECgAAAAAAAAAhALrOGHA+AwAAPgMA&#10;ABUAAABkcnMvbWVkaWEvaW1hZ2UzMC5wbmeJUE5HDQoaCgAAAA1JSERSAAAAwwAAAAcIBgAAALUG&#10;+QgAAAAGYktHRAD/AP8A/6C9p5MAAAAJcEhZcwAADsQAAA7EAZUrDhsAAALeSURBVFiF7ZhbSFRR&#10;FIbXNkvDyhtM5BHNQvShsknsgqQ1XiZLm5ig8j5SmQaJMr4FFVGiUT7UQ9KLRxTT0nGUVIYwuihF&#10;xChectLENCwc05EuTI5Oq6cz5JyLgzqKOR+ch7PXYq9/L/bae7EJIsJqJVyVgQe3iKHwQA5hxiha&#10;iiMKDQEACCiPR5N5Gpj/k835+Ga0y/Lv4P/CabkFrCS8Xd2XW4IDO+IoBiskVBiEqzI4r8sgz61L&#10;rIabfTWpSNHS1Xul2wnn5RZgC13jH8W+G0RDni6bJuwdqzzmBqFoKW4rT0CXNevAZJ622JS7U0n3&#10;+AAGV8pRl6QSbJUoWopBHv7w7MQDlh/TiknUmfhhcoi37RJXn0G90bDgNdmTwAoZ9qfUs/T7lcXh&#10;cHoz57rSW67g29Ee6E2qnTOHwZ4B0CIrIQAAhdpSvNdZxcrXv60tw7Enl7DjW98sX3F1IuqN/Fto&#10;RdwM8ibly1df2qNt9d9ZdWpBJ2ekTyhMmU1gnPnNspVGXSM/TL8guj6Ld35ZUx4CAGchMGS/KMC+&#10;yWFBHXqjAfJCkmFEoSHWH+UmssQRIrBCJuhjnSeJOhPzWu+gkA9D1vOb6OGycS4JLMqirpPvpp8Q&#10;23CRV1tCYy4CgKUQFgOmELjyOaLQkEUtBr6kRdSdxeBK+Sybsq0YYxqyZ42FPkpGX/oIUrQUlW3F&#10;FlvJocun927e0WodK7LuHGe8o37h818EAFTGFhAvV3eY+WPmtBMg0GsY5LQdVp/Hd/r3kLMrUTBG&#10;69cOQEAI8vDntCtariIAQL44jXMzyLdLoH1MJxhjMSnS0qxcaz6/hgifPfOajwCBnokBXrt2rBdy&#10;Q5Jtmsvb1R3CHqfYdPiJ1nvxa5KoL6DOMCj4QrK/Jg0pNxHUxt0WrNKo+izUGQaBudputZdhSXcN&#10;TJlNrPmVbcXYOd4PT4/ft4wXaWm82/kQ1jo5w6e0RseLjYMl5S/IMDpVzIWDXQAAAABJRU5ErkJg&#10;glBLAwQKAAAAAAAAACEAqNzgX7oAAAC6AAAAFQAAAGRycy9tZWRpYS9pbWFnZTMxLnBuZ4lQTkcN&#10;ChoKAAAADUlIRFIAAAA4AAAAAggGAAAADWcf1QAAAAZiS0dEAP8A/wD/oL2nkwAAAAlwSFlzAAAO&#10;xAAADsQBlSsOGwAAAFpJREFUGJVj/P//P8NQAWpLA/5//f2dNE2yCzz+S813+191fMr/////M+DD&#10;6ksC/kvNd/tferQfQ23Rkd7/UvPd/rtszMBqjtR8t//WaxP/w9jqSwMJ2kcNDAB6GqWx/4KTVwAA&#10;AABJRU5ErkJgglBLAwQKAAAAAAAAACEAK95U4YABAACAAQAAFQAAAGRycy9tZWRpYS9pbWFnZTMy&#10;LnBuZ4lQTkcNChoKAAAADUlIRFIAAAAxAAAABAgGAAAAJyvXAgAAAAZiS0dEAP8A/wD/oL2nkwAA&#10;AAlwSFlzAAAOxAAADsQBlSsOGwAAASBJREFUKJFj/P//PwO1QOaB1hWsTKy/JtmVxVHNUCIAIzU9&#10;8fnXVz4GBgYGXjbuT1QzlAjAcv71jdAnX18x+CrYrUaWuPruXui9T08wxBkYGBhOv7wa+uL7WwZO&#10;ZnYGF1nz1QwMDAy7Hp8I/fn3F4McjwSDvogaip4dj46FeshZwcVCd5TuY2Ni+7nUrdUT3ezNDw6F&#10;qvDLMmgKKmLYu/nBoVAGBgYGJT5pBm0h5dVX3t4Jff/zEwNj8t7G/9sfHWV4mrCTEV2T4cqI/29/&#10;fGR4FL8dQ05xsc//X39/o4gJsvMxXIlcjaFWZoHH/ycJO+DioTtK9737+dnx86+vDKdCF6Ool17g&#10;/j9FK5Ch0SwDw5zg7SX/T768wvCfATX1AAC4bm/MHrT5awAAAABJRU5ErkJgglBLAwQKAAAAAAAA&#10;ACEARDDjE5IAAACSAAAAFQAAAGRycy9tZWRpYS9pbWFnZTMzLnBuZ4lQTkcNChoKAAAADUlIRFIA&#10;AAAeAAAAAQgGAAAAybAe7AAAAAZiS0dEAP8A/wD/oL2nkwAAAAlwSFlzAAAOxAAADsQBlSsOGwAA&#10;ADJJREFUCJljTN/f8n/zg0MMMPA0YScjAwHQdX7h/4kXlxGtHgY8N+f8v/T2NoMYpxADAPOBEzH+&#10;ucC1AAAAAElFTkSuQmCCUEsDBAoAAAAAAAAAIQB9l0YCkwAAAJMAAAAVAAAAZHJzL21lZGlhL2lt&#10;YWdlMzQucG5niVBORw0KGgoAAAANSUhEUgAAACsAAAABCAYAAABHaleQAAAABmJLR0QA/wD/AP+g&#10;vaeTAAAACXBIWXMAAA7EAAAOxAGVKw4bAAAAM0lEQVQImWOQnOf6f+/jk57///9n+P//P0Pxkb7/&#10;MDYuXHyk73/5sYl41bWfnUfQHFIxAG9sfoWMlw+aAAAAAElFTkSuQmCCUEsDBBQABgAIAAAAIQBZ&#10;oLsyrxMAALTcAAAOAAAAZHJzL2Uyb0RvYy54bWzsXW2T4jYS/n5V9x9cfLyq7GAbDEztbCq3m93a&#10;qiS3dZn7AR7wABXAxPYMm/z6e7ol2ZKwgR2MJzi+qs2ZQbRkqdUvT7dab7//ul45z1GSLuPNXc99&#10;0+850WYaz5ab+V3vf/cfvxv3nDQLN7NwFW+iu94fUdr7/t0///F2t72NvHgRr2ZR4oDIJr3dbe96&#10;iyzb3t7cpNNFtA7TN/E22uDLxzhZhxk+JvObWRLuQH29uvH6/eBmFyezbRJPozTFXz+IL3vvmP7j&#10;YzTN/vP4mEaZs7rrYWwZ/zfh/z7Qf2/evQ1v50m4XSynchjhC0axDpcbdJqT+hBmofOULPdIrZfT&#10;JE7jx+zNNF7fxI+Py2nE74C3cfvW23xK4qctv8v8djff5tOEqbXm6cVkp788f0q2v26/JGL0ePwp&#10;nv6WYl5udtv5rf49fZ6Lxs7D7ud4hvUMn7KYX/zrY7ImEngl5yvP7x/5/EZfM2eKP7pjf+gOsQxT&#10;fDea+KOhmP/pAou096vp4kf9d/mv6Dc34a3okAcpB/Xu7XY5vcU/OVF42puo4wyFX2VPSdSTRNYn&#10;0ViHyW9P2++wptswWz4sV8vsD+ZPzA0NavP8ZTmlOaYPmNMvibOc3fWwOTbhGtP4eR3OI8ebjOnl&#10;VBvxi5DeiNfE2cTvF+FmHv2QbsHYmE/8XP0pSeLdIgpnKf2ZZsikwh+NUTysltuPy9WKFo2e5fti&#10;b1i8VTJlgm8/xNOndbTJxEZMohVePd6ki+U27TnJbbR+iPCOyecZDyi8TZPpfzFuDA7PWRJl0wU9&#10;PmIQ8u9Y1vwLHnExSHqdFGx6lPNcf+j7PaeM+zzBQ64nZkjxEGY4SbNPUbx26AFDxiiZqcPnn1Ia&#10;L8almtCINzFNnJpkGpWcbwzy+phwYjPhpJVM6NFbNcWEgesFzIPuWPaby0BPcmHQMaEmCV1oBV0U&#10;+n3WzaYQa4Eo9JvkwoHvQcNAEu5x4XCEXU9auONCXR+7pFE1hez3eZO2jgsHTXKhDzu9nAtddyzZ&#10;0B3yxsjNukLf/i1VsgsdYfIha5HW8aG0/5sxDMeTKj703GCgTEOe6I4PhX/iwpA2+ZC3aev4MGhS&#10;HlZrZdcbKHkIK1H4HcqvVv5HLfJwtwXakiqXD5/2nL5vAhR+XYTbCA4TkS2cWxd7SjDPJ4mv+H1W&#10;PLKZAh1SHXFgAuIbanaSxzdwqSsYM96QXZfwVhnbnuvnG9uaz+mTcPnIJ1BuHuCbGRw++tN8Jsd+&#10;D931uF4BFPrXjdN3dg5o+oECjvJWMBy0VgvH9UZ7bSDU8zZBfxJUEsOuyxv2nXJieK+8DQ+pktpQ&#10;a1lFDc5KTg2rNK5+0ZHWsooajM6cGmAtNxhXDg78njetIke+Qd6I3nU4qaRHFlzeVicIkZ4vbrgQ&#10;bn14O/26kQuOJwfYCmFWtP7bOCVAilYfjHWvfDW0om8rGmOBqbEyZQ43Fix7zyoQgzvcWDiT9yPJ&#10;xIcbC5v/nvfCUco0ufyGxiuKn8mpITjExk+TngP89EHITWBeNKM8b3h0dtiKYpc4CzgftBXou3X8&#10;HN3H3Cqz0D70V3y72uitaKfwEHk/oaH4Gg/U7bf2yeMyyFX1y9vAaHlex7wPDHpVPQsWN5paXcuX&#10;5znHsy7LcmyKJopWgt6Dpz+NV8uZQvzSZP7wfpU4zyGAcXcy+XGgGNFoBgB6M2PchLDFH+VzFi5X&#10;4pmXA+CXktVCBzzEsz+A1CUxsDSwF8IDeFjEyZ89ZwdVcNdLf38KCWJdfd5A9UzcwQDNMv4wGI48&#10;fEj0bx70b8LNFKTuelkP+5Ue32f4hJ88bZPlfIGeXH7dTfwDsOnHJeN3ND4xKjlYaL/rQ+pciHLT&#10;HONFa505xmKuMahuFFRBdQFNOKEknXtqhC1cTJjJh2xAt44PORrTFB+67hBYMeliGZ8ozFh/gEgZ&#10;M6IHS/fq/QKYkLZfwDu+br8AgSBMGybUA8zESkz5BRO1sX3bzdJV6cluAdBU14NJKhQZ91T4D7ZB&#10;6rsq7Fm0MTyDQb9P9nIpMdszKCOmewZkx5cSwsTkZjJZCPAyymhho+fNpMtSSk73Cg6Q0x2Dg5Om&#10;uwUH6BmeQXBo4gy/4BBFfSlGEw8zUzGDhI3kc3OIor4ePHmVFA8sCgytzn0p8c/K3ZdKD42AVfZ2&#10;TvPRJK5wD3EhpC47XmRx537jS5wjsYXIN+I9V+Yb8e4wXIAqb4HZ3mhpOQvCUSJX4IR+YUdjfoid&#10;5RtXdqvcMq3tOR0XL6wRrOyctro90nN6551uE6zqXU6jOU9W7+CR3CsmftHQps5Da7GHBq40LeN2&#10;ZvRIe6rhwI03koFLZccVgZvLxrHJMr08Xg6jx7aLeZ7rtotHY5kghcisaRf77gBWDXu8tRjGZH4S&#10;TY/1p46q21bxMbwcPtHEraSmm2I66Kv3qJthfn80Howqyel2WBU53TL2XX8y8CvJ6caxTq59Nt3Z&#10;lpFklhpgY2aY08yiUzoVHGPQqzIPBDcYTTvj4K4ngd0a4dtGpDKB0ZZUhs8Bb6BuqZynJ/iBlJa5&#10;lvM8FRZWbouKCut25clwBQf3PG88Plsqe5437JPgw0MJuSqx/FqC72zxJF+zBvEkZq4uIUHCzjsS&#10;5Onz/6RXZwR5KLXgQ5guRDBoFmfCKGh37KcZ4QEzxxYeHGetW3gg2jqWrrtt0xWpTXLtz5YdgY8z&#10;HEdQzmP2HMDEIeRGGanWSQ1+yRpkBs1ZXRKDQRYCngxJ0EWFERVuRjIAiLQlA7tc9UuGvkQx9+0K&#10;t1+/XeH2x0oCFfGNb/X2PLfvc0QFDyXkWich5GvWICPEzNUlJTq74ptzSpqRHtgBtvRg16Bu6ZGn&#10;VuYqXzkluVlRm0tSZgt8q+CQMcoyUq0TGjWaFSIBpiLBDl5TF8r4+yWbeQBMhYwRh5OBkpHR37ok&#10;H4HmNJXlkyf/wwAXPpQSqK5HHhxh73DlRbRZeWrXl/sPwH9PQTHaVLeCmvTpPC2FYpVPquYzgMDn&#10;SEanoOj8+uGUcZkWoaaqnjSHTkGxL9llQx+p6PLC4hl0wt5UUO3MQkXqGoNtzQTbA5UOva+gggFm&#10;/PIKiiwM/LuaIi5ens+qDCXOZm2focRmSVOG0nA4wLxCse8lfSBXS7Ahzslc0lC6Oj60c4/cduYe&#10;iVVvig8LeWiHZXFoXMrDyyYfXR0f5nlMSh5yFlP75KF04JrWyzgOyfaAcnRcsKgQiB0f6sVc/Dxz&#10;Q/KhiEu0jw9lGkczfDiZTIRe9vf4EAhGx4f7Rf78PAlA8SEb9O3jw0araLj+2JeMWIKkYcoZ++nK&#10;ChkSMQ86K05kk759nPg6B4gHQCQ6zXxC2VNKPzeQG48dufbxYaMHiHNPBZm2Fh+O+hCVJBAvayE2&#10;Evumij5W7BuhKuy7ukMLQV8eHx72JfKhLO4utCAOUdKsd6GFrtBK6wqt0MY3FRT7WO1TUI2e4ysq&#10;XKCEl6WhxijdxhrK7/NXECsXiX7TEuLf1QQXfDvIJWzM1nGiyhltBsSQqfK24zig0hzMhZ6o0dFx&#10;oagDSp62KQ/bGeISFwM0FVrIobR9xxG1gCSCcdlCoFcnDu0YFyBHGKHtE4eNxloLLG2PEweDscLS&#10;Ok40sDQ7yoUzmq3kRIZmmhKJBYYxbjOGQeUuLQwD0aoLYBj+gMpUAfihO3FAv6gpNxpRfgVhQvXU&#10;QBvh+io6CUx0xd0devEFO4+/rNYYwOm8ntYowKUBldTsVP4yanq5h1EwFscNywcHmy/vmOozlJGD&#10;GZ63ARVRjKKcHKY1b1pFDmpMa1M1axAxeSs6sFcxNrMKmigsXT60l1VBO7yy+mIcGqS5IIeWl4rz&#10;Vb03LPKuDlpb6qBJJqVjb5WF0FiuGOfZqupusMwwWlplN4pCaCd1zELDoFfZMwsEo+lZXefuKRu3&#10;YPmqjum4E3dLG4/kO9qe1XMx2xrFqt6LCdcaW91jQN3hob/f4aGBnfOAJIhWWsevkwM2FKmdhTXn&#10;tinCN8jTFPKLQ4SNWneEbzSewCoh6xgRPcM67iJ8XYSvuOazi/C1LsJHdQ4NRFv4x+0DEhtNDs2v&#10;+ttLDhXfMNzQBfh0HHGQp7PInDzkt7TSUnql7NA9U2kwJBTk8slQ1xZawQVAlkRsZ84DjuuxqddM&#10;pDmP8Q2Fg16Y7MSYAn9l1wiO8kUSHhrJyaODUDaezfu9botdlIO6LpO9q3OHsMP22258gyyCW9YV&#10;pKFAUXf7mUhCoXiVabK3NAnldbLG9xSUO6K0n8sbSs1oqDxxpMCUeJ7r1lCFwge2ZGBK/gSeD8/n&#10;3rn1F5dxJprnF9eXxVjLienxPb16vR7e1WN7/njQF7X1S8emx/aqyOnBVgwKFwggFFw+OjvYqurO&#10;wpxqWZwQb3TerUNyAmsoMnmsEG0RaDulT8EwhsKvijgJZjCadvGmS5TWvzrn1c7G8luajdVown4w&#10;kme9cTmXqcsQb4KQvrxtcG18iCJ0po0KA76NaJ7IVmsqK3CI23VY6O+lp048ury3AVi5ESN1mEfN&#10;cyMVgXTwT91Gquv5uEqLXOxAnJ0sYKm/bF3fDkb5a8MowejfH8fs8sBSNW4VaPdFIlenovLsChlw&#10;QrpFK1UUS86mVFRuKsE3eh1TqRkNlYfNCw3FqTN1a6jAhwXPCmq4d1RU3YYlkna0wMmLYBQXlQb5&#10;lmd3jDus2FzToQ07c72stLyeue4GLugBrygnZ6MpZeR0NMUdBbiqsJKcjaaUkdPRFDGoSnI2mlJG&#10;zk5dL3/PktT1MmJlqevlBMtS10spGotxZG311ZC566U0jRU5vMBlyeulNI1lOTJOfV0o5xcHAUpp&#10;6mtzhBFdfYUsmu0Dzxg7c0ry5jFjsILvWWYLhI0OyQBoK2tM3EqtRUXe483BitycJeTx5sIity4b&#10;rx4MGIipcxTkOHX5plh3aHvVXPz/T2lGb/2Sq8zlZiVQkTmS6BTonYj6CQnLo1URvaKJwO9UgFAw&#10;rdHUAvgKbPGkrll8GvQquxbin+ZUjfKsri+TxH/SS7M04ZfWEvMr35vlmd36rFfXFpwki2S4Ewag&#10;tbYGAEbtzhGcf46gGSMRgszKBkGW2wVgjGBMx+SxYUfieEGBYoz9MYQv4UL1xdqI5vGTjSoApduQ&#10;ukkiqMACKyenWyR6eAz8/yrxrLMVhHzNGqJOilK1gP4WIcGihrSVAVUYFyB2N6YmsBSkyBBFFgB2&#10;XE3pHDiOFhbfzoRGcTamKaAjT/Heiwl5viuxeBgpUudfJKXx6hA3TIuRuIR0yVYibvIQVTOZtSg3&#10;AM4v1f4TcsI5KHTR1Nqr40PACCYftjOBTpygaEog5ocI94xQr08nGbsgeVGfSSRyktFu8iFn4tF2&#10;mv7y/GU5pRrq8PeW05/i6W+ps4nfLwDdRD+k22iawaTHz9WfkiTeLaJwltKfCdgwqfDHjaJJ3z2s&#10;ltuPy9WKeqBnac4kd71Flh25qCp+fFxOow/x9GkdbTIudHyTRKswW8abdLHcpj0nuY3WD9Hsrpd8&#10;nqkih83IwzxIvseHgzEmvGPDPTa0c4YGDI2ZDNQGNmz25FV/RKU8y5xyd0IJDh0j2owY2ElD4irL&#10;9jFioyevfI8ugCE+DKzy3ahDCw5l+1AhvRfxUxoB21DRXSrTPCKLXXYBsG0QuLAfS+cToBXPpm1t&#10;vygeS2W/ykA0PRArY3Vlhbp0rK2KlA2yKTpXC7LxfB0so3RyNEI0VPviPBR+1DsMsI289/74g4QK&#10;DByuSxmKNl/Xq8c4WYdZ+iZO5jezJNwtN/P1Stid0A7ZUxL1pP26np5iwL7wplUIUNNgH7Y0ZajR&#10;k1euj5Mt5ZaS59Hltpe3lJrRUBC3VjhIXMtEvcPh+3Ur/L10y+4eOXHGN/QhRRvnYfdzPIvueuFT&#10;FrNkUVobfpnzFccgxnQOmTTUSFoaexd22LjkizVUafqFVrZQj91UhYI462JXmslhayilEK9WQ/F8&#10;1RAE4rANrXE9GmrcaSjsLnFD+TXHerA/xsMh0tr3NBUHntvnSskk04agJY+AzFLTf6xsf7UflUze&#10;Jmn2KYrXDj0ADgNyx3stfEa2Ecl4ICuyCRmJm5hAOQXgkbiXWB6W7vpCjzk75qpP5lqLZNbWsaM4&#10;5dQU4h5MqHRKKTvCsGiLY5/z0H42zfAitVVG/gQ+dtm0ejj+V7OHD5KKaeYzaR7ev9DFL6VlW1DK&#10;x9eNMcxsXmca18z7LqCHUmJ6mvUB7AHW52n09HxeshTV4F7LvKtMMhX+yT0nTmBwyIslYV2RHiuM&#10;73sjH1X86IwEU7EeDWAbIsHQ2d31TuiSuYU3ywkZlkVjpSQ7WOUSh9Yb8WaVWKY7122vljnf8F2h&#10;Es/1aov4cufV9tmE3MYpufv3AqqE1hDm5GHhJAzYeyMV/2zh1Hm1fDRZ+I9OEsPQx6I8RwkeFnHy&#10;Z8/ZJeH2rpf+/hQSVrn6vEGgfuIOoPudjD/gsloPHxL9m67ilUiUULKG4vdGwgQyKMDz7XMjeCs3&#10;5UZMPHl5wl6AkFIb2+ZGTLDJbH3FIELd+gp5eVQ9nfyIq1FYXW0Byrf665Zo7AKFq01KCXGnBPle&#10;MVCoFBYBCYbCQopLKxWWzCxpBoZ13cmoCvjqU6Wmy6e0kMmBf1dzBiRnSDsugLSZVjJksyn4g2Eg&#10;c/3sHKtgBHvj8vyISPH8djffcjxhDl9jsZx+CLNQ/4zn3fY28uJFvJpFybv/AwAA//8DAFBLAwQK&#10;AAAAAAAAACEA1bEe9I0AAACNAAAAFQAAAGRycy9tZWRpYS9pbWFnZTM2LnBuZ4lQTkcNChoKAAAA&#10;DUlIRFIAAAApAAAAAQgGAAAAQ5+HrQAAAAZiS0dEAP8A/wD/oL2nkwAAAAlwSFlzAAAOxAAADsQB&#10;lSsOGwAAAC1JREFUCJljKD7S97/l9Jz/////Z8CHi4704lQTu6tmS/GRvv+VxycTNIccDAD9I3jl&#10;E1NmrQAAAABJRU5ErkJgglBLAwQKAAAAAAAAACEAo+ul3asAAACrAAAAFQAAAGRycy9tZWRpYS9p&#10;bWFnZTM3LnBuZ4lQTkcNChoKAAAADUlIRFIAAAAmAAAAAQgGAAAAspTcIAAAAAZiS0dEAP8A/wD/&#10;oL2nkwAAAAlwSFlzAAAOxAAADsQBlSsOGwAAAEtJREFUCJljLDrc+z9PL9JSnk/yBAMeUHK0//+f&#10;/38ZJtiUMOJTx8DAwNB9ftH/m+8fMHz9852BgYGBgZeVi2GWYy1BfTB7OFnYGQBB1xjaTdrntAAA&#10;AABJRU5ErkJgglBLAwQKAAAAAAAAACEAmZhVNZwAAACcAAAAFQAAAGRycy9tZWRpYS9pbWFnZTM4&#10;LnBuZ4lQTkcNChoKAAAADUlIRFIAAAAuAAAAAQgGAAAAoUOc1AAAAAZiS0dEAP8A/wD/oL2nkwAA&#10;AAlwSFlzAAAOxAAADsQBlSsOGwAAADxJREFUCJljkJzn+v/Q03PO////ZyCEE/fW/4/YWfE/fk/d&#10;/5bTc/7jU1t8pA+rfPGRvv8Fh3vw6iUGAwAUWIYxRGGeZgAAAABJRU5ErkJgglBLAwQKAAAAAAAA&#10;ACEAefZPrHwAAAB8AAAAFQAAAGRycy9tZWRpYS9pbWFnZTM5LnBuZ4lQTkcNChoKAAAADUlIRFIA&#10;AAAGAAAAAQgCAAAAcqtIpwAAAAZiS0dEAP8A/wD/oL2nkwAAAAlwSFlzAAAOxAAADsQBlSsOGwAA&#10;ABxJREFUCJljbD877+b7hz/+/mRgYOBgZlcXlAcAZ6EH9DDMdvIAAAAASUVORK5CYIJQSwMECgAA&#10;AAAAAAAhANNSw+55AAAAeQAAABUAAABkcnMvbWVkaWEvaW1hZ2U0MC5wbmeJUE5HDQoaCgAAAA1J&#10;SERSAAAABQAAAAEIAgAAAJmc86QAAAAGYktHRAD/AP8A/6C9p5MAAAAJcEhZcwAADsQAAA7EAZUr&#10;DhsAAAAZSURBVAiZY6w/Of3+52e//v7+z/BfhEMAAFn8CbUttQ2XAAAAAElFTkSuQmCCUEsDBAoA&#10;AAAAAAAAIQDQehS/eAAAAHgAAAAVAAAAZHJzL21lZGlhL2ltYWdlMzUucG5niVBORw0KGgoAAAAN&#10;SUhEUgAAAAoAAAABCAYAAADn9T9+AAAABmJLR0QA/wD/AP+gvaeTAAAACXBIWXMAAA7EAAAOxAGV&#10;Kw4bAAAAGElEQVQImWMsOtL7n4WRmaHTKp+RAQ8AAJAlA/9gTPYGAAAAAElFTkSuQmCCUEsDBAoA&#10;AAAAAAAAIQAEo3ijpAAAAKQAAAAVAAAAZHJzL21lZGlhL2ltYWdlNDIucG5niVBORw0KGgoAAAAN&#10;SUhEUgAAACQAAAABCAYAAAC2YQwdAAAABmJLR0QA/wD/AP+gvaeTAAAACXBIWXMAAA7EAAAOxAGV&#10;Kw4bAAAARElEQVQImWMsOtz7v9emiJEBDXSfX/T/5be3DD3WhRhy6KDqxJT/jz+/YPjz/y8DAwMD&#10;gzS3GFH6kEHZsQn///3/zwAAJoEaxgleAfgAAAAASUVORK5CYIJQSwMECgAAAAAAAAAhAPPz656L&#10;AAAAiwAAABUAAABkcnMvbWVkaWEvaW1hZ2U0My5wbmeJUE5HDQoaCgAAAA1JSERSAAAAFgAAAAEI&#10;BgAAANpnXhgAAAAGYktHRAD/AP8A/6C9p5MAAAAJcEhZcwAADsQAAA7EAZUrDhsAAAArSURBVAiZ&#10;Yyw63Pu/16aIkQENlBzt/y/AzstQY5KCIYcPlBzt//+f4T8DAFz1DMRedCBCAAAAAElFTkSuQmCC&#10;UEsDBBQABgAIAAAAIQCn3bGc4gAAAAsBAAAPAAAAZHJzL2Rvd25yZXYueG1sTI/NTsMwEITvSLyD&#10;tUjcqJOmf4Q4VVUBpwqJFqni5sbbJGq8jmI3Sd+e5QS3nd3R7DfZerSN6LHztSMF8SQCgVQ4U1Op&#10;4Ovw9rQC4YMmoxtHqOCGHtb5/V2mU+MG+sR+H0rBIeRTraAKoU2l9EWFVvuJa5H4dnad1YFlV0rT&#10;6YHDbSOnUbSQVtfEHyrd4rbC4rK/WgXvgx42Sfza7y7n7e37MP847mJU6vFh3LyACDiGPzP84jM6&#10;5Mx0clcyXjSso2TJVgXJbLYAwY7kecqbEw/zZQwyz+T/DvkPAAAA//8DAFBLAwQKAAAAAAAAACEA&#10;pqeDurUAAAC1AAAAFAAAAGRycy9tZWRpYS9pbWFnZTEucG5niVBORw0KGgoAAAANSUhEUgAAAAYA&#10;AAAECAYAAACtBE5DAAAABmJLR0QA/wD/AP+gvaeTAAAACXBIWXMAAA7EAAAOxAGVKw4bAAAAVUlE&#10;QVQImWP8//8/AzKI3l39/9q7uwwsMIGWM3P+z7y6huHf//8MFuK6EAmT1dH/n399wyDJLcJwJnQp&#10;IwMDAwOD1Hy3/2pL/P/3nF/0/////wwwDACPBSe+SxVYJwAAAABJRU5ErkJgglBLAwQUAAYACAAA&#10;ACEAL2ol4L4BAAANFwAAGQAAAGRycy9fcmVscy9lMm9Eb2MueG1sLnJlbHO8mMFKw0AURfeC/xBm&#10;b9P33lirmLoRwa3oBwzJNA02k5BE0b93QBAFve7usi2ZHN7MPXfo9c1bfyxe4zR3Q6qcrNauiKke&#10;mi61lXt6vDvbumJeQmrCcUixcu9xdje705Prh3gMS35oPnTjXORV0ly5w7KMV2U514fYh3k1jDHl&#10;X/bD1Iclf5zacgz1c2hjqev1ppy+r+F2P9Ys7pvKTfeNmCse38f86v8XH/b7ro63Q/3Sx7T88o6y&#10;6/PL84JhauNSuT42Xfj8Umw1ptaVf1DkMVAotohCNxwK3SAKu+RQ2CWiUOFQqCAK8xwK84jCK4fC&#10;K6K44EBcIAbSIOAchJRSgSnVbHKGsXQN94PkCoWu8CRXeOgKEgRkIB1NeDKFNQg4CSWZW6G5jSQs&#10;g8YykroNutuTjOWhsc452jxH1hQShEAKJd28Fd68lXTzVnjzNpI4DZuTlBCBCRFSpwvsdCO1iMEW&#10;IZUI7BDSdsDdENIgBE5CSW2qsE2V1KYK29RIrjDoCiM1mcEm86Qm87DJSEWGe4xzu4FzEFJKBaZU&#10;SCkVmFIl5UNhPoyUD4PnwkgBsa+ElD/+xN59AAAA//8DAFBLAwQKAAAAAAAAACEAqLaYspEAAACR&#10;AAAAFQAAAGRycy9tZWRpYS9pbWFnZTQxLnBuZ4lQTkcNChoKAAAADUlIRFIAAAATAAAAAQgGAAAA&#10;PE6VXAAAAAZiS0dEAP8A/wD/oL2nkwAAAAlwSFlzAAAOxAAADsQBlSsOGwAAADFJREFUCJljLDrc&#10;+5+BgYGh16aIkYFI0HV+4f+b7x8wfPvzg4GBgYGBnZmNQZVfjgEAwcUM7BWyNo8AAAAASUVORK5C&#10;YIJQSwECLQAUAAYACAAAACEAsYJntgoBAAATAgAAEwAAAAAAAAAAAAAAAAAAAAAAW0NvbnRlbnRf&#10;VHlwZXNdLnhtbFBLAQItABQABgAIAAAAIQA4/SH/1gAAAJQBAAALAAAAAAAAAAAAAAAAADsBAABf&#10;cmVscy8ucmVsc1BLAQItAAoAAAAAAAAAIQDFImm0iwAAAIsAAAAUAAAAAAAAAAAAAAAAADoCAABk&#10;cnMvbWVkaWEvaW1hZ2UyLnBuZ1BLAQItAAoAAAAAAAAAIQA/PMx6gAAAAIAAAAAUAAAAAAAAAAAA&#10;AAAAAPcCAABkcnMvbWVkaWEvaW1hZ2UzLnBuZ1BLAQItAAoAAAAAAAAAIQD7gTEYywAAAMsAAAAU&#10;AAAAAAAAAAAAAAAAAKkDAABkcnMvbWVkaWEvaW1hZ2U0LnBuZ1BLAQItAAoAAAAAAAAAIQA1OQG1&#10;MwIAADMCAAAUAAAAAAAAAAAAAAAAAKYEAABkcnMvbWVkaWEvaW1hZ2U1LnBuZ1BLAQItAAoAAAAA&#10;AAAAIQDjDchATQEAAE0BAAAUAAAAAAAAAAAAAAAAAAsHAABkcnMvbWVkaWEvaW1hZ2U2LnBuZ1BL&#10;AQItAAoAAAAAAAAAIQDyU7ZiaQEAAGkBAAAUAAAAAAAAAAAAAAAAAIoIAABkcnMvbWVkaWEvaW1h&#10;Z2U3LnBuZ1BLAQItAAoAAAAAAAAAIQDuuzNVEAIAABACAAAUAAAAAAAAAAAAAAAAACUKAABkcnMv&#10;bWVkaWEvaW1hZ2U4LnBuZ1BLAQItAAoAAAAAAAAAIQBRw8V/qQAAAKkAAAAUAAAAAAAAAAAAAAAA&#10;AGcMAABkcnMvbWVkaWEvaW1hZ2U5LnBuZ1BLAQItAAoAAAAAAAAAIQAUl0P1OQEAADkBAAAVAAAA&#10;AAAAAAAAAAAAAEINAABkcnMvbWVkaWEvaW1hZ2UxMC5wbmdQSwECLQAKAAAAAAAAACEAtXodIDsB&#10;AAA7AQAAFQAAAAAAAAAAAAAAAACuDgAAZHJzL21lZGlhL2ltYWdlMTEucG5nUEsBAi0ACgAAAAAA&#10;AAAhAAS0lx3XAAAA1wAAABUAAAAAAAAAAAAAAAAAHBAAAGRycy9tZWRpYS9pbWFnZTEyLnBuZ1BL&#10;AQItAAoAAAAAAAAAIQBJSFAhmgAAAJoAAAAVAAAAAAAAAAAAAAAAACYRAABkcnMvbWVkaWEvaW1h&#10;Z2UxMy5wbmdQSwECLQAKAAAAAAAAACEAQPPJAawAAACsAAAAFQAAAAAAAAAAAAAAAADzEQAAZHJz&#10;L21lZGlhL2ltYWdlMTQucG5nUEsBAi0ACgAAAAAAAAAhAA6A7qmSAAAAkgAAABUAAAAAAAAAAAAA&#10;AAAA0hIAAGRycy9tZWRpYS9pbWFnZTE1LnBuZ1BLAQItAAoAAAAAAAAAIQBTZFwD0wAAANMAAAAV&#10;AAAAAAAAAAAAAAAAAJcTAABkcnMvbWVkaWEvaW1hZ2UxNi5wbmdQSwECLQAKAAAAAAAAACEAStbG&#10;ra8AAACvAAAAFQAAAAAAAAAAAAAAAACdFAAAZHJzL21lZGlhL2ltYWdlMTcucG5nUEsBAi0ACgAA&#10;AAAAAAAhAFhmhG6hAAAAoQAAABUAAAAAAAAAAAAAAAAAfxUAAGRycy9tZWRpYS9pbWFnZTE4LnBu&#10;Z1BLAQItAAoAAAAAAAAAIQDuya5cXQIAAF0CAAAVAAAAAAAAAAAAAAAAAFMWAABkcnMvbWVkaWEv&#10;aW1hZ2UxOS5wbmdQSwECLQAKAAAAAAAAACEAEHTFwBIBAAASAQAAFQAAAAAAAAAAAAAAAADjGAAA&#10;ZHJzL21lZGlhL2ltYWdlMjAucG5nUEsBAi0ACgAAAAAAAAAhANPjpOviAAAA4gAAABUAAAAAAAAA&#10;AAAAAAAAKBoAAGRycy9tZWRpYS9pbWFnZTIxLnBuZ1BLAQItAAoAAAAAAAAAIQDK6BKjOgEAADoB&#10;AAAVAAAAAAAAAAAAAAAAAD0bAABkcnMvbWVkaWEvaW1hZ2UyMi5wbmdQSwECLQAKAAAAAAAAACEA&#10;y90jh7QAAAC0AAAAFQAAAAAAAAAAAAAAAACqHAAAZHJzL21lZGlhL2ltYWdlMjMucG5nUEsBAi0A&#10;CgAAAAAAAAAhAPx4nzCmAAAApgAAABUAAAAAAAAAAAAAAAAAkR0AAGRycy9tZWRpYS9pbWFnZTI0&#10;LnBuZ1BLAQItAAoAAAAAAAAAIQB1SeXE7gMAAO4DAAAVAAAAAAAAAAAAAAAAAGoeAABkcnMvbWVk&#10;aWEvaW1hZ2UyNS5wbmdQSwECLQAKAAAAAAAAACEAuGb3V8wAAADMAAAAFQAAAAAAAAAAAAAAAACL&#10;IgAAZHJzL21lZGlhL2ltYWdlMjYucG5nUEsBAi0ACgAAAAAAAAAhAI3XhiaWAAAAlgAAABUAAAAA&#10;AAAAAAAAAAAAiiMAAGRycy9tZWRpYS9pbWFnZTI3LnBuZ1BLAQItAAoAAAAAAAAAIQBZ3h8JyAAA&#10;AMgAAAAVAAAAAAAAAAAAAAAAAFMkAABkcnMvbWVkaWEvaW1hZ2UyOC5wbmdQSwECLQAKAAAAAAAA&#10;ACEA07YjqLIAAACyAAAAFQAAAAAAAAAAAAAAAABOJQAAZHJzL21lZGlhL2ltYWdlMjkucG5nUEsB&#10;Ai0ACgAAAAAAAAAhALrOGHA+AwAAPgMAABUAAAAAAAAAAAAAAAAAMyYAAGRycy9tZWRpYS9pbWFn&#10;ZTMwLnBuZ1BLAQItAAoAAAAAAAAAIQCo3OBfugAAALoAAAAVAAAAAAAAAAAAAAAAAKQpAABkcnMv&#10;bWVkaWEvaW1hZ2UzMS5wbmdQSwECLQAKAAAAAAAAACEAK95U4YABAACAAQAAFQAAAAAAAAAAAAAA&#10;AACRKgAAZHJzL21lZGlhL2ltYWdlMzIucG5nUEsBAi0ACgAAAAAAAAAhAEQw4xOSAAAAkgAAABUA&#10;AAAAAAAAAAAAAAAARCwAAGRycy9tZWRpYS9pbWFnZTMzLnBuZ1BLAQItAAoAAAAAAAAAIQB9l0YC&#10;kwAAAJMAAAAVAAAAAAAAAAAAAAAAAAktAABkcnMvbWVkaWEvaW1hZ2UzNC5wbmdQSwECLQAUAAYA&#10;CAAAACEAWaC7Mq8TAAC03AAADgAAAAAAAAAAAAAAAADPLQAAZHJzL2Uyb0RvYy54bWxQSwECLQAK&#10;AAAAAAAAACEA1bEe9I0AAACNAAAAFQAAAAAAAAAAAAAAAACqQQAAZHJzL21lZGlhL2ltYWdlMzYu&#10;cG5nUEsBAi0ACgAAAAAAAAAhAKPrpd2rAAAAqwAAABUAAAAAAAAAAAAAAAAAakIAAGRycy9tZWRp&#10;YS9pbWFnZTM3LnBuZ1BLAQItAAoAAAAAAAAAIQCZmFU1nAAAAJwAAAAVAAAAAAAAAAAAAAAAAEhD&#10;AABkcnMvbWVkaWEvaW1hZ2UzOC5wbmdQSwECLQAKAAAAAAAAACEAefZPrHwAAAB8AAAAFQAAAAAA&#10;AAAAAAAAAAAXRAAAZHJzL21lZGlhL2ltYWdlMzkucG5nUEsBAi0ACgAAAAAAAAAhANNSw+55AAAA&#10;eQAAABUAAAAAAAAAAAAAAAAAxkQAAGRycy9tZWRpYS9pbWFnZTQwLnBuZ1BLAQItAAoAAAAAAAAA&#10;IQDQehS/eAAAAHgAAAAVAAAAAAAAAAAAAAAAAHJFAABkcnMvbWVkaWEvaW1hZ2UzNS5wbmdQSwEC&#10;LQAKAAAAAAAAACEABKN4o6QAAACkAAAAFQAAAAAAAAAAAAAAAAAdRgAAZHJzL21lZGlhL2ltYWdl&#10;NDIucG5nUEsBAi0ACgAAAAAAAAAhAPPz656LAAAAiwAAABUAAAAAAAAAAAAAAAAA9EYAAGRycy9t&#10;ZWRpYS9pbWFnZTQzLnBuZ1BLAQItABQABgAIAAAAIQCn3bGc4gAAAAsBAAAPAAAAAAAAAAAAAAAA&#10;ALJHAABkcnMvZG93bnJldi54bWxQSwECLQAKAAAAAAAAACEApqeDurUAAAC1AAAAFAAAAAAAAAAA&#10;AAAAAADBSAAAZHJzL21lZGlhL2ltYWdlMS5wbmdQSwECLQAUAAYACAAAACEAL2ol4L4BAAANFwAA&#10;GQAAAAAAAAAAAAAAAACoSQAAZHJzL19yZWxzL2Uyb0RvYy54bWwucmVsc1BLAQItAAoAAAAAAAAA&#10;IQCotpiykQAAAJEAAAAVAAAAAAAAAAAAAAAAAJ1LAABkcnMvbWVkaWEvaW1hZ2U0MS5wbmdQSwUG&#10;AAAAADAAMAByDAAAYUwAAAAA&#10;">
              <v:shape id="Image 298" o:spid="_x0000_s1027" type="#_x0000_t75" style="position:absolute;left:13533;width:182;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UmmwAAAANoAAAAPAAAAZHJzL2Rvd25yZXYueG1sRE9Na8JA&#10;EL0X/A/LCL3ViUJLia4iSkEsFBpFPA7ZMRvMzqbZNab99d1DocfH+16sBteonrtQe9EwnWSgWEpv&#10;aqk0HA9vT6+gQiQx1HhhDd8cYLUcPSwoN/4un9wXsVIpREJOGmyMbY4YSsuOwsS3LIm7+M5RTLCr&#10;0HR0T+GuwVmWvaCjWlKDpZY3lstrcXMaMjmdbIEfP/i+DQN+9ef9c3/W+nE8rOegIg/xX/zn3hkN&#10;aWu6km4ALn8BAAD//wMAUEsBAi0AFAAGAAgAAAAhANvh9svuAAAAhQEAABMAAAAAAAAAAAAAAAAA&#10;AAAAAFtDb250ZW50X1R5cGVzXS54bWxQSwECLQAUAAYACAAAACEAWvQsW78AAAAVAQAACwAAAAAA&#10;AAAAAAAAAAAfAQAAX3JlbHMvLnJlbHNQSwECLQAUAAYACAAAACEAZWVJpsAAAADaAAAADwAAAAAA&#10;AAAAAAAAAAAHAgAAZHJzL2Rvd25yZXYueG1sUEsFBgAAAAADAAMAtwAAAPQCAAAAAA==&#10;">
                <v:imagedata r:id="rId104" o:title=""/>
              </v:shape>
              <v:shape id="Image 299" o:spid="_x0000_s1028" type="#_x0000_t75" style="position:absolute;left:6126;top:182;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ALqxQAAANoAAAAPAAAAZHJzL2Rvd25yZXYueG1sRI/dagIx&#10;FITvhb5DOAXvNKtIaVejWKFiEQr1F+9ON6e7y25OliTq+vZGKPRymJlvmMmsNbW4kPOlZQWDfgKC&#10;OLO65FzBbvvRewXhA7LG2jIpuJGH2fSpM8FU2yt/02UTchEh7FNUUITQpFL6rCCDvm8b4uj9Wmcw&#10;ROlyqR1eI9zUcpgkL9JgyXGhwIYWBWXV5mwUbE+L9Wl/ODbLz/fhyLnR7uerqpTqPrfzMYhAbfgP&#10;/7VXWsEbPK7EGyCndwAAAP//AwBQSwECLQAUAAYACAAAACEA2+H2y+4AAACFAQAAEwAAAAAAAAAA&#10;AAAAAAAAAAAAW0NvbnRlbnRfVHlwZXNdLnhtbFBLAQItABQABgAIAAAAIQBa9CxbvwAAABUBAAAL&#10;AAAAAAAAAAAAAAAAAB8BAABfcmVscy8ucmVsc1BLAQItABQABgAIAAAAIQD9DALqxQAAANoAAAAP&#10;AAAAAAAAAAAAAAAAAAcCAABkcnMvZG93bnJldi54bWxQSwUGAAAAAAMAAwC3AAAA+QIAAAAA&#10;">
                <v:imagedata r:id="rId105" o:title=""/>
              </v:shape>
              <v:shape id="Image 300" o:spid="_x0000_s1029" type="#_x0000_t75" style="position:absolute;left:4328;top:182;width:57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QvFwwAAANsAAAAPAAAAZHJzL2Rvd25yZXYueG1sRI9BS8NA&#10;EIXvgv9hGcFLsRt7KBq7LSKIPQhto97H7JgNZmdDdprGf+8cCr3N8N68981qM8XOjDTkNrGD+3kB&#10;hrhOvuXGwefH690DmCzIHrvE5OCPMmzW11crLH068YHGShqjIZxLdBBE+tLaXAeKmOepJ1btJw0R&#10;RdehsX7Ak4bHzi6KYmkjtqwNAXt6CVT/Vsfo4B3lu1oUj7tu/zbKVxNm9UQz525vpucnMEKTXMzn&#10;661XfKXXX3QAu/4HAAD//wMAUEsBAi0AFAAGAAgAAAAhANvh9svuAAAAhQEAABMAAAAAAAAAAAAA&#10;AAAAAAAAAFtDb250ZW50X1R5cGVzXS54bWxQSwECLQAUAAYACAAAACEAWvQsW78AAAAVAQAACwAA&#10;AAAAAAAAAAAAAAAfAQAAX3JlbHMvLnJlbHNQSwECLQAUAAYACAAAACEATHULxcMAAADbAAAADwAA&#10;AAAAAAAAAAAAAAAHAgAAZHJzL2Rvd25yZXYueG1sUEsFBgAAAAADAAMAtwAAAPcCAAAAAA==&#10;">
                <v:imagedata r:id="rId106" o:title=""/>
              </v:shape>
              <v:shape id="Image 301" o:spid="_x0000_s1030" type="#_x0000_t75" style="position:absolute;left:3200;top:182;width:1189;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0FvwAAANsAAAAPAAAAZHJzL2Rvd25yZXYueG1sRE9Ni8Iw&#10;EL0L/ocwgjdNVRC3a5RFFBQEWVfvQzNtuttMShNr/fdGEPY2j/c5y3VnK9FS40vHCibjBARx5nTJ&#10;hYLLz260AOEDssbKMSl4kIf1qt9bYqrdnb+pPYdCxBD2KSowIdSplD4zZNGPXU0cudw1FkOETSF1&#10;g/cYbis5TZK5tFhybDBY08ZQ9ne+WQVBX4/VafG7bQ9Jftqbdvahc1ZqOOi+PkEE6sK/+O3e6zh/&#10;Aq9f4gFy9QQAAP//AwBQSwECLQAUAAYACAAAACEA2+H2y+4AAACFAQAAEwAAAAAAAAAAAAAAAAAA&#10;AAAAW0NvbnRlbnRfVHlwZXNdLnhtbFBLAQItABQABgAIAAAAIQBa9CxbvwAAABUBAAALAAAAAAAA&#10;AAAAAAAAAB8BAABfcmVscy8ucmVsc1BLAQItABQABgAIAAAAIQBwH/0FvwAAANsAAAAPAAAAAAAA&#10;AAAAAAAAAAcCAABkcnMvZG93bnJldi54bWxQSwUGAAAAAAMAAwC3AAAA8wIAAAAA&#10;">
                <v:imagedata r:id="rId107" o:title=""/>
              </v:shape>
              <v:shape id="Image 302" o:spid="_x0000_s1031" type="#_x0000_t75" style="position:absolute;left:8900;top:182;width:216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U0zwQAAANsAAAAPAAAAZHJzL2Rvd25yZXYueG1sRE9Ni8Iw&#10;EL0v+B/CCN7W1ArLUo0ioigIK6uC16EZ22ozqU1s6783Cwve5vE+ZzrvTCkaql1hWcFoGIEgTq0u&#10;OFNwOq4/v0E4j6yxtEwKnuRgPut9TDHRtuVfag4+EyGEXYIKcu+rREqX5mTQDW1FHLiLrQ36AOtM&#10;6hrbEG5KGUfRlzRYcGjIsaJlTunt8DAK7qtjvB9vf26bZfs4N1cso50eKTXod4sJCE+df4v/3Vsd&#10;5sfw90s4QM5eAAAA//8DAFBLAQItABQABgAIAAAAIQDb4fbL7gAAAIUBAAATAAAAAAAAAAAAAAAA&#10;AAAAAABbQ29udGVudF9UeXBlc10ueG1sUEsBAi0AFAAGAAgAAAAhAFr0LFu/AAAAFQEAAAsAAAAA&#10;AAAAAAAAAAAAHwEAAF9yZWxzLy5yZWxzUEsBAi0AFAAGAAgAAAAhABEtTTPBAAAA2wAAAA8AAAAA&#10;AAAAAAAAAAAABwIAAGRycy9kb3ducmV2LnhtbFBLBQYAAAAAAwADALcAAAD1AgAAAAA=&#10;">
                <v:imagedata r:id="rId108" o:title=""/>
              </v:shape>
              <v:shape id="Image 303" o:spid="_x0000_s1032" type="#_x0000_t75" style="position:absolute;left:4328;top:182;width:1249;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t0QwQAAANsAAAAPAAAAZHJzL2Rvd25yZXYueG1sRE9La8JA&#10;EL4X+h+WKXgpdWMFadOsUgSpIApqDz0O2cmDZmdDdozx37uC4G0+vudki8E1qqcu1J4NTMYJKOLc&#10;25pLA7/H1dsHqCDIFhvPZOBCARbz56cMU+vPvKf+IKWKIRxSNFCJtKnWIa/IYRj7ljhyhe8cSoRd&#10;qW2H5xjuGv2eJDPtsObYUGFLy4ry/8PJGaDpRHaF/Wylz3H7t3ml4+bnZMzoZfj+AiU0yEN8d69t&#10;nD+F2y/xAD2/AgAA//8DAFBLAQItABQABgAIAAAAIQDb4fbL7gAAAIUBAAATAAAAAAAAAAAAAAAA&#10;AAAAAABbQ29udGVudF9UeXBlc10ueG1sUEsBAi0AFAAGAAgAAAAhAFr0LFu/AAAAFQEAAAsAAAAA&#10;AAAAAAAAAAAAHwEAAF9yZWxzLy5yZWxzUEsBAi0AFAAGAAgAAAAhAGsC3RDBAAAA2wAAAA8AAAAA&#10;AAAAAAAAAAAABwIAAGRycy9kb3ducmV2LnhtbFBLBQYAAAAAAwADALcAAAD1AgAAAAA=&#10;">
                <v:imagedata r:id="rId109" o:title=""/>
              </v:shape>
              <v:shape id="Graphic 304" o:spid="_x0000_s1033" style="position:absolute;left:4114;top:259;width:2134;height:12;visibility:visible;mso-wrap-style:square;v-text-anchor:top" coordsize="213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jPdvwAAANsAAAAPAAAAZHJzL2Rvd25yZXYueG1sRE9NawIx&#10;EL0L/ocwQm+atUgtq3ERsdDSXtzqfUjG3cXNZEnSNf33TaHQ2zze52yrZHsxkg+dYwXLRQGCWDvT&#10;caPg/PkyfwYRIrLB3jEp+KYA1W462WJp3J1PNNaxETmEQ4kK2hiHUsqgW7IYFm4gztzVeYsxQ99I&#10;4/Gew20vH4viSVrsODe0ONChJX2rv6wC2SSvj28Xvfpw5n19pU6molbqYZb2GxCRUvwX/7lfTZ6/&#10;gt9f8gFy9wMAAP//AwBQSwECLQAUAAYACAAAACEA2+H2y+4AAACFAQAAEwAAAAAAAAAAAAAAAAAA&#10;AAAAW0NvbnRlbnRfVHlwZXNdLnhtbFBLAQItABQABgAIAAAAIQBa9CxbvwAAABUBAAALAAAAAAAA&#10;AAAAAAAAAB8BAABfcmVscy8ucmVsc1BLAQItABQABgAIAAAAIQCsRjPdvwAAANsAAAAPAAAAAAAA&#10;AAAAAAAAAAcCAABkcnMvZG93bnJldi54bWxQSwUGAAAAAAMAAwC3AAAA8wIAAAAA&#10;" path="m,l6096,em21336,r9144,em201168,r12191,e" filled="f" strokecolor="#199e45" strokeweight=".24pt">
                <v:path arrowok="t" o:connecttype="custom" o:connectlocs="0,0;61,0;213,0;305,0;2012,0;2134,0" o:connectangles="0,0,0,0,0,0"/>
              </v:shape>
              <v:shape id="Image 305" o:spid="_x0000_s1034" type="#_x0000_t75" style="position:absolute;left:6766;top:182;width:1615;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lETwQAAANsAAAAPAAAAZHJzL2Rvd25yZXYueG1sRE9LS8NA&#10;EL4X/A/LCN7ajYqlxG5CEAo92qZt8DZkxyQkOxuyax7/visI3ubje84+nU0nRhpcY1nB8yYCQVxa&#10;3XCl4JIf1jsQziNr7CyTgoUcpMnDao+xthOfaDz7SoQQdjEqqL3vYyldWZNBt7E9ceC+7WDQBzhU&#10;Ug84hXDTyZco2kqDDYeGGnv6qKlszz9GgWuxmD6vPGfL1/G6yw+vt7wolHp6nLN3EJ5m/y/+cx91&#10;mP8Gv7+EA2RyBwAA//8DAFBLAQItABQABgAIAAAAIQDb4fbL7gAAAIUBAAATAAAAAAAAAAAAAAAA&#10;AAAAAABbQ29udGVudF9UeXBlc10ueG1sUEsBAi0AFAAGAAgAAAAhAFr0LFu/AAAAFQEAAAsAAAAA&#10;AAAAAAAAAAAAHwEAAF9yZWxzLy5yZWxzUEsBAi0AFAAGAAgAAAAhAAfuURPBAAAA2wAAAA8AAAAA&#10;AAAAAAAAAAAABwIAAGRycy9kb3ducmV2LnhtbFBLBQYAAAAAAwADALcAAAD1AgAAAAA=&#10;">
                <v:imagedata r:id="rId110" o:title=""/>
              </v:shape>
              <v:shape id="Image 306" o:spid="_x0000_s1035" type="#_x0000_t75" style="position:absolute;left:11582;top:121;width:3475;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3UjwQAAANsAAAAPAAAAZHJzL2Rvd25yZXYueG1sRE9La8JA&#10;EL4X/A/LCN7qrh5EoquIIHjw0tiXtzE7JtHsbMhONf333UKht/n4nrNc975Rd+piHdjCZGxAERfB&#10;1VxaeD3unuegoiA7bAKThW+KsF4NnpaYufDgF7rnUqoUwjFDC5VIm2kdi4o8xnFoiRN3CZ1HSbAr&#10;tevwkcJ9o6fGzLTHmlNDhS1tKypu+Ze34C9XOcvbe2NO5uDn+Wd+iB9ba0fDfrMAJdTLv/jPvXdp&#10;/gx+f0kH6NUPAAAA//8DAFBLAQItABQABgAIAAAAIQDb4fbL7gAAAIUBAAATAAAAAAAAAAAAAAAA&#10;AAAAAABbQ29udGVudF9UeXBlc10ueG1sUEsBAi0AFAAGAAgAAAAhAFr0LFu/AAAAFQEAAAsAAAAA&#10;AAAAAAAAAAAAHwEAAF9yZWxzLy5yZWxzUEsBAi0AFAAGAAgAAAAhAHgXdSPBAAAA2wAAAA8AAAAA&#10;AAAAAAAAAAAABwIAAGRycy9kb3ducmV2LnhtbFBLBQYAAAAAAwADALcAAAD1AgAAAAA=&#10;">
                <v:imagedata r:id="rId111" o:title=""/>
              </v:shape>
              <v:shape id="Graphic 307" o:spid="_x0000_s1036" style="position:absolute;left:3535;top:289;width:915;height:32;visibility:visible;mso-wrap-style:square;v-text-anchor:top" coordsize="914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oqcwgAAANsAAAAPAAAAZHJzL2Rvd25yZXYueG1sRE/JbsIw&#10;EL0j9R+sQeoFgUMPDQQMKkul9FLWDxjFQxIlHkexgcDX15Uq9TZPb535sjO1uFHrSssKxqMIBHFm&#10;dcm5gvPpczgB4TyyxtoyKXiQg+XipTfHRNs7H+h29LkIIewSVFB43yRSuqwgg25kG+LAXWxr0AfY&#10;5lK3eA/hppZvUfQuDZYcGgpsaF1QVh2vRkH19azjXbxL01VHW/6u9H4zmCr12u8+ZiA8df5f/OdO&#10;dZgfw+8v4QC5+AEAAP//AwBQSwECLQAUAAYACAAAACEA2+H2y+4AAACFAQAAEwAAAAAAAAAAAAAA&#10;AAAAAAAAW0NvbnRlbnRfVHlwZXNdLnhtbFBLAQItABQABgAIAAAAIQBa9CxbvwAAABUBAAALAAAA&#10;AAAAAAAAAAAAAB8BAABfcmVscy8ucmVsc1BLAQItABQABgAIAAAAIQDJMoqcwgAAANsAAAAPAAAA&#10;AAAAAAAAAAAAAAcCAABkcnMvZG93bnJldi54bWxQSwUGAAAAAAMAAwC3AAAA9gIAAAAA&#10;" path="m57912,r6096,em,3048r6096,em57912,3048r6096,em79248,3048r12192,e" filled="f" strokecolor="#199e45" strokeweight=".24pt">
                <v:path arrowok="t" o:connecttype="custom" o:connectlocs="580,0;641,0;0,31;61,31;580,31;641,31;793,31;915,31" o:connectangles="0,0,0,0,0,0,0,0"/>
              </v:shape>
              <v:shape id="Image 308" o:spid="_x0000_s1037" type="#_x0000_t75" style="position:absolute;left:8900;top:274;width:2164;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coWxQAAANsAAAAPAAAAZHJzL2Rvd25yZXYueG1sRI9Ba8JA&#10;EIXvBf/DMoVeSt2oVEt0FatIexBB7aW3ITsmS7OzIbua+O87h0JvM7w3732zWPW+VjdqowtsYDTM&#10;QBEXwTouDXyddy9voGJCtlgHJgN3irBaDh4WmNvQ8ZFup1QqCeGYo4EqpSbXOhYVeYzD0BCLdgmt&#10;xyRrW2rbYifhvtbjLJtqj46locKGNhUVP6erN/C+2b/OePsxXp+fD2WXvl2YXJ0xT4/9eg4qUZ/+&#10;zX/Xn1bwBVZ+kQH08hcAAP//AwBQSwECLQAUAAYACAAAACEA2+H2y+4AAACFAQAAEwAAAAAAAAAA&#10;AAAAAAAAAAAAW0NvbnRlbnRfVHlwZXNdLnhtbFBLAQItABQABgAIAAAAIQBa9CxbvwAAABUBAAAL&#10;AAAAAAAAAAAAAAAAAB8BAABfcmVscy8ucmVsc1BLAQItABQABgAIAAAAIQBnXcoWxQAAANsAAAAP&#10;AAAAAAAAAAAAAAAAAAcCAABkcnMvZG93bnJldi54bWxQSwUGAAAAAAMAAwC3AAAA+QIAAAAA&#10;">
                <v:imagedata r:id="rId112" o:title=""/>
              </v:shape>
              <v:shape id="Graphic 309" o:spid="_x0000_s1038" style="position:absolute;left:7833;top:320;width:3143;height:12;visibility:visible;mso-wrap-style:square;v-text-anchor:top" coordsize="314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psZwAAAANsAAAAPAAAAZHJzL2Rvd25yZXYueG1sRI/NCsIw&#10;EITvgu8QVvAimupBtBpFREHBiz8PsDRrW202tYm2vr0RBG+7zHyzs/NlYwrxosrllhUMBxEI4sTq&#10;nFMFl/O2PwHhPLLGwjIpeJOD5aLdmmOsbc1Hep18KkIIuxgVZN6XsZQuycigG9iSOGhXWxn0Ya1S&#10;qSusQ7gp5CiKxtJgzuFChiWtM0rup6cJNd63CzflZt/zclw7Ojxuw+1DqW6nWc1AeGr83/yjdzpw&#10;U/j+EgaQiw8AAAD//wMAUEsBAi0AFAAGAAgAAAAhANvh9svuAAAAhQEAABMAAAAAAAAAAAAAAAAA&#10;AAAAAFtDb250ZW50X1R5cGVzXS54bWxQSwECLQAUAAYACAAAACEAWvQsW78AAAAVAQAACwAAAAAA&#10;AAAAAAAAAAAfAQAAX3JlbHMvLnJlbHNQSwECLQAUAAYACAAAACEATt6bGcAAAADbAAAADwAAAAAA&#10;AAAAAAAAAAAHAgAAZHJzL2Rvd25yZXYueG1sUEsFBgAAAAADAAMAtwAAAPQCAAAAAA==&#10;" path="m,l12191,em307847,r6096,e" filled="f" strokecolor="#199e45" strokeweight=".24pt">
                <v:path arrowok="t" o:connecttype="custom" o:connectlocs="0,0;122,0;3078,0;3139,0" o:connectangles="0,0,0,0"/>
              </v:shape>
              <v:shape id="Graphic 310" o:spid="_x0000_s1039" style="position:absolute;left:8900;top:365;width:2229;height:13;visibility:visible;mso-wrap-style:square;v-text-anchor:top" coordsize="2228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tlTvwAAANsAAAAPAAAAZHJzL2Rvd25yZXYueG1sRE9Ni8Iw&#10;EL0v+B/CCN7WVAVZq1FKQSgIy1r1PjZjW2wmJYla//3msLDHx/ve7AbTiSc531pWMJsmIIgrq1uu&#10;FZxP+88vED4ga+wsk4I3edhtRx8bTLV98ZGeZahFDGGfooImhD6V0lcNGfRT2xNH7madwRChq6V2&#10;+IrhppPzJFlKgy3HhgZ7yhuq7uXDKDgW7+L7Z7lwRTjUlzxblfaqS6Um4yFbgwg0hH/xn7vQCuZx&#10;ffwSf4Dc/gIAAP//AwBQSwECLQAUAAYACAAAACEA2+H2y+4AAACFAQAAEwAAAAAAAAAAAAAAAAAA&#10;AAAAW0NvbnRlbnRfVHlwZXNdLnhtbFBLAQItABQABgAIAAAAIQBa9CxbvwAAABUBAAALAAAAAAAA&#10;AAAAAAAAAB8BAABfcmVscy8ucmVsc1BLAQItABQABgAIAAAAIQABRtlTvwAAANsAAAAPAAAAAAAA&#10;AAAAAAAAAAcCAABkcnMvZG93bnJldi54bWxQSwUGAAAAAAMAAwC3AAAA8wIAAAAA&#10;" path="m,l222503,e" filled="f" strokeweight=".96pt">
                <v:stroke dashstyle="dot"/>
                <v:path arrowok="t" o:connecttype="custom" o:connectlocs="0,0;2225,0" o:connectangles="0,0"/>
              </v:shape>
              <v:shape id="Graphic 311" o:spid="_x0000_s1040" style="position:absolute;left:13380;top:320;width:64;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lTzwwAAANsAAAAPAAAAZHJzL2Rvd25yZXYueG1sRI/NigIx&#10;EITvgu8QWtibZvSw6KxRZGFZQTz4s+y1SdqZwUlnTKKOPr0RBI9FVX1FTeetrcWFfKgcKxgOMhDE&#10;2pmKCwX73U9/DCJEZIO1Y1JwowDzWbczxdy4K2/oso2FSBAOOSooY2xyKYMuyWIYuIY4eQfnLcYk&#10;fSGNx2uC21qOsuxTWqw4LZTY0HdJ+rg9WwV6fR9LeVhqczou/lYT+3vy7l+pj167+AIRqY3v8Ku9&#10;NApGQ3h+ST9Azh4AAAD//wMAUEsBAi0AFAAGAAgAAAAhANvh9svuAAAAhQEAABMAAAAAAAAAAAAA&#10;AAAAAAAAAFtDb250ZW50X1R5cGVzXS54bWxQSwECLQAUAAYACAAAACEAWvQsW78AAAAVAQAACwAA&#10;AAAAAAAAAAAAAAAfAQAAX3JlbHMvLnJlbHNQSwECLQAUAAYACAAAACEA1S5U88MAAADbAAAADwAA&#10;AAAAAAAAAAAAAAAHAgAAZHJzL2Rvd25yZXYueG1sUEsFBgAAAAADAAMAtwAAAPcCAAAAAA==&#10;" path="m,l6095,e" filled="f" strokecolor="#199e45" strokeweight=".24pt">
                <v:path arrowok="t" o:connecttype="custom" o:connectlocs="0,0;61,0" o:connectangles="0,0"/>
              </v:shape>
              <v:shape id="Graphic 312" o:spid="_x0000_s1041" style="position:absolute;left:13014;top:365;width:2109;height:13;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mY4xgAAANsAAAAPAAAAZHJzL2Rvd25yZXYueG1sRI9Pa8JA&#10;FMTvBb/D8oTe6qYpWImuIv6tBylGkfb2yL4mi9m3Ibtq+u27hUKPw8z8hpnMOluLG7XeOFbwPEhA&#10;EBdOGy4VnI7rpxEIH5A11o5JwTd5mE17DxPMtLvzgW55KEWEsM9QQRVCk0npi4os+oFriKP35VqL&#10;Icq2lLrFe4TbWqZJMpQWDceFChtaVFRc8qtVsBu9fL6GD7M/Je87M98Uq+X2fFHqsd/NxyACdeE/&#10;/Nd+0wrSFH6/xB8gpz8AAAD//wMAUEsBAi0AFAAGAAgAAAAhANvh9svuAAAAhQEAABMAAAAAAAAA&#10;AAAAAAAAAAAAAFtDb250ZW50X1R5cGVzXS54bWxQSwECLQAUAAYACAAAACEAWvQsW78AAAAVAQAA&#10;CwAAAAAAAAAAAAAAAAAfAQAAX3JlbHMvLnJlbHNQSwECLQAUAAYACAAAACEAtJZmOMYAAADbAAAA&#10;DwAAAAAAAAAAAAAAAAAHAgAAZHJzL2Rvd25yZXYueG1sUEsFBgAAAAADAAMAtwAAAPoCAAAAAA==&#10;" path="m,l210312,e" filled="f" strokeweight=".96pt">
                <v:stroke dashstyle="dot"/>
                <v:path arrowok="t" o:connecttype="custom" o:connectlocs="0,0;2104,0" o:connectangles="0,0"/>
              </v:shape>
              <v:shape id="Graphic 313" o:spid="_x0000_s1042" style="position:absolute;left:4114;top:350;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G8fxQAAANsAAAAPAAAAZHJzL2Rvd25yZXYueG1sRI/NasMw&#10;EITvhbyD2EBvtdwUSuJGDiEQGig5ND/kukgb29haOZKauHn6qlDocZiZb5j5YrCduJIPjWMFz1kO&#10;glg703Cl4LBfP01BhIhssHNMCr4pwKIcPcyxMO7Gn3TdxUokCIcCFdQx9oWUQddkMWSuJ07e2XmL&#10;MUlfSePxluC2k5M8f5UWG04LNfa0qkm3uy+rQG/vUynPG20u7fL4MbPvF+9OSj2Oh+UbiEhD/A//&#10;tTdGweQFfr+kHyDLHwAAAP//AwBQSwECLQAUAAYACAAAACEA2+H2y+4AAACFAQAAEwAAAAAAAAAA&#10;AAAAAAAAAAAAW0NvbnRlbnRfVHlwZXNdLnhtbFBLAQItABQABgAIAAAAIQBa9CxbvwAAABUBAAAL&#10;AAAAAAAAAAAAAAAAAB8BAABfcmVscy8ucmVsc1BLAQItABQABgAIAAAAIQBKsG8fxQAAANsAAAAP&#10;AAAAAAAAAAAAAAAAAAcCAABkcnMvZG93bnJldi54bWxQSwUGAAAAAAMAAwC3AAAA+QIAAAAA&#10;" path="m,l6096,e" filled="f" strokecolor="#199e45" strokeweight=".24pt">
                <v:path arrowok="t" o:connecttype="custom" o:connectlocs="0,0;61,0" o:connectangles="0,0"/>
              </v:shape>
              <v:shape id="Image 314" o:spid="_x0000_s1043" type="#_x0000_t75" style="position:absolute;left:4328;top:304;width:128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dotwwAAANsAAAAPAAAAZHJzL2Rvd25yZXYueG1sRI/RagIx&#10;FETfC/2HcAt9KTWpSJGtUexCQaQPuvoBl811sza5WTapu/59Iwh9HGbmDLNYjd6JC/WxDazhbaJA&#10;ENfBtNxoOB6+XucgYkI26AKThitFWC0fHxZYmDDwni5VakSGcCxQg02pK6SMtSWPcRI64uydQu8x&#10;Zdk30vQ4ZLh3cqrUu/TYcl6w2FFpqf6pfr2GbenWbig3n0favey/k7LnSlmtn5/G9QeIRGP6D9/b&#10;G6NhOoPbl/wD5PIPAAD//wMAUEsBAi0AFAAGAAgAAAAhANvh9svuAAAAhQEAABMAAAAAAAAAAAAA&#10;AAAAAAAAAFtDb250ZW50X1R5cGVzXS54bWxQSwECLQAUAAYACAAAACEAWvQsW78AAAAVAQAACwAA&#10;AAAAAAAAAAAAAAAfAQAAX3JlbHMvLnJlbHNQSwECLQAUAAYACAAAACEAgVXaLcMAAADbAAAADwAA&#10;AAAAAAAAAAAAAAAHAgAAZHJzL2Rvd25yZXYueG1sUEsFBgAAAAADAAMAtwAAAPcCAAAAAA==&#10;">
                <v:imagedata r:id="rId113" o:title=""/>
              </v:shape>
              <v:shape id="Graphic 315" o:spid="_x0000_s1044" style="position:absolute;left:9022;top:350;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VLwxQAAANsAAAAPAAAAZHJzL2Rvd25yZXYueG1sRI/NasMw&#10;EITvhbyD2EBvtdxAS+JGDiEQGig5ND/kukgb29haOZKauHn6qlDocZiZb5j5YrCduJIPjWMFz1kO&#10;glg703Cl4LBfP01BhIhssHNMCr4pwKIcPcyxMO7Gn3TdxUokCIcCFdQx9oWUQddkMWSuJ07e2XmL&#10;MUlfSePxluC2k5M8f5UWG04LNfa0qkm3uy+rQG/vUynPG20u7fL4MbPvF+9OSj2Oh+UbiEhD/A//&#10;tTdGweQFfr+kHyDLHwAAAP//AwBQSwECLQAUAAYACAAAACEA2+H2y+4AAACFAQAAEwAAAAAAAAAA&#10;AAAAAAAAAAAAW0NvbnRlbnRfVHlwZXNdLnhtbFBLAQItABQABgAIAAAAIQBa9CxbvwAAABUBAAAL&#10;AAAAAAAAAAAAAAAAAB8BAABfcmVscy8ucmVsc1BLAQItABQABgAIAAAAIQCqFVLwxQAAANsAAAAP&#10;AAAAAAAAAAAAAAAAAAcCAABkcnMvZG93bnJldi54bWxQSwUGAAAAAAMAAwC3AAAA+QIAAAAA&#10;" path="m,l6096,e" filled="f" strokecolor="#199e45" strokeweight=".24pt">
                <v:path arrowok="t" o:connecttype="custom" o:connectlocs="0,0;60,0" o:connectangles="0,0"/>
              </v:shape>
              <v:shape id="Image 316" o:spid="_x0000_s1045" type="#_x0000_t75" style="position:absolute;left:6766;top:304;width:1646;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DrhxQAAANsAAAAPAAAAZHJzL2Rvd25yZXYueG1sRI/NbsIw&#10;EITvlXgHa5F6Kw45pFWKQfyIquUEgQfYxtskJV5HsZufPn2NVInjaGa+0SxWg6lFR62rLCuYzyIQ&#10;xLnVFRcKLuf90wsI55E11pZJwUgOVsvJwwJTbXs+UZf5QgQIuxQVlN43qZQuL8mgm9mGOHhftjXo&#10;g2wLqVvsA9zUMo6iRBqsOCyU2NC2pPya/RgFTVQcdp9v37+X6uP6PGwwOyTHUanH6bB+BeFp8Pfw&#10;f/tdK4gTuH0JP0Au/wAAAP//AwBQSwECLQAUAAYACAAAACEA2+H2y+4AAACFAQAAEwAAAAAAAAAA&#10;AAAAAAAAAAAAW0NvbnRlbnRfVHlwZXNdLnhtbFBLAQItABQABgAIAAAAIQBa9CxbvwAAABUBAAAL&#10;AAAAAAAAAAAAAAAAAB8BAABfcmVscy8ucmVsc1BLAQItABQABgAIAAAAIQBZ0DrhxQAAANsAAAAP&#10;AAAAAAAAAAAAAAAAAAcCAABkcnMvZG93bnJldi54bWxQSwUGAAAAAAMAAwC3AAAA+QIAAAAA&#10;">
                <v:imagedata r:id="rId114" o:title=""/>
              </v:shape>
              <v:shape id="Image 317" o:spid="_x0000_s1046" type="#_x0000_t75" style="position:absolute;left:5547;top:274;width:792;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35JxAAAANsAAAAPAAAAZHJzL2Rvd25yZXYueG1sRI/NasMw&#10;EITvhb6D2EJujZwcmtaJEvpDIVByaNrcN9bGMrFWRlIs108fFQo9DjPzDbPaDLYVPfnQOFYwmxYg&#10;iCunG64VfH+93z+CCBFZY+uYFPxQgM369maFpXaJP6nfx1pkCIcSFZgYu1LKUBmyGKauI87eyXmL&#10;MUtfS+0xZbht5bwoHqTFhvOCwY5eDVXn/cUq6C8+nWa7o0mHJ5sW49v4Ij9GpSZ3w/MSRKQh/of/&#10;2lutYL6A3y/5B8j1FQAA//8DAFBLAQItABQABgAIAAAAIQDb4fbL7gAAAIUBAAATAAAAAAAAAAAA&#10;AAAAAAAAAABbQ29udGVudF9UeXBlc10ueG1sUEsBAi0AFAAGAAgAAAAhAFr0LFu/AAAAFQEAAAsA&#10;AAAAAAAAAAAAAAAAHwEAAF9yZWxzLy5yZWxzUEsBAi0AFAAGAAgAAAAhAAC/fknEAAAA2wAAAA8A&#10;AAAAAAAAAAAAAAAABwIAAGRycy9kb3ducmV2LnhtbFBLBQYAAAAAAwADALcAAAD4AgAAAAA=&#10;">
                <v:imagedata r:id="rId115" o:title=""/>
              </v:shape>
              <v:shape id="Image 318" o:spid="_x0000_s1047" type="#_x0000_t75" style="position:absolute;left:6766;top:365;width:164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xM0vwAAANsAAAAPAAAAZHJzL2Rvd25yZXYueG1sRE9Ni8Iw&#10;EL0L+x/CCN5soodFqlEWRZG9iG4PHodmtik2k24Tbf335iDs8fG+V5vBNeJBXag9a5hlCgRx6U3N&#10;lYbiZz9dgAgR2WDjmTQ8KcBm/TFaYW58z2d6XGIlUgiHHDXYGNtcylBachgy3xIn7td3DmOCXSVN&#10;h30Kd42cK/UpHdacGiy2tLVU3i53p+G73xbW3XaqPbhdcYrqr7guUOvJePhagog0xH/x2300GuZp&#10;bPqSfoBcvwAAAP//AwBQSwECLQAUAAYACAAAACEA2+H2y+4AAACFAQAAEwAAAAAAAAAAAAAAAAAA&#10;AAAAW0NvbnRlbnRfVHlwZXNdLnhtbFBLAQItABQABgAIAAAAIQBa9CxbvwAAABUBAAALAAAAAAAA&#10;AAAAAAAAAB8BAABfcmVscy8ucmVsc1BLAQItABQABgAIAAAAIQAoYxM0vwAAANsAAAAPAAAAAAAA&#10;AAAAAAAAAAcCAABkcnMvZG93bnJldi54bWxQSwUGAAAAAAMAAwC3AAAA8wIAAAAA&#10;">
                <v:imagedata r:id="rId116" o:title=""/>
              </v:shape>
              <v:shape id="Image 319" o:spid="_x0000_s1048" type="#_x0000_t75" style="position:absolute;left:6766;top:39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3jFwwAAANsAAAAPAAAAZHJzL2Rvd25yZXYueG1sRI/RagIx&#10;FETfBf8hXKFvNavItm6NIqJQfNGqH3C7ud0s3dysSdTt3zeC4OMwM2eY2aKzjbiSD7VjBaNhBoK4&#10;dLrmSsHpuHl9BxEissbGMSn4owCLeb83w0K7G3/R9RArkSAcClRgYmwLKUNpyGIYupY4eT/OW4xJ&#10;+kpqj7cEt40cZ1kuLdacFgy2tDJU/h4uVsGuPp63fmvPZmL92/c+X+emXCv1MuiWHyAidfEZfrQ/&#10;tYLxFO5f0g+Q838AAAD//wMAUEsBAi0AFAAGAAgAAAAhANvh9svuAAAAhQEAABMAAAAAAAAAAAAA&#10;AAAAAAAAAFtDb250ZW50X1R5cGVzXS54bWxQSwECLQAUAAYACAAAACEAWvQsW78AAAAVAQAACwAA&#10;AAAAAAAAAAAAAAAfAQAAX3JlbHMvLnJlbHNQSwECLQAUAAYACAAAACEAp2N4xcMAAADbAAAADwAA&#10;AAAAAAAAAAAAAAAHAgAAZHJzL2Rvd25yZXYueG1sUEsFBgAAAAADAAMAtwAAAPcCAAAAAA==&#10;">
                <v:imagedata r:id="rId117" o:title=""/>
              </v:shape>
              <v:shape id="Image 320" o:spid="_x0000_s1049" type="#_x0000_t75" style="position:absolute;left:9997;top:396;width:112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QWwQAAANsAAAAPAAAAZHJzL2Rvd25yZXYueG1sRE9Na8JA&#10;EL0X/A/LFLzVTQ1Um7oJIggeFKqW0uM0O01Cs7MxO2r677sHwePjfS+KwbXqQn1oPBt4niSgiEtv&#10;G64MfBzXT3NQQZAttp7JwB8FKPLRwwIz66+8p8tBKhVDOGRooBbpMq1DWZPDMPEdceR+fO9QIuwr&#10;bXu8xnDX6mmSvGiHDceGGjta1VT+Hs7OQLs8bWknn3bvTmmXvq9ev75nYsz4cVi+gRIa5C6+uTfW&#10;QBrXxy/xB+j8HwAA//8DAFBLAQItABQABgAIAAAAIQDb4fbL7gAAAIUBAAATAAAAAAAAAAAAAAAA&#10;AAAAAABbQ29udGVudF9UeXBlc10ueG1sUEsBAi0AFAAGAAgAAAAhAFr0LFu/AAAAFQEAAAsAAAAA&#10;AAAAAAAAAAAAHwEAAF9yZWxzLy5yZWxzUEsBAi0AFAAGAAgAAAAhAH85tBbBAAAA2wAAAA8AAAAA&#10;AAAAAAAAAAAABwIAAGRycy9kb3ducmV2LnhtbFBLBQYAAAAAAwADALcAAAD1AgAAAAA=&#10;">
                <v:imagedata r:id="rId118" o:title=""/>
              </v:shape>
              <v:shape id="Image 321" o:spid="_x0000_s1050" type="#_x0000_t75" style="position:absolute;left:13837;top:304;width:1281;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7JYxgAAANsAAAAPAAAAZHJzL2Rvd25yZXYueG1sRI9Ba8JA&#10;FITvBf/D8oTe6iY2ikRXkYKlhx6sFc+P7DOJyb5Nstsk7a/vCoUeh5n5htnsRlOLnjpXWlYQzyIQ&#10;xJnVJecKzp+HpxUI55E11pZJwTc52G0nDxtMtR34g/qTz0WAsEtRQeF9k0rpsoIMupltiIN3tZ1B&#10;H2SXS93hEOCmlvMoWkqDJYeFAht6KSirTl9GwevP/H3V60OyuNTt4lhVt3ZMbko9Tsf9GoSn0f+H&#10;/9pvWsFzDPcv4QfI7S8AAAD//wMAUEsBAi0AFAAGAAgAAAAhANvh9svuAAAAhQEAABMAAAAAAAAA&#10;AAAAAAAAAAAAAFtDb250ZW50X1R5cGVzXS54bWxQSwECLQAUAAYACAAAACEAWvQsW78AAAAVAQAA&#10;CwAAAAAAAAAAAAAAAAAfAQAAX3JlbHMvLnJlbHNQSwECLQAUAAYACAAAACEAEH+yWMYAAADbAAAA&#10;DwAAAAAAAAAAAAAAAAAHAgAAZHJzL2Rvd25yZXYueG1sUEsFBgAAAAADAAMAtwAAAPoCAAAAAA==&#10;">
                <v:imagedata r:id="rId119" o:title=""/>
              </v:shape>
              <v:shape id="Image 322" o:spid="_x0000_s1051" type="#_x0000_t75" style="position:absolute;left:6766;top:42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r9WwwAAANsAAAAPAAAAZHJzL2Rvd25yZXYueG1sRI9Ba8JA&#10;FITvBf/D8gpeSt00gSCpqxShIEIPjYJ4e2Sf2WD2bdhdTfz33UKhx2FmvmFWm8n24k4+dI4VvC0y&#10;EMSN0x23Co6Hz9cliBCRNfaOScGDAmzWs6cVVtqN/E33OrYiQThUqMDEOFRShsaQxbBwA3HyLs5b&#10;jEn6VmqPY4LbXuZZVkqLHacFgwNtDTXX+mYVMPlol3J8OU0Fnr/6B5YHs1dq/jx9vIOINMX/8F97&#10;pxUUOfx+ST9Arn8AAAD//wMAUEsBAi0AFAAGAAgAAAAhANvh9svuAAAAhQEAABMAAAAAAAAAAAAA&#10;AAAAAAAAAFtDb250ZW50X1R5cGVzXS54bWxQSwECLQAUAAYACAAAACEAWvQsW78AAAAVAQAACwAA&#10;AAAAAAAAAAAAAAAfAQAAX3JlbHMvLnJlbHNQSwECLQAUAAYACAAAACEAXlq/VsMAAADbAAAADwAA&#10;AAAAAAAAAAAAAAAHAgAAZHJzL2Rvd25yZXYueG1sUEsFBgAAAAADAAMAtwAAAPcCAAAAAA==&#10;">
                <v:imagedata r:id="rId120" o:title=""/>
              </v:shape>
              <v:shape id="Image 323" o:spid="_x0000_s1052" type="#_x0000_t75" style="position:absolute;left:6766;top:45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u2UxAAAANsAAAAPAAAAZHJzL2Rvd25yZXYueG1sRI9Bi8Iw&#10;FITvwv6H8Bb2tqYqilSj7CoL4kG06sHbo3m2xealNFFbf70RFjwOM/MNM503phQ3ql1hWUGvG4Eg&#10;Tq0uOFNw2P99j0E4j6yxtEwKWnIwn310phhre+cd3RKfiQBhF6OC3PsqltKlORl0XVsRB+9sa4M+&#10;yDqTusZ7gJtS9qNoJA0WHBZyrGiRU3pJrkaB9u1pPfx97Jcu6h97q2yTbNurUl+fzc8EhKfGv8P/&#10;7ZVWMBjA60v4AXL2BAAA//8DAFBLAQItABQABgAIAAAAIQDb4fbL7gAAAIUBAAATAAAAAAAAAAAA&#10;AAAAAAAAAABbQ29udGVudF9UeXBlc10ueG1sUEsBAi0AFAAGAAgAAAAhAFr0LFu/AAAAFQEAAAsA&#10;AAAAAAAAAAAAAAAAHwEAAF9yZWxzLy5yZWxzUEsBAi0AFAAGAAgAAAAhAFim7ZTEAAAA2wAAAA8A&#10;AAAAAAAAAAAAAAAABwIAAGRycy9kb3ducmV2LnhtbFBLBQYAAAAAAwADALcAAAD4AgAAAAA=&#10;">
                <v:imagedata r:id="rId121" o:title=""/>
              </v:shape>
              <v:shape id="Graphic 324" o:spid="_x0000_s1053" style="position:absolute;left:6035;top:502;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GG2xAAAANsAAAAPAAAAZHJzL2Rvd25yZXYueG1sRI9PawIx&#10;FMTvQr9DeIXeNFsrxW43ihREoXjQtvT6SN7+wc3LmkTd+umNUPA4zMxvmGLe21acyIfGsYLnUQaC&#10;WDvTcKXg+2s5nIIIEdlg65gU/FGA+exhUGBu3Jm3dNrFSiQIhxwV1DF2uZRB12QxjFxHnLzSeYsx&#10;SV9J4/Gc4LaV4yx7lRYbTgs1dvRRk97vjlaB3lymUpZrbQ77xc/nm10dvPtV6umxX7yDiNTHe/i/&#10;vTYKXiZw+5J+gJxdAQAA//8DAFBLAQItABQABgAIAAAAIQDb4fbL7gAAAIUBAAATAAAAAAAAAAAA&#10;AAAAAAAAAABbQ29udGVudF9UeXBlc10ueG1sUEsBAi0AFAAGAAgAAAAhAFr0LFu/AAAAFQEAAAsA&#10;AAAAAAAAAAAAAAAAHwEAAF9yZWxzLy5yZWxzUEsBAi0AFAAGAAgAAAAhAECAYbbEAAAA2wAAAA8A&#10;AAAAAAAAAAAAAAAABwIAAGRycy9kb3ducmV2LnhtbFBLBQYAAAAAAwADALcAAAD4AgAAAAA=&#10;" path="m,l6096,e" filled="f" strokecolor="#199e45" strokeweight=".24pt">
                <v:path arrowok="t" o:connecttype="custom" o:connectlocs="0,0;60,0" o:connectangles="0,0"/>
              </v:shape>
              <v:shape id="Image 325" o:spid="_x0000_s1054" type="#_x0000_t75" style="position:absolute;left:11582;top:335;width:1859;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L9nxQAAANsAAAAPAAAAZHJzL2Rvd25yZXYueG1sRI/dasJA&#10;FITvBd9hOYXeSLOxxSipq4i0pXghJvUBDtnT/DR7NmS3Jn37riB4OczMN8x6O5pWXKh3tWUF8ygG&#10;QVxYXXOp4Pz1/rQC4TyyxtYyKfgjB9vNdLLGVNuBM7rkvhQBwi5FBZX3XSqlKyoy6CLbEQfv2/YG&#10;fZB9KXWPQ4CbVj7HcSIN1hwWKuxoX1Hxk/8aBf5wwmZom7ePZdcck1khTTaTSj0+jLtXEJ5Gfw/f&#10;2p9awcsCrl/CD5CbfwAAAP//AwBQSwECLQAUAAYACAAAACEA2+H2y+4AAACFAQAAEwAAAAAAAAAA&#10;AAAAAAAAAAAAW0NvbnRlbnRfVHlwZXNdLnhtbFBLAQItABQABgAIAAAAIQBa9CxbvwAAABUBAAAL&#10;AAAAAAAAAAAAAAAAAB8BAABfcmVscy8ucmVsc1BLAQItABQABgAIAAAAIQAt5L9nxQAAANsAAAAP&#10;AAAAAAAAAAAAAAAAAAcCAABkcnMvZG93bnJldi54bWxQSwUGAAAAAAMAAwC3AAAA+QIAAAAA&#10;">
                <v:imagedata r:id="rId122" o:title=""/>
              </v:shape>
              <v:shape id="Image 326" o:spid="_x0000_s1055" type="#_x0000_t75" style="position:absolute;top:304;width:417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zskwgAAANsAAAAPAAAAZHJzL2Rvd25yZXYueG1sRI9La8JA&#10;FIX3hf6H4Rbc1UlTCJI6ihakBXHhY9HlJXNNBjN3QmY6if/eEQSXh/P4OPPlaFsRqffGsYKPaQaC&#10;uHLacK3gdNy8z0D4gKyxdUwKruRhuXh9mWOp3cB7iodQizTCvkQFTQhdKaWvGrLop64jTt7Z9RZD&#10;kn0tdY9DGretzLOskBYNJ0KDHX03VF0O/zZB1tvCcPQ/w5/ZVfmwKWIeUanJ27j6AhFoDM/wo/2r&#10;FXwWcP+SfoBc3AAAAP//AwBQSwECLQAUAAYACAAAACEA2+H2y+4AAACFAQAAEwAAAAAAAAAAAAAA&#10;AAAAAAAAW0NvbnRlbnRfVHlwZXNdLnhtbFBLAQItABQABgAIAAAAIQBa9CxbvwAAABUBAAALAAAA&#10;AAAAAAAAAAAAAB8BAABfcmVscy8ucmVsc1BLAQItABQABgAIAAAAIQCDwzskwgAAANsAAAAPAAAA&#10;AAAAAAAAAAAAAAcCAABkcnMvZG93bnJldi54bWxQSwUGAAAAAAMAAwC3AAAA9gIAAAAA&#10;">
                <v:imagedata r:id="rId123" o:title=""/>
              </v:shape>
              <v:shape id="Image 327" o:spid="_x0000_s1056" type="#_x0000_t75" style="position:absolute;left:9997;top:426;width:115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ibIxgAAANsAAAAPAAAAZHJzL2Rvd25yZXYueG1sRI9Ba8JA&#10;FITvBf/D8oReSt1YQduYjahFKRQEU0GPz+wzCWbfptlV03/vFgo9DjPzDZPMOlOLK7WusqxgOIhA&#10;EOdWV1wo2H2tnl9BOI+ssbZMCn7IwSztPSQYa3vjLV0zX4gAYRejgtL7JpbS5SUZdAPbEAfvZFuD&#10;Psi2kLrFW4CbWr5E0VgarDgslNjQsqT8nF2Mgu/N7r1ad5+H/Zs+H5/Gi9Fy07BSj/1uPgXhqfP/&#10;4b/2h1YwmsDvl/ADZHoHAAD//wMAUEsBAi0AFAAGAAgAAAAhANvh9svuAAAAhQEAABMAAAAAAAAA&#10;AAAAAAAAAAAAAFtDb250ZW50X1R5cGVzXS54bWxQSwECLQAUAAYACAAAACEAWvQsW78AAAAVAQAA&#10;CwAAAAAAAAAAAAAAAAAfAQAAX3JlbHMvLnJlbHNQSwECLQAUAAYACAAAACEAusYmyMYAAADbAAAA&#10;DwAAAAAAAAAAAAAAAAAHAgAAZHJzL2Rvd25yZXYueG1sUEsFBgAAAAADAAMAtwAAAPoCAAAAAA==&#10;">
                <v:imagedata r:id="rId124" o:title=""/>
              </v:shape>
              <v:shape id="Image 328" o:spid="_x0000_s1057" type="#_x0000_t75" style="position:absolute;left:13837;top:426;width:4481;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YiGwgAAANsAAAAPAAAAZHJzL2Rvd25yZXYueG1sRE/dasIw&#10;FL4X9g7hDHYjmrrhGNVYysZkIOLW+gCH5iwta05KE9vu7c2F4OXH97/NJtuKgXrfOFawWiYgiCun&#10;GzYKzuXn4g2ED8gaW8ek4J88ZLuH2RZT7Ub+oaEIRsQQ9ikqqEPoUil9VZNFv3QdceR+XW8xRNgb&#10;qXscY7ht5XOSvEqLDceGGjt6r6n6Ky5WwXxYlWe3Hw/N5bQ/GrnOR/PxrdTT45RvQASawl18c39p&#10;BS9xbPwSf4DcXQEAAP//AwBQSwECLQAUAAYACAAAACEA2+H2y+4AAACFAQAAEwAAAAAAAAAAAAAA&#10;AAAAAAAAW0NvbnRlbnRfVHlwZXNdLnhtbFBLAQItABQABgAIAAAAIQBa9CxbvwAAABUBAAALAAAA&#10;AAAAAAAAAAAAAB8BAABfcmVscy8ucmVsc1BLAQItABQABgAIAAAAIQDWOYiGwgAAANsAAAAPAAAA&#10;AAAAAAAAAAAAAAcCAABkcnMvZG93bnJldi54bWxQSwUGAAAAAAMAAwC3AAAA9gIAAAAA&#10;">
                <v:imagedata r:id="rId125" o:title=""/>
              </v:shape>
              <v:shape id="Image 329" o:spid="_x0000_s1058" type="#_x0000_t75" style="position:absolute;left:6766;top:48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6CQwwAAANsAAAAPAAAAZHJzL2Rvd25yZXYueG1sRI9Bi8Iw&#10;FITvgv8hPMGbpiortRpFdGXrwYPaH/Bonm1p81KarNZ/v1lY2OMwM98wm11vGvGkzlWWFcymEQji&#10;3OqKCwXZ/TSJQTiPrLGxTAre5GC3HQ42mGj74is9b74QAcIuQQWl920ipctLMuimtiUO3sN2Bn2Q&#10;XSF1h68AN42cR9FSGqw4LJTY0qGkvL59GwXpV/rxWZyry7GOD9lM69qaeabUeNTv1yA89f4//NdO&#10;tYLFCn6/hB8gtz8AAAD//wMAUEsBAi0AFAAGAAgAAAAhANvh9svuAAAAhQEAABMAAAAAAAAAAAAA&#10;AAAAAAAAAFtDb250ZW50X1R5cGVzXS54bWxQSwECLQAUAAYACAAAACEAWvQsW78AAAAVAQAACwAA&#10;AAAAAAAAAAAAAAAfAQAAX3JlbHMvLnJlbHNQSwECLQAUAAYACAAAACEAb4+gkMMAAADbAAAADwAA&#10;AAAAAAAAAAAAAAAHAgAAZHJzL2Rvd25yZXYueG1sUEsFBgAAAAADAAMAtwAAAPcCAAAAAA==&#10;">
                <v:imagedata r:id="rId126" o:title=""/>
              </v:shape>
              <v:shape id="Graphic 330" o:spid="_x0000_s1059" style="position:absolute;left:3413;top:533;width:7747;height:32;visibility:visible;mso-wrap-style:square;v-text-anchor:top" coordsize="7747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FSHwwAAANsAAAAPAAAAZHJzL2Rvd25yZXYueG1sRE/LasJA&#10;FN0L/sNwC92ZSUVLm2YUKYgiFDQtSneXzM0DM3fSzDRJ/95ZFFwezjtdj6YRPXWutqzgKYpBEOdW&#10;11wq+Prczl5AOI+ssbFMCv7IwXo1naSYaDvwifrMlyKEsEtQQeV9m0jp8ooMusi2xIErbGfQB9iV&#10;Unc4hHDTyHkcP0uDNYeGClt6ryi/Zr9Gwf71six28+Jwksfz4ge/Yzt+XJV6fBg3byA8jf4u/nfv&#10;tYJFWB++hB8gVzcAAAD//wMAUEsBAi0AFAAGAAgAAAAhANvh9svuAAAAhQEAABMAAAAAAAAAAAAA&#10;AAAAAAAAAFtDb250ZW50X1R5cGVzXS54bWxQSwECLQAUAAYACAAAACEAWvQsW78AAAAVAQAACwAA&#10;AAAAAAAAAAAAAAAfAQAAX3JlbHMvLnJlbHNQSwECLQAUAAYACAAAACEAWIRUh8MAAADbAAAADwAA&#10;AAAAAAAAAAAAAAAHAgAAZHJzL2Rvd25yZXYueG1sUEsFBgAAAAADAAMAtwAAAPcCAAAAAA==&#10;" path="m70103,r6097,em768095,r6096,em,3048r6096,em70103,3048r6097,e" filled="f" strokecolor="#199e45" strokeweight=".24pt">
                <v:path arrowok="t" o:connecttype="custom" o:connectlocs="701,0;762,0;7681,0;7742,0;0,31;61,31;701,31;762,31" o:connectangles="0,0,0,0,0,0,0,0"/>
              </v:shape>
              <v:shape id="Image 331" o:spid="_x0000_s1060" type="#_x0000_t75" style="position:absolute;left:6766;top:518;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1fqwwAAANsAAAAPAAAAZHJzL2Rvd25yZXYueG1sRI9Ba8JA&#10;FITvhf6H5Qm9lLqxhFJSVxGxUPAgRnt/ZJ9JSPZtmn1N0n/vCkKPw8x8wyzXk2vVQH2oPRtYzBNQ&#10;xIW3NZcGzqfPl3dQQZAttp7JwB8FWK8eH5aYWT/ykYZcShUhHDI0UIl0mdahqMhhmPuOOHoX3zuU&#10;KPtS2x7HCHetfk2SN+2w5rhQYUfbioom/3UGdofvn2GfPtf5GSfZdI2kYyPGPM2mzQcooUn+w/f2&#10;lzWQLuD2Jf4AvboCAAD//wMAUEsBAi0AFAAGAAgAAAAhANvh9svuAAAAhQEAABMAAAAAAAAAAAAA&#10;AAAAAAAAAFtDb250ZW50X1R5cGVzXS54bWxQSwECLQAUAAYACAAAACEAWvQsW78AAAAVAQAACwAA&#10;AAAAAAAAAAAAAAAfAQAAX3JlbHMvLnJlbHNQSwECLQAUAAYACAAAACEApQNX6sMAAADbAAAADwAA&#10;AAAAAAAAAAAAAAAHAgAAZHJzL2Rvd25yZXYueG1sUEsFBgAAAAADAAMAtwAAAPcCAAAAAA==&#10;">
                <v:imagedata r:id="rId127" o:title=""/>
              </v:shape>
              <v:shape id="Graphic 332" o:spid="_x0000_s1061" style="position:absolute;left:7894;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y8kxQAAANsAAAAPAAAAZHJzL2Rvd25yZXYueG1sRI/NasMw&#10;EITvhbyD2EBvtdxQSuJGDiEQGig5ND/kukgb29haOZKauHn6qlDocZiZb5j5YrCduJIPjWMFz1kO&#10;glg703Cl4LBfP01BhIhssHNMCr4pwKIcPcyxMO7Gn3TdxUokCIcCFdQx9oWUQddkMWSuJ07e2XmL&#10;MUlfSePxluC2k5M8f5UWG04LNfa0qkm3uy+rQG/vUynPG20u7fL4MbPvF+9OSj2Oh+UbiEhD/A//&#10;tTdGwcsEfr+kHyDLHwAAAP//AwBQSwECLQAUAAYACAAAACEA2+H2y+4AAACFAQAAEwAAAAAAAAAA&#10;AAAAAAAAAAAAW0NvbnRlbnRfVHlwZXNdLnhtbFBLAQItABQABgAIAAAAIQBa9CxbvwAAABUBAAAL&#10;AAAAAAAAAAAAAAAAAB8BAABfcmVscy8ucmVsc1BLAQItABQABgAIAAAAIQD4Iy8kxQAAANsAAAAP&#10;AAAAAAAAAAAAAAAAAAcCAABkcnMvZG93bnJldi54bWxQSwUGAAAAAAMAAwC3AAAA+QIAAAAA&#10;" path="m,l6096,e" filled="f" strokecolor="#199e45" strokeweight=".24pt">
                <v:path arrowok="t" o:connecttype="custom" o:connectlocs="0,0;60,0" o:connectangles="0,0"/>
              </v:shape>
              <v:shape id="Image 333" o:spid="_x0000_s1062" type="#_x0000_t75" style="position:absolute;left:3200;top:396;width:3200;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MlfxAAAANsAAAAPAAAAZHJzL2Rvd25yZXYueG1sRI9BawIx&#10;FITvBf9DeEJvNWsrtaxGkbZCoR6qtj0/N8/d1c3Lkrzq9t8bodDjMDPfMNN55xp1ohBrzwaGgwwU&#10;ceFtzaWBz+3y7glUFGSLjWcy8EsR5rPezRRz68+8ptNGSpUgHHM0UIm0udaxqMhhHPiWOHl7HxxK&#10;kqHUNuA5wV2j77PsUTusOS1U2NJzRcVx8+MM0Lf9Gg8PKxnRy6s0H6sw3i3fjbntd4sJKKFO/sN/&#10;7TdrYPQA1y/pB+jZBQAA//8DAFBLAQItABQABgAIAAAAIQDb4fbL7gAAAIUBAAATAAAAAAAAAAAA&#10;AAAAAAAAAABbQ29udGVudF9UeXBlc10ueG1sUEsBAi0AFAAGAAgAAAAhAFr0LFu/AAAAFQEAAAsA&#10;AAAAAAAAAAAAAAAAHwEAAF9yZWxzLy5yZWxzUEsBAi0AFAAGAAgAAAAhAEhsyV/EAAAA2wAAAA8A&#10;AAAAAAAAAAAAAAAABwIAAGRycy9kb3ducmV2LnhtbFBLBQYAAAAAAwADALcAAAD4AgAAAAA=&#10;">
                <v:imagedata r:id="rId128" o:title=""/>
              </v:shape>
              <v:shape id="Image 334" o:spid="_x0000_s1063" type="#_x0000_t75" style="position:absolute;left:13837;top:518;width:451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Cd+wQAAANsAAAAPAAAAZHJzL2Rvd25yZXYueG1sRI9Bi8Iw&#10;FITvC/6H8ARva6qWpVSjiKB4EbEK4u3RPNti81KaqPXfG0HY4zAz3zCzRWdq8aDWVZYVjIYRCOLc&#10;6ooLBafj+jcB4TyyxtoyKXiRg8W89zPDVNsnH+iR+UIECLsUFZTeN6mULi/JoBvahjh4V9sa9EG2&#10;hdQtPgPc1HIcRX/SYMVhocSGViXlt+xuFOzlRSexGaGe+F1zfsUm6rKNUoN+t5yC8NT5//C3vdUK&#10;4hg+X8IPkPM3AAAA//8DAFBLAQItABQABgAIAAAAIQDb4fbL7gAAAIUBAAATAAAAAAAAAAAAAAAA&#10;AAAAAABbQ29udGVudF9UeXBlc10ueG1sUEsBAi0AFAAGAAgAAAAhAFr0LFu/AAAAFQEAAAsAAAAA&#10;AAAAAAAAAAAAHwEAAF9yZWxzLy5yZWxzUEsBAi0AFAAGAAgAAAAhAM8gJ37BAAAA2wAAAA8AAAAA&#10;AAAAAAAAAAAABwIAAGRycy9kb3ducmV2LnhtbFBLBQYAAAAAAwADALcAAAD1AgAAAAA=&#10;">
                <v:imagedata r:id="rId129" o:title=""/>
              </v:shape>
              <v:shape id="Image 335" o:spid="_x0000_s1064" type="#_x0000_t75" style="position:absolute;left:9997;top:548;width:518;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DcawgAAANsAAAAPAAAAZHJzL2Rvd25yZXYueG1sRI9BawIx&#10;FITvhf6H8ApeiiYVW8pqlCIUhHpxLT0/Ns/N0s1LSKKu/fVGEHocZuYbZrEaXC9OFFPnWcPLRIEg&#10;brzpuNXwvf8cv4NIGdlg75k0XCjBavn4sMDK+DPv6FTnVhQIpwo12JxDJWVqLDlMEx+Ii3fw0WEu&#10;MrbSRDwXuOvlVKk36bDjsmAx0NpS81sfnYYQeSudXf/Q8yHUx9lOff3tldajp+FjDiLTkP/D9/bG&#10;aJi9wu1L+QFyeQUAAP//AwBQSwECLQAUAAYACAAAACEA2+H2y+4AAACFAQAAEwAAAAAAAAAAAAAA&#10;AAAAAAAAW0NvbnRlbnRfVHlwZXNdLnhtbFBLAQItABQABgAIAAAAIQBa9CxbvwAAABUBAAALAAAA&#10;AAAAAAAAAAAAAB8BAABfcmVscy8ucmVsc1BLAQItABQABgAIAAAAIQBEwDcawgAAANsAAAAPAAAA&#10;AAAAAAAAAAAAAAcCAABkcnMvZG93bnJldi54bWxQSwUGAAAAAAMAAwC3AAAA9gIAAAAA&#10;">
                <v:imagedata r:id="rId130" o:title=""/>
              </v:shape>
              <v:shape id="Graphic 336" o:spid="_x0000_s1065" style="position:absolute;left:10820;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CknxAAAANsAAAAPAAAAZHJzL2Rvd25yZXYueG1sRI9PawIx&#10;FMTvBb9DeEJvmm0poluzIoVSofTgP7w+kufuspuXNUl19dM3gtDjMDO/YeaL3rbiTD7UjhW8jDMQ&#10;xNqZmksFu+3naAoiRGSDrWNScKUAi2LwNMfcuAuv6byJpUgQDjkqqGLscimDrshiGLuOOHlH5y3G&#10;JH0pjcdLgttWvmbZRFqsOS1U2NFHRbrZ/FoF+uc2lfK40ubULPffM/t18u6g1POwX76DiNTH//Cj&#10;vTIK3iZw/5J+gCz+AAAA//8DAFBLAQItABQABgAIAAAAIQDb4fbL7gAAAIUBAAATAAAAAAAAAAAA&#10;AAAAAAAAAABbQ29udGVudF9UeXBlc10ueG1sUEsBAi0AFAAGAAgAAAAhAFr0LFu/AAAAFQEAAAsA&#10;AAAAAAAAAAAAAAAAHwEAAF9yZWxzLy5yZWxzUEsBAi0AFAAGAAgAAAAhAIcYKSfEAAAA2wAAAA8A&#10;AAAAAAAAAAAAAAAABwIAAGRycy9kb3ducmV2LnhtbFBLBQYAAAAAAwADALcAAAD4AgAAAAA=&#10;" path="m,l6095,e" filled="f" strokecolor="#199e45" strokeweight=".24pt">
                <v:path arrowok="t" o:connecttype="custom" o:connectlocs="0,0;60,0" o:connectangles="0,0"/>
              </v:shape>
              <v:shape id="Image 337" o:spid="_x0000_s1066" type="#_x0000_t75" style="position:absolute;left:6766;top:548;width:173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aqyxQAAANsAAAAPAAAAZHJzL2Rvd25yZXYueG1sRI/dasJA&#10;FITvC77DcoTe1Y2tWInZiAj9QUqgKujlIXtMgtmzcXer8e27BaGXw8x8w2SL3rTiQs43lhWMRwkI&#10;4tLqhisFu+3b0wyED8gaW8uk4EYeFvngIcNU2yt/02UTKhEh7FNUUIfQpVL6siaDfmQ74ugdrTMY&#10;onSV1A6vEW5a+ZwkU2mw4bhQY0ermsrT5scoKD8KVyRyf9jfdsXLtD+fv95Xa6Ueh/1yDiJQH/7D&#10;9/anVjB5hb8v8QfI/BcAAP//AwBQSwECLQAUAAYACAAAACEA2+H2y+4AAACFAQAAEwAAAAAAAAAA&#10;AAAAAAAAAAAAW0NvbnRlbnRfVHlwZXNdLnhtbFBLAQItABQABgAIAAAAIQBa9CxbvwAAABUBAAAL&#10;AAAAAAAAAAAAAAAAAB8BAABfcmVscy8ucmVsc1BLAQItABQABgAIAAAAIQCAEaqyxQAAANsAAAAP&#10;AAAAAAAAAAAAAAAAAAcCAABkcnMvZG93bnJldi54bWxQSwUGAAAAAAMAAwC3AAAA+QIAAAAA&#10;">
                <v:imagedata r:id="rId131" o:title=""/>
              </v:shape>
              <v:shape id="Graphic 338" o:spid="_x0000_s1067" style="position:absolute;left:9997;top:594;width:3905;height:13;visibility:visible;mso-wrap-style:square;v-text-anchor:top" coordsize="390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U6wQAAANsAAAAPAAAAZHJzL2Rvd25yZXYueG1sRE89a8Mw&#10;EN0D/Q/iCt0SuY1TghvZFEOIhy6NU7oe1sV2Kp2MJSfuv6+GQsbH+94VszXiSqPvHSt4XiUgiBun&#10;e24VnOr9cgvCB2SNxjEp+CUPRf6w2GGm3Y0/6XoMrYgh7DNU0IUwZFL6piOLfuUG4sid3WgxRDi2&#10;Uo94i+HWyJckeZUWe44NHQ5UdtT8HCer4DJv5Wn9faiTynzINaVf5bQxSj09zu9vIALN4S7+d1da&#10;QRrHxi/xB8j8DwAA//8DAFBLAQItABQABgAIAAAAIQDb4fbL7gAAAIUBAAATAAAAAAAAAAAAAAAA&#10;AAAAAABbQ29udGVudF9UeXBlc10ueG1sUEsBAi0AFAAGAAgAAAAhAFr0LFu/AAAAFQEAAAsAAAAA&#10;AAAAAAAAAAAAHwEAAF9yZWxzLy5yZWxzUEsBAi0AFAAGAAgAAAAhAJv7RTrBAAAA2wAAAA8AAAAA&#10;AAAAAAAAAAAABwIAAGRycy9kb3ducmV2LnhtbFBLBQYAAAAAAwADALcAAAD1AgAAAAA=&#10;" path="m,l6095,em384047,r6096,e" filled="f" strokecolor="#199e45" strokeweight=".24pt">
                <v:path arrowok="t" o:connecttype="custom" o:connectlocs="0,0;61,0;3840,0;3901,0" o:connectangles="0,0,0,0"/>
              </v:shape>
              <v:shape id="Image 339" o:spid="_x0000_s1068" type="#_x0000_t75" style="position:absolute;left:6797;top:57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kaXxgAAANsAAAAPAAAAZHJzL2Rvd25yZXYueG1sRI9ba8JA&#10;FITfC/6H5Qi+1Y1aikZXkUCKFErx8uDjIXtMotmzIbvNpb++Wyj0cZiZb5jNrjeVaKlxpWUFs2kE&#10;gjizuuRcweWcPi9BOI+ssbJMCgZysNuOnjYYa9vxkdqTz0WAsItRQeF9HUvpsoIMuqmtiYN3s41B&#10;H2STS91gF+CmkvMoepUGSw4LBdaUFJQ9Tl9GwVvyntL37eOyGLr2vLjeI/05PJSajPv9GoSn3v+H&#10;/9oHreBlBb9fwg+Q2x8AAAD//wMAUEsBAi0AFAAGAAgAAAAhANvh9svuAAAAhQEAABMAAAAAAAAA&#10;AAAAAAAAAAAAAFtDb250ZW50X1R5cGVzXS54bWxQSwECLQAUAAYACAAAACEAWvQsW78AAAAVAQAA&#10;CwAAAAAAAAAAAAAAAAAfAQAAX3JlbHMvLnJlbHNQSwECLQAUAAYACAAAACEAAopGl8YAAADbAAAA&#10;DwAAAAAAAAAAAAAAAAAHAgAAZHJzL2Rvd25yZXYueG1sUEsFBgAAAAADAAMAtwAAAPoCAAAAAA==&#10;">
                <v:imagedata r:id="rId132" o:title=""/>
              </v:shape>
              <v:shape id="Image 340" o:spid="_x0000_s1069" type="#_x0000_t75" style="position:absolute;left:5943;top:426;width:9266;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Bw5wQAAANsAAAAPAAAAZHJzL2Rvd25yZXYueG1sRE/daoMw&#10;FL4f9B3CKexGatzYZNimpRRadjNwzgc4NacqmhMxmc3efrkY7PLj+98dghnFQrPrLSt4SjMQxI3V&#10;PbcK6q/z5g2E88gaR8uk4IccHParhx0W2t75k5bKtyKGsCtQQef9VEjpmo4MutROxJG72dmgj3Bu&#10;pZ7xHsPNKJ+zLJcGe44NHU506qgZqm+jIE+mOjGV68M1lB+XYcjKl6VW6nEdjlsQnoL/F/+537WC&#10;17g+fok/QO5/AQAA//8DAFBLAQItABQABgAIAAAAIQDb4fbL7gAAAIUBAAATAAAAAAAAAAAAAAAA&#10;AAAAAABbQ29udGVudF9UeXBlc10ueG1sUEsBAi0AFAAGAAgAAAAhAFr0LFu/AAAAFQEAAAsAAAAA&#10;AAAAAAAAAAAAHwEAAF9yZWxzLy5yZWxzUEsBAi0AFAAGAAgAAAAhACfsHDnBAAAA2wAAAA8AAAAA&#10;AAAAAAAAAAAABwIAAGRycy9kb3ducmV2LnhtbFBLBQYAAAAAAwADALcAAAD1AgAAAAA=&#10;">
                <v:imagedata r:id="rId133" o:title=""/>
              </v:shape>
              <v:shape id="Graphic 341" o:spid="_x0000_s1070" style="position:absolute;left:12374;top:624;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URhxAAAANsAAAAPAAAAZHJzL2Rvd25yZXYueG1sRI9Ba8JA&#10;FITvQv/D8grezMZSQ0ldpUgtCiJW2/sj+0xCsm9jdjXx37uC4HGYmW+Y6bw3tbhQ60rLCsZRDII4&#10;s7rkXMHfYTn6AOE8ssbaMim4koP57GUwxVTbjn/psve5CBB2KSoovG9SKV1WkEEX2YY4eEfbGvRB&#10;trnULXYBbmr5FseJNFhyWCiwoUVBWbU/GwXv1eK/W3//rCq922JyaJLzcXNSavjaf32C8NT7Z/jR&#10;XmkFkzHcv4QfIGc3AAAA//8DAFBLAQItABQABgAIAAAAIQDb4fbL7gAAAIUBAAATAAAAAAAAAAAA&#10;AAAAAAAAAABbQ29udGVudF9UeXBlc10ueG1sUEsBAi0AFAAGAAgAAAAhAFr0LFu/AAAAFQEAAAsA&#10;AAAAAAAAAAAAAAAAHwEAAF9yZWxzLy5yZWxzUEsBAi0AFAAGAAgAAAAhABYNRGHEAAAA2wAAAA8A&#10;AAAAAAAAAAAAAAAABwIAAGRycy9kb3ducmV2LnhtbFBLBQYAAAAAAwADALcAAAD4AgAAAAA=&#10;" path="m,l6095,e" filled="f" strokecolor="#67bf84" strokeweight=".24pt">
                <v:path arrowok="t" o:connecttype="custom" o:connectlocs="0,0;61,0" o:connectangles="0,0"/>
              </v:shape>
              <v:shape id="Image 342" o:spid="_x0000_s1071" type="#_x0000_t75" style="position:absolute;left:6797;top:60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Q2fwQAAANsAAAAPAAAAZHJzL2Rvd25yZXYueG1sRI9Bi8Iw&#10;FITvgv8hPMGbpiu4StcoKojCsqB16fnRvG1Lm5fSRFv/vVkQPA4z8w2z2vSmFndqXWlZwcc0AkGc&#10;WV1yruD3epgsQTiPrLG2TAoe5GCzHg5WGGvb8YXuic9FgLCLUUHhfRNL6bKCDLqpbYiD92dbgz7I&#10;Npe6xS7ATS1nUfQpDZYcFgpsaF9QViU3o8B/b38wTdJzqnfYoTxWi0pHSo1H/fYLhKfev8Ov9kkr&#10;mM/g/0v4AXL9BAAA//8DAFBLAQItABQABgAIAAAAIQDb4fbL7gAAAIUBAAATAAAAAAAAAAAAAAAA&#10;AAAAAABbQ29udGVudF9UeXBlc10ueG1sUEsBAi0AFAAGAAgAAAAhAFr0LFu/AAAAFQEAAAsAAAAA&#10;AAAAAAAAAAAAHwEAAF9yZWxzLy5yZWxzUEsBAi0AFAAGAAgAAAAhAGehDZ/BAAAA2wAAAA8AAAAA&#10;AAAAAAAAAAAABwIAAGRycy9kb3ducmV2LnhtbFBLBQYAAAAAAwADALcAAAD1AgAAAAA=&#10;">
                <v:imagedata r:id="rId134" o:title=""/>
              </v:shape>
              <v:shape id="Graphic 343" o:spid="_x0000_s1072" style="position:absolute;left:6339;top:655;width:1829;height:63;visibility:visible;mso-wrap-style:square;v-text-anchor:top" coordsize="1828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wSFwgAAANsAAAAPAAAAZHJzL2Rvd25yZXYueG1sRI9BawIx&#10;FITvQv9DeIXeNKlW0a1RRBBs8eLqxdtj89xdTF6WTXTXf98UCj0OM/MNs1z3zooHtaH2rOF9pEAQ&#10;F97UXGo4n3bDOYgQkQ1az6ThSQHWq5fBEjPjOz7SI4+lSBAOGWqoYmwyKUNRkcMw8g1x8q6+dRiT&#10;bEtpWuwS3Fk5VmomHdacFipsaFtRccvvTsNN4WSP3+7CH9YflOXuufjaaP322m8+QUTq43/4r703&#10;GqYT+P2SfoBc/QAAAP//AwBQSwECLQAUAAYACAAAACEA2+H2y+4AAACFAQAAEwAAAAAAAAAAAAAA&#10;AAAAAAAAW0NvbnRlbnRfVHlwZXNdLnhtbFBLAQItABQABgAIAAAAIQBa9CxbvwAAABUBAAALAAAA&#10;AAAAAAAAAAAAAB8BAABfcmVscy8ucmVsc1BLAQItABQABgAIAAAAIQAehwSFwgAAANsAAAAPAAAA&#10;AAAAAAAAAAAAAAcCAABkcnMvZG93bnJldi54bWxQSwUGAAAAAAMAAwC3AAAA9gIAAAAA&#10;" path="m155448,r6096,em176784,r6096,em,3048r6096,em155448,3048r6096,em155448,6096r6096,e" filled="f" strokecolor="#199e45" strokeweight=".24pt">
                <v:path arrowok="t" o:connecttype="custom" o:connectlocs="1555,0;1616,0;1768,0;1829,0;0,30;61,30;1555,30;1616,30;1555,60;1616,60" o:connectangles="0,0,0,0,0,0,0,0,0,0"/>
              </v:shape>
              <v:shape id="Graphic 344" o:spid="_x0000_s1073" style="position:absolute;left:6858;top:731;width:8382;height:13;visibility:visible;mso-wrap-style:square;v-text-anchor:top" coordsize="838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UcWwwAAANsAAAAPAAAAZHJzL2Rvd25yZXYueG1sRI/NqsIw&#10;FIT3F3yHcAR319SfK1KNooKicDdVN90dmmNbbE5KE7W+vREEl8PMfMPMl62pxJ0aV1pWMOhHIIgz&#10;q0vOFZxP298pCOeRNVaWScGTHCwXnZ85xto+OKH70eciQNjFqKDwvo6ldFlBBl3f1sTBu9jGoA+y&#10;yaVu8BHgppLDKJpIgyWHhQJr2hSUXY83o2CT7tJ1OhpN9So/7J7n/2R7GiZK9brtagbCU+u/4U97&#10;rxX8jeH9JfwAuXgBAAD//wMAUEsBAi0AFAAGAAgAAAAhANvh9svuAAAAhQEAABMAAAAAAAAAAAAA&#10;AAAAAAAAAFtDb250ZW50X1R5cGVzXS54bWxQSwECLQAUAAYACAAAACEAWvQsW78AAAAVAQAACwAA&#10;AAAAAAAAAAAAAAAfAQAAX3JlbHMvLnJlbHNQSwECLQAUAAYACAAAACEAG2lHFsMAAADbAAAADwAA&#10;AAAAAAAAAAAAAAAHAgAAZHJzL2Rvd25yZXYueG1sUEsFBgAAAAADAAMAtwAAAPcCAAAAAA==&#10;" path="m,l838200,e" filled="f" strokeweight=".48pt">
                <v:stroke dashstyle="dot"/>
                <v:path arrowok="t" o:connecttype="custom" o:connectlocs="0,0;8382,0" o:connectangles="0,0"/>
              </v:shape>
              <v:shape id="Image 345" o:spid="_x0000_s1074" type="#_x0000_t75" style="position:absolute;left:3200;top:579;width:2316;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ciLxAAAANsAAAAPAAAAZHJzL2Rvd25yZXYueG1sRI/dagIx&#10;FITvC75DOIJ3NWtFkdUotliQioh/oHeHzXGzuDlZNqmub2+EQi+HmfmGmcwaW4ob1b5wrKDXTUAQ&#10;Z04XnCs47L/fRyB8QNZYOiYFD/Iwm7beJphqd+ct3XYhFxHCPkUFJoQqldJnhiz6rquIo3dxtcUQ&#10;ZZ1LXeM9wm0pP5JkKC0WHBcMVvRlKLvufq2C8ueoP1enTW/dVGZDy31y7i8WSnXazXwMIlAT/sN/&#10;7aVWMBjA60v8AXL6BAAA//8DAFBLAQItABQABgAIAAAAIQDb4fbL7gAAAIUBAAATAAAAAAAAAAAA&#10;AAAAAAAAAABbQ29udGVudF9UeXBlc10ueG1sUEsBAi0AFAAGAAgAAAAhAFr0LFu/AAAAFQEAAAsA&#10;AAAAAAAAAAAAAAAAHwEAAF9yZWxzLy5yZWxzUEsBAi0AFAAGAAgAAAAhAECxyIvEAAAA2wAAAA8A&#10;AAAAAAAAAAAAAAAABwIAAGRycy9kb3ducmV2LnhtbFBLBQYAAAAAAwADALcAAAD4AgAAAAA=&#10;">
                <v:imagedata r:id="rId135" o:title=""/>
              </v:shape>
              <v:shape id="Image 346" o:spid="_x0000_s1075" type="#_x0000_t75" style="position:absolute;left:10332;top:731;width:915;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sTFwwAAANsAAAAPAAAAZHJzL2Rvd25yZXYueG1sRI/NasJA&#10;FIX3Bd9huEJ3dZJApaSOIkExdNfUTXeXzG0mNXMnZEYTffpOQXB5OD8fZ7WZbCcuNPjWsYJ0kYAg&#10;rp1uuVFw/Nq/vIHwAVlj55gUXMnDZj17WmGu3cifdKlCI+II+xwVmBD6XEpfG7LoF64njt6PGyyG&#10;KIdG6gHHOG47mSXJUlpsORIM9lQYqk/V2UbI4SPr00IW+mBuZWi+2/3ut1LqeT5t30EEmsIjfG+X&#10;WsHrEv6/xB8g138AAAD//wMAUEsBAi0AFAAGAAgAAAAhANvh9svuAAAAhQEAABMAAAAAAAAAAAAA&#10;AAAAAAAAAFtDb250ZW50X1R5cGVzXS54bWxQSwECLQAUAAYACAAAACEAWvQsW78AAAAVAQAACwAA&#10;AAAAAAAAAAAAAAAfAQAAX3JlbHMvLnJlbHNQSwECLQAUAAYACAAAACEAOSrExcMAAADbAAAADwAA&#10;AAAAAAAAAAAAAAAHAgAAZHJzL2Rvd25yZXYueG1sUEsFBgAAAAADAAMAtwAAAPcCAAAAAA==&#10;">
                <v:imagedata r:id="rId136" o:title=""/>
              </v:shape>
              <v:shape id="Image 347" o:spid="_x0000_s1076" type="#_x0000_t75" style="position:absolute;left:7894;top:731;width:204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s98xQAAANsAAAAPAAAAZHJzL2Rvd25yZXYueG1sRI9fa8Iw&#10;FMXfBb9DuIIvMlM3u41qFCcIk4ky54tvl+baFJub0kSt334ZDHw8nD8/znTe2kpcqfGlYwWjYQKC&#10;OHe65ELB4Wf19A7CB2SNlWNScCcP81m3M8VMuxt/03UfChFH2GeowIRQZ1L63JBFP3Q1cfROrrEY&#10;omwKqRu8xXFbyeckeZUWS44EgzUtDeXn/cVGyMv2Xu4umy9Dg49lmo6Pm91hrVS/1y4mIAK14RH+&#10;b39qBekb/H2JP0DOfgEAAP//AwBQSwECLQAUAAYACAAAACEA2+H2y+4AAACFAQAAEwAAAAAAAAAA&#10;AAAAAAAAAAAAW0NvbnRlbnRfVHlwZXNdLnhtbFBLAQItABQABgAIAAAAIQBa9CxbvwAAABUBAAAL&#10;AAAAAAAAAAAAAAAAAB8BAABfcmVscy8ucmVsc1BLAQItABQABgAIAAAAIQDHDs98xQAAANsAAAAP&#10;AAAAAAAAAAAAAAAAAAcCAABkcnMvZG93bnJldi54bWxQSwUGAAAAAAMAAwC3AAAA+QIAAAAA&#10;">
                <v:imagedata r:id="rId137" o:title=""/>
              </v:shape>
              <v:shape id="Image 348" o:spid="_x0000_s1077" type="#_x0000_t75" style="position:absolute;left:5943;top:731;width:48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JtgwAAAANsAAAAPAAAAZHJzL2Rvd25yZXYueG1sRE/Pa4Mw&#10;FL4X9j+EN+itxg6U4kxL6Rhst81Kzw/zZmTmxZnMav/65TDo8eP7XR5m24uJRt85VrBNUhDEjdMd&#10;twrq8+tmB8IHZI29Y1KwkIfD/mFVYqHdlT9pqkIrYgj7AhWYEIZCSt8YsugTNxBH7suNFkOEYyv1&#10;iNcYbnv5lKa5tNhxbDA40MlQ8139WgU7U2c/POW3y4neX6qtrY75x6LU+nE+PoMINIe7+N/9phVk&#10;cWz8En+A3P8BAAD//wMAUEsBAi0AFAAGAAgAAAAhANvh9svuAAAAhQEAABMAAAAAAAAAAAAAAAAA&#10;AAAAAFtDb250ZW50X1R5cGVzXS54bWxQSwECLQAUAAYACAAAACEAWvQsW78AAAAVAQAACwAAAAAA&#10;AAAAAAAAAAAfAQAAX3JlbHMvLnJlbHNQSwECLQAUAAYACAAAACEAn9ybYMAAAADbAAAADwAAAAAA&#10;AAAAAAAAAAAHAgAAZHJzL2Rvd25yZXYueG1sUEsFBgAAAAADAAMAtwAAAPQCAAAAAA==&#10;">
                <v:imagedata r:id="rId138" o:title=""/>
              </v:shape>
              <v:shape id="Image 349" o:spid="_x0000_s1078" type="#_x0000_t75" style="position:absolute;left:10759;top:731;width:195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YnewwAAANsAAAAPAAAAZHJzL2Rvd25yZXYueG1sRI9Bi8Iw&#10;FITvwv6H8Ba8iKYrKGs1yqIoizdtFzw+mmdbbV5KE2333xtB8DjMzDfMYtWZStypcaVlBV+jCARx&#10;ZnXJuYI02Q6/QTiPrLGyTAr+ycFq+dFbYKxtywe6H30uAoRdjAoK7+tYSpcVZNCNbE0cvLNtDPog&#10;m1zqBtsAN5UcR9FUGiw5LBRY07qg7Hq8GQXnPE0TXidtstnsJ+lptx1czJ9S/c/uZw7CU+ff4Vf7&#10;VyuYzOD5JfwAuXwAAAD//wMAUEsBAi0AFAAGAAgAAAAhANvh9svuAAAAhQEAABMAAAAAAAAAAAAA&#10;AAAAAAAAAFtDb250ZW50X1R5cGVzXS54bWxQSwECLQAUAAYACAAAACEAWvQsW78AAAAVAQAACwAA&#10;AAAAAAAAAAAAAAAfAQAAX3JlbHMvLnJlbHNQSwECLQAUAAYACAAAACEAqQmJ3sMAAADbAAAADwAA&#10;AAAAAAAAAAAAAAAHAgAAZHJzL2Rvd25yZXYueG1sUEsFBgAAAAADAAMAtwAAAPcCAAAAAA==&#10;">
                <v:imagedata r:id="rId139" o:title=""/>
              </v:shape>
              <v:shape id="Image 350" o:spid="_x0000_s1079" type="#_x0000_t75" style="position:absolute;left:3230;top:762;width:115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u57wAAAANsAAAAPAAAAZHJzL2Rvd25yZXYueG1sRE9Ni8Iw&#10;EL0L/ocwwt40VViRahQRBdk9iNWDx7EZ22IzqU2s1V9vDoLHx/ueLVpTioZqV1hWMBxEIIhTqwvO&#10;FBwPm/4EhPPIGkvLpOBJDhbzbmeGsbYP3lOT+EyEEHYxKsi9r2IpXZqTQTewFXHgLrY26AOsM6lr&#10;fIRwU8pRFI2lwYJDQ44VrXJKr8ndKHBr/3v8e+2a0zA5l5Rcbuvl/02pn167nILw1Pqv+OPeagXj&#10;sD58CT9Azt8AAAD//wMAUEsBAi0AFAAGAAgAAAAhANvh9svuAAAAhQEAABMAAAAAAAAAAAAAAAAA&#10;AAAAAFtDb250ZW50X1R5cGVzXS54bWxQSwECLQAUAAYACAAAACEAWvQsW78AAAAVAQAACwAAAAAA&#10;AAAAAAAAAAAfAQAAX3JlbHMvLnJlbHNQSwECLQAUAAYACAAAACEAA+7ue8AAAADbAAAADwAAAAAA&#10;AAAAAAAAAAAHAgAAZHJzL2Rvd25yZXYueG1sUEsFBgAAAAADAAMAtwAAAPQCAAAAAA==&#10;">
                <v:imagedata r:id="rId140" o:title=""/>
              </v:shape>
              <v:shape id="Graphic 351" o:spid="_x0000_s1080" style="position:absolute;left:4617;top:762;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EwrwAAAANsAAAAPAAAAZHJzL2Rvd25yZXYueG1sRI9Bi8Iw&#10;FITvgv8hvAVvmioiSzUtRRQ8eFl36fnRPNuyzUtoYlv/vREW9jjMzDfMIZ9MJwbqfWtZwXqVgCCu&#10;rG65VvDzfV5+gvABWWNnmRQ8yUOezWcHTLUd+YuGW6hFhLBPUUETgkul9FVDBv3KOuLo3W1vMETZ&#10;11L3OEa46eQmSXbSYMtxoUFHx4aq39vDKDhVJbowHd3lagoe3XNblINVavExFXsQgabwH/5rX7SC&#10;3RreX+IPkNkLAAD//wMAUEsBAi0AFAAGAAgAAAAhANvh9svuAAAAhQEAABMAAAAAAAAAAAAAAAAA&#10;AAAAAFtDb250ZW50X1R5cGVzXS54bWxQSwECLQAUAAYACAAAACEAWvQsW78AAAAVAQAACwAAAAAA&#10;AAAAAAAAAAAfAQAAX3JlbHMvLnJlbHNQSwECLQAUAAYACAAAACEApxhMK8AAAADbAAAADwAAAAAA&#10;AAAAAAAAAAAHAgAAZHJzL2Rvd25yZXYueG1sUEsFBgAAAAADAAMAtwAAAPQCAAAAAA==&#10;" path="m,3048l,e" filled="f" strokecolor="#72c38d" strokeweight=".08464mm">
                <v:path arrowok="t" o:connecttype="custom" o:connectlocs="0,30;0,0" o:connectangles="0,0"/>
              </v:shape>
              <v:shape id="Image 352" o:spid="_x0000_s1081" type="#_x0000_t75" style="position:absolute;left:13014;top:731;width:222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gMyxAAAANsAAAAPAAAAZHJzL2Rvd25yZXYueG1sRI9Ba8JA&#10;FITvBf/D8gQvpW6aFqmpa5CA6KEUtM39kX1Ngtm3YXebxH/fLQgeh5n5htnkk+nEQM63lhU8LxMQ&#10;xJXVLdcKvr/2T28gfEDW2FkmBVfykG9nDxvMtB35RMM51CJC2GeooAmhz6T0VUMG/dL2xNH7sc5g&#10;iNLVUjscI9x0Mk2SlTTYclxosKeioepy/jUKDuv28+WQlunx8dp/vJblWhcuKLWYT7t3EIGmcA/f&#10;2ketYJXC/5f4A+T2DwAA//8DAFBLAQItABQABgAIAAAAIQDb4fbL7gAAAIUBAAATAAAAAAAAAAAA&#10;AAAAAAAAAABbQ29udGVudF9UeXBlc10ueG1sUEsBAi0AFAAGAAgAAAAhAFr0LFu/AAAAFQEAAAsA&#10;AAAAAAAAAAAAAAAAHwEAAF9yZWxzLy5yZWxzUEsBAi0AFAAGAAgAAAAhAMEeAzLEAAAA2wAAAA8A&#10;AAAAAAAAAAAAAAAABwIAAGRycy9kb3ducmV2LnhtbFBLBQYAAAAAAwADALcAAAD4AgAAAAA=&#10;">
                <v:imagedata r:id="rId141" o:title=""/>
              </v:shape>
              <v:shape id="Graphic 353" o:spid="_x0000_s1082" style="position:absolute;left:4846;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WYAwwAAANsAAAAPAAAAZHJzL2Rvd25yZXYueG1sRI9Pi8Iw&#10;FMTvgt8hPMGbpipUt2sUFQqehK1/9vpo3rbF5qU00Xa//UZY8DjMzG+Y9bY3tXhS6yrLCmbTCARx&#10;bnXFhYLLOZ2sQDiPrLG2TAp+ycF2MxysMdG24y96Zr4QAcIuQQWl900ipctLMuimtiEO3o9tDfog&#10;20LqFrsAN7WcR1EsDVYcFkps6FBSfs8eRsHteN3L9JFe5svz6c7fncs+4lyp8ajffYLw1Pt3+L99&#10;1AriBby+hB8gN38AAAD//wMAUEsBAi0AFAAGAAgAAAAhANvh9svuAAAAhQEAABMAAAAAAAAAAAAA&#10;AAAAAAAAAFtDb250ZW50X1R5cGVzXS54bWxQSwECLQAUAAYACAAAACEAWvQsW78AAAAVAQAACwAA&#10;AAAAAAAAAAAAAAAfAQAAX3JlbHMvLnJlbHNQSwECLQAUAAYACAAAACEAL11mAMMAAADbAAAADwAA&#10;AAAAAAAAAAAAAAAHAgAAZHJzL2Rvd25yZXYueG1sUEsFBgAAAAADAAMAtwAAAPcCAAAAAA==&#10;" path="m,l6096,e" filled="f" strokecolor="#72c38d" strokeweight=".24pt">
                <v:path arrowok="t" o:connecttype="custom" o:connectlocs="0,0;60,0" o:connectangles="0,0"/>
              </v:shape>
              <v:shape id="Image 354" o:spid="_x0000_s1083" type="#_x0000_t75" style="position:absolute;left:5242;top:762;width:18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pkCyQAAAOMAAAAPAAAAZHJzL2Rvd25yZXYueG1sRE9fS8Mw&#10;EH8X9h3CDfYiW9rodNRlYwyEvei0E3w9mrOtay4liVvnpzeC4OP9/t9yPdhOnMiH1rGGfJaBIK6c&#10;abnW8HZ4nC5AhIhssHNMGi4UYL0aXS2xMO7Mr3QqYy1SCIcCNTQx9oWUoWrIYpi5njhxH85bjOn0&#10;tTQezyncdlJl2Z202HJqaLCnbUPVsfyyGm6v7ffz7kV9+nyzLZ/4XYbystd6Mh42DyAiDfFf/Ofe&#10;mTRf3S/m81zdKPj9KQEgVz8AAAD//wMAUEsBAi0AFAAGAAgAAAAhANvh9svuAAAAhQEAABMAAAAA&#10;AAAAAAAAAAAAAAAAAFtDb250ZW50X1R5cGVzXS54bWxQSwECLQAUAAYACAAAACEAWvQsW78AAAAV&#10;AQAACwAAAAAAAAAAAAAAAAAfAQAAX3JlbHMvLnJlbHNQSwECLQAUAAYACAAAACEA+zKZAskAAADj&#10;AAAADwAAAAAAAAAAAAAAAAAHAgAAZHJzL2Rvd25yZXYueG1sUEsFBgAAAAADAAMAtwAAAP0CAAAA&#10;AA==&#10;">
                <v:imagedata r:id="rId142" o:title=""/>
              </v:shape>
              <v:shape id="Image 355" o:spid="_x0000_s1084" type="#_x0000_t75" style="position:absolute;left:6918;top:762;width:15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DeyAAAAOMAAAAPAAAAZHJzL2Rvd25yZXYueG1sRE/da8Iw&#10;EH8f7H8IN/BlzNSKWjujbAPZwCc/2PPZnE1ZcwlNtN1/vwwGe7zf9602g23FjbrQOFYwGWcgiCun&#10;G64VnI7bpwJEiMgaW8ek4JsCbNb3dysstet5T7dDrEUK4VCiAhOjL6UMlSGLYew8ceIurrMY09nV&#10;UnfYp3DbyjzL5tJiw6nBoKc3Q9XX4WoVbBev/lwsNS13xp/2j+6zz95zpUYPw8sziEhD/Bf/uT90&#10;mp8vitlskk+n8PtTAkCufwAAAP//AwBQSwECLQAUAAYACAAAACEA2+H2y+4AAACFAQAAEwAAAAAA&#10;AAAAAAAAAAAAAAAAW0NvbnRlbnRfVHlwZXNdLnhtbFBLAQItABQABgAIAAAAIQBa9CxbvwAAABUB&#10;AAALAAAAAAAAAAAAAAAAAB8BAABfcmVscy8ucmVsc1BLAQItABQABgAIAAAAIQC6J/DeyAAAAOMA&#10;AAAPAAAAAAAAAAAAAAAAAAcCAABkcnMvZG93bnJldi54bWxQSwUGAAAAAAMAAwC3AAAA/AIAAAAA&#10;">
                <v:imagedata r:id="rId143" o:title=""/>
              </v:shape>
              <v:shape id="Graphic 356" o:spid="_x0000_s1085" style="position:absolute;left:7391;top:762;width:279;height:31;visibility:visible;mso-wrap-style:square;v-text-anchor:top" coordsize="279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9wKxwAAAOMAAAAPAAAAZHJzL2Rvd25yZXYueG1sRE9fS8Mw&#10;EH8X/A7hBr65dKlzoy4bogyUvWzTD3Brbk1ZcylJXOu3N4Lg4/3+32ozuk5cKcTWs4bZtABBXHvT&#10;cqPh82N7vwQRE7LBzjNp+KYIm/XtzQor4wc+0PWYGpFDOFaowabUV1LG2pLDOPU9cebOPjhM+QyN&#10;NAGHHO46qYriUTpsOTdY7OnFUn05fjkN59fTNqjFzr/b/RBLddh1sjxpfTcZn59AJBrTv/jP/Wby&#10;fLVYzuczVT7A708ZALn+AQAA//8DAFBLAQItABQABgAIAAAAIQDb4fbL7gAAAIUBAAATAAAAAAAA&#10;AAAAAAAAAAAAAABbQ29udGVudF9UeXBlc10ueG1sUEsBAi0AFAAGAAgAAAAhAFr0LFu/AAAAFQEA&#10;AAsAAAAAAAAAAAAAAAAAHwEAAF9yZWxzLy5yZWxzUEsBAi0AFAAGAAgAAAAhADbD3ArHAAAA4wAA&#10;AA8AAAAAAAAAAAAAAAAABwIAAGRycy9kb3ducmV2LnhtbFBLBQYAAAAAAwADALcAAAD7AgAAAAA=&#10;" path="m,3048l,em27431,3048l27431,e" filled="f" strokecolor="#72c38d" strokeweight=".08464mm">
                <v:path arrowok="t" o:connecttype="custom" o:connectlocs="0,30;0,0;274,30;274,0" o:connectangles="0,0,0,0"/>
              </v:shape>
              <v:shape id="Graphic 357" o:spid="_x0000_s1086" style="position:absolute;left:7894;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D2DyQAAAOMAAAAPAAAAZHJzL2Rvd25yZXYueG1sRE/RasJA&#10;EHwv+A/HCr7ViwGjTT3FFgI+CUbbvi65bRLM7YXcaeLfe4Lgy8Du7MzsrDaDacSVOldbVjCbRiCI&#10;C6trLhWcjtn7EoTzyBoby6TgRg4269HbClNtez7QNfelCCbsUlRQed+mUrqiIoNualviwP3bzqAP&#10;Y1dK3WEfzE0j4yhKpMGaQ0KFLX1XVJzzi1Hwu/v5ktklO8WL4/7Mf73LP5JCqcl42H6C8DT41/FT&#10;vdPh/XixnM8DJvDoFBYg13cAAAD//wMAUEsBAi0AFAAGAAgAAAAhANvh9svuAAAAhQEAABMAAAAA&#10;AAAAAAAAAAAAAAAAAFtDb250ZW50X1R5cGVzXS54bWxQSwECLQAUAAYACAAAACEAWvQsW78AAAAV&#10;AQAACwAAAAAAAAAAAAAAAAAfAQAAX3JlbHMvLnJlbHNQSwECLQAUAAYACAAAACEAbUg9g8kAAADj&#10;AAAADwAAAAAAAAAAAAAAAAAHAgAAZHJzL2Rvd25yZXYueG1sUEsFBgAAAAADAAMAtwAAAP0CAAAA&#10;AA==&#10;" path="m,l6096,e" filled="f" strokecolor="#72c38d" strokeweight=".24pt">
                <v:path arrowok="t" o:connecttype="custom" o:connectlocs="0,0;60,0" o:connectangles="0,0"/>
              </v:shape>
              <v:shape id="Image 358" o:spid="_x0000_s1087" type="#_x0000_t75" style="position:absolute;left:9296;top:762;width:57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GWcywAAAOMAAAAPAAAAZHJzL2Rvd25yZXYueG1sRI9BS8NA&#10;EIXvgv9hGcGb2TS0GmO3RVoK0kOh0Yu3MTsmwexsyG6b6K/vHAoeZ96b975ZrifXqTMNofVsYJak&#10;oIgrb1uuDXy87x5yUCEiW+w8k4FfCrBe3d4ssbB+5COdy1grCeFQoIEmxr7QOlQNOQyJ74lF+/aD&#10;wyjjUGs74CjhrtNZmj5qhy1LQ4M9bRqqfsqTM2C77dem9ZHG8nP/XO/4b46HrTH3d9PrC6hIU/w3&#10;X6/frOBnT/liMctygZafZAF6dQEAAP//AwBQSwECLQAUAAYACAAAACEA2+H2y+4AAACFAQAAEwAA&#10;AAAAAAAAAAAAAAAAAAAAW0NvbnRlbnRfVHlwZXNdLnhtbFBLAQItABQABgAIAAAAIQBa9CxbvwAA&#10;ABUBAAALAAAAAAAAAAAAAAAAAB8BAABfcmVscy8ucmVsc1BLAQItABQABgAIAAAAIQCkDGWcywAA&#10;AOMAAAAPAAAAAAAAAAAAAAAAAAcCAABkcnMvZG93bnJldi54bWxQSwUGAAAAAAMAAwC3AAAA/wIA&#10;AAAA&#10;">
                <v:imagedata r:id="rId144" o:title=""/>
              </v:shape>
              <v:shape id="Graphic 359" o:spid="_x0000_s1088" style="position:absolute;left:10363;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eaWygAAAOMAAAAPAAAAZHJzL2Rvd25yZXYueG1sRI9La8NA&#10;DITvhf6HRYXemnUMebnZhKRgyKlQ53UVXtU28WqNdxO7/746FHqUNJqZb70dXase1IfGs4HpJAFF&#10;XHrbcGXgdMzflqBCRLbYeiYDPxRgu3l+WmNm/cBf9ChipcSEQ4YG6hi7TOtQ1uQwTHxHLLdv3zuM&#10;MvaVtj0OYu5anSbJXDtsWBJq7OijpvJW3J2By+G81/k9P6WL4+eNr0MoVvPSmNeXcfcOKtIY/8V/&#10;3wcr9dPFcjabpiuhECZZgN78AgAA//8DAFBLAQItABQABgAIAAAAIQDb4fbL7gAAAIUBAAATAAAA&#10;AAAAAAAAAAAAAAAAAABbQ29udGVudF9UeXBlc10ueG1sUEsBAi0AFAAGAAgAAAAhAFr0LFu/AAAA&#10;FQEAAAsAAAAAAAAAAAAAAAAAHwEAAF9yZWxzLy5yZWxzUEsBAi0AFAAGAAgAAAAhAD3h5pbKAAAA&#10;4wAAAA8AAAAAAAAAAAAAAAAABwIAAGRycy9kb3ducmV2LnhtbFBLBQYAAAAAAwADALcAAAD+AgAA&#10;AAA=&#10;" path="m,l6095,e" filled="f" strokecolor="#72c38d" strokeweight=".24pt">
                <v:path arrowok="t" o:connecttype="custom" o:connectlocs="0,0;60,0" o:connectangles="0,0"/>
              </v:shape>
              <v:shape id="Image 360" o:spid="_x0000_s1089" type="#_x0000_t75" style="position:absolute;left:11978;top:762;width:1097;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fHzygAAAOMAAAAPAAAAZHJzL2Rvd25yZXYueG1sRE9fS8Mw&#10;EH8X/A7hBr6IS1uYdt2ysQkyRYps7mVvR3NNi82lNnGr394Igo/3+3/L9Wg7cabBt44VpNMEBHHl&#10;dMtGwfH96S4H4QOyxs4xKfgmD+vV9dUSC+0uvKfzIRgRQ9gXqKAJoS+k9FVDFv3U9cSRq91gMcRz&#10;MFIPeInhtpNZktxLiy3HhgZ7emyo+jh8WQWnet9+5i+mNHq3rW938/L1zZVK3UzGzQJEoDH8i//c&#10;zzrOzx7y2SzN5in8/hQBkKsfAAAA//8DAFBLAQItABQABgAIAAAAIQDb4fbL7gAAAIUBAAATAAAA&#10;AAAAAAAAAAAAAAAAAABbQ29udGVudF9UeXBlc10ueG1sUEsBAi0AFAAGAAgAAAAhAFr0LFu/AAAA&#10;FQEAAAsAAAAAAAAAAAAAAAAAHwEAAF9yZWxzLy5yZWxzUEsBAi0AFAAGAAgAAAAhAP058fPKAAAA&#10;4wAAAA8AAAAAAAAAAAAAAAAABwIAAGRycy9kb3ducmV2LnhtbFBLBQYAAAAAAwADALcAAAD+AgAA&#10;AAA=&#10;">
                <v:imagedata r:id="rId145" o:title=""/>
              </v:shape>
              <v:shape id="Image 361" o:spid="_x0000_s1090" type="#_x0000_t75" style="position:absolute;left:14569;top:762;width:670;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lGoyQAAAOMAAAAPAAAAZHJzL2Rvd25yZXYueG1sRE9fa8Iw&#10;EH8f7DuEG/gyNG1Bp51RZFPQBxl2Y3s9kltbbC6liVq/vREGe7zf/5sve9uIM3W+dqwgHSUgiLUz&#10;NZcKvj43wykIH5ANNo5JwZU8LBePD3PMjbvwgc5FKEUMYZ+jgiqENpfS64os+pFriSP36zqLIZ5d&#10;KU2HlxhuG5klyURarDk2VNjSW0X6WJysgu9C/6x3J75+TFbPx5nep+t3mSo1eOpXryAC9eFf/Ofe&#10;mjg/e5mOx2k2y+D+UwRALm4AAAD//wMAUEsBAi0AFAAGAAgAAAAhANvh9svuAAAAhQEAABMAAAAA&#10;AAAAAAAAAAAAAAAAAFtDb250ZW50X1R5cGVzXS54bWxQSwECLQAUAAYACAAAACEAWvQsW78AAAAV&#10;AQAACwAAAAAAAAAAAAAAAAAfAQAAX3JlbHMvLnJlbHNQSwECLQAUAAYACAAAACEAo8JRqMkAAADj&#10;AAAADwAAAAAAAAAAAAAAAAAHAgAAZHJzL2Rvd25yZXYueG1sUEsFBgAAAAADAAMAtwAAAP0CAAAA&#10;AA==&#10;">
                <v:imagedata r:id="rId146" o:title=""/>
              </v:shape>
              <w10:wrap anchorx="page" anchory="page"/>
            </v:group>
          </w:pict>
        </mc:Fallback>
      </mc:AlternateContent>
    </w:r>
    <w:r>
      <w:rPr>
        <w:sz w:val="20"/>
      </w:rPr>
      <w:tab/>
    </w:r>
  </w:p>
  <w:p w14:paraId="19B70EAC" w14:textId="77777777" w:rsidR="004D07D9" w:rsidRDefault="004D07D9" w:rsidP="004D7E79">
    <w:pPr>
      <w:pStyle w:val="Corpodetexto0"/>
      <w:tabs>
        <w:tab w:val="left" w:pos="5550"/>
      </w:tabs>
      <w:spacing w:line="14" w:lineRule="auto"/>
      <w:rPr>
        <w:sz w:val="20"/>
      </w:rPr>
    </w:pPr>
  </w:p>
  <w:p w14:paraId="1BBE2DA7" w14:textId="77777777" w:rsidR="008705F0" w:rsidRDefault="008705F0" w:rsidP="008705F0">
    <w:pPr>
      <w:pStyle w:val="Cabealho"/>
      <w:tabs>
        <w:tab w:val="clear" w:pos="4252"/>
      </w:tabs>
      <w:jc w:val="right"/>
      <w:rPr>
        <w:b/>
        <w:bCs/>
      </w:rPr>
    </w:pPr>
  </w:p>
  <w:p w14:paraId="57851ABA" w14:textId="67C9B917" w:rsidR="008705F0" w:rsidRDefault="00936CD4" w:rsidP="008705F0">
    <w:pPr>
      <w:pStyle w:val="Cabealho"/>
      <w:tabs>
        <w:tab w:val="clear" w:pos="4252"/>
      </w:tabs>
      <w:jc w:val="right"/>
      <w:rPr>
        <w:b/>
        <w:bCs/>
      </w:rPr>
    </w:pPr>
    <w:r>
      <w:rPr>
        <w:b/>
        <w:bCs/>
        <w:noProof/>
      </w:rPr>
      <mc:AlternateContent>
        <mc:Choice Requires="wps">
          <w:drawing>
            <wp:anchor distT="45720" distB="45720" distL="114300" distR="114300" simplePos="0" relativeHeight="251661312" behindDoc="0" locked="0" layoutInCell="1" allowOverlap="1" wp14:anchorId="4C7F5CD7" wp14:editId="5F66048F">
              <wp:simplePos x="0" y="0"/>
              <wp:positionH relativeFrom="column">
                <wp:posOffset>2961005</wp:posOffset>
              </wp:positionH>
              <wp:positionV relativeFrom="paragraph">
                <wp:posOffset>172085</wp:posOffset>
              </wp:positionV>
              <wp:extent cx="3409950" cy="895350"/>
              <wp:effectExtent l="0" t="0" r="0" b="0"/>
              <wp:wrapSquare wrapText="bothSides"/>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895350"/>
                      </a:xfrm>
                      <a:prstGeom prst="rect">
                        <a:avLst/>
                      </a:prstGeom>
                      <a:solidFill>
                        <a:srgbClr val="FFFFFF"/>
                      </a:solidFill>
                      <a:ln w="9525">
                        <a:solidFill>
                          <a:srgbClr val="000000"/>
                        </a:solidFill>
                        <a:miter lim="800000"/>
                        <a:headEnd/>
                        <a:tailEnd/>
                      </a:ln>
                    </wps:spPr>
                    <wps:txbx>
                      <w:txbxContent>
                        <w:p w14:paraId="292F5CBA" w14:textId="77777777" w:rsidR="008705F0" w:rsidRPr="00853B71" w:rsidRDefault="008705F0" w:rsidP="008705F0">
                          <w:pPr>
                            <w:rPr>
                              <w:b/>
                              <w:bCs/>
                            </w:rPr>
                          </w:pPr>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 xml:space="preserve">Secretaria Municipal de </w:t>
                          </w:r>
                          <w:r>
                            <w:rPr>
                              <w:rFonts w:ascii="Arial" w:hAnsi="Arial" w:cs="Arial"/>
                              <w:b/>
                              <w:bCs/>
                              <w:sz w:val="24"/>
                              <w:szCs w:val="24"/>
                            </w:rPr>
                            <w:t>Compras e Contratações Públicas</w:t>
                          </w:r>
                        </w:p>
                        <w:p w14:paraId="19051959" w14:textId="77777777" w:rsidR="008705F0" w:rsidRDefault="008705F0" w:rsidP="008705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7F5CD7" id="_x0000_t202" coordsize="21600,21600" o:spt="202" path="m,l,21600r21600,l21600,xe">
              <v:stroke joinstyle="miter"/>
              <v:path gradientshapeok="t" o:connecttype="rect"/>
            </v:shapetype>
            <v:shape id="Caixa de Texto 1" o:spid="_x0000_s1026" type="#_x0000_t202" style="position:absolute;left:0;text-align:left;margin-left:233.15pt;margin-top:13.55pt;width:268.5pt;height:70.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jkwDQIAAB8EAAAOAAAAZHJzL2Uyb0RvYy54bWysU9tu2zAMfR+wfxD0vthJk60x4hRdugwD&#10;ugvQ7QMUWY6FyaJGKbGzrx8lu2l2exmmB4EUqUPykFzd9K1hR4Vegy35dJJzpqyEStt9yb983r64&#10;5swHYSthwKqSn5TnN+vnz1adK9QMGjCVQkYg1hedK3kTgiuyzMtGtcJPwClLxhqwFYFU3GcVio7Q&#10;W5PN8vxl1gFWDkEq7+n1bjDydcKvayXDx7r2KjBTcsotpBvTvYt3tl6JYo/CNVqOaYh/yKIV2lLQ&#10;M9SdCIIdUP8G1WqJ4KEOEwltBnWtpUo1UDXT/JdqHhrhVKqFyPHuTJP/f7Dyw/HBfUIW+tfQUwNT&#10;Ed7dg/zqmYVNI+xe3SJC1yhRUeBppCzrnC/Gr5FqX/gIsuveQ0VNFocACaivsY2sUJ2M0KkBpzPp&#10;qg9M0uPVPF8uF2SSZLteLq5IjiFE8fjboQ9vFbQsCiVHampCF8d7HwbXR5cYzIPR1VYbkxTc7zYG&#10;2VHQAGzTGdF/cjOWdSVfLmaLgYC/QuTp/Ami1YEm2eiWqjg7iSLS9sZWac6C0GaQqTpjRx4jdQOJ&#10;od/15Bj53EF1IkYRhomlDSOhAfzOWUfTWnL/7SBQcWbeWerKcjqfx/FOynzxakYKXlp2lxZhJUGV&#10;PHA2iJuQViISZuGWulfrROxTJmOuNIWpNePGxDG/1JPX016vfwAAAP//AwBQSwMEFAAGAAgAAAAh&#10;AKp1bt3gAAAACwEAAA8AAABkcnMvZG93bnJldi54bWxMj8tOwzAQRfdI/IM1SGwQtdNUbghxKoQE&#10;gh0UBFs3niYR8TjYbhr+HncFu3kc3TlTbWY7sAl96B0pyBYCGFLjTE+tgve3h+sCWIiajB4coYIf&#10;DLCpz88qXRp3pFectrFlKYRCqRV0MY4l56Hp0OqwcCNS2u2dtzqm1rfceH1M4XbgSyEkt7qndKHT&#10;I9532HxtD1ZBsXqaPsNz/vLRyP1wE6/W0+O3V+ryYr67BRZxjn8wnPSTOtTJaecOZAIbFKykzBOq&#10;YLnOgJ0AIfI02aVKFhnwuuL/f6h/AQAA//8DAFBLAQItABQABgAIAAAAIQC2gziS/gAAAOEBAAAT&#10;AAAAAAAAAAAAAAAAAAAAAABbQ29udGVudF9UeXBlc10ueG1sUEsBAi0AFAAGAAgAAAAhADj9If/W&#10;AAAAlAEAAAsAAAAAAAAAAAAAAAAALwEAAF9yZWxzLy5yZWxzUEsBAi0AFAAGAAgAAAAhAGHCOTAN&#10;AgAAHwQAAA4AAAAAAAAAAAAAAAAALgIAAGRycy9lMm9Eb2MueG1sUEsBAi0AFAAGAAgAAAAhAKp1&#10;bt3gAAAACwEAAA8AAAAAAAAAAAAAAAAAZwQAAGRycy9kb3ducmV2LnhtbFBLBQYAAAAABAAEAPMA&#10;AAB0BQAAAAA=&#10;">
              <v:textbox>
                <w:txbxContent>
                  <w:p w14:paraId="292F5CBA" w14:textId="77777777" w:rsidR="008705F0" w:rsidRPr="00853B71" w:rsidRDefault="008705F0" w:rsidP="008705F0">
                    <w:pPr>
                      <w:rPr>
                        <w:b/>
                        <w:bCs/>
                      </w:rPr>
                    </w:pPr>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 xml:space="preserve">Secretaria Municipal de </w:t>
                    </w:r>
                    <w:r>
                      <w:rPr>
                        <w:rFonts w:ascii="Arial" w:hAnsi="Arial" w:cs="Arial"/>
                        <w:b/>
                        <w:bCs/>
                        <w:sz w:val="24"/>
                        <w:szCs w:val="24"/>
                      </w:rPr>
                      <w:t>Compras e Contratações Públicas</w:t>
                    </w:r>
                  </w:p>
                  <w:p w14:paraId="19051959" w14:textId="77777777" w:rsidR="008705F0" w:rsidRDefault="008705F0" w:rsidP="008705F0"/>
                </w:txbxContent>
              </v:textbox>
              <w10:wrap type="square"/>
            </v:shape>
          </w:pict>
        </mc:Fallback>
      </mc:AlternateContent>
    </w:r>
  </w:p>
  <w:p w14:paraId="6997C435" w14:textId="77777777" w:rsidR="008705F0" w:rsidRDefault="008705F0" w:rsidP="008705F0">
    <w:pPr>
      <w:pStyle w:val="Cabealho"/>
      <w:tabs>
        <w:tab w:val="clear" w:pos="4252"/>
      </w:tabs>
      <w:jc w:val="right"/>
      <w:rPr>
        <w:b/>
        <w:bCs/>
      </w:rPr>
    </w:pPr>
  </w:p>
  <w:p w14:paraId="39187C52" w14:textId="32EAF10B" w:rsidR="008705F0" w:rsidRDefault="008705F0" w:rsidP="008705F0">
    <w:pPr>
      <w:pStyle w:val="Cabealho"/>
      <w:tabs>
        <w:tab w:val="clear" w:pos="4252"/>
      </w:tabs>
      <w:jc w:val="right"/>
      <w:rPr>
        <w:b/>
        <w:bCs/>
      </w:rPr>
    </w:pPr>
  </w:p>
  <w:p w14:paraId="192A1194" w14:textId="77777777" w:rsidR="008705F0" w:rsidRDefault="008705F0" w:rsidP="008705F0">
    <w:pPr>
      <w:pStyle w:val="Cabealho"/>
      <w:tabs>
        <w:tab w:val="clear" w:pos="4252"/>
      </w:tabs>
      <w:jc w:val="right"/>
      <w:rPr>
        <w:b/>
        <w:bCs/>
      </w:rPr>
    </w:pPr>
  </w:p>
  <w:p w14:paraId="257C9E06" w14:textId="77777777" w:rsidR="008705F0" w:rsidRDefault="008705F0" w:rsidP="008705F0">
    <w:pPr>
      <w:pStyle w:val="Cabealho"/>
      <w:tabs>
        <w:tab w:val="clear" w:pos="4252"/>
      </w:tabs>
      <w:jc w:val="right"/>
      <w:rPr>
        <w:b/>
        <w:bCs/>
      </w:rPr>
    </w:pPr>
  </w:p>
  <w:p w14:paraId="46A3922F" w14:textId="77777777" w:rsidR="008705F0" w:rsidRDefault="008705F0" w:rsidP="008705F0">
    <w:pPr>
      <w:pStyle w:val="Cabealho"/>
      <w:tabs>
        <w:tab w:val="clear" w:pos="4252"/>
      </w:tabs>
      <w:jc w:val="right"/>
      <w:rPr>
        <w:b/>
        <w:bCs/>
      </w:rPr>
    </w:pPr>
  </w:p>
  <w:p w14:paraId="0D091237" w14:textId="77777777" w:rsidR="008705F0" w:rsidRDefault="008705F0" w:rsidP="008705F0">
    <w:pPr>
      <w:pStyle w:val="Cabealho"/>
      <w:tabs>
        <w:tab w:val="clear" w:pos="4252"/>
      </w:tabs>
      <w:jc w:val="right"/>
      <w:rPr>
        <w:b/>
        <w:bCs/>
      </w:rPr>
    </w:pPr>
  </w:p>
  <w:p w14:paraId="57F844DF" w14:textId="77F884F9" w:rsidR="008705F0" w:rsidRPr="00186BA2" w:rsidRDefault="008705F0" w:rsidP="008705F0">
    <w:pPr>
      <w:pStyle w:val="Cabealho"/>
      <w:tabs>
        <w:tab w:val="clear" w:pos="4252"/>
      </w:tabs>
      <w:jc w:val="right"/>
      <w:rPr>
        <w:b/>
        <w:bCs/>
      </w:rPr>
    </w:pPr>
    <w:r w:rsidRPr="00186BA2">
      <w:rPr>
        <w:b/>
        <w:bCs/>
      </w:rPr>
      <w:t xml:space="preserve">PROCESSO: </w:t>
    </w:r>
    <w:r w:rsidR="00CC4CC9">
      <w:rPr>
        <w:b/>
        <w:bCs/>
      </w:rPr>
      <w:t>4582</w:t>
    </w:r>
    <w:r w:rsidRPr="00186BA2">
      <w:rPr>
        <w:b/>
        <w:bCs/>
      </w:rPr>
      <w:t>/202</w:t>
    </w:r>
    <w:r w:rsidR="00A659ED">
      <w:rPr>
        <w:b/>
        <w:bCs/>
      </w:rPr>
      <w:t>6</w:t>
    </w:r>
  </w:p>
  <w:p w14:paraId="6A76FFF7" w14:textId="3B831284" w:rsidR="008705F0" w:rsidRDefault="008705F0" w:rsidP="008705F0">
    <w:pPr>
      <w:pStyle w:val="Cabealho"/>
      <w:tabs>
        <w:tab w:val="clear" w:pos="4252"/>
        <w:tab w:val="clear" w:pos="8504"/>
        <w:tab w:val="left" w:pos="5805"/>
      </w:tabs>
    </w:pPr>
    <w:r>
      <w:rPr>
        <w:b/>
        <w:bCs/>
      </w:rPr>
      <w:t xml:space="preserve">                                                                                                                                                    </w:t>
    </w:r>
    <w:r w:rsidR="00DB32FD">
      <w:rPr>
        <w:b/>
        <w:bCs/>
      </w:rPr>
      <w:t xml:space="preserve">    </w:t>
    </w:r>
    <w:r>
      <w:rPr>
        <w:b/>
        <w:bCs/>
      </w:rPr>
      <w:t xml:space="preserve"> </w:t>
    </w:r>
    <w:r w:rsidRPr="00186BA2">
      <w:rPr>
        <w:b/>
        <w:bCs/>
      </w:rPr>
      <w:t>PÁGINA:</w:t>
    </w:r>
    <w:r w:rsidR="003C195F">
      <w:t xml:space="preserve"> </w:t>
    </w:r>
  </w:p>
  <w:p w14:paraId="1EBA9F6F" w14:textId="77777777" w:rsidR="004D07D9" w:rsidRDefault="004D07D9" w:rsidP="004D7E79">
    <w:pPr>
      <w:pStyle w:val="Corpodetexto0"/>
      <w:tabs>
        <w:tab w:val="left" w:pos="5550"/>
      </w:tabs>
      <w:spacing w:line="14" w:lineRule="auto"/>
      <w:rPr>
        <w:sz w:val="20"/>
      </w:rPr>
    </w:pPr>
  </w:p>
  <w:p w14:paraId="52D69960" w14:textId="77777777" w:rsidR="00CD6B26" w:rsidRDefault="00CD6B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C0341"/>
    <w:multiLevelType w:val="hybridMultilevel"/>
    <w:tmpl w:val="F878D0D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A38375B"/>
    <w:multiLevelType w:val="hybridMultilevel"/>
    <w:tmpl w:val="C4A81DF8"/>
    <w:lvl w:ilvl="0" w:tplc="04160001">
      <w:start w:val="1"/>
      <w:numFmt w:val="bullet"/>
      <w:lvlText w:val=""/>
      <w:lvlJc w:val="left"/>
      <w:pPr>
        <w:ind w:left="1931" w:hanging="360"/>
      </w:pPr>
      <w:rPr>
        <w:rFonts w:ascii="Symbol" w:hAnsi="Symbol" w:hint="default"/>
      </w:rPr>
    </w:lvl>
    <w:lvl w:ilvl="1" w:tplc="04160003" w:tentative="1">
      <w:start w:val="1"/>
      <w:numFmt w:val="bullet"/>
      <w:lvlText w:val="o"/>
      <w:lvlJc w:val="left"/>
      <w:pPr>
        <w:ind w:left="2651" w:hanging="360"/>
      </w:pPr>
      <w:rPr>
        <w:rFonts w:ascii="Courier New" w:hAnsi="Courier New" w:cs="Courier New" w:hint="default"/>
      </w:rPr>
    </w:lvl>
    <w:lvl w:ilvl="2" w:tplc="04160005" w:tentative="1">
      <w:start w:val="1"/>
      <w:numFmt w:val="bullet"/>
      <w:lvlText w:val=""/>
      <w:lvlJc w:val="left"/>
      <w:pPr>
        <w:ind w:left="3371" w:hanging="360"/>
      </w:pPr>
      <w:rPr>
        <w:rFonts w:ascii="Wingdings" w:hAnsi="Wingdings" w:hint="default"/>
      </w:rPr>
    </w:lvl>
    <w:lvl w:ilvl="3" w:tplc="04160001" w:tentative="1">
      <w:start w:val="1"/>
      <w:numFmt w:val="bullet"/>
      <w:lvlText w:val=""/>
      <w:lvlJc w:val="left"/>
      <w:pPr>
        <w:ind w:left="4091" w:hanging="360"/>
      </w:pPr>
      <w:rPr>
        <w:rFonts w:ascii="Symbol" w:hAnsi="Symbol" w:hint="default"/>
      </w:rPr>
    </w:lvl>
    <w:lvl w:ilvl="4" w:tplc="04160003" w:tentative="1">
      <w:start w:val="1"/>
      <w:numFmt w:val="bullet"/>
      <w:lvlText w:val="o"/>
      <w:lvlJc w:val="left"/>
      <w:pPr>
        <w:ind w:left="4811" w:hanging="360"/>
      </w:pPr>
      <w:rPr>
        <w:rFonts w:ascii="Courier New" w:hAnsi="Courier New" w:cs="Courier New" w:hint="default"/>
      </w:rPr>
    </w:lvl>
    <w:lvl w:ilvl="5" w:tplc="04160005" w:tentative="1">
      <w:start w:val="1"/>
      <w:numFmt w:val="bullet"/>
      <w:lvlText w:val=""/>
      <w:lvlJc w:val="left"/>
      <w:pPr>
        <w:ind w:left="5531" w:hanging="360"/>
      </w:pPr>
      <w:rPr>
        <w:rFonts w:ascii="Wingdings" w:hAnsi="Wingdings" w:hint="default"/>
      </w:rPr>
    </w:lvl>
    <w:lvl w:ilvl="6" w:tplc="04160001" w:tentative="1">
      <w:start w:val="1"/>
      <w:numFmt w:val="bullet"/>
      <w:lvlText w:val=""/>
      <w:lvlJc w:val="left"/>
      <w:pPr>
        <w:ind w:left="6251" w:hanging="360"/>
      </w:pPr>
      <w:rPr>
        <w:rFonts w:ascii="Symbol" w:hAnsi="Symbol" w:hint="default"/>
      </w:rPr>
    </w:lvl>
    <w:lvl w:ilvl="7" w:tplc="04160003" w:tentative="1">
      <w:start w:val="1"/>
      <w:numFmt w:val="bullet"/>
      <w:lvlText w:val="o"/>
      <w:lvlJc w:val="left"/>
      <w:pPr>
        <w:ind w:left="6971" w:hanging="360"/>
      </w:pPr>
      <w:rPr>
        <w:rFonts w:ascii="Courier New" w:hAnsi="Courier New" w:cs="Courier New" w:hint="default"/>
      </w:rPr>
    </w:lvl>
    <w:lvl w:ilvl="8" w:tplc="04160005" w:tentative="1">
      <w:start w:val="1"/>
      <w:numFmt w:val="bullet"/>
      <w:lvlText w:val=""/>
      <w:lvlJc w:val="left"/>
      <w:pPr>
        <w:ind w:left="7691" w:hanging="360"/>
      </w:pPr>
      <w:rPr>
        <w:rFonts w:ascii="Wingdings" w:hAnsi="Wingdings" w:hint="default"/>
      </w:rPr>
    </w:lvl>
  </w:abstractNum>
  <w:abstractNum w:abstractNumId="2" w15:restartNumberingAfterBreak="0">
    <w:nsid w:val="10000612"/>
    <w:multiLevelType w:val="multilevel"/>
    <w:tmpl w:val="0AA6D2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B525DC"/>
    <w:multiLevelType w:val="hybridMultilevel"/>
    <w:tmpl w:val="4C46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CF61B69"/>
    <w:multiLevelType w:val="multilevel"/>
    <w:tmpl w:val="7136B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350B382C"/>
    <w:multiLevelType w:val="multilevel"/>
    <w:tmpl w:val="671E5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900DC1"/>
    <w:multiLevelType w:val="multilevel"/>
    <w:tmpl w:val="C2F02CA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6235D11"/>
    <w:multiLevelType w:val="multilevel"/>
    <w:tmpl w:val="62BE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A87BA4"/>
    <w:multiLevelType w:val="hybridMultilevel"/>
    <w:tmpl w:val="27AC59B2"/>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1" w15:restartNumberingAfterBreak="0">
    <w:nsid w:val="54905916"/>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pStyle w:val="Nvel3-Opcion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56553DAF"/>
    <w:multiLevelType w:val="multilevel"/>
    <w:tmpl w:val="FC6C8046"/>
    <w:lvl w:ilvl="0">
      <w:start w:val="1"/>
      <w:numFmt w:val="decimal"/>
      <w:lvlText w:val="%1º"/>
      <w:lvlJc w:val="left"/>
      <w:pPr>
        <w:ind w:left="643" w:hanging="360"/>
      </w:pPr>
    </w:lvl>
    <w:lvl w:ilvl="1">
      <w:start w:val="1"/>
      <w:numFmt w:val="upperRoman"/>
      <w:pStyle w:val="Nvel2-Opcional"/>
      <w:lvlText w:val="%2."/>
      <w:lvlJc w:val="right"/>
      <w:pPr>
        <w:ind w:left="360" w:hanging="360"/>
      </w:pPr>
      <w:rPr>
        <w:b w:val="0"/>
        <w:i w:val="0"/>
        <w:color w:val="auto"/>
        <w:sz w:val="24"/>
      </w:rPr>
    </w:lvl>
    <w:lvl w:ilvl="2">
      <w:start w:val="1"/>
      <w:numFmt w:val="decimal"/>
      <w:lvlText w:val="%3º"/>
      <w:lvlJc w:val="left"/>
      <w:pPr>
        <w:ind w:left="1352" w:hanging="360"/>
      </w:pPr>
      <w:rPr>
        <w:rFonts w:hint="default"/>
      </w:rPr>
    </w:lvl>
    <w:lvl w:ilvl="3">
      <w:start w:val="1"/>
      <w:numFmt w:val="lowerRoman"/>
      <w:lvlText w:val="%4."/>
      <w:lvlJc w:val="righ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13"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1DD361E"/>
    <w:multiLevelType w:val="multilevel"/>
    <w:tmpl w:val="0E86A912"/>
    <w:lvl w:ilvl="0">
      <w:start w:val="1"/>
      <w:numFmt w:val="decimal"/>
      <w:pStyle w:val="Nivel01Titulo"/>
      <w:lvlText w:val="%1."/>
      <w:lvlJc w:val="left"/>
      <w:pPr>
        <w:ind w:left="502" w:hanging="360"/>
      </w:pPr>
      <w:rPr>
        <w:rFonts w:hint="default"/>
        <w:b/>
        <w:i w:val="0"/>
      </w:rPr>
    </w:lvl>
    <w:lvl w:ilvl="1">
      <w:start w:val="1"/>
      <w:numFmt w:val="decimal"/>
      <w:pStyle w:val="Nvel2-Red"/>
      <w:suff w:val="space"/>
      <w:lvlText w:val="%1.%2."/>
      <w:lvlJc w:val="left"/>
      <w:pPr>
        <w:ind w:left="851" w:firstLine="0"/>
      </w:pPr>
      <w:rPr>
        <w:rFonts w:hint="default"/>
        <w:b w:val="0"/>
        <w:i w:val="0"/>
        <w:color w:val="auto"/>
      </w:rPr>
    </w:lvl>
    <w:lvl w:ilvl="2">
      <w:start w:val="1"/>
      <w:numFmt w:val="decimal"/>
      <w:pStyle w:val="Nvel3-R"/>
      <w:suff w:val="space"/>
      <w:lvlText w:val="%1.%2.%3."/>
      <w:lvlJc w:val="left"/>
      <w:pPr>
        <w:ind w:left="1135" w:firstLine="0"/>
      </w:pPr>
      <w:rPr>
        <w:rFonts w:hint="default"/>
        <w:b w:val="0"/>
        <w:i w:val="0"/>
        <w:color w:val="auto"/>
        <w:sz w:val="20"/>
        <w:szCs w:val="20"/>
      </w:rPr>
    </w:lvl>
    <w:lvl w:ilvl="3">
      <w:start w:val="1"/>
      <w:numFmt w:val="decimal"/>
      <w:pStyle w:val="Nvel4-R"/>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6477CDE"/>
    <w:multiLevelType w:val="hybridMultilevel"/>
    <w:tmpl w:val="811A4D6C"/>
    <w:lvl w:ilvl="0" w:tplc="A3BAC68C">
      <w:start w:val="1"/>
      <w:numFmt w:val="decimal"/>
      <w:pStyle w:val="Nvel1-SemNumerao"/>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8D50F4D"/>
    <w:multiLevelType w:val="multilevel"/>
    <w:tmpl w:val="4E8E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E22514"/>
    <w:multiLevelType w:val="multilevel"/>
    <w:tmpl w:val="3C029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B256EC"/>
    <w:multiLevelType w:val="hybridMultilevel"/>
    <w:tmpl w:val="C68465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7821831"/>
    <w:multiLevelType w:val="multilevel"/>
    <w:tmpl w:val="80BE9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AA7C98"/>
    <w:multiLevelType w:val="multilevel"/>
    <w:tmpl w:val="2F9E2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B53035"/>
    <w:multiLevelType w:val="hybridMultilevel"/>
    <w:tmpl w:val="48C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968708917">
    <w:abstractNumId w:val="14"/>
  </w:num>
  <w:num w:numId="2" w16cid:durableId="1470173105">
    <w:abstractNumId w:val="12"/>
  </w:num>
  <w:num w:numId="3" w16cid:durableId="1664695884">
    <w:abstractNumId w:val="11"/>
  </w:num>
  <w:num w:numId="4" w16cid:durableId="1005013964">
    <w:abstractNumId w:val="15"/>
  </w:num>
  <w:num w:numId="5" w16cid:durableId="1448549102">
    <w:abstractNumId w:val="6"/>
  </w:num>
  <w:num w:numId="6" w16cid:durableId="809401614">
    <w:abstractNumId w:val="4"/>
  </w:num>
  <w:num w:numId="7" w16cid:durableId="487671609">
    <w:abstractNumId w:val="13"/>
  </w:num>
  <w:num w:numId="8" w16cid:durableId="1436902325">
    <w:abstractNumId w:val="3"/>
  </w:num>
  <w:num w:numId="9" w16cid:durableId="1768384811">
    <w:abstractNumId w:val="18"/>
  </w:num>
  <w:num w:numId="10" w16cid:durableId="1760758856">
    <w:abstractNumId w:val="7"/>
  </w:num>
  <w:num w:numId="11" w16cid:durableId="1072698759">
    <w:abstractNumId w:val="9"/>
  </w:num>
  <w:num w:numId="12" w16cid:durableId="725570041">
    <w:abstractNumId w:val="19"/>
  </w:num>
  <w:num w:numId="13" w16cid:durableId="792865477">
    <w:abstractNumId w:val="2"/>
  </w:num>
  <w:num w:numId="14" w16cid:durableId="386685765">
    <w:abstractNumId w:val="5"/>
  </w:num>
  <w:num w:numId="15" w16cid:durableId="618528914">
    <w:abstractNumId w:val="1"/>
  </w:num>
  <w:num w:numId="16" w16cid:durableId="175465964">
    <w:abstractNumId w:val="10"/>
  </w:num>
  <w:num w:numId="17" w16cid:durableId="1675572176">
    <w:abstractNumId w:val="8"/>
  </w:num>
  <w:num w:numId="18" w16cid:durableId="1659117614">
    <w:abstractNumId w:val="16"/>
  </w:num>
  <w:num w:numId="19" w16cid:durableId="886837933">
    <w:abstractNumId w:val="20"/>
  </w:num>
  <w:num w:numId="20" w16cid:durableId="639310338">
    <w:abstractNumId w:val="21"/>
  </w:num>
  <w:num w:numId="21" w16cid:durableId="1206722588">
    <w:abstractNumId w:val="0"/>
  </w:num>
  <w:num w:numId="22" w16cid:durableId="918951052">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5B9"/>
    <w:rsid w:val="00000AFC"/>
    <w:rsid w:val="00001DA2"/>
    <w:rsid w:val="00001E19"/>
    <w:rsid w:val="00005941"/>
    <w:rsid w:val="00005C8F"/>
    <w:rsid w:val="00007303"/>
    <w:rsid w:val="000104FC"/>
    <w:rsid w:val="00010CC6"/>
    <w:rsid w:val="00011DC5"/>
    <w:rsid w:val="000123CD"/>
    <w:rsid w:val="00012B54"/>
    <w:rsid w:val="00014A9B"/>
    <w:rsid w:val="00014D1B"/>
    <w:rsid w:val="00014E37"/>
    <w:rsid w:val="000152DA"/>
    <w:rsid w:val="0001628A"/>
    <w:rsid w:val="000162D1"/>
    <w:rsid w:val="000214BD"/>
    <w:rsid w:val="00021BA5"/>
    <w:rsid w:val="0002261D"/>
    <w:rsid w:val="00025DB3"/>
    <w:rsid w:val="00026D44"/>
    <w:rsid w:val="00026F78"/>
    <w:rsid w:val="00027725"/>
    <w:rsid w:val="0002785A"/>
    <w:rsid w:val="000278F3"/>
    <w:rsid w:val="00031142"/>
    <w:rsid w:val="00031866"/>
    <w:rsid w:val="00033612"/>
    <w:rsid w:val="00034008"/>
    <w:rsid w:val="0003696A"/>
    <w:rsid w:val="00036AE5"/>
    <w:rsid w:val="00036B8D"/>
    <w:rsid w:val="00041D30"/>
    <w:rsid w:val="000421D8"/>
    <w:rsid w:val="000428FB"/>
    <w:rsid w:val="0004644F"/>
    <w:rsid w:val="00047CDD"/>
    <w:rsid w:val="00050C06"/>
    <w:rsid w:val="00052932"/>
    <w:rsid w:val="000563B3"/>
    <w:rsid w:val="00056832"/>
    <w:rsid w:val="00057F73"/>
    <w:rsid w:val="00061184"/>
    <w:rsid w:val="000632A2"/>
    <w:rsid w:val="000661E1"/>
    <w:rsid w:val="000712D6"/>
    <w:rsid w:val="0007161A"/>
    <w:rsid w:val="00072BA5"/>
    <w:rsid w:val="00073979"/>
    <w:rsid w:val="00075281"/>
    <w:rsid w:val="000761BB"/>
    <w:rsid w:val="000764A7"/>
    <w:rsid w:val="00080211"/>
    <w:rsid w:val="00080478"/>
    <w:rsid w:val="00082AE2"/>
    <w:rsid w:val="000847FA"/>
    <w:rsid w:val="00084A3C"/>
    <w:rsid w:val="000915A2"/>
    <w:rsid w:val="000926B7"/>
    <w:rsid w:val="00094940"/>
    <w:rsid w:val="00094E23"/>
    <w:rsid w:val="00095533"/>
    <w:rsid w:val="00096C28"/>
    <w:rsid w:val="000A07EE"/>
    <w:rsid w:val="000A08C7"/>
    <w:rsid w:val="000A4D5E"/>
    <w:rsid w:val="000A63A8"/>
    <w:rsid w:val="000A77A4"/>
    <w:rsid w:val="000A7C9C"/>
    <w:rsid w:val="000A7E9B"/>
    <w:rsid w:val="000B11E0"/>
    <w:rsid w:val="000B214B"/>
    <w:rsid w:val="000B322D"/>
    <w:rsid w:val="000B336E"/>
    <w:rsid w:val="000B4427"/>
    <w:rsid w:val="000B62B3"/>
    <w:rsid w:val="000B66C2"/>
    <w:rsid w:val="000B6F7E"/>
    <w:rsid w:val="000B777A"/>
    <w:rsid w:val="000C079C"/>
    <w:rsid w:val="000C1153"/>
    <w:rsid w:val="000C1819"/>
    <w:rsid w:val="000C35ED"/>
    <w:rsid w:val="000C75EF"/>
    <w:rsid w:val="000C7D75"/>
    <w:rsid w:val="000D120C"/>
    <w:rsid w:val="000D3617"/>
    <w:rsid w:val="000D364A"/>
    <w:rsid w:val="000E0697"/>
    <w:rsid w:val="000E37BD"/>
    <w:rsid w:val="000E3CF1"/>
    <w:rsid w:val="000E43F7"/>
    <w:rsid w:val="000E4A11"/>
    <w:rsid w:val="000E7EA7"/>
    <w:rsid w:val="000F0CB7"/>
    <w:rsid w:val="000F0E8E"/>
    <w:rsid w:val="000F568E"/>
    <w:rsid w:val="000F6CC6"/>
    <w:rsid w:val="000F78E7"/>
    <w:rsid w:val="000F7E46"/>
    <w:rsid w:val="00101B63"/>
    <w:rsid w:val="00102C52"/>
    <w:rsid w:val="0010382C"/>
    <w:rsid w:val="001079A3"/>
    <w:rsid w:val="0011293A"/>
    <w:rsid w:val="00112CE3"/>
    <w:rsid w:val="00113167"/>
    <w:rsid w:val="00113263"/>
    <w:rsid w:val="001141F0"/>
    <w:rsid w:val="00114C19"/>
    <w:rsid w:val="00115BF3"/>
    <w:rsid w:val="00117450"/>
    <w:rsid w:val="00117644"/>
    <w:rsid w:val="001176D3"/>
    <w:rsid w:val="0011789B"/>
    <w:rsid w:val="00117F2A"/>
    <w:rsid w:val="00123F73"/>
    <w:rsid w:val="001244D2"/>
    <w:rsid w:val="0012653F"/>
    <w:rsid w:val="00127FC2"/>
    <w:rsid w:val="00130948"/>
    <w:rsid w:val="00131943"/>
    <w:rsid w:val="0013194E"/>
    <w:rsid w:val="001342A9"/>
    <w:rsid w:val="001366CA"/>
    <w:rsid w:val="0014020A"/>
    <w:rsid w:val="00140C9E"/>
    <w:rsid w:val="001429BC"/>
    <w:rsid w:val="00142B7E"/>
    <w:rsid w:val="00143631"/>
    <w:rsid w:val="0014644D"/>
    <w:rsid w:val="001468D2"/>
    <w:rsid w:val="00146AD4"/>
    <w:rsid w:val="001477AB"/>
    <w:rsid w:val="001513D4"/>
    <w:rsid w:val="001516A2"/>
    <w:rsid w:val="00154F5A"/>
    <w:rsid w:val="001554F3"/>
    <w:rsid w:val="001554FC"/>
    <w:rsid w:val="001560D5"/>
    <w:rsid w:val="00157E5B"/>
    <w:rsid w:val="00160620"/>
    <w:rsid w:val="00161D75"/>
    <w:rsid w:val="001640B9"/>
    <w:rsid w:val="0016490D"/>
    <w:rsid w:val="0016500B"/>
    <w:rsid w:val="0017091E"/>
    <w:rsid w:val="00170924"/>
    <w:rsid w:val="0017108B"/>
    <w:rsid w:val="00172758"/>
    <w:rsid w:val="00173B1E"/>
    <w:rsid w:val="001740DF"/>
    <w:rsid w:val="001747C3"/>
    <w:rsid w:val="00176952"/>
    <w:rsid w:val="0017697C"/>
    <w:rsid w:val="00176B4A"/>
    <w:rsid w:val="00180124"/>
    <w:rsid w:val="00180310"/>
    <w:rsid w:val="00180F50"/>
    <w:rsid w:val="001838F2"/>
    <w:rsid w:val="001840DD"/>
    <w:rsid w:val="0018579F"/>
    <w:rsid w:val="00185A52"/>
    <w:rsid w:val="00186BA2"/>
    <w:rsid w:val="00186FD4"/>
    <w:rsid w:val="0019068B"/>
    <w:rsid w:val="0019099B"/>
    <w:rsid w:val="001924FF"/>
    <w:rsid w:val="00192760"/>
    <w:rsid w:val="0019518C"/>
    <w:rsid w:val="00195B2A"/>
    <w:rsid w:val="00196061"/>
    <w:rsid w:val="00196C09"/>
    <w:rsid w:val="001A32BA"/>
    <w:rsid w:val="001A4403"/>
    <w:rsid w:val="001A49AB"/>
    <w:rsid w:val="001A526E"/>
    <w:rsid w:val="001A550F"/>
    <w:rsid w:val="001A5B9F"/>
    <w:rsid w:val="001B0350"/>
    <w:rsid w:val="001B10D4"/>
    <w:rsid w:val="001B2AD6"/>
    <w:rsid w:val="001B38C2"/>
    <w:rsid w:val="001B4047"/>
    <w:rsid w:val="001B41A4"/>
    <w:rsid w:val="001B7108"/>
    <w:rsid w:val="001C0118"/>
    <w:rsid w:val="001C0F7E"/>
    <w:rsid w:val="001C10F4"/>
    <w:rsid w:val="001C239B"/>
    <w:rsid w:val="001D0412"/>
    <w:rsid w:val="001D18CF"/>
    <w:rsid w:val="001D1C02"/>
    <w:rsid w:val="001D2B40"/>
    <w:rsid w:val="001D6118"/>
    <w:rsid w:val="001D63DC"/>
    <w:rsid w:val="001D7A27"/>
    <w:rsid w:val="001E1B18"/>
    <w:rsid w:val="001E2918"/>
    <w:rsid w:val="001E2977"/>
    <w:rsid w:val="001E2A13"/>
    <w:rsid w:val="001E439D"/>
    <w:rsid w:val="001E50C5"/>
    <w:rsid w:val="001E5E1F"/>
    <w:rsid w:val="001E6D1E"/>
    <w:rsid w:val="001E726E"/>
    <w:rsid w:val="001E7C50"/>
    <w:rsid w:val="001F2BB2"/>
    <w:rsid w:val="001F343E"/>
    <w:rsid w:val="001F507C"/>
    <w:rsid w:val="001F70AA"/>
    <w:rsid w:val="002011FC"/>
    <w:rsid w:val="00201614"/>
    <w:rsid w:val="00202BD0"/>
    <w:rsid w:val="00204005"/>
    <w:rsid w:val="00212704"/>
    <w:rsid w:val="002131AE"/>
    <w:rsid w:val="002134B0"/>
    <w:rsid w:val="002137F2"/>
    <w:rsid w:val="00213AB3"/>
    <w:rsid w:val="00215605"/>
    <w:rsid w:val="00217D15"/>
    <w:rsid w:val="002210F3"/>
    <w:rsid w:val="002234B0"/>
    <w:rsid w:val="002272D8"/>
    <w:rsid w:val="0022793A"/>
    <w:rsid w:val="00227DDD"/>
    <w:rsid w:val="00230055"/>
    <w:rsid w:val="00230A89"/>
    <w:rsid w:val="00231192"/>
    <w:rsid w:val="0023293D"/>
    <w:rsid w:val="0023358E"/>
    <w:rsid w:val="00234501"/>
    <w:rsid w:val="00236D05"/>
    <w:rsid w:val="00237589"/>
    <w:rsid w:val="002419FB"/>
    <w:rsid w:val="00242DFF"/>
    <w:rsid w:val="0024405C"/>
    <w:rsid w:val="00244A4B"/>
    <w:rsid w:val="002454BF"/>
    <w:rsid w:val="00245CD5"/>
    <w:rsid w:val="002466E0"/>
    <w:rsid w:val="0024711E"/>
    <w:rsid w:val="00251D8E"/>
    <w:rsid w:val="00252E8E"/>
    <w:rsid w:val="00253071"/>
    <w:rsid w:val="00261409"/>
    <w:rsid w:val="00261FB3"/>
    <w:rsid w:val="00263165"/>
    <w:rsid w:val="002643BF"/>
    <w:rsid w:val="0026522B"/>
    <w:rsid w:val="002665DF"/>
    <w:rsid w:val="00266B31"/>
    <w:rsid w:val="00274386"/>
    <w:rsid w:val="00276666"/>
    <w:rsid w:val="00276D77"/>
    <w:rsid w:val="00277679"/>
    <w:rsid w:val="00277E67"/>
    <w:rsid w:val="00281CF5"/>
    <w:rsid w:val="00284697"/>
    <w:rsid w:val="00290030"/>
    <w:rsid w:val="00290195"/>
    <w:rsid w:val="00290508"/>
    <w:rsid w:val="002910F7"/>
    <w:rsid w:val="00291D4F"/>
    <w:rsid w:val="00292CBE"/>
    <w:rsid w:val="00294295"/>
    <w:rsid w:val="002949F1"/>
    <w:rsid w:val="002953EF"/>
    <w:rsid w:val="00295882"/>
    <w:rsid w:val="002964E6"/>
    <w:rsid w:val="00297317"/>
    <w:rsid w:val="002A0E6D"/>
    <w:rsid w:val="002A0F5D"/>
    <w:rsid w:val="002A17EE"/>
    <w:rsid w:val="002A24FC"/>
    <w:rsid w:val="002A7199"/>
    <w:rsid w:val="002B0ECD"/>
    <w:rsid w:val="002B4298"/>
    <w:rsid w:val="002B4F02"/>
    <w:rsid w:val="002B5837"/>
    <w:rsid w:val="002B7243"/>
    <w:rsid w:val="002C22C2"/>
    <w:rsid w:val="002C254B"/>
    <w:rsid w:val="002C4935"/>
    <w:rsid w:val="002C6705"/>
    <w:rsid w:val="002C74D6"/>
    <w:rsid w:val="002C7C1E"/>
    <w:rsid w:val="002C7DC4"/>
    <w:rsid w:val="002D1304"/>
    <w:rsid w:val="002D2A96"/>
    <w:rsid w:val="002D388F"/>
    <w:rsid w:val="002E0232"/>
    <w:rsid w:val="002E12FC"/>
    <w:rsid w:val="002E1D44"/>
    <w:rsid w:val="002E23B3"/>
    <w:rsid w:val="002E4827"/>
    <w:rsid w:val="002E48CC"/>
    <w:rsid w:val="002E54B7"/>
    <w:rsid w:val="002E6EB0"/>
    <w:rsid w:val="002E7633"/>
    <w:rsid w:val="002F04C0"/>
    <w:rsid w:val="002F2860"/>
    <w:rsid w:val="002F5938"/>
    <w:rsid w:val="002F6220"/>
    <w:rsid w:val="00300739"/>
    <w:rsid w:val="00300CFC"/>
    <w:rsid w:val="00302413"/>
    <w:rsid w:val="003041A4"/>
    <w:rsid w:val="00310B06"/>
    <w:rsid w:val="0031229F"/>
    <w:rsid w:val="00313BBD"/>
    <w:rsid w:val="00323C2F"/>
    <w:rsid w:val="00323F8F"/>
    <w:rsid w:val="00324D78"/>
    <w:rsid w:val="003263EA"/>
    <w:rsid w:val="00326896"/>
    <w:rsid w:val="00327950"/>
    <w:rsid w:val="00327FC7"/>
    <w:rsid w:val="00331414"/>
    <w:rsid w:val="00335011"/>
    <w:rsid w:val="003357FC"/>
    <w:rsid w:val="003367FF"/>
    <w:rsid w:val="00337D29"/>
    <w:rsid w:val="003401E3"/>
    <w:rsid w:val="00340D13"/>
    <w:rsid w:val="0034184F"/>
    <w:rsid w:val="003447AF"/>
    <w:rsid w:val="00345B4C"/>
    <w:rsid w:val="003462B1"/>
    <w:rsid w:val="00350060"/>
    <w:rsid w:val="00350A1D"/>
    <w:rsid w:val="00351C05"/>
    <w:rsid w:val="00353696"/>
    <w:rsid w:val="00355C1E"/>
    <w:rsid w:val="00360BDC"/>
    <w:rsid w:val="00361065"/>
    <w:rsid w:val="0036113F"/>
    <w:rsid w:val="00363020"/>
    <w:rsid w:val="003642D5"/>
    <w:rsid w:val="00365689"/>
    <w:rsid w:val="003664EA"/>
    <w:rsid w:val="00370213"/>
    <w:rsid w:val="00370A9D"/>
    <w:rsid w:val="003725D9"/>
    <w:rsid w:val="003837E1"/>
    <w:rsid w:val="00385581"/>
    <w:rsid w:val="0039170A"/>
    <w:rsid w:val="00392037"/>
    <w:rsid w:val="00392477"/>
    <w:rsid w:val="00392E4B"/>
    <w:rsid w:val="003966E1"/>
    <w:rsid w:val="00396791"/>
    <w:rsid w:val="003A0F05"/>
    <w:rsid w:val="003A101B"/>
    <w:rsid w:val="003A1241"/>
    <w:rsid w:val="003A2405"/>
    <w:rsid w:val="003A3A94"/>
    <w:rsid w:val="003A3E88"/>
    <w:rsid w:val="003A5805"/>
    <w:rsid w:val="003A5E11"/>
    <w:rsid w:val="003A5F5B"/>
    <w:rsid w:val="003A5FE8"/>
    <w:rsid w:val="003B0557"/>
    <w:rsid w:val="003B12B2"/>
    <w:rsid w:val="003B22E4"/>
    <w:rsid w:val="003B2C20"/>
    <w:rsid w:val="003B3F12"/>
    <w:rsid w:val="003B78F2"/>
    <w:rsid w:val="003B7919"/>
    <w:rsid w:val="003C08AD"/>
    <w:rsid w:val="003C0CFC"/>
    <w:rsid w:val="003C195F"/>
    <w:rsid w:val="003C1DDB"/>
    <w:rsid w:val="003C286B"/>
    <w:rsid w:val="003C313C"/>
    <w:rsid w:val="003C52C4"/>
    <w:rsid w:val="003C5301"/>
    <w:rsid w:val="003C564F"/>
    <w:rsid w:val="003D431E"/>
    <w:rsid w:val="003D54A2"/>
    <w:rsid w:val="003D77F6"/>
    <w:rsid w:val="003E2623"/>
    <w:rsid w:val="003E3AE6"/>
    <w:rsid w:val="003E40BA"/>
    <w:rsid w:val="003E5376"/>
    <w:rsid w:val="003E74FF"/>
    <w:rsid w:val="003E7FC0"/>
    <w:rsid w:val="003F09C0"/>
    <w:rsid w:val="003F0D48"/>
    <w:rsid w:val="003F2A24"/>
    <w:rsid w:val="003F33C1"/>
    <w:rsid w:val="003F603C"/>
    <w:rsid w:val="004001A7"/>
    <w:rsid w:val="00400897"/>
    <w:rsid w:val="00406C1D"/>
    <w:rsid w:val="00412FA5"/>
    <w:rsid w:val="0041375D"/>
    <w:rsid w:val="00415011"/>
    <w:rsid w:val="00415330"/>
    <w:rsid w:val="00417AF2"/>
    <w:rsid w:val="00417E6C"/>
    <w:rsid w:val="004212F3"/>
    <w:rsid w:val="00422173"/>
    <w:rsid w:val="004221D2"/>
    <w:rsid w:val="004224BF"/>
    <w:rsid w:val="00422A31"/>
    <w:rsid w:val="004243C8"/>
    <w:rsid w:val="00427A25"/>
    <w:rsid w:val="00427B5E"/>
    <w:rsid w:val="00427BED"/>
    <w:rsid w:val="00427BF2"/>
    <w:rsid w:val="00427E9B"/>
    <w:rsid w:val="004307AF"/>
    <w:rsid w:val="00430870"/>
    <w:rsid w:val="00430F04"/>
    <w:rsid w:val="00433D84"/>
    <w:rsid w:val="00436BAB"/>
    <w:rsid w:val="00437281"/>
    <w:rsid w:val="004422D1"/>
    <w:rsid w:val="004432E2"/>
    <w:rsid w:val="00443911"/>
    <w:rsid w:val="00445580"/>
    <w:rsid w:val="00445DFC"/>
    <w:rsid w:val="00447953"/>
    <w:rsid w:val="004501CD"/>
    <w:rsid w:val="00450C14"/>
    <w:rsid w:val="004516BE"/>
    <w:rsid w:val="00451BB7"/>
    <w:rsid w:val="00451CFA"/>
    <w:rsid w:val="00452867"/>
    <w:rsid w:val="00453700"/>
    <w:rsid w:val="0045384B"/>
    <w:rsid w:val="00455F20"/>
    <w:rsid w:val="004565CC"/>
    <w:rsid w:val="00456AC9"/>
    <w:rsid w:val="0045725B"/>
    <w:rsid w:val="00466442"/>
    <w:rsid w:val="004707A9"/>
    <w:rsid w:val="0047199B"/>
    <w:rsid w:val="00472CAC"/>
    <w:rsid w:val="0047494E"/>
    <w:rsid w:val="0047621F"/>
    <w:rsid w:val="00477A03"/>
    <w:rsid w:val="004809A4"/>
    <w:rsid w:val="00480D6C"/>
    <w:rsid w:val="00480EE1"/>
    <w:rsid w:val="00481E18"/>
    <w:rsid w:val="004820F8"/>
    <w:rsid w:val="00483F2A"/>
    <w:rsid w:val="00484E7E"/>
    <w:rsid w:val="00485201"/>
    <w:rsid w:val="00486836"/>
    <w:rsid w:val="00490067"/>
    <w:rsid w:val="0049191C"/>
    <w:rsid w:val="00493983"/>
    <w:rsid w:val="00495906"/>
    <w:rsid w:val="00495E68"/>
    <w:rsid w:val="00496E23"/>
    <w:rsid w:val="004A2A06"/>
    <w:rsid w:val="004A42AC"/>
    <w:rsid w:val="004A7CF9"/>
    <w:rsid w:val="004B025D"/>
    <w:rsid w:val="004B7091"/>
    <w:rsid w:val="004C02DA"/>
    <w:rsid w:val="004C3040"/>
    <w:rsid w:val="004C51F7"/>
    <w:rsid w:val="004C541E"/>
    <w:rsid w:val="004C547B"/>
    <w:rsid w:val="004C55DC"/>
    <w:rsid w:val="004C6D4F"/>
    <w:rsid w:val="004C7EC2"/>
    <w:rsid w:val="004D02EF"/>
    <w:rsid w:val="004D07D9"/>
    <w:rsid w:val="004D2770"/>
    <w:rsid w:val="004D38FD"/>
    <w:rsid w:val="004D48EC"/>
    <w:rsid w:val="004D6395"/>
    <w:rsid w:val="004D7B4E"/>
    <w:rsid w:val="004D7E79"/>
    <w:rsid w:val="004E1809"/>
    <w:rsid w:val="004E48B5"/>
    <w:rsid w:val="004E78D2"/>
    <w:rsid w:val="004F0FDC"/>
    <w:rsid w:val="004F5449"/>
    <w:rsid w:val="004F5544"/>
    <w:rsid w:val="004F5DF6"/>
    <w:rsid w:val="004F65F0"/>
    <w:rsid w:val="0050116D"/>
    <w:rsid w:val="00502DA6"/>
    <w:rsid w:val="00503D48"/>
    <w:rsid w:val="00504413"/>
    <w:rsid w:val="00504CBC"/>
    <w:rsid w:val="00505C72"/>
    <w:rsid w:val="005070D2"/>
    <w:rsid w:val="005077CE"/>
    <w:rsid w:val="00510846"/>
    <w:rsid w:val="00512A8E"/>
    <w:rsid w:val="0051348D"/>
    <w:rsid w:val="005142CF"/>
    <w:rsid w:val="00515E65"/>
    <w:rsid w:val="005161C6"/>
    <w:rsid w:val="005169A8"/>
    <w:rsid w:val="00521383"/>
    <w:rsid w:val="005218D3"/>
    <w:rsid w:val="005223E7"/>
    <w:rsid w:val="005227AA"/>
    <w:rsid w:val="005235E9"/>
    <w:rsid w:val="005245AE"/>
    <w:rsid w:val="00524A1E"/>
    <w:rsid w:val="005257F0"/>
    <w:rsid w:val="00526114"/>
    <w:rsid w:val="005333CF"/>
    <w:rsid w:val="00534C6D"/>
    <w:rsid w:val="005358BF"/>
    <w:rsid w:val="00536220"/>
    <w:rsid w:val="005365C8"/>
    <w:rsid w:val="00536AB3"/>
    <w:rsid w:val="00536C52"/>
    <w:rsid w:val="00536CEE"/>
    <w:rsid w:val="00540983"/>
    <w:rsid w:val="00541621"/>
    <w:rsid w:val="00544737"/>
    <w:rsid w:val="00545EF3"/>
    <w:rsid w:val="0054736E"/>
    <w:rsid w:val="00547B64"/>
    <w:rsid w:val="00547C3E"/>
    <w:rsid w:val="00550E5B"/>
    <w:rsid w:val="00551581"/>
    <w:rsid w:val="00552136"/>
    <w:rsid w:val="005526BF"/>
    <w:rsid w:val="00554CCC"/>
    <w:rsid w:val="00555B56"/>
    <w:rsid w:val="00556032"/>
    <w:rsid w:val="005577E3"/>
    <w:rsid w:val="00560EFC"/>
    <w:rsid w:val="00563B69"/>
    <w:rsid w:val="005643CE"/>
    <w:rsid w:val="00564D2E"/>
    <w:rsid w:val="005655B4"/>
    <w:rsid w:val="00567E7D"/>
    <w:rsid w:val="005709FB"/>
    <w:rsid w:val="00570F19"/>
    <w:rsid w:val="00571E5B"/>
    <w:rsid w:val="005720AF"/>
    <w:rsid w:val="00572BB2"/>
    <w:rsid w:val="00574176"/>
    <w:rsid w:val="005763BA"/>
    <w:rsid w:val="00577C91"/>
    <w:rsid w:val="0058113C"/>
    <w:rsid w:val="005815D1"/>
    <w:rsid w:val="0058347B"/>
    <w:rsid w:val="00584C70"/>
    <w:rsid w:val="00585F6C"/>
    <w:rsid w:val="0058665D"/>
    <w:rsid w:val="00592EF5"/>
    <w:rsid w:val="0059473E"/>
    <w:rsid w:val="00594DF7"/>
    <w:rsid w:val="00595577"/>
    <w:rsid w:val="00597D90"/>
    <w:rsid w:val="005A1639"/>
    <w:rsid w:val="005A18A9"/>
    <w:rsid w:val="005A1BEB"/>
    <w:rsid w:val="005A208B"/>
    <w:rsid w:val="005A288F"/>
    <w:rsid w:val="005A44EE"/>
    <w:rsid w:val="005A49C5"/>
    <w:rsid w:val="005A4C67"/>
    <w:rsid w:val="005B0860"/>
    <w:rsid w:val="005B789F"/>
    <w:rsid w:val="005C25AA"/>
    <w:rsid w:val="005C3541"/>
    <w:rsid w:val="005C573C"/>
    <w:rsid w:val="005C5D26"/>
    <w:rsid w:val="005D1084"/>
    <w:rsid w:val="005D146D"/>
    <w:rsid w:val="005D199E"/>
    <w:rsid w:val="005D19CB"/>
    <w:rsid w:val="005D221F"/>
    <w:rsid w:val="005D272E"/>
    <w:rsid w:val="005D3BED"/>
    <w:rsid w:val="005D4904"/>
    <w:rsid w:val="005D4B7C"/>
    <w:rsid w:val="005D4E7C"/>
    <w:rsid w:val="005D683F"/>
    <w:rsid w:val="005E17F4"/>
    <w:rsid w:val="005E1C96"/>
    <w:rsid w:val="005E3C6A"/>
    <w:rsid w:val="005E50F5"/>
    <w:rsid w:val="005E56CC"/>
    <w:rsid w:val="005E59C1"/>
    <w:rsid w:val="005E6888"/>
    <w:rsid w:val="005F066D"/>
    <w:rsid w:val="005F2BF5"/>
    <w:rsid w:val="005F2D46"/>
    <w:rsid w:val="005F3488"/>
    <w:rsid w:val="005F3F30"/>
    <w:rsid w:val="005F7061"/>
    <w:rsid w:val="005F7937"/>
    <w:rsid w:val="005F7C22"/>
    <w:rsid w:val="00602099"/>
    <w:rsid w:val="00603C47"/>
    <w:rsid w:val="00604F62"/>
    <w:rsid w:val="006073D8"/>
    <w:rsid w:val="00611C53"/>
    <w:rsid w:val="00612E84"/>
    <w:rsid w:val="00614228"/>
    <w:rsid w:val="00622EFB"/>
    <w:rsid w:val="00623610"/>
    <w:rsid w:val="006249C9"/>
    <w:rsid w:val="00625619"/>
    <w:rsid w:val="00625AD0"/>
    <w:rsid w:val="00631095"/>
    <w:rsid w:val="006320AD"/>
    <w:rsid w:val="00632515"/>
    <w:rsid w:val="00633FC6"/>
    <w:rsid w:val="00634CB6"/>
    <w:rsid w:val="00635344"/>
    <w:rsid w:val="00637ECD"/>
    <w:rsid w:val="006416B8"/>
    <w:rsid w:val="00642B0E"/>
    <w:rsid w:val="0064509B"/>
    <w:rsid w:val="0064545F"/>
    <w:rsid w:val="006466E3"/>
    <w:rsid w:val="0064748E"/>
    <w:rsid w:val="00647FF8"/>
    <w:rsid w:val="006510E3"/>
    <w:rsid w:val="006514C2"/>
    <w:rsid w:val="006559E0"/>
    <w:rsid w:val="00663BCA"/>
    <w:rsid w:val="006647E7"/>
    <w:rsid w:val="00664C09"/>
    <w:rsid w:val="00667948"/>
    <w:rsid w:val="006701D3"/>
    <w:rsid w:val="00671F80"/>
    <w:rsid w:val="00672228"/>
    <w:rsid w:val="00672544"/>
    <w:rsid w:val="0067276B"/>
    <w:rsid w:val="00674665"/>
    <w:rsid w:val="00675FF6"/>
    <w:rsid w:val="00677F1A"/>
    <w:rsid w:val="0068104D"/>
    <w:rsid w:val="0068156C"/>
    <w:rsid w:val="00682A68"/>
    <w:rsid w:val="00683B70"/>
    <w:rsid w:val="00686108"/>
    <w:rsid w:val="006863C4"/>
    <w:rsid w:val="006870D1"/>
    <w:rsid w:val="006910AF"/>
    <w:rsid w:val="006948AB"/>
    <w:rsid w:val="006A2ACD"/>
    <w:rsid w:val="006A6930"/>
    <w:rsid w:val="006B04E5"/>
    <w:rsid w:val="006B04F9"/>
    <w:rsid w:val="006B0CD0"/>
    <w:rsid w:val="006B28B6"/>
    <w:rsid w:val="006B2F19"/>
    <w:rsid w:val="006B371E"/>
    <w:rsid w:val="006B4F25"/>
    <w:rsid w:val="006B58AB"/>
    <w:rsid w:val="006B77CC"/>
    <w:rsid w:val="006C0125"/>
    <w:rsid w:val="006C0561"/>
    <w:rsid w:val="006C0E78"/>
    <w:rsid w:val="006C1CEB"/>
    <w:rsid w:val="006C1E3C"/>
    <w:rsid w:val="006C27EA"/>
    <w:rsid w:val="006C6158"/>
    <w:rsid w:val="006C62AB"/>
    <w:rsid w:val="006D023E"/>
    <w:rsid w:val="006D078E"/>
    <w:rsid w:val="006D090B"/>
    <w:rsid w:val="006D2317"/>
    <w:rsid w:val="006D23D1"/>
    <w:rsid w:val="006D393D"/>
    <w:rsid w:val="006D431D"/>
    <w:rsid w:val="006D4723"/>
    <w:rsid w:val="006D4C3D"/>
    <w:rsid w:val="006D6959"/>
    <w:rsid w:val="006E0854"/>
    <w:rsid w:val="006E3DB5"/>
    <w:rsid w:val="006E6F4F"/>
    <w:rsid w:val="006E7603"/>
    <w:rsid w:val="006E7624"/>
    <w:rsid w:val="006E7CF3"/>
    <w:rsid w:val="006F24C4"/>
    <w:rsid w:val="006F3B21"/>
    <w:rsid w:val="006F437E"/>
    <w:rsid w:val="006F56DE"/>
    <w:rsid w:val="007011FF"/>
    <w:rsid w:val="00703B83"/>
    <w:rsid w:val="00704653"/>
    <w:rsid w:val="007046AA"/>
    <w:rsid w:val="0070708E"/>
    <w:rsid w:val="00711126"/>
    <w:rsid w:val="0071145B"/>
    <w:rsid w:val="007118EA"/>
    <w:rsid w:val="00711F79"/>
    <w:rsid w:val="007132FF"/>
    <w:rsid w:val="00713E73"/>
    <w:rsid w:val="00714B84"/>
    <w:rsid w:val="007155F0"/>
    <w:rsid w:val="00715CDE"/>
    <w:rsid w:val="00716C82"/>
    <w:rsid w:val="0072097B"/>
    <w:rsid w:val="00720997"/>
    <w:rsid w:val="00721C9F"/>
    <w:rsid w:val="00722685"/>
    <w:rsid w:val="00725BAE"/>
    <w:rsid w:val="0072631C"/>
    <w:rsid w:val="00727282"/>
    <w:rsid w:val="00730460"/>
    <w:rsid w:val="00731DD0"/>
    <w:rsid w:val="00735D66"/>
    <w:rsid w:val="00740845"/>
    <w:rsid w:val="007426AA"/>
    <w:rsid w:val="0074334A"/>
    <w:rsid w:val="007436FB"/>
    <w:rsid w:val="00744156"/>
    <w:rsid w:val="00744442"/>
    <w:rsid w:val="00744672"/>
    <w:rsid w:val="00744D45"/>
    <w:rsid w:val="00744F89"/>
    <w:rsid w:val="00745A3E"/>
    <w:rsid w:val="00745C85"/>
    <w:rsid w:val="007515AB"/>
    <w:rsid w:val="007540DD"/>
    <w:rsid w:val="00755BA1"/>
    <w:rsid w:val="007561AA"/>
    <w:rsid w:val="00756D93"/>
    <w:rsid w:val="007606C8"/>
    <w:rsid w:val="0076094B"/>
    <w:rsid w:val="00761442"/>
    <w:rsid w:val="0076404E"/>
    <w:rsid w:val="00764BA2"/>
    <w:rsid w:val="00764EB4"/>
    <w:rsid w:val="007652F0"/>
    <w:rsid w:val="00765B01"/>
    <w:rsid w:val="007670E1"/>
    <w:rsid w:val="00770619"/>
    <w:rsid w:val="0077078F"/>
    <w:rsid w:val="007711A3"/>
    <w:rsid w:val="00771CF9"/>
    <w:rsid w:val="0077320F"/>
    <w:rsid w:val="00773349"/>
    <w:rsid w:val="00773940"/>
    <w:rsid w:val="00773BFB"/>
    <w:rsid w:val="00774AFF"/>
    <w:rsid w:val="00774D9F"/>
    <w:rsid w:val="00775244"/>
    <w:rsid w:val="00775DDD"/>
    <w:rsid w:val="00782EEF"/>
    <w:rsid w:val="00782FF4"/>
    <w:rsid w:val="00783411"/>
    <w:rsid w:val="00785D0D"/>
    <w:rsid w:val="0078782F"/>
    <w:rsid w:val="0078791C"/>
    <w:rsid w:val="00790D85"/>
    <w:rsid w:val="00792333"/>
    <w:rsid w:val="00794303"/>
    <w:rsid w:val="00794B07"/>
    <w:rsid w:val="00795ECC"/>
    <w:rsid w:val="007A2222"/>
    <w:rsid w:val="007A23A1"/>
    <w:rsid w:val="007A344C"/>
    <w:rsid w:val="007A3D63"/>
    <w:rsid w:val="007A63DD"/>
    <w:rsid w:val="007A797B"/>
    <w:rsid w:val="007B1E33"/>
    <w:rsid w:val="007B43CD"/>
    <w:rsid w:val="007B67FB"/>
    <w:rsid w:val="007C0D9B"/>
    <w:rsid w:val="007C2C28"/>
    <w:rsid w:val="007C4DBE"/>
    <w:rsid w:val="007D1453"/>
    <w:rsid w:val="007D204E"/>
    <w:rsid w:val="007D29B9"/>
    <w:rsid w:val="007D2EE5"/>
    <w:rsid w:val="007D515D"/>
    <w:rsid w:val="007E0205"/>
    <w:rsid w:val="007E2065"/>
    <w:rsid w:val="007E2426"/>
    <w:rsid w:val="007E3289"/>
    <w:rsid w:val="007E376B"/>
    <w:rsid w:val="007E404D"/>
    <w:rsid w:val="007E6867"/>
    <w:rsid w:val="007E6CB9"/>
    <w:rsid w:val="007E709D"/>
    <w:rsid w:val="007F0665"/>
    <w:rsid w:val="007F1274"/>
    <w:rsid w:val="007F376D"/>
    <w:rsid w:val="007F428A"/>
    <w:rsid w:val="007F5FEC"/>
    <w:rsid w:val="007F6D23"/>
    <w:rsid w:val="008038F4"/>
    <w:rsid w:val="008057F7"/>
    <w:rsid w:val="00805A6F"/>
    <w:rsid w:val="008069BC"/>
    <w:rsid w:val="00812087"/>
    <w:rsid w:val="008120EF"/>
    <w:rsid w:val="00814A2E"/>
    <w:rsid w:val="00814BEC"/>
    <w:rsid w:val="00815A86"/>
    <w:rsid w:val="00816DF4"/>
    <w:rsid w:val="0081734F"/>
    <w:rsid w:val="0081764B"/>
    <w:rsid w:val="00822494"/>
    <w:rsid w:val="00823FE4"/>
    <w:rsid w:val="008255DE"/>
    <w:rsid w:val="008259C5"/>
    <w:rsid w:val="00826AB0"/>
    <w:rsid w:val="008274C1"/>
    <w:rsid w:val="00827F02"/>
    <w:rsid w:val="0083116E"/>
    <w:rsid w:val="008325C0"/>
    <w:rsid w:val="00833DFA"/>
    <w:rsid w:val="008340E3"/>
    <w:rsid w:val="00834497"/>
    <w:rsid w:val="0083499F"/>
    <w:rsid w:val="00837183"/>
    <w:rsid w:val="008375D4"/>
    <w:rsid w:val="0084107B"/>
    <w:rsid w:val="0084279F"/>
    <w:rsid w:val="00842B9B"/>
    <w:rsid w:val="00844164"/>
    <w:rsid w:val="00845EA5"/>
    <w:rsid w:val="00851E57"/>
    <w:rsid w:val="00851EE1"/>
    <w:rsid w:val="00852507"/>
    <w:rsid w:val="00853AA5"/>
    <w:rsid w:val="00853B71"/>
    <w:rsid w:val="00862C77"/>
    <w:rsid w:val="008634F8"/>
    <w:rsid w:val="008662BA"/>
    <w:rsid w:val="00866514"/>
    <w:rsid w:val="008705F0"/>
    <w:rsid w:val="008706A9"/>
    <w:rsid w:val="0087161B"/>
    <w:rsid w:val="00871CFF"/>
    <w:rsid w:val="00872A08"/>
    <w:rsid w:val="0087357E"/>
    <w:rsid w:val="00874C65"/>
    <w:rsid w:val="00875685"/>
    <w:rsid w:val="00876DD1"/>
    <w:rsid w:val="00877CB0"/>
    <w:rsid w:val="008823FC"/>
    <w:rsid w:val="008953BA"/>
    <w:rsid w:val="00895762"/>
    <w:rsid w:val="008971AE"/>
    <w:rsid w:val="008A1298"/>
    <w:rsid w:val="008A55A3"/>
    <w:rsid w:val="008A6F18"/>
    <w:rsid w:val="008A7C86"/>
    <w:rsid w:val="008A7DDB"/>
    <w:rsid w:val="008B0D3D"/>
    <w:rsid w:val="008B1760"/>
    <w:rsid w:val="008B20A2"/>
    <w:rsid w:val="008B5420"/>
    <w:rsid w:val="008B7785"/>
    <w:rsid w:val="008C1430"/>
    <w:rsid w:val="008C25A4"/>
    <w:rsid w:val="008C405A"/>
    <w:rsid w:val="008C43EA"/>
    <w:rsid w:val="008C78B2"/>
    <w:rsid w:val="008D1F7F"/>
    <w:rsid w:val="008D68EB"/>
    <w:rsid w:val="008D6FD6"/>
    <w:rsid w:val="008E0AA4"/>
    <w:rsid w:val="008E114E"/>
    <w:rsid w:val="008E11FE"/>
    <w:rsid w:val="008E1D8F"/>
    <w:rsid w:val="008E4400"/>
    <w:rsid w:val="008E695C"/>
    <w:rsid w:val="008E6C23"/>
    <w:rsid w:val="008F0038"/>
    <w:rsid w:val="008F0A46"/>
    <w:rsid w:val="008F0BB8"/>
    <w:rsid w:val="008F1FF1"/>
    <w:rsid w:val="008F386E"/>
    <w:rsid w:val="008F5296"/>
    <w:rsid w:val="008F52E2"/>
    <w:rsid w:val="008F771C"/>
    <w:rsid w:val="00900FC4"/>
    <w:rsid w:val="00901533"/>
    <w:rsid w:val="00901662"/>
    <w:rsid w:val="00903F49"/>
    <w:rsid w:val="00904145"/>
    <w:rsid w:val="009060BA"/>
    <w:rsid w:val="00910937"/>
    <w:rsid w:val="00910C40"/>
    <w:rsid w:val="009112B4"/>
    <w:rsid w:val="00912B79"/>
    <w:rsid w:val="00913CDC"/>
    <w:rsid w:val="009145DD"/>
    <w:rsid w:val="009156DA"/>
    <w:rsid w:val="00915FA5"/>
    <w:rsid w:val="00917ECC"/>
    <w:rsid w:val="00930F56"/>
    <w:rsid w:val="0093590C"/>
    <w:rsid w:val="0093651A"/>
    <w:rsid w:val="00936CD4"/>
    <w:rsid w:val="00937CA6"/>
    <w:rsid w:val="009400BB"/>
    <w:rsid w:val="00940A82"/>
    <w:rsid w:val="009475A8"/>
    <w:rsid w:val="00952DEA"/>
    <w:rsid w:val="00952EEC"/>
    <w:rsid w:val="00954D08"/>
    <w:rsid w:val="009630DB"/>
    <w:rsid w:val="009635FC"/>
    <w:rsid w:val="00964692"/>
    <w:rsid w:val="00964AE2"/>
    <w:rsid w:val="00967939"/>
    <w:rsid w:val="00967F16"/>
    <w:rsid w:val="009703A8"/>
    <w:rsid w:val="00970A6A"/>
    <w:rsid w:val="00973184"/>
    <w:rsid w:val="00973BAE"/>
    <w:rsid w:val="00973F35"/>
    <w:rsid w:val="00976008"/>
    <w:rsid w:val="00977476"/>
    <w:rsid w:val="009820D5"/>
    <w:rsid w:val="00982540"/>
    <w:rsid w:val="00983F2A"/>
    <w:rsid w:val="00984F3D"/>
    <w:rsid w:val="00986032"/>
    <w:rsid w:val="00986459"/>
    <w:rsid w:val="00986519"/>
    <w:rsid w:val="00987B6A"/>
    <w:rsid w:val="00995814"/>
    <w:rsid w:val="00997000"/>
    <w:rsid w:val="009970BF"/>
    <w:rsid w:val="009A001B"/>
    <w:rsid w:val="009A1AD2"/>
    <w:rsid w:val="009A1E5A"/>
    <w:rsid w:val="009A2327"/>
    <w:rsid w:val="009A2471"/>
    <w:rsid w:val="009A3789"/>
    <w:rsid w:val="009A3AAC"/>
    <w:rsid w:val="009A628C"/>
    <w:rsid w:val="009B0ACC"/>
    <w:rsid w:val="009B4C94"/>
    <w:rsid w:val="009B7300"/>
    <w:rsid w:val="009C05A7"/>
    <w:rsid w:val="009C0B13"/>
    <w:rsid w:val="009C0E61"/>
    <w:rsid w:val="009C34C1"/>
    <w:rsid w:val="009C44AE"/>
    <w:rsid w:val="009C613F"/>
    <w:rsid w:val="009C66B2"/>
    <w:rsid w:val="009D592F"/>
    <w:rsid w:val="009D59B9"/>
    <w:rsid w:val="009D6574"/>
    <w:rsid w:val="009D6D48"/>
    <w:rsid w:val="009E03BA"/>
    <w:rsid w:val="009E074C"/>
    <w:rsid w:val="009E1E29"/>
    <w:rsid w:val="009E31BF"/>
    <w:rsid w:val="009E60E1"/>
    <w:rsid w:val="009F04B0"/>
    <w:rsid w:val="009F0725"/>
    <w:rsid w:val="009F0BFF"/>
    <w:rsid w:val="009F266A"/>
    <w:rsid w:val="009F27B3"/>
    <w:rsid w:val="009F2C9D"/>
    <w:rsid w:val="009F2F5D"/>
    <w:rsid w:val="009F3A23"/>
    <w:rsid w:val="009F5AAB"/>
    <w:rsid w:val="009F6188"/>
    <w:rsid w:val="009F6725"/>
    <w:rsid w:val="00A010B4"/>
    <w:rsid w:val="00A011E7"/>
    <w:rsid w:val="00A014A9"/>
    <w:rsid w:val="00A0250F"/>
    <w:rsid w:val="00A0301F"/>
    <w:rsid w:val="00A046A2"/>
    <w:rsid w:val="00A121E9"/>
    <w:rsid w:val="00A126E8"/>
    <w:rsid w:val="00A13223"/>
    <w:rsid w:val="00A15F42"/>
    <w:rsid w:val="00A162BD"/>
    <w:rsid w:val="00A205A9"/>
    <w:rsid w:val="00A208F8"/>
    <w:rsid w:val="00A213F9"/>
    <w:rsid w:val="00A231F8"/>
    <w:rsid w:val="00A236CB"/>
    <w:rsid w:val="00A329C9"/>
    <w:rsid w:val="00A32FEC"/>
    <w:rsid w:val="00A333CE"/>
    <w:rsid w:val="00A34BFA"/>
    <w:rsid w:val="00A36C4C"/>
    <w:rsid w:val="00A42518"/>
    <w:rsid w:val="00A42DD8"/>
    <w:rsid w:val="00A42EF4"/>
    <w:rsid w:val="00A47E8B"/>
    <w:rsid w:val="00A5569D"/>
    <w:rsid w:val="00A557A0"/>
    <w:rsid w:val="00A55969"/>
    <w:rsid w:val="00A56B0A"/>
    <w:rsid w:val="00A575AA"/>
    <w:rsid w:val="00A6074A"/>
    <w:rsid w:val="00A62590"/>
    <w:rsid w:val="00A640EB"/>
    <w:rsid w:val="00A659ED"/>
    <w:rsid w:val="00A65E62"/>
    <w:rsid w:val="00A673DD"/>
    <w:rsid w:val="00A70CAF"/>
    <w:rsid w:val="00A719D3"/>
    <w:rsid w:val="00A72533"/>
    <w:rsid w:val="00A74402"/>
    <w:rsid w:val="00A8147D"/>
    <w:rsid w:val="00A81615"/>
    <w:rsid w:val="00A83375"/>
    <w:rsid w:val="00A8613B"/>
    <w:rsid w:val="00A90D6C"/>
    <w:rsid w:val="00A90DF7"/>
    <w:rsid w:val="00A919E2"/>
    <w:rsid w:val="00A9220E"/>
    <w:rsid w:val="00A93CB5"/>
    <w:rsid w:val="00A94709"/>
    <w:rsid w:val="00A95539"/>
    <w:rsid w:val="00A97263"/>
    <w:rsid w:val="00A9748C"/>
    <w:rsid w:val="00AA4F70"/>
    <w:rsid w:val="00AA509A"/>
    <w:rsid w:val="00AA6930"/>
    <w:rsid w:val="00AA75D1"/>
    <w:rsid w:val="00AB378F"/>
    <w:rsid w:val="00AB7048"/>
    <w:rsid w:val="00AC2BF0"/>
    <w:rsid w:val="00AC2EB3"/>
    <w:rsid w:val="00AC34C4"/>
    <w:rsid w:val="00AC454E"/>
    <w:rsid w:val="00AC5382"/>
    <w:rsid w:val="00AC5CFE"/>
    <w:rsid w:val="00AC7CE7"/>
    <w:rsid w:val="00AD0833"/>
    <w:rsid w:val="00AD1D95"/>
    <w:rsid w:val="00AD43F6"/>
    <w:rsid w:val="00AD6E96"/>
    <w:rsid w:val="00AD7F36"/>
    <w:rsid w:val="00AE0BD6"/>
    <w:rsid w:val="00AE3D8D"/>
    <w:rsid w:val="00AE42FC"/>
    <w:rsid w:val="00AE7ECE"/>
    <w:rsid w:val="00AF37E0"/>
    <w:rsid w:val="00AF381B"/>
    <w:rsid w:val="00B007F3"/>
    <w:rsid w:val="00B01DB0"/>
    <w:rsid w:val="00B01E54"/>
    <w:rsid w:val="00B045D9"/>
    <w:rsid w:val="00B048CA"/>
    <w:rsid w:val="00B04C05"/>
    <w:rsid w:val="00B10B4B"/>
    <w:rsid w:val="00B1145F"/>
    <w:rsid w:val="00B122C4"/>
    <w:rsid w:val="00B159B6"/>
    <w:rsid w:val="00B16118"/>
    <w:rsid w:val="00B1686E"/>
    <w:rsid w:val="00B179BD"/>
    <w:rsid w:val="00B17D49"/>
    <w:rsid w:val="00B21DE5"/>
    <w:rsid w:val="00B21FA4"/>
    <w:rsid w:val="00B25126"/>
    <w:rsid w:val="00B26258"/>
    <w:rsid w:val="00B27E99"/>
    <w:rsid w:val="00B316B0"/>
    <w:rsid w:val="00B322BA"/>
    <w:rsid w:val="00B3235C"/>
    <w:rsid w:val="00B32965"/>
    <w:rsid w:val="00B33E40"/>
    <w:rsid w:val="00B341CA"/>
    <w:rsid w:val="00B3668D"/>
    <w:rsid w:val="00B4018A"/>
    <w:rsid w:val="00B40630"/>
    <w:rsid w:val="00B41445"/>
    <w:rsid w:val="00B416F9"/>
    <w:rsid w:val="00B41ADE"/>
    <w:rsid w:val="00B4218C"/>
    <w:rsid w:val="00B440E2"/>
    <w:rsid w:val="00B45CE1"/>
    <w:rsid w:val="00B45D02"/>
    <w:rsid w:val="00B4684B"/>
    <w:rsid w:val="00B46A43"/>
    <w:rsid w:val="00B478CE"/>
    <w:rsid w:val="00B50207"/>
    <w:rsid w:val="00B523CF"/>
    <w:rsid w:val="00B52A66"/>
    <w:rsid w:val="00B52CC7"/>
    <w:rsid w:val="00B54B0B"/>
    <w:rsid w:val="00B571EF"/>
    <w:rsid w:val="00B57C46"/>
    <w:rsid w:val="00B57FF2"/>
    <w:rsid w:val="00B65CB0"/>
    <w:rsid w:val="00B65DC6"/>
    <w:rsid w:val="00B717E6"/>
    <w:rsid w:val="00B7237E"/>
    <w:rsid w:val="00B74E36"/>
    <w:rsid w:val="00B74EE6"/>
    <w:rsid w:val="00B75995"/>
    <w:rsid w:val="00B76B0F"/>
    <w:rsid w:val="00B770C2"/>
    <w:rsid w:val="00B77E90"/>
    <w:rsid w:val="00B807DE"/>
    <w:rsid w:val="00B81316"/>
    <w:rsid w:val="00B8134C"/>
    <w:rsid w:val="00B826B5"/>
    <w:rsid w:val="00B83781"/>
    <w:rsid w:val="00B84675"/>
    <w:rsid w:val="00B84AD5"/>
    <w:rsid w:val="00B8609A"/>
    <w:rsid w:val="00B86D6A"/>
    <w:rsid w:val="00B87286"/>
    <w:rsid w:val="00B876E7"/>
    <w:rsid w:val="00B9114D"/>
    <w:rsid w:val="00B914C8"/>
    <w:rsid w:val="00B930D5"/>
    <w:rsid w:val="00B94200"/>
    <w:rsid w:val="00B94CEC"/>
    <w:rsid w:val="00B97118"/>
    <w:rsid w:val="00B97585"/>
    <w:rsid w:val="00B97E76"/>
    <w:rsid w:val="00BA0167"/>
    <w:rsid w:val="00BA09BC"/>
    <w:rsid w:val="00BA6C19"/>
    <w:rsid w:val="00BA6DF1"/>
    <w:rsid w:val="00BA7E9B"/>
    <w:rsid w:val="00BB17D1"/>
    <w:rsid w:val="00BB3B33"/>
    <w:rsid w:val="00BB3CC8"/>
    <w:rsid w:val="00BB5E2D"/>
    <w:rsid w:val="00BB796C"/>
    <w:rsid w:val="00BB797A"/>
    <w:rsid w:val="00BC1313"/>
    <w:rsid w:val="00BC140E"/>
    <w:rsid w:val="00BC16A7"/>
    <w:rsid w:val="00BC1E92"/>
    <w:rsid w:val="00BC4A14"/>
    <w:rsid w:val="00BC6BB6"/>
    <w:rsid w:val="00BD1AB4"/>
    <w:rsid w:val="00BD2BCA"/>
    <w:rsid w:val="00BD4D67"/>
    <w:rsid w:val="00BD4E61"/>
    <w:rsid w:val="00BD5292"/>
    <w:rsid w:val="00BD5506"/>
    <w:rsid w:val="00BD59D7"/>
    <w:rsid w:val="00BD75AB"/>
    <w:rsid w:val="00BE0DD9"/>
    <w:rsid w:val="00BE5738"/>
    <w:rsid w:val="00BE584D"/>
    <w:rsid w:val="00BF17AF"/>
    <w:rsid w:val="00BF1D7F"/>
    <w:rsid w:val="00BF1DF6"/>
    <w:rsid w:val="00BF267F"/>
    <w:rsid w:val="00BF28FE"/>
    <w:rsid w:val="00BF348C"/>
    <w:rsid w:val="00BF552D"/>
    <w:rsid w:val="00BF5C15"/>
    <w:rsid w:val="00BF7144"/>
    <w:rsid w:val="00C002EF"/>
    <w:rsid w:val="00C06419"/>
    <w:rsid w:val="00C100B3"/>
    <w:rsid w:val="00C1049A"/>
    <w:rsid w:val="00C11EE1"/>
    <w:rsid w:val="00C12BCA"/>
    <w:rsid w:val="00C12E91"/>
    <w:rsid w:val="00C133CA"/>
    <w:rsid w:val="00C1471A"/>
    <w:rsid w:val="00C14EF2"/>
    <w:rsid w:val="00C15268"/>
    <w:rsid w:val="00C15BFE"/>
    <w:rsid w:val="00C16A87"/>
    <w:rsid w:val="00C17569"/>
    <w:rsid w:val="00C17C0A"/>
    <w:rsid w:val="00C21E5E"/>
    <w:rsid w:val="00C22C68"/>
    <w:rsid w:val="00C232F7"/>
    <w:rsid w:val="00C242A8"/>
    <w:rsid w:val="00C24A8C"/>
    <w:rsid w:val="00C24C09"/>
    <w:rsid w:val="00C315DA"/>
    <w:rsid w:val="00C317F1"/>
    <w:rsid w:val="00C321CE"/>
    <w:rsid w:val="00C329F1"/>
    <w:rsid w:val="00C3505C"/>
    <w:rsid w:val="00C360BF"/>
    <w:rsid w:val="00C36EFF"/>
    <w:rsid w:val="00C37562"/>
    <w:rsid w:val="00C37C70"/>
    <w:rsid w:val="00C42694"/>
    <w:rsid w:val="00C42E8F"/>
    <w:rsid w:val="00C43B3B"/>
    <w:rsid w:val="00C43E19"/>
    <w:rsid w:val="00C45366"/>
    <w:rsid w:val="00C46F70"/>
    <w:rsid w:val="00C47110"/>
    <w:rsid w:val="00C528A1"/>
    <w:rsid w:val="00C52B32"/>
    <w:rsid w:val="00C52DEF"/>
    <w:rsid w:val="00C547AA"/>
    <w:rsid w:val="00C55D6E"/>
    <w:rsid w:val="00C5677E"/>
    <w:rsid w:val="00C56B67"/>
    <w:rsid w:val="00C56EDB"/>
    <w:rsid w:val="00C574B9"/>
    <w:rsid w:val="00C612C2"/>
    <w:rsid w:val="00C6645D"/>
    <w:rsid w:val="00C673DF"/>
    <w:rsid w:val="00C677F8"/>
    <w:rsid w:val="00C7027B"/>
    <w:rsid w:val="00C70522"/>
    <w:rsid w:val="00C7073F"/>
    <w:rsid w:val="00C725E5"/>
    <w:rsid w:val="00C74542"/>
    <w:rsid w:val="00C7460D"/>
    <w:rsid w:val="00C74960"/>
    <w:rsid w:val="00C74BCE"/>
    <w:rsid w:val="00C76DA3"/>
    <w:rsid w:val="00C80CC8"/>
    <w:rsid w:val="00C82383"/>
    <w:rsid w:val="00C82463"/>
    <w:rsid w:val="00C84B13"/>
    <w:rsid w:val="00C86C8A"/>
    <w:rsid w:val="00C909A5"/>
    <w:rsid w:val="00C93277"/>
    <w:rsid w:val="00C9558C"/>
    <w:rsid w:val="00C95933"/>
    <w:rsid w:val="00C9609D"/>
    <w:rsid w:val="00C96D88"/>
    <w:rsid w:val="00CA0D54"/>
    <w:rsid w:val="00CA22AD"/>
    <w:rsid w:val="00CA2CA6"/>
    <w:rsid w:val="00CA5FC3"/>
    <w:rsid w:val="00CA6431"/>
    <w:rsid w:val="00CA77C4"/>
    <w:rsid w:val="00CA7907"/>
    <w:rsid w:val="00CB0EA9"/>
    <w:rsid w:val="00CB169E"/>
    <w:rsid w:val="00CB2B77"/>
    <w:rsid w:val="00CB337B"/>
    <w:rsid w:val="00CB3919"/>
    <w:rsid w:val="00CB409F"/>
    <w:rsid w:val="00CB64C2"/>
    <w:rsid w:val="00CB6515"/>
    <w:rsid w:val="00CB6748"/>
    <w:rsid w:val="00CB75E0"/>
    <w:rsid w:val="00CC0167"/>
    <w:rsid w:val="00CC35FC"/>
    <w:rsid w:val="00CC3A68"/>
    <w:rsid w:val="00CC4CC9"/>
    <w:rsid w:val="00CD09C4"/>
    <w:rsid w:val="00CD4208"/>
    <w:rsid w:val="00CD4CAF"/>
    <w:rsid w:val="00CD5F1C"/>
    <w:rsid w:val="00CD6B26"/>
    <w:rsid w:val="00CD6F6A"/>
    <w:rsid w:val="00CE196B"/>
    <w:rsid w:val="00CE3154"/>
    <w:rsid w:val="00CE38FD"/>
    <w:rsid w:val="00CE3E73"/>
    <w:rsid w:val="00CE480A"/>
    <w:rsid w:val="00CE5A2B"/>
    <w:rsid w:val="00CE6E73"/>
    <w:rsid w:val="00CE7247"/>
    <w:rsid w:val="00CF0B81"/>
    <w:rsid w:val="00CF1129"/>
    <w:rsid w:val="00CF1202"/>
    <w:rsid w:val="00CF12DB"/>
    <w:rsid w:val="00CF2C27"/>
    <w:rsid w:val="00CF3404"/>
    <w:rsid w:val="00CF3B6E"/>
    <w:rsid w:val="00CF5B27"/>
    <w:rsid w:val="00CF644E"/>
    <w:rsid w:val="00CF6F83"/>
    <w:rsid w:val="00CF7A84"/>
    <w:rsid w:val="00D00124"/>
    <w:rsid w:val="00D00462"/>
    <w:rsid w:val="00D00613"/>
    <w:rsid w:val="00D02F98"/>
    <w:rsid w:val="00D03B17"/>
    <w:rsid w:val="00D03EB3"/>
    <w:rsid w:val="00D069C2"/>
    <w:rsid w:val="00D07B9D"/>
    <w:rsid w:val="00D07CB7"/>
    <w:rsid w:val="00D100C5"/>
    <w:rsid w:val="00D11080"/>
    <w:rsid w:val="00D11552"/>
    <w:rsid w:val="00D1242E"/>
    <w:rsid w:val="00D14518"/>
    <w:rsid w:val="00D14710"/>
    <w:rsid w:val="00D21536"/>
    <w:rsid w:val="00D22052"/>
    <w:rsid w:val="00D220C4"/>
    <w:rsid w:val="00D24385"/>
    <w:rsid w:val="00D25517"/>
    <w:rsid w:val="00D26480"/>
    <w:rsid w:val="00D273DE"/>
    <w:rsid w:val="00D30069"/>
    <w:rsid w:val="00D306D6"/>
    <w:rsid w:val="00D30E83"/>
    <w:rsid w:val="00D323EB"/>
    <w:rsid w:val="00D34118"/>
    <w:rsid w:val="00D37480"/>
    <w:rsid w:val="00D37711"/>
    <w:rsid w:val="00D4360B"/>
    <w:rsid w:val="00D47D7D"/>
    <w:rsid w:val="00D517B9"/>
    <w:rsid w:val="00D51EAE"/>
    <w:rsid w:val="00D5311A"/>
    <w:rsid w:val="00D534CB"/>
    <w:rsid w:val="00D546B2"/>
    <w:rsid w:val="00D54E57"/>
    <w:rsid w:val="00D561C4"/>
    <w:rsid w:val="00D612D3"/>
    <w:rsid w:val="00D61867"/>
    <w:rsid w:val="00D6293E"/>
    <w:rsid w:val="00D63D66"/>
    <w:rsid w:val="00D649BB"/>
    <w:rsid w:val="00D64CF6"/>
    <w:rsid w:val="00D7054A"/>
    <w:rsid w:val="00D708E6"/>
    <w:rsid w:val="00D73122"/>
    <w:rsid w:val="00D77D56"/>
    <w:rsid w:val="00D820F5"/>
    <w:rsid w:val="00D852C0"/>
    <w:rsid w:val="00D85B9F"/>
    <w:rsid w:val="00D866B2"/>
    <w:rsid w:val="00D87E91"/>
    <w:rsid w:val="00D91BDE"/>
    <w:rsid w:val="00D925B9"/>
    <w:rsid w:val="00D934A6"/>
    <w:rsid w:val="00D94DC2"/>
    <w:rsid w:val="00D95CE9"/>
    <w:rsid w:val="00D970D7"/>
    <w:rsid w:val="00DA19CE"/>
    <w:rsid w:val="00DA1AA4"/>
    <w:rsid w:val="00DA52EC"/>
    <w:rsid w:val="00DA5FA7"/>
    <w:rsid w:val="00DA6724"/>
    <w:rsid w:val="00DB0FAD"/>
    <w:rsid w:val="00DB1642"/>
    <w:rsid w:val="00DB1DD3"/>
    <w:rsid w:val="00DB2054"/>
    <w:rsid w:val="00DB32FD"/>
    <w:rsid w:val="00DB3DD2"/>
    <w:rsid w:val="00DB5A59"/>
    <w:rsid w:val="00DB710D"/>
    <w:rsid w:val="00DC2944"/>
    <w:rsid w:val="00DC4330"/>
    <w:rsid w:val="00DC4477"/>
    <w:rsid w:val="00DC6930"/>
    <w:rsid w:val="00DC6A4E"/>
    <w:rsid w:val="00DD133B"/>
    <w:rsid w:val="00DD525E"/>
    <w:rsid w:val="00DD69F6"/>
    <w:rsid w:val="00DE0E77"/>
    <w:rsid w:val="00DE2135"/>
    <w:rsid w:val="00DE3E41"/>
    <w:rsid w:val="00DE4758"/>
    <w:rsid w:val="00DE7997"/>
    <w:rsid w:val="00DF3550"/>
    <w:rsid w:val="00DF4306"/>
    <w:rsid w:val="00DF71A0"/>
    <w:rsid w:val="00DF7CA0"/>
    <w:rsid w:val="00E004F8"/>
    <w:rsid w:val="00E00F63"/>
    <w:rsid w:val="00E01A0E"/>
    <w:rsid w:val="00E034EF"/>
    <w:rsid w:val="00E11BB9"/>
    <w:rsid w:val="00E13652"/>
    <w:rsid w:val="00E157A6"/>
    <w:rsid w:val="00E16C80"/>
    <w:rsid w:val="00E16E08"/>
    <w:rsid w:val="00E2192E"/>
    <w:rsid w:val="00E23766"/>
    <w:rsid w:val="00E26532"/>
    <w:rsid w:val="00E31075"/>
    <w:rsid w:val="00E33C01"/>
    <w:rsid w:val="00E33ED4"/>
    <w:rsid w:val="00E3459C"/>
    <w:rsid w:val="00E363E8"/>
    <w:rsid w:val="00E37AFC"/>
    <w:rsid w:val="00E37DF2"/>
    <w:rsid w:val="00E40539"/>
    <w:rsid w:val="00E411DD"/>
    <w:rsid w:val="00E41B0C"/>
    <w:rsid w:val="00E42CBB"/>
    <w:rsid w:val="00E4356A"/>
    <w:rsid w:val="00E441CE"/>
    <w:rsid w:val="00E4745B"/>
    <w:rsid w:val="00E4777C"/>
    <w:rsid w:val="00E47CBF"/>
    <w:rsid w:val="00E5039A"/>
    <w:rsid w:val="00E50D63"/>
    <w:rsid w:val="00E524B5"/>
    <w:rsid w:val="00E66881"/>
    <w:rsid w:val="00E7125A"/>
    <w:rsid w:val="00E72C81"/>
    <w:rsid w:val="00E7484F"/>
    <w:rsid w:val="00E75C41"/>
    <w:rsid w:val="00E76DD2"/>
    <w:rsid w:val="00E7713A"/>
    <w:rsid w:val="00E82067"/>
    <w:rsid w:val="00E84CC5"/>
    <w:rsid w:val="00E853B5"/>
    <w:rsid w:val="00E85C33"/>
    <w:rsid w:val="00E85E68"/>
    <w:rsid w:val="00E91AE0"/>
    <w:rsid w:val="00E94A28"/>
    <w:rsid w:val="00EA1F65"/>
    <w:rsid w:val="00EA2F1B"/>
    <w:rsid w:val="00EA35DF"/>
    <w:rsid w:val="00EA3A92"/>
    <w:rsid w:val="00EA69B8"/>
    <w:rsid w:val="00EB1FB1"/>
    <w:rsid w:val="00EB20B3"/>
    <w:rsid w:val="00EB5C26"/>
    <w:rsid w:val="00EC2057"/>
    <w:rsid w:val="00EC23DD"/>
    <w:rsid w:val="00EC5679"/>
    <w:rsid w:val="00ED003C"/>
    <w:rsid w:val="00ED0B3F"/>
    <w:rsid w:val="00ED0B93"/>
    <w:rsid w:val="00ED0BEC"/>
    <w:rsid w:val="00ED28A3"/>
    <w:rsid w:val="00ED36F9"/>
    <w:rsid w:val="00ED4A62"/>
    <w:rsid w:val="00ED5C43"/>
    <w:rsid w:val="00EE397C"/>
    <w:rsid w:val="00EE4218"/>
    <w:rsid w:val="00EE4795"/>
    <w:rsid w:val="00EE635D"/>
    <w:rsid w:val="00EE6580"/>
    <w:rsid w:val="00EE752B"/>
    <w:rsid w:val="00EF262E"/>
    <w:rsid w:val="00EF3766"/>
    <w:rsid w:val="00EF3AF4"/>
    <w:rsid w:val="00EF6354"/>
    <w:rsid w:val="00F001C9"/>
    <w:rsid w:val="00F00A57"/>
    <w:rsid w:val="00F030B4"/>
    <w:rsid w:val="00F041DE"/>
    <w:rsid w:val="00F04AF4"/>
    <w:rsid w:val="00F04B53"/>
    <w:rsid w:val="00F072CB"/>
    <w:rsid w:val="00F07638"/>
    <w:rsid w:val="00F07773"/>
    <w:rsid w:val="00F0788E"/>
    <w:rsid w:val="00F13648"/>
    <w:rsid w:val="00F140E3"/>
    <w:rsid w:val="00F150DD"/>
    <w:rsid w:val="00F15C92"/>
    <w:rsid w:val="00F16824"/>
    <w:rsid w:val="00F16E6F"/>
    <w:rsid w:val="00F20A6B"/>
    <w:rsid w:val="00F22165"/>
    <w:rsid w:val="00F22592"/>
    <w:rsid w:val="00F22DEC"/>
    <w:rsid w:val="00F2682F"/>
    <w:rsid w:val="00F270F5"/>
    <w:rsid w:val="00F305AD"/>
    <w:rsid w:val="00F3452D"/>
    <w:rsid w:val="00F37E2E"/>
    <w:rsid w:val="00F40D07"/>
    <w:rsid w:val="00F411F5"/>
    <w:rsid w:val="00F41FBD"/>
    <w:rsid w:val="00F4351A"/>
    <w:rsid w:val="00F43DBD"/>
    <w:rsid w:val="00F45757"/>
    <w:rsid w:val="00F516C3"/>
    <w:rsid w:val="00F52A6B"/>
    <w:rsid w:val="00F52AD2"/>
    <w:rsid w:val="00F52FA1"/>
    <w:rsid w:val="00F530BA"/>
    <w:rsid w:val="00F533B9"/>
    <w:rsid w:val="00F555A2"/>
    <w:rsid w:val="00F56575"/>
    <w:rsid w:val="00F56C3D"/>
    <w:rsid w:val="00F62EF8"/>
    <w:rsid w:val="00F63295"/>
    <w:rsid w:val="00F64557"/>
    <w:rsid w:val="00F64B35"/>
    <w:rsid w:val="00F65124"/>
    <w:rsid w:val="00F65717"/>
    <w:rsid w:val="00F67DBB"/>
    <w:rsid w:val="00F73A28"/>
    <w:rsid w:val="00F7736B"/>
    <w:rsid w:val="00F803C6"/>
    <w:rsid w:val="00F81F4A"/>
    <w:rsid w:val="00F83C1C"/>
    <w:rsid w:val="00F841FB"/>
    <w:rsid w:val="00F86633"/>
    <w:rsid w:val="00F92124"/>
    <w:rsid w:val="00F95A15"/>
    <w:rsid w:val="00F96135"/>
    <w:rsid w:val="00F96283"/>
    <w:rsid w:val="00F96D19"/>
    <w:rsid w:val="00F97DD6"/>
    <w:rsid w:val="00FA02BD"/>
    <w:rsid w:val="00FA09BC"/>
    <w:rsid w:val="00FA6853"/>
    <w:rsid w:val="00FB2A6E"/>
    <w:rsid w:val="00FB391A"/>
    <w:rsid w:val="00FB58DB"/>
    <w:rsid w:val="00FB692D"/>
    <w:rsid w:val="00FB6BAF"/>
    <w:rsid w:val="00FC039C"/>
    <w:rsid w:val="00FC6360"/>
    <w:rsid w:val="00FC6919"/>
    <w:rsid w:val="00FC7A0F"/>
    <w:rsid w:val="00FD56A4"/>
    <w:rsid w:val="00FD673D"/>
    <w:rsid w:val="00FE20FE"/>
    <w:rsid w:val="00FE34DD"/>
    <w:rsid w:val="00FE3B3D"/>
    <w:rsid w:val="00FE79D8"/>
    <w:rsid w:val="00FF282B"/>
    <w:rsid w:val="00FF31CB"/>
    <w:rsid w:val="00FF4E84"/>
    <w:rsid w:val="00FF751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457977"/>
  <w15:docId w15:val="{69B9DBE2-88CE-4627-AE7C-3405F548D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78E"/>
  </w:style>
  <w:style w:type="paragraph" w:styleId="Ttulo1">
    <w:name w:val="heading 1"/>
    <w:basedOn w:val="Normal"/>
    <w:next w:val="Normal"/>
    <w:link w:val="Ttulo1Char"/>
    <w:uiPriority w:val="9"/>
    <w:qFormat/>
    <w:rsid w:val="00672544"/>
    <w:pPr>
      <w:keepNext/>
      <w:spacing w:before="240" w:after="60" w:line="240" w:lineRule="auto"/>
      <w:outlineLvl w:val="0"/>
    </w:pPr>
    <w:rPr>
      <w:rFonts w:ascii="Calibri Light" w:eastAsia="Times New Roman" w:hAnsi="Calibri Light" w:cs="Times New Roman"/>
      <w:b/>
      <w:bCs/>
      <w:kern w:val="32"/>
      <w:sz w:val="32"/>
      <w:szCs w:val="32"/>
      <w:lang w:eastAsia="pt-BR"/>
    </w:rPr>
  </w:style>
  <w:style w:type="paragraph" w:styleId="Ttulo2">
    <w:name w:val="heading 2"/>
    <w:basedOn w:val="Normal"/>
    <w:next w:val="Normal"/>
    <w:link w:val="Ttulo2Char"/>
    <w:uiPriority w:val="9"/>
    <w:unhideWhenUsed/>
    <w:qFormat/>
    <w:rsid w:val="00547C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1B38C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B38C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B38C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B38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B38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unhideWhenUsed/>
    <w:qFormat/>
    <w:rsid w:val="00451BB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1B38C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612D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612D3"/>
  </w:style>
  <w:style w:type="paragraph" w:styleId="Rodap">
    <w:name w:val="footer"/>
    <w:basedOn w:val="Normal"/>
    <w:link w:val="RodapChar"/>
    <w:uiPriority w:val="99"/>
    <w:unhideWhenUsed/>
    <w:rsid w:val="00D612D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D612D3"/>
  </w:style>
  <w:style w:type="paragraph" w:styleId="PargrafodaLista">
    <w:name w:val="List Paragraph"/>
    <w:aliases w:val="TÍTULO A1,Corpo Texto,Normal com bullets,DOCs_Paragrafo-1,Lista Paragrafo em Preto,Itemização,PPP 04,Texto,Colorful List - Accent 11,Segundo"/>
    <w:basedOn w:val="Normal"/>
    <w:link w:val="PargrafodaListaChar"/>
    <w:uiPriority w:val="34"/>
    <w:qFormat/>
    <w:rsid w:val="00CA6431"/>
    <w:pPr>
      <w:ind w:left="720"/>
      <w:contextualSpacing/>
    </w:pPr>
  </w:style>
  <w:style w:type="paragraph" w:customStyle="1" w:styleId="PADRO">
    <w:name w:val="PADRÃO"/>
    <w:qFormat/>
    <w:rsid w:val="0066794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character" w:styleId="Hyperlink">
    <w:name w:val="Hyperlink"/>
    <w:uiPriority w:val="99"/>
    <w:rsid w:val="00667948"/>
    <w:rPr>
      <w:color w:val="000080"/>
      <w:u w:val="single"/>
    </w:rPr>
  </w:style>
  <w:style w:type="paragraph" w:customStyle="1" w:styleId="Default">
    <w:name w:val="Default"/>
    <w:link w:val="DefaultChar"/>
    <w:rsid w:val="00584C70"/>
    <w:pPr>
      <w:autoSpaceDE w:val="0"/>
      <w:autoSpaceDN w:val="0"/>
      <w:adjustRightInd w:val="0"/>
      <w:spacing w:after="0" w:line="240" w:lineRule="auto"/>
    </w:pPr>
    <w:rPr>
      <w:rFonts w:ascii="Arial" w:eastAsiaTheme="minorEastAsia" w:hAnsi="Arial" w:cs="Arial"/>
      <w:color w:val="000000"/>
      <w:kern w:val="0"/>
      <w:sz w:val="24"/>
      <w:szCs w:val="24"/>
    </w:rPr>
  </w:style>
  <w:style w:type="character" w:customStyle="1" w:styleId="MenoPendente1">
    <w:name w:val="Menção Pendente1"/>
    <w:basedOn w:val="Fontepargpadro"/>
    <w:uiPriority w:val="99"/>
    <w:semiHidden/>
    <w:unhideWhenUsed/>
    <w:rsid w:val="000E37BD"/>
    <w:rPr>
      <w:color w:val="605E5C"/>
      <w:shd w:val="clear" w:color="auto" w:fill="E1DFDD"/>
    </w:rPr>
  </w:style>
  <w:style w:type="character" w:customStyle="1" w:styleId="Ttulo1Char">
    <w:name w:val="Título 1 Char"/>
    <w:basedOn w:val="Fontepargpadro"/>
    <w:link w:val="Ttulo1"/>
    <w:uiPriority w:val="9"/>
    <w:rsid w:val="00672544"/>
    <w:rPr>
      <w:rFonts w:ascii="Calibri Light" w:eastAsia="Times New Roman" w:hAnsi="Calibri Light" w:cs="Times New Roman"/>
      <w:b/>
      <w:bCs/>
      <w:kern w:val="32"/>
      <w:sz w:val="32"/>
      <w:szCs w:val="32"/>
      <w:lang w:eastAsia="pt-BR"/>
    </w:rPr>
  </w:style>
  <w:style w:type="paragraph" w:styleId="Recuodecorpodetexto3">
    <w:name w:val="Body Text Indent 3"/>
    <w:basedOn w:val="Normal"/>
    <w:link w:val="Recuodecorpodetexto3Char"/>
    <w:rsid w:val="00672544"/>
    <w:pPr>
      <w:spacing w:after="0" w:line="360" w:lineRule="auto"/>
      <w:ind w:firstLine="2552"/>
      <w:jc w:val="both"/>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672544"/>
    <w:rPr>
      <w:rFonts w:ascii="Arial" w:eastAsia="Times New Roman" w:hAnsi="Arial" w:cs="Times New Roman"/>
      <w:kern w:val="0"/>
      <w:sz w:val="24"/>
      <w:szCs w:val="20"/>
      <w:lang w:eastAsia="pt-BR"/>
    </w:rPr>
  </w:style>
  <w:style w:type="paragraph" w:styleId="Textodenotaderodap">
    <w:name w:val="footnote text"/>
    <w:basedOn w:val="Normal"/>
    <w:link w:val="TextodenotaderodapChar"/>
    <w:rsid w:val="00672544"/>
    <w:pPr>
      <w:spacing w:after="0" w:line="240" w:lineRule="auto"/>
    </w:pPr>
    <w:rPr>
      <w:rFonts w:ascii="Times New Roman" w:eastAsia="Times New Roman" w:hAnsi="Times New Roman" w:cs="Times New Roman"/>
      <w:kern w:val="0"/>
      <w:sz w:val="20"/>
      <w:szCs w:val="20"/>
      <w:lang w:eastAsia="pt-BR"/>
    </w:rPr>
  </w:style>
  <w:style w:type="character" w:customStyle="1" w:styleId="TextodenotaderodapChar">
    <w:name w:val="Texto de nota de rodapé Char"/>
    <w:basedOn w:val="Fontepargpadro"/>
    <w:link w:val="Textodenotaderodap"/>
    <w:rsid w:val="00672544"/>
    <w:rPr>
      <w:rFonts w:ascii="Times New Roman" w:eastAsia="Times New Roman" w:hAnsi="Times New Roman" w:cs="Times New Roman"/>
      <w:kern w:val="0"/>
      <w:sz w:val="20"/>
      <w:szCs w:val="20"/>
      <w:lang w:eastAsia="pt-BR"/>
    </w:rPr>
  </w:style>
  <w:style w:type="character" w:styleId="Refdenotaderodap">
    <w:name w:val="footnote reference"/>
    <w:rsid w:val="00672544"/>
    <w:rPr>
      <w:vertAlign w:val="superscript"/>
    </w:rPr>
  </w:style>
  <w:style w:type="paragraph" w:styleId="Recuodecorpodetexto2">
    <w:name w:val="Body Text Indent 2"/>
    <w:basedOn w:val="Normal"/>
    <w:link w:val="Recuodecorpodetexto2Char"/>
    <w:rsid w:val="00672544"/>
    <w:pPr>
      <w:spacing w:after="120" w:line="480" w:lineRule="auto"/>
      <w:ind w:left="283"/>
    </w:pPr>
    <w:rPr>
      <w:rFonts w:ascii="Times New Roman" w:eastAsia="Times New Roman" w:hAnsi="Times New Roman" w:cs="Times New Roman"/>
      <w:kern w:val="0"/>
      <w:sz w:val="24"/>
      <w:szCs w:val="24"/>
      <w:lang w:eastAsia="pt-BR"/>
    </w:rPr>
  </w:style>
  <w:style w:type="character" w:customStyle="1" w:styleId="Recuodecorpodetexto2Char">
    <w:name w:val="Recuo de corpo de texto 2 Char"/>
    <w:basedOn w:val="Fontepargpadro"/>
    <w:link w:val="Recuodecorpodetexto2"/>
    <w:rsid w:val="00672544"/>
    <w:rPr>
      <w:rFonts w:ascii="Times New Roman" w:eastAsia="Times New Roman" w:hAnsi="Times New Roman" w:cs="Times New Roman"/>
      <w:kern w:val="0"/>
      <w:sz w:val="24"/>
      <w:szCs w:val="24"/>
      <w:lang w:eastAsia="pt-BR"/>
    </w:rPr>
  </w:style>
  <w:style w:type="character" w:customStyle="1" w:styleId="apple-converted-space">
    <w:name w:val="apple-converted-space"/>
    <w:rsid w:val="00672544"/>
  </w:style>
  <w:style w:type="character" w:styleId="Forte">
    <w:name w:val="Strong"/>
    <w:uiPriority w:val="22"/>
    <w:qFormat/>
    <w:rsid w:val="00672544"/>
    <w:rPr>
      <w:b/>
      <w:bCs/>
      <w:i w:val="0"/>
      <w:iCs w:val="0"/>
    </w:rPr>
  </w:style>
  <w:style w:type="paragraph" w:styleId="Textodebalo">
    <w:name w:val="Balloon Text"/>
    <w:basedOn w:val="Normal"/>
    <w:link w:val="TextodebaloChar"/>
    <w:uiPriority w:val="99"/>
    <w:rsid w:val="00672544"/>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rsid w:val="00672544"/>
    <w:rPr>
      <w:rFonts w:ascii="Tahoma" w:eastAsia="Times New Roman" w:hAnsi="Tahoma" w:cs="Tahoma"/>
      <w:kern w:val="0"/>
      <w:sz w:val="16"/>
      <w:szCs w:val="16"/>
      <w:lang w:eastAsia="pt-BR"/>
    </w:rPr>
  </w:style>
  <w:style w:type="paragraph" w:customStyle="1" w:styleId="TCU-Epgrafe">
    <w:name w:val="TCU - Epígrafe"/>
    <w:basedOn w:val="Normal"/>
    <w:rsid w:val="00672544"/>
    <w:pPr>
      <w:spacing w:after="0" w:line="240" w:lineRule="auto"/>
      <w:ind w:left="2835"/>
      <w:jc w:val="both"/>
    </w:pPr>
    <w:rPr>
      <w:rFonts w:ascii="Times New Roman" w:eastAsia="Times New Roman" w:hAnsi="Times New Roman" w:cs="Times New Roman"/>
      <w:kern w:val="0"/>
      <w:sz w:val="24"/>
      <w:szCs w:val="20"/>
      <w:lang w:eastAsia="pt-BR"/>
    </w:rPr>
  </w:style>
  <w:style w:type="paragraph" w:customStyle="1" w:styleId="TCU-SemRecuo">
    <w:name w:val="TCU - Sem Recuo"/>
    <w:basedOn w:val="Normal"/>
    <w:rsid w:val="00672544"/>
    <w:pPr>
      <w:tabs>
        <w:tab w:val="left" w:pos="1134"/>
      </w:tabs>
      <w:spacing w:line="240" w:lineRule="auto"/>
      <w:jc w:val="both"/>
    </w:pPr>
    <w:rPr>
      <w:rFonts w:ascii="Times New Roman" w:eastAsia="Times New Roman" w:hAnsi="Times New Roman" w:cs="Times New Roman"/>
      <w:kern w:val="0"/>
      <w:sz w:val="24"/>
      <w:szCs w:val="20"/>
      <w:lang w:eastAsia="pt-BR"/>
    </w:rPr>
  </w:style>
  <w:style w:type="paragraph" w:styleId="NormalWeb">
    <w:name w:val="Normal (Web)"/>
    <w:basedOn w:val="Normal"/>
    <w:uiPriority w:val="99"/>
    <w:unhideWhenUsed/>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
    <w:name w:val="TCU - Rel/Voto - demais §§"/>
    <w:basedOn w:val="Normal"/>
    <w:qFormat/>
    <w:rsid w:val="00672544"/>
    <w:pPr>
      <w:tabs>
        <w:tab w:val="left" w:pos="1134"/>
      </w:tabs>
      <w:spacing w:line="240" w:lineRule="auto"/>
      <w:jc w:val="both"/>
    </w:pPr>
    <w:rPr>
      <w:rFonts w:ascii="Times New Roman" w:eastAsia="Times New Roman" w:hAnsi="Times New Roman" w:cs="Times New Roman"/>
      <w:kern w:val="0"/>
      <w:sz w:val="24"/>
    </w:rPr>
  </w:style>
  <w:style w:type="table" w:styleId="Tabelacomgrade">
    <w:name w:val="Table Grid"/>
    <w:basedOn w:val="Tabelanormal"/>
    <w:uiPriority w:val="59"/>
    <w:rsid w:val="00672544"/>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
    <w:name w:val="corpo de texto"/>
    <w:basedOn w:val="Recuodecorpodetexto3"/>
    <w:qFormat/>
    <w:rsid w:val="00672544"/>
    <w:pPr>
      <w:spacing w:line="240" w:lineRule="auto"/>
      <w:ind w:firstLine="1134"/>
    </w:pPr>
    <w:rPr>
      <w:rFonts w:ascii="Times New Roman" w:hAnsi="Times New Roman"/>
    </w:rPr>
  </w:style>
  <w:style w:type="character" w:customStyle="1" w:styleId="titulo">
    <w:name w:val="titulo"/>
    <w:rsid w:val="00672544"/>
  </w:style>
  <w:style w:type="character" w:customStyle="1" w:styleId="corpojustificado">
    <w:name w:val="corpojustificado"/>
    <w:rsid w:val="00672544"/>
  </w:style>
  <w:style w:type="character" w:styleId="nfase">
    <w:name w:val="Emphasis"/>
    <w:uiPriority w:val="20"/>
    <w:qFormat/>
    <w:rsid w:val="00672544"/>
    <w:rPr>
      <w:i/>
      <w:iCs/>
    </w:rPr>
  </w:style>
  <w:style w:type="paragraph" w:customStyle="1" w:styleId="04partenormativa">
    <w:name w:val="04partenormativ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Style2">
    <w:name w:val="Style 2"/>
    <w:basedOn w:val="Normal"/>
    <w:uiPriority w:val="99"/>
    <w:rsid w:val="00672544"/>
    <w:pPr>
      <w:widowControl w:val="0"/>
      <w:autoSpaceDE w:val="0"/>
      <w:autoSpaceDN w:val="0"/>
      <w:spacing w:after="0" w:line="240" w:lineRule="auto"/>
      <w:ind w:firstLine="288"/>
      <w:jc w:val="both"/>
    </w:pPr>
    <w:rPr>
      <w:rFonts w:ascii="Times New Roman" w:eastAsia="Times New Roman" w:hAnsi="Times New Roman" w:cs="Times New Roman"/>
      <w:kern w:val="0"/>
      <w:sz w:val="19"/>
      <w:szCs w:val="19"/>
      <w:lang w:eastAsia="pt-BR"/>
    </w:rPr>
  </w:style>
  <w:style w:type="character" w:customStyle="1" w:styleId="CharacterStyle1">
    <w:name w:val="Character Style 1"/>
    <w:uiPriority w:val="99"/>
    <w:rsid w:val="00672544"/>
    <w:rPr>
      <w:sz w:val="19"/>
      <w:szCs w:val="19"/>
    </w:rPr>
  </w:style>
  <w:style w:type="paragraph" w:customStyle="1" w:styleId="Style3">
    <w:name w:val="Style 3"/>
    <w:basedOn w:val="Normal"/>
    <w:uiPriority w:val="99"/>
    <w:rsid w:val="00672544"/>
    <w:pPr>
      <w:widowControl w:val="0"/>
      <w:autoSpaceDE w:val="0"/>
      <w:autoSpaceDN w:val="0"/>
      <w:spacing w:before="324" w:after="0" w:line="360" w:lineRule="auto"/>
      <w:ind w:right="144"/>
      <w:jc w:val="both"/>
    </w:pPr>
    <w:rPr>
      <w:rFonts w:ascii="Arial" w:eastAsia="Times New Roman" w:hAnsi="Arial" w:cs="Arial"/>
      <w:kern w:val="0"/>
      <w:sz w:val="23"/>
      <w:szCs w:val="23"/>
      <w:lang w:eastAsia="pt-BR"/>
    </w:rPr>
  </w:style>
  <w:style w:type="character" w:customStyle="1" w:styleId="CharacterStyle2">
    <w:name w:val="Character Style 2"/>
    <w:uiPriority w:val="99"/>
    <w:rsid w:val="00672544"/>
    <w:rPr>
      <w:sz w:val="20"/>
      <w:szCs w:val="20"/>
    </w:rPr>
  </w:style>
  <w:style w:type="paragraph" w:customStyle="1" w:styleId="textbody">
    <w:name w:val="textbody"/>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transcrio">
    <w:name w:val="tcu_-_transcriçã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0">
    <w:name w:val="tcu_-_rel/voto_-_demais_§§"/>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centralizado">
    <w:name w:val="tcu_-_centralizad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citacao">
    <w:name w:val="citaca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Nivel2">
    <w:name w:val="Nivel 2"/>
    <w:basedOn w:val="Normal"/>
    <w:link w:val="Nivel2Char"/>
    <w:qFormat/>
    <w:rsid w:val="00672544"/>
    <w:pPr>
      <w:spacing w:before="120" w:after="120" w:line="276" w:lineRule="auto"/>
      <w:ind w:left="4969" w:hanging="432"/>
      <w:jc w:val="both"/>
    </w:pPr>
    <w:rPr>
      <w:rFonts w:ascii="Arial" w:eastAsia="Times New Roman" w:hAnsi="Arial" w:cs="Arial"/>
      <w:color w:val="000000"/>
      <w:kern w:val="0"/>
      <w:sz w:val="20"/>
      <w:szCs w:val="20"/>
      <w:lang w:eastAsia="pt-BR"/>
    </w:rPr>
  </w:style>
  <w:style w:type="character" w:customStyle="1" w:styleId="Nivel2Char">
    <w:name w:val="Nivel 2 Char"/>
    <w:link w:val="Nivel2"/>
    <w:locked/>
    <w:rsid w:val="00672544"/>
    <w:rPr>
      <w:rFonts w:ascii="Arial" w:eastAsia="Times New Roman" w:hAnsi="Arial" w:cs="Arial"/>
      <w:color w:val="000000"/>
      <w:kern w:val="0"/>
      <w:sz w:val="20"/>
      <w:szCs w:val="20"/>
      <w:lang w:eastAsia="pt-BR"/>
    </w:rPr>
  </w:style>
  <w:style w:type="paragraph" w:customStyle="1" w:styleId="Nivel01">
    <w:name w:val="Nivel 01"/>
    <w:basedOn w:val="Ttulo1"/>
    <w:next w:val="Normal"/>
    <w:link w:val="Nivel01Char"/>
    <w:qFormat/>
    <w:rsid w:val="00672544"/>
    <w:pPr>
      <w:keepLines/>
      <w:tabs>
        <w:tab w:val="left" w:pos="567"/>
      </w:tabs>
      <w:spacing w:after="0"/>
      <w:ind w:left="360" w:hanging="360"/>
      <w:jc w:val="both"/>
    </w:pPr>
    <w:rPr>
      <w:rFonts w:ascii="Arial" w:hAnsi="Arial" w:cs="Arial"/>
      <w:kern w:val="0"/>
      <w:sz w:val="20"/>
      <w:szCs w:val="20"/>
    </w:rPr>
  </w:style>
  <w:style w:type="paragraph" w:customStyle="1" w:styleId="Nivel3">
    <w:name w:val="Nivel 3"/>
    <w:basedOn w:val="Normal"/>
    <w:link w:val="Nivel3Char"/>
    <w:qFormat/>
    <w:rsid w:val="00672544"/>
    <w:pPr>
      <w:spacing w:before="120" w:after="120" w:line="276" w:lineRule="auto"/>
      <w:ind w:left="3198" w:hanging="504"/>
      <w:jc w:val="both"/>
    </w:pPr>
    <w:rPr>
      <w:rFonts w:ascii="Arial" w:eastAsia="Times New Roman" w:hAnsi="Arial" w:cs="Arial"/>
      <w:color w:val="000000"/>
      <w:kern w:val="0"/>
      <w:sz w:val="20"/>
      <w:szCs w:val="20"/>
      <w:lang w:eastAsia="pt-BR"/>
    </w:rPr>
  </w:style>
  <w:style w:type="character" w:customStyle="1" w:styleId="Nivel3Char">
    <w:name w:val="Nivel 3 Char"/>
    <w:link w:val="Nivel3"/>
    <w:rsid w:val="00672544"/>
    <w:rPr>
      <w:rFonts w:ascii="Arial" w:eastAsia="Times New Roman" w:hAnsi="Arial" w:cs="Arial"/>
      <w:color w:val="000000"/>
      <w:kern w:val="0"/>
      <w:sz w:val="20"/>
      <w:szCs w:val="20"/>
      <w:lang w:eastAsia="pt-BR"/>
    </w:rPr>
  </w:style>
  <w:style w:type="character" w:customStyle="1" w:styleId="Nivel01Char">
    <w:name w:val="Nivel 01 Char"/>
    <w:link w:val="Nivel01"/>
    <w:rsid w:val="00672544"/>
    <w:rPr>
      <w:rFonts w:ascii="Arial" w:eastAsia="Times New Roman" w:hAnsi="Arial" w:cs="Arial"/>
      <w:b/>
      <w:bCs/>
      <w:kern w:val="0"/>
      <w:sz w:val="20"/>
      <w:szCs w:val="20"/>
      <w:lang w:eastAsia="pt-BR"/>
    </w:rPr>
  </w:style>
  <w:style w:type="paragraph" w:customStyle="1" w:styleId="Nivel01Titulo">
    <w:name w:val="Nivel_01_Titulo"/>
    <w:basedOn w:val="Ttulo1"/>
    <w:next w:val="Normal"/>
    <w:link w:val="Nivel01TituloChar"/>
    <w:qFormat/>
    <w:rsid w:val="00672544"/>
    <w:pPr>
      <w:keepLines/>
      <w:numPr>
        <w:numId w:val="1"/>
      </w:numPr>
      <w:tabs>
        <w:tab w:val="left" w:pos="567"/>
      </w:tabs>
      <w:spacing w:after="0"/>
      <w:ind w:left="360" w:hanging="990"/>
      <w:jc w:val="both"/>
    </w:pPr>
    <w:rPr>
      <w:rFonts w:ascii="Arial" w:hAnsi="Arial"/>
      <w:color w:val="2F5496"/>
      <w:kern w:val="0"/>
      <w:sz w:val="20"/>
      <w:szCs w:val="20"/>
    </w:rPr>
  </w:style>
  <w:style w:type="paragraph" w:customStyle="1" w:styleId="Nivel1">
    <w:name w:val="Nivel1"/>
    <w:basedOn w:val="Ttulo1"/>
    <w:next w:val="Normal"/>
    <w:qFormat/>
    <w:rsid w:val="00672544"/>
    <w:pPr>
      <w:keepLines/>
      <w:spacing w:before="480" w:after="120" w:line="276" w:lineRule="auto"/>
      <w:ind w:left="1859" w:hanging="360"/>
      <w:jc w:val="both"/>
    </w:pPr>
    <w:rPr>
      <w:rFonts w:ascii="Arial" w:hAnsi="Arial" w:cs="Arial"/>
      <w:bCs w:val="0"/>
      <w:color w:val="000000"/>
      <w:kern w:val="0"/>
      <w:lang w:eastAsia="en-US"/>
    </w:rPr>
  </w:style>
  <w:style w:type="paragraph" w:customStyle="1" w:styleId="Nvel2-Red">
    <w:name w:val="Nível 2 -Red"/>
    <w:basedOn w:val="Nivel2"/>
    <w:link w:val="Nvel2-RedChar"/>
    <w:qFormat/>
    <w:rsid w:val="00672544"/>
    <w:pPr>
      <w:numPr>
        <w:ilvl w:val="1"/>
        <w:numId w:val="1"/>
      </w:numPr>
      <w:ind w:left="4969" w:hanging="360"/>
    </w:pPr>
    <w:rPr>
      <w:i/>
      <w:iCs/>
      <w:color w:val="FF0000"/>
    </w:rPr>
  </w:style>
  <w:style w:type="paragraph" w:customStyle="1" w:styleId="Nvel3-R">
    <w:name w:val="Nível 3-R"/>
    <w:basedOn w:val="Nivel3"/>
    <w:link w:val="Nvel3-RChar"/>
    <w:qFormat/>
    <w:rsid w:val="00672544"/>
    <w:pPr>
      <w:numPr>
        <w:ilvl w:val="2"/>
        <w:numId w:val="1"/>
      </w:numPr>
    </w:pPr>
    <w:rPr>
      <w:i/>
      <w:iCs/>
      <w:color w:val="FF0000"/>
    </w:rPr>
  </w:style>
  <w:style w:type="character" w:customStyle="1" w:styleId="Nvel3-RChar">
    <w:name w:val="Nível 3-R Char"/>
    <w:link w:val="Nvel3-R"/>
    <w:rsid w:val="00672544"/>
    <w:rPr>
      <w:rFonts w:ascii="Arial" w:eastAsia="Times New Roman" w:hAnsi="Arial" w:cs="Arial"/>
      <w:i/>
      <w:iCs/>
      <w:color w:val="FF0000"/>
      <w:kern w:val="0"/>
      <w:sz w:val="20"/>
      <w:szCs w:val="20"/>
      <w:lang w:eastAsia="pt-BR"/>
    </w:rPr>
  </w:style>
  <w:style w:type="paragraph" w:customStyle="1" w:styleId="Nvel4-R">
    <w:name w:val="Nível 4-R"/>
    <w:basedOn w:val="Normal"/>
    <w:qFormat/>
    <w:rsid w:val="00672544"/>
    <w:pPr>
      <w:numPr>
        <w:ilvl w:val="3"/>
        <w:numId w:val="1"/>
      </w:numPr>
      <w:spacing w:before="120" w:after="120" w:line="276" w:lineRule="auto"/>
      <w:ind w:left="2491" w:hanging="648"/>
      <w:jc w:val="both"/>
    </w:pPr>
    <w:rPr>
      <w:rFonts w:ascii="Arial" w:eastAsia="Times New Roman" w:hAnsi="Arial" w:cs="Arial"/>
      <w:i/>
      <w:iCs/>
      <w:color w:val="FF0000"/>
      <w:kern w:val="0"/>
      <w:sz w:val="20"/>
      <w:szCs w:val="20"/>
      <w:lang w:eastAsia="pt-BR"/>
    </w:rPr>
  </w:style>
  <w:style w:type="paragraph" w:customStyle="1" w:styleId="ou">
    <w:name w:val="ou"/>
    <w:basedOn w:val="PargrafodaLista"/>
    <w:link w:val="ouChar"/>
    <w:qFormat/>
    <w:rsid w:val="00672544"/>
    <w:pPr>
      <w:spacing w:before="60" w:after="60"/>
      <w:ind w:left="0"/>
      <w:contextualSpacing w:val="0"/>
      <w:jc w:val="center"/>
    </w:pPr>
    <w:rPr>
      <w:rFonts w:ascii="Arial" w:eastAsia="Calibri" w:hAnsi="Arial" w:cs="Arial"/>
      <w:b/>
      <w:bCs/>
      <w:i/>
      <w:iCs/>
      <w:color w:val="FF0000"/>
      <w:kern w:val="0"/>
      <w:sz w:val="24"/>
      <w:szCs w:val="24"/>
      <w:u w:val="single"/>
      <w:lang w:eastAsia="pt-BR"/>
    </w:rPr>
  </w:style>
  <w:style w:type="character" w:customStyle="1" w:styleId="ouChar">
    <w:name w:val="ou Char"/>
    <w:link w:val="ou"/>
    <w:rsid w:val="00672544"/>
    <w:rPr>
      <w:rFonts w:ascii="Arial" w:eastAsia="Calibri" w:hAnsi="Arial" w:cs="Arial"/>
      <w:b/>
      <w:bCs/>
      <w:i/>
      <w:iCs/>
      <w:color w:val="FF0000"/>
      <w:kern w:val="0"/>
      <w:sz w:val="24"/>
      <w:szCs w:val="24"/>
      <w:u w:val="single"/>
      <w:lang w:eastAsia="pt-BR"/>
    </w:rPr>
  </w:style>
  <w:style w:type="character" w:customStyle="1" w:styleId="Nvel2-RedChar">
    <w:name w:val="Nível 2 -Red Char"/>
    <w:link w:val="Nvel2-Red"/>
    <w:rsid w:val="00672544"/>
    <w:rPr>
      <w:rFonts w:ascii="Arial" w:eastAsia="Times New Roman" w:hAnsi="Arial" w:cs="Arial"/>
      <w:i/>
      <w:iCs/>
      <w:color w:val="FF0000"/>
      <w:kern w:val="0"/>
      <w:sz w:val="20"/>
      <w:szCs w:val="20"/>
      <w:lang w:eastAsia="pt-BR"/>
    </w:rPr>
  </w:style>
  <w:style w:type="paragraph" w:styleId="Corpodetexto0">
    <w:name w:val="Body Text"/>
    <w:basedOn w:val="Normal"/>
    <w:link w:val="CorpodetextoChar"/>
    <w:uiPriority w:val="1"/>
    <w:unhideWhenUsed/>
    <w:qFormat/>
    <w:rsid w:val="00672544"/>
    <w:pPr>
      <w:spacing w:after="120"/>
    </w:pPr>
    <w:rPr>
      <w:rFonts w:ascii="Calibri" w:eastAsia="Calibri" w:hAnsi="Calibri" w:cs="Times New Roman"/>
      <w:kern w:val="0"/>
    </w:rPr>
  </w:style>
  <w:style w:type="character" w:customStyle="1" w:styleId="CorpodetextoChar">
    <w:name w:val="Corpo de texto Char"/>
    <w:basedOn w:val="Fontepargpadro"/>
    <w:link w:val="Corpodetexto0"/>
    <w:uiPriority w:val="1"/>
    <w:rsid w:val="00672544"/>
    <w:rPr>
      <w:rFonts w:ascii="Calibri" w:eastAsia="Calibri" w:hAnsi="Calibri" w:cs="Times New Roman"/>
      <w:kern w:val="0"/>
    </w:rPr>
  </w:style>
  <w:style w:type="paragraph" w:customStyle="1" w:styleId="Nivel3-erro">
    <w:name w:val="Nivel 3-erro"/>
    <w:basedOn w:val="Nivel3"/>
    <w:link w:val="Nivel3-erroChar"/>
    <w:qFormat/>
    <w:rsid w:val="00672544"/>
    <w:pPr>
      <w:numPr>
        <w:ilvl w:val="2"/>
      </w:numPr>
      <w:spacing w:line="240" w:lineRule="auto"/>
      <w:ind w:left="425" w:hanging="504"/>
    </w:pPr>
    <w:rPr>
      <w:rFonts w:cs="Tahoma"/>
      <w:color w:val="auto"/>
      <w:szCs w:val="24"/>
    </w:rPr>
  </w:style>
  <w:style w:type="character" w:customStyle="1" w:styleId="Nivel3-erroChar">
    <w:name w:val="Nivel 3-erro Char"/>
    <w:link w:val="Nivel3-erro"/>
    <w:rsid w:val="00672544"/>
    <w:rPr>
      <w:rFonts w:ascii="Arial" w:eastAsia="Times New Roman" w:hAnsi="Arial" w:cs="Tahoma"/>
      <w:kern w:val="0"/>
      <w:sz w:val="20"/>
      <w:szCs w:val="24"/>
      <w:lang w:eastAsia="pt-BR"/>
    </w:rPr>
  </w:style>
  <w:style w:type="character" w:customStyle="1" w:styleId="normaltextrun">
    <w:name w:val="normaltextrun"/>
    <w:basedOn w:val="Fontepargpadro"/>
    <w:rsid w:val="00672544"/>
  </w:style>
  <w:style w:type="character" w:customStyle="1" w:styleId="Nivel01TituloChar">
    <w:name w:val="Nivel_01_Titulo Char"/>
    <w:link w:val="Nivel01Titulo"/>
    <w:rsid w:val="00672544"/>
    <w:rPr>
      <w:rFonts w:ascii="Arial" w:eastAsia="Times New Roman" w:hAnsi="Arial" w:cs="Times New Roman"/>
      <w:b/>
      <w:bCs/>
      <w:color w:val="2F5496"/>
      <w:kern w:val="0"/>
      <w:sz w:val="20"/>
      <w:szCs w:val="20"/>
      <w:lang w:eastAsia="pt-BR"/>
    </w:rPr>
  </w:style>
  <w:style w:type="character" w:customStyle="1" w:styleId="cf01">
    <w:name w:val="cf01"/>
    <w:rsid w:val="00672544"/>
    <w:rPr>
      <w:rFonts w:ascii="Segoe UI" w:hAnsi="Segoe UI" w:cs="Segoe UI" w:hint="default"/>
      <w:sz w:val="18"/>
      <w:szCs w:val="18"/>
    </w:rPr>
  </w:style>
  <w:style w:type="character" w:customStyle="1" w:styleId="DefaultChar">
    <w:name w:val="Default Char"/>
    <w:link w:val="Default"/>
    <w:rsid w:val="00672544"/>
    <w:rPr>
      <w:rFonts w:ascii="Arial" w:eastAsiaTheme="minorEastAsia" w:hAnsi="Arial" w:cs="Arial"/>
      <w:color w:val="000000"/>
      <w:kern w:val="0"/>
      <w:sz w:val="24"/>
      <w:szCs w:val="24"/>
    </w:rPr>
  </w:style>
  <w:style w:type="paragraph" w:customStyle="1" w:styleId="pf0">
    <w:name w:val="pf0"/>
    <w:basedOn w:val="Normal"/>
    <w:uiPriority w:val="99"/>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Recuodecorpodetexto">
    <w:name w:val="Body Text Indent"/>
    <w:basedOn w:val="Normal"/>
    <w:link w:val="RecuodecorpodetextoChar"/>
    <w:rsid w:val="00672544"/>
    <w:pPr>
      <w:spacing w:after="120" w:line="240" w:lineRule="auto"/>
      <w:ind w:left="283"/>
    </w:pPr>
    <w:rPr>
      <w:rFonts w:ascii="Times New Roman" w:eastAsia="Times New Roman" w:hAnsi="Times New Roman" w:cs="Times New Roman"/>
      <w:kern w:val="0"/>
      <w:sz w:val="24"/>
      <w:szCs w:val="24"/>
      <w:lang w:eastAsia="pt-BR"/>
    </w:rPr>
  </w:style>
  <w:style w:type="character" w:customStyle="1" w:styleId="RecuodecorpodetextoChar">
    <w:name w:val="Recuo de corpo de texto Char"/>
    <w:basedOn w:val="Fontepargpadro"/>
    <w:link w:val="Recuodecorpodetexto"/>
    <w:rsid w:val="00672544"/>
    <w:rPr>
      <w:rFonts w:ascii="Times New Roman" w:eastAsia="Times New Roman" w:hAnsi="Times New Roman" w:cs="Times New Roman"/>
      <w:kern w:val="0"/>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
    <w:link w:val="PargrafodaLista"/>
    <w:uiPriority w:val="34"/>
    <w:qFormat/>
    <w:rsid w:val="00672544"/>
  </w:style>
  <w:style w:type="paragraph" w:customStyle="1" w:styleId="Nivel4">
    <w:name w:val="Nivel 4"/>
    <w:basedOn w:val="Nivel3"/>
    <w:link w:val="Nivel4Char"/>
    <w:qFormat/>
    <w:rsid w:val="00672544"/>
    <w:pPr>
      <w:ind w:left="851" w:firstLine="0"/>
    </w:pPr>
    <w:rPr>
      <w:rFonts w:eastAsia="MS Mincho"/>
      <w:color w:val="auto"/>
    </w:rPr>
  </w:style>
  <w:style w:type="paragraph" w:customStyle="1" w:styleId="Nivel5">
    <w:name w:val="Nivel 5"/>
    <w:basedOn w:val="Nivel4"/>
    <w:qFormat/>
    <w:rsid w:val="00672544"/>
    <w:pPr>
      <w:ind w:left="1276"/>
    </w:pPr>
  </w:style>
  <w:style w:type="character" w:customStyle="1" w:styleId="Nivel4Char">
    <w:name w:val="Nivel 4 Char"/>
    <w:link w:val="Nivel4"/>
    <w:rsid w:val="00672544"/>
    <w:rPr>
      <w:rFonts w:ascii="Arial" w:eastAsia="MS Mincho" w:hAnsi="Arial" w:cs="Arial"/>
      <w:kern w:val="0"/>
      <w:sz w:val="20"/>
      <w:szCs w:val="20"/>
      <w:lang w:eastAsia="pt-BR"/>
    </w:rPr>
  </w:style>
  <w:style w:type="character" w:styleId="Refdecomentrio">
    <w:name w:val="annotation reference"/>
    <w:unhideWhenUsed/>
    <w:qFormat/>
    <w:rsid w:val="00672544"/>
    <w:rPr>
      <w:sz w:val="16"/>
      <w:szCs w:val="16"/>
    </w:rPr>
  </w:style>
  <w:style w:type="paragraph" w:styleId="Textodecomentrio">
    <w:name w:val="annotation text"/>
    <w:basedOn w:val="Normal"/>
    <w:link w:val="TextodecomentrioChar"/>
    <w:uiPriority w:val="99"/>
    <w:unhideWhenUsed/>
    <w:qFormat/>
    <w:rsid w:val="00672544"/>
    <w:pPr>
      <w:spacing w:after="0" w:line="240" w:lineRule="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672544"/>
    <w:rPr>
      <w:rFonts w:ascii="Ecofont_Spranq_eco_Sans" w:eastAsia="MS Mincho" w:hAnsi="Ecofont_Spranq_eco_Sans" w:cs="Tahoma"/>
      <w:kern w:val="0"/>
      <w:sz w:val="20"/>
      <w:szCs w:val="20"/>
      <w:lang w:eastAsia="pt-BR"/>
    </w:rPr>
  </w:style>
  <w:style w:type="paragraph" w:styleId="Assuntodocomentrio">
    <w:name w:val="annotation subject"/>
    <w:basedOn w:val="Textodecomentrio"/>
    <w:next w:val="Textodecomentrio"/>
    <w:link w:val="AssuntodocomentrioChar"/>
    <w:uiPriority w:val="99"/>
    <w:rsid w:val="00672544"/>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rsid w:val="00672544"/>
    <w:rPr>
      <w:rFonts w:ascii="Times New Roman" w:eastAsia="Times New Roman" w:hAnsi="Times New Roman" w:cs="Times New Roman"/>
      <w:b/>
      <w:bCs/>
      <w:kern w:val="0"/>
      <w:sz w:val="20"/>
      <w:szCs w:val="20"/>
      <w:lang w:eastAsia="pt-BR"/>
    </w:rPr>
  </w:style>
  <w:style w:type="paragraph" w:customStyle="1" w:styleId="Nivel10">
    <w:name w:val="Nivel 1"/>
    <w:basedOn w:val="Nivel2"/>
    <w:next w:val="Nivel2"/>
    <w:qFormat/>
    <w:rsid w:val="00672544"/>
    <w:pPr>
      <w:tabs>
        <w:tab w:val="num" w:pos="360"/>
      </w:tabs>
      <w:ind w:left="858"/>
    </w:pPr>
    <w:rPr>
      <w:rFonts w:ascii="Ecofont_Spranq_eco_Sans" w:eastAsia="Arial Unicode MS" w:hAnsi="Ecofont_Spranq_eco_Sans"/>
      <w:b/>
      <w:color w:val="auto"/>
    </w:rPr>
  </w:style>
  <w:style w:type="paragraph" w:styleId="Ttulo">
    <w:name w:val="Title"/>
    <w:basedOn w:val="Normal"/>
    <w:next w:val="Normal"/>
    <w:link w:val="TtuloChar"/>
    <w:uiPriority w:val="10"/>
    <w:qFormat/>
    <w:rsid w:val="00672544"/>
    <w:pPr>
      <w:pBdr>
        <w:bottom w:val="single" w:sz="8" w:space="4" w:color="4F81BD"/>
      </w:pBdr>
      <w:spacing w:after="30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
    <w:name w:val="Título Char"/>
    <w:basedOn w:val="Fontepargpadro"/>
    <w:link w:val="Ttulo"/>
    <w:uiPriority w:val="10"/>
    <w:rsid w:val="00672544"/>
    <w:rPr>
      <w:rFonts w:ascii="Calibri" w:eastAsia="MS Gothic" w:hAnsi="Calibri" w:cs="Times New Roman"/>
      <w:color w:val="17365D"/>
      <w:spacing w:val="5"/>
      <w:kern w:val="28"/>
      <w:sz w:val="52"/>
      <w:szCs w:val="52"/>
      <w:lang w:eastAsia="pt-BR"/>
    </w:rPr>
  </w:style>
  <w:style w:type="character" w:customStyle="1" w:styleId="cf11">
    <w:name w:val="cf11"/>
    <w:rsid w:val="00672544"/>
    <w:rPr>
      <w:rFonts w:ascii="Segoe UI" w:hAnsi="Segoe UI" w:cs="Segoe UI" w:hint="default"/>
      <w:i/>
      <w:iCs/>
      <w:sz w:val="18"/>
      <w:szCs w:val="18"/>
    </w:rPr>
  </w:style>
  <w:style w:type="paragraph" w:styleId="Reviso">
    <w:name w:val="Revision"/>
    <w:hidden/>
    <w:uiPriority w:val="99"/>
    <w:semiHidden/>
    <w:rsid w:val="00672544"/>
    <w:pPr>
      <w:spacing w:after="0" w:line="240" w:lineRule="auto"/>
    </w:pPr>
    <w:rPr>
      <w:rFonts w:ascii="Times New Roman" w:eastAsia="Times New Roman" w:hAnsi="Times New Roman" w:cs="Times New Roman"/>
      <w:kern w:val="0"/>
      <w:sz w:val="24"/>
      <w:szCs w:val="24"/>
      <w:lang w:eastAsia="pt-BR"/>
    </w:rPr>
  </w:style>
  <w:style w:type="character" w:styleId="HiperlinkVisitado">
    <w:name w:val="FollowedHyperlink"/>
    <w:uiPriority w:val="99"/>
    <w:rsid w:val="00672544"/>
    <w:rPr>
      <w:color w:val="954F72"/>
      <w:u w:val="single"/>
    </w:rPr>
  </w:style>
  <w:style w:type="character" w:customStyle="1" w:styleId="MenoPendente2">
    <w:name w:val="Menção Pendente2"/>
    <w:basedOn w:val="Fontepargpadro"/>
    <w:uiPriority w:val="99"/>
    <w:semiHidden/>
    <w:unhideWhenUsed/>
    <w:rsid w:val="000632A2"/>
    <w:rPr>
      <w:color w:val="605E5C"/>
      <w:shd w:val="clear" w:color="auto" w:fill="E1DFDD"/>
    </w:rPr>
  </w:style>
  <w:style w:type="table" w:customStyle="1" w:styleId="Tabelacomgrade1">
    <w:name w:val="Tabela com grade1"/>
    <w:basedOn w:val="Tabelanormal"/>
    <w:next w:val="Tabelacomgrade"/>
    <w:uiPriority w:val="39"/>
    <w:rsid w:val="00A575AA"/>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906"/>
  </w:style>
  <w:style w:type="table" w:customStyle="1" w:styleId="Tabelacomgrade2">
    <w:name w:val="Tabela com grade2"/>
    <w:basedOn w:val="Tabelanormal"/>
    <w:next w:val="Tabelacomgrade"/>
    <w:uiPriority w:val="39"/>
    <w:rsid w:val="00495906"/>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Opcional">
    <w:name w:val="Nivel 2-Opcional"/>
    <w:basedOn w:val="Normal"/>
    <w:autoRedefine/>
    <w:rsid w:val="00495906"/>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rPr>
  </w:style>
  <w:style w:type="character" w:customStyle="1" w:styleId="Nvel02Char">
    <w:name w:val="Nível 02 Char"/>
    <w:basedOn w:val="Fontepargpadro"/>
    <w:link w:val="Nvel02"/>
    <w:locked/>
    <w:rsid w:val="00495906"/>
    <w:rPr>
      <w:rFonts w:ascii="Arial" w:eastAsia="Arial" w:hAnsi="Arial" w:cs="Arial"/>
      <w:iCs/>
      <w:kern w:val="0"/>
      <w:sz w:val="20"/>
      <w:szCs w:val="20"/>
      <w:lang w:eastAsia="pt-BR"/>
    </w:rPr>
  </w:style>
  <w:style w:type="paragraph" w:customStyle="1" w:styleId="Nvel02">
    <w:name w:val="Nível 02"/>
    <w:basedOn w:val="Nivel2-Opcional"/>
    <w:link w:val="Nvel02Char"/>
    <w:autoRedefine/>
    <w:qFormat/>
    <w:rsid w:val="00495906"/>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495906"/>
    <w:rPr>
      <w:rFonts w:ascii="Arial" w:eastAsia="Arial" w:hAnsi="Arial" w:cs="Arial"/>
      <w:b/>
      <w:kern w:val="0"/>
      <w:sz w:val="20"/>
      <w:szCs w:val="20"/>
      <w:lang w:eastAsia="pt-BR"/>
    </w:rPr>
  </w:style>
  <w:style w:type="paragraph" w:customStyle="1" w:styleId="Nvel1-SemNumerao">
    <w:name w:val="Nível 1-Sem Numeração"/>
    <w:basedOn w:val="Normal"/>
    <w:link w:val="Nvel1-SemNumeraoChar"/>
    <w:autoRedefine/>
    <w:qFormat/>
    <w:rsid w:val="00495906"/>
    <w:pPr>
      <w:numPr>
        <w:numId w:val="4"/>
      </w:numPr>
      <w:spacing w:before="120" w:after="120" w:line="276" w:lineRule="auto"/>
      <w:jc w:val="both"/>
      <w:outlineLvl w:val="1"/>
    </w:pPr>
    <w:rPr>
      <w:rFonts w:ascii="Arial" w:eastAsia="Arial" w:hAnsi="Arial" w:cs="Arial"/>
      <w:b/>
      <w:kern w:val="0"/>
      <w:sz w:val="20"/>
      <w:szCs w:val="20"/>
      <w:lang w:eastAsia="pt-BR"/>
    </w:rPr>
  </w:style>
  <w:style w:type="paragraph" w:customStyle="1" w:styleId="Nvel2-Opcional">
    <w:name w:val="Nível 2-Opcional"/>
    <w:basedOn w:val="Nvel02"/>
    <w:link w:val="Nvel2-OpcionalChar"/>
    <w:qFormat/>
    <w:rsid w:val="00495906"/>
    <w:pPr>
      <w:numPr>
        <w:numId w:val="2"/>
      </w:numPr>
      <w:ind w:left="0" w:firstLine="0"/>
    </w:pPr>
    <w:rPr>
      <w:i/>
      <w:color w:val="FF0000"/>
    </w:rPr>
  </w:style>
  <w:style w:type="character" w:customStyle="1" w:styleId="Nvel2-OpcionalChar">
    <w:name w:val="Nível 2-Opcional Char"/>
    <w:basedOn w:val="Nvel02Char"/>
    <w:link w:val="Nvel2-Opcional"/>
    <w:rsid w:val="00495906"/>
    <w:rPr>
      <w:rFonts w:ascii="Arial" w:eastAsia="Arial" w:hAnsi="Arial" w:cs="Arial"/>
      <w:i/>
      <w:iCs/>
      <w:color w:val="FF0000"/>
      <w:kern w:val="0"/>
      <w:sz w:val="20"/>
      <w:szCs w:val="20"/>
      <w:lang w:eastAsia="pt-BR"/>
    </w:rPr>
  </w:style>
  <w:style w:type="paragraph" w:customStyle="1" w:styleId="Nvel3-Opcional">
    <w:name w:val="Nível 3-Opcional"/>
    <w:basedOn w:val="Nivel3"/>
    <w:link w:val="Nvel3-OpcionalChar"/>
    <w:qFormat/>
    <w:rsid w:val="00495906"/>
    <w:pPr>
      <w:numPr>
        <w:ilvl w:val="2"/>
        <w:numId w:val="3"/>
      </w:numPr>
      <w:ind w:left="284" w:firstLine="0"/>
    </w:pPr>
    <w:rPr>
      <w:rFonts w:eastAsiaTheme="minorEastAsia" w:cs="Tahoma"/>
      <w:i/>
      <w:color w:val="FF0000"/>
      <w:szCs w:val="24"/>
    </w:rPr>
  </w:style>
  <w:style w:type="character" w:customStyle="1" w:styleId="Nvel3-OpcionalChar">
    <w:name w:val="Nível 3-Opcional Char"/>
    <w:basedOn w:val="Nivel3Char"/>
    <w:link w:val="Nvel3-Opcional"/>
    <w:rsid w:val="00495906"/>
    <w:rPr>
      <w:rFonts w:ascii="Arial" w:eastAsiaTheme="minorEastAsia" w:hAnsi="Arial" w:cs="Tahoma"/>
      <w:i/>
      <w:color w:val="FF0000"/>
      <w:kern w:val="0"/>
      <w:sz w:val="20"/>
      <w:szCs w:val="24"/>
      <w:lang w:eastAsia="pt-BR"/>
    </w:rPr>
  </w:style>
  <w:style w:type="character" w:customStyle="1" w:styleId="Ttulo8Char">
    <w:name w:val="Título 8 Char"/>
    <w:basedOn w:val="Fontepargpadro"/>
    <w:link w:val="Ttulo8"/>
    <w:uiPriority w:val="9"/>
    <w:rsid w:val="00451BB7"/>
    <w:rPr>
      <w:rFonts w:asciiTheme="majorHAnsi" w:eastAsiaTheme="majorEastAsia" w:hAnsiTheme="majorHAnsi" w:cstheme="majorBidi"/>
      <w:color w:val="272727" w:themeColor="text1" w:themeTint="D8"/>
      <w:sz w:val="21"/>
      <w:szCs w:val="21"/>
    </w:rPr>
  </w:style>
  <w:style w:type="character" w:customStyle="1" w:styleId="Ttulo2Char">
    <w:name w:val="Título 2 Char"/>
    <w:basedOn w:val="Fontepargpadro"/>
    <w:link w:val="Ttulo2"/>
    <w:uiPriority w:val="9"/>
    <w:rsid w:val="00547C3E"/>
    <w:rPr>
      <w:rFonts w:asciiTheme="majorHAnsi" w:eastAsiaTheme="majorEastAsia" w:hAnsiTheme="majorHAnsi" w:cstheme="majorBidi"/>
      <w:color w:val="2F5496" w:themeColor="accent1" w:themeShade="BF"/>
      <w:sz w:val="26"/>
      <w:szCs w:val="26"/>
    </w:rPr>
  </w:style>
  <w:style w:type="table" w:customStyle="1" w:styleId="TableNormal">
    <w:name w:val="Table Normal"/>
    <w:uiPriority w:val="2"/>
    <w:unhideWhenUsed/>
    <w:qFormat/>
    <w:rsid w:val="00547C3E"/>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7C3E"/>
    <w:pPr>
      <w:widowControl w:val="0"/>
      <w:autoSpaceDE w:val="0"/>
      <w:autoSpaceDN w:val="0"/>
      <w:spacing w:after="0" w:line="240" w:lineRule="auto"/>
    </w:pPr>
    <w:rPr>
      <w:rFonts w:ascii="Times New Roman" w:eastAsia="Times New Roman" w:hAnsi="Times New Roman" w:cs="Times New Roman"/>
      <w:kern w:val="0"/>
      <w:lang w:val="pt-PT"/>
    </w:rPr>
  </w:style>
  <w:style w:type="character" w:customStyle="1" w:styleId="Ttulo3Char">
    <w:name w:val="Título 3 Char"/>
    <w:basedOn w:val="Fontepargpadro"/>
    <w:link w:val="Ttulo3"/>
    <w:uiPriority w:val="9"/>
    <w:rsid w:val="001B38C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B38C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B38C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B38C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B38C2"/>
    <w:rPr>
      <w:rFonts w:eastAsiaTheme="majorEastAsia" w:cstheme="majorBidi"/>
      <w:color w:val="595959" w:themeColor="text1" w:themeTint="A6"/>
    </w:rPr>
  </w:style>
  <w:style w:type="character" w:customStyle="1" w:styleId="Ttulo9Char">
    <w:name w:val="Título 9 Char"/>
    <w:basedOn w:val="Fontepargpadro"/>
    <w:link w:val="Ttulo9"/>
    <w:uiPriority w:val="9"/>
    <w:semiHidden/>
    <w:rsid w:val="001B38C2"/>
    <w:rPr>
      <w:rFonts w:eastAsiaTheme="majorEastAsia" w:cstheme="majorBidi"/>
      <w:color w:val="272727" w:themeColor="text1" w:themeTint="D8"/>
    </w:rPr>
  </w:style>
  <w:style w:type="paragraph" w:styleId="Subttulo">
    <w:name w:val="Subtitle"/>
    <w:basedOn w:val="Normal"/>
    <w:next w:val="Normal"/>
    <w:link w:val="SubttuloChar"/>
    <w:uiPriority w:val="11"/>
    <w:qFormat/>
    <w:rsid w:val="001B38C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B38C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B38C2"/>
    <w:pPr>
      <w:spacing w:before="160"/>
      <w:jc w:val="center"/>
    </w:pPr>
    <w:rPr>
      <w:i/>
      <w:iCs/>
      <w:color w:val="404040" w:themeColor="text1" w:themeTint="BF"/>
    </w:rPr>
  </w:style>
  <w:style w:type="character" w:customStyle="1" w:styleId="CitaoChar">
    <w:name w:val="Citação Char"/>
    <w:basedOn w:val="Fontepargpadro"/>
    <w:link w:val="Citao"/>
    <w:uiPriority w:val="29"/>
    <w:rsid w:val="001B38C2"/>
    <w:rPr>
      <w:i/>
      <w:iCs/>
      <w:color w:val="404040" w:themeColor="text1" w:themeTint="BF"/>
    </w:rPr>
  </w:style>
  <w:style w:type="character" w:styleId="nfaseIntensa">
    <w:name w:val="Intense Emphasis"/>
    <w:basedOn w:val="Fontepargpadro"/>
    <w:uiPriority w:val="21"/>
    <w:qFormat/>
    <w:rsid w:val="001B38C2"/>
    <w:rPr>
      <w:i/>
      <w:iCs/>
      <w:color w:val="2F5496" w:themeColor="accent1" w:themeShade="BF"/>
    </w:rPr>
  </w:style>
  <w:style w:type="paragraph" w:styleId="CitaoIntensa">
    <w:name w:val="Intense Quote"/>
    <w:basedOn w:val="Normal"/>
    <w:next w:val="Normal"/>
    <w:link w:val="CitaoIntensaChar"/>
    <w:uiPriority w:val="30"/>
    <w:qFormat/>
    <w:rsid w:val="001B38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B38C2"/>
    <w:rPr>
      <w:i/>
      <w:iCs/>
      <w:color w:val="2F5496" w:themeColor="accent1" w:themeShade="BF"/>
    </w:rPr>
  </w:style>
  <w:style w:type="character" w:styleId="RefernciaIntensa">
    <w:name w:val="Intense Reference"/>
    <w:basedOn w:val="Fontepargpadro"/>
    <w:uiPriority w:val="32"/>
    <w:qFormat/>
    <w:rsid w:val="001B38C2"/>
    <w:rPr>
      <w:b/>
      <w:bCs/>
      <w:smallCaps/>
      <w:color w:val="2F5496" w:themeColor="accent1" w:themeShade="BF"/>
      <w:spacing w:val="5"/>
    </w:rPr>
  </w:style>
  <w:style w:type="character" w:customStyle="1" w:styleId="MenoPendente3">
    <w:name w:val="Menção Pendente3"/>
    <w:basedOn w:val="Fontepargpadro"/>
    <w:uiPriority w:val="99"/>
    <w:semiHidden/>
    <w:unhideWhenUsed/>
    <w:rsid w:val="001B38C2"/>
    <w:rPr>
      <w:color w:val="605E5C"/>
      <w:shd w:val="clear" w:color="auto" w:fill="E1DFDD"/>
    </w:rPr>
  </w:style>
  <w:style w:type="paragraph" w:styleId="SemEspaamento">
    <w:name w:val="No Spacing"/>
    <w:uiPriority w:val="1"/>
    <w:qFormat/>
    <w:rsid w:val="001B38C2"/>
    <w:pPr>
      <w:spacing w:after="0" w:line="240" w:lineRule="auto"/>
    </w:pPr>
    <w:rPr>
      <w:sz w:val="24"/>
      <w:szCs w:val="24"/>
    </w:rPr>
  </w:style>
  <w:style w:type="paragraph" w:customStyle="1" w:styleId="Standard">
    <w:name w:val="Standard"/>
    <w:rsid w:val="001B38C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msonormal0">
    <w:name w:val="msonormal"/>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font5">
    <w:name w:val="font5"/>
    <w:basedOn w:val="Normal"/>
    <w:rsid w:val="001B38C2"/>
    <w:pPr>
      <w:spacing w:before="100" w:beforeAutospacing="1" w:after="100" w:afterAutospacing="1" w:line="240" w:lineRule="auto"/>
    </w:pPr>
    <w:rPr>
      <w:rFonts w:ascii="Aptos Narrow" w:eastAsia="Times New Roman" w:hAnsi="Aptos Narrow" w:cs="Times New Roman"/>
      <w:color w:val="000000"/>
      <w:kern w:val="0"/>
      <w:sz w:val="20"/>
      <w:szCs w:val="20"/>
      <w:lang w:eastAsia="pt-BR"/>
    </w:rPr>
  </w:style>
  <w:style w:type="paragraph" w:customStyle="1" w:styleId="font6">
    <w:name w:val="font6"/>
    <w:basedOn w:val="Normal"/>
    <w:rsid w:val="001B38C2"/>
    <w:pPr>
      <w:spacing w:before="100" w:beforeAutospacing="1" w:after="100" w:afterAutospacing="1" w:line="240" w:lineRule="auto"/>
    </w:pPr>
    <w:rPr>
      <w:rFonts w:ascii="Aptos Narrow" w:eastAsia="Times New Roman" w:hAnsi="Aptos Narrow" w:cs="Times New Roman"/>
      <w:b/>
      <w:bCs/>
      <w:color w:val="000000"/>
      <w:kern w:val="0"/>
      <w:sz w:val="20"/>
      <w:szCs w:val="20"/>
      <w:u w:val="single"/>
      <w:lang w:eastAsia="pt-BR"/>
    </w:rPr>
  </w:style>
  <w:style w:type="paragraph" w:customStyle="1" w:styleId="xl66">
    <w:name w:val="xl66"/>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7">
    <w:name w:val="xl67"/>
    <w:basedOn w:val="Normal"/>
    <w:rsid w:val="001B38C2"/>
    <w:pPr>
      <w:spacing w:before="100" w:beforeAutospacing="1" w:after="100" w:afterAutospacing="1" w:line="240" w:lineRule="auto"/>
      <w:jc w:val="center"/>
    </w:pPr>
    <w:rPr>
      <w:rFonts w:ascii="Times New Roman" w:eastAsia="Times New Roman" w:hAnsi="Times New Roman" w:cs="Times New Roman"/>
      <w:kern w:val="0"/>
      <w:sz w:val="24"/>
      <w:szCs w:val="24"/>
      <w:lang w:eastAsia="pt-BR"/>
    </w:rPr>
  </w:style>
  <w:style w:type="paragraph" w:customStyle="1" w:styleId="xl68">
    <w:name w:val="xl68"/>
    <w:basedOn w:val="Normal"/>
    <w:rsid w:val="001B38C2"/>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70">
    <w:name w:val="xl70"/>
    <w:basedOn w:val="Normal"/>
    <w:rsid w:val="001B38C2"/>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rPr>
  </w:style>
  <w:style w:type="paragraph" w:customStyle="1" w:styleId="xl71">
    <w:name w:val="xl7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2">
    <w:name w:val="xl7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3">
    <w:name w:val="xl73"/>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4">
    <w:name w:val="xl7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5">
    <w:name w:val="xl75"/>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6">
    <w:name w:val="xl76"/>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7">
    <w:name w:val="xl77"/>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8">
    <w:name w:val="xl78"/>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9">
    <w:name w:val="xl79"/>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0">
    <w:name w:val="xl80"/>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1">
    <w:name w:val="xl8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2">
    <w:name w:val="xl8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3">
    <w:name w:val="xl83"/>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4">
    <w:name w:val="xl8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5">
    <w:name w:val="xl85"/>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character" w:customStyle="1" w:styleId="MenoPendente4">
    <w:name w:val="Menção Pendente4"/>
    <w:basedOn w:val="Fontepargpadro"/>
    <w:uiPriority w:val="99"/>
    <w:semiHidden/>
    <w:unhideWhenUsed/>
    <w:rsid w:val="00231192"/>
    <w:rPr>
      <w:color w:val="605E5C"/>
      <w:shd w:val="clear" w:color="auto" w:fill="E1DFDD"/>
    </w:rPr>
  </w:style>
  <w:style w:type="character" w:customStyle="1" w:styleId="uv3um">
    <w:name w:val="uv3um"/>
    <w:basedOn w:val="Fontepargpadro"/>
    <w:rsid w:val="00DB1642"/>
  </w:style>
  <w:style w:type="character" w:styleId="MenoPendente">
    <w:name w:val="Unresolved Mention"/>
    <w:basedOn w:val="Fontepargpadro"/>
    <w:uiPriority w:val="99"/>
    <w:semiHidden/>
    <w:unhideWhenUsed/>
    <w:rsid w:val="00E37AFC"/>
    <w:rPr>
      <w:color w:val="605E5C"/>
      <w:shd w:val="clear" w:color="auto" w:fill="E1DFDD"/>
    </w:rPr>
  </w:style>
  <w:style w:type="paragraph" w:styleId="Corpodetexto3">
    <w:name w:val="Body Text 3"/>
    <w:basedOn w:val="Normal"/>
    <w:link w:val="Corpodetexto3Char"/>
    <w:uiPriority w:val="99"/>
    <w:unhideWhenUsed/>
    <w:rsid w:val="004C3040"/>
    <w:pPr>
      <w:spacing w:after="120" w:line="276" w:lineRule="auto"/>
    </w:pPr>
    <w:rPr>
      <w:rFonts w:ascii="Calibri" w:eastAsia="Calibri" w:hAnsi="Calibri" w:cs="Times New Roman"/>
      <w:kern w:val="0"/>
      <w:sz w:val="16"/>
      <w:szCs w:val="16"/>
    </w:rPr>
  </w:style>
  <w:style w:type="character" w:customStyle="1" w:styleId="Corpodetexto3Char">
    <w:name w:val="Corpo de texto 3 Char"/>
    <w:basedOn w:val="Fontepargpadro"/>
    <w:link w:val="Corpodetexto3"/>
    <w:uiPriority w:val="99"/>
    <w:rsid w:val="004C3040"/>
    <w:rPr>
      <w:rFonts w:ascii="Calibri" w:eastAsia="Calibri" w:hAnsi="Calibri" w:cs="Times New Roman"/>
      <w:kern w:val="0"/>
      <w:sz w:val="16"/>
      <w:szCs w:val="16"/>
    </w:rPr>
  </w:style>
  <w:style w:type="paragraph" w:customStyle="1" w:styleId="tcu-ac-item9-0">
    <w:name w:val="tcu_-_ac_-_item_9_-_§§_0"/>
    <w:basedOn w:val="Normal"/>
    <w:rsid w:val="001429BC"/>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86">
    <w:name w:val="xl86"/>
    <w:basedOn w:val="Normal"/>
    <w:rsid w:val="00F072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87">
    <w:name w:val="xl87"/>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88">
    <w:name w:val="xl88"/>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89">
    <w:name w:val="xl89"/>
    <w:basedOn w:val="Normal"/>
    <w:rsid w:val="00F072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90">
    <w:name w:val="xl90"/>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91">
    <w:name w:val="xl91"/>
    <w:basedOn w:val="Normal"/>
    <w:rsid w:val="00F072C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rPr>
  </w:style>
  <w:style w:type="paragraph" w:customStyle="1" w:styleId="xl92">
    <w:name w:val="xl92"/>
    <w:basedOn w:val="Normal"/>
    <w:rsid w:val="00F072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93">
    <w:name w:val="xl93"/>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94">
    <w:name w:val="xl94"/>
    <w:basedOn w:val="Normal"/>
    <w:rsid w:val="00F072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95">
    <w:name w:val="xl95"/>
    <w:basedOn w:val="Normal"/>
    <w:rsid w:val="00F072C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rPr>
  </w:style>
  <w:style w:type="paragraph" w:customStyle="1" w:styleId="xl96">
    <w:name w:val="xl96"/>
    <w:basedOn w:val="Normal"/>
    <w:rsid w:val="00F072C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97">
    <w:name w:val="xl97"/>
    <w:basedOn w:val="Normal"/>
    <w:rsid w:val="00F072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98">
    <w:name w:val="xl98"/>
    <w:basedOn w:val="Normal"/>
    <w:rsid w:val="00F072C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99">
    <w:name w:val="xl99"/>
    <w:basedOn w:val="Normal"/>
    <w:rsid w:val="00F072C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00">
    <w:name w:val="xl100"/>
    <w:basedOn w:val="Normal"/>
    <w:rsid w:val="00F072CB"/>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01">
    <w:name w:val="xl101"/>
    <w:basedOn w:val="Normal"/>
    <w:rsid w:val="00F072C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02">
    <w:name w:val="xl102"/>
    <w:basedOn w:val="Normal"/>
    <w:rsid w:val="00F072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pPr>
    <w:rPr>
      <w:rFonts w:ascii="Arial" w:eastAsia="Times New Roman" w:hAnsi="Arial" w:cs="Arial"/>
      <w:b/>
      <w:bCs/>
      <w:kern w:val="0"/>
      <w:sz w:val="24"/>
      <w:szCs w:val="24"/>
      <w:lang w:eastAsia="pt-BR"/>
    </w:rPr>
  </w:style>
  <w:style w:type="paragraph" w:customStyle="1" w:styleId="xl103">
    <w:name w:val="xl103"/>
    <w:basedOn w:val="Normal"/>
    <w:rsid w:val="00F072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pPr>
    <w:rPr>
      <w:rFonts w:ascii="Arial" w:eastAsia="Times New Roman" w:hAnsi="Arial" w:cs="Arial"/>
      <w:b/>
      <w:bCs/>
      <w:kern w:val="0"/>
      <w:sz w:val="24"/>
      <w:szCs w:val="24"/>
      <w:lang w:eastAsia="pt-BR"/>
    </w:rPr>
  </w:style>
  <w:style w:type="paragraph" w:customStyle="1" w:styleId="xl104">
    <w:name w:val="xl104"/>
    <w:basedOn w:val="Normal"/>
    <w:rsid w:val="00F07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05">
    <w:name w:val="xl105"/>
    <w:basedOn w:val="Normal"/>
    <w:rsid w:val="00F07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06">
    <w:name w:val="xl106"/>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07">
    <w:name w:val="xl107"/>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08">
    <w:name w:val="xl108"/>
    <w:basedOn w:val="Normal"/>
    <w:rsid w:val="00F072CB"/>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09">
    <w:name w:val="xl109"/>
    <w:basedOn w:val="Normal"/>
    <w:rsid w:val="00F072CB"/>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10">
    <w:name w:val="xl110"/>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11">
    <w:name w:val="xl111"/>
    <w:basedOn w:val="Normal"/>
    <w:rsid w:val="00F072CB"/>
    <w:pP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12">
    <w:name w:val="xl112"/>
    <w:basedOn w:val="Normal"/>
    <w:rsid w:val="00F072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113">
    <w:name w:val="xl113"/>
    <w:basedOn w:val="Normal"/>
    <w:rsid w:val="00F072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114">
    <w:name w:val="xl114"/>
    <w:basedOn w:val="Normal"/>
    <w:rsid w:val="00F072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15">
    <w:name w:val="xl115"/>
    <w:basedOn w:val="Normal"/>
    <w:rsid w:val="00F072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16">
    <w:name w:val="xl116"/>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117">
    <w:name w:val="xl117"/>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118">
    <w:name w:val="xl118"/>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19">
    <w:name w:val="xl119"/>
    <w:basedOn w:val="Normal"/>
    <w:rsid w:val="00F072CB"/>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20">
    <w:name w:val="xl120"/>
    <w:basedOn w:val="Normal"/>
    <w:rsid w:val="00F072CB"/>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21">
    <w:name w:val="xl121"/>
    <w:basedOn w:val="Normal"/>
    <w:rsid w:val="00F072CB"/>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22">
    <w:name w:val="xl122"/>
    <w:basedOn w:val="Normal"/>
    <w:rsid w:val="00F072CB"/>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23">
    <w:name w:val="xl123"/>
    <w:basedOn w:val="Normal"/>
    <w:rsid w:val="00F072C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24">
    <w:name w:val="xl124"/>
    <w:basedOn w:val="Normal"/>
    <w:rsid w:val="00F072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125">
    <w:name w:val="xl125"/>
    <w:basedOn w:val="Normal"/>
    <w:rsid w:val="00F072C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26">
    <w:name w:val="xl126"/>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27">
    <w:name w:val="xl127"/>
    <w:basedOn w:val="Normal"/>
    <w:rsid w:val="00F072C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28">
    <w:name w:val="xl128"/>
    <w:basedOn w:val="Normal"/>
    <w:rsid w:val="00F072C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29">
    <w:name w:val="xl129"/>
    <w:basedOn w:val="Normal"/>
    <w:rsid w:val="00F072C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30">
    <w:name w:val="xl130"/>
    <w:basedOn w:val="Normal"/>
    <w:rsid w:val="00F072C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31">
    <w:name w:val="xl131"/>
    <w:basedOn w:val="Normal"/>
    <w:rsid w:val="00F072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32">
    <w:name w:val="xl132"/>
    <w:basedOn w:val="Normal"/>
    <w:rsid w:val="00F072CB"/>
    <w:pPr>
      <w:pBdr>
        <w:left w:val="single" w:sz="8"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33">
    <w:name w:val="xl133"/>
    <w:basedOn w:val="Normal"/>
    <w:rsid w:val="00F072CB"/>
    <w:pPr>
      <w:pBdr>
        <w:right w:val="single" w:sz="8"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34">
    <w:name w:val="xl134"/>
    <w:basedOn w:val="Normal"/>
    <w:rsid w:val="00F072C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35">
    <w:name w:val="xl135"/>
    <w:basedOn w:val="Normal"/>
    <w:rsid w:val="00F072CB"/>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36">
    <w:name w:val="xl136"/>
    <w:basedOn w:val="Normal"/>
    <w:rsid w:val="00F072CB"/>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37">
    <w:name w:val="xl137"/>
    <w:basedOn w:val="Normal"/>
    <w:rsid w:val="00F072CB"/>
    <w:pPr>
      <w:pBdr>
        <w:left w:val="single" w:sz="8" w:space="0" w:color="auto"/>
      </w:pBdr>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38">
    <w:name w:val="xl138"/>
    <w:basedOn w:val="Normal"/>
    <w:rsid w:val="00F072CB"/>
    <w:pPr>
      <w:pBdr>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39">
    <w:name w:val="xl139"/>
    <w:basedOn w:val="Normal"/>
    <w:rsid w:val="00F072CB"/>
    <w:pPr>
      <w:pBdr>
        <w:left w:val="single" w:sz="8" w:space="0" w:color="auto"/>
        <w:bottom w:val="single" w:sz="8"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40">
    <w:name w:val="xl140"/>
    <w:basedOn w:val="Normal"/>
    <w:rsid w:val="00F072CB"/>
    <w:pPr>
      <w:pBdr>
        <w:bottom w:val="single" w:sz="8"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41">
    <w:name w:val="xl141"/>
    <w:basedOn w:val="Normal"/>
    <w:rsid w:val="00F072CB"/>
    <w:pPr>
      <w:pBdr>
        <w:bottom w:val="single" w:sz="8" w:space="0" w:color="auto"/>
        <w:right w:val="single" w:sz="8"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42">
    <w:name w:val="xl142"/>
    <w:basedOn w:val="Normal"/>
    <w:rsid w:val="00F072CB"/>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43">
    <w:name w:val="xl143"/>
    <w:basedOn w:val="Normal"/>
    <w:rsid w:val="00F072CB"/>
    <w:pPr>
      <w:shd w:val="clear" w:color="000000" w:fill="C4BD97"/>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44">
    <w:name w:val="xl144"/>
    <w:basedOn w:val="Normal"/>
    <w:rsid w:val="00F072CB"/>
    <w:pPr>
      <w:shd w:val="clear" w:color="000000" w:fill="D9D9D9"/>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45">
    <w:name w:val="xl145"/>
    <w:basedOn w:val="Normal"/>
    <w:rsid w:val="00F072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46">
    <w:name w:val="xl146"/>
    <w:basedOn w:val="Normal"/>
    <w:rsid w:val="00F072C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47">
    <w:name w:val="xl147"/>
    <w:basedOn w:val="Normal"/>
    <w:rsid w:val="00F072CB"/>
    <w:pPr>
      <w:pBdr>
        <w:top w:val="single" w:sz="4" w:space="0" w:color="auto"/>
        <w:left w:val="single" w:sz="4" w:space="0" w:color="auto"/>
        <w:bottom w:val="single" w:sz="4" w:space="0" w:color="auto"/>
      </w:pBdr>
      <w:shd w:val="clear" w:color="000000" w:fill="D9D9D9"/>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48">
    <w:name w:val="xl148"/>
    <w:basedOn w:val="Normal"/>
    <w:rsid w:val="00F072C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49">
    <w:name w:val="xl149"/>
    <w:basedOn w:val="Normal"/>
    <w:rsid w:val="00F072CB"/>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50">
    <w:name w:val="xl150"/>
    <w:basedOn w:val="Normal"/>
    <w:rsid w:val="00F072C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51">
    <w:name w:val="xl151"/>
    <w:basedOn w:val="Normal"/>
    <w:rsid w:val="00F072C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52">
    <w:name w:val="xl152"/>
    <w:basedOn w:val="Normal"/>
    <w:rsid w:val="00F072C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53">
    <w:name w:val="xl153"/>
    <w:basedOn w:val="Normal"/>
    <w:rsid w:val="00F072CB"/>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54">
    <w:name w:val="xl154"/>
    <w:basedOn w:val="Normal"/>
    <w:rsid w:val="00F072CB"/>
    <w:pPr>
      <w:pBdr>
        <w:lef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55">
    <w:name w:val="xl155"/>
    <w:basedOn w:val="Normal"/>
    <w:rsid w:val="00F072CB"/>
    <w:pPr>
      <w:pBdr>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56">
    <w:name w:val="xl156"/>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57">
    <w:name w:val="xl157"/>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rPr>
  </w:style>
  <w:style w:type="paragraph" w:customStyle="1" w:styleId="xl158">
    <w:name w:val="xl158"/>
    <w:basedOn w:val="Normal"/>
    <w:rsid w:val="00F07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59">
    <w:name w:val="xl159"/>
    <w:basedOn w:val="Normal"/>
    <w:rsid w:val="00F072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60">
    <w:name w:val="xl160"/>
    <w:basedOn w:val="Normal"/>
    <w:rsid w:val="00F072CB"/>
    <w:pPr>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61">
    <w:name w:val="xl161"/>
    <w:basedOn w:val="Normal"/>
    <w:rsid w:val="00F072CB"/>
    <w:pP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62">
    <w:name w:val="xl162"/>
    <w:basedOn w:val="Normal"/>
    <w:rsid w:val="00F072CB"/>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63">
    <w:name w:val="xl163"/>
    <w:basedOn w:val="Normal"/>
    <w:rsid w:val="00F072CB"/>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64">
    <w:name w:val="xl164"/>
    <w:basedOn w:val="Normal"/>
    <w:rsid w:val="00F072CB"/>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165">
    <w:name w:val="xl165"/>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166">
    <w:name w:val="xl166"/>
    <w:basedOn w:val="Normal"/>
    <w:rsid w:val="00F072C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167">
    <w:name w:val="xl167"/>
    <w:basedOn w:val="Normal"/>
    <w:rsid w:val="00F072C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168">
    <w:name w:val="xl168"/>
    <w:basedOn w:val="Normal"/>
    <w:rsid w:val="00F072C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169">
    <w:name w:val="xl169"/>
    <w:basedOn w:val="Normal"/>
    <w:rsid w:val="00F072CB"/>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pt-BR"/>
    </w:rPr>
  </w:style>
  <w:style w:type="paragraph" w:customStyle="1" w:styleId="xl170">
    <w:name w:val="xl170"/>
    <w:basedOn w:val="Normal"/>
    <w:rsid w:val="00F072CB"/>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pt-BR"/>
    </w:rPr>
  </w:style>
  <w:style w:type="paragraph" w:customStyle="1" w:styleId="xl171">
    <w:name w:val="xl171"/>
    <w:basedOn w:val="Normal"/>
    <w:rsid w:val="00F072CB"/>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pt-BR"/>
    </w:rPr>
  </w:style>
  <w:style w:type="paragraph" w:customStyle="1" w:styleId="xl172">
    <w:name w:val="xl172"/>
    <w:basedOn w:val="Normal"/>
    <w:rsid w:val="00F072CB"/>
    <w:pPr>
      <w:pBdr>
        <w:top w:val="single" w:sz="8" w:space="0" w:color="auto"/>
        <w:left w:val="single" w:sz="8" w:space="0" w:color="auto"/>
        <w:bottom w:val="single" w:sz="8"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73">
    <w:name w:val="xl173"/>
    <w:basedOn w:val="Normal"/>
    <w:rsid w:val="00F072CB"/>
    <w:pPr>
      <w:pBdr>
        <w:top w:val="single" w:sz="8" w:space="0" w:color="auto"/>
        <w:bottom w:val="single" w:sz="8"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74">
    <w:name w:val="xl174"/>
    <w:basedOn w:val="Normal"/>
    <w:rsid w:val="00F072CB"/>
    <w:pPr>
      <w:pBdr>
        <w:top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75">
    <w:name w:val="xl175"/>
    <w:basedOn w:val="Normal"/>
    <w:rsid w:val="00F072C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76">
    <w:name w:val="xl176"/>
    <w:basedOn w:val="Normal"/>
    <w:rsid w:val="00F072CB"/>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77">
    <w:name w:val="xl177"/>
    <w:basedOn w:val="Normal"/>
    <w:rsid w:val="00F072C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78">
    <w:name w:val="xl178"/>
    <w:basedOn w:val="Normal"/>
    <w:rsid w:val="00F072CB"/>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79">
    <w:name w:val="xl179"/>
    <w:basedOn w:val="Normal"/>
    <w:rsid w:val="00F072CB"/>
    <w:pPr>
      <w:pBdr>
        <w:top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80">
    <w:name w:val="xl180"/>
    <w:basedOn w:val="Normal"/>
    <w:rsid w:val="00F072CB"/>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81">
    <w:name w:val="xl181"/>
    <w:basedOn w:val="Normal"/>
    <w:rsid w:val="00F072CB"/>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82">
    <w:name w:val="xl182"/>
    <w:basedOn w:val="Normal"/>
    <w:rsid w:val="00F072CB"/>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83">
    <w:name w:val="xl183"/>
    <w:basedOn w:val="Normal"/>
    <w:rsid w:val="00F072CB"/>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84">
    <w:name w:val="xl184"/>
    <w:basedOn w:val="Normal"/>
    <w:rsid w:val="00F072CB"/>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24"/>
      <w:szCs w:val="24"/>
      <w:lang w:eastAsia="pt-BR"/>
    </w:rPr>
  </w:style>
  <w:style w:type="paragraph" w:customStyle="1" w:styleId="xl185">
    <w:name w:val="xl185"/>
    <w:basedOn w:val="Normal"/>
    <w:rsid w:val="00F072CB"/>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kern w:val="0"/>
      <w:sz w:val="24"/>
      <w:szCs w:val="24"/>
      <w:lang w:eastAsia="pt-BR"/>
    </w:rPr>
  </w:style>
  <w:style w:type="paragraph" w:customStyle="1" w:styleId="xl186">
    <w:name w:val="xl186"/>
    <w:basedOn w:val="Normal"/>
    <w:rsid w:val="00F072CB"/>
    <w:pPr>
      <w:pBdr>
        <w:top w:val="single" w:sz="4"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kern w:val="0"/>
      <w:sz w:val="24"/>
      <w:szCs w:val="24"/>
      <w:lang w:eastAsia="pt-BR"/>
    </w:rPr>
  </w:style>
  <w:style w:type="paragraph" w:customStyle="1" w:styleId="xl187">
    <w:name w:val="xl187"/>
    <w:basedOn w:val="Normal"/>
    <w:rsid w:val="00F072CB"/>
    <w:pPr>
      <w:pBdr>
        <w:top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kern w:val="0"/>
      <w:sz w:val="24"/>
      <w:szCs w:val="24"/>
      <w:lang w:eastAsia="pt-BR"/>
    </w:rPr>
  </w:style>
  <w:style w:type="paragraph" w:customStyle="1" w:styleId="xl188">
    <w:name w:val="xl188"/>
    <w:basedOn w:val="Normal"/>
    <w:rsid w:val="00F072C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kern w:val="0"/>
      <w:sz w:val="24"/>
      <w:szCs w:val="24"/>
      <w:lang w:eastAsia="pt-BR"/>
    </w:rPr>
  </w:style>
  <w:style w:type="paragraph" w:customStyle="1" w:styleId="xl189">
    <w:name w:val="xl189"/>
    <w:basedOn w:val="Normal"/>
    <w:rsid w:val="00F072CB"/>
    <w:pPr>
      <w:pBdr>
        <w:top w:val="single" w:sz="4" w:space="0" w:color="auto"/>
        <w:bottom w:val="single" w:sz="4" w:space="0" w:color="auto"/>
        <w:right w:val="single" w:sz="8" w:space="0" w:color="auto"/>
      </w:pBdr>
      <w:shd w:val="clear" w:color="000000" w:fill="D9D9D9"/>
      <w:spacing w:before="100" w:beforeAutospacing="1" w:after="100" w:afterAutospacing="1" w:line="240" w:lineRule="auto"/>
      <w:jc w:val="center"/>
    </w:pPr>
    <w:rPr>
      <w:rFonts w:ascii="Arial" w:eastAsia="Times New Roman" w:hAnsi="Arial" w:cs="Arial"/>
      <w:kern w:val="0"/>
      <w:sz w:val="24"/>
      <w:szCs w:val="24"/>
      <w:lang w:eastAsia="pt-BR"/>
    </w:rPr>
  </w:style>
  <w:style w:type="paragraph" w:customStyle="1" w:styleId="xl190">
    <w:name w:val="xl190"/>
    <w:basedOn w:val="Normal"/>
    <w:rsid w:val="00F072C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pt-BR"/>
    </w:rPr>
  </w:style>
  <w:style w:type="paragraph" w:customStyle="1" w:styleId="xl191">
    <w:name w:val="xl191"/>
    <w:basedOn w:val="Normal"/>
    <w:rsid w:val="00F072CB"/>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pt-BR"/>
    </w:rPr>
  </w:style>
  <w:style w:type="paragraph" w:customStyle="1" w:styleId="xl192">
    <w:name w:val="xl192"/>
    <w:basedOn w:val="Normal"/>
    <w:rsid w:val="00F072CB"/>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pt-BR"/>
    </w:rPr>
  </w:style>
  <w:style w:type="paragraph" w:customStyle="1" w:styleId="xl193">
    <w:name w:val="xl193"/>
    <w:basedOn w:val="Normal"/>
    <w:rsid w:val="00F072CB"/>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94">
    <w:name w:val="xl194"/>
    <w:basedOn w:val="Normal"/>
    <w:rsid w:val="00F072CB"/>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95">
    <w:name w:val="xl195"/>
    <w:basedOn w:val="Normal"/>
    <w:rsid w:val="00F072C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96">
    <w:name w:val="xl196"/>
    <w:basedOn w:val="Normal"/>
    <w:rsid w:val="00F072CB"/>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97">
    <w:name w:val="xl197"/>
    <w:basedOn w:val="Normal"/>
    <w:rsid w:val="00F072CB"/>
    <w:pPr>
      <w:pBdr>
        <w:top w:val="single" w:sz="4" w:space="0" w:color="auto"/>
        <w:left w:val="single" w:sz="4"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pt-BR"/>
    </w:rPr>
  </w:style>
  <w:style w:type="paragraph" w:customStyle="1" w:styleId="xl198">
    <w:name w:val="xl198"/>
    <w:basedOn w:val="Normal"/>
    <w:rsid w:val="00F072CB"/>
    <w:pPr>
      <w:pBdr>
        <w:top w:val="single" w:sz="4"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pt-BR"/>
    </w:rPr>
  </w:style>
  <w:style w:type="paragraph" w:customStyle="1" w:styleId="xl199">
    <w:name w:val="xl199"/>
    <w:basedOn w:val="Normal"/>
    <w:rsid w:val="00F072CB"/>
    <w:pPr>
      <w:pBdr>
        <w:top w:val="single" w:sz="4" w:space="0" w:color="auto"/>
        <w:bottom w:val="single" w:sz="8"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pt-BR"/>
    </w:rPr>
  </w:style>
  <w:style w:type="paragraph" w:customStyle="1" w:styleId="xl200">
    <w:name w:val="xl200"/>
    <w:basedOn w:val="Normal"/>
    <w:rsid w:val="00F072CB"/>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01">
    <w:name w:val="xl201"/>
    <w:basedOn w:val="Normal"/>
    <w:rsid w:val="00F072CB"/>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02">
    <w:name w:val="xl202"/>
    <w:basedOn w:val="Normal"/>
    <w:rsid w:val="00F072CB"/>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03">
    <w:name w:val="xl203"/>
    <w:basedOn w:val="Normal"/>
    <w:rsid w:val="00F072CB"/>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04">
    <w:name w:val="xl204"/>
    <w:basedOn w:val="Normal"/>
    <w:rsid w:val="00F072CB"/>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05">
    <w:name w:val="xl205"/>
    <w:basedOn w:val="Normal"/>
    <w:rsid w:val="00F072CB"/>
    <w:pPr>
      <w:pBdr>
        <w:top w:val="single" w:sz="4"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06">
    <w:name w:val="xl206"/>
    <w:basedOn w:val="Normal"/>
    <w:rsid w:val="00F072CB"/>
    <w:pPr>
      <w:pBdr>
        <w:top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07">
    <w:name w:val="xl207"/>
    <w:basedOn w:val="Normal"/>
    <w:rsid w:val="00F072CB"/>
    <w:pPr>
      <w:pBdr>
        <w:top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08">
    <w:name w:val="xl208"/>
    <w:basedOn w:val="Normal"/>
    <w:rsid w:val="00F072C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09">
    <w:name w:val="xl209"/>
    <w:basedOn w:val="Normal"/>
    <w:rsid w:val="00F072CB"/>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10">
    <w:name w:val="xl210"/>
    <w:basedOn w:val="Normal"/>
    <w:rsid w:val="00F072C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11">
    <w:name w:val="xl211"/>
    <w:basedOn w:val="Normal"/>
    <w:rsid w:val="00F072CB"/>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12">
    <w:name w:val="xl212"/>
    <w:basedOn w:val="Normal"/>
    <w:rsid w:val="00F072CB"/>
    <w:pP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13">
    <w:name w:val="xl213"/>
    <w:basedOn w:val="Normal"/>
    <w:rsid w:val="00F072CB"/>
    <w:pPr>
      <w:pBdr>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14">
    <w:name w:val="xl214"/>
    <w:basedOn w:val="Normal"/>
    <w:rsid w:val="00F072C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215">
    <w:name w:val="xl215"/>
    <w:basedOn w:val="Normal"/>
    <w:rsid w:val="00F072CB"/>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16">
    <w:name w:val="xl216"/>
    <w:basedOn w:val="Normal"/>
    <w:rsid w:val="00F072CB"/>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17">
    <w:name w:val="xl217"/>
    <w:basedOn w:val="Normal"/>
    <w:rsid w:val="00F072CB"/>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218">
    <w:name w:val="xl218"/>
    <w:basedOn w:val="Normal"/>
    <w:rsid w:val="00F072C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219">
    <w:name w:val="xl219"/>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Ttulo11">
    <w:name w:val="Título 11"/>
    <w:basedOn w:val="Normal"/>
    <w:uiPriority w:val="1"/>
    <w:qFormat/>
    <w:rsid w:val="00E50D63"/>
    <w:pPr>
      <w:spacing w:before="44" w:after="0" w:line="240" w:lineRule="auto"/>
      <w:ind w:left="933"/>
      <w:jc w:val="both"/>
      <w:outlineLvl w:val="1"/>
    </w:pPr>
    <w:rPr>
      <w:rFonts w:ascii="Calibri" w:eastAsia="Calibri" w:hAnsi="Calibri" w:cs="Calibri"/>
      <w:b/>
      <w:bCs/>
      <w:kern w:val="0"/>
      <w:sz w:val="28"/>
      <w:szCs w:val="28"/>
      <w:lang w:val="pt-PT"/>
    </w:rPr>
  </w:style>
  <w:style w:type="paragraph" w:customStyle="1" w:styleId="Ttulo31">
    <w:name w:val="Título 31"/>
    <w:basedOn w:val="Normal"/>
    <w:uiPriority w:val="1"/>
    <w:qFormat/>
    <w:rsid w:val="00E50D63"/>
    <w:pPr>
      <w:spacing w:after="0" w:line="240" w:lineRule="auto"/>
      <w:ind w:left="304"/>
      <w:jc w:val="both"/>
      <w:outlineLvl w:val="3"/>
    </w:pPr>
    <w:rPr>
      <w:rFonts w:ascii="Calibri" w:eastAsia="Calibri" w:hAnsi="Calibri" w:cs="Calibri"/>
      <w:b/>
      <w:bCs/>
      <w:i/>
      <w:iCs/>
      <w:kern w:val="0"/>
      <w:sz w:val="24"/>
      <w:szCs w:val="24"/>
      <w:lang w:val="pt-PT"/>
    </w:rPr>
  </w:style>
  <w:style w:type="paragraph" w:customStyle="1" w:styleId="Ttulo41">
    <w:name w:val="Título 41"/>
    <w:basedOn w:val="Normal"/>
    <w:uiPriority w:val="1"/>
    <w:qFormat/>
    <w:rsid w:val="00E50D63"/>
    <w:pPr>
      <w:spacing w:after="0" w:line="240" w:lineRule="auto"/>
      <w:ind w:left="1641" w:hanging="361"/>
      <w:jc w:val="both"/>
      <w:outlineLvl w:val="4"/>
    </w:pPr>
    <w:rPr>
      <w:rFonts w:ascii="Times New Roman" w:eastAsia="Times New Roman" w:hAnsi="Times New Roman" w:cs="Times New Roman"/>
      <w:b/>
      <w:bCs/>
      <w:kern w:val="0"/>
      <w:lang w:val="pt-PT"/>
    </w:rPr>
  </w:style>
  <w:style w:type="table" w:customStyle="1" w:styleId="Tabelacomgrade3">
    <w:name w:val="Tabela com grade3"/>
    <w:basedOn w:val="Tabelanormal"/>
    <w:next w:val="Tabelacomgrade"/>
    <w:uiPriority w:val="39"/>
    <w:rsid w:val="00C43B3B"/>
    <w:pPr>
      <w:spacing w:after="0" w:line="240" w:lineRule="auto"/>
    </w:pPr>
    <w:rPr>
      <w:rFonts w:ascii="Times New Roman" w:eastAsia="Times New Roman" w:hAnsi="Times New Roman"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21">
    <w:name w:val="Título 21"/>
    <w:basedOn w:val="Normal"/>
    <w:uiPriority w:val="1"/>
    <w:qFormat/>
    <w:rsid w:val="00794303"/>
    <w:pPr>
      <w:spacing w:after="0" w:line="240" w:lineRule="auto"/>
      <w:ind w:left="3078"/>
      <w:jc w:val="both"/>
      <w:outlineLvl w:val="2"/>
    </w:pPr>
    <w:rPr>
      <w:rFonts w:ascii="Calibri" w:eastAsia="Calibri" w:hAnsi="Calibri" w:cs="Calibri"/>
      <w:b/>
      <w:bCs/>
      <w:kern w:val="0"/>
      <w:sz w:val="24"/>
      <w:szCs w:val="24"/>
      <w:lang w:val="pt-PT"/>
    </w:rPr>
  </w:style>
  <w:style w:type="paragraph" w:customStyle="1" w:styleId="Ttulo51">
    <w:name w:val="Título 51"/>
    <w:basedOn w:val="Normal"/>
    <w:uiPriority w:val="1"/>
    <w:qFormat/>
    <w:rsid w:val="00794303"/>
    <w:pPr>
      <w:spacing w:after="0" w:line="240" w:lineRule="auto"/>
      <w:ind w:left="3057"/>
      <w:jc w:val="both"/>
      <w:outlineLvl w:val="5"/>
    </w:pPr>
    <w:rPr>
      <w:rFonts w:ascii="Arial" w:eastAsia="Arial" w:hAnsi="Arial" w:cs="Arial"/>
      <w:b/>
      <w:bCs/>
      <w:kern w:val="0"/>
      <w:sz w:val="20"/>
      <w:szCs w:val="20"/>
      <w:lang w:val="pt-PT"/>
    </w:rPr>
  </w:style>
  <w:style w:type="table" w:styleId="TabeladeGrade2">
    <w:name w:val="Grid Table 2"/>
    <w:basedOn w:val="Tabelanormal"/>
    <w:uiPriority w:val="47"/>
    <w:rsid w:val="00794303"/>
    <w:pPr>
      <w:spacing w:after="0" w:line="240" w:lineRule="auto"/>
    </w:pPr>
    <w:rPr>
      <w:rFonts w:ascii="Calibri" w:eastAsia="Calibri" w:hAnsi="Calibri" w:cs="Times New Roman"/>
      <w:sz w:val="20"/>
      <w:szCs w:val="20"/>
      <w14:ligatures w14:val="standardContextual"/>
    </w:rPr>
    <w:tblPr>
      <w:tblStyleRowBandSize w:val="1"/>
      <w:tblStyleColBandSize w:val="1"/>
      <w:tblInd w:w="0" w:type="nil"/>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PargrafodaLista2">
    <w:name w:val="Parágrafo da Lista2"/>
    <w:basedOn w:val="Normal"/>
    <w:uiPriority w:val="99"/>
    <w:qFormat/>
    <w:rsid w:val="00CF1129"/>
    <w:pPr>
      <w:suppressAutoHyphens/>
      <w:spacing w:after="0" w:line="240" w:lineRule="auto"/>
      <w:ind w:left="708"/>
    </w:pPr>
    <w:rPr>
      <w:rFonts w:ascii="Arial" w:eastAsia="Calibri" w:hAnsi="Arial" w:cs="Arial"/>
      <w:b/>
      <w:bCs/>
      <w:color w:val="CCFFFF"/>
      <w:kern w:val="0"/>
      <w:sz w:val="20"/>
      <w:szCs w:val="20"/>
      <w:u w:color="000000"/>
      <w:lang w:eastAsia="pt-BR"/>
    </w:rPr>
  </w:style>
  <w:style w:type="character" w:customStyle="1" w:styleId="whitespace-normal">
    <w:name w:val="whitespace-normal"/>
    <w:basedOn w:val="Fontepargpadro"/>
    <w:rsid w:val="00C100B3"/>
  </w:style>
  <w:style w:type="table" w:customStyle="1" w:styleId="Tabelacomgrade4">
    <w:name w:val="Tabela com grade4"/>
    <w:basedOn w:val="Tabelanormal"/>
    <w:next w:val="Tabelacomgrade"/>
    <w:uiPriority w:val="59"/>
    <w:rsid w:val="00094E23"/>
    <w:pPr>
      <w:spacing w:after="0" w:line="240" w:lineRule="auto"/>
    </w:pPr>
    <w:rPr>
      <w:rFonts w:ascii="Calibri" w:eastAsia="Calibri" w:hAnsi="Calibri" w:cs="Times New Roman"/>
      <w:kern w:val="0"/>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0">
    <w:name w:val="font0"/>
    <w:basedOn w:val="Normal"/>
    <w:rsid w:val="00E42CBB"/>
    <w:pPr>
      <w:spacing w:before="100" w:beforeAutospacing="1" w:after="100" w:afterAutospacing="1" w:line="240" w:lineRule="auto"/>
    </w:pPr>
    <w:rPr>
      <w:rFonts w:ascii="Calibri" w:eastAsia="Times New Roman" w:hAnsi="Calibri" w:cs="Calibri"/>
      <w:color w:val="000000"/>
      <w:kern w:val="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442">
      <w:bodyDiv w:val="1"/>
      <w:marLeft w:val="0"/>
      <w:marRight w:val="0"/>
      <w:marTop w:val="0"/>
      <w:marBottom w:val="0"/>
      <w:divBdr>
        <w:top w:val="none" w:sz="0" w:space="0" w:color="auto"/>
        <w:left w:val="none" w:sz="0" w:space="0" w:color="auto"/>
        <w:bottom w:val="none" w:sz="0" w:space="0" w:color="auto"/>
        <w:right w:val="none" w:sz="0" w:space="0" w:color="auto"/>
      </w:divBdr>
    </w:div>
    <w:div w:id="19935747">
      <w:bodyDiv w:val="1"/>
      <w:marLeft w:val="0"/>
      <w:marRight w:val="0"/>
      <w:marTop w:val="0"/>
      <w:marBottom w:val="0"/>
      <w:divBdr>
        <w:top w:val="none" w:sz="0" w:space="0" w:color="auto"/>
        <w:left w:val="none" w:sz="0" w:space="0" w:color="auto"/>
        <w:bottom w:val="none" w:sz="0" w:space="0" w:color="auto"/>
        <w:right w:val="none" w:sz="0" w:space="0" w:color="auto"/>
      </w:divBdr>
    </w:div>
    <w:div w:id="40401792">
      <w:bodyDiv w:val="1"/>
      <w:marLeft w:val="0"/>
      <w:marRight w:val="0"/>
      <w:marTop w:val="0"/>
      <w:marBottom w:val="0"/>
      <w:divBdr>
        <w:top w:val="none" w:sz="0" w:space="0" w:color="auto"/>
        <w:left w:val="none" w:sz="0" w:space="0" w:color="auto"/>
        <w:bottom w:val="none" w:sz="0" w:space="0" w:color="auto"/>
        <w:right w:val="none" w:sz="0" w:space="0" w:color="auto"/>
      </w:divBdr>
    </w:div>
    <w:div w:id="45839219">
      <w:bodyDiv w:val="1"/>
      <w:marLeft w:val="0"/>
      <w:marRight w:val="0"/>
      <w:marTop w:val="0"/>
      <w:marBottom w:val="0"/>
      <w:divBdr>
        <w:top w:val="none" w:sz="0" w:space="0" w:color="auto"/>
        <w:left w:val="none" w:sz="0" w:space="0" w:color="auto"/>
        <w:bottom w:val="none" w:sz="0" w:space="0" w:color="auto"/>
        <w:right w:val="none" w:sz="0" w:space="0" w:color="auto"/>
      </w:divBdr>
    </w:div>
    <w:div w:id="54009758">
      <w:bodyDiv w:val="1"/>
      <w:marLeft w:val="0"/>
      <w:marRight w:val="0"/>
      <w:marTop w:val="0"/>
      <w:marBottom w:val="0"/>
      <w:divBdr>
        <w:top w:val="none" w:sz="0" w:space="0" w:color="auto"/>
        <w:left w:val="none" w:sz="0" w:space="0" w:color="auto"/>
        <w:bottom w:val="none" w:sz="0" w:space="0" w:color="auto"/>
        <w:right w:val="none" w:sz="0" w:space="0" w:color="auto"/>
      </w:divBdr>
    </w:div>
    <w:div w:id="70321202">
      <w:bodyDiv w:val="1"/>
      <w:marLeft w:val="0"/>
      <w:marRight w:val="0"/>
      <w:marTop w:val="0"/>
      <w:marBottom w:val="0"/>
      <w:divBdr>
        <w:top w:val="none" w:sz="0" w:space="0" w:color="auto"/>
        <w:left w:val="none" w:sz="0" w:space="0" w:color="auto"/>
        <w:bottom w:val="none" w:sz="0" w:space="0" w:color="auto"/>
        <w:right w:val="none" w:sz="0" w:space="0" w:color="auto"/>
      </w:divBdr>
    </w:div>
    <w:div w:id="84037055">
      <w:bodyDiv w:val="1"/>
      <w:marLeft w:val="0"/>
      <w:marRight w:val="0"/>
      <w:marTop w:val="0"/>
      <w:marBottom w:val="0"/>
      <w:divBdr>
        <w:top w:val="none" w:sz="0" w:space="0" w:color="auto"/>
        <w:left w:val="none" w:sz="0" w:space="0" w:color="auto"/>
        <w:bottom w:val="none" w:sz="0" w:space="0" w:color="auto"/>
        <w:right w:val="none" w:sz="0" w:space="0" w:color="auto"/>
      </w:divBdr>
    </w:div>
    <w:div w:id="125658843">
      <w:bodyDiv w:val="1"/>
      <w:marLeft w:val="0"/>
      <w:marRight w:val="0"/>
      <w:marTop w:val="0"/>
      <w:marBottom w:val="0"/>
      <w:divBdr>
        <w:top w:val="none" w:sz="0" w:space="0" w:color="auto"/>
        <w:left w:val="none" w:sz="0" w:space="0" w:color="auto"/>
        <w:bottom w:val="none" w:sz="0" w:space="0" w:color="auto"/>
        <w:right w:val="none" w:sz="0" w:space="0" w:color="auto"/>
      </w:divBdr>
    </w:div>
    <w:div w:id="171796981">
      <w:bodyDiv w:val="1"/>
      <w:marLeft w:val="0"/>
      <w:marRight w:val="0"/>
      <w:marTop w:val="0"/>
      <w:marBottom w:val="0"/>
      <w:divBdr>
        <w:top w:val="none" w:sz="0" w:space="0" w:color="auto"/>
        <w:left w:val="none" w:sz="0" w:space="0" w:color="auto"/>
        <w:bottom w:val="none" w:sz="0" w:space="0" w:color="auto"/>
        <w:right w:val="none" w:sz="0" w:space="0" w:color="auto"/>
      </w:divBdr>
    </w:div>
    <w:div w:id="185022188">
      <w:bodyDiv w:val="1"/>
      <w:marLeft w:val="0"/>
      <w:marRight w:val="0"/>
      <w:marTop w:val="0"/>
      <w:marBottom w:val="0"/>
      <w:divBdr>
        <w:top w:val="none" w:sz="0" w:space="0" w:color="auto"/>
        <w:left w:val="none" w:sz="0" w:space="0" w:color="auto"/>
        <w:bottom w:val="none" w:sz="0" w:space="0" w:color="auto"/>
        <w:right w:val="none" w:sz="0" w:space="0" w:color="auto"/>
      </w:divBdr>
    </w:div>
    <w:div w:id="212012578">
      <w:bodyDiv w:val="1"/>
      <w:marLeft w:val="0"/>
      <w:marRight w:val="0"/>
      <w:marTop w:val="0"/>
      <w:marBottom w:val="0"/>
      <w:divBdr>
        <w:top w:val="none" w:sz="0" w:space="0" w:color="auto"/>
        <w:left w:val="none" w:sz="0" w:space="0" w:color="auto"/>
        <w:bottom w:val="none" w:sz="0" w:space="0" w:color="auto"/>
        <w:right w:val="none" w:sz="0" w:space="0" w:color="auto"/>
      </w:divBdr>
    </w:div>
    <w:div w:id="219754664">
      <w:bodyDiv w:val="1"/>
      <w:marLeft w:val="0"/>
      <w:marRight w:val="0"/>
      <w:marTop w:val="0"/>
      <w:marBottom w:val="0"/>
      <w:divBdr>
        <w:top w:val="none" w:sz="0" w:space="0" w:color="auto"/>
        <w:left w:val="none" w:sz="0" w:space="0" w:color="auto"/>
        <w:bottom w:val="none" w:sz="0" w:space="0" w:color="auto"/>
        <w:right w:val="none" w:sz="0" w:space="0" w:color="auto"/>
      </w:divBdr>
    </w:div>
    <w:div w:id="224881586">
      <w:bodyDiv w:val="1"/>
      <w:marLeft w:val="0"/>
      <w:marRight w:val="0"/>
      <w:marTop w:val="0"/>
      <w:marBottom w:val="0"/>
      <w:divBdr>
        <w:top w:val="none" w:sz="0" w:space="0" w:color="auto"/>
        <w:left w:val="none" w:sz="0" w:space="0" w:color="auto"/>
        <w:bottom w:val="none" w:sz="0" w:space="0" w:color="auto"/>
        <w:right w:val="none" w:sz="0" w:space="0" w:color="auto"/>
      </w:divBdr>
    </w:div>
    <w:div w:id="227499863">
      <w:bodyDiv w:val="1"/>
      <w:marLeft w:val="0"/>
      <w:marRight w:val="0"/>
      <w:marTop w:val="0"/>
      <w:marBottom w:val="0"/>
      <w:divBdr>
        <w:top w:val="none" w:sz="0" w:space="0" w:color="auto"/>
        <w:left w:val="none" w:sz="0" w:space="0" w:color="auto"/>
        <w:bottom w:val="none" w:sz="0" w:space="0" w:color="auto"/>
        <w:right w:val="none" w:sz="0" w:space="0" w:color="auto"/>
      </w:divBdr>
    </w:div>
    <w:div w:id="231156492">
      <w:bodyDiv w:val="1"/>
      <w:marLeft w:val="0"/>
      <w:marRight w:val="0"/>
      <w:marTop w:val="0"/>
      <w:marBottom w:val="0"/>
      <w:divBdr>
        <w:top w:val="none" w:sz="0" w:space="0" w:color="auto"/>
        <w:left w:val="none" w:sz="0" w:space="0" w:color="auto"/>
        <w:bottom w:val="none" w:sz="0" w:space="0" w:color="auto"/>
        <w:right w:val="none" w:sz="0" w:space="0" w:color="auto"/>
      </w:divBdr>
    </w:div>
    <w:div w:id="315383953">
      <w:bodyDiv w:val="1"/>
      <w:marLeft w:val="0"/>
      <w:marRight w:val="0"/>
      <w:marTop w:val="0"/>
      <w:marBottom w:val="0"/>
      <w:divBdr>
        <w:top w:val="none" w:sz="0" w:space="0" w:color="auto"/>
        <w:left w:val="none" w:sz="0" w:space="0" w:color="auto"/>
        <w:bottom w:val="none" w:sz="0" w:space="0" w:color="auto"/>
        <w:right w:val="none" w:sz="0" w:space="0" w:color="auto"/>
      </w:divBdr>
    </w:div>
    <w:div w:id="330182402">
      <w:bodyDiv w:val="1"/>
      <w:marLeft w:val="0"/>
      <w:marRight w:val="0"/>
      <w:marTop w:val="0"/>
      <w:marBottom w:val="0"/>
      <w:divBdr>
        <w:top w:val="none" w:sz="0" w:space="0" w:color="auto"/>
        <w:left w:val="none" w:sz="0" w:space="0" w:color="auto"/>
        <w:bottom w:val="none" w:sz="0" w:space="0" w:color="auto"/>
        <w:right w:val="none" w:sz="0" w:space="0" w:color="auto"/>
      </w:divBdr>
    </w:div>
    <w:div w:id="338507783">
      <w:bodyDiv w:val="1"/>
      <w:marLeft w:val="0"/>
      <w:marRight w:val="0"/>
      <w:marTop w:val="0"/>
      <w:marBottom w:val="0"/>
      <w:divBdr>
        <w:top w:val="none" w:sz="0" w:space="0" w:color="auto"/>
        <w:left w:val="none" w:sz="0" w:space="0" w:color="auto"/>
        <w:bottom w:val="none" w:sz="0" w:space="0" w:color="auto"/>
        <w:right w:val="none" w:sz="0" w:space="0" w:color="auto"/>
      </w:divBdr>
    </w:div>
    <w:div w:id="356739751">
      <w:bodyDiv w:val="1"/>
      <w:marLeft w:val="0"/>
      <w:marRight w:val="0"/>
      <w:marTop w:val="0"/>
      <w:marBottom w:val="0"/>
      <w:divBdr>
        <w:top w:val="none" w:sz="0" w:space="0" w:color="auto"/>
        <w:left w:val="none" w:sz="0" w:space="0" w:color="auto"/>
        <w:bottom w:val="none" w:sz="0" w:space="0" w:color="auto"/>
        <w:right w:val="none" w:sz="0" w:space="0" w:color="auto"/>
      </w:divBdr>
    </w:div>
    <w:div w:id="366761331">
      <w:bodyDiv w:val="1"/>
      <w:marLeft w:val="0"/>
      <w:marRight w:val="0"/>
      <w:marTop w:val="0"/>
      <w:marBottom w:val="0"/>
      <w:divBdr>
        <w:top w:val="none" w:sz="0" w:space="0" w:color="auto"/>
        <w:left w:val="none" w:sz="0" w:space="0" w:color="auto"/>
        <w:bottom w:val="none" w:sz="0" w:space="0" w:color="auto"/>
        <w:right w:val="none" w:sz="0" w:space="0" w:color="auto"/>
      </w:divBdr>
    </w:div>
    <w:div w:id="370032347">
      <w:bodyDiv w:val="1"/>
      <w:marLeft w:val="0"/>
      <w:marRight w:val="0"/>
      <w:marTop w:val="0"/>
      <w:marBottom w:val="0"/>
      <w:divBdr>
        <w:top w:val="none" w:sz="0" w:space="0" w:color="auto"/>
        <w:left w:val="none" w:sz="0" w:space="0" w:color="auto"/>
        <w:bottom w:val="none" w:sz="0" w:space="0" w:color="auto"/>
        <w:right w:val="none" w:sz="0" w:space="0" w:color="auto"/>
      </w:divBdr>
    </w:div>
    <w:div w:id="424040994">
      <w:bodyDiv w:val="1"/>
      <w:marLeft w:val="0"/>
      <w:marRight w:val="0"/>
      <w:marTop w:val="0"/>
      <w:marBottom w:val="0"/>
      <w:divBdr>
        <w:top w:val="none" w:sz="0" w:space="0" w:color="auto"/>
        <w:left w:val="none" w:sz="0" w:space="0" w:color="auto"/>
        <w:bottom w:val="none" w:sz="0" w:space="0" w:color="auto"/>
        <w:right w:val="none" w:sz="0" w:space="0" w:color="auto"/>
      </w:divBdr>
    </w:div>
    <w:div w:id="426579935">
      <w:bodyDiv w:val="1"/>
      <w:marLeft w:val="0"/>
      <w:marRight w:val="0"/>
      <w:marTop w:val="0"/>
      <w:marBottom w:val="0"/>
      <w:divBdr>
        <w:top w:val="none" w:sz="0" w:space="0" w:color="auto"/>
        <w:left w:val="none" w:sz="0" w:space="0" w:color="auto"/>
        <w:bottom w:val="none" w:sz="0" w:space="0" w:color="auto"/>
        <w:right w:val="none" w:sz="0" w:space="0" w:color="auto"/>
      </w:divBdr>
    </w:div>
    <w:div w:id="429745113">
      <w:bodyDiv w:val="1"/>
      <w:marLeft w:val="0"/>
      <w:marRight w:val="0"/>
      <w:marTop w:val="0"/>
      <w:marBottom w:val="0"/>
      <w:divBdr>
        <w:top w:val="none" w:sz="0" w:space="0" w:color="auto"/>
        <w:left w:val="none" w:sz="0" w:space="0" w:color="auto"/>
        <w:bottom w:val="none" w:sz="0" w:space="0" w:color="auto"/>
        <w:right w:val="none" w:sz="0" w:space="0" w:color="auto"/>
      </w:divBdr>
    </w:div>
    <w:div w:id="432092274">
      <w:bodyDiv w:val="1"/>
      <w:marLeft w:val="0"/>
      <w:marRight w:val="0"/>
      <w:marTop w:val="0"/>
      <w:marBottom w:val="0"/>
      <w:divBdr>
        <w:top w:val="none" w:sz="0" w:space="0" w:color="auto"/>
        <w:left w:val="none" w:sz="0" w:space="0" w:color="auto"/>
        <w:bottom w:val="none" w:sz="0" w:space="0" w:color="auto"/>
        <w:right w:val="none" w:sz="0" w:space="0" w:color="auto"/>
      </w:divBdr>
    </w:div>
    <w:div w:id="446630548">
      <w:bodyDiv w:val="1"/>
      <w:marLeft w:val="0"/>
      <w:marRight w:val="0"/>
      <w:marTop w:val="0"/>
      <w:marBottom w:val="0"/>
      <w:divBdr>
        <w:top w:val="none" w:sz="0" w:space="0" w:color="auto"/>
        <w:left w:val="none" w:sz="0" w:space="0" w:color="auto"/>
        <w:bottom w:val="none" w:sz="0" w:space="0" w:color="auto"/>
        <w:right w:val="none" w:sz="0" w:space="0" w:color="auto"/>
      </w:divBdr>
    </w:div>
    <w:div w:id="483012049">
      <w:bodyDiv w:val="1"/>
      <w:marLeft w:val="0"/>
      <w:marRight w:val="0"/>
      <w:marTop w:val="0"/>
      <w:marBottom w:val="0"/>
      <w:divBdr>
        <w:top w:val="none" w:sz="0" w:space="0" w:color="auto"/>
        <w:left w:val="none" w:sz="0" w:space="0" w:color="auto"/>
        <w:bottom w:val="none" w:sz="0" w:space="0" w:color="auto"/>
        <w:right w:val="none" w:sz="0" w:space="0" w:color="auto"/>
      </w:divBdr>
    </w:div>
    <w:div w:id="484011624">
      <w:bodyDiv w:val="1"/>
      <w:marLeft w:val="0"/>
      <w:marRight w:val="0"/>
      <w:marTop w:val="0"/>
      <w:marBottom w:val="0"/>
      <w:divBdr>
        <w:top w:val="none" w:sz="0" w:space="0" w:color="auto"/>
        <w:left w:val="none" w:sz="0" w:space="0" w:color="auto"/>
        <w:bottom w:val="none" w:sz="0" w:space="0" w:color="auto"/>
        <w:right w:val="none" w:sz="0" w:space="0" w:color="auto"/>
      </w:divBdr>
    </w:div>
    <w:div w:id="491796781">
      <w:bodyDiv w:val="1"/>
      <w:marLeft w:val="0"/>
      <w:marRight w:val="0"/>
      <w:marTop w:val="0"/>
      <w:marBottom w:val="0"/>
      <w:divBdr>
        <w:top w:val="none" w:sz="0" w:space="0" w:color="auto"/>
        <w:left w:val="none" w:sz="0" w:space="0" w:color="auto"/>
        <w:bottom w:val="none" w:sz="0" w:space="0" w:color="auto"/>
        <w:right w:val="none" w:sz="0" w:space="0" w:color="auto"/>
      </w:divBdr>
    </w:div>
    <w:div w:id="504790061">
      <w:bodyDiv w:val="1"/>
      <w:marLeft w:val="0"/>
      <w:marRight w:val="0"/>
      <w:marTop w:val="0"/>
      <w:marBottom w:val="0"/>
      <w:divBdr>
        <w:top w:val="none" w:sz="0" w:space="0" w:color="auto"/>
        <w:left w:val="none" w:sz="0" w:space="0" w:color="auto"/>
        <w:bottom w:val="none" w:sz="0" w:space="0" w:color="auto"/>
        <w:right w:val="none" w:sz="0" w:space="0" w:color="auto"/>
      </w:divBdr>
    </w:div>
    <w:div w:id="556402764">
      <w:bodyDiv w:val="1"/>
      <w:marLeft w:val="0"/>
      <w:marRight w:val="0"/>
      <w:marTop w:val="0"/>
      <w:marBottom w:val="0"/>
      <w:divBdr>
        <w:top w:val="none" w:sz="0" w:space="0" w:color="auto"/>
        <w:left w:val="none" w:sz="0" w:space="0" w:color="auto"/>
        <w:bottom w:val="none" w:sz="0" w:space="0" w:color="auto"/>
        <w:right w:val="none" w:sz="0" w:space="0" w:color="auto"/>
      </w:divBdr>
    </w:div>
    <w:div w:id="565074371">
      <w:bodyDiv w:val="1"/>
      <w:marLeft w:val="0"/>
      <w:marRight w:val="0"/>
      <w:marTop w:val="0"/>
      <w:marBottom w:val="0"/>
      <w:divBdr>
        <w:top w:val="none" w:sz="0" w:space="0" w:color="auto"/>
        <w:left w:val="none" w:sz="0" w:space="0" w:color="auto"/>
        <w:bottom w:val="none" w:sz="0" w:space="0" w:color="auto"/>
        <w:right w:val="none" w:sz="0" w:space="0" w:color="auto"/>
      </w:divBdr>
    </w:div>
    <w:div w:id="573323634">
      <w:bodyDiv w:val="1"/>
      <w:marLeft w:val="0"/>
      <w:marRight w:val="0"/>
      <w:marTop w:val="0"/>
      <w:marBottom w:val="0"/>
      <w:divBdr>
        <w:top w:val="none" w:sz="0" w:space="0" w:color="auto"/>
        <w:left w:val="none" w:sz="0" w:space="0" w:color="auto"/>
        <w:bottom w:val="none" w:sz="0" w:space="0" w:color="auto"/>
        <w:right w:val="none" w:sz="0" w:space="0" w:color="auto"/>
      </w:divBdr>
    </w:div>
    <w:div w:id="595097909">
      <w:bodyDiv w:val="1"/>
      <w:marLeft w:val="0"/>
      <w:marRight w:val="0"/>
      <w:marTop w:val="0"/>
      <w:marBottom w:val="0"/>
      <w:divBdr>
        <w:top w:val="none" w:sz="0" w:space="0" w:color="auto"/>
        <w:left w:val="none" w:sz="0" w:space="0" w:color="auto"/>
        <w:bottom w:val="none" w:sz="0" w:space="0" w:color="auto"/>
        <w:right w:val="none" w:sz="0" w:space="0" w:color="auto"/>
      </w:divBdr>
    </w:div>
    <w:div w:id="605429438">
      <w:bodyDiv w:val="1"/>
      <w:marLeft w:val="0"/>
      <w:marRight w:val="0"/>
      <w:marTop w:val="0"/>
      <w:marBottom w:val="0"/>
      <w:divBdr>
        <w:top w:val="none" w:sz="0" w:space="0" w:color="auto"/>
        <w:left w:val="none" w:sz="0" w:space="0" w:color="auto"/>
        <w:bottom w:val="none" w:sz="0" w:space="0" w:color="auto"/>
        <w:right w:val="none" w:sz="0" w:space="0" w:color="auto"/>
      </w:divBdr>
    </w:div>
    <w:div w:id="632713359">
      <w:bodyDiv w:val="1"/>
      <w:marLeft w:val="0"/>
      <w:marRight w:val="0"/>
      <w:marTop w:val="0"/>
      <w:marBottom w:val="0"/>
      <w:divBdr>
        <w:top w:val="none" w:sz="0" w:space="0" w:color="auto"/>
        <w:left w:val="none" w:sz="0" w:space="0" w:color="auto"/>
        <w:bottom w:val="none" w:sz="0" w:space="0" w:color="auto"/>
        <w:right w:val="none" w:sz="0" w:space="0" w:color="auto"/>
      </w:divBdr>
    </w:div>
    <w:div w:id="639922150">
      <w:bodyDiv w:val="1"/>
      <w:marLeft w:val="0"/>
      <w:marRight w:val="0"/>
      <w:marTop w:val="0"/>
      <w:marBottom w:val="0"/>
      <w:divBdr>
        <w:top w:val="none" w:sz="0" w:space="0" w:color="auto"/>
        <w:left w:val="none" w:sz="0" w:space="0" w:color="auto"/>
        <w:bottom w:val="none" w:sz="0" w:space="0" w:color="auto"/>
        <w:right w:val="none" w:sz="0" w:space="0" w:color="auto"/>
      </w:divBdr>
    </w:div>
    <w:div w:id="662468926">
      <w:bodyDiv w:val="1"/>
      <w:marLeft w:val="0"/>
      <w:marRight w:val="0"/>
      <w:marTop w:val="0"/>
      <w:marBottom w:val="0"/>
      <w:divBdr>
        <w:top w:val="none" w:sz="0" w:space="0" w:color="auto"/>
        <w:left w:val="none" w:sz="0" w:space="0" w:color="auto"/>
        <w:bottom w:val="none" w:sz="0" w:space="0" w:color="auto"/>
        <w:right w:val="none" w:sz="0" w:space="0" w:color="auto"/>
      </w:divBdr>
    </w:div>
    <w:div w:id="667905894">
      <w:bodyDiv w:val="1"/>
      <w:marLeft w:val="0"/>
      <w:marRight w:val="0"/>
      <w:marTop w:val="0"/>
      <w:marBottom w:val="0"/>
      <w:divBdr>
        <w:top w:val="none" w:sz="0" w:space="0" w:color="auto"/>
        <w:left w:val="none" w:sz="0" w:space="0" w:color="auto"/>
        <w:bottom w:val="none" w:sz="0" w:space="0" w:color="auto"/>
        <w:right w:val="none" w:sz="0" w:space="0" w:color="auto"/>
      </w:divBdr>
    </w:div>
    <w:div w:id="670762400">
      <w:bodyDiv w:val="1"/>
      <w:marLeft w:val="0"/>
      <w:marRight w:val="0"/>
      <w:marTop w:val="0"/>
      <w:marBottom w:val="0"/>
      <w:divBdr>
        <w:top w:val="none" w:sz="0" w:space="0" w:color="auto"/>
        <w:left w:val="none" w:sz="0" w:space="0" w:color="auto"/>
        <w:bottom w:val="none" w:sz="0" w:space="0" w:color="auto"/>
        <w:right w:val="none" w:sz="0" w:space="0" w:color="auto"/>
      </w:divBdr>
    </w:div>
    <w:div w:id="671295887">
      <w:bodyDiv w:val="1"/>
      <w:marLeft w:val="0"/>
      <w:marRight w:val="0"/>
      <w:marTop w:val="0"/>
      <w:marBottom w:val="0"/>
      <w:divBdr>
        <w:top w:val="none" w:sz="0" w:space="0" w:color="auto"/>
        <w:left w:val="none" w:sz="0" w:space="0" w:color="auto"/>
        <w:bottom w:val="none" w:sz="0" w:space="0" w:color="auto"/>
        <w:right w:val="none" w:sz="0" w:space="0" w:color="auto"/>
      </w:divBdr>
    </w:div>
    <w:div w:id="677386553">
      <w:bodyDiv w:val="1"/>
      <w:marLeft w:val="0"/>
      <w:marRight w:val="0"/>
      <w:marTop w:val="0"/>
      <w:marBottom w:val="0"/>
      <w:divBdr>
        <w:top w:val="none" w:sz="0" w:space="0" w:color="auto"/>
        <w:left w:val="none" w:sz="0" w:space="0" w:color="auto"/>
        <w:bottom w:val="none" w:sz="0" w:space="0" w:color="auto"/>
        <w:right w:val="none" w:sz="0" w:space="0" w:color="auto"/>
      </w:divBdr>
    </w:div>
    <w:div w:id="678775604">
      <w:bodyDiv w:val="1"/>
      <w:marLeft w:val="0"/>
      <w:marRight w:val="0"/>
      <w:marTop w:val="0"/>
      <w:marBottom w:val="0"/>
      <w:divBdr>
        <w:top w:val="none" w:sz="0" w:space="0" w:color="auto"/>
        <w:left w:val="none" w:sz="0" w:space="0" w:color="auto"/>
        <w:bottom w:val="none" w:sz="0" w:space="0" w:color="auto"/>
        <w:right w:val="none" w:sz="0" w:space="0" w:color="auto"/>
      </w:divBdr>
    </w:div>
    <w:div w:id="690494221">
      <w:bodyDiv w:val="1"/>
      <w:marLeft w:val="0"/>
      <w:marRight w:val="0"/>
      <w:marTop w:val="0"/>
      <w:marBottom w:val="0"/>
      <w:divBdr>
        <w:top w:val="none" w:sz="0" w:space="0" w:color="auto"/>
        <w:left w:val="none" w:sz="0" w:space="0" w:color="auto"/>
        <w:bottom w:val="none" w:sz="0" w:space="0" w:color="auto"/>
        <w:right w:val="none" w:sz="0" w:space="0" w:color="auto"/>
      </w:divBdr>
    </w:div>
    <w:div w:id="691762026">
      <w:bodyDiv w:val="1"/>
      <w:marLeft w:val="0"/>
      <w:marRight w:val="0"/>
      <w:marTop w:val="0"/>
      <w:marBottom w:val="0"/>
      <w:divBdr>
        <w:top w:val="none" w:sz="0" w:space="0" w:color="auto"/>
        <w:left w:val="none" w:sz="0" w:space="0" w:color="auto"/>
        <w:bottom w:val="none" w:sz="0" w:space="0" w:color="auto"/>
        <w:right w:val="none" w:sz="0" w:space="0" w:color="auto"/>
      </w:divBdr>
    </w:div>
    <w:div w:id="699863972">
      <w:bodyDiv w:val="1"/>
      <w:marLeft w:val="0"/>
      <w:marRight w:val="0"/>
      <w:marTop w:val="0"/>
      <w:marBottom w:val="0"/>
      <w:divBdr>
        <w:top w:val="none" w:sz="0" w:space="0" w:color="auto"/>
        <w:left w:val="none" w:sz="0" w:space="0" w:color="auto"/>
        <w:bottom w:val="none" w:sz="0" w:space="0" w:color="auto"/>
        <w:right w:val="none" w:sz="0" w:space="0" w:color="auto"/>
      </w:divBdr>
    </w:div>
    <w:div w:id="709381704">
      <w:bodyDiv w:val="1"/>
      <w:marLeft w:val="0"/>
      <w:marRight w:val="0"/>
      <w:marTop w:val="0"/>
      <w:marBottom w:val="0"/>
      <w:divBdr>
        <w:top w:val="none" w:sz="0" w:space="0" w:color="auto"/>
        <w:left w:val="none" w:sz="0" w:space="0" w:color="auto"/>
        <w:bottom w:val="none" w:sz="0" w:space="0" w:color="auto"/>
        <w:right w:val="none" w:sz="0" w:space="0" w:color="auto"/>
      </w:divBdr>
    </w:div>
    <w:div w:id="716509658">
      <w:bodyDiv w:val="1"/>
      <w:marLeft w:val="0"/>
      <w:marRight w:val="0"/>
      <w:marTop w:val="0"/>
      <w:marBottom w:val="0"/>
      <w:divBdr>
        <w:top w:val="none" w:sz="0" w:space="0" w:color="auto"/>
        <w:left w:val="none" w:sz="0" w:space="0" w:color="auto"/>
        <w:bottom w:val="none" w:sz="0" w:space="0" w:color="auto"/>
        <w:right w:val="none" w:sz="0" w:space="0" w:color="auto"/>
      </w:divBdr>
    </w:div>
    <w:div w:id="723211214">
      <w:bodyDiv w:val="1"/>
      <w:marLeft w:val="0"/>
      <w:marRight w:val="0"/>
      <w:marTop w:val="0"/>
      <w:marBottom w:val="0"/>
      <w:divBdr>
        <w:top w:val="none" w:sz="0" w:space="0" w:color="auto"/>
        <w:left w:val="none" w:sz="0" w:space="0" w:color="auto"/>
        <w:bottom w:val="none" w:sz="0" w:space="0" w:color="auto"/>
        <w:right w:val="none" w:sz="0" w:space="0" w:color="auto"/>
      </w:divBdr>
    </w:div>
    <w:div w:id="748500846">
      <w:bodyDiv w:val="1"/>
      <w:marLeft w:val="0"/>
      <w:marRight w:val="0"/>
      <w:marTop w:val="0"/>
      <w:marBottom w:val="0"/>
      <w:divBdr>
        <w:top w:val="none" w:sz="0" w:space="0" w:color="auto"/>
        <w:left w:val="none" w:sz="0" w:space="0" w:color="auto"/>
        <w:bottom w:val="none" w:sz="0" w:space="0" w:color="auto"/>
        <w:right w:val="none" w:sz="0" w:space="0" w:color="auto"/>
      </w:divBdr>
    </w:div>
    <w:div w:id="796993444">
      <w:bodyDiv w:val="1"/>
      <w:marLeft w:val="0"/>
      <w:marRight w:val="0"/>
      <w:marTop w:val="0"/>
      <w:marBottom w:val="0"/>
      <w:divBdr>
        <w:top w:val="none" w:sz="0" w:space="0" w:color="auto"/>
        <w:left w:val="none" w:sz="0" w:space="0" w:color="auto"/>
        <w:bottom w:val="none" w:sz="0" w:space="0" w:color="auto"/>
        <w:right w:val="none" w:sz="0" w:space="0" w:color="auto"/>
      </w:divBdr>
    </w:div>
    <w:div w:id="824977274">
      <w:bodyDiv w:val="1"/>
      <w:marLeft w:val="0"/>
      <w:marRight w:val="0"/>
      <w:marTop w:val="0"/>
      <w:marBottom w:val="0"/>
      <w:divBdr>
        <w:top w:val="none" w:sz="0" w:space="0" w:color="auto"/>
        <w:left w:val="none" w:sz="0" w:space="0" w:color="auto"/>
        <w:bottom w:val="none" w:sz="0" w:space="0" w:color="auto"/>
        <w:right w:val="none" w:sz="0" w:space="0" w:color="auto"/>
      </w:divBdr>
    </w:div>
    <w:div w:id="833836410">
      <w:bodyDiv w:val="1"/>
      <w:marLeft w:val="0"/>
      <w:marRight w:val="0"/>
      <w:marTop w:val="0"/>
      <w:marBottom w:val="0"/>
      <w:divBdr>
        <w:top w:val="none" w:sz="0" w:space="0" w:color="auto"/>
        <w:left w:val="none" w:sz="0" w:space="0" w:color="auto"/>
        <w:bottom w:val="none" w:sz="0" w:space="0" w:color="auto"/>
        <w:right w:val="none" w:sz="0" w:space="0" w:color="auto"/>
      </w:divBdr>
    </w:div>
    <w:div w:id="884945128">
      <w:bodyDiv w:val="1"/>
      <w:marLeft w:val="0"/>
      <w:marRight w:val="0"/>
      <w:marTop w:val="0"/>
      <w:marBottom w:val="0"/>
      <w:divBdr>
        <w:top w:val="none" w:sz="0" w:space="0" w:color="auto"/>
        <w:left w:val="none" w:sz="0" w:space="0" w:color="auto"/>
        <w:bottom w:val="none" w:sz="0" w:space="0" w:color="auto"/>
        <w:right w:val="none" w:sz="0" w:space="0" w:color="auto"/>
      </w:divBdr>
    </w:div>
    <w:div w:id="894971514">
      <w:bodyDiv w:val="1"/>
      <w:marLeft w:val="0"/>
      <w:marRight w:val="0"/>
      <w:marTop w:val="0"/>
      <w:marBottom w:val="0"/>
      <w:divBdr>
        <w:top w:val="none" w:sz="0" w:space="0" w:color="auto"/>
        <w:left w:val="none" w:sz="0" w:space="0" w:color="auto"/>
        <w:bottom w:val="none" w:sz="0" w:space="0" w:color="auto"/>
        <w:right w:val="none" w:sz="0" w:space="0" w:color="auto"/>
      </w:divBdr>
    </w:div>
    <w:div w:id="937297193">
      <w:bodyDiv w:val="1"/>
      <w:marLeft w:val="0"/>
      <w:marRight w:val="0"/>
      <w:marTop w:val="0"/>
      <w:marBottom w:val="0"/>
      <w:divBdr>
        <w:top w:val="none" w:sz="0" w:space="0" w:color="auto"/>
        <w:left w:val="none" w:sz="0" w:space="0" w:color="auto"/>
        <w:bottom w:val="none" w:sz="0" w:space="0" w:color="auto"/>
        <w:right w:val="none" w:sz="0" w:space="0" w:color="auto"/>
      </w:divBdr>
    </w:div>
    <w:div w:id="951862651">
      <w:bodyDiv w:val="1"/>
      <w:marLeft w:val="0"/>
      <w:marRight w:val="0"/>
      <w:marTop w:val="0"/>
      <w:marBottom w:val="0"/>
      <w:divBdr>
        <w:top w:val="none" w:sz="0" w:space="0" w:color="auto"/>
        <w:left w:val="none" w:sz="0" w:space="0" w:color="auto"/>
        <w:bottom w:val="none" w:sz="0" w:space="0" w:color="auto"/>
        <w:right w:val="none" w:sz="0" w:space="0" w:color="auto"/>
      </w:divBdr>
    </w:div>
    <w:div w:id="967274932">
      <w:bodyDiv w:val="1"/>
      <w:marLeft w:val="0"/>
      <w:marRight w:val="0"/>
      <w:marTop w:val="0"/>
      <w:marBottom w:val="0"/>
      <w:divBdr>
        <w:top w:val="none" w:sz="0" w:space="0" w:color="auto"/>
        <w:left w:val="none" w:sz="0" w:space="0" w:color="auto"/>
        <w:bottom w:val="none" w:sz="0" w:space="0" w:color="auto"/>
        <w:right w:val="none" w:sz="0" w:space="0" w:color="auto"/>
      </w:divBdr>
    </w:div>
    <w:div w:id="971591504">
      <w:bodyDiv w:val="1"/>
      <w:marLeft w:val="0"/>
      <w:marRight w:val="0"/>
      <w:marTop w:val="0"/>
      <w:marBottom w:val="0"/>
      <w:divBdr>
        <w:top w:val="none" w:sz="0" w:space="0" w:color="auto"/>
        <w:left w:val="none" w:sz="0" w:space="0" w:color="auto"/>
        <w:bottom w:val="none" w:sz="0" w:space="0" w:color="auto"/>
        <w:right w:val="none" w:sz="0" w:space="0" w:color="auto"/>
      </w:divBdr>
    </w:div>
    <w:div w:id="1002313758">
      <w:bodyDiv w:val="1"/>
      <w:marLeft w:val="0"/>
      <w:marRight w:val="0"/>
      <w:marTop w:val="0"/>
      <w:marBottom w:val="0"/>
      <w:divBdr>
        <w:top w:val="none" w:sz="0" w:space="0" w:color="auto"/>
        <w:left w:val="none" w:sz="0" w:space="0" w:color="auto"/>
        <w:bottom w:val="none" w:sz="0" w:space="0" w:color="auto"/>
        <w:right w:val="none" w:sz="0" w:space="0" w:color="auto"/>
      </w:divBdr>
    </w:div>
    <w:div w:id="1011762466">
      <w:bodyDiv w:val="1"/>
      <w:marLeft w:val="0"/>
      <w:marRight w:val="0"/>
      <w:marTop w:val="0"/>
      <w:marBottom w:val="0"/>
      <w:divBdr>
        <w:top w:val="none" w:sz="0" w:space="0" w:color="auto"/>
        <w:left w:val="none" w:sz="0" w:space="0" w:color="auto"/>
        <w:bottom w:val="none" w:sz="0" w:space="0" w:color="auto"/>
        <w:right w:val="none" w:sz="0" w:space="0" w:color="auto"/>
      </w:divBdr>
    </w:div>
    <w:div w:id="1020618216">
      <w:bodyDiv w:val="1"/>
      <w:marLeft w:val="0"/>
      <w:marRight w:val="0"/>
      <w:marTop w:val="0"/>
      <w:marBottom w:val="0"/>
      <w:divBdr>
        <w:top w:val="none" w:sz="0" w:space="0" w:color="auto"/>
        <w:left w:val="none" w:sz="0" w:space="0" w:color="auto"/>
        <w:bottom w:val="none" w:sz="0" w:space="0" w:color="auto"/>
        <w:right w:val="none" w:sz="0" w:space="0" w:color="auto"/>
      </w:divBdr>
    </w:div>
    <w:div w:id="1024329568">
      <w:bodyDiv w:val="1"/>
      <w:marLeft w:val="0"/>
      <w:marRight w:val="0"/>
      <w:marTop w:val="0"/>
      <w:marBottom w:val="0"/>
      <w:divBdr>
        <w:top w:val="none" w:sz="0" w:space="0" w:color="auto"/>
        <w:left w:val="none" w:sz="0" w:space="0" w:color="auto"/>
        <w:bottom w:val="none" w:sz="0" w:space="0" w:color="auto"/>
        <w:right w:val="none" w:sz="0" w:space="0" w:color="auto"/>
      </w:divBdr>
    </w:div>
    <w:div w:id="1041635044">
      <w:bodyDiv w:val="1"/>
      <w:marLeft w:val="0"/>
      <w:marRight w:val="0"/>
      <w:marTop w:val="0"/>
      <w:marBottom w:val="0"/>
      <w:divBdr>
        <w:top w:val="none" w:sz="0" w:space="0" w:color="auto"/>
        <w:left w:val="none" w:sz="0" w:space="0" w:color="auto"/>
        <w:bottom w:val="none" w:sz="0" w:space="0" w:color="auto"/>
        <w:right w:val="none" w:sz="0" w:space="0" w:color="auto"/>
      </w:divBdr>
    </w:div>
    <w:div w:id="1056125277">
      <w:bodyDiv w:val="1"/>
      <w:marLeft w:val="0"/>
      <w:marRight w:val="0"/>
      <w:marTop w:val="0"/>
      <w:marBottom w:val="0"/>
      <w:divBdr>
        <w:top w:val="none" w:sz="0" w:space="0" w:color="auto"/>
        <w:left w:val="none" w:sz="0" w:space="0" w:color="auto"/>
        <w:bottom w:val="none" w:sz="0" w:space="0" w:color="auto"/>
        <w:right w:val="none" w:sz="0" w:space="0" w:color="auto"/>
      </w:divBdr>
    </w:div>
    <w:div w:id="1068771923">
      <w:bodyDiv w:val="1"/>
      <w:marLeft w:val="0"/>
      <w:marRight w:val="0"/>
      <w:marTop w:val="0"/>
      <w:marBottom w:val="0"/>
      <w:divBdr>
        <w:top w:val="none" w:sz="0" w:space="0" w:color="auto"/>
        <w:left w:val="none" w:sz="0" w:space="0" w:color="auto"/>
        <w:bottom w:val="none" w:sz="0" w:space="0" w:color="auto"/>
        <w:right w:val="none" w:sz="0" w:space="0" w:color="auto"/>
      </w:divBdr>
    </w:div>
    <w:div w:id="1069155720">
      <w:bodyDiv w:val="1"/>
      <w:marLeft w:val="0"/>
      <w:marRight w:val="0"/>
      <w:marTop w:val="0"/>
      <w:marBottom w:val="0"/>
      <w:divBdr>
        <w:top w:val="none" w:sz="0" w:space="0" w:color="auto"/>
        <w:left w:val="none" w:sz="0" w:space="0" w:color="auto"/>
        <w:bottom w:val="none" w:sz="0" w:space="0" w:color="auto"/>
        <w:right w:val="none" w:sz="0" w:space="0" w:color="auto"/>
      </w:divBdr>
    </w:div>
    <w:div w:id="1085297697">
      <w:bodyDiv w:val="1"/>
      <w:marLeft w:val="0"/>
      <w:marRight w:val="0"/>
      <w:marTop w:val="0"/>
      <w:marBottom w:val="0"/>
      <w:divBdr>
        <w:top w:val="none" w:sz="0" w:space="0" w:color="auto"/>
        <w:left w:val="none" w:sz="0" w:space="0" w:color="auto"/>
        <w:bottom w:val="none" w:sz="0" w:space="0" w:color="auto"/>
        <w:right w:val="none" w:sz="0" w:space="0" w:color="auto"/>
      </w:divBdr>
    </w:div>
    <w:div w:id="1103067862">
      <w:bodyDiv w:val="1"/>
      <w:marLeft w:val="0"/>
      <w:marRight w:val="0"/>
      <w:marTop w:val="0"/>
      <w:marBottom w:val="0"/>
      <w:divBdr>
        <w:top w:val="none" w:sz="0" w:space="0" w:color="auto"/>
        <w:left w:val="none" w:sz="0" w:space="0" w:color="auto"/>
        <w:bottom w:val="none" w:sz="0" w:space="0" w:color="auto"/>
        <w:right w:val="none" w:sz="0" w:space="0" w:color="auto"/>
      </w:divBdr>
    </w:div>
    <w:div w:id="1104154299">
      <w:bodyDiv w:val="1"/>
      <w:marLeft w:val="0"/>
      <w:marRight w:val="0"/>
      <w:marTop w:val="0"/>
      <w:marBottom w:val="0"/>
      <w:divBdr>
        <w:top w:val="none" w:sz="0" w:space="0" w:color="auto"/>
        <w:left w:val="none" w:sz="0" w:space="0" w:color="auto"/>
        <w:bottom w:val="none" w:sz="0" w:space="0" w:color="auto"/>
        <w:right w:val="none" w:sz="0" w:space="0" w:color="auto"/>
      </w:divBdr>
    </w:div>
    <w:div w:id="1115127620">
      <w:bodyDiv w:val="1"/>
      <w:marLeft w:val="0"/>
      <w:marRight w:val="0"/>
      <w:marTop w:val="0"/>
      <w:marBottom w:val="0"/>
      <w:divBdr>
        <w:top w:val="none" w:sz="0" w:space="0" w:color="auto"/>
        <w:left w:val="none" w:sz="0" w:space="0" w:color="auto"/>
        <w:bottom w:val="none" w:sz="0" w:space="0" w:color="auto"/>
        <w:right w:val="none" w:sz="0" w:space="0" w:color="auto"/>
      </w:divBdr>
    </w:div>
    <w:div w:id="1181814909">
      <w:bodyDiv w:val="1"/>
      <w:marLeft w:val="0"/>
      <w:marRight w:val="0"/>
      <w:marTop w:val="0"/>
      <w:marBottom w:val="0"/>
      <w:divBdr>
        <w:top w:val="none" w:sz="0" w:space="0" w:color="auto"/>
        <w:left w:val="none" w:sz="0" w:space="0" w:color="auto"/>
        <w:bottom w:val="none" w:sz="0" w:space="0" w:color="auto"/>
        <w:right w:val="none" w:sz="0" w:space="0" w:color="auto"/>
      </w:divBdr>
    </w:div>
    <w:div w:id="1191456721">
      <w:bodyDiv w:val="1"/>
      <w:marLeft w:val="0"/>
      <w:marRight w:val="0"/>
      <w:marTop w:val="0"/>
      <w:marBottom w:val="0"/>
      <w:divBdr>
        <w:top w:val="none" w:sz="0" w:space="0" w:color="auto"/>
        <w:left w:val="none" w:sz="0" w:space="0" w:color="auto"/>
        <w:bottom w:val="none" w:sz="0" w:space="0" w:color="auto"/>
        <w:right w:val="none" w:sz="0" w:space="0" w:color="auto"/>
      </w:divBdr>
    </w:div>
    <w:div w:id="1228415058">
      <w:bodyDiv w:val="1"/>
      <w:marLeft w:val="0"/>
      <w:marRight w:val="0"/>
      <w:marTop w:val="0"/>
      <w:marBottom w:val="0"/>
      <w:divBdr>
        <w:top w:val="none" w:sz="0" w:space="0" w:color="auto"/>
        <w:left w:val="none" w:sz="0" w:space="0" w:color="auto"/>
        <w:bottom w:val="none" w:sz="0" w:space="0" w:color="auto"/>
        <w:right w:val="none" w:sz="0" w:space="0" w:color="auto"/>
      </w:divBdr>
    </w:div>
    <w:div w:id="1230386432">
      <w:bodyDiv w:val="1"/>
      <w:marLeft w:val="0"/>
      <w:marRight w:val="0"/>
      <w:marTop w:val="0"/>
      <w:marBottom w:val="0"/>
      <w:divBdr>
        <w:top w:val="none" w:sz="0" w:space="0" w:color="auto"/>
        <w:left w:val="none" w:sz="0" w:space="0" w:color="auto"/>
        <w:bottom w:val="none" w:sz="0" w:space="0" w:color="auto"/>
        <w:right w:val="none" w:sz="0" w:space="0" w:color="auto"/>
      </w:divBdr>
    </w:div>
    <w:div w:id="1251547096">
      <w:bodyDiv w:val="1"/>
      <w:marLeft w:val="0"/>
      <w:marRight w:val="0"/>
      <w:marTop w:val="0"/>
      <w:marBottom w:val="0"/>
      <w:divBdr>
        <w:top w:val="none" w:sz="0" w:space="0" w:color="auto"/>
        <w:left w:val="none" w:sz="0" w:space="0" w:color="auto"/>
        <w:bottom w:val="none" w:sz="0" w:space="0" w:color="auto"/>
        <w:right w:val="none" w:sz="0" w:space="0" w:color="auto"/>
      </w:divBdr>
    </w:div>
    <w:div w:id="1254776456">
      <w:bodyDiv w:val="1"/>
      <w:marLeft w:val="0"/>
      <w:marRight w:val="0"/>
      <w:marTop w:val="0"/>
      <w:marBottom w:val="0"/>
      <w:divBdr>
        <w:top w:val="none" w:sz="0" w:space="0" w:color="auto"/>
        <w:left w:val="none" w:sz="0" w:space="0" w:color="auto"/>
        <w:bottom w:val="none" w:sz="0" w:space="0" w:color="auto"/>
        <w:right w:val="none" w:sz="0" w:space="0" w:color="auto"/>
      </w:divBdr>
    </w:div>
    <w:div w:id="1278833677">
      <w:bodyDiv w:val="1"/>
      <w:marLeft w:val="0"/>
      <w:marRight w:val="0"/>
      <w:marTop w:val="0"/>
      <w:marBottom w:val="0"/>
      <w:divBdr>
        <w:top w:val="none" w:sz="0" w:space="0" w:color="auto"/>
        <w:left w:val="none" w:sz="0" w:space="0" w:color="auto"/>
        <w:bottom w:val="none" w:sz="0" w:space="0" w:color="auto"/>
        <w:right w:val="none" w:sz="0" w:space="0" w:color="auto"/>
      </w:divBdr>
    </w:div>
    <w:div w:id="1288702713">
      <w:bodyDiv w:val="1"/>
      <w:marLeft w:val="0"/>
      <w:marRight w:val="0"/>
      <w:marTop w:val="0"/>
      <w:marBottom w:val="0"/>
      <w:divBdr>
        <w:top w:val="none" w:sz="0" w:space="0" w:color="auto"/>
        <w:left w:val="none" w:sz="0" w:space="0" w:color="auto"/>
        <w:bottom w:val="none" w:sz="0" w:space="0" w:color="auto"/>
        <w:right w:val="none" w:sz="0" w:space="0" w:color="auto"/>
      </w:divBdr>
    </w:div>
    <w:div w:id="1304964014">
      <w:bodyDiv w:val="1"/>
      <w:marLeft w:val="0"/>
      <w:marRight w:val="0"/>
      <w:marTop w:val="0"/>
      <w:marBottom w:val="0"/>
      <w:divBdr>
        <w:top w:val="none" w:sz="0" w:space="0" w:color="auto"/>
        <w:left w:val="none" w:sz="0" w:space="0" w:color="auto"/>
        <w:bottom w:val="none" w:sz="0" w:space="0" w:color="auto"/>
        <w:right w:val="none" w:sz="0" w:space="0" w:color="auto"/>
      </w:divBdr>
    </w:div>
    <w:div w:id="1332947288">
      <w:bodyDiv w:val="1"/>
      <w:marLeft w:val="0"/>
      <w:marRight w:val="0"/>
      <w:marTop w:val="0"/>
      <w:marBottom w:val="0"/>
      <w:divBdr>
        <w:top w:val="none" w:sz="0" w:space="0" w:color="auto"/>
        <w:left w:val="none" w:sz="0" w:space="0" w:color="auto"/>
        <w:bottom w:val="none" w:sz="0" w:space="0" w:color="auto"/>
        <w:right w:val="none" w:sz="0" w:space="0" w:color="auto"/>
      </w:divBdr>
    </w:div>
    <w:div w:id="1335767482">
      <w:bodyDiv w:val="1"/>
      <w:marLeft w:val="0"/>
      <w:marRight w:val="0"/>
      <w:marTop w:val="0"/>
      <w:marBottom w:val="0"/>
      <w:divBdr>
        <w:top w:val="none" w:sz="0" w:space="0" w:color="auto"/>
        <w:left w:val="none" w:sz="0" w:space="0" w:color="auto"/>
        <w:bottom w:val="none" w:sz="0" w:space="0" w:color="auto"/>
        <w:right w:val="none" w:sz="0" w:space="0" w:color="auto"/>
      </w:divBdr>
    </w:div>
    <w:div w:id="1343236731">
      <w:bodyDiv w:val="1"/>
      <w:marLeft w:val="0"/>
      <w:marRight w:val="0"/>
      <w:marTop w:val="0"/>
      <w:marBottom w:val="0"/>
      <w:divBdr>
        <w:top w:val="none" w:sz="0" w:space="0" w:color="auto"/>
        <w:left w:val="none" w:sz="0" w:space="0" w:color="auto"/>
        <w:bottom w:val="none" w:sz="0" w:space="0" w:color="auto"/>
        <w:right w:val="none" w:sz="0" w:space="0" w:color="auto"/>
      </w:divBdr>
    </w:div>
    <w:div w:id="1391228234">
      <w:bodyDiv w:val="1"/>
      <w:marLeft w:val="0"/>
      <w:marRight w:val="0"/>
      <w:marTop w:val="0"/>
      <w:marBottom w:val="0"/>
      <w:divBdr>
        <w:top w:val="none" w:sz="0" w:space="0" w:color="auto"/>
        <w:left w:val="none" w:sz="0" w:space="0" w:color="auto"/>
        <w:bottom w:val="none" w:sz="0" w:space="0" w:color="auto"/>
        <w:right w:val="none" w:sz="0" w:space="0" w:color="auto"/>
      </w:divBdr>
    </w:div>
    <w:div w:id="1396274957">
      <w:bodyDiv w:val="1"/>
      <w:marLeft w:val="0"/>
      <w:marRight w:val="0"/>
      <w:marTop w:val="0"/>
      <w:marBottom w:val="0"/>
      <w:divBdr>
        <w:top w:val="none" w:sz="0" w:space="0" w:color="auto"/>
        <w:left w:val="none" w:sz="0" w:space="0" w:color="auto"/>
        <w:bottom w:val="none" w:sz="0" w:space="0" w:color="auto"/>
        <w:right w:val="none" w:sz="0" w:space="0" w:color="auto"/>
      </w:divBdr>
    </w:div>
    <w:div w:id="1427117061">
      <w:bodyDiv w:val="1"/>
      <w:marLeft w:val="0"/>
      <w:marRight w:val="0"/>
      <w:marTop w:val="0"/>
      <w:marBottom w:val="0"/>
      <w:divBdr>
        <w:top w:val="none" w:sz="0" w:space="0" w:color="auto"/>
        <w:left w:val="none" w:sz="0" w:space="0" w:color="auto"/>
        <w:bottom w:val="none" w:sz="0" w:space="0" w:color="auto"/>
        <w:right w:val="none" w:sz="0" w:space="0" w:color="auto"/>
      </w:divBdr>
    </w:div>
    <w:div w:id="1429692810">
      <w:bodyDiv w:val="1"/>
      <w:marLeft w:val="0"/>
      <w:marRight w:val="0"/>
      <w:marTop w:val="0"/>
      <w:marBottom w:val="0"/>
      <w:divBdr>
        <w:top w:val="none" w:sz="0" w:space="0" w:color="auto"/>
        <w:left w:val="none" w:sz="0" w:space="0" w:color="auto"/>
        <w:bottom w:val="none" w:sz="0" w:space="0" w:color="auto"/>
        <w:right w:val="none" w:sz="0" w:space="0" w:color="auto"/>
      </w:divBdr>
    </w:div>
    <w:div w:id="1545019407">
      <w:bodyDiv w:val="1"/>
      <w:marLeft w:val="0"/>
      <w:marRight w:val="0"/>
      <w:marTop w:val="0"/>
      <w:marBottom w:val="0"/>
      <w:divBdr>
        <w:top w:val="none" w:sz="0" w:space="0" w:color="auto"/>
        <w:left w:val="none" w:sz="0" w:space="0" w:color="auto"/>
        <w:bottom w:val="none" w:sz="0" w:space="0" w:color="auto"/>
        <w:right w:val="none" w:sz="0" w:space="0" w:color="auto"/>
      </w:divBdr>
    </w:div>
    <w:div w:id="1552955210">
      <w:bodyDiv w:val="1"/>
      <w:marLeft w:val="0"/>
      <w:marRight w:val="0"/>
      <w:marTop w:val="0"/>
      <w:marBottom w:val="0"/>
      <w:divBdr>
        <w:top w:val="none" w:sz="0" w:space="0" w:color="auto"/>
        <w:left w:val="none" w:sz="0" w:space="0" w:color="auto"/>
        <w:bottom w:val="none" w:sz="0" w:space="0" w:color="auto"/>
        <w:right w:val="none" w:sz="0" w:space="0" w:color="auto"/>
      </w:divBdr>
    </w:div>
    <w:div w:id="1562640556">
      <w:bodyDiv w:val="1"/>
      <w:marLeft w:val="0"/>
      <w:marRight w:val="0"/>
      <w:marTop w:val="0"/>
      <w:marBottom w:val="0"/>
      <w:divBdr>
        <w:top w:val="none" w:sz="0" w:space="0" w:color="auto"/>
        <w:left w:val="none" w:sz="0" w:space="0" w:color="auto"/>
        <w:bottom w:val="none" w:sz="0" w:space="0" w:color="auto"/>
        <w:right w:val="none" w:sz="0" w:space="0" w:color="auto"/>
      </w:divBdr>
    </w:div>
    <w:div w:id="1600215989">
      <w:bodyDiv w:val="1"/>
      <w:marLeft w:val="0"/>
      <w:marRight w:val="0"/>
      <w:marTop w:val="0"/>
      <w:marBottom w:val="0"/>
      <w:divBdr>
        <w:top w:val="none" w:sz="0" w:space="0" w:color="auto"/>
        <w:left w:val="none" w:sz="0" w:space="0" w:color="auto"/>
        <w:bottom w:val="none" w:sz="0" w:space="0" w:color="auto"/>
        <w:right w:val="none" w:sz="0" w:space="0" w:color="auto"/>
      </w:divBdr>
    </w:div>
    <w:div w:id="1603611327">
      <w:bodyDiv w:val="1"/>
      <w:marLeft w:val="0"/>
      <w:marRight w:val="0"/>
      <w:marTop w:val="0"/>
      <w:marBottom w:val="0"/>
      <w:divBdr>
        <w:top w:val="none" w:sz="0" w:space="0" w:color="auto"/>
        <w:left w:val="none" w:sz="0" w:space="0" w:color="auto"/>
        <w:bottom w:val="none" w:sz="0" w:space="0" w:color="auto"/>
        <w:right w:val="none" w:sz="0" w:space="0" w:color="auto"/>
      </w:divBdr>
    </w:div>
    <w:div w:id="1673952428">
      <w:bodyDiv w:val="1"/>
      <w:marLeft w:val="0"/>
      <w:marRight w:val="0"/>
      <w:marTop w:val="0"/>
      <w:marBottom w:val="0"/>
      <w:divBdr>
        <w:top w:val="none" w:sz="0" w:space="0" w:color="auto"/>
        <w:left w:val="none" w:sz="0" w:space="0" w:color="auto"/>
        <w:bottom w:val="none" w:sz="0" w:space="0" w:color="auto"/>
        <w:right w:val="none" w:sz="0" w:space="0" w:color="auto"/>
      </w:divBdr>
    </w:div>
    <w:div w:id="1691372684">
      <w:bodyDiv w:val="1"/>
      <w:marLeft w:val="0"/>
      <w:marRight w:val="0"/>
      <w:marTop w:val="0"/>
      <w:marBottom w:val="0"/>
      <w:divBdr>
        <w:top w:val="none" w:sz="0" w:space="0" w:color="auto"/>
        <w:left w:val="none" w:sz="0" w:space="0" w:color="auto"/>
        <w:bottom w:val="none" w:sz="0" w:space="0" w:color="auto"/>
        <w:right w:val="none" w:sz="0" w:space="0" w:color="auto"/>
      </w:divBdr>
    </w:div>
    <w:div w:id="1725564511">
      <w:bodyDiv w:val="1"/>
      <w:marLeft w:val="0"/>
      <w:marRight w:val="0"/>
      <w:marTop w:val="0"/>
      <w:marBottom w:val="0"/>
      <w:divBdr>
        <w:top w:val="none" w:sz="0" w:space="0" w:color="auto"/>
        <w:left w:val="none" w:sz="0" w:space="0" w:color="auto"/>
        <w:bottom w:val="none" w:sz="0" w:space="0" w:color="auto"/>
        <w:right w:val="none" w:sz="0" w:space="0" w:color="auto"/>
      </w:divBdr>
    </w:div>
    <w:div w:id="1769424390">
      <w:bodyDiv w:val="1"/>
      <w:marLeft w:val="0"/>
      <w:marRight w:val="0"/>
      <w:marTop w:val="0"/>
      <w:marBottom w:val="0"/>
      <w:divBdr>
        <w:top w:val="none" w:sz="0" w:space="0" w:color="auto"/>
        <w:left w:val="none" w:sz="0" w:space="0" w:color="auto"/>
        <w:bottom w:val="none" w:sz="0" w:space="0" w:color="auto"/>
        <w:right w:val="none" w:sz="0" w:space="0" w:color="auto"/>
      </w:divBdr>
    </w:div>
    <w:div w:id="1778593840">
      <w:bodyDiv w:val="1"/>
      <w:marLeft w:val="0"/>
      <w:marRight w:val="0"/>
      <w:marTop w:val="0"/>
      <w:marBottom w:val="0"/>
      <w:divBdr>
        <w:top w:val="none" w:sz="0" w:space="0" w:color="auto"/>
        <w:left w:val="none" w:sz="0" w:space="0" w:color="auto"/>
        <w:bottom w:val="none" w:sz="0" w:space="0" w:color="auto"/>
        <w:right w:val="none" w:sz="0" w:space="0" w:color="auto"/>
      </w:divBdr>
    </w:div>
    <w:div w:id="1782921371">
      <w:bodyDiv w:val="1"/>
      <w:marLeft w:val="0"/>
      <w:marRight w:val="0"/>
      <w:marTop w:val="0"/>
      <w:marBottom w:val="0"/>
      <w:divBdr>
        <w:top w:val="none" w:sz="0" w:space="0" w:color="auto"/>
        <w:left w:val="none" w:sz="0" w:space="0" w:color="auto"/>
        <w:bottom w:val="none" w:sz="0" w:space="0" w:color="auto"/>
        <w:right w:val="none" w:sz="0" w:space="0" w:color="auto"/>
      </w:divBdr>
    </w:div>
    <w:div w:id="1806460725">
      <w:bodyDiv w:val="1"/>
      <w:marLeft w:val="0"/>
      <w:marRight w:val="0"/>
      <w:marTop w:val="0"/>
      <w:marBottom w:val="0"/>
      <w:divBdr>
        <w:top w:val="none" w:sz="0" w:space="0" w:color="auto"/>
        <w:left w:val="none" w:sz="0" w:space="0" w:color="auto"/>
        <w:bottom w:val="none" w:sz="0" w:space="0" w:color="auto"/>
        <w:right w:val="none" w:sz="0" w:space="0" w:color="auto"/>
      </w:divBdr>
    </w:div>
    <w:div w:id="1837838850">
      <w:bodyDiv w:val="1"/>
      <w:marLeft w:val="0"/>
      <w:marRight w:val="0"/>
      <w:marTop w:val="0"/>
      <w:marBottom w:val="0"/>
      <w:divBdr>
        <w:top w:val="none" w:sz="0" w:space="0" w:color="auto"/>
        <w:left w:val="none" w:sz="0" w:space="0" w:color="auto"/>
        <w:bottom w:val="none" w:sz="0" w:space="0" w:color="auto"/>
        <w:right w:val="none" w:sz="0" w:space="0" w:color="auto"/>
      </w:divBdr>
    </w:div>
    <w:div w:id="1873692114">
      <w:bodyDiv w:val="1"/>
      <w:marLeft w:val="0"/>
      <w:marRight w:val="0"/>
      <w:marTop w:val="0"/>
      <w:marBottom w:val="0"/>
      <w:divBdr>
        <w:top w:val="none" w:sz="0" w:space="0" w:color="auto"/>
        <w:left w:val="none" w:sz="0" w:space="0" w:color="auto"/>
        <w:bottom w:val="none" w:sz="0" w:space="0" w:color="auto"/>
        <w:right w:val="none" w:sz="0" w:space="0" w:color="auto"/>
      </w:divBdr>
    </w:div>
    <w:div w:id="1886093261">
      <w:bodyDiv w:val="1"/>
      <w:marLeft w:val="0"/>
      <w:marRight w:val="0"/>
      <w:marTop w:val="0"/>
      <w:marBottom w:val="0"/>
      <w:divBdr>
        <w:top w:val="none" w:sz="0" w:space="0" w:color="auto"/>
        <w:left w:val="none" w:sz="0" w:space="0" w:color="auto"/>
        <w:bottom w:val="none" w:sz="0" w:space="0" w:color="auto"/>
        <w:right w:val="none" w:sz="0" w:space="0" w:color="auto"/>
      </w:divBdr>
    </w:div>
    <w:div w:id="1934826028">
      <w:bodyDiv w:val="1"/>
      <w:marLeft w:val="0"/>
      <w:marRight w:val="0"/>
      <w:marTop w:val="0"/>
      <w:marBottom w:val="0"/>
      <w:divBdr>
        <w:top w:val="none" w:sz="0" w:space="0" w:color="auto"/>
        <w:left w:val="none" w:sz="0" w:space="0" w:color="auto"/>
        <w:bottom w:val="none" w:sz="0" w:space="0" w:color="auto"/>
        <w:right w:val="none" w:sz="0" w:space="0" w:color="auto"/>
      </w:divBdr>
    </w:div>
    <w:div w:id="1950045822">
      <w:bodyDiv w:val="1"/>
      <w:marLeft w:val="0"/>
      <w:marRight w:val="0"/>
      <w:marTop w:val="0"/>
      <w:marBottom w:val="0"/>
      <w:divBdr>
        <w:top w:val="none" w:sz="0" w:space="0" w:color="auto"/>
        <w:left w:val="none" w:sz="0" w:space="0" w:color="auto"/>
        <w:bottom w:val="none" w:sz="0" w:space="0" w:color="auto"/>
        <w:right w:val="none" w:sz="0" w:space="0" w:color="auto"/>
      </w:divBdr>
    </w:div>
    <w:div w:id="1992371061">
      <w:bodyDiv w:val="1"/>
      <w:marLeft w:val="0"/>
      <w:marRight w:val="0"/>
      <w:marTop w:val="0"/>
      <w:marBottom w:val="0"/>
      <w:divBdr>
        <w:top w:val="none" w:sz="0" w:space="0" w:color="auto"/>
        <w:left w:val="none" w:sz="0" w:space="0" w:color="auto"/>
        <w:bottom w:val="none" w:sz="0" w:space="0" w:color="auto"/>
        <w:right w:val="none" w:sz="0" w:space="0" w:color="auto"/>
      </w:divBdr>
    </w:div>
    <w:div w:id="1993361603">
      <w:bodyDiv w:val="1"/>
      <w:marLeft w:val="0"/>
      <w:marRight w:val="0"/>
      <w:marTop w:val="0"/>
      <w:marBottom w:val="0"/>
      <w:divBdr>
        <w:top w:val="none" w:sz="0" w:space="0" w:color="auto"/>
        <w:left w:val="none" w:sz="0" w:space="0" w:color="auto"/>
        <w:bottom w:val="none" w:sz="0" w:space="0" w:color="auto"/>
        <w:right w:val="none" w:sz="0" w:space="0" w:color="auto"/>
      </w:divBdr>
    </w:div>
    <w:div w:id="2012677411">
      <w:bodyDiv w:val="1"/>
      <w:marLeft w:val="0"/>
      <w:marRight w:val="0"/>
      <w:marTop w:val="0"/>
      <w:marBottom w:val="0"/>
      <w:divBdr>
        <w:top w:val="none" w:sz="0" w:space="0" w:color="auto"/>
        <w:left w:val="none" w:sz="0" w:space="0" w:color="auto"/>
        <w:bottom w:val="none" w:sz="0" w:space="0" w:color="auto"/>
        <w:right w:val="none" w:sz="0" w:space="0" w:color="auto"/>
      </w:divBdr>
    </w:div>
    <w:div w:id="2013600155">
      <w:bodyDiv w:val="1"/>
      <w:marLeft w:val="0"/>
      <w:marRight w:val="0"/>
      <w:marTop w:val="0"/>
      <w:marBottom w:val="0"/>
      <w:divBdr>
        <w:top w:val="none" w:sz="0" w:space="0" w:color="auto"/>
        <w:left w:val="none" w:sz="0" w:space="0" w:color="auto"/>
        <w:bottom w:val="none" w:sz="0" w:space="0" w:color="auto"/>
        <w:right w:val="none" w:sz="0" w:space="0" w:color="auto"/>
      </w:divBdr>
    </w:div>
    <w:div w:id="2016108172">
      <w:bodyDiv w:val="1"/>
      <w:marLeft w:val="0"/>
      <w:marRight w:val="0"/>
      <w:marTop w:val="0"/>
      <w:marBottom w:val="0"/>
      <w:divBdr>
        <w:top w:val="none" w:sz="0" w:space="0" w:color="auto"/>
        <w:left w:val="none" w:sz="0" w:space="0" w:color="auto"/>
        <w:bottom w:val="none" w:sz="0" w:space="0" w:color="auto"/>
        <w:right w:val="none" w:sz="0" w:space="0" w:color="auto"/>
      </w:divBdr>
    </w:div>
    <w:div w:id="2019691932">
      <w:bodyDiv w:val="1"/>
      <w:marLeft w:val="0"/>
      <w:marRight w:val="0"/>
      <w:marTop w:val="0"/>
      <w:marBottom w:val="0"/>
      <w:divBdr>
        <w:top w:val="none" w:sz="0" w:space="0" w:color="auto"/>
        <w:left w:val="none" w:sz="0" w:space="0" w:color="auto"/>
        <w:bottom w:val="none" w:sz="0" w:space="0" w:color="auto"/>
        <w:right w:val="none" w:sz="0" w:space="0" w:color="auto"/>
      </w:divBdr>
    </w:div>
    <w:div w:id="2068986918">
      <w:bodyDiv w:val="1"/>
      <w:marLeft w:val="0"/>
      <w:marRight w:val="0"/>
      <w:marTop w:val="0"/>
      <w:marBottom w:val="0"/>
      <w:divBdr>
        <w:top w:val="none" w:sz="0" w:space="0" w:color="auto"/>
        <w:left w:val="none" w:sz="0" w:space="0" w:color="auto"/>
        <w:bottom w:val="none" w:sz="0" w:space="0" w:color="auto"/>
        <w:right w:val="none" w:sz="0" w:space="0" w:color="auto"/>
      </w:divBdr>
    </w:div>
    <w:div w:id="2111270135">
      <w:bodyDiv w:val="1"/>
      <w:marLeft w:val="0"/>
      <w:marRight w:val="0"/>
      <w:marTop w:val="0"/>
      <w:marBottom w:val="0"/>
      <w:divBdr>
        <w:top w:val="none" w:sz="0" w:space="0" w:color="auto"/>
        <w:left w:val="none" w:sz="0" w:space="0" w:color="auto"/>
        <w:bottom w:val="none" w:sz="0" w:space="0" w:color="auto"/>
        <w:right w:val="none" w:sz="0" w:space="0" w:color="auto"/>
      </w:divBdr>
    </w:div>
    <w:div w:id="2121755546">
      <w:bodyDiv w:val="1"/>
      <w:marLeft w:val="0"/>
      <w:marRight w:val="0"/>
      <w:marTop w:val="0"/>
      <w:marBottom w:val="0"/>
      <w:divBdr>
        <w:top w:val="none" w:sz="0" w:space="0" w:color="auto"/>
        <w:left w:val="none" w:sz="0" w:space="0" w:color="auto"/>
        <w:bottom w:val="none" w:sz="0" w:space="0" w:color="auto"/>
        <w:right w:val="none" w:sz="0" w:space="0" w:color="auto"/>
      </w:divBdr>
    </w:div>
    <w:div w:id="2136487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decompraspublicas.com.br" TargetMode="External"/><Relationship Id="rId18" Type="http://schemas.openxmlformats.org/officeDocument/2006/relationships/hyperlink" Target="https://www.gov.br/empresas-e-negocios/pt-br/empreendedor" TargetMode="External"/><Relationship Id="rId26" Type="http://schemas.openxmlformats.org/officeDocument/2006/relationships/hyperlink" Target="http://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s://www.planalto.gov.br/ccivil_03/leis/lcp/lcp123.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certidoes-apf.apps.tcu.gov.br/" TargetMode="External"/><Relationship Id="rId25" Type="http://schemas.openxmlformats.org/officeDocument/2006/relationships/hyperlink" Target="https://www.portaldecompraspublicas.com.br"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s://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nsparencia.meriti.rj.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transparencia.meriti.rj.gov.br/" TargetMode="External"/><Relationship Id="rId36" Type="http://schemas.openxmlformats.org/officeDocument/2006/relationships/theme" Target="theme/theme1.xml"/><Relationship Id="rId10" Type="http://schemas.openxmlformats.org/officeDocument/2006/relationships/hyperlink" Target="https://www.portaldecompraspublicas.com.br" TargetMode="External"/><Relationship Id="rId19" Type="http://schemas.openxmlformats.org/officeDocument/2006/relationships/image" Target="media/image2.png"/><Relationship Id="rId31" Type="http://schemas.openxmlformats.org/officeDocument/2006/relationships/image" Target="media/image4.tmp"/><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pncp.gov.br/app/editais?q=240137&amp;pagina=1" TargetMode="External"/><Relationship Id="rId30" Type="http://schemas.openxmlformats.org/officeDocument/2006/relationships/image" Target="media/image3.tmp"/><Relationship Id="rId35" Type="http://schemas.openxmlformats.org/officeDocument/2006/relationships/fontTable" Target="fontTable.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17" Type="http://schemas.openxmlformats.org/officeDocument/2006/relationships/image" Target="media/image121.png"/><Relationship Id="rId21" Type="http://schemas.openxmlformats.org/officeDocument/2006/relationships/image" Target="media/image25.png"/><Relationship Id="rId42" Type="http://schemas.openxmlformats.org/officeDocument/2006/relationships/image" Target="media/image46.png"/><Relationship Id="rId63" Type="http://schemas.openxmlformats.org/officeDocument/2006/relationships/image" Target="media/image67.png"/><Relationship Id="rId84" Type="http://schemas.openxmlformats.org/officeDocument/2006/relationships/image" Target="media/image88.png"/><Relationship Id="rId138" Type="http://schemas.openxmlformats.org/officeDocument/2006/relationships/image" Target="media/image142.png"/><Relationship Id="rId107" Type="http://schemas.openxmlformats.org/officeDocument/2006/relationships/image" Target="media/image111.png"/><Relationship Id="rId11" Type="http://schemas.openxmlformats.org/officeDocument/2006/relationships/image" Target="media/image15.png"/><Relationship Id="rId32" Type="http://schemas.openxmlformats.org/officeDocument/2006/relationships/image" Target="media/image36.png"/><Relationship Id="rId53" Type="http://schemas.openxmlformats.org/officeDocument/2006/relationships/image" Target="media/image57.png"/><Relationship Id="rId74" Type="http://schemas.openxmlformats.org/officeDocument/2006/relationships/image" Target="media/image78.png"/><Relationship Id="rId128" Type="http://schemas.openxmlformats.org/officeDocument/2006/relationships/image" Target="media/image132.png"/><Relationship Id="rId5" Type="http://schemas.openxmlformats.org/officeDocument/2006/relationships/image" Target="media/image9.png"/><Relationship Id="rId90" Type="http://schemas.openxmlformats.org/officeDocument/2006/relationships/image" Target="media/image94.png"/><Relationship Id="rId95" Type="http://schemas.openxmlformats.org/officeDocument/2006/relationships/image" Target="media/image99.png"/><Relationship Id="rId22" Type="http://schemas.openxmlformats.org/officeDocument/2006/relationships/image" Target="media/image26.png"/><Relationship Id="rId27" Type="http://schemas.openxmlformats.org/officeDocument/2006/relationships/image" Target="media/image31.png"/><Relationship Id="rId43" Type="http://schemas.openxmlformats.org/officeDocument/2006/relationships/image" Target="media/image47.png"/><Relationship Id="rId48" Type="http://schemas.openxmlformats.org/officeDocument/2006/relationships/image" Target="media/image52.png"/><Relationship Id="rId64" Type="http://schemas.openxmlformats.org/officeDocument/2006/relationships/image" Target="media/image68.png"/><Relationship Id="rId69" Type="http://schemas.openxmlformats.org/officeDocument/2006/relationships/image" Target="media/image73.png"/><Relationship Id="rId113" Type="http://schemas.openxmlformats.org/officeDocument/2006/relationships/image" Target="media/image117.png"/><Relationship Id="rId118" Type="http://schemas.openxmlformats.org/officeDocument/2006/relationships/image" Target="media/image122.png"/><Relationship Id="rId134" Type="http://schemas.openxmlformats.org/officeDocument/2006/relationships/image" Target="media/image138.png"/><Relationship Id="rId139" Type="http://schemas.openxmlformats.org/officeDocument/2006/relationships/image" Target="media/image143.png"/><Relationship Id="rId80" Type="http://schemas.openxmlformats.org/officeDocument/2006/relationships/image" Target="media/image84.png"/><Relationship Id="rId85" Type="http://schemas.openxmlformats.org/officeDocument/2006/relationships/image" Target="media/image89.png"/><Relationship Id="rId12" Type="http://schemas.openxmlformats.org/officeDocument/2006/relationships/image" Target="media/image16.png"/><Relationship Id="rId17" Type="http://schemas.openxmlformats.org/officeDocument/2006/relationships/image" Target="media/image21.png"/><Relationship Id="rId33" Type="http://schemas.openxmlformats.org/officeDocument/2006/relationships/image" Target="media/image37.png"/><Relationship Id="rId38" Type="http://schemas.openxmlformats.org/officeDocument/2006/relationships/image" Target="media/image42.png"/><Relationship Id="rId59" Type="http://schemas.openxmlformats.org/officeDocument/2006/relationships/image" Target="media/image63.png"/><Relationship Id="rId103" Type="http://schemas.openxmlformats.org/officeDocument/2006/relationships/image" Target="media/image107.png"/><Relationship Id="rId108" Type="http://schemas.openxmlformats.org/officeDocument/2006/relationships/image" Target="media/image112.png"/><Relationship Id="rId124" Type="http://schemas.openxmlformats.org/officeDocument/2006/relationships/image" Target="media/image128.png"/><Relationship Id="rId129" Type="http://schemas.openxmlformats.org/officeDocument/2006/relationships/image" Target="media/image133.png"/><Relationship Id="rId54" Type="http://schemas.openxmlformats.org/officeDocument/2006/relationships/image" Target="media/image58.png"/><Relationship Id="rId70" Type="http://schemas.openxmlformats.org/officeDocument/2006/relationships/image" Target="media/image74.png"/><Relationship Id="rId75" Type="http://schemas.openxmlformats.org/officeDocument/2006/relationships/image" Target="media/image79.png"/><Relationship Id="rId91" Type="http://schemas.openxmlformats.org/officeDocument/2006/relationships/image" Target="media/image95.png"/><Relationship Id="rId96" Type="http://schemas.openxmlformats.org/officeDocument/2006/relationships/image" Target="media/image100.png"/><Relationship Id="rId140" Type="http://schemas.openxmlformats.org/officeDocument/2006/relationships/image" Target="media/image144.png"/><Relationship Id="rId145" Type="http://schemas.openxmlformats.org/officeDocument/2006/relationships/image" Target="media/image149.png"/><Relationship Id="rId1" Type="http://schemas.openxmlformats.org/officeDocument/2006/relationships/image" Target="media/image5.png"/><Relationship Id="rId6" Type="http://schemas.openxmlformats.org/officeDocument/2006/relationships/image" Target="media/image10.png"/><Relationship Id="rId23" Type="http://schemas.openxmlformats.org/officeDocument/2006/relationships/image" Target="media/image27.png"/><Relationship Id="rId28" Type="http://schemas.openxmlformats.org/officeDocument/2006/relationships/image" Target="media/image32.png"/><Relationship Id="rId49" Type="http://schemas.openxmlformats.org/officeDocument/2006/relationships/image" Target="media/image53.png"/><Relationship Id="rId114" Type="http://schemas.openxmlformats.org/officeDocument/2006/relationships/image" Target="media/image118.png"/><Relationship Id="rId119" Type="http://schemas.openxmlformats.org/officeDocument/2006/relationships/image" Target="media/image123.png"/><Relationship Id="rId44" Type="http://schemas.openxmlformats.org/officeDocument/2006/relationships/image" Target="media/image48.png"/><Relationship Id="rId60" Type="http://schemas.openxmlformats.org/officeDocument/2006/relationships/image" Target="media/image64.png"/><Relationship Id="rId65" Type="http://schemas.openxmlformats.org/officeDocument/2006/relationships/image" Target="media/image69.png"/><Relationship Id="rId81" Type="http://schemas.openxmlformats.org/officeDocument/2006/relationships/image" Target="media/image85.png"/><Relationship Id="rId86" Type="http://schemas.openxmlformats.org/officeDocument/2006/relationships/image" Target="media/image90.png"/><Relationship Id="rId130" Type="http://schemas.openxmlformats.org/officeDocument/2006/relationships/image" Target="media/image134.png"/><Relationship Id="rId135" Type="http://schemas.openxmlformats.org/officeDocument/2006/relationships/image" Target="media/image139.png"/><Relationship Id="rId13" Type="http://schemas.openxmlformats.org/officeDocument/2006/relationships/image" Target="media/image17.png"/><Relationship Id="rId18" Type="http://schemas.openxmlformats.org/officeDocument/2006/relationships/image" Target="media/image22.png"/><Relationship Id="rId39" Type="http://schemas.openxmlformats.org/officeDocument/2006/relationships/image" Target="media/image43.png"/><Relationship Id="rId109" Type="http://schemas.openxmlformats.org/officeDocument/2006/relationships/image" Target="media/image113.png"/><Relationship Id="rId34" Type="http://schemas.openxmlformats.org/officeDocument/2006/relationships/image" Target="media/image38.png"/><Relationship Id="rId50" Type="http://schemas.openxmlformats.org/officeDocument/2006/relationships/image" Target="media/image54.png"/><Relationship Id="rId55" Type="http://schemas.openxmlformats.org/officeDocument/2006/relationships/image" Target="media/image59.png"/><Relationship Id="rId76" Type="http://schemas.openxmlformats.org/officeDocument/2006/relationships/image" Target="media/image80.png"/><Relationship Id="rId97" Type="http://schemas.openxmlformats.org/officeDocument/2006/relationships/image" Target="media/image101.png"/><Relationship Id="rId104" Type="http://schemas.openxmlformats.org/officeDocument/2006/relationships/image" Target="media/image108.png"/><Relationship Id="rId120" Type="http://schemas.openxmlformats.org/officeDocument/2006/relationships/image" Target="media/image124.png"/><Relationship Id="rId125" Type="http://schemas.openxmlformats.org/officeDocument/2006/relationships/image" Target="media/image129.png"/><Relationship Id="rId141" Type="http://schemas.openxmlformats.org/officeDocument/2006/relationships/image" Target="media/image145.png"/><Relationship Id="rId146" Type="http://schemas.openxmlformats.org/officeDocument/2006/relationships/image" Target="media/image150.png"/><Relationship Id="rId7" Type="http://schemas.openxmlformats.org/officeDocument/2006/relationships/image" Target="media/image11.png"/><Relationship Id="rId71" Type="http://schemas.openxmlformats.org/officeDocument/2006/relationships/image" Target="media/image75.png"/><Relationship Id="rId92" Type="http://schemas.openxmlformats.org/officeDocument/2006/relationships/image" Target="media/image96.png"/><Relationship Id="rId2" Type="http://schemas.openxmlformats.org/officeDocument/2006/relationships/image" Target="media/image6.png"/><Relationship Id="rId29" Type="http://schemas.openxmlformats.org/officeDocument/2006/relationships/image" Target="media/image33.png"/><Relationship Id="rId24" Type="http://schemas.openxmlformats.org/officeDocument/2006/relationships/image" Target="media/image28.png"/><Relationship Id="rId40" Type="http://schemas.openxmlformats.org/officeDocument/2006/relationships/image" Target="media/image44.png"/><Relationship Id="rId45" Type="http://schemas.openxmlformats.org/officeDocument/2006/relationships/image" Target="media/image49.png"/><Relationship Id="rId66" Type="http://schemas.openxmlformats.org/officeDocument/2006/relationships/image" Target="media/image70.png"/><Relationship Id="rId87" Type="http://schemas.openxmlformats.org/officeDocument/2006/relationships/image" Target="media/image91.png"/><Relationship Id="rId110" Type="http://schemas.openxmlformats.org/officeDocument/2006/relationships/image" Target="media/image114.png"/><Relationship Id="rId115" Type="http://schemas.openxmlformats.org/officeDocument/2006/relationships/image" Target="media/image119.png"/><Relationship Id="rId131" Type="http://schemas.openxmlformats.org/officeDocument/2006/relationships/image" Target="media/image135.png"/><Relationship Id="rId136" Type="http://schemas.openxmlformats.org/officeDocument/2006/relationships/image" Target="media/image140.png"/><Relationship Id="rId61" Type="http://schemas.openxmlformats.org/officeDocument/2006/relationships/image" Target="media/image65.png"/><Relationship Id="rId82" Type="http://schemas.openxmlformats.org/officeDocument/2006/relationships/image" Target="media/image86.png"/><Relationship Id="rId19" Type="http://schemas.openxmlformats.org/officeDocument/2006/relationships/image" Target="media/image23.png"/><Relationship Id="rId14" Type="http://schemas.openxmlformats.org/officeDocument/2006/relationships/image" Target="media/image18.png"/><Relationship Id="rId30" Type="http://schemas.openxmlformats.org/officeDocument/2006/relationships/image" Target="media/image34.png"/><Relationship Id="rId35" Type="http://schemas.openxmlformats.org/officeDocument/2006/relationships/image" Target="media/image39.png"/><Relationship Id="rId56" Type="http://schemas.openxmlformats.org/officeDocument/2006/relationships/image" Target="media/image60.png"/><Relationship Id="rId77" Type="http://schemas.openxmlformats.org/officeDocument/2006/relationships/image" Target="media/image81.png"/><Relationship Id="rId100" Type="http://schemas.openxmlformats.org/officeDocument/2006/relationships/image" Target="media/image104.png"/><Relationship Id="rId105" Type="http://schemas.openxmlformats.org/officeDocument/2006/relationships/image" Target="media/image109.png"/><Relationship Id="rId126" Type="http://schemas.openxmlformats.org/officeDocument/2006/relationships/image" Target="media/image130.png"/><Relationship Id="rId8" Type="http://schemas.openxmlformats.org/officeDocument/2006/relationships/image" Target="media/image12.png"/><Relationship Id="rId51" Type="http://schemas.openxmlformats.org/officeDocument/2006/relationships/image" Target="media/image55.png"/><Relationship Id="rId72" Type="http://schemas.openxmlformats.org/officeDocument/2006/relationships/image" Target="media/image76.png"/><Relationship Id="rId93" Type="http://schemas.openxmlformats.org/officeDocument/2006/relationships/image" Target="media/image97.png"/><Relationship Id="rId98" Type="http://schemas.openxmlformats.org/officeDocument/2006/relationships/image" Target="media/image102.png"/><Relationship Id="rId121" Type="http://schemas.openxmlformats.org/officeDocument/2006/relationships/image" Target="media/image125.png"/><Relationship Id="rId142" Type="http://schemas.openxmlformats.org/officeDocument/2006/relationships/image" Target="media/image146.png"/><Relationship Id="rId3" Type="http://schemas.openxmlformats.org/officeDocument/2006/relationships/image" Target="media/image7.png"/><Relationship Id="rId25" Type="http://schemas.openxmlformats.org/officeDocument/2006/relationships/image" Target="media/image29.png"/><Relationship Id="rId46" Type="http://schemas.openxmlformats.org/officeDocument/2006/relationships/image" Target="media/image50.png"/><Relationship Id="rId67" Type="http://schemas.openxmlformats.org/officeDocument/2006/relationships/image" Target="media/image71.png"/><Relationship Id="rId116" Type="http://schemas.openxmlformats.org/officeDocument/2006/relationships/image" Target="media/image120.png"/><Relationship Id="rId137" Type="http://schemas.openxmlformats.org/officeDocument/2006/relationships/image" Target="media/image141.png"/><Relationship Id="rId20" Type="http://schemas.openxmlformats.org/officeDocument/2006/relationships/image" Target="media/image24.png"/><Relationship Id="rId41" Type="http://schemas.openxmlformats.org/officeDocument/2006/relationships/image" Target="media/image45.png"/><Relationship Id="rId62" Type="http://schemas.openxmlformats.org/officeDocument/2006/relationships/image" Target="media/image66.png"/><Relationship Id="rId83" Type="http://schemas.openxmlformats.org/officeDocument/2006/relationships/image" Target="media/image87.png"/><Relationship Id="rId88" Type="http://schemas.openxmlformats.org/officeDocument/2006/relationships/image" Target="media/image92.png"/><Relationship Id="rId111" Type="http://schemas.openxmlformats.org/officeDocument/2006/relationships/image" Target="media/image115.png"/><Relationship Id="rId132" Type="http://schemas.openxmlformats.org/officeDocument/2006/relationships/image" Target="media/image136.png"/><Relationship Id="rId15" Type="http://schemas.openxmlformats.org/officeDocument/2006/relationships/image" Target="media/image19.png"/><Relationship Id="rId36" Type="http://schemas.openxmlformats.org/officeDocument/2006/relationships/image" Target="media/image40.png"/><Relationship Id="rId57" Type="http://schemas.openxmlformats.org/officeDocument/2006/relationships/image" Target="media/image61.png"/><Relationship Id="rId106" Type="http://schemas.openxmlformats.org/officeDocument/2006/relationships/image" Target="media/image110.png"/><Relationship Id="rId127" Type="http://schemas.openxmlformats.org/officeDocument/2006/relationships/image" Target="media/image131.png"/><Relationship Id="rId10" Type="http://schemas.openxmlformats.org/officeDocument/2006/relationships/image" Target="media/image14.png"/><Relationship Id="rId31" Type="http://schemas.openxmlformats.org/officeDocument/2006/relationships/image" Target="media/image35.png"/><Relationship Id="rId52" Type="http://schemas.openxmlformats.org/officeDocument/2006/relationships/image" Target="media/image56.png"/><Relationship Id="rId73" Type="http://schemas.openxmlformats.org/officeDocument/2006/relationships/image" Target="media/image77.png"/><Relationship Id="rId78" Type="http://schemas.openxmlformats.org/officeDocument/2006/relationships/image" Target="media/image82.png"/><Relationship Id="rId94" Type="http://schemas.openxmlformats.org/officeDocument/2006/relationships/image" Target="media/image98.png"/><Relationship Id="rId99" Type="http://schemas.openxmlformats.org/officeDocument/2006/relationships/image" Target="media/image103.png"/><Relationship Id="rId101" Type="http://schemas.openxmlformats.org/officeDocument/2006/relationships/image" Target="media/image105.png"/><Relationship Id="rId122" Type="http://schemas.openxmlformats.org/officeDocument/2006/relationships/image" Target="media/image126.png"/><Relationship Id="rId143" Type="http://schemas.openxmlformats.org/officeDocument/2006/relationships/image" Target="media/image147.png"/><Relationship Id="rId4" Type="http://schemas.openxmlformats.org/officeDocument/2006/relationships/image" Target="media/image8.png"/><Relationship Id="rId9" Type="http://schemas.openxmlformats.org/officeDocument/2006/relationships/image" Target="media/image13.png"/><Relationship Id="rId26" Type="http://schemas.openxmlformats.org/officeDocument/2006/relationships/image" Target="media/image30.png"/><Relationship Id="rId47" Type="http://schemas.openxmlformats.org/officeDocument/2006/relationships/image" Target="media/image51.png"/><Relationship Id="rId68" Type="http://schemas.openxmlformats.org/officeDocument/2006/relationships/image" Target="media/image72.png"/><Relationship Id="rId89" Type="http://schemas.openxmlformats.org/officeDocument/2006/relationships/image" Target="media/image93.png"/><Relationship Id="rId112" Type="http://schemas.openxmlformats.org/officeDocument/2006/relationships/image" Target="media/image116.png"/><Relationship Id="rId133" Type="http://schemas.openxmlformats.org/officeDocument/2006/relationships/image" Target="media/image137.png"/><Relationship Id="rId16" Type="http://schemas.openxmlformats.org/officeDocument/2006/relationships/image" Target="media/image20.png"/><Relationship Id="rId37" Type="http://schemas.openxmlformats.org/officeDocument/2006/relationships/image" Target="media/image41.png"/><Relationship Id="rId58" Type="http://schemas.openxmlformats.org/officeDocument/2006/relationships/image" Target="media/image62.png"/><Relationship Id="rId79" Type="http://schemas.openxmlformats.org/officeDocument/2006/relationships/image" Target="media/image83.png"/><Relationship Id="rId102" Type="http://schemas.openxmlformats.org/officeDocument/2006/relationships/image" Target="media/image106.png"/><Relationship Id="rId123" Type="http://schemas.openxmlformats.org/officeDocument/2006/relationships/image" Target="media/image127.png"/><Relationship Id="rId144" Type="http://schemas.openxmlformats.org/officeDocument/2006/relationships/image" Target="media/image148.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DD79B-D021-488D-95C5-B403AD255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6757</TotalTime>
  <Pages>114</Pages>
  <Words>37450</Words>
  <Characters>202235</Characters>
  <Application>Microsoft Office Word</Application>
  <DocSecurity>0</DocSecurity>
  <Lines>1685</Lines>
  <Paragraphs>478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 Video</dc:creator>
  <cp:keywords/>
  <dc:description/>
  <cp:lastModifiedBy>Cassio da Rocha Brum</cp:lastModifiedBy>
  <cp:revision>6</cp:revision>
  <cp:lastPrinted>2026-07-15T18:58:00Z</cp:lastPrinted>
  <dcterms:created xsi:type="dcterms:W3CDTF">2025-06-13T16:56:00Z</dcterms:created>
  <dcterms:modified xsi:type="dcterms:W3CDTF">2026-10-29T16:44:00Z</dcterms:modified>
</cp:coreProperties>
</file>