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04E49663" w14:textId="77777777" w:rsidR="001C4341" w:rsidRDefault="009B5000" w:rsidP="001C4341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1C4341">
        <w:rPr>
          <w:rFonts w:ascii="Arial" w:eastAsia="Calibri" w:hAnsi="Arial" w:cs="Calibri"/>
          <w:sz w:val="22"/>
          <w:szCs w:val="22"/>
        </w:rPr>
        <w:t>necessidade de contratação de empresa especializada para execução de contenção em cortina atirantada na Estrada dos Eucaliptos – Fazenda Inglesa – Petrópolis/RJ, com o intuito de estabilizar o talude existente e prevenir a ocorrência de novos movimentos de massa, minimizando riscos estruturais, contribuindo para a segurança dos moradores e transeuntes que circulam pela área afetada, bem como para a preservação das condições de estabilidade do local.</w:t>
      </w:r>
    </w:p>
    <w:p w14:paraId="41A5FEDA" w14:textId="506A08F0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65891D26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contenção em cortina atirantada na </w:t>
      </w:r>
      <w:r w:rsidR="00017A01">
        <w:rPr>
          <w:rFonts w:ascii="Arial" w:eastAsia="Calibri" w:hAnsi="Arial" w:cs="Calibri"/>
          <w:sz w:val="22"/>
          <w:szCs w:val="22"/>
        </w:rPr>
        <w:t>Estrada dos Eucaliptos – Fazenda Inglesa</w:t>
      </w:r>
      <w:r w:rsidR="00E748A9">
        <w:rPr>
          <w:rFonts w:ascii="Arial" w:eastAsia="Calibri" w:hAnsi="Arial" w:cs="Calibri"/>
          <w:sz w:val="22"/>
          <w:szCs w:val="22"/>
        </w:rPr>
        <w:t xml:space="preserve"> –</w:t>
      </w:r>
      <w:r w:rsidR="007D4D7C">
        <w:rPr>
          <w:rFonts w:ascii="Arial" w:eastAsia="Calibri" w:hAnsi="Arial" w:cs="Calibri"/>
          <w:sz w:val="22"/>
          <w:szCs w:val="22"/>
        </w:rPr>
        <w:t xml:space="preserve"> Petrópolis/RJ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24503E4A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8D3AA2" w:rsidRPr="008D3AA2">
        <w:rPr>
          <w:rFonts w:ascii="Arial" w:hAnsi="Arial"/>
          <w:sz w:val="23"/>
          <w:szCs w:val="23"/>
        </w:rPr>
        <w:t>1</w:t>
      </w:r>
      <w:r w:rsidR="007D4D7C">
        <w:rPr>
          <w:rFonts w:ascii="Arial" w:hAnsi="Arial"/>
          <w:sz w:val="23"/>
          <w:szCs w:val="23"/>
        </w:rPr>
        <w:t>2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(cento e vinte)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68438924" w:rsidR="00582E1E" w:rsidRPr="00582E1E" w:rsidRDefault="00600DB9" w:rsidP="00C609E1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47DD4256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017A01">
        <w:rPr>
          <w:rFonts w:ascii="Arial" w:eastAsia="Calibri" w:hAnsi="Arial" w:cs="Calibri"/>
          <w:sz w:val="22"/>
          <w:szCs w:val="22"/>
        </w:rPr>
        <w:t>Estrada dos Eucaliptos</w:t>
      </w:r>
      <w:r w:rsidR="007D4D7C">
        <w:rPr>
          <w:rFonts w:ascii="Arial" w:eastAsia="Calibri" w:hAnsi="Arial" w:cs="Calibri"/>
          <w:sz w:val="22"/>
          <w:szCs w:val="22"/>
        </w:rPr>
        <w:t xml:space="preserve">, </w:t>
      </w:r>
      <w:r w:rsidR="00017A01">
        <w:rPr>
          <w:rFonts w:ascii="Arial" w:eastAsia="Calibri" w:hAnsi="Arial" w:cs="Calibri"/>
          <w:sz w:val="22"/>
          <w:szCs w:val="22"/>
        </w:rPr>
        <w:t>Fazenda Inglesa</w:t>
      </w:r>
      <w:r w:rsidR="007D4D7C">
        <w:rPr>
          <w:rFonts w:ascii="Arial" w:eastAsia="Calibri" w:hAnsi="Arial" w:cs="Calibri"/>
          <w:sz w:val="22"/>
          <w:szCs w:val="22"/>
        </w:rPr>
        <w:t>, Petrópolis/RJ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5172680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DE </w:t>
            </w:r>
            <w:r w:rsidR="007D4D7C">
              <w:rPr>
                <w:rFonts w:ascii="Calibri" w:hAnsi="Calibri" w:cs="Calibri"/>
                <w:sz w:val="23"/>
                <w:szCs w:val="23"/>
              </w:rPr>
              <w:t xml:space="preserve">CONTENÇÃO EM CORTINA ATIRANTADA NA </w:t>
            </w:r>
            <w:r w:rsidR="00312F86">
              <w:rPr>
                <w:rFonts w:ascii="Calibri" w:hAnsi="Calibri" w:cs="Calibri"/>
                <w:sz w:val="23"/>
                <w:szCs w:val="23"/>
              </w:rPr>
              <w:t>ESTRADA DOS EUCALIPTOS – FAZENDA INGLESA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65FE65C1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6B92991E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72090556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</w:p>
    <w:p w14:paraId="5F1EB4BE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4452EBD1" w14:textId="01F10A71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Semi-integrada.</w:t>
      </w:r>
    </w:p>
    <w:p w14:paraId="49381BE0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3C2D7C87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380F2B73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34628AE7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43779C9B" w14:textId="3983EAA3" w:rsidR="00C609E1" w:rsidRDefault="00C609E1" w:rsidP="00C609E1">
      <w:pPr>
        <w:spacing w:after="120" w:line="360" w:lineRule="auto"/>
      </w:pPr>
      <w:r>
        <w:rPr>
          <w:rFonts w:ascii="Arial" w:hAnsi="Arial"/>
          <w:b/>
          <w:sz w:val="22"/>
          <w:szCs w:val="22"/>
        </w:rPr>
        <w:t>4.8. Forma de Contratação:</w:t>
      </w:r>
      <w:r>
        <w:t xml:space="preserve"> </w:t>
      </w:r>
    </w:p>
    <w:p w14:paraId="5EBFB43C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407A0FCE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de mureta em concreto armado;</w:t>
      </w:r>
    </w:p>
    <w:p w14:paraId="25BD37F7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preparo do terreno;</w:t>
      </w:r>
    </w:p>
    <w:p w14:paraId="6718C84F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marcação da obra;</w:t>
      </w:r>
    </w:p>
    <w:p w14:paraId="3CC966C6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Execução de perfurações rotativas;</w:t>
      </w:r>
    </w:p>
    <w:p w14:paraId="15789F3C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aterro para implantação da contenção;</w:t>
      </w:r>
    </w:p>
    <w:p w14:paraId="4F818A73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controle tecnológico do concreto;</w:t>
      </w:r>
    </w:p>
    <w:p w14:paraId="37A94CD2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cortina atirantada sobre estacas;</w:t>
      </w:r>
    </w:p>
    <w:p w14:paraId="74F4F578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camada vertical drenante;</w:t>
      </w:r>
    </w:p>
    <w:p w14:paraId="7479ECFC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barbacãs;</w:t>
      </w:r>
    </w:p>
    <w:p w14:paraId="04856B13" w14:textId="77777777" w:rsidR="00E60A5F" w:rsidRDefault="00E60A5F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base de brita corrida;</w:t>
      </w:r>
    </w:p>
    <w:p w14:paraId="0D695E32" w14:textId="246C31F8" w:rsidR="00E60A5F" w:rsidRPr="00683E4F" w:rsidRDefault="0004279D" w:rsidP="00E60A5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tela tipo alambrado</w:t>
      </w:r>
      <w:r w:rsidR="00E60A5F">
        <w:rPr>
          <w:rFonts w:ascii="Arial" w:hAnsi="Arial" w:cs="Calibri"/>
        </w:rPr>
        <w:t>.</w:t>
      </w:r>
    </w:p>
    <w:p w14:paraId="7F54D4F2" w14:textId="77777777" w:rsidR="00DF0EC0" w:rsidRPr="00DF0EC0" w:rsidRDefault="00DF0EC0" w:rsidP="00DF0EC0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137D3E23" w14:textId="77777777" w:rsidR="00E748A9" w:rsidRPr="007B78F4" w:rsidRDefault="00E748A9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04F16B17" w:rsidR="00A77916" w:rsidRPr="004221A7" w:rsidRDefault="00607828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04279D">
        <w:rPr>
          <w:rFonts w:asciiTheme="majorHAnsi" w:hAnsiTheme="majorHAnsi" w:cstheme="majorHAnsi"/>
          <w:sz w:val="22"/>
          <w:szCs w:val="22"/>
        </w:rPr>
        <w:t>19.0</w:t>
      </w:r>
      <w:r w:rsidR="0004279D" w:rsidRPr="0004279D">
        <w:rPr>
          <w:rFonts w:asciiTheme="majorHAnsi" w:hAnsiTheme="majorHAnsi" w:cstheme="majorHAnsi"/>
          <w:sz w:val="22"/>
          <w:szCs w:val="22"/>
        </w:rPr>
        <w:t>2</w:t>
      </w:r>
      <w:r w:rsidRPr="0004279D">
        <w:rPr>
          <w:rFonts w:asciiTheme="majorHAnsi" w:hAnsiTheme="majorHAnsi" w:cstheme="majorHAnsi"/>
          <w:sz w:val="22"/>
          <w:szCs w:val="22"/>
        </w:rPr>
        <w:t>.</w:t>
      </w:r>
      <w:r w:rsidR="009B5000" w:rsidRPr="0004279D">
        <w:rPr>
          <w:rFonts w:asciiTheme="majorHAnsi" w:hAnsiTheme="majorHAnsi" w:cstheme="majorHAnsi"/>
          <w:sz w:val="22"/>
          <w:szCs w:val="22"/>
        </w:rPr>
        <w:t>15.451.</w:t>
      </w:r>
      <w:r w:rsidR="0004279D" w:rsidRPr="0004279D">
        <w:rPr>
          <w:rFonts w:asciiTheme="majorHAnsi" w:hAnsiTheme="majorHAnsi" w:cstheme="majorHAnsi"/>
          <w:sz w:val="22"/>
          <w:szCs w:val="22"/>
        </w:rPr>
        <w:t>1501</w:t>
      </w:r>
      <w:r w:rsidR="009B5000" w:rsidRPr="0004279D">
        <w:rPr>
          <w:rFonts w:asciiTheme="majorHAnsi" w:hAnsiTheme="majorHAnsi" w:cstheme="majorHAnsi"/>
          <w:sz w:val="22"/>
          <w:szCs w:val="22"/>
        </w:rPr>
        <w:t>.2</w:t>
      </w:r>
      <w:r w:rsidR="0004279D" w:rsidRPr="0004279D">
        <w:rPr>
          <w:rFonts w:asciiTheme="majorHAnsi" w:hAnsiTheme="majorHAnsi" w:cstheme="majorHAnsi"/>
          <w:sz w:val="22"/>
          <w:szCs w:val="22"/>
        </w:rPr>
        <w:t>.056</w:t>
      </w:r>
      <w:r w:rsidR="009B5000" w:rsidRPr="0004279D">
        <w:rPr>
          <w:rFonts w:asciiTheme="majorHAnsi" w:hAnsiTheme="majorHAnsi" w:cstheme="majorHAnsi"/>
          <w:sz w:val="22"/>
          <w:szCs w:val="22"/>
        </w:rPr>
        <w:t>-</w:t>
      </w:r>
      <w:r w:rsidR="00B377B0" w:rsidRPr="0004279D">
        <w:rPr>
          <w:rFonts w:asciiTheme="majorHAnsi" w:hAnsiTheme="majorHAnsi" w:cstheme="majorHAnsi"/>
          <w:sz w:val="22"/>
          <w:szCs w:val="22"/>
        </w:rPr>
        <w:t>3</w:t>
      </w:r>
      <w:r w:rsidR="009B5000" w:rsidRPr="0004279D">
        <w:rPr>
          <w:rFonts w:asciiTheme="majorHAnsi" w:hAnsiTheme="majorHAnsi" w:cstheme="majorHAnsi"/>
          <w:sz w:val="22"/>
          <w:szCs w:val="22"/>
        </w:rPr>
        <w:t>.</w:t>
      </w:r>
      <w:r w:rsidR="00B377B0" w:rsidRPr="0004279D">
        <w:rPr>
          <w:rFonts w:asciiTheme="majorHAnsi" w:hAnsiTheme="majorHAnsi" w:cstheme="majorHAnsi"/>
          <w:sz w:val="22"/>
          <w:szCs w:val="22"/>
        </w:rPr>
        <w:t>3</w:t>
      </w:r>
      <w:r w:rsidR="009B5000" w:rsidRPr="0004279D">
        <w:rPr>
          <w:rFonts w:asciiTheme="majorHAnsi" w:hAnsiTheme="majorHAnsi" w:cstheme="majorHAnsi"/>
          <w:sz w:val="22"/>
          <w:szCs w:val="22"/>
        </w:rPr>
        <w:t>.90.</w:t>
      </w:r>
      <w:r w:rsidR="00B377B0" w:rsidRPr="0004279D">
        <w:rPr>
          <w:rFonts w:asciiTheme="majorHAnsi" w:hAnsiTheme="majorHAnsi" w:cstheme="majorHAnsi"/>
          <w:sz w:val="22"/>
          <w:szCs w:val="22"/>
        </w:rPr>
        <w:t>39</w:t>
      </w:r>
      <w:r w:rsidR="00A34A3D" w:rsidRPr="0004279D">
        <w:rPr>
          <w:rFonts w:asciiTheme="majorHAnsi" w:hAnsiTheme="majorHAnsi" w:cstheme="majorHAnsi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21DEDD3F" w14:textId="14CD3A4C" w:rsidR="00B377B0" w:rsidRPr="00C609E1" w:rsidRDefault="0062232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45F543AD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Wallace Lopes da Silva </w:t>
      </w:r>
    </w:p>
    <w:p w14:paraId="6D321A8A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Arquiteto e Urbanista – A185297-3 CAU/RJ</w:t>
      </w:r>
    </w:p>
    <w:p w14:paraId="3631000B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DPCPPP/SOB</w:t>
      </w:r>
    </w:p>
    <w:p w14:paraId="57417811" w14:textId="4EDB1659" w:rsidR="00627E36" w:rsidRPr="008F5314" w:rsidRDefault="00627E36" w:rsidP="0004279D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5955" w14:textId="77777777" w:rsidR="008C00E9" w:rsidRDefault="008C00E9" w:rsidP="00CD3263">
      <w:r>
        <w:separator/>
      </w:r>
    </w:p>
  </w:endnote>
  <w:endnote w:type="continuationSeparator" w:id="0">
    <w:p w14:paraId="6C81C47E" w14:textId="77777777" w:rsidR="008C00E9" w:rsidRDefault="008C00E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218E3" w14:textId="77777777" w:rsidR="008C00E9" w:rsidRDefault="008C00E9" w:rsidP="00CD3263">
      <w:r>
        <w:separator/>
      </w:r>
    </w:p>
  </w:footnote>
  <w:footnote w:type="continuationSeparator" w:id="0">
    <w:p w14:paraId="321A3D1D" w14:textId="77777777" w:rsidR="008C00E9" w:rsidRDefault="008C00E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17A01"/>
    <w:rsid w:val="0004279D"/>
    <w:rsid w:val="0005333C"/>
    <w:rsid w:val="0005745F"/>
    <w:rsid w:val="00064D76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C4341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2F86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464D3"/>
    <w:rsid w:val="004643F2"/>
    <w:rsid w:val="004660C1"/>
    <w:rsid w:val="00467E9C"/>
    <w:rsid w:val="004741BD"/>
    <w:rsid w:val="004A5FDC"/>
    <w:rsid w:val="004C00EF"/>
    <w:rsid w:val="004D0607"/>
    <w:rsid w:val="004D3DBB"/>
    <w:rsid w:val="00510AC3"/>
    <w:rsid w:val="0051183D"/>
    <w:rsid w:val="00521D46"/>
    <w:rsid w:val="00533C23"/>
    <w:rsid w:val="00552435"/>
    <w:rsid w:val="0056165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E3318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4267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B0127"/>
    <w:rsid w:val="008C00E9"/>
    <w:rsid w:val="008C0EDF"/>
    <w:rsid w:val="008D3AA2"/>
    <w:rsid w:val="008F3885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09E1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0A5F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969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10</cp:revision>
  <cp:lastPrinted>2025-08-28T15:23:00Z</cp:lastPrinted>
  <dcterms:created xsi:type="dcterms:W3CDTF">2026-05-18T15:04:00Z</dcterms:created>
  <dcterms:modified xsi:type="dcterms:W3CDTF">2026-05-18T19:24:00Z</dcterms:modified>
  <dc:language>pt-BR</dc:language>
</cp:coreProperties>
</file>