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3B3ED" w14:textId="62EFB857" w:rsidR="00B85274" w:rsidRDefault="00B85274" w:rsidP="00716FDC">
      <w:pPr>
        <w:widowControl w:val="0"/>
        <w:spacing w:line="360" w:lineRule="auto"/>
        <w:ind w:right="939"/>
        <w:rPr>
          <w:rFonts w:ascii="Arial" w:hAnsi="Arial"/>
          <w:b/>
          <w:bCs/>
          <w:sz w:val="24"/>
          <w:szCs w:val="24"/>
          <w:u w:val="single"/>
        </w:rPr>
      </w:pPr>
    </w:p>
    <w:p w14:paraId="079D83F7" w14:textId="0F8CC58F" w:rsidR="007C6DF8" w:rsidRDefault="00AF4592" w:rsidP="00460089">
      <w:pPr>
        <w:widowControl w:val="0"/>
        <w:spacing w:line="360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ESTUDO TÉCNICO PRELIMINAR – ETP</w:t>
      </w:r>
    </w:p>
    <w:p w14:paraId="40DC48A9" w14:textId="77777777" w:rsidR="007C6DF8" w:rsidRDefault="007C6DF8" w:rsidP="00460089">
      <w:pPr>
        <w:widowControl w:val="0"/>
        <w:spacing w:line="360" w:lineRule="auto"/>
        <w:ind w:left="113" w:right="939"/>
        <w:jc w:val="center"/>
        <w:rPr>
          <w:rFonts w:ascii="Arial" w:hAnsi="Arial"/>
          <w:b/>
          <w:bCs/>
          <w:sz w:val="22"/>
          <w:szCs w:val="22"/>
          <w:u w:val="single"/>
        </w:rPr>
      </w:pPr>
    </w:p>
    <w:p w14:paraId="5DDC627F" w14:textId="1FADE1BD" w:rsidR="007C6DF8" w:rsidRDefault="00C52450" w:rsidP="00460089">
      <w:pPr>
        <w:widowControl w:val="0"/>
        <w:spacing w:line="360" w:lineRule="auto"/>
        <w:ind w:left="113" w:right="93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03AC422D" w14:textId="77777777" w:rsidR="007C6DF8" w:rsidRDefault="00AF4592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1 – INFORMAÇÕES BÁSICAS</w:t>
      </w:r>
    </w:p>
    <w:p w14:paraId="02737D10" w14:textId="77777777" w:rsidR="007C6DF8" w:rsidRDefault="007C6DF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270A07C4" w14:textId="1C6F6861" w:rsidR="00017CE0" w:rsidRDefault="00AF4592" w:rsidP="00460089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880A7A">
        <w:rPr>
          <w:rFonts w:ascii="Arial" w:eastAsia="Calibri" w:hAnsi="Arial" w:cs="Calibri"/>
          <w:color w:val="000000"/>
          <w:sz w:val="22"/>
          <w:szCs w:val="22"/>
        </w:rPr>
        <w:t>Área Requisitante:</w:t>
      </w:r>
      <w:r w:rsidR="00486D6E" w:rsidRPr="00880A7A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A55499" w:rsidRPr="00B85274">
        <w:rPr>
          <w:rFonts w:ascii="Arial" w:eastAsia="Calibri" w:hAnsi="Arial" w:cs="Calibri"/>
          <w:color w:val="000000"/>
          <w:sz w:val="22"/>
          <w:szCs w:val="22"/>
        </w:rPr>
        <w:t xml:space="preserve">Secretaria de Obras – Departamento de Projetos, Convênios e Parcerias Público-Privadas. </w:t>
      </w:r>
    </w:p>
    <w:p w14:paraId="5ECFD31F" w14:textId="77777777" w:rsidR="007B4567" w:rsidRPr="00DE59F3" w:rsidRDefault="007B4567" w:rsidP="00460089">
      <w:pPr>
        <w:widowControl w:val="0"/>
        <w:spacing w:line="360" w:lineRule="auto"/>
        <w:ind w:firstLine="357"/>
        <w:jc w:val="both"/>
        <w:rPr>
          <w:rFonts w:ascii="Calibri" w:eastAsia="Calibri" w:hAnsi="Calibri" w:cs="Calibri"/>
          <w:sz w:val="16"/>
          <w:szCs w:val="16"/>
        </w:rPr>
      </w:pPr>
    </w:p>
    <w:p w14:paraId="0784980B" w14:textId="1CC5CE3A" w:rsidR="007C6DF8" w:rsidRDefault="00880A7A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2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– 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SCRIÇ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</w:p>
    <w:p w14:paraId="032ABFD7" w14:textId="0ADE1E08" w:rsidR="00A902E8" w:rsidRPr="004F5CCA" w:rsidRDefault="004F5CCA" w:rsidP="004F5CCA">
      <w:pPr>
        <w:jc w:val="both"/>
        <w:rPr>
          <w:sz w:val="24"/>
        </w:rPr>
      </w:pPr>
      <w:r w:rsidRPr="000044AD">
        <w:rPr>
          <w:b/>
          <w:sz w:val="22"/>
        </w:rPr>
        <w:t xml:space="preserve">EXECUÇÃO DE CONTENÇÃO EM CORTINA ATIRANTADA - ESTRADA DOS EUCALIPTOS - FAZENDA INGLESA </w:t>
      </w:r>
      <w:r>
        <w:rPr>
          <w:b/>
          <w:sz w:val="22"/>
        </w:rPr>
        <w:t>–</w:t>
      </w:r>
      <w:r w:rsidRPr="000044AD">
        <w:rPr>
          <w:b/>
          <w:sz w:val="22"/>
        </w:rPr>
        <w:t xml:space="preserve"> PETRÓPOLIS</w:t>
      </w:r>
      <w:r w:rsidR="00572F0C">
        <w:rPr>
          <w:b/>
          <w:sz w:val="22"/>
        </w:rPr>
        <w:t>/RJ.</w:t>
      </w:r>
    </w:p>
    <w:p w14:paraId="04C988DC" w14:textId="77777777" w:rsidR="007C6DF8" w:rsidRDefault="007C6DF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65623226" w14:textId="77777777" w:rsidR="00A902E8" w:rsidRDefault="00A902E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33B45A11" w14:textId="586FE061" w:rsidR="00572F0C" w:rsidRDefault="00486D6E" w:rsidP="001E34A8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FF2FAF">
        <w:rPr>
          <w:rFonts w:ascii="Arial" w:eastAsia="Calibri" w:hAnsi="Arial" w:cs="Calibri"/>
          <w:sz w:val="22"/>
          <w:szCs w:val="22"/>
        </w:rPr>
        <w:t>Trata-se da necessidade de</w:t>
      </w:r>
      <w:r w:rsidR="00FD7A0F">
        <w:rPr>
          <w:rFonts w:ascii="Arial" w:eastAsia="Calibri" w:hAnsi="Arial" w:cs="Calibri"/>
          <w:sz w:val="22"/>
          <w:szCs w:val="22"/>
        </w:rPr>
        <w:t xml:space="preserve"> </w:t>
      </w:r>
      <w:r w:rsidR="004F5CCA">
        <w:rPr>
          <w:rFonts w:ascii="Arial" w:eastAsia="Calibri" w:hAnsi="Arial" w:cs="Calibri"/>
          <w:sz w:val="22"/>
          <w:szCs w:val="22"/>
        </w:rPr>
        <w:t>execução de contenção em cortina atirantada na Estrada dos Eucaliptos – Fazenda Inglesa</w:t>
      </w:r>
      <w:r w:rsidR="002C3BEC">
        <w:rPr>
          <w:rFonts w:ascii="Arial" w:eastAsia="Calibri" w:hAnsi="Arial" w:cs="Calibri"/>
          <w:sz w:val="22"/>
          <w:szCs w:val="22"/>
        </w:rPr>
        <w:t xml:space="preserve"> –</w:t>
      </w:r>
      <w:r w:rsidR="00572F0C">
        <w:rPr>
          <w:rFonts w:ascii="Arial" w:eastAsia="Calibri" w:hAnsi="Arial" w:cs="Calibri"/>
          <w:sz w:val="22"/>
          <w:szCs w:val="22"/>
        </w:rPr>
        <w:t xml:space="preserve"> Petrópolis/RJ</w:t>
      </w:r>
      <w:r w:rsidR="005D6976">
        <w:rPr>
          <w:rFonts w:ascii="Arial" w:eastAsia="Calibri" w:hAnsi="Arial" w:cs="Calibri"/>
          <w:sz w:val="22"/>
          <w:szCs w:val="22"/>
        </w:rPr>
        <w:t xml:space="preserve">, com o intuito de </w:t>
      </w:r>
      <w:r w:rsidR="001E1491">
        <w:rPr>
          <w:rFonts w:ascii="Arial" w:eastAsia="Calibri" w:hAnsi="Arial" w:cs="Calibri"/>
          <w:sz w:val="22"/>
          <w:szCs w:val="22"/>
        </w:rPr>
        <w:t>estabilizar o talude existente e prevenir a ocorrência de novos movimentos de massa, minimizando riscos estruturais, contribuindo para a segurança dos moradores e transeuntes que circulam pela área afetada, bem como para a preservação das condições de estabilidade do local.</w:t>
      </w:r>
    </w:p>
    <w:p w14:paraId="3C0E29C7" w14:textId="6D5ABAA7" w:rsidR="00721869" w:rsidRPr="00FE3BF4" w:rsidRDefault="00721869" w:rsidP="00FF2FAF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FE3BF4">
        <w:rPr>
          <w:rFonts w:ascii="Arial" w:eastAsia="Calibri" w:hAnsi="Arial" w:cs="Calibri"/>
          <w:sz w:val="22"/>
          <w:szCs w:val="22"/>
        </w:rPr>
        <w:t xml:space="preserve">Em vista disso, este Estudo Técnico Preliminar buscará </w:t>
      </w:r>
      <w:r w:rsidR="00697EFB" w:rsidRPr="00FE3BF4">
        <w:rPr>
          <w:rFonts w:ascii="Arial" w:eastAsia="Calibri" w:hAnsi="Arial" w:cs="Calibri"/>
          <w:sz w:val="22"/>
          <w:szCs w:val="22"/>
        </w:rPr>
        <w:t>evidenciar as condições de contratação dos serviços</w:t>
      </w:r>
      <w:r w:rsidRPr="00FE3BF4">
        <w:rPr>
          <w:rFonts w:ascii="Arial" w:eastAsia="Calibri" w:hAnsi="Arial" w:cs="Calibri"/>
          <w:sz w:val="22"/>
          <w:szCs w:val="22"/>
        </w:rPr>
        <w:t>, sempre fundamentado na razoabilidade de sua implementação.</w:t>
      </w:r>
    </w:p>
    <w:p w14:paraId="113C5617" w14:textId="77777777" w:rsidR="00F26E97" w:rsidRPr="00DE59F3" w:rsidRDefault="00F26E97" w:rsidP="00460089">
      <w:pPr>
        <w:widowControl w:val="0"/>
        <w:spacing w:line="360" w:lineRule="auto"/>
        <w:rPr>
          <w:rFonts w:ascii="Calibri" w:eastAsia="Calibri" w:hAnsi="Calibri" w:cs="Calibri"/>
          <w:sz w:val="16"/>
          <w:szCs w:val="16"/>
        </w:rPr>
      </w:pPr>
    </w:p>
    <w:p w14:paraId="3A2988AA" w14:textId="707E8411" w:rsidR="007C6DF8" w:rsidRPr="00880A7A" w:rsidRDefault="00611488" w:rsidP="00460089">
      <w:pPr>
        <w:widowControl w:val="0"/>
        <w:spacing w:line="360" w:lineRule="auto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3 </w:t>
      </w:r>
      <w:r w:rsidR="00AF4592" w:rsidRPr="00880A7A">
        <w:rPr>
          <w:rFonts w:ascii="Arial" w:eastAsia="Calibri" w:hAnsi="Arial" w:cs="Calibri"/>
          <w:color w:val="000000"/>
          <w:spacing w:val="1"/>
          <w:sz w:val="22"/>
          <w:szCs w:val="22"/>
        </w:rPr>
        <w:t>- DESCRIÇÃO DOS REQUISITOS DA CONTRATAÇÃO</w:t>
      </w:r>
    </w:p>
    <w:p w14:paraId="666CAA49" w14:textId="77777777" w:rsidR="007C6DF8" w:rsidRPr="00DE59F3" w:rsidRDefault="007C6DF8" w:rsidP="00460089">
      <w:pPr>
        <w:spacing w:line="360" w:lineRule="auto"/>
        <w:rPr>
          <w:rFonts w:ascii="Calibri" w:eastAsia="Calibri" w:hAnsi="Calibri" w:cs="Calibri"/>
          <w:sz w:val="22"/>
          <w:szCs w:val="22"/>
        </w:rPr>
      </w:pPr>
    </w:p>
    <w:p w14:paraId="489576E4" w14:textId="0C6F38F0" w:rsidR="005C621A" w:rsidRDefault="00FD7A0F" w:rsidP="005C621A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5322C8">
        <w:rPr>
          <w:rFonts w:ascii="Arial" w:eastAsia="Calibri" w:hAnsi="Arial" w:cs="Calibri"/>
          <w:color w:val="000000"/>
          <w:sz w:val="22"/>
          <w:szCs w:val="22"/>
        </w:rPr>
        <w:t>Será realizado processo licitatório, onde as empresas aptas para participação no certame deverão apresentar a documentação necessária para habilitação e a proposta de preço. Será contratada a empresa que apresentar proposta mais vantajosa à Administração Pública, a qual não poderá ser maior que o preço de referência da planilha orçamentária que será elaborada por equipe técnica da Secretaria de Obras responsável pelo planejamento</w:t>
      </w:r>
      <w:r w:rsidR="005C621A" w:rsidRPr="005322C8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15A77A0F" w14:textId="77777777" w:rsidR="00F26E97" w:rsidRPr="00DE59F3" w:rsidRDefault="00F26E97" w:rsidP="00460089">
      <w:pPr>
        <w:widowControl w:val="0"/>
        <w:spacing w:line="360" w:lineRule="auto"/>
        <w:rPr>
          <w:rFonts w:ascii="Calibri" w:eastAsia="Calibri" w:hAnsi="Calibri" w:cs="Calibri"/>
          <w:sz w:val="16"/>
          <w:szCs w:val="16"/>
        </w:rPr>
      </w:pPr>
    </w:p>
    <w:p w14:paraId="0C519174" w14:textId="4D818FD8" w:rsidR="007C6DF8" w:rsidRDefault="00611488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4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-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16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MEN</w:t>
      </w:r>
      <w:r w:rsidR="00AF4592">
        <w:rPr>
          <w:rFonts w:ascii="Arial" w:eastAsia="Calibri" w:hAnsi="Arial" w:cs="Calibri"/>
          <w:color w:val="000000"/>
          <w:spacing w:val="-7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DO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CADO</w:t>
      </w:r>
    </w:p>
    <w:p w14:paraId="00870AB8" w14:textId="77777777" w:rsidR="007C6DF8" w:rsidRDefault="007C6DF8" w:rsidP="00460089">
      <w:pPr>
        <w:spacing w:after="1" w:line="360" w:lineRule="auto"/>
        <w:rPr>
          <w:rFonts w:ascii="Arial" w:eastAsia="Calibri" w:hAnsi="Arial" w:cs="Calibri"/>
          <w:sz w:val="22"/>
          <w:szCs w:val="22"/>
        </w:rPr>
      </w:pPr>
    </w:p>
    <w:p w14:paraId="225827E6" w14:textId="7B05405E" w:rsidR="00A745DF" w:rsidRPr="00757C61" w:rsidRDefault="00721869" w:rsidP="00757C61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FF2FAF">
        <w:rPr>
          <w:rFonts w:ascii="Arial" w:eastAsia="Calibri" w:hAnsi="Arial" w:cs="Calibri"/>
          <w:sz w:val="22"/>
          <w:szCs w:val="22"/>
        </w:rPr>
        <w:t>Para a composição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 dos preços de referência da planilha orçamentária, que será elaborada por equipe técnica desta Secretaria, serão 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utilizadas composições e insumos baseados no catálogo </w:t>
      </w:r>
      <w:r w:rsidR="00FF2FAF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EMOP 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por se tratarem de itens cuj</w:t>
      </w:r>
      <w:r>
        <w:rPr>
          <w:rFonts w:ascii="Arial" w:eastAsia="Calibri" w:hAnsi="Arial" w:cs="Calibri"/>
          <w:color w:val="000000"/>
          <w:sz w:val="22"/>
          <w:szCs w:val="22"/>
        </w:rPr>
        <w:t>as características são compatíveis com as determinações do objetivo da contratação, e, para os casos onde não for possível o</w:t>
      </w:r>
      <w:r w:rsidR="00A5752D">
        <w:rPr>
          <w:rFonts w:ascii="Arial" w:eastAsia="Calibri" w:hAnsi="Arial" w:cs="Calibri"/>
          <w:color w:val="000000"/>
          <w:sz w:val="22"/>
          <w:szCs w:val="22"/>
        </w:rPr>
        <w:t xml:space="preserve">bter itens compatíveis com este </w:t>
      </w:r>
      <w:r w:rsidR="00A5752D">
        <w:rPr>
          <w:rFonts w:ascii="Arial" w:eastAsia="Calibri" w:hAnsi="Arial" w:cs="Calibri"/>
          <w:color w:val="000000"/>
          <w:sz w:val="22"/>
          <w:szCs w:val="22"/>
        </w:rPr>
        <w:lastRenderedPageBreak/>
        <w:t>catálogo</w:t>
      </w:r>
      <w:r w:rsidR="00757C61">
        <w:rPr>
          <w:rFonts w:ascii="Arial" w:eastAsia="Calibri" w:hAnsi="Arial" w:cs="Calibri"/>
          <w:color w:val="000000"/>
          <w:sz w:val="22"/>
          <w:szCs w:val="22"/>
        </w:rPr>
        <w:t xml:space="preserve"> oficia</w:t>
      </w:r>
      <w:r w:rsidR="00005213">
        <w:rPr>
          <w:rFonts w:ascii="Arial" w:eastAsia="Calibri" w:hAnsi="Arial" w:cs="Calibri"/>
          <w:color w:val="000000"/>
          <w:sz w:val="22"/>
          <w:szCs w:val="22"/>
        </w:rPr>
        <w:t>l</w:t>
      </w:r>
      <w:r>
        <w:rPr>
          <w:rFonts w:ascii="Arial" w:eastAsia="Calibri" w:hAnsi="Arial" w:cs="Calibri"/>
          <w:color w:val="000000"/>
          <w:sz w:val="22"/>
          <w:szCs w:val="22"/>
        </w:rPr>
        <w:t>, será realizada pesquisa</w:t>
      </w:r>
      <w:r w:rsidR="00757C61">
        <w:rPr>
          <w:rFonts w:ascii="Arial" w:eastAsia="Calibri" w:hAnsi="Arial" w:cs="Calibri"/>
          <w:color w:val="000000"/>
          <w:sz w:val="22"/>
          <w:szCs w:val="22"/>
        </w:rPr>
        <w:t xml:space="preserve"> de mercado, com cotações de 3 (três) empresas especializadas, adotando o preço médio entre as propostas obtidas</w:t>
      </w:r>
      <w:r w:rsidR="00495500">
        <w:rPr>
          <w:rFonts w:ascii="Arial" w:eastAsia="Calibri" w:hAnsi="Arial" w:cs="Calibri"/>
          <w:color w:val="000000"/>
          <w:sz w:val="22"/>
          <w:szCs w:val="22"/>
        </w:rPr>
        <w:t>, nos termos do</w:t>
      </w:r>
      <w:r w:rsidR="00112428">
        <w:rPr>
          <w:rFonts w:ascii="Arial" w:eastAsia="Calibri" w:hAnsi="Arial" w:cs="Calibri"/>
          <w:color w:val="000000"/>
          <w:sz w:val="22"/>
          <w:szCs w:val="22"/>
        </w:rPr>
        <w:t>s</w:t>
      </w:r>
      <w:r w:rsidR="00495500">
        <w:rPr>
          <w:rFonts w:ascii="Arial" w:eastAsia="Calibri" w:hAnsi="Arial" w:cs="Calibri"/>
          <w:color w:val="000000"/>
          <w:sz w:val="22"/>
          <w:szCs w:val="22"/>
        </w:rPr>
        <w:t xml:space="preserve"> parágrafo</w:t>
      </w:r>
      <w:r w:rsidR="00112428">
        <w:rPr>
          <w:rFonts w:ascii="Arial" w:eastAsia="Calibri" w:hAnsi="Arial" w:cs="Calibri"/>
          <w:color w:val="000000"/>
          <w:sz w:val="22"/>
          <w:szCs w:val="22"/>
        </w:rPr>
        <w:t>s</w:t>
      </w:r>
      <w:r w:rsidR="00495500">
        <w:rPr>
          <w:rFonts w:ascii="Arial" w:eastAsia="Calibri" w:hAnsi="Arial" w:cs="Calibri"/>
          <w:color w:val="000000"/>
          <w:sz w:val="22"/>
          <w:szCs w:val="22"/>
        </w:rPr>
        <w:t xml:space="preserve"> 2º</w:t>
      </w:r>
      <w:r w:rsidR="00112428">
        <w:rPr>
          <w:rFonts w:ascii="Arial" w:eastAsia="Calibri" w:hAnsi="Arial" w:cs="Calibri"/>
          <w:color w:val="000000"/>
          <w:sz w:val="22"/>
          <w:szCs w:val="22"/>
        </w:rPr>
        <w:t xml:space="preserve"> e 3°</w:t>
      </w:r>
      <w:r w:rsidR="00495500">
        <w:rPr>
          <w:rFonts w:ascii="Arial" w:eastAsia="Calibri" w:hAnsi="Arial" w:cs="Calibri"/>
          <w:color w:val="000000"/>
          <w:sz w:val="22"/>
          <w:szCs w:val="22"/>
        </w:rPr>
        <w:t xml:space="preserve"> do artigo 23 da Lei 14.133/2021.</w:t>
      </w:r>
    </w:p>
    <w:p w14:paraId="265D64E9" w14:textId="33138931" w:rsidR="00A745DF" w:rsidRDefault="00A745DF" w:rsidP="00460089">
      <w:pPr>
        <w:widowControl w:val="0"/>
        <w:spacing w:line="360" w:lineRule="auto"/>
        <w:ind w:firstLine="357"/>
        <w:rPr>
          <w:rFonts w:ascii="Arial" w:eastAsia="Calibri" w:hAnsi="Arial" w:cs="Calibri"/>
          <w:color w:val="000000"/>
          <w:sz w:val="16"/>
          <w:szCs w:val="16"/>
        </w:rPr>
      </w:pPr>
    </w:p>
    <w:p w14:paraId="0F82FC0A" w14:textId="77777777" w:rsidR="00005213" w:rsidRPr="00DE59F3" w:rsidRDefault="00005213" w:rsidP="00460089">
      <w:pPr>
        <w:widowControl w:val="0"/>
        <w:spacing w:line="360" w:lineRule="auto"/>
        <w:ind w:firstLine="357"/>
        <w:rPr>
          <w:rFonts w:ascii="Arial" w:eastAsia="Calibri" w:hAnsi="Arial" w:cs="Calibri"/>
          <w:color w:val="000000"/>
          <w:sz w:val="16"/>
          <w:szCs w:val="16"/>
        </w:rPr>
      </w:pPr>
    </w:p>
    <w:p w14:paraId="65FCFBD3" w14:textId="47EDF307" w:rsidR="007C6DF8" w:rsidRDefault="008B7268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5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SCRIÇ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O 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SO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UÇ</w:t>
      </w:r>
      <w:r w:rsidR="00AF4592">
        <w:rPr>
          <w:rFonts w:ascii="Arial" w:eastAsia="Calibri" w:hAnsi="Arial" w:cs="Calibri"/>
          <w:color w:val="000000"/>
          <w:spacing w:val="-6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O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OMO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U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>O</w:t>
      </w:r>
    </w:p>
    <w:p w14:paraId="3555BDAC" w14:textId="150FEBDF" w:rsidR="007C6DF8" w:rsidRPr="00991CD9" w:rsidRDefault="007C6DF8" w:rsidP="00460089">
      <w:pPr>
        <w:spacing w:line="360" w:lineRule="auto"/>
        <w:rPr>
          <w:rFonts w:ascii="Arial" w:eastAsia="Calibri" w:hAnsi="Arial" w:cs="Calibri"/>
          <w:sz w:val="16"/>
          <w:szCs w:val="16"/>
        </w:rPr>
      </w:pPr>
    </w:p>
    <w:p w14:paraId="00BD2086" w14:textId="1820A061" w:rsidR="008705AD" w:rsidRDefault="0088309D" w:rsidP="008705A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Após análise técnica do local indicado, constatou-se que </w:t>
      </w:r>
      <w:r w:rsidR="0019150D">
        <w:rPr>
          <w:rFonts w:ascii="Arial" w:eastAsia="Calibri" w:hAnsi="Arial" w:cs="Calibri"/>
          <w:color w:val="000000"/>
          <w:sz w:val="22"/>
          <w:szCs w:val="22"/>
        </w:rPr>
        <w:t>o trecho em questão</w:t>
      </w:r>
      <w:r w:rsidR="00D366A7">
        <w:rPr>
          <w:rFonts w:ascii="Arial" w:eastAsia="Calibri" w:hAnsi="Arial" w:cs="Calibri"/>
          <w:color w:val="000000"/>
          <w:sz w:val="22"/>
          <w:szCs w:val="22"/>
        </w:rPr>
        <w:t>, situado na Estrada dos Eucaliptos – Fazenda Inglesa – Petrópolis/RJ, encontra-se em área de encosta com declividade acentuada, apresentando instabilidade do maciço e perda de suporte do solo em trecho adjacente à via pública, em decorrência de processo de movimentação de massa. Tal situação compromete as condições de estabilidade da área afetada, gerando risco de ocorrência de novos deslizamentos e impactos à segurança dos moradores, transeuntes e usuários da via.</w:t>
      </w:r>
    </w:p>
    <w:p w14:paraId="66C10981" w14:textId="41929FEB" w:rsidR="00D366A7" w:rsidRDefault="00D366A7" w:rsidP="008705A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Diante desse cenário, e visando promover melhorias nas condições de estabilidade geotécnica e segurança da área, a solução que melhor atende às necessidades identificadas é a execução de contenção em cortina atirantada. A contenção em cortina atirantada apresenta elevada eficiência para estabilização </w:t>
      </w:r>
      <w:r w:rsidR="002E3A06">
        <w:rPr>
          <w:rFonts w:ascii="Arial" w:eastAsia="Calibri" w:hAnsi="Arial" w:cs="Calibri"/>
          <w:color w:val="000000"/>
          <w:sz w:val="22"/>
          <w:szCs w:val="22"/>
        </w:rPr>
        <w:t>de encostas e taludes em áreas com limitação de espaço e presença de vias implantadas, permitindo a contenção do maciço com reduzida interferência na área existente e menor impacto durante a execução da obra</w:t>
      </w:r>
      <w:r w:rsidR="00863EB4">
        <w:rPr>
          <w:rFonts w:ascii="Arial" w:eastAsia="Calibri" w:hAnsi="Arial" w:cs="Calibri"/>
          <w:color w:val="000000"/>
          <w:sz w:val="22"/>
          <w:szCs w:val="22"/>
        </w:rPr>
        <w:t>. Além disso, o sistema possibilita a transferência dos esforços para camadas mais profundas e estáveis do solo por meio dos tirantes, proporcionando maior segurança estrutural, durabilidade e desempenho geotécnico da solução adotada.</w:t>
      </w:r>
    </w:p>
    <w:p w14:paraId="7B61E3F9" w14:textId="786FDA36" w:rsidR="00863EB4" w:rsidRDefault="00863EB4" w:rsidP="008705AD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Foram consideradas outras soluções de contenção, como muros de gravidade em concreto ciclópico e muros em gabião. Contudo, tais alternativas demandariam maiores áreas para implantação, execução de escavações mais extensas e maior sobrecarga sobre o terreno existente, fatores que se mostram menos adequados às características do local e que poderiam, inclusive, agravar as condições de instabilidade durante a fase executiva.</w:t>
      </w:r>
    </w:p>
    <w:p w14:paraId="3E90E53B" w14:textId="1B8793CE" w:rsidR="00D366A7" w:rsidRDefault="00863EB4" w:rsidP="005D6380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Dessa forma, a execução da contenção em cortina atirantada mostra-se como a alternativa técnica e economicamente mais adequada para o local, conciliando segurança, viabilidade executiva, durabilidade e menor impacto construtivo</w:t>
      </w:r>
      <w:r w:rsidR="005D6380">
        <w:rPr>
          <w:rFonts w:ascii="Arial" w:eastAsia="Calibri" w:hAnsi="Arial" w:cs="Calibri"/>
          <w:color w:val="000000"/>
          <w:sz w:val="22"/>
          <w:szCs w:val="22"/>
        </w:rPr>
        <w:t>, justificando sua adoção para a estabilização da encosta e preservação das condições de segurança da via pública e da área adjacente.</w:t>
      </w:r>
    </w:p>
    <w:p w14:paraId="65199B69" w14:textId="77777777" w:rsidR="00E97EDE" w:rsidRDefault="00E97EDE" w:rsidP="00E97EDE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Esta contratação encontra-se delimitada neste Estudo Técnico Preliminar a partir dos seguintes requisitos:</w:t>
      </w:r>
    </w:p>
    <w:p w14:paraId="226C00B6" w14:textId="77777777" w:rsidR="00E97EDE" w:rsidRDefault="00E97EDE" w:rsidP="00E97EDE">
      <w:pPr>
        <w:pStyle w:val="PargrafodaLista"/>
        <w:widowControl w:val="0"/>
        <w:numPr>
          <w:ilvl w:val="0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  <w:color w:val="000000"/>
        </w:rPr>
        <w:t xml:space="preserve">Definição do Local dos Serviços: </w:t>
      </w:r>
    </w:p>
    <w:p w14:paraId="2463F95F" w14:textId="7DCFB3AC" w:rsidR="00E97EDE" w:rsidRDefault="00B94ADF" w:rsidP="00E97EDE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Estrada dos Eucaliptos</w:t>
      </w:r>
      <w:r w:rsidR="002C3BEC">
        <w:rPr>
          <w:rFonts w:ascii="Arial" w:hAnsi="Arial" w:cs="Calibri"/>
        </w:rPr>
        <w:t xml:space="preserve"> –</w:t>
      </w:r>
      <w:r w:rsidR="00C5290B">
        <w:rPr>
          <w:rFonts w:ascii="Arial" w:hAnsi="Arial" w:cs="Calibri"/>
        </w:rPr>
        <w:t xml:space="preserve"> </w:t>
      </w:r>
      <w:r>
        <w:rPr>
          <w:rFonts w:ascii="Arial" w:hAnsi="Arial" w:cs="Calibri"/>
        </w:rPr>
        <w:t>Fazenda Inglesa</w:t>
      </w:r>
      <w:r w:rsidR="002C3BEC">
        <w:rPr>
          <w:rFonts w:ascii="Arial" w:hAnsi="Arial" w:cs="Calibri"/>
        </w:rPr>
        <w:t xml:space="preserve"> –</w:t>
      </w:r>
      <w:r w:rsidR="00E97EDE">
        <w:rPr>
          <w:rFonts w:ascii="Arial" w:hAnsi="Arial" w:cs="Calibri"/>
        </w:rPr>
        <w:t xml:space="preserve"> Petrópolis – RJ.</w:t>
      </w:r>
    </w:p>
    <w:p w14:paraId="2A626E48" w14:textId="77777777" w:rsid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  <w:lang w:eastAsia="pt-BR"/>
        </w:rPr>
        <w:t>Definição dos Serviços</w:t>
      </w:r>
      <w:r>
        <w:rPr>
          <w:rFonts w:ascii="Arial" w:hAnsi="Arial" w:cs="Calibri"/>
        </w:rPr>
        <w:t xml:space="preserve"> a serem realizados:</w:t>
      </w:r>
    </w:p>
    <w:p w14:paraId="6E66BDB9" w14:textId="64673F95" w:rsidR="00B43546" w:rsidRDefault="00B43546" w:rsidP="00B43546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 xml:space="preserve">Demolição </w:t>
      </w:r>
      <w:r w:rsidR="009F37B9">
        <w:rPr>
          <w:rFonts w:ascii="Arial" w:hAnsi="Arial" w:cs="Calibri"/>
        </w:rPr>
        <w:t>de mureta em concreto armado</w:t>
      </w:r>
      <w:r>
        <w:rPr>
          <w:rFonts w:ascii="Arial" w:hAnsi="Arial" w:cs="Calibri"/>
        </w:rPr>
        <w:t>;</w:t>
      </w:r>
    </w:p>
    <w:p w14:paraId="6783576A" w14:textId="33B8C208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Execução de preparo do terreno;</w:t>
      </w:r>
    </w:p>
    <w:p w14:paraId="1F596401" w14:textId="5347E774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marcação da obra;</w:t>
      </w:r>
    </w:p>
    <w:p w14:paraId="45B2466E" w14:textId="2EA045DE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perfurações rotativas;</w:t>
      </w:r>
    </w:p>
    <w:p w14:paraId="3B4FB4C6" w14:textId="1349A4A8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 e aterro para implantação da contenção;</w:t>
      </w:r>
    </w:p>
    <w:p w14:paraId="77E87B4C" w14:textId="16F5449F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controle tecnológico do concreto;</w:t>
      </w:r>
    </w:p>
    <w:p w14:paraId="3BFFC43E" w14:textId="1FCF43DB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cortina atirantada sobre estacas;</w:t>
      </w:r>
    </w:p>
    <w:p w14:paraId="37FDF1A4" w14:textId="28A702A4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camada vertical drenante;</w:t>
      </w:r>
    </w:p>
    <w:p w14:paraId="39E2F80A" w14:textId="5CCAD030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barbacãs;</w:t>
      </w:r>
    </w:p>
    <w:p w14:paraId="35C576D0" w14:textId="05540DB4" w:rsidR="009F37B9" w:rsidRDefault="009F37B9" w:rsidP="009F37B9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base de brita corrida;</w:t>
      </w:r>
    </w:p>
    <w:p w14:paraId="3C63F79E" w14:textId="2E289C2A" w:rsidR="009F37B9" w:rsidRPr="00683E4F" w:rsidRDefault="00DB2C65" w:rsidP="00683E4F">
      <w:pPr>
        <w:pStyle w:val="PargrafodaLista"/>
        <w:widowControl w:val="0"/>
        <w:numPr>
          <w:ilvl w:val="1"/>
          <w:numId w:val="9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tela tipo alambrado</w:t>
      </w:r>
      <w:r w:rsidR="009F37B9">
        <w:rPr>
          <w:rFonts w:ascii="Arial" w:hAnsi="Arial" w:cs="Calibri"/>
        </w:rPr>
        <w:t>.</w:t>
      </w:r>
    </w:p>
    <w:p w14:paraId="72FA881A" w14:textId="77777777" w:rsid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="Arial" w:hAnsi="Arial" w:cs="Calibri"/>
          <w:color w:val="000000"/>
        </w:rPr>
        <w:t xml:space="preserve">As definições de cada serviço estarão apresentadas em material técnico (caderno de encargos, planilha orçamentária e cronograma físico-financeiro) elaborado </w:t>
      </w:r>
      <w:r>
        <w:rPr>
          <w:rFonts w:ascii="Arial" w:hAnsi="Arial" w:cs="Calibri"/>
        </w:rPr>
        <w:t xml:space="preserve">pela Equipe </w:t>
      </w:r>
      <w:r>
        <w:rPr>
          <w:rFonts w:ascii="Arial" w:hAnsi="Arial" w:cs="Calibri"/>
          <w:color w:val="000000"/>
        </w:rPr>
        <w:t>Técnica da Secretaria de Obras</w:t>
      </w:r>
      <w:r>
        <w:rPr>
          <w:rFonts w:ascii="Arial" w:hAnsi="Arial" w:cs="Calibri"/>
        </w:rPr>
        <w:t>;</w:t>
      </w:r>
    </w:p>
    <w:p w14:paraId="10444BA1" w14:textId="77777777" w:rsid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  <w:color w:val="000000"/>
        </w:rPr>
        <w:t>A definição dos preços</w:t>
      </w:r>
      <w:r>
        <w:rPr>
          <w:rFonts w:ascii="Arial" w:hAnsi="Arial" w:cs="Calibri"/>
        </w:rPr>
        <w:t xml:space="preserve"> unitários deverá estar explicitada na planilha orçamentária, cujos quantitativos foram obtidos por meio de levantamento de dados com vistas às necessidades dos serviços a serem executados;</w:t>
      </w:r>
    </w:p>
    <w:p w14:paraId="2A40DE6D" w14:textId="589781EB" w:rsidR="00F26E97" w:rsidRPr="00E97EDE" w:rsidRDefault="00E97EDE" w:rsidP="00E97EDE">
      <w:pPr>
        <w:pStyle w:val="PargrafodaLista"/>
        <w:widowControl w:val="0"/>
        <w:numPr>
          <w:ilvl w:val="0"/>
          <w:numId w:val="8"/>
        </w:numPr>
        <w:spacing w:line="360" w:lineRule="auto"/>
        <w:ind w:left="709"/>
        <w:jc w:val="both"/>
        <w:rPr>
          <w:rFonts w:ascii="Arial" w:hAnsi="Arial" w:cs="Calibri"/>
        </w:rPr>
      </w:pPr>
      <w:r>
        <w:rPr>
          <w:rFonts w:ascii="Arial" w:hAnsi="Arial" w:cs="Calibri"/>
        </w:rPr>
        <w:t>A empresa contratada deverá apresentar as condições de garantia e assistência técnica, fornecendo atendimento completo, visando a satisfação do interesse público.</w:t>
      </w:r>
    </w:p>
    <w:p w14:paraId="66731ED2" w14:textId="58917D43" w:rsidR="007C6DF8" w:rsidRDefault="008C1C10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6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-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TIM</w:t>
      </w:r>
      <w:r w:rsidR="00AF4592">
        <w:rPr>
          <w:rFonts w:ascii="Arial" w:eastAsia="Calibri" w:hAnsi="Arial" w:cs="Calibri"/>
          <w:color w:val="000000"/>
          <w:spacing w:val="-19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AS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Q</w:t>
      </w:r>
      <w:r w:rsidR="00AF4592">
        <w:rPr>
          <w:rFonts w:ascii="Arial" w:eastAsia="Calibri" w:hAnsi="Arial" w:cs="Calibri"/>
          <w:color w:val="000000"/>
          <w:spacing w:val="-5"/>
          <w:sz w:val="22"/>
          <w:szCs w:val="22"/>
        </w:rPr>
        <w:t>U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NT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 A SER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ONTR</w:t>
      </w:r>
      <w:r w:rsidR="00AF4592">
        <w:rPr>
          <w:rFonts w:ascii="Arial" w:eastAsia="Calibri" w:hAnsi="Arial" w:cs="Calibri"/>
          <w:color w:val="000000"/>
          <w:spacing w:val="-19"/>
          <w:sz w:val="22"/>
          <w:szCs w:val="22"/>
        </w:rPr>
        <w:t>AT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AS</w:t>
      </w:r>
    </w:p>
    <w:p w14:paraId="697259EB" w14:textId="77777777" w:rsidR="007C6DF8" w:rsidRPr="00991CD9" w:rsidRDefault="007C6DF8" w:rsidP="00460089">
      <w:pPr>
        <w:spacing w:line="360" w:lineRule="auto"/>
        <w:rPr>
          <w:rFonts w:ascii="Arial" w:eastAsia="Calibri" w:hAnsi="Arial" w:cs="Calibri"/>
          <w:sz w:val="16"/>
          <w:szCs w:val="16"/>
        </w:rPr>
      </w:pPr>
    </w:p>
    <w:p w14:paraId="2E482104" w14:textId="41CD17E1" w:rsidR="00E97EDE" w:rsidRDefault="00E97EDE" w:rsidP="00E97EDE">
      <w:pPr>
        <w:spacing w:line="360" w:lineRule="auto"/>
        <w:ind w:firstLine="709"/>
        <w:jc w:val="both"/>
        <w:rPr>
          <w:rFonts w:ascii="Arial" w:eastAsia="Calibri" w:hAnsi="Arial" w:cs="Calibri"/>
          <w:color w:val="000000"/>
          <w:spacing w:val="-4"/>
          <w:sz w:val="22"/>
          <w:szCs w:val="22"/>
        </w:rPr>
      </w:pP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Os quantitativos foram levantados de acordo com o projeto desenvolvido para </w:t>
      </w:r>
      <w:r w:rsidR="00A902E8">
        <w:rPr>
          <w:rFonts w:ascii="Arial" w:eastAsia="Calibri" w:hAnsi="Arial" w:cs="Calibri"/>
          <w:sz w:val="22"/>
          <w:szCs w:val="22"/>
        </w:rPr>
        <w:t xml:space="preserve">execução </w:t>
      </w:r>
      <w:r w:rsidR="00C32905">
        <w:rPr>
          <w:rFonts w:ascii="Arial" w:eastAsia="Calibri" w:hAnsi="Arial" w:cs="Calibri"/>
          <w:sz w:val="22"/>
          <w:szCs w:val="22"/>
        </w:rPr>
        <w:t xml:space="preserve">de contenção em cortina atirantada na </w:t>
      </w:r>
      <w:r w:rsidR="00683E4F">
        <w:rPr>
          <w:rFonts w:ascii="Arial" w:eastAsia="Calibri" w:hAnsi="Arial" w:cs="Calibri"/>
          <w:sz w:val="22"/>
          <w:szCs w:val="22"/>
        </w:rPr>
        <w:t>Estrada dos Eucaliptos – Fazenda Inglesa</w:t>
      </w:r>
      <w:r w:rsidR="00C32905">
        <w:rPr>
          <w:rFonts w:ascii="Arial" w:eastAsia="Calibri" w:hAnsi="Arial" w:cs="Calibri"/>
          <w:sz w:val="22"/>
          <w:szCs w:val="22"/>
        </w:rPr>
        <w:t xml:space="preserve"> –</w:t>
      </w:r>
      <w:r w:rsidR="00A902E8">
        <w:rPr>
          <w:rFonts w:ascii="Arial" w:eastAsia="Calibri" w:hAnsi="Arial" w:cs="Calibri"/>
          <w:sz w:val="22"/>
          <w:szCs w:val="22"/>
        </w:rPr>
        <w:t xml:space="preserve"> </w:t>
      </w:r>
      <w:r w:rsidR="00A902E8" w:rsidRPr="004169C9">
        <w:rPr>
          <w:rFonts w:ascii="Arial" w:eastAsia="Calibri" w:hAnsi="Arial" w:cs="Calibri"/>
          <w:sz w:val="22"/>
          <w:szCs w:val="22"/>
        </w:rPr>
        <w:t>Petrópolis</w:t>
      </w:r>
      <w:r w:rsidR="00C32905">
        <w:rPr>
          <w:rFonts w:ascii="Arial" w:eastAsia="Calibri" w:hAnsi="Arial" w:cs="Calibri"/>
          <w:sz w:val="22"/>
          <w:szCs w:val="22"/>
        </w:rPr>
        <w:t>/</w:t>
      </w:r>
      <w:r w:rsidR="00A902E8" w:rsidRPr="00FF2FAF">
        <w:rPr>
          <w:rFonts w:ascii="Arial" w:eastAsia="Calibri" w:hAnsi="Arial" w:cs="Calibri"/>
          <w:sz w:val="22"/>
          <w:szCs w:val="22"/>
        </w:rPr>
        <w:t>RJ</w:t>
      </w:r>
      <w:r w:rsidR="00A902E8">
        <w:rPr>
          <w:rFonts w:ascii="Arial" w:eastAsia="Calibri" w:hAnsi="Arial" w:cs="Calibri"/>
          <w:sz w:val="22"/>
          <w:szCs w:val="22"/>
        </w:rPr>
        <w:t>.</w:t>
      </w:r>
    </w:p>
    <w:p w14:paraId="20277311" w14:textId="3E6AD7F5" w:rsidR="00E97EDE" w:rsidRDefault="00E97EDE" w:rsidP="00E97EDE">
      <w:pPr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O custo estimado das quantidades será obtido mediante informações coletadas nos catálogos oficiais das tabelas</w:t>
      </w:r>
      <w:r w:rsidRPr="005322C8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EMOP</w:t>
      </w:r>
      <w:r w:rsidR="005322C8">
        <w:rPr>
          <w:rFonts w:ascii="Arial" w:eastAsia="Calibri" w:hAnsi="Arial" w:cs="Calibri"/>
          <w:color w:val="000000"/>
          <w:spacing w:val="-4"/>
          <w:sz w:val="22"/>
          <w:szCs w:val="22"/>
        </w:rPr>
        <w:t xml:space="preserve"> </w:t>
      </w:r>
      <w:r>
        <w:rPr>
          <w:rFonts w:ascii="Arial" w:eastAsia="Calibri" w:hAnsi="Arial" w:cs="Calibri"/>
          <w:color w:val="000000"/>
          <w:spacing w:val="-4"/>
          <w:sz w:val="22"/>
          <w:szCs w:val="22"/>
        </w:rPr>
        <w:t>e constarão informados na memória de cálculo.</w:t>
      </w:r>
    </w:p>
    <w:p w14:paraId="1DFC10BE" w14:textId="77777777" w:rsidR="00820A11" w:rsidRPr="00D15BD8" w:rsidRDefault="00820A11" w:rsidP="00D15BD8">
      <w:pPr>
        <w:widowControl w:val="0"/>
        <w:spacing w:line="360" w:lineRule="auto"/>
        <w:ind w:left="1" w:firstLine="357"/>
        <w:jc w:val="both"/>
        <w:rPr>
          <w:rFonts w:ascii="Arial" w:eastAsia="Calibri" w:hAnsi="Arial" w:cs="Calibri"/>
          <w:color w:val="000000"/>
          <w:spacing w:val="-4"/>
          <w:sz w:val="22"/>
          <w:szCs w:val="22"/>
        </w:rPr>
      </w:pPr>
    </w:p>
    <w:p w14:paraId="75242A0B" w14:textId="1AC31B5F" w:rsidR="007C6DF8" w:rsidRDefault="008C1C10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7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– 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TIM</w:t>
      </w:r>
      <w:r w:rsidR="00AF4592">
        <w:rPr>
          <w:rFonts w:ascii="Arial" w:eastAsia="Calibri" w:hAnsi="Arial" w:cs="Calibri"/>
          <w:color w:val="000000"/>
          <w:spacing w:val="-16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I</w:t>
      </w:r>
      <w:r w:rsidR="00AF4592">
        <w:rPr>
          <w:rFonts w:ascii="Arial" w:eastAsia="Calibri" w:hAnsi="Arial" w:cs="Calibri"/>
          <w:color w:val="000000"/>
          <w:spacing w:val="-10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9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L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OR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E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S</w:t>
      </w:r>
    </w:p>
    <w:p w14:paraId="076DE774" w14:textId="77777777" w:rsidR="007C6DF8" w:rsidRPr="00991CD9" w:rsidRDefault="007C6DF8" w:rsidP="00460089">
      <w:pPr>
        <w:spacing w:line="360" w:lineRule="auto"/>
        <w:rPr>
          <w:rFonts w:ascii="Arial" w:eastAsia="Calibri" w:hAnsi="Arial" w:cs="Calibri"/>
          <w:sz w:val="16"/>
          <w:szCs w:val="16"/>
        </w:rPr>
      </w:pPr>
    </w:p>
    <w:p w14:paraId="7755F71B" w14:textId="3E83CDAA" w:rsidR="00F26E97" w:rsidRDefault="00DB2A08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O custo foi estimado após realização de levantamentos feitos por equipe técnica especializada, optando-se pela mais eficiente, em respeito ao interesse público, elaborando-se orçamento para os serviços a serem executados com suas precificações devidamente justificadas em memória de cálculo, adotando-se o que foi técnica e economicamente mais favorável à Administração Pública.</w:t>
      </w:r>
    </w:p>
    <w:p w14:paraId="16E7097E" w14:textId="4FD0F1DC" w:rsidR="004A5D73" w:rsidRDefault="004A5D73" w:rsidP="002C75EB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2"/>
          <w:sz w:val="16"/>
          <w:szCs w:val="16"/>
        </w:rPr>
      </w:pPr>
    </w:p>
    <w:p w14:paraId="2EBCF505" w14:textId="3F5E42FD" w:rsidR="00EB7F61" w:rsidRPr="00DE59F3" w:rsidRDefault="00EB7F61" w:rsidP="002C75EB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2"/>
          <w:sz w:val="16"/>
          <w:szCs w:val="16"/>
        </w:rPr>
      </w:pPr>
    </w:p>
    <w:p w14:paraId="7253A654" w14:textId="6C97C8C9" w:rsidR="007C6DF8" w:rsidRDefault="008C1C10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8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- JU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>S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TIFIC</w:t>
      </w:r>
      <w:r w:rsidR="00AF4592">
        <w:rPr>
          <w:rFonts w:ascii="Arial" w:eastAsia="Calibri" w:hAnsi="Arial" w:cs="Calibri"/>
          <w:color w:val="000000"/>
          <w:spacing w:val="-17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TI</w:t>
      </w:r>
      <w:r w:rsidR="00AF4592">
        <w:rPr>
          <w:rFonts w:ascii="Arial" w:eastAsia="Calibri" w:hAnsi="Arial" w:cs="Calibri"/>
          <w:color w:val="000000"/>
          <w:spacing w:val="-10"/>
          <w:sz w:val="22"/>
          <w:szCs w:val="22"/>
        </w:rPr>
        <w:t>V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5"/>
          <w:sz w:val="22"/>
          <w:szCs w:val="22"/>
        </w:rPr>
        <w:t>P</w:t>
      </w:r>
      <w:r w:rsidR="00AF4592">
        <w:rPr>
          <w:rFonts w:ascii="Arial" w:eastAsia="Calibri" w:hAnsi="Arial" w:cs="Calibri"/>
          <w:color w:val="000000"/>
          <w:spacing w:val="-1"/>
          <w:sz w:val="22"/>
          <w:szCs w:val="22"/>
        </w:rPr>
        <w:t>ARA</w:t>
      </w:r>
      <w:r w:rsidR="00AF4592">
        <w:rPr>
          <w:rFonts w:ascii="Arial" w:eastAsia="Calibri" w:hAnsi="Arial" w:cs="Calibri"/>
          <w:color w:val="000000"/>
          <w:spacing w:val="-3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pacing w:val="-18"/>
          <w:sz w:val="22"/>
          <w:szCs w:val="22"/>
        </w:rPr>
        <w:t>P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R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CELA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M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EN</w:t>
      </w:r>
      <w:r w:rsidR="00AF4592">
        <w:rPr>
          <w:rFonts w:ascii="Arial" w:eastAsia="Calibri" w:hAnsi="Arial" w:cs="Calibri"/>
          <w:color w:val="000000"/>
          <w:spacing w:val="-7"/>
          <w:sz w:val="22"/>
          <w:szCs w:val="22"/>
        </w:rPr>
        <w:t>T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  <w:r w:rsidR="00AF4592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OU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N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O 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D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 xml:space="preserve">A 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C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ONTR</w:t>
      </w:r>
      <w:r w:rsidR="00AF4592">
        <w:rPr>
          <w:rFonts w:ascii="Arial" w:eastAsia="Calibri" w:hAnsi="Arial" w:cs="Calibri"/>
          <w:color w:val="000000"/>
          <w:spacing w:val="-17"/>
          <w:sz w:val="22"/>
          <w:szCs w:val="22"/>
        </w:rPr>
        <w:t>AT</w:t>
      </w:r>
      <w:r w:rsidR="00AF4592">
        <w:rPr>
          <w:rFonts w:ascii="Arial" w:eastAsia="Calibri" w:hAnsi="Arial" w:cs="Calibri"/>
          <w:color w:val="000000"/>
          <w:spacing w:val="-2"/>
          <w:sz w:val="22"/>
          <w:szCs w:val="22"/>
        </w:rPr>
        <w:t>A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Ç</w:t>
      </w:r>
      <w:r w:rsidR="00AF4592">
        <w:rPr>
          <w:rFonts w:ascii="Arial" w:eastAsia="Calibri" w:hAnsi="Arial" w:cs="Calibri"/>
          <w:color w:val="000000"/>
          <w:spacing w:val="-4"/>
          <w:sz w:val="22"/>
          <w:szCs w:val="22"/>
        </w:rPr>
        <w:t>Ã</w:t>
      </w:r>
      <w:r w:rsidR="00AF4592">
        <w:rPr>
          <w:rFonts w:ascii="Arial" w:eastAsia="Calibri" w:hAnsi="Arial" w:cs="Calibri"/>
          <w:color w:val="000000"/>
          <w:sz w:val="22"/>
          <w:szCs w:val="22"/>
        </w:rPr>
        <w:t>O</w:t>
      </w:r>
    </w:p>
    <w:p w14:paraId="0E20C973" w14:textId="77777777" w:rsidR="007C6DF8" w:rsidRDefault="007C6DF8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415FDB5F" w14:textId="6F13913E" w:rsidR="00716FDC" w:rsidRDefault="005E11C1" w:rsidP="00592A8B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193DEC">
        <w:rPr>
          <w:rFonts w:ascii="Arial" w:eastAsia="Calibri" w:hAnsi="Arial" w:cs="Calibri"/>
          <w:color w:val="000000"/>
          <w:sz w:val="22"/>
          <w:szCs w:val="22"/>
        </w:rPr>
        <w:lastRenderedPageBreak/>
        <w:t>O objeto não poderá ser dividido</w:t>
      </w:r>
      <w:r w:rsidR="00A642C8" w:rsidRPr="00193DEC">
        <w:rPr>
          <w:rFonts w:ascii="Arial" w:eastAsia="Calibri" w:hAnsi="Arial" w:cs="Calibri"/>
          <w:color w:val="000000"/>
          <w:sz w:val="22"/>
          <w:szCs w:val="22"/>
        </w:rPr>
        <w:t>, p</w:t>
      </w:r>
      <w:r w:rsidR="002066E0" w:rsidRPr="00193DEC">
        <w:rPr>
          <w:rFonts w:ascii="Arial" w:eastAsia="Calibri" w:hAnsi="Arial" w:cs="Calibri"/>
          <w:color w:val="000000"/>
          <w:sz w:val="22"/>
          <w:szCs w:val="22"/>
        </w:rPr>
        <w:t>ois</w:t>
      </w:r>
      <w:r w:rsidR="00F5451E" w:rsidRPr="00193DEC">
        <w:rPr>
          <w:rFonts w:ascii="Arial" w:eastAsia="Calibri" w:hAnsi="Arial" w:cs="Calibri"/>
          <w:color w:val="000000"/>
          <w:sz w:val="22"/>
          <w:szCs w:val="22"/>
        </w:rPr>
        <w:t xml:space="preserve"> trata-se de serviço com</w:t>
      </w:r>
      <w:r w:rsidR="00A642C8" w:rsidRPr="00193DEC">
        <w:rPr>
          <w:rFonts w:ascii="Arial" w:eastAsia="Calibri" w:hAnsi="Arial" w:cs="Calibri"/>
          <w:color w:val="000000"/>
          <w:sz w:val="22"/>
          <w:szCs w:val="22"/>
        </w:rPr>
        <w:t xml:space="preserve"> características</w:t>
      </w:r>
      <w:r w:rsidR="002066E0" w:rsidRPr="00193DEC">
        <w:rPr>
          <w:rFonts w:ascii="Arial" w:eastAsia="Calibri" w:hAnsi="Arial" w:cs="Calibri"/>
          <w:color w:val="000000"/>
          <w:sz w:val="22"/>
          <w:szCs w:val="22"/>
        </w:rPr>
        <w:t xml:space="preserve"> semelhantes e, sendo assim, podem ser fornecidos pela mesma empresa</w:t>
      </w:r>
      <w:r w:rsidRPr="00193DEC">
        <w:rPr>
          <w:rFonts w:ascii="Arial" w:eastAsia="Calibri" w:hAnsi="Arial" w:cs="Calibri"/>
          <w:color w:val="000000"/>
          <w:sz w:val="22"/>
          <w:szCs w:val="22"/>
        </w:rPr>
        <w:t xml:space="preserve"> com capacidade técnica comprovada e profissionais capacitados.</w:t>
      </w:r>
    </w:p>
    <w:p w14:paraId="05D71ABE" w14:textId="77777777" w:rsidR="002C3BEC" w:rsidRDefault="002C3BEC" w:rsidP="00592A8B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13565CED" w14:textId="77777777" w:rsidR="00DE58D2" w:rsidRPr="00193DEC" w:rsidRDefault="00DE58D2" w:rsidP="00A902E8">
      <w:pPr>
        <w:spacing w:line="360" w:lineRule="auto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4DE1E22A" w14:textId="77777777" w:rsidR="00DB2A08" w:rsidRPr="005F3D77" w:rsidRDefault="00DB2A08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9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- CONTRATAÇÃO CORRELATADAS E/OU INTERDEPENDENTES 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</w:p>
    <w:p w14:paraId="6DAE3B0C" w14:textId="77777777" w:rsidR="00DB2A08" w:rsidRPr="005F3D77" w:rsidRDefault="00DB2A08" w:rsidP="00460089">
      <w:pPr>
        <w:spacing w:after="1" w:line="360" w:lineRule="auto"/>
        <w:rPr>
          <w:rFonts w:ascii="Arial" w:eastAsia="Calibri" w:hAnsi="Arial" w:cs="Calibri"/>
          <w:color w:val="000000"/>
          <w:spacing w:val="1"/>
          <w:sz w:val="18"/>
          <w:szCs w:val="18"/>
        </w:rPr>
      </w:pPr>
    </w:p>
    <w:p w14:paraId="501C3ABD" w14:textId="77777777" w:rsidR="00DB2A08" w:rsidRPr="005F3D77" w:rsidRDefault="00DB2A08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>Não haverá a necessidade de contratação correlatada ou interdependente.</w:t>
      </w:r>
    </w:p>
    <w:p w14:paraId="66063668" w14:textId="77777777" w:rsidR="00DB2A08" w:rsidRPr="005F3D77" w:rsidRDefault="00DB2A08" w:rsidP="00460089">
      <w:pPr>
        <w:spacing w:after="1" w:line="360" w:lineRule="auto"/>
        <w:rPr>
          <w:rFonts w:ascii="Arial" w:eastAsia="Calibri" w:hAnsi="Arial" w:cs="Calibri"/>
          <w:color w:val="000000"/>
          <w:spacing w:val="1"/>
          <w:sz w:val="22"/>
          <w:szCs w:val="22"/>
        </w:rPr>
      </w:pPr>
    </w:p>
    <w:p w14:paraId="79889E0C" w14:textId="77777777" w:rsidR="00E66041" w:rsidRPr="005F3D77" w:rsidRDefault="00E66041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10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– ALINHAMENTO COM O PLANEJAMENTO </w:t>
      </w:r>
    </w:p>
    <w:p w14:paraId="09242B4C" w14:textId="77777777" w:rsidR="00E66041" w:rsidRPr="008440B4" w:rsidRDefault="00E66041" w:rsidP="00460089">
      <w:pPr>
        <w:spacing w:after="1" w:line="360" w:lineRule="auto"/>
        <w:rPr>
          <w:rFonts w:ascii="Arial" w:eastAsia="Calibri" w:hAnsi="Arial" w:cs="Calibri"/>
          <w:spacing w:val="1"/>
          <w:sz w:val="18"/>
          <w:szCs w:val="18"/>
        </w:rPr>
      </w:pPr>
    </w:p>
    <w:p w14:paraId="7D5C3048" w14:textId="7C49F8B0" w:rsidR="00E66041" w:rsidRDefault="00AF61D7" w:rsidP="00AF61D7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5322C8">
        <w:rPr>
          <w:rFonts w:ascii="Arial" w:eastAsia="Calibri" w:hAnsi="Arial" w:cs="Calibri"/>
          <w:spacing w:val="1"/>
          <w:sz w:val="22"/>
          <w:szCs w:val="22"/>
        </w:rPr>
        <w:t>De acordo com o projeto feito por equipe técnica especializada e baseado no</w:t>
      </w:r>
      <w:r w:rsidR="005322C8" w:rsidRPr="005322C8">
        <w:rPr>
          <w:rFonts w:ascii="Arial" w:eastAsia="Calibri" w:hAnsi="Arial" w:cs="Calibri"/>
          <w:spacing w:val="1"/>
          <w:sz w:val="22"/>
          <w:szCs w:val="22"/>
        </w:rPr>
        <w:t>s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catálogo</w:t>
      </w:r>
      <w:r w:rsidR="005322C8" w:rsidRPr="005322C8">
        <w:rPr>
          <w:rFonts w:ascii="Arial" w:eastAsia="Calibri" w:hAnsi="Arial" w:cs="Calibri"/>
          <w:spacing w:val="1"/>
          <w:sz w:val="22"/>
          <w:szCs w:val="22"/>
        </w:rPr>
        <w:t>s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referencia</w:t>
      </w:r>
      <w:r w:rsidR="005322C8" w:rsidRPr="005322C8">
        <w:rPr>
          <w:rFonts w:ascii="Arial" w:eastAsia="Calibri" w:hAnsi="Arial" w:cs="Calibri"/>
          <w:spacing w:val="1"/>
          <w:sz w:val="22"/>
          <w:szCs w:val="22"/>
        </w:rPr>
        <w:t>is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</w:t>
      </w:r>
      <w:r w:rsidR="005322C8">
        <w:rPr>
          <w:rFonts w:ascii="Arial" w:eastAsia="Calibri" w:hAnsi="Arial" w:cs="Calibri"/>
          <w:spacing w:val="1"/>
          <w:sz w:val="22"/>
          <w:szCs w:val="22"/>
        </w:rPr>
        <w:t>EMOP</w:t>
      </w:r>
      <w:r w:rsidR="00AB4FBD">
        <w:rPr>
          <w:rFonts w:ascii="Arial" w:eastAsia="Calibri" w:hAnsi="Arial" w:cs="Calibri"/>
          <w:spacing w:val="1"/>
          <w:sz w:val="22"/>
          <w:szCs w:val="22"/>
        </w:rPr>
        <w:t xml:space="preserve">, 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chegou-se ao valor </w:t>
      </w:r>
      <w:r w:rsidR="00591A21" w:rsidRPr="005322C8">
        <w:rPr>
          <w:rFonts w:ascii="Arial" w:eastAsia="Calibri" w:hAnsi="Arial" w:cs="Calibri"/>
          <w:spacing w:val="1"/>
          <w:sz w:val="22"/>
          <w:szCs w:val="22"/>
        </w:rPr>
        <w:t>aproximado</w:t>
      </w:r>
      <w:r w:rsidRPr="005322C8">
        <w:rPr>
          <w:rFonts w:ascii="Arial" w:eastAsia="Calibri" w:hAnsi="Arial" w:cs="Calibri"/>
          <w:spacing w:val="1"/>
          <w:sz w:val="22"/>
          <w:szCs w:val="22"/>
        </w:rPr>
        <w:t xml:space="preserve"> da planilha orçamentária de </w:t>
      </w:r>
      <w:r w:rsidRPr="00091EB0">
        <w:rPr>
          <w:rFonts w:ascii="Arial" w:eastAsia="Calibri" w:hAnsi="Arial" w:cs="Calibri"/>
          <w:sz w:val="22"/>
          <w:szCs w:val="22"/>
        </w:rPr>
        <w:t>R</w:t>
      </w:r>
      <w:r w:rsidRPr="00091EB0">
        <w:rPr>
          <w:rFonts w:ascii="Arial" w:eastAsia="Calibri" w:hAnsi="Arial" w:cs="Calibri"/>
          <w:spacing w:val="1"/>
          <w:sz w:val="22"/>
          <w:szCs w:val="22"/>
        </w:rPr>
        <w:t xml:space="preserve">$ </w:t>
      </w:r>
      <w:r w:rsidR="00AD504B">
        <w:rPr>
          <w:rFonts w:ascii="Arial" w:eastAsia="Calibri" w:hAnsi="Arial" w:cs="Calibri"/>
          <w:spacing w:val="1"/>
          <w:sz w:val="22"/>
          <w:szCs w:val="22"/>
        </w:rPr>
        <w:t>5</w:t>
      </w:r>
      <w:r w:rsidR="00683E4F">
        <w:rPr>
          <w:rFonts w:ascii="Arial" w:eastAsia="Calibri" w:hAnsi="Arial" w:cs="Calibri"/>
          <w:spacing w:val="1"/>
          <w:sz w:val="22"/>
          <w:szCs w:val="22"/>
        </w:rPr>
        <w:t>98</w:t>
      </w:r>
      <w:r w:rsidR="00591A21" w:rsidRPr="00091EB0">
        <w:rPr>
          <w:rFonts w:ascii="Arial" w:eastAsia="Calibri" w:hAnsi="Arial" w:cs="Calibri"/>
          <w:spacing w:val="1"/>
          <w:sz w:val="22"/>
          <w:szCs w:val="22"/>
        </w:rPr>
        <w:t>.000,00</w:t>
      </w:r>
      <w:r w:rsidRPr="00091EB0">
        <w:rPr>
          <w:rFonts w:ascii="Arial" w:eastAsia="Calibri" w:hAnsi="Arial" w:cs="Calibri"/>
          <w:sz w:val="22"/>
          <w:szCs w:val="22"/>
        </w:rPr>
        <w:t xml:space="preserve"> (</w:t>
      </w:r>
      <w:r w:rsidR="00AD504B">
        <w:rPr>
          <w:rFonts w:ascii="Arial" w:eastAsia="Calibri" w:hAnsi="Arial" w:cs="Calibri"/>
          <w:sz w:val="22"/>
          <w:szCs w:val="22"/>
        </w:rPr>
        <w:t xml:space="preserve">quinhentos e </w:t>
      </w:r>
      <w:r w:rsidR="00683E4F">
        <w:rPr>
          <w:rFonts w:ascii="Arial" w:eastAsia="Calibri" w:hAnsi="Arial" w:cs="Calibri"/>
          <w:sz w:val="22"/>
          <w:szCs w:val="22"/>
        </w:rPr>
        <w:t>noventa e oito</w:t>
      </w:r>
      <w:r w:rsidR="00591A21" w:rsidRPr="00091EB0">
        <w:rPr>
          <w:rFonts w:ascii="Arial" w:eastAsia="Calibri" w:hAnsi="Arial" w:cs="Calibri"/>
          <w:sz w:val="22"/>
          <w:szCs w:val="22"/>
        </w:rPr>
        <w:t xml:space="preserve"> mil</w:t>
      </w:r>
      <w:r w:rsidRPr="00091EB0">
        <w:rPr>
          <w:rFonts w:ascii="Arial" w:eastAsia="Calibri" w:hAnsi="Arial" w:cs="Calibri"/>
          <w:sz w:val="22"/>
          <w:szCs w:val="22"/>
        </w:rPr>
        <w:t xml:space="preserve"> reais).</w:t>
      </w:r>
    </w:p>
    <w:p w14:paraId="64C389C5" w14:textId="19223FDE" w:rsidR="0015023A" w:rsidRPr="008440B4" w:rsidRDefault="0015023A" w:rsidP="00460089">
      <w:pPr>
        <w:widowControl w:val="0"/>
        <w:spacing w:line="360" w:lineRule="auto"/>
        <w:jc w:val="both"/>
        <w:rPr>
          <w:rFonts w:ascii="Arial" w:eastAsia="Calibri" w:hAnsi="Arial" w:cs="Calibri"/>
          <w:spacing w:val="1"/>
          <w:sz w:val="22"/>
          <w:szCs w:val="22"/>
        </w:rPr>
      </w:pPr>
    </w:p>
    <w:p w14:paraId="6006B110" w14:textId="74C74DB4" w:rsidR="00E66041" w:rsidRPr="008440B4" w:rsidRDefault="00E66041" w:rsidP="00460089">
      <w:pPr>
        <w:widowControl w:val="0"/>
        <w:spacing w:line="360" w:lineRule="auto"/>
        <w:jc w:val="both"/>
        <w:rPr>
          <w:rFonts w:ascii="Arial" w:eastAsia="Calibri" w:hAnsi="Arial" w:cs="Calibri"/>
          <w:spacing w:val="1"/>
          <w:sz w:val="22"/>
          <w:szCs w:val="22"/>
        </w:rPr>
      </w:pPr>
      <w:r w:rsidRPr="008440B4">
        <w:rPr>
          <w:rFonts w:ascii="Arial" w:eastAsia="Calibri" w:hAnsi="Arial" w:cs="Calibri"/>
          <w:spacing w:val="1"/>
          <w:sz w:val="22"/>
          <w:szCs w:val="22"/>
        </w:rPr>
        <w:t xml:space="preserve">11 </w:t>
      </w:r>
      <w:r w:rsidR="00460089">
        <w:rPr>
          <w:rFonts w:ascii="Arial" w:eastAsia="Calibri" w:hAnsi="Arial" w:cs="Calibri"/>
          <w:sz w:val="22"/>
          <w:szCs w:val="22"/>
        </w:rPr>
        <w:t>– RESULTADOS PRETENDIDOS</w:t>
      </w:r>
    </w:p>
    <w:p w14:paraId="54207583" w14:textId="4EACB592" w:rsidR="00B86B8D" w:rsidRPr="008440B4" w:rsidRDefault="00B86B8D" w:rsidP="00460089">
      <w:pPr>
        <w:spacing w:after="1" w:line="360" w:lineRule="auto"/>
        <w:rPr>
          <w:rFonts w:ascii="Arial" w:eastAsia="Calibri" w:hAnsi="Arial" w:cs="Calibri"/>
          <w:spacing w:val="1"/>
          <w:sz w:val="18"/>
          <w:szCs w:val="18"/>
        </w:rPr>
      </w:pPr>
    </w:p>
    <w:p w14:paraId="7BC39650" w14:textId="6C404502" w:rsidR="00E66041" w:rsidRDefault="00C716D4" w:rsidP="00A60536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Com a realização desta contratação</w:t>
      </w:r>
      <w:r w:rsidR="00683E4F">
        <w:rPr>
          <w:rFonts w:ascii="Arial" w:eastAsia="Calibri" w:hAnsi="Arial" w:cs="Calibri"/>
          <w:sz w:val="22"/>
          <w:szCs w:val="22"/>
        </w:rPr>
        <w:t>, pretende-se proporcionar maior estabilidade ao trecho afetado, promovendo mais segurança aos moradores da áre</w:t>
      </w:r>
      <w:r w:rsidR="00A16B35">
        <w:rPr>
          <w:rFonts w:ascii="Arial" w:eastAsia="Calibri" w:hAnsi="Arial" w:cs="Calibri"/>
          <w:sz w:val="22"/>
          <w:szCs w:val="22"/>
        </w:rPr>
        <w:t>a e aos transeuntes que circulam pela via pública, além de mitigar riscos de novos movimentos de massa e de danos à infraestrutura existente.</w:t>
      </w:r>
    </w:p>
    <w:p w14:paraId="7100C66C" w14:textId="77777777" w:rsidR="00E66041" w:rsidRPr="008440B4" w:rsidRDefault="00E66041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</w:p>
    <w:p w14:paraId="357102DD" w14:textId="77777777" w:rsidR="00E66041" w:rsidRPr="008440B4" w:rsidRDefault="00E66041" w:rsidP="00460089">
      <w:pPr>
        <w:widowControl w:val="0"/>
        <w:spacing w:line="360" w:lineRule="auto"/>
        <w:jc w:val="both"/>
        <w:rPr>
          <w:rFonts w:ascii="Arial" w:eastAsia="Calibri" w:hAnsi="Arial" w:cs="Calibri"/>
          <w:spacing w:val="1"/>
          <w:sz w:val="22"/>
          <w:szCs w:val="22"/>
        </w:rPr>
      </w:pPr>
      <w:r w:rsidRPr="008440B4">
        <w:rPr>
          <w:rFonts w:ascii="Arial" w:eastAsia="Calibri" w:hAnsi="Arial" w:cs="Calibri"/>
          <w:spacing w:val="1"/>
          <w:sz w:val="22"/>
          <w:szCs w:val="22"/>
        </w:rPr>
        <w:t xml:space="preserve">12 </w:t>
      </w:r>
      <w:r w:rsidRPr="008440B4">
        <w:rPr>
          <w:rFonts w:ascii="Arial" w:eastAsia="Calibri" w:hAnsi="Arial" w:cs="Calibri"/>
          <w:sz w:val="22"/>
          <w:szCs w:val="22"/>
        </w:rPr>
        <w:t xml:space="preserve">– PROVIDÊNCIAS A SEREM ADOTADAS </w:t>
      </w:r>
    </w:p>
    <w:p w14:paraId="4B87B4AC" w14:textId="77777777" w:rsidR="00E66041" w:rsidRPr="00EB3300" w:rsidRDefault="00E66041" w:rsidP="00460089">
      <w:pPr>
        <w:spacing w:after="1" w:line="360" w:lineRule="auto"/>
        <w:rPr>
          <w:rFonts w:ascii="Arial" w:eastAsia="Calibri" w:hAnsi="Arial" w:cs="Calibri"/>
          <w:color w:val="000000"/>
          <w:spacing w:val="1"/>
          <w:sz w:val="18"/>
          <w:szCs w:val="18"/>
        </w:rPr>
      </w:pPr>
    </w:p>
    <w:p w14:paraId="58D7E4D3" w14:textId="786930E1" w:rsidR="00460089" w:rsidRDefault="00E66041" w:rsidP="00716FDC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As seguintes providências serão tomadas após a assinatura do contrato:</w:t>
      </w:r>
    </w:p>
    <w:p w14:paraId="7D1B1847" w14:textId="0BB5CF21" w:rsidR="00E66041" w:rsidRDefault="00E66041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- Definição dos servidores devidamente capacitados que farão parte da equipe de fiscalização;</w:t>
      </w:r>
    </w:p>
    <w:p w14:paraId="137F5D1F" w14:textId="52AFFB89" w:rsidR="00E66041" w:rsidRDefault="00E66041" w:rsidP="0046008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- Acompanhamento das ações previstas para a realização dos serviços do objeto contratado.</w:t>
      </w:r>
    </w:p>
    <w:p w14:paraId="0364FE6B" w14:textId="0B030808" w:rsidR="00E66041" w:rsidRDefault="00E66041" w:rsidP="00057635">
      <w:pPr>
        <w:spacing w:line="360" w:lineRule="auto"/>
        <w:jc w:val="both"/>
        <w:rPr>
          <w:rFonts w:ascii="Arial" w:eastAsia="Calibri" w:hAnsi="Arial" w:cs="Calibri"/>
          <w:color w:val="000000"/>
          <w:sz w:val="22"/>
          <w:szCs w:val="22"/>
        </w:rPr>
      </w:pPr>
    </w:p>
    <w:p w14:paraId="5480FC47" w14:textId="5C4CF7FA" w:rsidR="00E66041" w:rsidRPr="005F3D77" w:rsidRDefault="00E66041" w:rsidP="00460089">
      <w:pPr>
        <w:widowControl w:val="0"/>
        <w:spacing w:line="360" w:lineRule="auto"/>
        <w:rPr>
          <w:rFonts w:ascii="Arial" w:eastAsia="Calibri" w:hAnsi="Arial" w:cs="Calibri"/>
          <w:color w:val="000000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>1</w:t>
      </w:r>
      <w:r w:rsidR="00057635">
        <w:rPr>
          <w:rFonts w:ascii="Arial" w:eastAsia="Calibri" w:hAnsi="Arial" w:cs="Calibri"/>
          <w:color w:val="000000"/>
          <w:spacing w:val="1"/>
          <w:sz w:val="22"/>
          <w:szCs w:val="22"/>
        </w:rPr>
        <w:t>3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-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D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E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CLAR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Ç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O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DE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VIABILIDADE/CONCLUSÃO </w:t>
      </w:r>
    </w:p>
    <w:p w14:paraId="735B0C7A" w14:textId="77777777" w:rsidR="00E66041" w:rsidRPr="005F3D77" w:rsidRDefault="00E66041" w:rsidP="00460089">
      <w:pPr>
        <w:spacing w:after="1" w:line="360" w:lineRule="auto"/>
        <w:rPr>
          <w:rFonts w:ascii="Arial" w:eastAsia="Calibri" w:hAnsi="Arial" w:cs="Calibri"/>
          <w:sz w:val="22"/>
          <w:szCs w:val="22"/>
        </w:rPr>
      </w:pPr>
    </w:p>
    <w:p w14:paraId="05A38D43" w14:textId="3A40ED81" w:rsidR="00EB7F61" w:rsidRDefault="00E66041" w:rsidP="00DE58D2">
      <w:pPr>
        <w:widowControl w:val="0"/>
        <w:spacing w:line="360" w:lineRule="auto"/>
        <w:ind w:firstLine="284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Com base nos elementos colhidos durante o estudo preliminar, verifica-se que há viabilidade, razoabilidade e adequação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da contratação para o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atendimento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da necessidade 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a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que se 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de</w:t>
      </w:r>
      <w:r w:rsidRPr="00A642C8">
        <w:rPr>
          <w:rFonts w:ascii="Arial" w:eastAsia="Calibri" w:hAnsi="Arial" w:cs="Calibri"/>
          <w:color w:val="000000"/>
          <w:spacing w:val="1"/>
          <w:sz w:val="22"/>
          <w:szCs w:val="22"/>
        </w:rPr>
        <w:t>st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ina.</w:t>
      </w:r>
    </w:p>
    <w:p w14:paraId="32727C6D" w14:textId="6D1C2FBF" w:rsidR="00EB7F61" w:rsidRDefault="00EB7F61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</w:p>
    <w:p w14:paraId="6D609D88" w14:textId="77777777" w:rsidR="00EB7F61" w:rsidRDefault="00EB7F61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</w:p>
    <w:p w14:paraId="519AE8E7" w14:textId="77777777" w:rsidR="00A16B35" w:rsidRPr="005F3D77" w:rsidRDefault="00A16B35" w:rsidP="00460089">
      <w:pPr>
        <w:widowControl w:val="0"/>
        <w:spacing w:line="360" w:lineRule="auto"/>
        <w:jc w:val="both"/>
        <w:rPr>
          <w:rFonts w:ascii="Arial" w:eastAsia="Calibri" w:hAnsi="Arial" w:cs="Calibri"/>
          <w:color w:val="000000"/>
          <w:spacing w:val="1"/>
          <w:sz w:val="22"/>
          <w:szCs w:val="22"/>
        </w:rPr>
      </w:pPr>
    </w:p>
    <w:p w14:paraId="0BD886B6" w14:textId="080AA496" w:rsidR="00E66041" w:rsidRDefault="00E66041" w:rsidP="00460089">
      <w:pPr>
        <w:widowControl w:val="0"/>
        <w:spacing w:line="360" w:lineRule="auto"/>
        <w:rPr>
          <w:rFonts w:ascii="Arial" w:eastAsia="Calibri" w:hAnsi="Arial" w:cs="Calibri"/>
          <w:color w:val="000000"/>
          <w:sz w:val="22"/>
          <w:szCs w:val="22"/>
        </w:rPr>
      </w:pPr>
      <w:r w:rsidRPr="005F3D77">
        <w:rPr>
          <w:rFonts w:ascii="Arial" w:eastAsia="Calibri" w:hAnsi="Arial" w:cs="Calibri"/>
          <w:color w:val="000000"/>
          <w:sz w:val="22"/>
          <w:szCs w:val="22"/>
        </w:rPr>
        <w:lastRenderedPageBreak/>
        <w:t>1</w:t>
      </w:r>
      <w:r w:rsidR="00057635">
        <w:rPr>
          <w:rFonts w:ascii="Arial" w:eastAsia="Calibri" w:hAnsi="Arial" w:cs="Calibri"/>
          <w:color w:val="000000"/>
          <w:sz w:val="22"/>
          <w:szCs w:val="22"/>
        </w:rPr>
        <w:t>4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 xml:space="preserve"> -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R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SPON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S</w:t>
      </w:r>
      <w:r w:rsidRPr="005F3D77">
        <w:rPr>
          <w:rFonts w:ascii="Arial" w:eastAsia="Calibri" w:hAnsi="Arial" w:cs="Calibri"/>
          <w:color w:val="000000"/>
          <w:spacing w:val="-9"/>
          <w:sz w:val="22"/>
          <w:szCs w:val="22"/>
        </w:rPr>
        <w:t>Á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VE</w:t>
      </w:r>
      <w:r w:rsidR="00735CA8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PE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>L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E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L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>BOR</w:t>
      </w:r>
      <w:r w:rsidRPr="005F3D77">
        <w:rPr>
          <w:rFonts w:ascii="Arial" w:eastAsia="Calibri" w:hAnsi="Arial" w:cs="Calibri"/>
          <w:color w:val="000000"/>
          <w:spacing w:val="-3"/>
          <w:sz w:val="22"/>
          <w:szCs w:val="22"/>
        </w:rPr>
        <w:t>A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Ç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Ã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O</w:t>
      </w:r>
      <w:r w:rsidRPr="005F3D77">
        <w:rPr>
          <w:rFonts w:ascii="Arial" w:eastAsia="Calibri" w:hAnsi="Arial" w:cs="Calibri"/>
          <w:color w:val="000000"/>
          <w:spacing w:val="-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z w:val="22"/>
          <w:szCs w:val="22"/>
        </w:rPr>
        <w:t>DO</w:t>
      </w:r>
      <w:r w:rsidRPr="005F3D77">
        <w:rPr>
          <w:rFonts w:ascii="Arial" w:eastAsia="Calibri" w:hAnsi="Arial" w:cs="Calibri"/>
          <w:color w:val="000000"/>
          <w:spacing w:val="1"/>
          <w:sz w:val="22"/>
          <w:szCs w:val="22"/>
        </w:rPr>
        <w:t xml:space="preserve"> </w:t>
      </w:r>
      <w:r w:rsidRPr="005F3D77">
        <w:rPr>
          <w:rFonts w:ascii="Arial" w:eastAsia="Calibri" w:hAnsi="Arial" w:cs="Calibri"/>
          <w:color w:val="000000"/>
          <w:spacing w:val="-2"/>
          <w:sz w:val="22"/>
          <w:szCs w:val="22"/>
        </w:rPr>
        <w:t>E</w:t>
      </w:r>
      <w:r w:rsidR="0015023A">
        <w:rPr>
          <w:rFonts w:ascii="Arial" w:eastAsia="Calibri" w:hAnsi="Arial" w:cs="Calibri"/>
          <w:color w:val="000000"/>
          <w:sz w:val="22"/>
          <w:szCs w:val="22"/>
        </w:rPr>
        <w:t>TP</w:t>
      </w:r>
    </w:p>
    <w:p w14:paraId="3D637808" w14:textId="77777777" w:rsidR="00A16B35" w:rsidRPr="0015023A" w:rsidRDefault="00A16B35" w:rsidP="00460089">
      <w:pPr>
        <w:widowControl w:val="0"/>
        <w:spacing w:line="360" w:lineRule="auto"/>
        <w:rPr>
          <w:rFonts w:ascii="Arial" w:hAnsi="Arial"/>
          <w:sz w:val="22"/>
          <w:szCs w:val="22"/>
        </w:rPr>
      </w:pPr>
    </w:p>
    <w:p w14:paraId="7A2AF579" w14:textId="6C07AD79" w:rsidR="00E66041" w:rsidRDefault="00E66041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  <w:bookmarkStart w:id="0" w:name="_page_29_0_Copia_1"/>
      <w:bookmarkEnd w:id="0"/>
    </w:p>
    <w:p w14:paraId="2713054E" w14:textId="77777777" w:rsidR="00AC680D" w:rsidRDefault="00AC680D" w:rsidP="00460089">
      <w:pPr>
        <w:widowControl w:val="0"/>
        <w:spacing w:line="36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6D25C256" w14:textId="77777777" w:rsidR="00A16B35" w:rsidRDefault="00A16B35" w:rsidP="00A16B35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Wallace Lopes da Silva </w:t>
      </w:r>
    </w:p>
    <w:p w14:paraId="5C9D5D12" w14:textId="77777777" w:rsidR="00A16B35" w:rsidRDefault="00A16B35" w:rsidP="00A16B35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Arquiteto e Urbanista – A185297-3 CAU/RJ</w:t>
      </w:r>
    </w:p>
    <w:p w14:paraId="1C0850E3" w14:textId="77777777" w:rsidR="00A16B35" w:rsidRDefault="00A16B35" w:rsidP="00A16B35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DPCPPP/SOB</w:t>
      </w:r>
    </w:p>
    <w:p w14:paraId="33298DD9" w14:textId="3416E396" w:rsidR="00DE59F3" w:rsidRPr="00AC680D" w:rsidRDefault="00DE59F3" w:rsidP="00A16B35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</w:p>
    <w:sectPr w:rsidR="00DE59F3" w:rsidRPr="00AC680D" w:rsidSect="00697EFB">
      <w:headerReference w:type="default" r:id="rId8"/>
      <w:footerReference w:type="default" r:id="rId9"/>
      <w:pgSz w:w="11906" w:h="16838"/>
      <w:pgMar w:top="2176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3BE96" w14:textId="77777777" w:rsidR="004C4662" w:rsidRDefault="004C4662" w:rsidP="007C6DF8">
      <w:r>
        <w:separator/>
      </w:r>
    </w:p>
  </w:endnote>
  <w:endnote w:type="continuationSeparator" w:id="0">
    <w:p w14:paraId="4E59D3BF" w14:textId="77777777" w:rsidR="004C4662" w:rsidRDefault="004C4662" w:rsidP="007C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605A" w14:textId="77777777" w:rsidR="007C6DF8" w:rsidRDefault="007C6DF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72544CDC" w14:textId="60E0D02F" w:rsidR="007C6DF8" w:rsidRDefault="007C6DF8">
    <w:pPr>
      <w:pStyle w:val="Rodap1"/>
    </w:pPr>
  </w:p>
  <w:p w14:paraId="271590E7" w14:textId="77777777" w:rsidR="007C6DF8" w:rsidRDefault="007C6DF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0164C6DD" w14:textId="6B518272" w:rsidR="007C6DF8" w:rsidRDefault="0025373E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6E40D1C" wp14:editId="5170B160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1777439209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2E67C480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4147B" w14:textId="77777777" w:rsidR="004C4662" w:rsidRDefault="004C4662" w:rsidP="007C6DF8">
      <w:r>
        <w:separator/>
      </w:r>
    </w:p>
  </w:footnote>
  <w:footnote w:type="continuationSeparator" w:id="0">
    <w:p w14:paraId="4904A256" w14:textId="77777777" w:rsidR="004C4662" w:rsidRDefault="004C4662" w:rsidP="007C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11447" w14:textId="77777777" w:rsidR="00B85274" w:rsidRPr="0061529A" w:rsidRDefault="00B85274" w:rsidP="00B85274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C86131" wp14:editId="19793985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E58FB4" w14:textId="77777777" w:rsidR="00A55499" w:rsidRPr="0061529A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29FC76D4" w14:textId="77777777" w:rsidR="00470ED4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0FEEE1E7" w14:textId="02DE6CB1" w:rsidR="00A55499" w:rsidRPr="00470ED4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470ED4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42A4F83B" w14:textId="353D38E2" w:rsidR="00B85274" w:rsidRPr="0061529A" w:rsidRDefault="00B85274" w:rsidP="007B4567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C8613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5EE58FB4" w14:textId="77777777" w:rsidR="00A55499" w:rsidRPr="0061529A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29FC76D4" w14:textId="77777777" w:rsidR="00470ED4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0FEEE1E7" w14:textId="02DE6CB1" w:rsidR="00A55499" w:rsidRPr="00470ED4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470ED4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42A4F83B" w14:textId="353D38E2" w:rsidR="00B85274" w:rsidRPr="0061529A" w:rsidRDefault="00B85274" w:rsidP="007B4567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0818D19D" wp14:editId="12FA7B33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23A622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49A944FC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2600316D" w14:textId="59AE1352" w:rsidR="007C6DF8" w:rsidRPr="00B85274" w:rsidRDefault="007C6DF8" w:rsidP="00B85274">
    <w:pPr>
      <w:pStyle w:val="Cabealh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A4575"/>
    <w:multiLevelType w:val="hybridMultilevel"/>
    <w:tmpl w:val="CDC6B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40622"/>
    <w:multiLevelType w:val="singleLevel"/>
    <w:tmpl w:val="003A146A"/>
    <w:lvl w:ilvl="0">
      <w:start w:val="4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3" w15:restartNumberingAfterBreak="0">
    <w:nsid w:val="3FAB4834"/>
    <w:multiLevelType w:val="hybridMultilevel"/>
    <w:tmpl w:val="7308652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47C92015"/>
    <w:multiLevelType w:val="hybridMultilevel"/>
    <w:tmpl w:val="05E6B37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4C8F4CA3"/>
    <w:multiLevelType w:val="multilevel"/>
    <w:tmpl w:val="8F76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B15C1F"/>
    <w:multiLevelType w:val="hybridMultilevel"/>
    <w:tmpl w:val="B02AC56C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985429525">
    <w:abstractNumId w:val="4"/>
  </w:num>
  <w:num w:numId="2" w16cid:durableId="70472761">
    <w:abstractNumId w:val="1"/>
  </w:num>
  <w:num w:numId="3" w16cid:durableId="1017198968">
    <w:abstractNumId w:val="3"/>
  </w:num>
  <w:num w:numId="4" w16cid:durableId="635645569">
    <w:abstractNumId w:val="6"/>
  </w:num>
  <w:num w:numId="5" w16cid:durableId="9380525">
    <w:abstractNumId w:val="0"/>
  </w:num>
  <w:num w:numId="6" w16cid:durableId="715202962">
    <w:abstractNumId w:val="5"/>
  </w:num>
  <w:num w:numId="7" w16cid:durableId="506791133">
    <w:abstractNumId w:val="2"/>
  </w:num>
  <w:num w:numId="8" w16cid:durableId="829949181">
    <w:abstractNumId w:val="1"/>
  </w:num>
  <w:num w:numId="9" w16cid:durableId="6168337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8"/>
    <w:rsid w:val="00001C68"/>
    <w:rsid w:val="00005213"/>
    <w:rsid w:val="00011BD4"/>
    <w:rsid w:val="0001490B"/>
    <w:rsid w:val="00017AC2"/>
    <w:rsid w:val="00017CE0"/>
    <w:rsid w:val="0002374A"/>
    <w:rsid w:val="0002561B"/>
    <w:rsid w:val="0003515A"/>
    <w:rsid w:val="00053DA5"/>
    <w:rsid w:val="000550A9"/>
    <w:rsid w:val="00057635"/>
    <w:rsid w:val="00065AF9"/>
    <w:rsid w:val="00067B41"/>
    <w:rsid w:val="00071264"/>
    <w:rsid w:val="000715E3"/>
    <w:rsid w:val="00071B91"/>
    <w:rsid w:val="00080D8B"/>
    <w:rsid w:val="0008178D"/>
    <w:rsid w:val="000865ED"/>
    <w:rsid w:val="0009023F"/>
    <w:rsid w:val="0009088B"/>
    <w:rsid w:val="00091EB0"/>
    <w:rsid w:val="000C212F"/>
    <w:rsid w:val="000D5562"/>
    <w:rsid w:val="0010300C"/>
    <w:rsid w:val="00105E1A"/>
    <w:rsid w:val="00112428"/>
    <w:rsid w:val="0011305A"/>
    <w:rsid w:val="00120256"/>
    <w:rsid w:val="00130A68"/>
    <w:rsid w:val="0015023A"/>
    <w:rsid w:val="00154453"/>
    <w:rsid w:val="00164EE8"/>
    <w:rsid w:val="00165BE3"/>
    <w:rsid w:val="00180E65"/>
    <w:rsid w:val="001832C4"/>
    <w:rsid w:val="0019150D"/>
    <w:rsid w:val="00193C74"/>
    <w:rsid w:val="00193DEC"/>
    <w:rsid w:val="001A5635"/>
    <w:rsid w:val="001B6DB5"/>
    <w:rsid w:val="001B70CC"/>
    <w:rsid w:val="001C28CC"/>
    <w:rsid w:val="001E1491"/>
    <w:rsid w:val="001E1858"/>
    <w:rsid w:val="001E34A8"/>
    <w:rsid w:val="001E3AF3"/>
    <w:rsid w:val="00201A1B"/>
    <w:rsid w:val="002066E0"/>
    <w:rsid w:val="0020706A"/>
    <w:rsid w:val="002123C2"/>
    <w:rsid w:val="00213D62"/>
    <w:rsid w:val="0021477F"/>
    <w:rsid w:val="00214FC6"/>
    <w:rsid w:val="00216457"/>
    <w:rsid w:val="00221917"/>
    <w:rsid w:val="00227F92"/>
    <w:rsid w:val="00232EF9"/>
    <w:rsid w:val="002345B8"/>
    <w:rsid w:val="00235A49"/>
    <w:rsid w:val="0024051A"/>
    <w:rsid w:val="0025373E"/>
    <w:rsid w:val="00257C59"/>
    <w:rsid w:val="00264F70"/>
    <w:rsid w:val="00277842"/>
    <w:rsid w:val="00286092"/>
    <w:rsid w:val="00286D32"/>
    <w:rsid w:val="00295752"/>
    <w:rsid w:val="002B6862"/>
    <w:rsid w:val="002B7E9F"/>
    <w:rsid w:val="002C1B35"/>
    <w:rsid w:val="002C3BEC"/>
    <w:rsid w:val="002C72B0"/>
    <w:rsid w:val="002C75EB"/>
    <w:rsid w:val="002E3A06"/>
    <w:rsid w:val="00313E03"/>
    <w:rsid w:val="00333220"/>
    <w:rsid w:val="0035276A"/>
    <w:rsid w:val="00352A22"/>
    <w:rsid w:val="00355601"/>
    <w:rsid w:val="00357F92"/>
    <w:rsid w:val="003639F8"/>
    <w:rsid w:val="003652C2"/>
    <w:rsid w:val="00373061"/>
    <w:rsid w:val="00395EDE"/>
    <w:rsid w:val="003A55DB"/>
    <w:rsid w:val="003B1D31"/>
    <w:rsid w:val="003C2C55"/>
    <w:rsid w:val="003D2503"/>
    <w:rsid w:val="003E1801"/>
    <w:rsid w:val="003E270B"/>
    <w:rsid w:val="00403312"/>
    <w:rsid w:val="0041186F"/>
    <w:rsid w:val="004169C9"/>
    <w:rsid w:val="00423A98"/>
    <w:rsid w:val="004305C5"/>
    <w:rsid w:val="00443EB2"/>
    <w:rsid w:val="004526C5"/>
    <w:rsid w:val="0045416C"/>
    <w:rsid w:val="00457564"/>
    <w:rsid w:val="00460089"/>
    <w:rsid w:val="004610E9"/>
    <w:rsid w:val="004619B7"/>
    <w:rsid w:val="00470ED4"/>
    <w:rsid w:val="00473DD5"/>
    <w:rsid w:val="00486D6E"/>
    <w:rsid w:val="00495500"/>
    <w:rsid w:val="004A1DBA"/>
    <w:rsid w:val="004A5D73"/>
    <w:rsid w:val="004B423F"/>
    <w:rsid w:val="004C4662"/>
    <w:rsid w:val="004D06AB"/>
    <w:rsid w:val="004D5709"/>
    <w:rsid w:val="004E40B3"/>
    <w:rsid w:val="004F15E8"/>
    <w:rsid w:val="004F5CCA"/>
    <w:rsid w:val="00514DA2"/>
    <w:rsid w:val="005150E6"/>
    <w:rsid w:val="005150EC"/>
    <w:rsid w:val="00517604"/>
    <w:rsid w:val="00521AD4"/>
    <w:rsid w:val="0052635E"/>
    <w:rsid w:val="005265F3"/>
    <w:rsid w:val="00530CC7"/>
    <w:rsid w:val="005322C8"/>
    <w:rsid w:val="00534A62"/>
    <w:rsid w:val="00541B21"/>
    <w:rsid w:val="005502F6"/>
    <w:rsid w:val="0055455C"/>
    <w:rsid w:val="00556BA0"/>
    <w:rsid w:val="00572F0C"/>
    <w:rsid w:val="00577267"/>
    <w:rsid w:val="0057783C"/>
    <w:rsid w:val="005778B2"/>
    <w:rsid w:val="00577998"/>
    <w:rsid w:val="005779C3"/>
    <w:rsid w:val="00591A21"/>
    <w:rsid w:val="00592A8B"/>
    <w:rsid w:val="005A10B2"/>
    <w:rsid w:val="005A4007"/>
    <w:rsid w:val="005B4BEC"/>
    <w:rsid w:val="005C621A"/>
    <w:rsid w:val="005D6380"/>
    <w:rsid w:val="005D6976"/>
    <w:rsid w:val="005D6FF0"/>
    <w:rsid w:val="005E11C1"/>
    <w:rsid w:val="005E2258"/>
    <w:rsid w:val="005F55C9"/>
    <w:rsid w:val="00611488"/>
    <w:rsid w:val="0061580B"/>
    <w:rsid w:val="00620A58"/>
    <w:rsid w:val="0062155E"/>
    <w:rsid w:val="00621982"/>
    <w:rsid w:val="00627002"/>
    <w:rsid w:val="00627520"/>
    <w:rsid w:val="006344FA"/>
    <w:rsid w:val="0063535C"/>
    <w:rsid w:val="00636EC1"/>
    <w:rsid w:val="00641945"/>
    <w:rsid w:val="0064326D"/>
    <w:rsid w:val="00655DAB"/>
    <w:rsid w:val="00664798"/>
    <w:rsid w:val="006750EE"/>
    <w:rsid w:val="00676F59"/>
    <w:rsid w:val="00683E4F"/>
    <w:rsid w:val="006958A3"/>
    <w:rsid w:val="00697ADD"/>
    <w:rsid w:val="00697EFB"/>
    <w:rsid w:val="006A59AB"/>
    <w:rsid w:val="006B5142"/>
    <w:rsid w:val="006D1C47"/>
    <w:rsid w:val="006E2680"/>
    <w:rsid w:val="006E5F51"/>
    <w:rsid w:val="006F4E3E"/>
    <w:rsid w:val="006F75EA"/>
    <w:rsid w:val="0070106E"/>
    <w:rsid w:val="0070154A"/>
    <w:rsid w:val="00714526"/>
    <w:rsid w:val="00716FDC"/>
    <w:rsid w:val="00720F37"/>
    <w:rsid w:val="00721869"/>
    <w:rsid w:val="00722A95"/>
    <w:rsid w:val="00724C2D"/>
    <w:rsid w:val="00735CA8"/>
    <w:rsid w:val="00757C61"/>
    <w:rsid w:val="00761306"/>
    <w:rsid w:val="00770297"/>
    <w:rsid w:val="00771339"/>
    <w:rsid w:val="00777770"/>
    <w:rsid w:val="007902E7"/>
    <w:rsid w:val="007A6B4C"/>
    <w:rsid w:val="007B3F2E"/>
    <w:rsid w:val="007B42AA"/>
    <w:rsid w:val="007B4567"/>
    <w:rsid w:val="007C5275"/>
    <w:rsid w:val="007C67D4"/>
    <w:rsid w:val="007C6DF8"/>
    <w:rsid w:val="007D2E9A"/>
    <w:rsid w:val="007E0C5C"/>
    <w:rsid w:val="007F05F0"/>
    <w:rsid w:val="00806DDA"/>
    <w:rsid w:val="00807BA4"/>
    <w:rsid w:val="00812625"/>
    <w:rsid w:val="00816526"/>
    <w:rsid w:val="00820A11"/>
    <w:rsid w:val="008276C7"/>
    <w:rsid w:val="008300D4"/>
    <w:rsid w:val="0083418E"/>
    <w:rsid w:val="00840086"/>
    <w:rsid w:val="008416EC"/>
    <w:rsid w:val="00841FCD"/>
    <w:rsid w:val="008440B4"/>
    <w:rsid w:val="00852D0F"/>
    <w:rsid w:val="00860DC8"/>
    <w:rsid w:val="00863EB4"/>
    <w:rsid w:val="00866EA6"/>
    <w:rsid w:val="008705AD"/>
    <w:rsid w:val="00880A7A"/>
    <w:rsid w:val="00882325"/>
    <w:rsid w:val="0088309D"/>
    <w:rsid w:val="008831FF"/>
    <w:rsid w:val="008938A0"/>
    <w:rsid w:val="008B13AB"/>
    <w:rsid w:val="008B56AF"/>
    <w:rsid w:val="008B7268"/>
    <w:rsid w:val="008C1C10"/>
    <w:rsid w:val="008E0E36"/>
    <w:rsid w:val="008F7C22"/>
    <w:rsid w:val="00903881"/>
    <w:rsid w:val="00904A37"/>
    <w:rsid w:val="00904D27"/>
    <w:rsid w:val="009200E5"/>
    <w:rsid w:val="00921D44"/>
    <w:rsid w:val="00924AA8"/>
    <w:rsid w:val="00930925"/>
    <w:rsid w:val="00936FFE"/>
    <w:rsid w:val="0093770C"/>
    <w:rsid w:val="009423CA"/>
    <w:rsid w:val="00946196"/>
    <w:rsid w:val="00963B9B"/>
    <w:rsid w:val="009648AA"/>
    <w:rsid w:val="00965AC2"/>
    <w:rsid w:val="00972753"/>
    <w:rsid w:val="0097479F"/>
    <w:rsid w:val="00984CE5"/>
    <w:rsid w:val="00991CD9"/>
    <w:rsid w:val="009A006D"/>
    <w:rsid w:val="009A7581"/>
    <w:rsid w:val="009C1050"/>
    <w:rsid w:val="009E4C33"/>
    <w:rsid w:val="009F37B9"/>
    <w:rsid w:val="00A16B35"/>
    <w:rsid w:val="00A2154D"/>
    <w:rsid w:val="00A53B02"/>
    <w:rsid w:val="00A55499"/>
    <w:rsid w:val="00A5752D"/>
    <w:rsid w:val="00A60536"/>
    <w:rsid w:val="00A62E46"/>
    <w:rsid w:val="00A642C8"/>
    <w:rsid w:val="00A71BC7"/>
    <w:rsid w:val="00A7368F"/>
    <w:rsid w:val="00A745DF"/>
    <w:rsid w:val="00A76808"/>
    <w:rsid w:val="00A83521"/>
    <w:rsid w:val="00A86965"/>
    <w:rsid w:val="00A86ABA"/>
    <w:rsid w:val="00A902E8"/>
    <w:rsid w:val="00A92A00"/>
    <w:rsid w:val="00A932E1"/>
    <w:rsid w:val="00AA2808"/>
    <w:rsid w:val="00AA4274"/>
    <w:rsid w:val="00AB4FBD"/>
    <w:rsid w:val="00AB6765"/>
    <w:rsid w:val="00AC17B3"/>
    <w:rsid w:val="00AC680D"/>
    <w:rsid w:val="00AD504B"/>
    <w:rsid w:val="00AD55BD"/>
    <w:rsid w:val="00AD5F58"/>
    <w:rsid w:val="00AD6A45"/>
    <w:rsid w:val="00AE051F"/>
    <w:rsid w:val="00AE1CB9"/>
    <w:rsid w:val="00AE579C"/>
    <w:rsid w:val="00AE684A"/>
    <w:rsid w:val="00AF0FAD"/>
    <w:rsid w:val="00AF4592"/>
    <w:rsid w:val="00AF61D7"/>
    <w:rsid w:val="00AF7011"/>
    <w:rsid w:val="00B13D49"/>
    <w:rsid w:val="00B15397"/>
    <w:rsid w:val="00B24692"/>
    <w:rsid w:val="00B404D9"/>
    <w:rsid w:val="00B43546"/>
    <w:rsid w:val="00B5658E"/>
    <w:rsid w:val="00B64FAC"/>
    <w:rsid w:val="00B65DD5"/>
    <w:rsid w:val="00B74610"/>
    <w:rsid w:val="00B85274"/>
    <w:rsid w:val="00B86B8D"/>
    <w:rsid w:val="00B87D91"/>
    <w:rsid w:val="00B94590"/>
    <w:rsid w:val="00B94ADF"/>
    <w:rsid w:val="00B95577"/>
    <w:rsid w:val="00BA5E29"/>
    <w:rsid w:val="00BB4D9A"/>
    <w:rsid w:val="00BD6648"/>
    <w:rsid w:val="00BD760F"/>
    <w:rsid w:val="00BD77A5"/>
    <w:rsid w:val="00BF4862"/>
    <w:rsid w:val="00C0335C"/>
    <w:rsid w:val="00C03F08"/>
    <w:rsid w:val="00C17F09"/>
    <w:rsid w:val="00C209F2"/>
    <w:rsid w:val="00C21158"/>
    <w:rsid w:val="00C220EE"/>
    <w:rsid w:val="00C23F11"/>
    <w:rsid w:val="00C25F52"/>
    <w:rsid w:val="00C26CC6"/>
    <w:rsid w:val="00C32905"/>
    <w:rsid w:val="00C32986"/>
    <w:rsid w:val="00C33B8F"/>
    <w:rsid w:val="00C36E80"/>
    <w:rsid w:val="00C4006D"/>
    <w:rsid w:val="00C51A49"/>
    <w:rsid w:val="00C52450"/>
    <w:rsid w:val="00C5290B"/>
    <w:rsid w:val="00C568A0"/>
    <w:rsid w:val="00C716D4"/>
    <w:rsid w:val="00C760C2"/>
    <w:rsid w:val="00C77C57"/>
    <w:rsid w:val="00C81EA3"/>
    <w:rsid w:val="00C94629"/>
    <w:rsid w:val="00CA2053"/>
    <w:rsid w:val="00CA2582"/>
    <w:rsid w:val="00CA7AC2"/>
    <w:rsid w:val="00CB4D91"/>
    <w:rsid w:val="00CC0412"/>
    <w:rsid w:val="00CC7091"/>
    <w:rsid w:val="00CD12D6"/>
    <w:rsid w:val="00CD448A"/>
    <w:rsid w:val="00D1395C"/>
    <w:rsid w:val="00D15BD8"/>
    <w:rsid w:val="00D2515C"/>
    <w:rsid w:val="00D366A7"/>
    <w:rsid w:val="00D37D42"/>
    <w:rsid w:val="00D50406"/>
    <w:rsid w:val="00D732C0"/>
    <w:rsid w:val="00D80713"/>
    <w:rsid w:val="00D970CE"/>
    <w:rsid w:val="00DB2A08"/>
    <w:rsid w:val="00DB2C65"/>
    <w:rsid w:val="00DB3DDA"/>
    <w:rsid w:val="00DB3F1C"/>
    <w:rsid w:val="00DD0CFC"/>
    <w:rsid w:val="00DE14AE"/>
    <w:rsid w:val="00DE2C8D"/>
    <w:rsid w:val="00DE58D2"/>
    <w:rsid w:val="00DE59F3"/>
    <w:rsid w:val="00DF48C6"/>
    <w:rsid w:val="00DF6175"/>
    <w:rsid w:val="00E015A6"/>
    <w:rsid w:val="00E2552E"/>
    <w:rsid w:val="00E42474"/>
    <w:rsid w:val="00E449A0"/>
    <w:rsid w:val="00E474BC"/>
    <w:rsid w:val="00E549B1"/>
    <w:rsid w:val="00E567C6"/>
    <w:rsid w:val="00E578D5"/>
    <w:rsid w:val="00E636EB"/>
    <w:rsid w:val="00E638B1"/>
    <w:rsid w:val="00E655B8"/>
    <w:rsid w:val="00E66041"/>
    <w:rsid w:val="00E75620"/>
    <w:rsid w:val="00E873E5"/>
    <w:rsid w:val="00E96032"/>
    <w:rsid w:val="00E96F0A"/>
    <w:rsid w:val="00E97EDE"/>
    <w:rsid w:val="00EB3480"/>
    <w:rsid w:val="00EB7F61"/>
    <w:rsid w:val="00EC42C4"/>
    <w:rsid w:val="00ED476D"/>
    <w:rsid w:val="00ED635B"/>
    <w:rsid w:val="00EE5941"/>
    <w:rsid w:val="00EE636E"/>
    <w:rsid w:val="00EE7FA5"/>
    <w:rsid w:val="00EF05BA"/>
    <w:rsid w:val="00F0215A"/>
    <w:rsid w:val="00F04832"/>
    <w:rsid w:val="00F26E97"/>
    <w:rsid w:val="00F5451E"/>
    <w:rsid w:val="00F60A08"/>
    <w:rsid w:val="00F66F9E"/>
    <w:rsid w:val="00F70578"/>
    <w:rsid w:val="00F83C02"/>
    <w:rsid w:val="00F86BA8"/>
    <w:rsid w:val="00FA0CE3"/>
    <w:rsid w:val="00FD5662"/>
    <w:rsid w:val="00FD7A0F"/>
    <w:rsid w:val="00FE3BF4"/>
    <w:rsid w:val="00FF2FA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2D80A4"/>
  <w15:docId w15:val="{0E227285-3C7F-4C2E-AF85-E355E9EF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paragraph" w:styleId="Ttulo4">
    <w:name w:val="heading 4"/>
    <w:basedOn w:val="Normal"/>
    <w:link w:val="Ttulo4Char"/>
    <w:uiPriority w:val="9"/>
    <w:qFormat/>
    <w:rsid w:val="007C5275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uiPriority w:val="99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uiPriority w:val="99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7C6DF8"/>
    <w:pPr>
      <w:ind w:left="67"/>
    </w:pPr>
  </w:style>
  <w:style w:type="paragraph" w:customStyle="1" w:styleId="Tabelanormal1">
    <w:name w:val="Tabela normal1"/>
    <w:qFormat/>
    <w:rsid w:val="007C6DF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7C6DF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7C6DF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customStyle="1" w:styleId="Default">
    <w:name w:val="Default"/>
    <w:qFormat/>
    <w:rsid w:val="007C6DF8"/>
    <w:rPr>
      <w:rFonts w:ascii="Arial" w:hAnsi="Arial"/>
      <w:color w:val="000000"/>
      <w:sz w:val="24"/>
    </w:rPr>
  </w:style>
  <w:style w:type="paragraph" w:styleId="Cabealho">
    <w:name w:val="header"/>
    <w:basedOn w:val="Normal"/>
    <w:link w:val="CabealhoChar1"/>
    <w:unhideWhenUsed/>
    <w:rsid w:val="00880A7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880A7A"/>
  </w:style>
  <w:style w:type="paragraph" w:styleId="Rodap">
    <w:name w:val="footer"/>
    <w:basedOn w:val="Normal"/>
    <w:link w:val="RodapChar2"/>
    <w:uiPriority w:val="99"/>
    <w:unhideWhenUsed/>
    <w:rsid w:val="00880A7A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880A7A"/>
  </w:style>
  <w:style w:type="table" w:styleId="Tabelacomgrade">
    <w:name w:val="Table Grid"/>
    <w:basedOn w:val="Tabelanormal"/>
    <w:uiPriority w:val="59"/>
    <w:rsid w:val="00812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30925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7C5275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075D1-92B2-4225-9CD8-3DEE4605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1224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cp:keywords/>
  <dc:description/>
  <cp:lastModifiedBy>Wallace Lopes da Silva</cp:lastModifiedBy>
  <cp:revision>10</cp:revision>
  <cp:lastPrinted>2024-10-03T18:19:00Z</cp:lastPrinted>
  <dcterms:created xsi:type="dcterms:W3CDTF">2026-05-18T13:02:00Z</dcterms:created>
  <dcterms:modified xsi:type="dcterms:W3CDTF">2026-05-18T17:11:00Z</dcterms:modified>
  <dc:language>pt-BR</dc:language>
</cp:coreProperties>
</file>