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64070C7E" w14:textId="77777777" w:rsidR="009B5000" w:rsidRDefault="009B5000" w:rsidP="009B5000">
      <w:pPr>
        <w:pStyle w:val="PargrafodaLista"/>
        <w:numPr>
          <w:ilvl w:val="0"/>
          <w:numId w:val="13"/>
        </w:numPr>
        <w:spacing w:before="240" w:after="60"/>
        <w:jc w:val="both"/>
        <w:rPr>
          <w:rFonts w:ascii="Arial" w:hAnsi="Arial"/>
          <w:b/>
        </w:rPr>
      </w:pPr>
      <w:r w:rsidRPr="00204C64">
        <w:rPr>
          <w:rFonts w:ascii="Arial" w:hAnsi="Arial"/>
          <w:b/>
        </w:rPr>
        <w:t xml:space="preserve">Justificativa da necessidade da contratação: </w:t>
      </w:r>
    </w:p>
    <w:p w14:paraId="2A5C0C81" w14:textId="57B378A6" w:rsidR="009A6ECD" w:rsidRDefault="009B5000" w:rsidP="009A6ECD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>
        <w:rPr>
          <w:rFonts w:ascii="Arial" w:eastAsia="Calibri" w:hAnsi="Arial" w:cs="Calibri"/>
          <w:sz w:val="23"/>
          <w:szCs w:val="23"/>
        </w:rPr>
        <w:t xml:space="preserve">contratação do objeto se justifica pela </w:t>
      </w:r>
      <w:r w:rsidR="001A24E4">
        <w:rPr>
          <w:rFonts w:ascii="Arial" w:eastAsia="Calibri" w:hAnsi="Arial" w:cs="Calibri"/>
          <w:sz w:val="22"/>
          <w:szCs w:val="22"/>
        </w:rPr>
        <w:t>necessidade de</w:t>
      </w:r>
      <w:r w:rsidR="00C82410">
        <w:rPr>
          <w:rFonts w:ascii="Arial" w:eastAsia="Calibri" w:hAnsi="Arial" w:cs="Calibri"/>
          <w:sz w:val="22"/>
          <w:szCs w:val="22"/>
        </w:rPr>
        <w:t xml:space="preserve"> obra </w:t>
      </w:r>
      <w:r w:rsidR="009A6ECD">
        <w:rPr>
          <w:rFonts w:ascii="Arial" w:eastAsia="Calibri" w:hAnsi="Arial" w:cs="Calibri"/>
          <w:sz w:val="22"/>
          <w:szCs w:val="22"/>
        </w:rPr>
        <w:t>de urbanização da Servidão Oswaldo Tesch – Chácara Flora – Petrópolis – RJ, com o objetivo de proporcionar melhores condições de acesso, infraestrutura e segurança aos moradores locais.</w:t>
      </w:r>
    </w:p>
    <w:p w14:paraId="28587619" w14:textId="2FB03792" w:rsidR="009A6ECD" w:rsidRDefault="009A6ECD" w:rsidP="009A6ECD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>A intervenção mostra-se necessária em razão de a servidão não dispor de acesso adequado às residências situadas nas partes mais elevadas, uma vez que a escada existente se encontra interrompida, impossibilitando o deslocamento seguro dos moradores até os imóveis localizados nos níveis mais altos.</w:t>
      </w:r>
    </w:p>
    <w:p w14:paraId="64B770A0" w14:textId="77777777" w:rsidR="009A6ECD" w:rsidRDefault="009A6ECD" w:rsidP="009A6ECD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>Além disso, a servidão não possui sistema de drenagem pluvial eficiente, o que favorece o acúmulo e o escoamento superficial desordenado das águas das chuvas, podendo ocasionar processos erosivos no talude e comprometer a estabilidade das construções e a segurança dos moradores. O local também carece de iluminação pública, fator que aumenta a sensação de insegurança e dificulta a circulação no período noturno.</w:t>
      </w:r>
    </w:p>
    <w:p w14:paraId="41A5FEDA" w14:textId="6C689844" w:rsidR="009B5000" w:rsidRPr="007B78F4" w:rsidRDefault="009B5000" w:rsidP="009B5000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Projeto,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182EDB26" w14:textId="77777777" w:rsidR="009B5000" w:rsidRPr="007B78F4" w:rsidRDefault="009B5000" w:rsidP="009B5000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0F0569B3" w:rsidR="004660C1" w:rsidRDefault="00DF0EC0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>ção de Empresa especializada para</w:t>
      </w:r>
      <w:r w:rsidR="007D4D7C">
        <w:rPr>
          <w:rFonts w:ascii="Arial" w:hAnsi="Arial"/>
          <w:sz w:val="22"/>
          <w:szCs w:val="22"/>
        </w:rPr>
        <w:t xml:space="preserve"> </w:t>
      </w:r>
      <w:r w:rsidR="007D4D7C">
        <w:rPr>
          <w:rFonts w:ascii="Arial" w:eastAsia="Calibri" w:hAnsi="Arial" w:cs="Calibri"/>
          <w:sz w:val="22"/>
          <w:szCs w:val="22"/>
        </w:rPr>
        <w:t xml:space="preserve">execução de </w:t>
      </w:r>
      <w:r w:rsidR="001A24E4">
        <w:rPr>
          <w:rFonts w:ascii="Arial" w:eastAsia="Calibri" w:hAnsi="Arial" w:cs="Calibri"/>
          <w:sz w:val="22"/>
          <w:szCs w:val="22"/>
        </w:rPr>
        <w:t xml:space="preserve">obra </w:t>
      </w:r>
      <w:r w:rsidR="009A6ECD">
        <w:rPr>
          <w:rFonts w:ascii="Arial" w:eastAsia="Calibri" w:hAnsi="Arial" w:cs="Calibri"/>
          <w:sz w:val="22"/>
          <w:szCs w:val="22"/>
        </w:rPr>
        <w:t>de urbanização da Servidão Oswaldo Tesch – Chácara Flora – Petrópolis – RJ</w:t>
      </w:r>
      <w:r>
        <w:rPr>
          <w:rFonts w:ascii="Arial" w:eastAsia="Calibri" w:hAnsi="Arial" w:cs="Calibri"/>
          <w:color w:val="000000"/>
          <w:sz w:val="22"/>
          <w:szCs w:val="22"/>
        </w:rPr>
        <w:t>, 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10A65DE0" w:rsidR="00CD3263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9A6ECD">
        <w:rPr>
          <w:rFonts w:ascii="Arial" w:hAnsi="Arial"/>
          <w:sz w:val="23"/>
          <w:szCs w:val="23"/>
        </w:rPr>
        <w:t>12</w:t>
      </w:r>
      <w:r w:rsidR="008D3AA2" w:rsidRPr="008D3AA2">
        <w:rPr>
          <w:rFonts w:ascii="Arial" w:hAnsi="Arial"/>
          <w:sz w:val="23"/>
          <w:szCs w:val="23"/>
        </w:rPr>
        <w:t>0</w:t>
      </w:r>
      <w:r w:rsidR="007D4D7C">
        <w:rPr>
          <w:rFonts w:ascii="Arial" w:hAnsi="Arial"/>
          <w:sz w:val="23"/>
          <w:szCs w:val="23"/>
        </w:rPr>
        <w:t xml:space="preserve"> (</w:t>
      </w:r>
      <w:r w:rsidR="009A6ECD">
        <w:rPr>
          <w:rFonts w:ascii="Arial" w:hAnsi="Arial"/>
          <w:sz w:val="23"/>
          <w:szCs w:val="23"/>
        </w:rPr>
        <w:t>cento e vinte</w:t>
      </w:r>
      <w:r w:rsidR="007D4D7C">
        <w:rPr>
          <w:rFonts w:ascii="Arial" w:hAnsi="Arial"/>
          <w:sz w:val="23"/>
          <w:szCs w:val="23"/>
        </w:rPr>
        <w:t>)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>, acompanhada da(s) Nota(s) de Empenho(s) correspondente(s).</w:t>
      </w:r>
    </w:p>
    <w:p w14:paraId="6FF855A1" w14:textId="395A9CDC" w:rsidR="00CD3263" w:rsidRDefault="00622321" w:rsidP="008F5314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lastRenderedPageBreak/>
        <w:t>4. MODO E LOCAL DO FORNECIMENTO:</w:t>
      </w: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122CCF3E" w14:textId="004C9CDC" w:rsidR="008F5314" w:rsidRDefault="00600DB9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63A06179" w14:textId="77777777" w:rsidR="00582E1E" w:rsidRPr="00582E1E" w:rsidRDefault="00582E1E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4FB5C3E1" w:rsidR="00CD3263" w:rsidRDefault="009A6ECD" w:rsidP="001250AB">
      <w:pPr>
        <w:spacing w:line="360" w:lineRule="auto"/>
        <w:ind w:firstLine="709"/>
        <w:jc w:val="both"/>
        <w:rPr>
          <w:rFonts w:ascii="Arial" w:hAnsi="Arial" w:cs="Calibri"/>
        </w:rPr>
      </w:pPr>
      <w:r>
        <w:rPr>
          <w:rFonts w:ascii="Arial" w:eastAsia="Calibri" w:hAnsi="Arial" w:cs="Calibri"/>
          <w:sz w:val="22"/>
          <w:szCs w:val="22"/>
        </w:rPr>
        <w:t>Servidão Oswaldo Tesch – Chácara Flora – Petrópolis – RJ</w:t>
      </w:r>
      <w:r w:rsidR="00DF0EC0">
        <w:rPr>
          <w:rFonts w:ascii="Arial" w:hAnsi="Arial"/>
          <w:sz w:val="23"/>
          <w:szCs w:val="23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167212CB" w:rsidR="003F2782" w:rsidRPr="000E5092" w:rsidRDefault="00DF0EC0" w:rsidP="00DF0EC0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DF0EC0">
              <w:rPr>
                <w:rFonts w:ascii="Calibri" w:hAnsi="Calibri" w:cs="Calibri"/>
                <w:sz w:val="23"/>
                <w:szCs w:val="23"/>
              </w:rPr>
              <w:t>CONTRATAÇÃO DE EMPRESA ESPECIALIZADA PARA EXECUÇÃO</w:t>
            </w:r>
            <w:r w:rsidR="008D3AA2">
              <w:rPr>
                <w:rFonts w:ascii="Calibri" w:hAnsi="Calibri" w:cs="Calibri"/>
                <w:sz w:val="23"/>
                <w:szCs w:val="23"/>
              </w:rPr>
              <w:t xml:space="preserve"> DE </w:t>
            </w:r>
            <w:r w:rsidR="001A24E4">
              <w:rPr>
                <w:rFonts w:ascii="Calibri" w:hAnsi="Calibri" w:cs="Calibri"/>
                <w:sz w:val="23"/>
                <w:szCs w:val="23"/>
              </w:rPr>
              <w:t xml:space="preserve">OBRA </w:t>
            </w:r>
            <w:r w:rsidR="009A6ECD">
              <w:rPr>
                <w:rFonts w:ascii="Calibri" w:hAnsi="Calibri" w:cs="Calibri"/>
                <w:sz w:val="23"/>
                <w:szCs w:val="23"/>
              </w:rPr>
              <w:t>DE URBANIZAÇÃO DA SERVIDÃO OSWALDO TESCH – CHÁCARA FLORA</w:t>
            </w:r>
            <w:r w:rsidRPr="00DF0EC0">
              <w:rPr>
                <w:rFonts w:ascii="Calibri" w:hAnsi="Calibri" w:cs="Calibri"/>
                <w:sz w:val="23"/>
                <w:szCs w:val="23"/>
              </w:rPr>
              <w:t xml:space="preserve"> – PETRÓPOLIS/RJ</w:t>
            </w:r>
            <w:r w:rsidRPr="000E5092">
              <w:rPr>
                <w:rFonts w:ascii="Calibri" w:hAnsi="Calibri" w:cs="Calibri"/>
                <w:sz w:val="23"/>
                <w:szCs w:val="23"/>
              </w:rPr>
              <w:t xml:space="preserve"> 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7F692019" w14:textId="77777777" w:rsidR="002B437A" w:rsidRDefault="002B437A" w:rsidP="002B437A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7F014DBF" w14:textId="03B9249B" w:rsidR="002B437A" w:rsidRDefault="009B5000" w:rsidP="002B437A">
      <w:pPr>
        <w:spacing w:after="120" w:line="276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Concorrência</w:t>
      </w:r>
      <w:r w:rsidR="007C6054">
        <w:rPr>
          <w:rFonts w:ascii="Arial" w:hAnsi="Arial"/>
          <w:sz w:val="22"/>
          <w:szCs w:val="22"/>
        </w:rPr>
        <w:t>.</w:t>
      </w:r>
    </w:p>
    <w:p w14:paraId="3583FD43" w14:textId="77777777" w:rsidR="007C6054" w:rsidRPr="002B2FE7" w:rsidRDefault="007C6054" w:rsidP="002B437A">
      <w:pPr>
        <w:spacing w:after="120" w:line="276" w:lineRule="auto"/>
        <w:rPr>
          <w:rFonts w:ascii="Arial" w:hAnsi="Arial"/>
          <w:sz w:val="22"/>
          <w:szCs w:val="22"/>
        </w:rPr>
      </w:pPr>
    </w:p>
    <w:p w14:paraId="1603F940" w14:textId="77777777" w:rsidR="007C6054" w:rsidRDefault="007C6054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4.6. Regime de Contratação:</w:t>
      </w:r>
    </w:p>
    <w:p w14:paraId="317DCAE4" w14:textId="47591DFC" w:rsidR="007C6054" w:rsidRDefault="00C82410" w:rsidP="007C6054">
      <w:pPr>
        <w:spacing w:after="12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Semi-</w:t>
      </w:r>
      <w:r w:rsidR="001A24E4">
        <w:rPr>
          <w:rFonts w:ascii="Arial" w:hAnsi="Arial"/>
          <w:sz w:val="22"/>
          <w:szCs w:val="22"/>
        </w:rPr>
        <w:t>I</w:t>
      </w:r>
      <w:r w:rsidR="007C6054">
        <w:rPr>
          <w:rFonts w:ascii="Arial" w:hAnsi="Arial"/>
          <w:sz w:val="22"/>
          <w:szCs w:val="22"/>
        </w:rPr>
        <w:t>ntegrada</w:t>
      </w:r>
      <w:proofErr w:type="spellEnd"/>
      <w:r w:rsidR="007C6054">
        <w:rPr>
          <w:rFonts w:ascii="Arial" w:hAnsi="Arial"/>
          <w:sz w:val="22"/>
          <w:szCs w:val="22"/>
        </w:rPr>
        <w:t>.</w:t>
      </w:r>
    </w:p>
    <w:p w14:paraId="41DD60F9" w14:textId="77777777" w:rsidR="007C6054" w:rsidRDefault="007C6054" w:rsidP="007C6054">
      <w:pPr>
        <w:spacing w:after="120" w:line="360" w:lineRule="auto"/>
        <w:rPr>
          <w:rFonts w:ascii="Arial" w:hAnsi="Arial"/>
          <w:sz w:val="22"/>
          <w:szCs w:val="22"/>
        </w:rPr>
      </w:pPr>
    </w:p>
    <w:p w14:paraId="64DE099F" w14:textId="77777777" w:rsidR="007C6054" w:rsidRPr="00032429" w:rsidRDefault="007C6054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4.7. Forma de Contratação:</w:t>
      </w:r>
    </w:p>
    <w:p w14:paraId="18FBACD8" w14:textId="0A22A4F3" w:rsidR="00A43851" w:rsidRDefault="007C6054" w:rsidP="00AF5211">
      <w:pPr>
        <w:spacing w:after="120" w:line="360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Execução (medição) por preço global.</w:t>
      </w:r>
    </w:p>
    <w:p w14:paraId="2DC0A651" w14:textId="77777777" w:rsidR="00A43851" w:rsidRPr="00A43851" w:rsidRDefault="00A43851" w:rsidP="00AF5211">
      <w:pPr>
        <w:spacing w:after="120" w:line="360" w:lineRule="auto"/>
        <w:rPr>
          <w:rFonts w:ascii="Arial" w:hAnsi="Arial"/>
          <w:sz w:val="22"/>
          <w:szCs w:val="22"/>
        </w:rPr>
      </w:pPr>
    </w:p>
    <w:p w14:paraId="19DCF73A" w14:textId="48DE7357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6F3C0FA4" w14:textId="77777777" w:rsidR="009A6ECD" w:rsidRDefault="009A6ECD" w:rsidP="009A6ECD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bookmarkStart w:id="0" w:name="_Hlk213922763"/>
      <w:r>
        <w:rPr>
          <w:rFonts w:ascii="Arial" w:hAnsi="Arial" w:cs="Calibri"/>
        </w:rPr>
        <w:t>Demolição de pavimentação em concreto;</w:t>
      </w:r>
    </w:p>
    <w:p w14:paraId="6E3103B5" w14:textId="77777777" w:rsidR="009A6ECD" w:rsidRDefault="009A6ECD" w:rsidP="009A6ECD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rede de águas pluviais em tubos de PVC</w:t>
      </w:r>
    </w:p>
    <w:p w14:paraId="69681DC7" w14:textId="77777777" w:rsidR="009A6ECD" w:rsidRDefault="009A6ECD" w:rsidP="009A6ECD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canaletas laterais em concreto;</w:t>
      </w:r>
    </w:p>
    <w:p w14:paraId="5A4B5234" w14:textId="77777777" w:rsidR="009A6ECD" w:rsidRDefault="009A6ECD" w:rsidP="009A6ECD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lastRenderedPageBreak/>
        <w:t>Execução de infraestrutura elétrica subterrânea;</w:t>
      </w:r>
    </w:p>
    <w:p w14:paraId="169D78D9" w14:textId="77777777" w:rsidR="009A6ECD" w:rsidRDefault="009A6ECD" w:rsidP="009A6ECD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Instalação de postes de iluminação pública;</w:t>
      </w:r>
    </w:p>
    <w:p w14:paraId="3231DC26" w14:textId="77777777" w:rsidR="009A6ECD" w:rsidRDefault="009A6ECD" w:rsidP="009A6ECD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Construção de escada com patamares e rampas;</w:t>
      </w:r>
    </w:p>
    <w:p w14:paraId="3DD763F0" w14:textId="77777777" w:rsidR="009A6ECD" w:rsidRPr="00A902E8" w:rsidRDefault="009A6ECD" w:rsidP="009A6ECD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Instalação de guarda-corpo.</w:t>
      </w:r>
    </w:p>
    <w:bookmarkEnd w:id="0"/>
    <w:p w14:paraId="7F54D4F2" w14:textId="77777777" w:rsidR="00DF0EC0" w:rsidRPr="00DF0EC0" w:rsidRDefault="00DF0EC0" w:rsidP="00DF0EC0">
      <w:pPr>
        <w:widowControl w:val="0"/>
        <w:spacing w:line="360" w:lineRule="auto"/>
        <w:jc w:val="both"/>
        <w:rPr>
          <w:rFonts w:ascii="Arial" w:hAnsi="Arial" w:cs="Calibri"/>
        </w:rPr>
      </w:pPr>
    </w:p>
    <w:p w14:paraId="59791CB3" w14:textId="371F8068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56A7B96E" w14:textId="77777777" w:rsidR="009A6ECD" w:rsidRDefault="009A6ECD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</w:p>
    <w:p w14:paraId="27C8D58D" w14:textId="77777777" w:rsidR="00A43851" w:rsidRPr="001C01A3" w:rsidRDefault="00A4385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</w:p>
    <w:p w14:paraId="17E0581D" w14:textId="09B3945D" w:rsidR="006332E4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lastRenderedPageBreak/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6EED539" w14:textId="10F4B784" w:rsidR="00A77916" w:rsidRPr="004221A7" w:rsidRDefault="0056531F" w:rsidP="009D00E9">
      <w:pPr>
        <w:spacing w:line="360" w:lineRule="auto"/>
        <w:ind w:firstLine="709"/>
        <w:rPr>
          <w:rFonts w:asciiTheme="majorHAnsi" w:hAnsiTheme="majorHAnsi" w:cstheme="majorHAnsi"/>
          <w:color w:val="FF0000"/>
          <w:sz w:val="22"/>
          <w:szCs w:val="22"/>
        </w:rPr>
      </w:pPr>
      <w:r w:rsidRPr="0056531F">
        <w:rPr>
          <w:rFonts w:asciiTheme="majorHAnsi" w:hAnsiTheme="majorHAnsi" w:cstheme="majorHAnsi"/>
          <w:sz w:val="22"/>
          <w:szCs w:val="22"/>
        </w:rPr>
        <w:t xml:space="preserve">19.01.15.451.2014.2.050 - </w:t>
      </w:r>
      <w:r w:rsidR="009A6ECD">
        <w:rPr>
          <w:rFonts w:asciiTheme="majorHAnsi" w:hAnsiTheme="majorHAnsi" w:cstheme="majorHAnsi"/>
          <w:sz w:val="22"/>
          <w:szCs w:val="22"/>
        </w:rPr>
        <w:t>4</w:t>
      </w:r>
      <w:r w:rsidRPr="0056531F">
        <w:rPr>
          <w:rFonts w:asciiTheme="majorHAnsi" w:hAnsiTheme="majorHAnsi" w:cstheme="majorHAnsi"/>
          <w:sz w:val="22"/>
          <w:szCs w:val="22"/>
        </w:rPr>
        <w:t>.</w:t>
      </w:r>
      <w:r w:rsidR="009A6ECD">
        <w:rPr>
          <w:rFonts w:asciiTheme="majorHAnsi" w:hAnsiTheme="majorHAnsi" w:cstheme="majorHAnsi"/>
          <w:sz w:val="22"/>
          <w:szCs w:val="22"/>
        </w:rPr>
        <w:t>4</w:t>
      </w:r>
      <w:r w:rsidRPr="0056531F">
        <w:rPr>
          <w:rFonts w:asciiTheme="majorHAnsi" w:hAnsiTheme="majorHAnsi" w:cstheme="majorHAnsi"/>
          <w:sz w:val="22"/>
          <w:szCs w:val="22"/>
        </w:rPr>
        <w:t>.90.39</w:t>
      </w:r>
      <w:r w:rsidR="00A34A3D">
        <w:rPr>
          <w:rFonts w:asciiTheme="majorHAnsi" w:hAnsiTheme="majorHAnsi" w:cstheme="majorHAnsi"/>
          <w:sz w:val="22"/>
          <w:szCs w:val="22"/>
        </w:rPr>
        <w:t>.</w:t>
      </w:r>
    </w:p>
    <w:p w14:paraId="797256E8" w14:textId="555567C2" w:rsidR="00DF0EC0" w:rsidRDefault="00DF0EC0" w:rsidP="00977DCB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01357467" w14:textId="0EA8E1E3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7D7ED781" w14:textId="04A8E024" w:rsidR="009B5000" w:rsidRPr="004800E7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15E67524" w14:textId="77777777" w:rsidR="004800E7" w:rsidRPr="004800E7" w:rsidRDefault="004800E7" w:rsidP="004800E7">
      <w:pPr>
        <w:pStyle w:val="PargrafodaLista"/>
        <w:spacing w:line="360" w:lineRule="auto"/>
        <w:jc w:val="both"/>
        <w:rPr>
          <w:rStyle w:val="Textodocorpo20"/>
          <w:rFonts w:ascii="Arial" w:eastAsia="Calibri" w:hAnsi="Arial" w:cs="Times New Roman"/>
          <w:b w:val="0"/>
          <w:bCs w:val="0"/>
          <w:color w:val="auto"/>
          <w:u w:val="none"/>
        </w:rPr>
      </w:pPr>
    </w:p>
    <w:p w14:paraId="600BD79A" w14:textId="0A5517CD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415B111A" w14:textId="40A7E54A" w:rsidR="00CD3263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6D23F44B" w14:textId="77777777" w:rsidR="00A43851" w:rsidRDefault="00A4385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2DBDE2E6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8F5314">
        <w:rPr>
          <w:rFonts w:ascii="Arial" w:hAnsi="Arial"/>
          <w:sz w:val="23"/>
          <w:szCs w:val="23"/>
        </w:rPr>
        <w:t>CREA;</w:t>
      </w:r>
    </w:p>
    <w:p w14:paraId="349FD469" w14:textId="1DB418F6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lastRenderedPageBreak/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</w:t>
      </w:r>
      <w:r w:rsidR="008F5314">
        <w:rPr>
          <w:rFonts w:ascii="Arial" w:eastAsia="Tahoma" w:hAnsi="Arial"/>
          <w:sz w:val="23"/>
          <w:szCs w:val="23"/>
        </w:rPr>
        <w:t>antes neste Termo de Referência,</w:t>
      </w:r>
      <w:r w:rsidR="008F5314" w:rsidRPr="008F5314">
        <w:rPr>
          <w:rFonts w:ascii="Arial" w:eastAsia="Tahoma" w:hAnsi="Arial"/>
        </w:rPr>
        <w:t xml:space="preserve"> </w:t>
      </w:r>
      <w:r w:rsidR="008F5314" w:rsidRPr="00400C1D">
        <w:rPr>
          <w:rFonts w:ascii="Arial" w:eastAsia="Tahoma" w:hAnsi="Arial"/>
        </w:rPr>
        <w:t>dev</w:t>
      </w:r>
      <w:r w:rsidR="00F60F46">
        <w:rPr>
          <w:rFonts w:ascii="Arial" w:eastAsia="Tahoma" w:hAnsi="Arial"/>
        </w:rPr>
        <w:t>idamente registrado no CREA</w:t>
      </w:r>
      <w:r w:rsidR="00CA3A65">
        <w:rPr>
          <w:rFonts w:ascii="Arial" w:eastAsia="Tahoma" w:hAnsi="Arial"/>
        </w:rPr>
        <w:t>, com a respectiva CAT</w:t>
      </w:r>
      <w:r w:rsidR="008F5314">
        <w:rPr>
          <w:rFonts w:ascii="Arial" w:eastAsia="Tahoma" w:hAnsi="Arial"/>
          <w:sz w:val="23"/>
          <w:szCs w:val="23"/>
        </w:rPr>
        <w:t>;</w:t>
      </w:r>
    </w:p>
    <w:p w14:paraId="7429D7A6" w14:textId="487A69BF" w:rsidR="00191190" w:rsidRPr="00977DCB" w:rsidRDefault="00600DB9" w:rsidP="00977DC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1" w:name="_page_29_0_Copia_1"/>
      <w:bookmarkEnd w:id="1"/>
    </w:p>
    <w:p w14:paraId="1B37B049" w14:textId="4B1091FA" w:rsidR="00977DCB" w:rsidRDefault="00977DCB" w:rsidP="00977DCB">
      <w:pPr>
        <w:pStyle w:val="PargrafodaLista"/>
        <w:spacing w:after="0" w:line="360" w:lineRule="auto"/>
        <w:jc w:val="both"/>
        <w:rPr>
          <w:rFonts w:ascii="Arial" w:eastAsia="Tahoma" w:hAnsi="Arial"/>
          <w:sz w:val="23"/>
          <w:szCs w:val="23"/>
        </w:rPr>
      </w:pPr>
    </w:p>
    <w:p w14:paraId="55BD0527" w14:textId="77777777" w:rsidR="00977DCB" w:rsidRPr="00977DCB" w:rsidRDefault="00977DCB" w:rsidP="00977DCB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5414F543" w14:textId="58B1A6AF" w:rsidR="00160A67" w:rsidRPr="007B78F4" w:rsidRDefault="009B5000" w:rsidP="008F5314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Wallace Lopes da Silva</w:t>
      </w:r>
    </w:p>
    <w:p w14:paraId="57417811" w14:textId="78542588" w:rsidR="00627E36" w:rsidRPr="008F5314" w:rsidRDefault="00160A67" w:rsidP="008F5314">
      <w:pPr>
        <w:spacing w:line="276" w:lineRule="auto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</w:t>
      </w:r>
      <w:r w:rsidR="007878AC">
        <w:rPr>
          <w:rFonts w:ascii="Arial" w:eastAsia="Calibri" w:hAnsi="Arial" w:cs="Calibri"/>
          <w:color w:val="000000"/>
          <w:sz w:val="23"/>
          <w:szCs w:val="23"/>
        </w:rPr>
        <w:t>D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epartamento de Projetos, Convênios e Parcerias Público-Privadas)</w:t>
      </w: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729AA" w14:textId="77777777" w:rsidR="004E52A0" w:rsidRDefault="004E52A0" w:rsidP="00CD3263">
      <w:r>
        <w:separator/>
      </w:r>
    </w:p>
  </w:endnote>
  <w:endnote w:type="continuationSeparator" w:id="0">
    <w:p w14:paraId="3A6BC684" w14:textId="77777777" w:rsidR="004E52A0" w:rsidRDefault="004E52A0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89ABB" w14:textId="77777777" w:rsidR="004E52A0" w:rsidRDefault="004E52A0" w:rsidP="00CD3263">
      <w:r>
        <w:separator/>
      </w:r>
    </w:p>
  </w:footnote>
  <w:footnote w:type="continuationSeparator" w:id="0">
    <w:p w14:paraId="0F7ED01C" w14:textId="77777777" w:rsidR="004E52A0" w:rsidRDefault="004E52A0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236404393">
    <w:abstractNumId w:val="7"/>
  </w:num>
  <w:num w:numId="2" w16cid:durableId="430052530">
    <w:abstractNumId w:val="11"/>
  </w:num>
  <w:num w:numId="3" w16cid:durableId="602809111">
    <w:abstractNumId w:val="9"/>
  </w:num>
  <w:num w:numId="4" w16cid:durableId="1288507804">
    <w:abstractNumId w:val="2"/>
  </w:num>
  <w:num w:numId="5" w16cid:durableId="2008945813">
    <w:abstractNumId w:val="12"/>
  </w:num>
  <w:num w:numId="6" w16cid:durableId="8917272">
    <w:abstractNumId w:val="1"/>
  </w:num>
  <w:num w:numId="7" w16cid:durableId="227153703">
    <w:abstractNumId w:val="0"/>
  </w:num>
  <w:num w:numId="8" w16cid:durableId="1511867019">
    <w:abstractNumId w:val="6"/>
  </w:num>
  <w:num w:numId="9" w16cid:durableId="1040941051">
    <w:abstractNumId w:val="5"/>
  </w:num>
  <w:num w:numId="10" w16cid:durableId="2025204521">
    <w:abstractNumId w:val="3"/>
  </w:num>
  <w:num w:numId="11" w16cid:durableId="1766533913">
    <w:abstractNumId w:val="8"/>
  </w:num>
  <w:num w:numId="12" w16cid:durableId="1663192483">
    <w:abstractNumId w:val="4"/>
  </w:num>
  <w:num w:numId="13" w16cid:durableId="1234290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63"/>
    <w:rsid w:val="0005333C"/>
    <w:rsid w:val="0005745F"/>
    <w:rsid w:val="00064D76"/>
    <w:rsid w:val="00075720"/>
    <w:rsid w:val="00077C03"/>
    <w:rsid w:val="000811A7"/>
    <w:rsid w:val="000A13C9"/>
    <w:rsid w:val="000A778E"/>
    <w:rsid w:val="000C6DC2"/>
    <w:rsid w:val="000E5092"/>
    <w:rsid w:val="000F615A"/>
    <w:rsid w:val="000F7FE5"/>
    <w:rsid w:val="00100BD6"/>
    <w:rsid w:val="00102328"/>
    <w:rsid w:val="001250AB"/>
    <w:rsid w:val="00125D3F"/>
    <w:rsid w:val="00126018"/>
    <w:rsid w:val="00131F43"/>
    <w:rsid w:val="0014644A"/>
    <w:rsid w:val="001557D5"/>
    <w:rsid w:val="0015747A"/>
    <w:rsid w:val="00160A67"/>
    <w:rsid w:val="00164BC4"/>
    <w:rsid w:val="0017268D"/>
    <w:rsid w:val="00191190"/>
    <w:rsid w:val="00192735"/>
    <w:rsid w:val="0019309C"/>
    <w:rsid w:val="001A24E4"/>
    <w:rsid w:val="001C01A3"/>
    <w:rsid w:val="001C35C8"/>
    <w:rsid w:val="001D7BA6"/>
    <w:rsid w:val="001E0BC5"/>
    <w:rsid w:val="00210171"/>
    <w:rsid w:val="002233E5"/>
    <w:rsid w:val="002253A9"/>
    <w:rsid w:val="00234DEC"/>
    <w:rsid w:val="00237E2D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6438"/>
    <w:rsid w:val="0036349F"/>
    <w:rsid w:val="00367EA9"/>
    <w:rsid w:val="0037105E"/>
    <w:rsid w:val="00382B09"/>
    <w:rsid w:val="0038389F"/>
    <w:rsid w:val="00391595"/>
    <w:rsid w:val="003C2E66"/>
    <w:rsid w:val="003C59C3"/>
    <w:rsid w:val="003D315F"/>
    <w:rsid w:val="003D5C60"/>
    <w:rsid w:val="003D6612"/>
    <w:rsid w:val="003F2782"/>
    <w:rsid w:val="003F59F0"/>
    <w:rsid w:val="00413BC9"/>
    <w:rsid w:val="004221A7"/>
    <w:rsid w:val="004319C3"/>
    <w:rsid w:val="00434864"/>
    <w:rsid w:val="00435398"/>
    <w:rsid w:val="004464D3"/>
    <w:rsid w:val="004643F2"/>
    <w:rsid w:val="004660C1"/>
    <w:rsid w:val="00467E9C"/>
    <w:rsid w:val="004741BD"/>
    <w:rsid w:val="004800E7"/>
    <w:rsid w:val="004A5FDC"/>
    <w:rsid w:val="004C00EF"/>
    <w:rsid w:val="004D0607"/>
    <w:rsid w:val="004D3DBB"/>
    <w:rsid w:val="004E52A0"/>
    <w:rsid w:val="00510AC3"/>
    <w:rsid w:val="0051183D"/>
    <w:rsid w:val="00521D46"/>
    <w:rsid w:val="00533C23"/>
    <w:rsid w:val="00552435"/>
    <w:rsid w:val="00561656"/>
    <w:rsid w:val="0056531F"/>
    <w:rsid w:val="0056794F"/>
    <w:rsid w:val="00574118"/>
    <w:rsid w:val="00582E1E"/>
    <w:rsid w:val="00584015"/>
    <w:rsid w:val="0058681B"/>
    <w:rsid w:val="005A27F6"/>
    <w:rsid w:val="005C0FAC"/>
    <w:rsid w:val="005C253A"/>
    <w:rsid w:val="005D6C66"/>
    <w:rsid w:val="005E32AC"/>
    <w:rsid w:val="005F6EAF"/>
    <w:rsid w:val="00600DB9"/>
    <w:rsid w:val="00607828"/>
    <w:rsid w:val="00614650"/>
    <w:rsid w:val="00622321"/>
    <w:rsid w:val="00627E36"/>
    <w:rsid w:val="00632EB7"/>
    <w:rsid w:val="006332E4"/>
    <w:rsid w:val="00633AC6"/>
    <w:rsid w:val="00634254"/>
    <w:rsid w:val="00646598"/>
    <w:rsid w:val="00650FC1"/>
    <w:rsid w:val="006603D1"/>
    <w:rsid w:val="0066172A"/>
    <w:rsid w:val="00664267"/>
    <w:rsid w:val="006655A7"/>
    <w:rsid w:val="00666F84"/>
    <w:rsid w:val="00687EB9"/>
    <w:rsid w:val="00693F71"/>
    <w:rsid w:val="006A224B"/>
    <w:rsid w:val="006B62BE"/>
    <w:rsid w:val="006F30CE"/>
    <w:rsid w:val="007032EF"/>
    <w:rsid w:val="00712217"/>
    <w:rsid w:val="007234BB"/>
    <w:rsid w:val="00723DDF"/>
    <w:rsid w:val="00735F49"/>
    <w:rsid w:val="00750B6A"/>
    <w:rsid w:val="00751F59"/>
    <w:rsid w:val="007570FF"/>
    <w:rsid w:val="00772E0C"/>
    <w:rsid w:val="0078008B"/>
    <w:rsid w:val="007878AC"/>
    <w:rsid w:val="007A1977"/>
    <w:rsid w:val="007A2864"/>
    <w:rsid w:val="007B653E"/>
    <w:rsid w:val="007B78F4"/>
    <w:rsid w:val="007C6054"/>
    <w:rsid w:val="007D266D"/>
    <w:rsid w:val="007D4D7C"/>
    <w:rsid w:val="007D50E6"/>
    <w:rsid w:val="007D61E8"/>
    <w:rsid w:val="007E20D9"/>
    <w:rsid w:val="007E7F74"/>
    <w:rsid w:val="0081401B"/>
    <w:rsid w:val="00844EAC"/>
    <w:rsid w:val="00854BB1"/>
    <w:rsid w:val="00862A5C"/>
    <w:rsid w:val="0086411E"/>
    <w:rsid w:val="0088665F"/>
    <w:rsid w:val="0089195B"/>
    <w:rsid w:val="008B0127"/>
    <w:rsid w:val="008C00E9"/>
    <w:rsid w:val="008C0EDF"/>
    <w:rsid w:val="008D0546"/>
    <w:rsid w:val="008D3AA2"/>
    <w:rsid w:val="008F5314"/>
    <w:rsid w:val="008F5B23"/>
    <w:rsid w:val="00904D6E"/>
    <w:rsid w:val="00907D74"/>
    <w:rsid w:val="00920BA7"/>
    <w:rsid w:val="009337D9"/>
    <w:rsid w:val="009369C5"/>
    <w:rsid w:val="00946BA1"/>
    <w:rsid w:val="00962FBB"/>
    <w:rsid w:val="00975CA9"/>
    <w:rsid w:val="00977DCB"/>
    <w:rsid w:val="0098037C"/>
    <w:rsid w:val="009A3CD2"/>
    <w:rsid w:val="009A6ECD"/>
    <w:rsid w:val="009B0097"/>
    <w:rsid w:val="009B0EC0"/>
    <w:rsid w:val="009B5000"/>
    <w:rsid w:val="009D00E9"/>
    <w:rsid w:val="009D7873"/>
    <w:rsid w:val="009E2729"/>
    <w:rsid w:val="00A102CA"/>
    <w:rsid w:val="00A20AAB"/>
    <w:rsid w:val="00A34402"/>
    <w:rsid w:val="00A34A3D"/>
    <w:rsid w:val="00A359EB"/>
    <w:rsid w:val="00A3657A"/>
    <w:rsid w:val="00A4247D"/>
    <w:rsid w:val="00A43851"/>
    <w:rsid w:val="00A54916"/>
    <w:rsid w:val="00A67000"/>
    <w:rsid w:val="00A76E9E"/>
    <w:rsid w:val="00A77446"/>
    <w:rsid w:val="00A77916"/>
    <w:rsid w:val="00A85595"/>
    <w:rsid w:val="00A969CF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341E9"/>
    <w:rsid w:val="00B377B0"/>
    <w:rsid w:val="00B40FBB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67F5"/>
    <w:rsid w:val="00C00B9B"/>
    <w:rsid w:val="00C00DDD"/>
    <w:rsid w:val="00C10C7B"/>
    <w:rsid w:val="00C26B63"/>
    <w:rsid w:val="00C42D9E"/>
    <w:rsid w:val="00C47171"/>
    <w:rsid w:val="00C5063D"/>
    <w:rsid w:val="00C6789E"/>
    <w:rsid w:val="00C758FD"/>
    <w:rsid w:val="00C76776"/>
    <w:rsid w:val="00C82410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D007FD"/>
    <w:rsid w:val="00D05F32"/>
    <w:rsid w:val="00D07B92"/>
    <w:rsid w:val="00D22448"/>
    <w:rsid w:val="00D36843"/>
    <w:rsid w:val="00D36895"/>
    <w:rsid w:val="00D43541"/>
    <w:rsid w:val="00D50406"/>
    <w:rsid w:val="00D60E02"/>
    <w:rsid w:val="00D65C32"/>
    <w:rsid w:val="00D66232"/>
    <w:rsid w:val="00D66581"/>
    <w:rsid w:val="00D66B9E"/>
    <w:rsid w:val="00D73C84"/>
    <w:rsid w:val="00D75888"/>
    <w:rsid w:val="00D97A3A"/>
    <w:rsid w:val="00D97DFC"/>
    <w:rsid w:val="00DB6C81"/>
    <w:rsid w:val="00DB6D23"/>
    <w:rsid w:val="00DC21FF"/>
    <w:rsid w:val="00DE45E8"/>
    <w:rsid w:val="00DF0EC0"/>
    <w:rsid w:val="00DF4C25"/>
    <w:rsid w:val="00E00F85"/>
    <w:rsid w:val="00E12F0D"/>
    <w:rsid w:val="00E2188E"/>
    <w:rsid w:val="00E2266F"/>
    <w:rsid w:val="00E34A37"/>
    <w:rsid w:val="00E43BCC"/>
    <w:rsid w:val="00E5433C"/>
    <w:rsid w:val="00E6706C"/>
    <w:rsid w:val="00E748A9"/>
    <w:rsid w:val="00E8059D"/>
    <w:rsid w:val="00E906C2"/>
    <w:rsid w:val="00EA266B"/>
    <w:rsid w:val="00EB2B65"/>
    <w:rsid w:val="00EB6ABB"/>
    <w:rsid w:val="00EC5AF9"/>
    <w:rsid w:val="00EC5B32"/>
    <w:rsid w:val="00F17B67"/>
    <w:rsid w:val="00F2242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1013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4</cp:revision>
  <cp:lastPrinted>2025-08-28T15:23:00Z</cp:lastPrinted>
  <dcterms:created xsi:type="dcterms:W3CDTF">2025-11-13T19:40:00Z</dcterms:created>
  <dcterms:modified xsi:type="dcterms:W3CDTF">2025-11-14T12:45:00Z</dcterms:modified>
  <dc:language>pt-BR</dc:language>
</cp:coreProperties>
</file>