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Document.xml" ContentType="application/vnd.openxmlformats-officedocument.wordprocessingml.commentsExtended+xml"/>
  <Override PartName="/word/commentsIdsDocument.xml" ContentType="application/vnd.openxmlformats-officedocument.wordprocessingml.commentsIds+xml"/>
  <Override PartName="/word/commentsDocument.xml" ContentType="application/vnd.openxmlformats-officedocument.wordprocessingml.comment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CCF236" w14:textId="77777777" w:rsidR="003B3225" w:rsidRDefault="00FF4F0E">
      <w:pPr>
        <w:spacing w:line="276" w:lineRule="auto"/>
      </w:pPr>
      <w:r>
        <w:rPr>
          <w:noProof/>
          <w:lang w:eastAsia="pt-BR"/>
        </w:rPr>
        <mc:AlternateContent>
          <mc:Choice Requires="wpg">
            <w:drawing>
              <wp:anchor distT="0" distB="0" distL="114300" distR="114300" simplePos="0" relativeHeight="251662336" behindDoc="1" locked="0" layoutInCell="1" allowOverlap="1" wp14:anchorId="08E87077" wp14:editId="582F2BD1">
                <wp:simplePos x="0" y="0"/>
                <wp:positionH relativeFrom="column">
                  <wp:posOffset>-850505</wp:posOffset>
                </wp:positionH>
                <wp:positionV relativeFrom="page">
                  <wp:posOffset>963386</wp:posOffset>
                </wp:positionV>
                <wp:extent cx="7101051" cy="7677150"/>
                <wp:effectExtent l="0" t="0" r="5080" b="0"/>
                <wp:wrapNone/>
                <wp:docPr id="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651766" name="Picture 1"/>
                        <pic:cNvPicPr>
                          <a:picLocks noChangeAspect="1"/>
                        </pic:cNvPicPr>
                      </pic:nvPicPr>
                      <pic:blipFill>
                        <a:blip r:embed="rId8"/>
                        <a:stretch/>
                      </pic:blipFill>
                      <pic:spPr bwMode="auto">
                        <a:xfrm>
                          <a:off x="0" y="0"/>
                          <a:ext cx="7101050" cy="7677149"/>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position:absolute;z-index:-251662336;o:allowoverlap:true;o:allowincell:true;mso-position-horizontal-relative:text;margin-left:-67.0pt;mso-position-horizontal:absolute;mso-position-vertical-relative:page;margin-top:75.9pt;mso-position-vertical:absolute;width:559.1pt;height:604.5pt;mso-wrap-distance-left:9.0pt;mso-wrap-distance-top:0.0pt;mso-wrap-distance-right:9.0pt;mso-wrap-distance-bottom:0.0pt;" stroked="f">
                <v:path textboxrect="0,0,0,0"/>
                <v:imagedata r:id="rId13" o:title=""/>
              </v:shape>
            </w:pict>
          </mc:Fallback>
        </mc:AlternateContent>
      </w:r>
    </w:p>
    <w:p w14:paraId="7474F946" w14:textId="77777777" w:rsidR="003B3225" w:rsidRDefault="003B3225">
      <w:pPr>
        <w:spacing w:line="276" w:lineRule="auto"/>
      </w:pPr>
    </w:p>
    <w:p w14:paraId="468BF5C7" w14:textId="77777777" w:rsidR="003B3225" w:rsidRDefault="003B3225">
      <w:pPr>
        <w:spacing w:line="276" w:lineRule="auto"/>
      </w:pPr>
    </w:p>
    <w:p w14:paraId="0260BD2C" w14:textId="77777777" w:rsidR="003B3225" w:rsidRDefault="003B3225">
      <w:pPr>
        <w:spacing w:line="276" w:lineRule="auto"/>
      </w:pPr>
    </w:p>
    <w:p w14:paraId="5445E759" w14:textId="77777777" w:rsidR="003B3225" w:rsidRDefault="003B3225">
      <w:pPr>
        <w:spacing w:line="276" w:lineRule="auto"/>
      </w:pPr>
    </w:p>
    <w:p w14:paraId="18C91B2D" w14:textId="77777777" w:rsidR="003B3225" w:rsidRDefault="003B3225">
      <w:pPr>
        <w:spacing w:line="276" w:lineRule="auto"/>
      </w:pPr>
    </w:p>
    <w:p w14:paraId="76244FA8" w14:textId="77777777" w:rsidR="003B3225" w:rsidRDefault="003B3225">
      <w:pPr>
        <w:spacing w:line="276" w:lineRule="auto"/>
      </w:pPr>
    </w:p>
    <w:p w14:paraId="6A10D6B7" w14:textId="77777777" w:rsidR="003B3225" w:rsidRDefault="003B3225">
      <w:pPr>
        <w:spacing w:line="276" w:lineRule="auto"/>
      </w:pPr>
    </w:p>
    <w:p w14:paraId="230A1FE5" w14:textId="77777777" w:rsidR="003B3225" w:rsidRDefault="003B3225">
      <w:pPr>
        <w:spacing w:line="276" w:lineRule="auto"/>
      </w:pPr>
    </w:p>
    <w:p w14:paraId="56765FDE" w14:textId="77777777" w:rsidR="003B3225" w:rsidRDefault="003B3225">
      <w:pPr>
        <w:spacing w:line="276" w:lineRule="auto"/>
      </w:pPr>
    </w:p>
    <w:p w14:paraId="1648B306" w14:textId="77777777" w:rsidR="003B3225" w:rsidRDefault="003B3225">
      <w:pPr>
        <w:spacing w:line="276" w:lineRule="auto"/>
      </w:pPr>
    </w:p>
    <w:p w14:paraId="7E08ABD1" w14:textId="77777777" w:rsidR="003B3225" w:rsidRDefault="003B3225">
      <w:pPr>
        <w:spacing w:line="276" w:lineRule="auto"/>
      </w:pPr>
    </w:p>
    <w:p w14:paraId="2DB46B6F" w14:textId="77777777" w:rsidR="003B3225" w:rsidRDefault="003B3225">
      <w:pPr>
        <w:spacing w:line="276" w:lineRule="auto"/>
      </w:pPr>
    </w:p>
    <w:p w14:paraId="7D8A5A8F" w14:textId="77777777" w:rsidR="003B3225" w:rsidRDefault="003B3225">
      <w:pPr>
        <w:spacing w:line="276" w:lineRule="auto"/>
      </w:pPr>
    </w:p>
    <w:p w14:paraId="3FC12CF7" w14:textId="77777777" w:rsidR="003B3225" w:rsidRDefault="003B3225">
      <w:pPr>
        <w:spacing w:line="276" w:lineRule="auto"/>
      </w:pPr>
    </w:p>
    <w:p w14:paraId="70E6D3DF" w14:textId="77777777" w:rsidR="003B3225" w:rsidRDefault="003B3225">
      <w:pPr>
        <w:spacing w:line="276" w:lineRule="auto"/>
      </w:pPr>
    </w:p>
    <w:p w14:paraId="625B118A" w14:textId="77777777" w:rsidR="003B3225" w:rsidRDefault="003B3225">
      <w:pPr>
        <w:spacing w:line="276" w:lineRule="auto"/>
      </w:pPr>
    </w:p>
    <w:p w14:paraId="5ABCBAF7" w14:textId="77777777" w:rsidR="003B3225" w:rsidRDefault="003B3225">
      <w:pPr>
        <w:spacing w:line="276" w:lineRule="auto"/>
      </w:pPr>
    </w:p>
    <w:p w14:paraId="155D7BC9" w14:textId="77777777" w:rsidR="003B3225" w:rsidRDefault="003B3225">
      <w:pPr>
        <w:spacing w:line="276" w:lineRule="auto"/>
      </w:pPr>
    </w:p>
    <w:p w14:paraId="3E6290A2" w14:textId="77777777" w:rsidR="003B3225" w:rsidRDefault="003B3225">
      <w:pPr>
        <w:spacing w:line="276" w:lineRule="auto"/>
      </w:pPr>
    </w:p>
    <w:p w14:paraId="66535CAF" w14:textId="77777777" w:rsidR="003B3225" w:rsidRDefault="003B3225">
      <w:pPr>
        <w:spacing w:line="276" w:lineRule="auto"/>
      </w:pPr>
    </w:p>
    <w:p w14:paraId="27178A81" w14:textId="77777777" w:rsidR="003B3225" w:rsidRDefault="003B3225">
      <w:pPr>
        <w:spacing w:line="276" w:lineRule="auto"/>
      </w:pPr>
    </w:p>
    <w:p w14:paraId="4D29440A" w14:textId="77777777" w:rsidR="003B3225" w:rsidRDefault="003B3225">
      <w:pPr>
        <w:spacing w:line="276" w:lineRule="auto"/>
      </w:pPr>
    </w:p>
    <w:p w14:paraId="432410EB" w14:textId="77777777" w:rsidR="003B3225" w:rsidRDefault="003B3225">
      <w:pPr>
        <w:spacing w:line="276" w:lineRule="auto"/>
      </w:pPr>
    </w:p>
    <w:p w14:paraId="59A9E6AE" w14:textId="77777777" w:rsidR="003B3225" w:rsidRDefault="003B3225">
      <w:pPr>
        <w:spacing w:line="276" w:lineRule="auto"/>
      </w:pPr>
    </w:p>
    <w:p w14:paraId="66037CD9" w14:textId="77777777" w:rsidR="003B3225" w:rsidRDefault="003B3225">
      <w:pPr>
        <w:spacing w:line="276" w:lineRule="auto"/>
      </w:pPr>
    </w:p>
    <w:p w14:paraId="2ED9704B" w14:textId="77777777" w:rsidR="003B3225" w:rsidRDefault="003B3225">
      <w:pPr>
        <w:spacing w:line="276" w:lineRule="auto"/>
      </w:pPr>
    </w:p>
    <w:p w14:paraId="66B5B074" w14:textId="77777777" w:rsidR="003B3225" w:rsidRDefault="003B3225">
      <w:pPr>
        <w:spacing w:line="276" w:lineRule="auto"/>
      </w:pPr>
    </w:p>
    <w:p w14:paraId="633F4FB8" w14:textId="6EB20A92" w:rsidR="003B3225" w:rsidRDefault="00195C28">
      <w:pPr>
        <w:spacing w:line="276" w:lineRule="auto"/>
      </w:pPr>
      <w:r>
        <w:rPr>
          <w:noProof/>
          <w:lang w:eastAsia="pt-BR"/>
        </w:rPr>
        <mc:AlternateContent>
          <mc:Choice Requires="wps">
            <w:drawing>
              <wp:anchor distT="0" distB="0" distL="114300" distR="114300" simplePos="0" relativeHeight="251664384" behindDoc="0" locked="0" layoutInCell="1" allowOverlap="1" wp14:anchorId="24B0DFAC" wp14:editId="233AB9E4">
                <wp:simplePos x="0" y="0"/>
                <wp:positionH relativeFrom="column">
                  <wp:posOffset>1320800</wp:posOffset>
                </wp:positionH>
                <wp:positionV relativeFrom="paragraph">
                  <wp:posOffset>107315</wp:posOffset>
                </wp:positionV>
                <wp:extent cx="5029200" cy="1943100"/>
                <wp:effectExtent l="0" t="0" r="0" b="0"/>
                <wp:wrapNone/>
                <wp:docPr id="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0" cy="1943100"/>
                        </a:xfrm>
                        <a:prstGeom prst="rect">
                          <a:avLst/>
                        </a:prstGeom>
                        <a:noFill/>
                        <a:ln w="9525">
                          <a:noFill/>
                          <a:miter lim="800000"/>
                          <a:headEnd/>
                          <a:tailEnd/>
                        </a:ln>
                      </wps:spPr>
                      <wps:txbx>
                        <w:txbxContent>
                          <w:p w14:paraId="4AA75EDB" w14:textId="270E6C25" w:rsidR="001C4F1C" w:rsidRDefault="001C4F1C">
                            <w:pPr>
                              <w:jc w:val="right"/>
                              <w:rPr>
                                <w:rFonts w:ascii="Calibri" w:hAnsi="Calibri" w:cs="Calibri"/>
                                <w:b/>
                                <w:color w:val="404040"/>
                                <w:sz w:val="72"/>
                                <w:szCs w:val="52"/>
                              </w:rPr>
                            </w:pPr>
                            <w:r w:rsidRPr="00356ACF">
                              <w:rPr>
                                <w:rFonts w:ascii="Calibri" w:hAnsi="Calibri" w:cs="Calibri"/>
                                <w:b/>
                                <w:color w:val="404040"/>
                                <w:sz w:val="72"/>
                                <w:szCs w:val="52"/>
                              </w:rPr>
                              <w:t>EDITAL</w:t>
                            </w:r>
                          </w:p>
                          <w:p w14:paraId="11EED034" w14:textId="77777777" w:rsidR="001C4F1C" w:rsidRDefault="001C4F1C">
                            <w:pPr>
                              <w:jc w:val="right"/>
                              <w:rPr>
                                <w:rFonts w:ascii="Calibri" w:hAnsi="Calibri" w:cs="Calibri"/>
                                <w:b/>
                                <w:color w:val="404040"/>
                                <w:sz w:val="72"/>
                                <w:szCs w:val="52"/>
                              </w:rPr>
                            </w:pPr>
                            <w:r>
                              <w:rPr>
                                <w:rFonts w:ascii="Calibri" w:hAnsi="Calibri" w:cs="Calibri"/>
                                <w:b/>
                                <w:color w:val="404040"/>
                                <w:sz w:val="72"/>
                                <w:szCs w:val="52"/>
                              </w:rPr>
                              <w:t>PREGÃO ELETRÔNICO</w:t>
                            </w:r>
                          </w:p>
                          <w:p w14:paraId="11B609CD" w14:textId="24D981C8" w:rsidR="001C4F1C" w:rsidRDefault="009C0DBE">
                            <w:pPr>
                              <w:jc w:val="right"/>
                              <w:rPr>
                                <w:rFonts w:ascii="Calibri" w:hAnsi="Calibri" w:cs="Calibri"/>
                                <w:b/>
                                <w:color w:val="4BACC6"/>
                                <w:sz w:val="72"/>
                                <w:szCs w:val="52"/>
                              </w:rPr>
                            </w:pPr>
                            <w:r w:rsidRPr="00292257">
                              <w:rPr>
                                <w:rFonts w:ascii="Calibri" w:hAnsi="Calibri" w:cs="Calibri"/>
                                <w:b/>
                                <w:color w:val="4BACC6"/>
                                <w:sz w:val="72"/>
                                <w:szCs w:val="52"/>
                              </w:rPr>
                              <w:t>90015</w:t>
                            </w:r>
                            <w:r w:rsidR="001C4F1C" w:rsidRPr="00292257">
                              <w:rPr>
                                <w:rFonts w:ascii="Calibri" w:hAnsi="Calibri" w:cs="Calibri"/>
                                <w:b/>
                                <w:color w:val="4BACC6"/>
                                <w:sz w:val="72"/>
                                <w:szCs w:val="52"/>
                              </w:rPr>
                              <w:t>/2024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4B0DFAC" id="_x0000_t202" coordsize="21600,21600" o:spt="202" path="m,l,21600r21600,l21600,xe">
                <v:stroke joinstyle="miter"/>
                <v:path gradientshapeok="t" o:connecttype="rect"/>
              </v:shapetype>
              <v:shape id="Caixa de Texto 2" o:spid="_x0000_s1026" type="#_x0000_t202" style="position:absolute;margin-left:104pt;margin-top:8.45pt;width:396pt;height:15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" filled="f" stroked="f">
                <v:textbox>
                  <w:txbxContent>
                    <w:p w14:paraId="4AA75EDB" w14:textId="270E6C25" w:rsidR="001C4F1C" w:rsidRDefault="001C4F1C">
                      <w:pPr>
                        <w:jc w:val="right"/>
                        <w:rPr>
                          <w:rFonts w:ascii="Calibri" w:hAnsi="Calibri" w:cs="Calibri"/>
                          <w:b/>
                          <w:color w:val="404040"/>
                          <w:sz w:val="72"/>
                          <w:szCs w:val="52"/>
                        </w:rPr>
                      </w:pPr>
                      <w:r w:rsidRPr="00356ACF">
                        <w:rPr>
                          <w:rFonts w:ascii="Calibri" w:hAnsi="Calibri" w:cs="Calibri"/>
                          <w:b/>
                          <w:color w:val="404040"/>
                          <w:sz w:val="72"/>
                          <w:szCs w:val="52"/>
                        </w:rPr>
                        <w:t>EDITAL</w:t>
                      </w:r>
                    </w:p>
                    <w:p w14:paraId="11EED034" w14:textId="77777777" w:rsidR="001C4F1C" w:rsidRDefault="001C4F1C">
                      <w:pPr>
                        <w:jc w:val="right"/>
                        <w:rPr>
                          <w:rFonts w:ascii="Calibri" w:hAnsi="Calibri" w:cs="Calibri"/>
                          <w:b/>
                          <w:color w:val="404040"/>
                          <w:sz w:val="72"/>
                          <w:szCs w:val="52"/>
                        </w:rPr>
                      </w:pPr>
                      <w:r>
                        <w:rPr>
                          <w:rFonts w:ascii="Calibri" w:hAnsi="Calibri" w:cs="Calibri"/>
                          <w:b/>
                          <w:color w:val="404040"/>
                          <w:sz w:val="72"/>
                          <w:szCs w:val="52"/>
                        </w:rPr>
                        <w:t>PREGÃO ELETRÔNICO</w:t>
                      </w:r>
                    </w:p>
                    <w:p w14:paraId="11B609CD" w14:textId="24D981C8" w:rsidR="001C4F1C" w:rsidRDefault="009C0DBE">
                      <w:pPr>
                        <w:jc w:val="right"/>
                        <w:rPr>
                          <w:rFonts w:ascii="Calibri" w:hAnsi="Calibri" w:cs="Calibri"/>
                          <w:b/>
                          <w:color w:val="4BACC6"/>
                          <w:sz w:val="72"/>
                          <w:szCs w:val="52"/>
                        </w:rPr>
                      </w:pPr>
                      <w:r w:rsidRPr="00292257">
                        <w:rPr>
                          <w:rFonts w:ascii="Calibri" w:hAnsi="Calibri" w:cs="Calibri"/>
                          <w:b/>
                          <w:color w:val="4BACC6"/>
                          <w:sz w:val="72"/>
                          <w:szCs w:val="52"/>
                        </w:rPr>
                        <w:t>90015</w:t>
                      </w:r>
                      <w:r w:rsidR="001C4F1C" w:rsidRPr="00292257">
                        <w:rPr>
                          <w:rFonts w:ascii="Calibri" w:hAnsi="Calibri" w:cs="Calibri"/>
                          <w:b/>
                          <w:color w:val="4BACC6"/>
                          <w:sz w:val="72"/>
                          <w:szCs w:val="52"/>
                        </w:rPr>
                        <w:t>/2024</w:t>
                      </w:r>
                    </w:p>
                  </w:txbxContent>
                </v:textbox>
              </v:shape>
            </w:pict>
          </mc:Fallback>
        </mc:AlternateContent>
      </w:r>
    </w:p>
    <w:p w14:paraId="0EE2302C" w14:textId="36E2943E" w:rsidR="003B3225" w:rsidRDefault="003B3225">
      <w:pPr>
        <w:spacing w:line="276" w:lineRule="auto"/>
      </w:pPr>
    </w:p>
    <w:p w14:paraId="165EB1CC" w14:textId="7C1E8630" w:rsidR="003B3225" w:rsidRDefault="003B3225">
      <w:pPr>
        <w:spacing w:line="276" w:lineRule="auto"/>
      </w:pPr>
    </w:p>
    <w:p w14:paraId="49D7A039" w14:textId="34BDC16C" w:rsidR="003B3225" w:rsidRDefault="003B3225">
      <w:pPr>
        <w:spacing w:line="276" w:lineRule="auto"/>
      </w:pPr>
    </w:p>
    <w:p w14:paraId="702A7EA0" w14:textId="77777777" w:rsidR="003B3225" w:rsidRDefault="003B3225">
      <w:pPr>
        <w:spacing w:line="276" w:lineRule="auto"/>
      </w:pPr>
    </w:p>
    <w:p w14:paraId="2948AAC0" w14:textId="77777777" w:rsidR="003B3225" w:rsidRDefault="003B3225">
      <w:pPr>
        <w:spacing w:line="276" w:lineRule="auto"/>
      </w:pPr>
    </w:p>
    <w:p w14:paraId="63CB4D82" w14:textId="77777777" w:rsidR="003B3225" w:rsidRDefault="003B3225">
      <w:pPr>
        <w:spacing w:line="276" w:lineRule="auto"/>
      </w:pPr>
    </w:p>
    <w:p w14:paraId="09695231" w14:textId="77777777" w:rsidR="003B3225" w:rsidRDefault="003B3225">
      <w:pPr>
        <w:spacing w:line="276" w:lineRule="auto"/>
      </w:pPr>
    </w:p>
    <w:p w14:paraId="2882CCBD" w14:textId="5AD63026" w:rsidR="003B3225" w:rsidRDefault="003B3225">
      <w:pPr>
        <w:spacing w:line="276" w:lineRule="auto"/>
      </w:pPr>
    </w:p>
    <w:p w14:paraId="3CF52535" w14:textId="4B7FEC86" w:rsidR="003B3225" w:rsidRDefault="003B3225">
      <w:pPr>
        <w:spacing w:line="276" w:lineRule="auto"/>
      </w:pPr>
    </w:p>
    <w:p w14:paraId="23A14516" w14:textId="1C6021BA" w:rsidR="003B3225" w:rsidRDefault="003B3225">
      <w:pPr>
        <w:spacing w:line="276" w:lineRule="auto"/>
      </w:pPr>
    </w:p>
    <w:p w14:paraId="7CE426DE" w14:textId="44606E32" w:rsidR="003B3225" w:rsidRDefault="000817BA">
      <w:pPr>
        <w:spacing w:line="276" w:lineRule="auto"/>
      </w:pPr>
      <w:r>
        <w:rPr>
          <w:noProof/>
          <w:lang w:eastAsia="pt-BR"/>
        </w:rPr>
        <mc:AlternateContent>
          <mc:Choice Requires="wps">
            <w:drawing>
              <wp:anchor distT="0" distB="0" distL="114300" distR="114300" simplePos="0" relativeHeight="251668480" behindDoc="0" locked="0" layoutInCell="1" allowOverlap="1" wp14:anchorId="754FDC42" wp14:editId="77487F74">
                <wp:simplePos x="0" y="0"/>
                <wp:positionH relativeFrom="margin">
                  <wp:posOffset>-226060</wp:posOffset>
                </wp:positionH>
                <wp:positionV relativeFrom="margin">
                  <wp:posOffset>7110095</wp:posOffset>
                </wp:positionV>
                <wp:extent cx="6414770" cy="2790825"/>
                <wp:effectExtent l="0" t="0" r="0" b="0"/>
                <wp:wrapNone/>
                <wp:docPr id="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4770" cy="2790825"/>
                        </a:xfrm>
                        <a:prstGeom prst="rect">
                          <a:avLst/>
                        </a:prstGeom>
                        <a:noFill/>
                        <a:ln w="9525">
                          <a:noFill/>
                          <a:miter/>
                          <a:headEnd/>
                          <a:tailEnd/>
                        </a:ln>
                      </wps:spPr>
                      <wps:txbx>
                        <w:txbxContent>
                          <w:p w14:paraId="563E2D8A" w14:textId="77777777" w:rsidR="00292257" w:rsidRDefault="00292257" w:rsidP="00292257">
                            <w:pPr>
                              <w:jc w:val="center"/>
                              <w:rPr>
                                <w:rFonts w:ascii="Arial" w:eastAsia="Cambria" w:hAnsi="Arial"/>
                                <w:sz w:val="24"/>
                                <w:szCs w:val="24"/>
                              </w:rPr>
                            </w:pPr>
                            <w:bookmarkStart w:id="0" w:name="_Hlk165893531"/>
                          </w:p>
                          <w:p w14:paraId="22C1F321" w14:textId="77777777" w:rsidR="00292257" w:rsidRDefault="00292257" w:rsidP="00292257">
                            <w:pPr>
                              <w:jc w:val="center"/>
                              <w:rPr>
                                <w:rFonts w:ascii="Arial" w:eastAsia="Cambria" w:hAnsi="Arial"/>
                                <w:sz w:val="24"/>
                                <w:szCs w:val="24"/>
                              </w:rPr>
                            </w:pPr>
                          </w:p>
                          <w:p w14:paraId="59BC7FFC" w14:textId="77777777" w:rsidR="00292257" w:rsidRDefault="00292257" w:rsidP="00292257">
                            <w:pPr>
                              <w:jc w:val="center"/>
                              <w:rPr>
                                <w:rFonts w:ascii="Arial" w:eastAsia="Cambria" w:hAnsi="Arial"/>
                                <w:sz w:val="24"/>
                                <w:szCs w:val="24"/>
                              </w:rPr>
                            </w:pPr>
                          </w:p>
                          <w:p w14:paraId="31B5035D" w14:textId="059900B3" w:rsidR="00292257" w:rsidRPr="00333255" w:rsidRDefault="00292257" w:rsidP="00333255">
                            <w:pPr>
                              <w:jc w:val="center"/>
                              <w:rPr>
                                <w:rFonts w:ascii="Arial" w:eastAsia="Cambria" w:hAnsi="Arial"/>
                                <w:sz w:val="36"/>
                                <w:szCs w:val="36"/>
                              </w:rPr>
                            </w:pPr>
                            <w:r w:rsidRPr="00333255">
                              <w:rPr>
                                <w:rFonts w:ascii="Arial" w:eastAsia="Cambria" w:hAnsi="Arial"/>
                                <w:sz w:val="36"/>
                                <w:szCs w:val="36"/>
                              </w:rPr>
                              <w:t>PREGÃO ELETRÔNICO DO TIPO MENOR PREÇO POR PRESTAÇÃO DE SERVIÇO DE GERENCIAMENTO</w:t>
                            </w:r>
                          </w:p>
                          <w:p w14:paraId="084EDDB5" w14:textId="77777777" w:rsidR="00292257" w:rsidRPr="00333255" w:rsidRDefault="00292257" w:rsidP="00333255">
                            <w:pPr>
                              <w:jc w:val="center"/>
                              <w:rPr>
                                <w:rFonts w:ascii="Arial" w:eastAsia="Cambria" w:hAnsi="Arial"/>
                                <w:sz w:val="36"/>
                                <w:szCs w:val="36"/>
                              </w:rPr>
                            </w:pPr>
                            <w:r w:rsidRPr="00333255">
                              <w:rPr>
                                <w:rFonts w:ascii="Arial" w:eastAsia="Cambria" w:hAnsi="Arial"/>
                                <w:sz w:val="36"/>
                                <w:szCs w:val="36"/>
                              </w:rPr>
                              <w:t>DA MANUTENÇÃO PREVENTIVA E CORRETIVA DE VEÍCULOS LEVES, SEMI LEVES, PESADOS, SEMI</w:t>
                            </w:r>
                          </w:p>
                          <w:p w14:paraId="3C5147BE" w14:textId="30E6CC17" w:rsidR="001C4F1C" w:rsidRDefault="00292257" w:rsidP="00333255">
                            <w:pPr>
                              <w:jc w:val="center"/>
                              <w:rPr>
                                <w:rFonts w:ascii="Arial" w:eastAsia="Cambria" w:hAnsi="Arial"/>
                                <w:sz w:val="24"/>
                                <w:szCs w:val="24"/>
                              </w:rPr>
                            </w:pPr>
                            <w:r w:rsidRPr="00333255">
                              <w:rPr>
                                <w:rFonts w:ascii="Arial" w:eastAsia="Cambria" w:hAnsi="Arial"/>
                                <w:sz w:val="36"/>
                                <w:szCs w:val="36"/>
                              </w:rPr>
                              <w:t>PESADOS E DAS MÁQUINAS DE TERRAPLANAGEM</w:t>
                            </w:r>
                            <w:r w:rsidRPr="00292257">
                              <w:rPr>
                                <w:rFonts w:ascii="Arial" w:eastAsia="Cambria" w:hAnsi="Arial"/>
                                <w:sz w:val="24"/>
                                <w:szCs w:val="24"/>
                              </w:rPr>
                              <w:t>.</w:t>
                            </w:r>
                          </w:p>
                          <w:p w14:paraId="21306A5F" w14:textId="77777777" w:rsidR="00333255" w:rsidRPr="00292257" w:rsidRDefault="00333255" w:rsidP="00333255">
                            <w:pPr>
                              <w:jc w:val="center"/>
                              <w:rPr>
                                <w:rFonts w:ascii="Arial" w:eastAsia="Cambria" w:hAnsi="Arial"/>
                                <w:sz w:val="24"/>
                                <w:szCs w:val="24"/>
                              </w:rPr>
                            </w:pPr>
                          </w:p>
                          <w:bookmarkEnd w:id="0"/>
                          <w:p w14:paraId="0C2A8A02" w14:textId="64A18870" w:rsidR="001C4F1C" w:rsidRPr="00333255" w:rsidRDefault="001C4F1C" w:rsidP="000817BA">
                            <w:pPr>
                              <w:jc w:val="center"/>
                              <w:rPr>
                                <w:rFonts w:ascii="Arial" w:hAnsi="Arial" w:cs="Arial"/>
                                <w:sz w:val="36"/>
                                <w:szCs w:val="36"/>
                              </w:rPr>
                            </w:pPr>
                            <w:r w:rsidRPr="00333255">
                              <w:rPr>
                                <w:rFonts w:ascii="Arial" w:hAnsi="Arial" w:cs="Arial"/>
                                <w:sz w:val="36"/>
                                <w:szCs w:val="36"/>
                              </w:rPr>
                              <w:t>DATA DA SESSÃO PÚBLICA</w:t>
                            </w:r>
                            <w:r w:rsidR="00292257" w:rsidRPr="00333255">
                              <w:rPr>
                                <w:rFonts w:ascii="Arial" w:hAnsi="Arial" w:cs="Arial"/>
                                <w:sz w:val="36"/>
                                <w:szCs w:val="36"/>
                              </w:rPr>
                              <w:t>: 28/06</w:t>
                            </w:r>
                            <w:r w:rsidRPr="00333255">
                              <w:rPr>
                                <w:rFonts w:ascii="Arial" w:hAnsi="Arial" w:cs="Arial"/>
                                <w:sz w:val="36"/>
                                <w:szCs w:val="36"/>
                              </w:rPr>
                              <w:t xml:space="preserve">/2024 às </w:t>
                            </w:r>
                            <w:r w:rsidR="00292257" w:rsidRPr="00333255">
                              <w:rPr>
                                <w:rFonts w:ascii="Arial" w:hAnsi="Arial" w:cs="Arial"/>
                                <w:sz w:val="36"/>
                                <w:szCs w:val="36"/>
                              </w:rPr>
                              <w:t>10</w:t>
                            </w:r>
                            <w:r w:rsidRPr="00333255">
                              <w:rPr>
                                <w:rFonts w:ascii="Arial" w:hAnsi="Arial" w:cs="Arial"/>
                                <w:sz w:val="36"/>
                                <w:szCs w:val="36"/>
                              </w:rPr>
                              <w:t>h</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754FDC42" id="_x0000_s1027" type="#_x0000_t202" style="position:absolute;margin-left:-17.8pt;margin-top:559.85pt;width:505.1pt;height:219.75pt;z-index:251668480;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" filled="f" stroked="f">
                <v:textbox>
                  <w:txbxContent>
                    <w:p w14:paraId="563E2D8A" w14:textId="77777777" w:rsidR="00292257" w:rsidRDefault="00292257" w:rsidP="00292257">
                      <w:pPr>
                        <w:jc w:val="center"/>
                        <w:rPr>
                          <w:rFonts w:ascii="Arial" w:eastAsia="Cambria" w:hAnsi="Arial"/>
                          <w:sz w:val="24"/>
                          <w:szCs w:val="24"/>
                        </w:rPr>
                      </w:pPr>
                      <w:bookmarkStart w:id="1" w:name="_Hlk165893531"/>
                    </w:p>
                    <w:p w14:paraId="22C1F321" w14:textId="77777777" w:rsidR="00292257" w:rsidRDefault="00292257" w:rsidP="00292257">
                      <w:pPr>
                        <w:jc w:val="center"/>
                        <w:rPr>
                          <w:rFonts w:ascii="Arial" w:eastAsia="Cambria" w:hAnsi="Arial"/>
                          <w:sz w:val="24"/>
                          <w:szCs w:val="24"/>
                        </w:rPr>
                      </w:pPr>
                    </w:p>
                    <w:p w14:paraId="59BC7FFC" w14:textId="77777777" w:rsidR="00292257" w:rsidRDefault="00292257" w:rsidP="00292257">
                      <w:pPr>
                        <w:jc w:val="center"/>
                        <w:rPr>
                          <w:rFonts w:ascii="Arial" w:eastAsia="Cambria" w:hAnsi="Arial"/>
                          <w:sz w:val="24"/>
                          <w:szCs w:val="24"/>
                        </w:rPr>
                      </w:pPr>
                    </w:p>
                    <w:p w14:paraId="31B5035D" w14:textId="059900B3" w:rsidR="00292257" w:rsidRPr="00333255" w:rsidRDefault="00292257" w:rsidP="00333255">
                      <w:pPr>
                        <w:jc w:val="center"/>
                        <w:rPr>
                          <w:rFonts w:ascii="Arial" w:eastAsia="Cambria" w:hAnsi="Arial"/>
                          <w:sz w:val="36"/>
                          <w:szCs w:val="36"/>
                        </w:rPr>
                      </w:pPr>
                      <w:r w:rsidRPr="00333255">
                        <w:rPr>
                          <w:rFonts w:ascii="Arial" w:eastAsia="Cambria" w:hAnsi="Arial"/>
                          <w:sz w:val="36"/>
                          <w:szCs w:val="36"/>
                        </w:rPr>
                        <w:t>PREGÃO ELETRÔNICO DO TIPO MENOR PREÇO POR PRESTAÇÃO DE SERVIÇO DE GERENCIAMENTO</w:t>
                      </w:r>
                    </w:p>
                    <w:p w14:paraId="084EDDB5" w14:textId="77777777" w:rsidR="00292257" w:rsidRPr="00333255" w:rsidRDefault="00292257" w:rsidP="00333255">
                      <w:pPr>
                        <w:jc w:val="center"/>
                        <w:rPr>
                          <w:rFonts w:ascii="Arial" w:eastAsia="Cambria" w:hAnsi="Arial"/>
                          <w:sz w:val="36"/>
                          <w:szCs w:val="36"/>
                        </w:rPr>
                      </w:pPr>
                      <w:r w:rsidRPr="00333255">
                        <w:rPr>
                          <w:rFonts w:ascii="Arial" w:eastAsia="Cambria" w:hAnsi="Arial"/>
                          <w:sz w:val="36"/>
                          <w:szCs w:val="36"/>
                        </w:rPr>
                        <w:t>DA MANUTENÇÃO PREVENTIVA E CORRETIVA DE VEÍCULOS LEVES, SEMI LEVES, PESADOS, SEMI</w:t>
                      </w:r>
                    </w:p>
                    <w:p w14:paraId="3C5147BE" w14:textId="30E6CC17" w:rsidR="001C4F1C" w:rsidRDefault="00292257" w:rsidP="00333255">
                      <w:pPr>
                        <w:jc w:val="center"/>
                        <w:rPr>
                          <w:rFonts w:ascii="Arial" w:eastAsia="Cambria" w:hAnsi="Arial"/>
                          <w:sz w:val="24"/>
                          <w:szCs w:val="24"/>
                        </w:rPr>
                      </w:pPr>
                      <w:r w:rsidRPr="00333255">
                        <w:rPr>
                          <w:rFonts w:ascii="Arial" w:eastAsia="Cambria" w:hAnsi="Arial"/>
                          <w:sz w:val="36"/>
                          <w:szCs w:val="36"/>
                        </w:rPr>
                        <w:t>PESADOS E DAS MÁQUINAS DE TERRAPLANAGEM</w:t>
                      </w:r>
                      <w:r w:rsidRPr="00292257">
                        <w:rPr>
                          <w:rFonts w:ascii="Arial" w:eastAsia="Cambria" w:hAnsi="Arial"/>
                          <w:sz w:val="24"/>
                          <w:szCs w:val="24"/>
                        </w:rPr>
                        <w:t>.</w:t>
                      </w:r>
                    </w:p>
                    <w:p w14:paraId="21306A5F" w14:textId="77777777" w:rsidR="00333255" w:rsidRPr="00292257" w:rsidRDefault="00333255" w:rsidP="00333255">
                      <w:pPr>
                        <w:jc w:val="center"/>
                        <w:rPr>
                          <w:rFonts w:ascii="Arial" w:eastAsia="Cambria" w:hAnsi="Arial"/>
                          <w:sz w:val="24"/>
                          <w:szCs w:val="24"/>
                        </w:rPr>
                      </w:pPr>
                    </w:p>
                    <w:bookmarkEnd w:id="1"/>
                    <w:p w14:paraId="0C2A8A02" w14:textId="64A18870" w:rsidR="001C4F1C" w:rsidRPr="00333255" w:rsidRDefault="001C4F1C" w:rsidP="000817BA">
                      <w:pPr>
                        <w:jc w:val="center"/>
                        <w:rPr>
                          <w:rFonts w:ascii="Arial" w:hAnsi="Arial" w:cs="Arial"/>
                          <w:sz w:val="36"/>
                          <w:szCs w:val="36"/>
                        </w:rPr>
                      </w:pPr>
                      <w:r w:rsidRPr="00333255">
                        <w:rPr>
                          <w:rFonts w:ascii="Arial" w:hAnsi="Arial" w:cs="Arial"/>
                          <w:sz w:val="36"/>
                          <w:szCs w:val="36"/>
                        </w:rPr>
                        <w:t>DATA DA SESSÃO PÚBLICA</w:t>
                      </w:r>
                      <w:r w:rsidR="00292257" w:rsidRPr="00333255">
                        <w:rPr>
                          <w:rFonts w:ascii="Arial" w:hAnsi="Arial" w:cs="Arial"/>
                          <w:sz w:val="36"/>
                          <w:szCs w:val="36"/>
                        </w:rPr>
                        <w:t>: 28/06</w:t>
                      </w:r>
                      <w:r w:rsidRPr="00333255">
                        <w:rPr>
                          <w:rFonts w:ascii="Arial" w:hAnsi="Arial" w:cs="Arial"/>
                          <w:sz w:val="36"/>
                          <w:szCs w:val="36"/>
                        </w:rPr>
                        <w:t xml:space="preserve">/2024 às </w:t>
                      </w:r>
                      <w:r w:rsidR="00292257" w:rsidRPr="00333255">
                        <w:rPr>
                          <w:rFonts w:ascii="Arial" w:hAnsi="Arial" w:cs="Arial"/>
                          <w:sz w:val="36"/>
                          <w:szCs w:val="36"/>
                        </w:rPr>
                        <w:t>10</w:t>
                      </w:r>
                      <w:r w:rsidRPr="00333255">
                        <w:rPr>
                          <w:rFonts w:ascii="Arial" w:hAnsi="Arial" w:cs="Arial"/>
                          <w:sz w:val="36"/>
                          <w:szCs w:val="36"/>
                        </w:rPr>
                        <w:t>h</w:t>
                      </w:r>
                    </w:p>
                  </w:txbxContent>
                </v:textbox>
                <w10:wrap anchorx="margin" anchory="margin"/>
              </v:shape>
            </w:pict>
          </mc:Fallback>
        </mc:AlternateContent>
      </w:r>
    </w:p>
    <w:p w14:paraId="57B41699" w14:textId="67AF1FB6" w:rsidR="003B3225" w:rsidRDefault="003B3225">
      <w:pPr>
        <w:spacing w:line="276" w:lineRule="auto"/>
      </w:pPr>
    </w:p>
    <w:p w14:paraId="32D3C07A" w14:textId="275A9CB4" w:rsidR="003B3225" w:rsidRDefault="003B3225">
      <w:pPr>
        <w:spacing w:line="276" w:lineRule="auto"/>
      </w:pPr>
    </w:p>
    <w:p w14:paraId="008BDA72" w14:textId="125F39AF" w:rsidR="003B3225" w:rsidRDefault="003B3225">
      <w:pPr>
        <w:spacing w:line="276" w:lineRule="auto"/>
      </w:pPr>
    </w:p>
    <w:p w14:paraId="1047FDE4" w14:textId="77777777" w:rsidR="003B3225" w:rsidRDefault="003B3225">
      <w:pPr>
        <w:spacing w:line="276" w:lineRule="auto"/>
      </w:pPr>
    </w:p>
    <w:p w14:paraId="34E3C954" w14:textId="77777777" w:rsidR="003B3225" w:rsidRDefault="003B3225">
      <w:pPr>
        <w:spacing w:line="276" w:lineRule="auto"/>
      </w:pPr>
    </w:p>
    <w:p w14:paraId="21AF7505" w14:textId="77777777" w:rsidR="003B3225" w:rsidRDefault="003B3225">
      <w:pPr>
        <w:spacing w:line="276" w:lineRule="auto"/>
      </w:pPr>
    </w:p>
    <w:p w14:paraId="63290650" w14:textId="74C669C7" w:rsidR="003B3225" w:rsidRDefault="003B3225">
      <w:pPr>
        <w:spacing w:line="276" w:lineRule="auto"/>
      </w:pPr>
    </w:p>
    <w:p w14:paraId="37E403D1" w14:textId="77777777" w:rsidR="003B3225" w:rsidRDefault="003B3225">
      <w:pPr>
        <w:spacing w:line="276" w:lineRule="auto"/>
      </w:pPr>
    </w:p>
    <w:p w14:paraId="41733581" w14:textId="77777777" w:rsidR="003B3225" w:rsidRDefault="003B3225">
      <w:pPr>
        <w:spacing w:line="276" w:lineRule="auto"/>
      </w:pPr>
    </w:p>
    <w:p w14:paraId="7BD861C3" w14:textId="77777777" w:rsidR="003B3225" w:rsidRDefault="00FF4F0E">
      <w:pPr>
        <w:spacing w:after="160" w:line="276" w:lineRule="auto"/>
        <w:sectPr w:rsidR="003B3225">
          <w:headerReference w:type="default" r:id="rId14"/>
          <w:pgSz w:w="11906" w:h="16838"/>
          <w:pgMar w:top="1417" w:right="1701" w:bottom="1417" w:left="1701" w:header="283" w:footer="1134" w:gutter="0"/>
          <w:cols w:space="708"/>
          <w:docGrid w:linePitch="360"/>
        </w:sectPr>
      </w:pPr>
      <w:r>
        <w:br w:type="page" w:clear="all"/>
      </w:r>
    </w:p>
    <w:p w14:paraId="3D873C06" w14:textId="77777777" w:rsidR="00251AFB" w:rsidRDefault="00251AFB">
      <w:pPr>
        <w:pStyle w:val="Comum"/>
        <w:jc w:val="center"/>
        <w:rPr>
          <w:rFonts w:cs="Arial"/>
          <w:b/>
          <w:bCs/>
          <w:szCs w:val="24"/>
        </w:rPr>
      </w:pPr>
    </w:p>
    <w:p w14:paraId="372B761E" w14:textId="06AB33B8" w:rsidR="003B3225" w:rsidRDefault="00FF4F0E">
      <w:pPr>
        <w:pStyle w:val="Comum"/>
        <w:jc w:val="center"/>
        <w:rPr>
          <w:rFonts w:cs="Arial"/>
          <w:b/>
          <w:bCs/>
          <w:szCs w:val="24"/>
        </w:rPr>
      </w:pPr>
      <w:r w:rsidRPr="00356ACF">
        <w:rPr>
          <w:rFonts w:cs="Arial"/>
          <w:b/>
          <w:bCs/>
          <w:szCs w:val="24"/>
        </w:rPr>
        <w:t>EDITAL DE</w:t>
      </w:r>
      <w:r>
        <w:rPr>
          <w:rFonts w:cs="Arial"/>
          <w:b/>
          <w:bCs/>
          <w:szCs w:val="24"/>
        </w:rPr>
        <w:t xml:space="preserve"> PREGÃO ELETRÔNICO Nº </w:t>
      </w:r>
      <w:r w:rsidRPr="00356ACF">
        <w:rPr>
          <w:rFonts w:cs="Arial"/>
          <w:b/>
          <w:bCs/>
          <w:szCs w:val="24"/>
        </w:rPr>
        <w:t>/2024</w:t>
      </w:r>
    </w:p>
    <w:p w14:paraId="195F358B" w14:textId="77777777" w:rsidR="003B3225" w:rsidRDefault="003B3225">
      <w:pPr>
        <w:spacing w:line="276" w:lineRule="auto"/>
        <w:jc w:val="center"/>
        <w:rPr>
          <w:rFonts w:ascii="Arial" w:hAnsi="Arial" w:cs="Arial"/>
          <w:sz w:val="24"/>
          <w:szCs w:val="24"/>
        </w:rPr>
      </w:pPr>
    </w:p>
    <w:p w14:paraId="7495C466" w14:textId="37F043C1" w:rsidR="003B3225" w:rsidRDefault="00FF4F0E">
      <w:pPr>
        <w:pStyle w:val="Comum"/>
        <w:rPr>
          <w:rFonts w:cs="Arial"/>
          <w:b/>
          <w:bCs/>
          <w:szCs w:val="24"/>
        </w:rPr>
      </w:pPr>
      <w:r>
        <w:rPr>
          <w:rFonts w:cs="Arial"/>
          <w:b/>
          <w:bCs/>
          <w:szCs w:val="24"/>
        </w:rPr>
        <w:t xml:space="preserve">PROCESSO ADMINISTRATIVO Nº </w:t>
      </w:r>
      <w:r w:rsidR="00364DE4">
        <w:rPr>
          <w:rFonts w:cs="Arial"/>
          <w:b/>
          <w:bCs/>
        </w:rPr>
        <w:t>3.</w:t>
      </w:r>
      <w:r w:rsidR="00757F9F">
        <w:rPr>
          <w:rFonts w:cs="Arial"/>
          <w:b/>
          <w:bCs/>
        </w:rPr>
        <w:t>220</w:t>
      </w:r>
      <w:r>
        <w:rPr>
          <w:rFonts w:cs="Arial"/>
          <w:b/>
          <w:bCs/>
        </w:rPr>
        <w:t>/2024</w:t>
      </w:r>
    </w:p>
    <w:p w14:paraId="309C7205" w14:textId="77777777" w:rsidR="003B3225" w:rsidRDefault="003B3225">
      <w:pPr>
        <w:spacing w:line="276" w:lineRule="auto"/>
        <w:jc w:val="both"/>
        <w:rPr>
          <w:rFonts w:ascii="Arial" w:hAnsi="Arial" w:cs="Arial"/>
          <w:sz w:val="24"/>
          <w:szCs w:val="24"/>
        </w:rPr>
      </w:pPr>
    </w:p>
    <w:p w14:paraId="7CCEF21E" w14:textId="27BDD208" w:rsidR="003B3225" w:rsidRDefault="00FF4F0E">
      <w:pPr>
        <w:pStyle w:val="Normal1"/>
        <w:spacing w:before="113" w:after="170" w:line="276" w:lineRule="auto"/>
        <w:ind w:right="49"/>
        <w:jc w:val="both"/>
        <w:rPr>
          <w:rFonts w:ascii="Arial" w:eastAsia="Arial" w:hAnsi="Arial" w:cs="Arial"/>
          <w:b/>
          <w:sz w:val="24"/>
          <w:szCs w:val="24"/>
        </w:rPr>
      </w:pPr>
      <w:r>
        <w:rPr>
          <w:rFonts w:ascii="Arial" w:eastAsia="Arial" w:hAnsi="Arial" w:cs="Arial"/>
          <w:b/>
          <w:sz w:val="24"/>
          <w:szCs w:val="24"/>
        </w:rPr>
        <w:t xml:space="preserve">DATA DA ABERTURA: </w:t>
      </w:r>
      <w:r w:rsidR="00292257">
        <w:rPr>
          <w:rFonts w:ascii="Arial" w:eastAsia="Arial" w:hAnsi="Arial" w:cs="Arial"/>
          <w:b/>
          <w:sz w:val="24"/>
          <w:szCs w:val="24"/>
        </w:rPr>
        <w:t>28</w:t>
      </w:r>
      <w:r w:rsidRPr="00356ACF">
        <w:rPr>
          <w:rFonts w:ascii="Arial" w:eastAsia="Arial" w:hAnsi="Arial" w:cs="Arial"/>
          <w:b/>
          <w:sz w:val="24"/>
          <w:szCs w:val="24"/>
        </w:rPr>
        <w:t>/</w:t>
      </w:r>
      <w:r w:rsidR="00292257">
        <w:rPr>
          <w:rFonts w:ascii="Arial" w:eastAsia="Arial" w:hAnsi="Arial" w:cs="Arial"/>
          <w:b/>
          <w:sz w:val="24"/>
          <w:szCs w:val="24"/>
        </w:rPr>
        <w:t>06</w:t>
      </w:r>
      <w:r>
        <w:rPr>
          <w:rFonts w:ascii="Arial" w:eastAsia="Arial" w:hAnsi="Arial" w:cs="Arial"/>
          <w:b/>
          <w:sz w:val="24"/>
          <w:szCs w:val="24"/>
        </w:rPr>
        <w:t>/2024</w:t>
      </w:r>
    </w:p>
    <w:p w14:paraId="2A2B73F8" w14:textId="6009F5D0" w:rsidR="003B3225" w:rsidRDefault="00FF4F0E">
      <w:pPr>
        <w:pStyle w:val="Normal1"/>
        <w:spacing w:before="113" w:after="170" w:line="276" w:lineRule="auto"/>
        <w:ind w:right="49"/>
        <w:jc w:val="both"/>
        <w:rPr>
          <w:rFonts w:ascii="Arial" w:eastAsia="Arial" w:hAnsi="Arial" w:cs="Arial"/>
          <w:sz w:val="24"/>
          <w:szCs w:val="24"/>
        </w:rPr>
      </w:pPr>
      <w:r>
        <w:rPr>
          <w:rFonts w:ascii="Arial" w:eastAsia="Arial" w:hAnsi="Arial" w:cs="Arial"/>
          <w:b/>
          <w:sz w:val="24"/>
          <w:szCs w:val="24"/>
        </w:rPr>
        <w:t xml:space="preserve">HORÁRIO: </w:t>
      </w:r>
      <w:r w:rsidR="00150A17" w:rsidRPr="00356ACF">
        <w:rPr>
          <w:rFonts w:ascii="Arial" w:eastAsia="Arial" w:hAnsi="Arial" w:cs="Arial"/>
          <w:b/>
          <w:sz w:val="24"/>
          <w:szCs w:val="24"/>
        </w:rPr>
        <w:t>10</w:t>
      </w:r>
      <w:r>
        <w:rPr>
          <w:rFonts w:ascii="Arial" w:eastAsia="Arial" w:hAnsi="Arial" w:cs="Arial"/>
          <w:b/>
          <w:sz w:val="24"/>
          <w:szCs w:val="24"/>
        </w:rPr>
        <w:t>h</w:t>
      </w:r>
    </w:p>
    <w:p w14:paraId="600CA95D" w14:textId="77777777" w:rsidR="003B3225" w:rsidRDefault="00FF4F0E">
      <w:pPr>
        <w:pStyle w:val="Normal1"/>
        <w:spacing w:before="113" w:after="170" w:line="276" w:lineRule="auto"/>
        <w:ind w:right="49"/>
        <w:jc w:val="both"/>
        <w:rPr>
          <w:rFonts w:ascii="Arial" w:hAnsi="Arial" w:cs="Arial"/>
          <w:color w:val="000000"/>
          <w:sz w:val="24"/>
          <w:szCs w:val="24"/>
        </w:rPr>
      </w:pPr>
      <w:r>
        <w:rPr>
          <w:rFonts w:ascii="Arial" w:eastAsia="Arial" w:hAnsi="Arial" w:cs="Arial"/>
          <w:b/>
          <w:sz w:val="24"/>
          <w:szCs w:val="24"/>
        </w:rPr>
        <w:t>LOCAL DA SESSÃO PÚBLICA:</w:t>
      </w:r>
      <w:r>
        <w:rPr>
          <w:rFonts w:ascii="Arial" w:eastAsia="Arial" w:hAnsi="Arial" w:cs="Arial"/>
          <w:sz w:val="24"/>
          <w:szCs w:val="24"/>
        </w:rPr>
        <w:t xml:space="preserve"> </w:t>
      </w:r>
      <w:r>
        <w:rPr>
          <w:rFonts w:ascii="Arial" w:hAnsi="Arial" w:cs="Arial"/>
          <w:color w:val="000000"/>
          <w:sz w:val="24"/>
          <w:szCs w:val="24"/>
        </w:rPr>
        <w:t>Portal de Compras do Governo Federal</w:t>
      </w:r>
    </w:p>
    <w:p w14:paraId="60CA3E6F" w14:textId="77777777" w:rsidR="003B3225" w:rsidRDefault="001C4F1C">
      <w:pPr>
        <w:pStyle w:val="Normal1"/>
        <w:spacing w:before="113" w:after="170" w:line="276" w:lineRule="auto"/>
        <w:ind w:right="49"/>
        <w:jc w:val="both"/>
        <w:rPr>
          <w:rFonts w:ascii="Arial" w:hAnsi="Arial" w:cs="Arial"/>
          <w:sz w:val="24"/>
          <w:szCs w:val="24"/>
        </w:rPr>
      </w:pPr>
      <w:hyperlink r:id="rId15" w:tooltip="https://www.gov.br/compras/pt-br/" w:history="1">
        <w:r w:rsidR="00FF4F0E">
          <w:rPr>
            <w:rStyle w:val="Hyperlink"/>
            <w:rFonts w:ascii="Arial" w:hAnsi="Arial" w:cs="Arial"/>
            <w:sz w:val="24"/>
            <w:szCs w:val="24"/>
          </w:rPr>
          <w:t>https://www.gov.br/compras/pt-br/</w:t>
        </w:r>
      </w:hyperlink>
    </w:p>
    <w:p w14:paraId="49CA0682" w14:textId="77777777" w:rsidR="003B3225" w:rsidRDefault="00FF4F0E">
      <w:pPr>
        <w:pStyle w:val="Normal1"/>
        <w:spacing w:before="113" w:after="170" w:line="276" w:lineRule="auto"/>
        <w:ind w:right="49"/>
        <w:jc w:val="both"/>
        <w:rPr>
          <w:rFonts w:ascii="Arial" w:hAnsi="Arial" w:cs="Arial"/>
          <w:color w:val="FF0000"/>
          <w:sz w:val="24"/>
          <w:szCs w:val="24"/>
        </w:rPr>
      </w:pPr>
      <w:r>
        <w:rPr>
          <w:rFonts w:ascii="Arial" w:eastAsia="Arial" w:hAnsi="Arial" w:cs="Arial"/>
          <w:b/>
          <w:sz w:val="24"/>
          <w:szCs w:val="24"/>
        </w:rPr>
        <w:t>UASG DA PREFEITURA MUNICIPAL DE TERESÓPOLIS:</w:t>
      </w:r>
      <w:r>
        <w:rPr>
          <w:rFonts w:ascii="Arial" w:eastAsia="Arial" w:hAnsi="Arial" w:cs="Arial"/>
          <w:sz w:val="24"/>
          <w:szCs w:val="24"/>
        </w:rPr>
        <w:t xml:space="preserve"> 985915</w:t>
      </w:r>
    </w:p>
    <w:p w14:paraId="66688F6D" w14:textId="27AD3A72" w:rsidR="003B3225" w:rsidRPr="000817BA" w:rsidRDefault="00FF4F0E" w:rsidP="00757F9F">
      <w:pPr>
        <w:jc w:val="both"/>
        <w:rPr>
          <w:rFonts w:ascii="Arial" w:eastAsia="Arial" w:hAnsi="Arial" w:cs="Arial"/>
          <w:b/>
          <w:bCs/>
          <w:sz w:val="24"/>
          <w:szCs w:val="24"/>
        </w:rPr>
      </w:pPr>
      <w:r>
        <w:rPr>
          <w:rFonts w:ascii="Arial" w:eastAsia="Arial" w:hAnsi="Arial" w:cs="Arial"/>
          <w:sz w:val="24"/>
          <w:szCs w:val="24"/>
        </w:rPr>
        <w:t xml:space="preserve">O MUNICÍPIO DE TERESÓPOLIS, através de seu(sua) Pregoeiro(a), nomeado(a) pela Portaria G.P. nº 154 de 05 de fevereiro de 2024, de conformidade com o processo administrativo nº </w:t>
      </w:r>
      <w:r w:rsidR="00364DE4">
        <w:rPr>
          <w:rFonts w:ascii="Arial" w:eastAsia="Arial" w:hAnsi="Arial" w:cs="Arial"/>
          <w:sz w:val="24"/>
          <w:szCs w:val="24"/>
        </w:rPr>
        <w:t>3.</w:t>
      </w:r>
      <w:r w:rsidR="00EC5684">
        <w:rPr>
          <w:rFonts w:ascii="Arial" w:eastAsia="Arial" w:hAnsi="Arial" w:cs="Arial"/>
          <w:sz w:val="24"/>
          <w:szCs w:val="24"/>
        </w:rPr>
        <w:t>220</w:t>
      </w:r>
      <w:r>
        <w:rPr>
          <w:rFonts w:ascii="Arial" w:eastAsia="Arial" w:hAnsi="Arial" w:cs="Arial"/>
          <w:sz w:val="24"/>
          <w:szCs w:val="24"/>
        </w:rPr>
        <w:t>/2024</w:t>
      </w:r>
      <w:r>
        <w:rPr>
          <w:rFonts w:ascii="Arial" w:eastAsia="Arial" w:hAnsi="Arial" w:cs="Arial"/>
          <w:color w:val="000000" w:themeColor="text1"/>
          <w:sz w:val="24"/>
          <w:szCs w:val="24"/>
        </w:rPr>
        <w:t xml:space="preserve">, </w:t>
      </w:r>
      <w:r>
        <w:rPr>
          <w:rFonts w:ascii="Arial" w:eastAsia="Arial" w:hAnsi="Arial" w:cs="Arial"/>
          <w:sz w:val="24"/>
          <w:szCs w:val="24"/>
        </w:rPr>
        <w:t xml:space="preserve">comunica aos interessados que irá realizar </w:t>
      </w:r>
      <w:r w:rsidR="00BF785C" w:rsidRPr="000817BA">
        <w:rPr>
          <w:rFonts w:ascii="Arial" w:eastAsia="Arial" w:hAnsi="Arial" w:cs="Arial"/>
          <w:b/>
          <w:bCs/>
          <w:sz w:val="24"/>
          <w:szCs w:val="24"/>
        </w:rPr>
        <w:t xml:space="preserve">Pregão Eletrônico Do Tipo Menor Preço Por Prestação De Serviço De Gerenciamento Da Manutenção Preventiva E Corretiva De Veículos Leves, </w:t>
      </w:r>
      <w:proofErr w:type="spellStart"/>
      <w:r w:rsidR="00BF785C" w:rsidRPr="000817BA">
        <w:rPr>
          <w:rFonts w:ascii="Arial" w:eastAsia="Arial" w:hAnsi="Arial" w:cs="Arial"/>
          <w:b/>
          <w:bCs/>
          <w:sz w:val="24"/>
          <w:szCs w:val="24"/>
        </w:rPr>
        <w:t>Semi</w:t>
      </w:r>
      <w:proofErr w:type="spellEnd"/>
      <w:r w:rsidR="00BF785C" w:rsidRPr="000817BA">
        <w:rPr>
          <w:rFonts w:ascii="Arial" w:eastAsia="Arial" w:hAnsi="Arial" w:cs="Arial"/>
          <w:b/>
          <w:bCs/>
          <w:sz w:val="24"/>
          <w:szCs w:val="24"/>
        </w:rPr>
        <w:t xml:space="preserve"> Leves, Pesados, </w:t>
      </w:r>
      <w:proofErr w:type="spellStart"/>
      <w:r w:rsidR="00BF785C" w:rsidRPr="000817BA">
        <w:rPr>
          <w:rFonts w:ascii="Arial" w:eastAsia="Arial" w:hAnsi="Arial" w:cs="Arial"/>
          <w:b/>
          <w:bCs/>
          <w:sz w:val="24"/>
          <w:szCs w:val="24"/>
        </w:rPr>
        <w:t>Semi</w:t>
      </w:r>
      <w:proofErr w:type="spellEnd"/>
      <w:r w:rsidR="00BF785C" w:rsidRPr="000817BA">
        <w:rPr>
          <w:rFonts w:ascii="Arial" w:eastAsia="Arial" w:hAnsi="Arial" w:cs="Arial"/>
          <w:b/>
          <w:bCs/>
          <w:sz w:val="24"/>
          <w:szCs w:val="24"/>
        </w:rPr>
        <w:t xml:space="preserve"> Pesados E Das Máquinas De Terraplanagem (</w:t>
      </w:r>
      <w:proofErr w:type="spellStart"/>
      <w:r w:rsidR="00BF785C" w:rsidRPr="000817BA">
        <w:rPr>
          <w:rFonts w:ascii="Arial" w:eastAsia="Arial" w:hAnsi="Arial" w:cs="Arial"/>
          <w:b/>
          <w:bCs/>
          <w:sz w:val="24"/>
          <w:szCs w:val="24"/>
        </w:rPr>
        <w:t>Patrol</w:t>
      </w:r>
      <w:proofErr w:type="spellEnd"/>
      <w:r w:rsidR="00BF785C" w:rsidRPr="000817BA">
        <w:rPr>
          <w:rFonts w:ascii="Arial" w:eastAsia="Arial" w:hAnsi="Arial" w:cs="Arial"/>
          <w:b/>
          <w:bCs/>
          <w:sz w:val="24"/>
          <w:szCs w:val="24"/>
        </w:rPr>
        <w:t xml:space="preserve">, Retroescavadeira, Escavadeira, </w:t>
      </w:r>
      <w:proofErr w:type="spellStart"/>
      <w:r w:rsidR="00BF785C" w:rsidRPr="000817BA">
        <w:rPr>
          <w:rFonts w:ascii="Arial" w:eastAsia="Arial" w:hAnsi="Arial" w:cs="Arial"/>
          <w:b/>
          <w:bCs/>
          <w:sz w:val="24"/>
          <w:szCs w:val="24"/>
        </w:rPr>
        <w:t>Motoniveladora</w:t>
      </w:r>
      <w:proofErr w:type="spellEnd"/>
      <w:r w:rsidR="00BF785C" w:rsidRPr="000817BA">
        <w:rPr>
          <w:rFonts w:ascii="Arial" w:eastAsia="Arial" w:hAnsi="Arial" w:cs="Arial"/>
          <w:b/>
          <w:bCs/>
          <w:sz w:val="24"/>
          <w:szCs w:val="24"/>
        </w:rPr>
        <w:t xml:space="preserve">, Bob </w:t>
      </w:r>
      <w:proofErr w:type="spellStart"/>
      <w:r w:rsidR="00BF785C" w:rsidRPr="000817BA">
        <w:rPr>
          <w:rFonts w:ascii="Arial" w:eastAsia="Arial" w:hAnsi="Arial" w:cs="Arial"/>
          <w:b/>
          <w:bCs/>
          <w:sz w:val="24"/>
          <w:szCs w:val="24"/>
        </w:rPr>
        <w:t>Cat</w:t>
      </w:r>
      <w:proofErr w:type="spellEnd"/>
      <w:r w:rsidR="00BF785C" w:rsidRPr="000817BA">
        <w:rPr>
          <w:rFonts w:ascii="Arial" w:eastAsia="Arial" w:hAnsi="Arial" w:cs="Arial"/>
          <w:b/>
          <w:bCs/>
          <w:sz w:val="24"/>
          <w:szCs w:val="24"/>
        </w:rPr>
        <w:t xml:space="preserve">, Rolo Compactador, </w:t>
      </w:r>
      <w:proofErr w:type="spellStart"/>
      <w:r w:rsidR="00BF785C" w:rsidRPr="000817BA">
        <w:rPr>
          <w:rFonts w:ascii="Arial" w:eastAsia="Arial" w:hAnsi="Arial" w:cs="Arial"/>
          <w:b/>
          <w:bCs/>
          <w:sz w:val="24"/>
          <w:szCs w:val="24"/>
        </w:rPr>
        <w:t>Mullervap</w:t>
      </w:r>
      <w:proofErr w:type="spellEnd"/>
      <w:r w:rsidR="00BF785C" w:rsidRPr="000817BA">
        <w:rPr>
          <w:rFonts w:ascii="Arial" w:eastAsia="Arial" w:hAnsi="Arial" w:cs="Arial"/>
          <w:b/>
          <w:bCs/>
          <w:sz w:val="24"/>
          <w:szCs w:val="24"/>
        </w:rPr>
        <w:t xml:space="preserve">, Rolo Compactador </w:t>
      </w:r>
      <w:proofErr w:type="spellStart"/>
      <w:r w:rsidR="00BF785C" w:rsidRPr="000817BA">
        <w:rPr>
          <w:rFonts w:ascii="Arial" w:eastAsia="Arial" w:hAnsi="Arial" w:cs="Arial"/>
          <w:b/>
          <w:bCs/>
          <w:sz w:val="24"/>
          <w:szCs w:val="24"/>
        </w:rPr>
        <w:t>Dynapac</w:t>
      </w:r>
      <w:proofErr w:type="spellEnd"/>
      <w:r w:rsidR="00BF785C" w:rsidRPr="000817BA">
        <w:rPr>
          <w:rFonts w:ascii="Arial" w:eastAsia="Arial" w:hAnsi="Arial" w:cs="Arial"/>
          <w:b/>
          <w:bCs/>
          <w:sz w:val="24"/>
          <w:szCs w:val="24"/>
        </w:rPr>
        <w:t xml:space="preserve"> Cc1100, Trator De Esteira, Trator Agrícola) Com A Previsão De Mecânica Geral, Câmbio E Motor, Revisão Elétrica E Eletrônica, Arrefecimento, Refrigeração, Lanternagem, Funilaria, Pintura, Vidros, Incluindo Aquisição De Peças E Produtos Para Reposição, Como Pneus, Acessórios E Lubrificantes E O Serviço De Reboque, Devendo Ser Através Da Implantação, Intermediação E Administração De Um Sistema Informatizado E Integrado Via Web, Em Tempo Real E Com Utilização De Senha Individual, A Ser Parametrizada Para Aprovação Dos Serviços, Permitindo A Manutenção Veicular Da Frota Própria Da Prefeitura Municipal De Teresópolis, Garantindo A Prestação De Serviço Constantes Neste Termo De Referência, Nos Estabelecimentos Credenciados Pela Contratada Com Atendimento Em Todo O Território Nacional, Especialme</w:t>
      </w:r>
      <w:r w:rsidR="00BF785C">
        <w:rPr>
          <w:rFonts w:ascii="Arial" w:eastAsia="Arial" w:hAnsi="Arial" w:cs="Arial"/>
          <w:b/>
          <w:bCs/>
          <w:sz w:val="24"/>
          <w:szCs w:val="24"/>
        </w:rPr>
        <w:t>nte Na Cidade De Teresópolis/</w:t>
      </w:r>
      <w:proofErr w:type="spellStart"/>
      <w:r w:rsidR="00BF785C">
        <w:rPr>
          <w:rFonts w:ascii="Arial" w:eastAsia="Arial" w:hAnsi="Arial" w:cs="Arial"/>
          <w:b/>
          <w:bCs/>
          <w:sz w:val="24"/>
          <w:szCs w:val="24"/>
        </w:rPr>
        <w:t>Rj</w:t>
      </w:r>
      <w:proofErr w:type="spellEnd"/>
      <w:r w:rsidR="00356ACF" w:rsidRPr="00356ACF">
        <w:rPr>
          <w:rFonts w:ascii="Arial" w:eastAsia="Arial" w:hAnsi="Arial" w:cs="Arial"/>
          <w:b/>
          <w:bCs/>
          <w:sz w:val="24"/>
          <w:szCs w:val="24"/>
        </w:rPr>
        <w:t>,</w:t>
      </w:r>
      <w:r w:rsidR="00356ACF">
        <w:rPr>
          <w:rFonts w:ascii="Arial" w:eastAsia="Arial" w:hAnsi="Arial" w:cs="Arial"/>
          <w:b/>
          <w:bCs/>
          <w:sz w:val="24"/>
          <w:szCs w:val="24"/>
        </w:rPr>
        <w:t xml:space="preserve"> </w:t>
      </w:r>
      <w:r>
        <w:rPr>
          <w:rFonts w:ascii="Arial" w:eastAsia="Arial" w:hAnsi="Arial" w:cs="Arial"/>
          <w:sz w:val="24"/>
          <w:szCs w:val="24"/>
        </w:rPr>
        <w:t xml:space="preserve">com observância do Decreto Municipal nº 6.103 de 15 de dezembro de 2023 e das disposições contidas na Lei Federal </w:t>
      </w:r>
      <w:r>
        <w:rPr>
          <w:rFonts w:ascii="Arial" w:eastAsia="Arial" w:hAnsi="Arial" w:cs="Arial"/>
          <w:sz w:val="24"/>
          <w:szCs w:val="24"/>
          <w:highlight w:val="white"/>
        </w:rPr>
        <w:t>nº 14.133 de 1 de abril de 2021</w:t>
      </w:r>
      <w:r>
        <w:rPr>
          <w:rFonts w:ascii="Arial" w:eastAsia="Arial" w:hAnsi="Arial" w:cs="Arial"/>
          <w:sz w:val="24"/>
          <w:szCs w:val="24"/>
        </w:rPr>
        <w:t>, na Lei Complementar Federal nº 123/2006 e no Decreto nº 11.462, de 31 de março de 2023 e suas posteriores modificações, assim como, no que couber, a Lei Complementar Municipal nº 267/2019 e suas alterações, e demais normas complementares e disposições deste instrumento</w:t>
      </w:r>
      <w:r>
        <w:rPr>
          <w:rFonts w:ascii="Arial" w:hAnsi="Arial" w:cs="Arial"/>
          <w:sz w:val="24"/>
          <w:szCs w:val="24"/>
          <w:lang w:eastAsia="pt-BR"/>
        </w:rPr>
        <w:t>.</w:t>
      </w:r>
    </w:p>
    <w:p w14:paraId="54533F82" w14:textId="3AE6AAEA" w:rsidR="003B3225" w:rsidRDefault="003B3225">
      <w:pPr>
        <w:spacing w:before="113" w:after="170" w:line="276" w:lineRule="auto"/>
        <w:jc w:val="both"/>
        <w:rPr>
          <w:rFonts w:ascii="Arial" w:hAnsi="Arial" w:cs="Arial"/>
          <w:sz w:val="24"/>
          <w:szCs w:val="24"/>
        </w:rPr>
      </w:pPr>
    </w:p>
    <w:p w14:paraId="18B8422F" w14:textId="77777777" w:rsidR="003B3225" w:rsidRDefault="00FF4F0E">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sz w:val="24"/>
          <w:szCs w:val="24"/>
        </w:rPr>
      </w:pPr>
      <w:r>
        <w:rPr>
          <w:rFonts w:ascii="Arial" w:hAnsi="Arial" w:cs="Arial"/>
          <w:b/>
          <w:sz w:val="24"/>
          <w:szCs w:val="24"/>
        </w:rPr>
        <w:t>DO OBJETO:</w:t>
      </w:r>
    </w:p>
    <w:p w14:paraId="6FCFC463" w14:textId="3B84D97B" w:rsidR="003B3225" w:rsidRPr="000817BA" w:rsidRDefault="00FF4F0E" w:rsidP="00AE5D30">
      <w:pPr>
        <w:pStyle w:val="PargrafodaLista"/>
        <w:numPr>
          <w:ilvl w:val="1"/>
          <w:numId w:val="1"/>
        </w:numPr>
        <w:tabs>
          <w:tab w:val="left" w:pos="851"/>
        </w:tabs>
        <w:spacing w:before="113" w:after="170" w:line="276" w:lineRule="auto"/>
        <w:ind w:right="49"/>
        <w:jc w:val="both"/>
        <w:rPr>
          <w:rFonts w:ascii="Arial" w:eastAsia="Arial" w:hAnsi="Arial" w:cs="Arial"/>
          <w:b/>
          <w:bCs/>
          <w:sz w:val="24"/>
          <w:szCs w:val="24"/>
        </w:rPr>
      </w:pPr>
      <w:r>
        <w:rPr>
          <w:rFonts w:ascii="Arial" w:hAnsi="Arial" w:cs="Arial"/>
          <w:sz w:val="24"/>
          <w:szCs w:val="24"/>
        </w:rPr>
        <w:t>O objeto da presente licitação é a escolha da proposta mais vantajosa</w:t>
      </w:r>
      <w:r>
        <w:rPr>
          <w:rFonts w:ascii="Arial" w:eastAsia="Arial" w:hAnsi="Arial" w:cs="Arial"/>
          <w:b/>
          <w:sz w:val="24"/>
          <w:szCs w:val="24"/>
        </w:rPr>
        <w:t xml:space="preserve"> </w:t>
      </w:r>
      <w:r w:rsidR="003E7C9C" w:rsidRPr="003E7C9C">
        <w:rPr>
          <w:rFonts w:ascii="Arial" w:eastAsia="Arial" w:hAnsi="Arial" w:cs="Arial"/>
          <w:sz w:val="24"/>
          <w:szCs w:val="24"/>
        </w:rPr>
        <w:t xml:space="preserve">para </w:t>
      </w:r>
      <w:r w:rsidR="000817BA" w:rsidRPr="000817BA">
        <w:rPr>
          <w:rFonts w:ascii="Arial" w:eastAsia="Arial" w:hAnsi="Arial" w:cs="Arial"/>
          <w:b/>
          <w:bCs/>
          <w:sz w:val="24"/>
          <w:szCs w:val="24"/>
        </w:rPr>
        <w:t xml:space="preserve">PREGÃO ELETRÔNICO DO TIPO MENOR PREÇO POR PRESTAÇÃO DE SERVIÇO DE GERENCIAMENTO DA MANUTENÇÃO PREVENTIVA E CORRETIVA DE </w:t>
      </w:r>
      <w:r w:rsidR="000817BA" w:rsidRPr="000817BA">
        <w:rPr>
          <w:rFonts w:ascii="Arial" w:eastAsia="Arial" w:hAnsi="Arial" w:cs="Arial"/>
          <w:b/>
          <w:bCs/>
          <w:sz w:val="24"/>
          <w:szCs w:val="24"/>
        </w:rPr>
        <w:lastRenderedPageBreak/>
        <w:t>VEÍCULOS LEVES, SEMI LEVES, PESADOS, SEMI PESADOS E DAS MÁQUINAS DE TERRAPLANAGEM (PATROL, RETROESCAVADEIRA, ESCAVADEIRA, MOTONIVELADORA, BOB CAT, ROLO COMPACTADOR, MULLERVAP, ROLO COMPACTADOR DYNAPAC CC1100, TRATOR DE ESTEIRA, TRATOR AGRÍCOLA) COM A PREVISÃO DE MECÂNICA GERAL, CÂMBIO E MOTOR, REVISÃO ELÉTRICA E ELETRÔNICA, ARREFECIMENTO, REFRIGERAÇÃO, LANTERNAGEM, FUNILARIA, PINTURA, VIDROS, INCLUINDO AQUISIÇÃO DE PEÇAS E PRODUTOS PARA REPOSIÇÃO, COMO PNEUS, ACESSÓRIOS E LUBRIFICANTES E O SERVIÇO DE REBOQUE, DEVENDO SER ATRAVÉS DA IMPLANTAÇÃO, INTERMEDIAÇÃO E ADMINISTRAÇÃO DE UM SISTEMA INFORMATIZADO E INTEGRADO VIA WEB, EM TEMPO REAL E COM UTILIZAÇÃO DE SENHA INDIVIDUAL, A SER PARAMETRIZADA PARA APROVAÇÃO DOS SERVIÇOS, PERMITINDO A MANUTENÇÃO VEICULAR DA FROTA PRÓPRIA DA PREFEITURA MUNICIPAL DE TERESÓPOLIS, GARANTINDO A PRESTAÇÃO DE SERVIÇO CONSTANTES NESTE TERMO DE REFERÊNCIA, NOS ESTABELECIMENTOS CREDENCIADOS PELA CONTRATADA COM ATENDIMENTO EM TODO O TERRITÓRIO NACIONAL, ESPECIALME</w:t>
      </w:r>
      <w:r w:rsidR="000817BA">
        <w:rPr>
          <w:rFonts w:ascii="Arial" w:eastAsia="Arial" w:hAnsi="Arial" w:cs="Arial"/>
          <w:b/>
          <w:bCs/>
          <w:sz w:val="24"/>
          <w:szCs w:val="24"/>
        </w:rPr>
        <w:t>NTE NA CIDADE DE TERESÓPOLIS/RJ</w:t>
      </w:r>
      <w:r w:rsidRPr="000817BA">
        <w:rPr>
          <w:rFonts w:ascii="Arial" w:eastAsia="Arial" w:hAnsi="Arial" w:cs="Arial"/>
          <w:b/>
          <w:bCs/>
          <w:sz w:val="24"/>
          <w:szCs w:val="24"/>
        </w:rPr>
        <w:t xml:space="preserve">, </w:t>
      </w:r>
      <w:r w:rsidRPr="000817BA">
        <w:rPr>
          <w:rFonts w:ascii="Arial" w:hAnsi="Arial" w:cs="Arial"/>
          <w:sz w:val="24"/>
          <w:szCs w:val="24"/>
        </w:rPr>
        <w:t>solicitado pela Secretaria Municipal de Saúde,</w:t>
      </w:r>
      <w:r w:rsidR="009C0CFD">
        <w:rPr>
          <w:rFonts w:ascii="Arial" w:hAnsi="Arial" w:cs="Arial"/>
          <w:sz w:val="24"/>
          <w:szCs w:val="24"/>
        </w:rPr>
        <w:t xml:space="preserve"> Educação, Assistência Social e Direitos Humanos e Segurança Pública</w:t>
      </w:r>
      <w:r w:rsidRPr="000817BA">
        <w:rPr>
          <w:rFonts w:ascii="Arial" w:hAnsi="Arial" w:cs="Arial"/>
          <w:sz w:val="24"/>
          <w:szCs w:val="24"/>
        </w:rPr>
        <w:t xml:space="preserve"> conforme condições, quantidades e exigências estabelecidas neste Edital e seus anexos.</w:t>
      </w:r>
    </w:p>
    <w:p w14:paraId="2D788B5C" w14:textId="77777777" w:rsidR="00364DE4" w:rsidRPr="00364DE4" w:rsidRDefault="00364DE4" w:rsidP="00AE5D30">
      <w:pPr>
        <w:pStyle w:val="PargrafodaLista"/>
        <w:numPr>
          <w:ilvl w:val="0"/>
          <w:numId w:val="26"/>
        </w:numPr>
        <w:spacing w:before="120" w:after="120" w:line="276" w:lineRule="auto"/>
        <w:jc w:val="both"/>
        <w:rPr>
          <w:rFonts w:ascii="Arial" w:hAnsi="Arial" w:cs="Arial"/>
          <w:iCs/>
          <w:vanish/>
          <w:sz w:val="24"/>
          <w:szCs w:val="24"/>
        </w:rPr>
      </w:pPr>
    </w:p>
    <w:p w14:paraId="4ABC69BE" w14:textId="77777777" w:rsidR="00364DE4" w:rsidRPr="00364DE4" w:rsidRDefault="00364DE4" w:rsidP="00AE5D30">
      <w:pPr>
        <w:pStyle w:val="PargrafodaLista"/>
        <w:numPr>
          <w:ilvl w:val="1"/>
          <w:numId w:val="26"/>
        </w:numPr>
        <w:spacing w:before="120" w:after="120" w:line="276" w:lineRule="auto"/>
        <w:jc w:val="both"/>
        <w:rPr>
          <w:rFonts w:ascii="Arial" w:hAnsi="Arial" w:cs="Arial"/>
          <w:iCs/>
          <w:vanish/>
          <w:sz w:val="24"/>
          <w:szCs w:val="24"/>
        </w:rPr>
      </w:pPr>
    </w:p>
    <w:p w14:paraId="0EBA7E65" w14:textId="77777777" w:rsidR="003B3225" w:rsidRPr="0000379E" w:rsidRDefault="003B3225" w:rsidP="00AE5D30">
      <w:pPr>
        <w:pStyle w:val="PargrafodaLista"/>
        <w:tabs>
          <w:tab w:val="left" w:pos="851"/>
        </w:tabs>
        <w:spacing w:before="113" w:after="170" w:line="276" w:lineRule="auto"/>
        <w:ind w:left="792" w:right="49"/>
        <w:jc w:val="both"/>
        <w:rPr>
          <w:rFonts w:ascii="Arial" w:hAnsi="Arial" w:cs="Arial"/>
          <w:sz w:val="24"/>
        </w:rPr>
      </w:pPr>
    </w:p>
    <w:p w14:paraId="238FA144" w14:textId="77777777" w:rsidR="003B3225" w:rsidRDefault="00FF4F0E">
      <w:pPr>
        <w:pStyle w:val="PargrafodaLista"/>
        <w:widowControl w:val="0"/>
        <w:numPr>
          <w:ilvl w:val="0"/>
          <w:numId w:val="1"/>
        </w:numPr>
        <w:tabs>
          <w:tab w:val="left" w:pos="426"/>
        </w:tabs>
        <w:spacing w:before="113" w:after="170" w:line="276" w:lineRule="auto"/>
        <w:ind w:left="284" w:right="49" w:hanging="284"/>
        <w:contextualSpacing w:val="0"/>
        <w:jc w:val="both"/>
        <w:rPr>
          <w:rFonts w:ascii="Arial" w:eastAsia="Arial" w:hAnsi="Arial" w:cs="Arial"/>
          <w:b/>
          <w:sz w:val="24"/>
          <w:szCs w:val="24"/>
        </w:rPr>
      </w:pPr>
      <w:r>
        <w:rPr>
          <w:rFonts w:ascii="Arial" w:eastAsia="Arial" w:hAnsi="Arial" w:cs="Arial"/>
          <w:b/>
          <w:sz w:val="24"/>
          <w:szCs w:val="24"/>
        </w:rPr>
        <w:t>DOS RECURSOS ORÇAMENTÁRIOS:</w:t>
      </w:r>
    </w:p>
    <w:p w14:paraId="582A667F" w14:textId="77777777" w:rsidR="003B3225" w:rsidRDefault="00FF4F0E">
      <w:pPr>
        <w:numPr>
          <w:ilvl w:val="1"/>
          <w:numId w:val="1"/>
        </w:numPr>
        <w:pBdr>
          <w:top w:val="none" w:sz="4" w:space="0" w:color="000000"/>
          <w:left w:val="none" w:sz="4" w:space="0" w:color="000000"/>
          <w:bottom w:val="none" w:sz="4" w:space="0" w:color="000000"/>
          <w:right w:val="none" w:sz="4" w:space="0" w:color="000000"/>
        </w:pBdr>
        <w:tabs>
          <w:tab w:val="left" w:pos="851"/>
        </w:tabs>
        <w:spacing w:after="200" w:line="65" w:lineRule="atLeast"/>
        <w:jc w:val="both"/>
        <w:rPr>
          <w:rFonts w:ascii="Arial" w:eastAsia="Arial" w:hAnsi="Arial" w:cs="Arial"/>
          <w:color w:val="000000"/>
          <w:sz w:val="24"/>
          <w:szCs w:val="24"/>
        </w:rPr>
      </w:pPr>
      <w:r>
        <w:rPr>
          <w:rFonts w:ascii="Arial" w:eastAsia="Arial" w:hAnsi="Arial" w:cs="Arial"/>
          <w:color w:val="000000"/>
          <w:sz w:val="24"/>
        </w:rPr>
        <w:t xml:space="preserve">As despesas decorrentes de futuras contratações correrão nas contas da </w:t>
      </w:r>
      <w:r>
        <w:rPr>
          <w:rFonts w:ascii="Arial" w:eastAsia="Arial" w:hAnsi="Arial" w:cs="Arial"/>
          <w:color w:val="000000"/>
          <w:sz w:val="24"/>
          <w:szCs w:val="24"/>
        </w:rPr>
        <w:t>seguintes Dotações Orçamentárias:</w:t>
      </w:r>
    </w:p>
    <w:p w14:paraId="5FCB6518" w14:textId="176EC61B" w:rsidR="00364DE4" w:rsidRPr="00F82502" w:rsidRDefault="00FF4F0E" w:rsidP="00F82502">
      <w:pPr>
        <w:pBdr>
          <w:top w:val="none" w:sz="4" w:space="0" w:color="000000"/>
          <w:left w:val="none" w:sz="4" w:space="0" w:color="000000"/>
          <w:bottom w:val="none" w:sz="4" w:space="0" w:color="000000"/>
          <w:right w:val="none" w:sz="4" w:space="0" w:color="000000"/>
        </w:pBdr>
        <w:tabs>
          <w:tab w:val="left" w:pos="851"/>
        </w:tabs>
        <w:spacing w:after="200" w:line="65" w:lineRule="atLeast"/>
        <w:ind w:left="360"/>
        <w:jc w:val="both"/>
        <w:rPr>
          <w:sz w:val="24"/>
          <w:szCs w:val="24"/>
        </w:rPr>
      </w:pPr>
      <w:r>
        <w:rPr>
          <w:rFonts w:ascii="Arial" w:eastAsia="Arial" w:hAnsi="Arial" w:cs="Arial"/>
          <w:color w:val="000000"/>
          <w:sz w:val="24"/>
          <w:szCs w:val="24"/>
        </w:rPr>
        <w:tab/>
      </w:r>
      <w:bookmarkStart w:id="2" w:name="_Hlk168659432"/>
      <w:r>
        <w:rPr>
          <w:rFonts w:ascii="Arial" w:eastAsia="Arial" w:hAnsi="Arial" w:cs="Arial"/>
          <w:b/>
          <w:color w:val="000000"/>
          <w:sz w:val="24"/>
          <w:szCs w:val="24"/>
        </w:rPr>
        <w:t>Secretaria Municipal de</w:t>
      </w:r>
      <w:r w:rsidR="00290397">
        <w:rPr>
          <w:rFonts w:ascii="Arial" w:eastAsia="Arial" w:hAnsi="Arial" w:cs="Arial"/>
          <w:b/>
          <w:color w:val="000000"/>
          <w:sz w:val="24"/>
          <w:szCs w:val="24"/>
        </w:rPr>
        <w:t xml:space="preserve"> Educação</w:t>
      </w:r>
      <w:r>
        <w:rPr>
          <w:rFonts w:ascii="Arial" w:eastAsia="Arial" w:hAnsi="Arial" w:cs="Arial"/>
          <w:b/>
          <w:color w:val="000000"/>
          <w:sz w:val="24"/>
          <w:szCs w:val="24"/>
        </w:rPr>
        <w:t>:</w:t>
      </w:r>
    </w:p>
    <w:p w14:paraId="0FB2C33E" w14:textId="5A388EE2" w:rsidR="00290397" w:rsidRDefault="00364DE4" w:rsidP="00364DE4">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r w:rsidRPr="00364DE4">
        <w:rPr>
          <w:rFonts w:ascii="Arial" w:eastAsia="Arial" w:hAnsi="Arial" w:cs="Arial"/>
          <w:b/>
          <w:bCs/>
          <w:color w:val="000000"/>
          <w:sz w:val="24"/>
          <w:szCs w:val="24"/>
        </w:rPr>
        <w:t xml:space="preserve">            </w:t>
      </w:r>
      <w:r w:rsidR="00F82502" w:rsidRPr="00F82502">
        <w:rPr>
          <w:rFonts w:ascii="Arial" w:eastAsia="Arial" w:hAnsi="Arial" w:cs="Arial"/>
          <w:b/>
          <w:bCs/>
          <w:color w:val="000000"/>
          <w:sz w:val="24"/>
          <w:szCs w:val="24"/>
        </w:rPr>
        <w:t>02</w:t>
      </w:r>
      <w:r w:rsidR="00F82502">
        <w:rPr>
          <w:rFonts w:ascii="Arial" w:eastAsia="Arial" w:hAnsi="Arial" w:cs="Arial"/>
          <w:b/>
          <w:bCs/>
          <w:color w:val="000000"/>
          <w:sz w:val="24"/>
          <w:szCs w:val="24"/>
        </w:rPr>
        <w:t>.</w:t>
      </w:r>
      <w:r w:rsidR="00F82502" w:rsidRPr="00F82502">
        <w:rPr>
          <w:rFonts w:ascii="Arial" w:eastAsia="Arial" w:hAnsi="Arial" w:cs="Arial"/>
          <w:b/>
          <w:bCs/>
          <w:color w:val="000000"/>
          <w:sz w:val="24"/>
          <w:szCs w:val="24"/>
        </w:rPr>
        <w:t>009</w:t>
      </w:r>
      <w:r w:rsidR="00F82502">
        <w:rPr>
          <w:rFonts w:ascii="Arial" w:eastAsia="Arial" w:hAnsi="Arial" w:cs="Arial"/>
          <w:b/>
          <w:bCs/>
          <w:color w:val="000000"/>
          <w:sz w:val="24"/>
          <w:szCs w:val="24"/>
        </w:rPr>
        <w:t>.</w:t>
      </w:r>
      <w:r w:rsidR="00F82502" w:rsidRPr="00F82502">
        <w:rPr>
          <w:rFonts w:ascii="Arial" w:eastAsia="Arial" w:hAnsi="Arial" w:cs="Arial"/>
          <w:b/>
          <w:bCs/>
          <w:color w:val="000000"/>
          <w:sz w:val="24"/>
          <w:szCs w:val="24"/>
        </w:rPr>
        <w:t>12</w:t>
      </w:r>
      <w:r w:rsidR="00F82502">
        <w:rPr>
          <w:rFonts w:ascii="Arial" w:eastAsia="Arial" w:hAnsi="Arial" w:cs="Arial"/>
          <w:b/>
          <w:bCs/>
          <w:color w:val="000000"/>
          <w:sz w:val="24"/>
          <w:szCs w:val="24"/>
        </w:rPr>
        <w:t>.</w:t>
      </w:r>
      <w:r w:rsidR="00F82502" w:rsidRPr="00F82502">
        <w:rPr>
          <w:rFonts w:ascii="Arial" w:eastAsia="Arial" w:hAnsi="Arial" w:cs="Arial"/>
          <w:b/>
          <w:bCs/>
          <w:color w:val="000000"/>
          <w:sz w:val="24"/>
          <w:szCs w:val="24"/>
        </w:rPr>
        <w:t>361</w:t>
      </w:r>
      <w:r w:rsidR="00F82502">
        <w:rPr>
          <w:rFonts w:ascii="Arial" w:eastAsia="Arial" w:hAnsi="Arial" w:cs="Arial"/>
          <w:b/>
          <w:bCs/>
          <w:color w:val="000000"/>
          <w:sz w:val="24"/>
          <w:szCs w:val="24"/>
        </w:rPr>
        <w:t>.</w:t>
      </w:r>
      <w:r w:rsidR="00F82502" w:rsidRPr="00F82502">
        <w:rPr>
          <w:rFonts w:ascii="Arial" w:eastAsia="Arial" w:hAnsi="Arial" w:cs="Arial"/>
          <w:b/>
          <w:bCs/>
          <w:color w:val="000000"/>
          <w:sz w:val="24"/>
          <w:szCs w:val="24"/>
        </w:rPr>
        <w:t>0034</w:t>
      </w:r>
      <w:r w:rsidR="00F82502">
        <w:rPr>
          <w:rFonts w:ascii="Arial" w:eastAsia="Arial" w:hAnsi="Arial" w:cs="Arial"/>
          <w:b/>
          <w:bCs/>
          <w:color w:val="000000"/>
          <w:sz w:val="24"/>
          <w:szCs w:val="24"/>
        </w:rPr>
        <w:t>.</w:t>
      </w:r>
      <w:r w:rsidR="00F82502" w:rsidRPr="00F82502">
        <w:rPr>
          <w:rFonts w:ascii="Arial" w:eastAsia="Arial" w:hAnsi="Arial" w:cs="Arial"/>
          <w:b/>
          <w:bCs/>
          <w:color w:val="000000"/>
          <w:sz w:val="24"/>
          <w:szCs w:val="24"/>
        </w:rPr>
        <w:t>2045</w:t>
      </w:r>
      <w:r w:rsidR="00F82502">
        <w:rPr>
          <w:rFonts w:ascii="Arial" w:eastAsia="Arial" w:hAnsi="Arial" w:cs="Arial"/>
          <w:b/>
          <w:bCs/>
          <w:color w:val="000000"/>
          <w:sz w:val="24"/>
          <w:szCs w:val="24"/>
        </w:rPr>
        <w:t>.</w:t>
      </w:r>
      <w:r w:rsidR="00F82502" w:rsidRPr="00F82502">
        <w:rPr>
          <w:rFonts w:ascii="Arial" w:eastAsia="Arial" w:hAnsi="Arial" w:cs="Arial"/>
          <w:b/>
          <w:bCs/>
          <w:color w:val="000000"/>
          <w:sz w:val="24"/>
          <w:szCs w:val="24"/>
        </w:rPr>
        <w:t>3</w:t>
      </w:r>
      <w:r w:rsidR="00F82502">
        <w:rPr>
          <w:rFonts w:ascii="Arial" w:eastAsia="Arial" w:hAnsi="Arial" w:cs="Arial"/>
          <w:b/>
          <w:bCs/>
          <w:color w:val="000000"/>
          <w:sz w:val="24"/>
          <w:szCs w:val="24"/>
        </w:rPr>
        <w:t>.</w:t>
      </w:r>
      <w:r w:rsidR="00F82502" w:rsidRPr="00F82502">
        <w:rPr>
          <w:rFonts w:ascii="Arial" w:eastAsia="Arial" w:hAnsi="Arial" w:cs="Arial"/>
          <w:b/>
          <w:bCs/>
          <w:color w:val="000000"/>
          <w:sz w:val="24"/>
          <w:szCs w:val="24"/>
        </w:rPr>
        <w:t>3</w:t>
      </w:r>
      <w:r w:rsidR="00F82502">
        <w:rPr>
          <w:rFonts w:ascii="Arial" w:eastAsia="Arial" w:hAnsi="Arial" w:cs="Arial"/>
          <w:b/>
          <w:bCs/>
          <w:color w:val="000000"/>
          <w:sz w:val="24"/>
          <w:szCs w:val="24"/>
        </w:rPr>
        <w:t>.</w:t>
      </w:r>
      <w:proofErr w:type="gramStart"/>
      <w:r w:rsidR="00F82502" w:rsidRPr="00F82502">
        <w:rPr>
          <w:rFonts w:ascii="Arial" w:eastAsia="Arial" w:hAnsi="Arial" w:cs="Arial"/>
          <w:b/>
          <w:bCs/>
          <w:color w:val="000000"/>
          <w:sz w:val="24"/>
          <w:szCs w:val="24"/>
        </w:rPr>
        <w:t>9039</w:t>
      </w:r>
      <w:r w:rsidR="00F82502">
        <w:rPr>
          <w:rFonts w:ascii="Arial" w:eastAsia="Arial" w:hAnsi="Arial" w:cs="Arial"/>
          <w:b/>
          <w:bCs/>
          <w:color w:val="000000"/>
          <w:sz w:val="24"/>
          <w:szCs w:val="24"/>
        </w:rPr>
        <w:t>.</w:t>
      </w:r>
      <w:r w:rsidR="00F82502" w:rsidRPr="00F82502">
        <w:rPr>
          <w:rFonts w:ascii="Arial" w:eastAsia="Arial" w:hAnsi="Arial" w:cs="Arial"/>
          <w:b/>
          <w:bCs/>
          <w:color w:val="000000"/>
          <w:sz w:val="24"/>
          <w:szCs w:val="24"/>
        </w:rPr>
        <w:t>00</w:t>
      </w:r>
      <w:r w:rsidR="00F82502">
        <w:rPr>
          <w:rFonts w:ascii="Arial" w:eastAsia="Arial" w:hAnsi="Arial" w:cs="Arial"/>
          <w:b/>
          <w:bCs/>
          <w:color w:val="000000"/>
          <w:sz w:val="24"/>
          <w:szCs w:val="24"/>
        </w:rPr>
        <w:t>.</w:t>
      </w:r>
      <w:r w:rsidR="00F82502" w:rsidRPr="00F82502">
        <w:rPr>
          <w:rFonts w:ascii="Arial" w:eastAsia="Arial" w:hAnsi="Arial" w:cs="Arial"/>
          <w:b/>
          <w:bCs/>
          <w:color w:val="000000"/>
          <w:sz w:val="24"/>
          <w:szCs w:val="24"/>
        </w:rPr>
        <w:t>00</w:t>
      </w:r>
      <w:r w:rsidR="00F82502">
        <w:rPr>
          <w:rFonts w:ascii="Arial" w:eastAsia="Arial" w:hAnsi="Arial" w:cs="Arial"/>
          <w:b/>
          <w:bCs/>
          <w:color w:val="000000"/>
          <w:sz w:val="24"/>
          <w:szCs w:val="24"/>
        </w:rPr>
        <w:t xml:space="preserve">    fonte</w:t>
      </w:r>
      <w:proofErr w:type="gramEnd"/>
      <w:r w:rsidR="00F82502">
        <w:rPr>
          <w:rFonts w:ascii="Arial" w:eastAsia="Arial" w:hAnsi="Arial" w:cs="Arial"/>
          <w:b/>
          <w:bCs/>
          <w:color w:val="000000"/>
          <w:sz w:val="24"/>
          <w:szCs w:val="24"/>
        </w:rPr>
        <w:t>: 1500100   conta: 529</w:t>
      </w:r>
    </w:p>
    <w:p w14:paraId="70FB90F1" w14:textId="2E4253CC" w:rsidR="00F82502" w:rsidRDefault="00F82502" w:rsidP="00364DE4">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r>
        <w:rPr>
          <w:rFonts w:ascii="Arial" w:eastAsia="Arial" w:hAnsi="Arial" w:cs="Arial"/>
          <w:b/>
          <w:bCs/>
          <w:color w:val="000000"/>
          <w:sz w:val="24"/>
          <w:szCs w:val="24"/>
        </w:rPr>
        <w:tab/>
      </w:r>
      <w:r>
        <w:rPr>
          <w:rFonts w:ascii="Arial" w:eastAsia="Arial" w:hAnsi="Arial" w:cs="Arial"/>
          <w:b/>
          <w:bCs/>
          <w:color w:val="000000"/>
          <w:sz w:val="24"/>
          <w:szCs w:val="24"/>
        </w:rPr>
        <w:tab/>
      </w:r>
      <w:r w:rsidRPr="00F82502">
        <w:rPr>
          <w:rFonts w:ascii="Arial" w:eastAsia="Arial" w:hAnsi="Arial" w:cs="Arial"/>
          <w:b/>
          <w:bCs/>
          <w:color w:val="000000"/>
          <w:sz w:val="24"/>
          <w:szCs w:val="24"/>
        </w:rPr>
        <w:t>02</w:t>
      </w:r>
      <w:r>
        <w:rPr>
          <w:rFonts w:ascii="Arial" w:eastAsia="Arial" w:hAnsi="Arial" w:cs="Arial"/>
          <w:b/>
          <w:bCs/>
          <w:color w:val="000000"/>
          <w:sz w:val="24"/>
          <w:szCs w:val="24"/>
        </w:rPr>
        <w:t>.</w:t>
      </w:r>
      <w:r w:rsidRPr="00F82502">
        <w:rPr>
          <w:rFonts w:ascii="Arial" w:eastAsia="Arial" w:hAnsi="Arial" w:cs="Arial"/>
          <w:b/>
          <w:bCs/>
          <w:color w:val="000000"/>
          <w:sz w:val="24"/>
          <w:szCs w:val="24"/>
        </w:rPr>
        <w:t>009</w:t>
      </w:r>
      <w:r>
        <w:rPr>
          <w:rFonts w:ascii="Arial" w:eastAsia="Arial" w:hAnsi="Arial" w:cs="Arial"/>
          <w:b/>
          <w:bCs/>
          <w:color w:val="000000"/>
          <w:sz w:val="24"/>
          <w:szCs w:val="24"/>
        </w:rPr>
        <w:t>.</w:t>
      </w:r>
      <w:r w:rsidRPr="00F82502">
        <w:rPr>
          <w:rFonts w:ascii="Arial" w:eastAsia="Arial" w:hAnsi="Arial" w:cs="Arial"/>
          <w:b/>
          <w:bCs/>
          <w:color w:val="000000"/>
          <w:sz w:val="24"/>
          <w:szCs w:val="24"/>
        </w:rPr>
        <w:t>12</w:t>
      </w:r>
      <w:r>
        <w:rPr>
          <w:rFonts w:ascii="Arial" w:eastAsia="Arial" w:hAnsi="Arial" w:cs="Arial"/>
          <w:b/>
          <w:bCs/>
          <w:color w:val="000000"/>
          <w:sz w:val="24"/>
          <w:szCs w:val="24"/>
        </w:rPr>
        <w:t>.</w:t>
      </w:r>
      <w:r w:rsidRPr="00F82502">
        <w:rPr>
          <w:rFonts w:ascii="Arial" w:eastAsia="Arial" w:hAnsi="Arial" w:cs="Arial"/>
          <w:b/>
          <w:bCs/>
          <w:color w:val="000000"/>
          <w:sz w:val="24"/>
          <w:szCs w:val="24"/>
        </w:rPr>
        <w:t>361</w:t>
      </w:r>
      <w:r>
        <w:rPr>
          <w:rFonts w:ascii="Arial" w:eastAsia="Arial" w:hAnsi="Arial" w:cs="Arial"/>
          <w:b/>
          <w:bCs/>
          <w:color w:val="000000"/>
          <w:sz w:val="24"/>
          <w:szCs w:val="24"/>
        </w:rPr>
        <w:t>.</w:t>
      </w:r>
      <w:r w:rsidRPr="00F82502">
        <w:rPr>
          <w:rFonts w:ascii="Arial" w:eastAsia="Arial" w:hAnsi="Arial" w:cs="Arial"/>
          <w:b/>
          <w:bCs/>
          <w:color w:val="000000"/>
          <w:sz w:val="24"/>
          <w:szCs w:val="24"/>
        </w:rPr>
        <w:t>0034</w:t>
      </w:r>
      <w:r>
        <w:rPr>
          <w:rFonts w:ascii="Arial" w:eastAsia="Arial" w:hAnsi="Arial" w:cs="Arial"/>
          <w:b/>
          <w:bCs/>
          <w:color w:val="000000"/>
          <w:sz w:val="24"/>
          <w:szCs w:val="24"/>
        </w:rPr>
        <w:t>.</w:t>
      </w:r>
      <w:r w:rsidRPr="00F82502">
        <w:rPr>
          <w:rFonts w:ascii="Arial" w:eastAsia="Arial" w:hAnsi="Arial" w:cs="Arial"/>
          <w:b/>
          <w:bCs/>
          <w:color w:val="000000"/>
          <w:sz w:val="24"/>
          <w:szCs w:val="24"/>
        </w:rPr>
        <w:t>2045</w:t>
      </w:r>
      <w:r>
        <w:rPr>
          <w:rFonts w:ascii="Arial" w:eastAsia="Arial" w:hAnsi="Arial" w:cs="Arial"/>
          <w:b/>
          <w:bCs/>
          <w:color w:val="000000"/>
          <w:sz w:val="24"/>
          <w:szCs w:val="24"/>
        </w:rPr>
        <w:t>.</w:t>
      </w:r>
      <w:r w:rsidRPr="00F82502">
        <w:rPr>
          <w:rFonts w:ascii="Arial" w:eastAsia="Arial" w:hAnsi="Arial" w:cs="Arial"/>
          <w:b/>
          <w:bCs/>
          <w:color w:val="000000"/>
          <w:sz w:val="24"/>
          <w:szCs w:val="24"/>
        </w:rPr>
        <w:t>3</w:t>
      </w:r>
      <w:r>
        <w:rPr>
          <w:rFonts w:ascii="Arial" w:eastAsia="Arial" w:hAnsi="Arial" w:cs="Arial"/>
          <w:b/>
          <w:bCs/>
          <w:color w:val="000000"/>
          <w:sz w:val="24"/>
          <w:szCs w:val="24"/>
        </w:rPr>
        <w:t>.</w:t>
      </w:r>
      <w:r w:rsidRPr="00F82502">
        <w:rPr>
          <w:rFonts w:ascii="Arial" w:eastAsia="Arial" w:hAnsi="Arial" w:cs="Arial"/>
          <w:b/>
          <w:bCs/>
          <w:color w:val="000000"/>
          <w:sz w:val="24"/>
          <w:szCs w:val="24"/>
        </w:rPr>
        <w:t>3</w:t>
      </w:r>
      <w:r>
        <w:rPr>
          <w:rFonts w:ascii="Arial" w:eastAsia="Arial" w:hAnsi="Arial" w:cs="Arial"/>
          <w:b/>
          <w:bCs/>
          <w:color w:val="000000"/>
          <w:sz w:val="24"/>
          <w:szCs w:val="24"/>
        </w:rPr>
        <w:t>.</w:t>
      </w:r>
      <w:proofErr w:type="gramStart"/>
      <w:r w:rsidRPr="00F82502">
        <w:rPr>
          <w:rFonts w:ascii="Arial" w:eastAsia="Arial" w:hAnsi="Arial" w:cs="Arial"/>
          <w:b/>
          <w:bCs/>
          <w:color w:val="000000"/>
          <w:sz w:val="24"/>
          <w:szCs w:val="24"/>
        </w:rPr>
        <w:t>9039</w:t>
      </w:r>
      <w:r>
        <w:rPr>
          <w:rFonts w:ascii="Arial" w:eastAsia="Arial" w:hAnsi="Arial" w:cs="Arial"/>
          <w:b/>
          <w:bCs/>
          <w:color w:val="000000"/>
          <w:sz w:val="24"/>
          <w:szCs w:val="24"/>
        </w:rPr>
        <w:t>.</w:t>
      </w:r>
      <w:r w:rsidRPr="00F82502">
        <w:rPr>
          <w:rFonts w:ascii="Arial" w:eastAsia="Arial" w:hAnsi="Arial" w:cs="Arial"/>
          <w:b/>
          <w:bCs/>
          <w:color w:val="000000"/>
          <w:sz w:val="24"/>
          <w:szCs w:val="24"/>
        </w:rPr>
        <w:t>00</w:t>
      </w:r>
      <w:r>
        <w:rPr>
          <w:rFonts w:ascii="Arial" w:eastAsia="Arial" w:hAnsi="Arial" w:cs="Arial"/>
          <w:b/>
          <w:bCs/>
          <w:color w:val="000000"/>
          <w:sz w:val="24"/>
          <w:szCs w:val="24"/>
        </w:rPr>
        <w:t>.</w:t>
      </w:r>
      <w:r w:rsidRPr="00F82502">
        <w:rPr>
          <w:rFonts w:ascii="Arial" w:eastAsia="Arial" w:hAnsi="Arial" w:cs="Arial"/>
          <w:b/>
          <w:bCs/>
          <w:color w:val="000000"/>
          <w:sz w:val="24"/>
          <w:szCs w:val="24"/>
        </w:rPr>
        <w:t>00</w:t>
      </w:r>
      <w:r>
        <w:rPr>
          <w:rFonts w:ascii="Arial" w:eastAsia="Arial" w:hAnsi="Arial" w:cs="Arial"/>
          <w:b/>
          <w:bCs/>
          <w:color w:val="000000"/>
          <w:sz w:val="24"/>
          <w:szCs w:val="24"/>
        </w:rPr>
        <w:t xml:space="preserve">    fonte</w:t>
      </w:r>
      <w:proofErr w:type="gramEnd"/>
      <w:r>
        <w:rPr>
          <w:rFonts w:ascii="Arial" w:eastAsia="Arial" w:hAnsi="Arial" w:cs="Arial"/>
          <w:b/>
          <w:bCs/>
          <w:color w:val="000000"/>
          <w:sz w:val="24"/>
          <w:szCs w:val="24"/>
        </w:rPr>
        <w:t>: 1550007   conta: 531</w:t>
      </w:r>
    </w:p>
    <w:p w14:paraId="2D205898" w14:textId="77777777" w:rsidR="00290397" w:rsidRDefault="00290397" w:rsidP="00364DE4">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p>
    <w:p w14:paraId="46CE6B9D" w14:textId="7CE434D7" w:rsidR="00290397" w:rsidRDefault="00290397" w:rsidP="00364DE4">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r>
        <w:rPr>
          <w:rFonts w:ascii="Arial" w:eastAsia="Arial" w:hAnsi="Arial" w:cs="Arial"/>
          <w:b/>
          <w:bCs/>
          <w:color w:val="000000"/>
          <w:sz w:val="24"/>
          <w:szCs w:val="24"/>
        </w:rPr>
        <w:tab/>
      </w:r>
      <w:r>
        <w:rPr>
          <w:rFonts w:ascii="Arial" w:eastAsia="Arial" w:hAnsi="Arial" w:cs="Arial"/>
          <w:b/>
          <w:bCs/>
          <w:color w:val="000000"/>
          <w:sz w:val="24"/>
          <w:szCs w:val="24"/>
        </w:rPr>
        <w:tab/>
        <w:t>Secretaria Municipal de Saúde:</w:t>
      </w:r>
    </w:p>
    <w:p w14:paraId="13FA3048" w14:textId="77F86AB8" w:rsidR="00290397" w:rsidRDefault="00F82502" w:rsidP="00364DE4">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r>
        <w:rPr>
          <w:rFonts w:ascii="Arial" w:eastAsia="Arial" w:hAnsi="Arial" w:cs="Arial"/>
          <w:b/>
          <w:bCs/>
          <w:color w:val="000000"/>
          <w:sz w:val="24"/>
          <w:szCs w:val="24"/>
        </w:rPr>
        <w:tab/>
      </w:r>
      <w:r>
        <w:rPr>
          <w:rFonts w:ascii="Arial" w:eastAsia="Arial" w:hAnsi="Arial" w:cs="Arial"/>
          <w:b/>
          <w:bCs/>
          <w:color w:val="000000"/>
          <w:sz w:val="24"/>
          <w:szCs w:val="24"/>
        </w:rPr>
        <w:tab/>
      </w:r>
      <w:r w:rsidRPr="00F82502">
        <w:rPr>
          <w:rFonts w:ascii="Arial" w:eastAsia="Arial" w:hAnsi="Arial" w:cs="Arial"/>
          <w:b/>
          <w:bCs/>
          <w:color w:val="000000"/>
          <w:sz w:val="24"/>
          <w:szCs w:val="24"/>
        </w:rPr>
        <w:t>02</w:t>
      </w:r>
      <w:r>
        <w:rPr>
          <w:rFonts w:ascii="Arial" w:eastAsia="Arial" w:hAnsi="Arial" w:cs="Arial"/>
          <w:b/>
          <w:bCs/>
          <w:color w:val="000000"/>
          <w:sz w:val="24"/>
          <w:szCs w:val="24"/>
        </w:rPr>
        <w:t>.</w:t>
      </w:r>
      <w:r w:rsidRPr="00F82502">
        <w:rPr>
          <w:rFonts w:ascii="Arial" w:eastAsia="Arial" w:hAnsi="Arial" w:cs="Arial"/>
          <w:b/>
          <w:bCs/>
          <w:color w:val="000000"/>
          <w:sz w:val="24"/>
          <w:szCs w:val="24"/>
        </w:rPr>
        <w:t>012</w:t>
      </w:r>
      <w:r>
        <w:rPr>
          <w:rFonts w:ascii="Arial" w:eastAsia="Arial" w:hAnsi="Arial" w:cs="Arial"/>
          <w:b/>
          <w:bCs/>
          <w:color w:val="000000"/>
          <w:sz w:val="24"/>
          <w:szCs w:val="24"/>
        </w:rPr>
        <w:t>.</w:t>
      </w:r>
      <w:r w:rsidRPr="00F82502">
        <w:rPr>
          <w:rFonts w:ascii="Arial" w:eastAsia="Arial" w:hAnsi="Arial" w:cs="Arial"/>
          <w:b/>
          <w:bCs/>
          <w:color w:val="000000"/>
          <w:sz w:val="24"/>
          <w:szCs w:val="24"/>
        </w:rPr>
        <w:t>10</w:t>
      </w:r>
      <w:r>
        <w:rPr>
          <w:rFonts w:ascii="Arial" w:eastAsia="Arial" w:hAnsi="Arial" w:cs="Arial"/>
          <w:b/>
          <w:bCs/>
          <w:color w:val="000000"/>
          <w:sz w:val="24"/>
          <w:szCs w:val="24"/>
        </w:rPr>
        <w:t>.</w:t>
      </w:r>
      <w:r w:rsidRPr="00F82502">
        <w:rPr>
          <w:rFonts w:ascii="Arial" w:eastAsia="Arial" w:hAnsi="Arial" w:cs="Arial"/>
          <w:b/>
          <w:bCs/>
          <w:color w:val="000000"/>
          <w:sz w:val="24"/>
          <w:szCs w:val="24"/>
        </w:rPr>
        <w:t>122</w:t>
      </w:r>
      <w:r>
        <w:rPr>
          <w:rFonts w:ascii="Arial" w:eastAsia="Arial" w:hAnsi="Arial" w:cs="Arial"/>
          <w:b/>
          <w:bCs/>
          <w:color w:val="000000"/>
          <w:sz w:val="24"/>
          <w:szCs w:val="24"/>
        </w:rPr>
        <w:t>.</w:t>
      </w:r>
      <w:r w:rsidRPr="00F82502">
        <w:rPr>
          <w:rFonts w:ascii="Arial" w:eastAsia="Arial" w:hAnsi="Arial" w:cs="Arial"/>
          <w:b/>
          <w:bCs/>
          <w:color w:val="000000"/>
          <w:sz w:val="24"/>
          <w:szCs w:val="24"/>
        </w:rPr>
        <w:t>0001</w:t>
      </w:r>
      <w:r>
        <w:rPr>
          <w:rFonts w:ascii="Arial" w:eastAsia="Arial" w:hAnsi="Arial" w:cs="Arial"/>
          <w:b/>
          <w:bCs/>
          <w:color w:val="000000"/>
          <w:sz w:val="24"/>
          <w:szCs w:val="24"/>
        </w:rPr>
        <w:t>.</w:t>
      </w:r>
      <w:r w:rsidRPr="00F82502">
        <w:rPr>
          <w:rFonts w:ascii="Arial" w:eastAsia="Arial" w:hAnsi="Arial" w:cs="Arial"/>
          <w:b/>
          <w:bCs/>
          <w:color w:val="000000"/>
          <w:sz w:val="24"/>
          <w:szCs w:val="24"/>
        </w:rPr>
        <w:t>2108</w:t>
      </w:r>
      <w:r>
        <w:rPr>
          <w:rFonts w:ascii="Arial" w:eastAsia="Arial" w:hAnsi="Arial" w:cs="Arial"/>
          <w:b/>
          <w:bCs/>
          <w:color w:val="000000"/>
          <w:sz w:val="24"/>
          <w:szCs w:val="24"/>
        </w:rPr>
        <w:t>.</w:t>
      </w:r>
      <w:r w:rsidRPr="00F82502">
        <w:rPr>
          <w:rFonts w:ascii="Arial" w:eastAsia="Arial" w:hAnsi="Arial" w:cs="Arial"/>
          <w:b/>
          <w:bCs/>
          <w:color w:val="000000"/>
          <w:sz w:val="24"/>
          <w:szCs w:val="24"/>
        </w:rPr>
        <w:t>3</w:t>
      </w:r>
      <w:r>
        <w:rPr>
          <w:rFonts w:ascii="Arial" w:eastAsia="Arial" w:hAnsi="Arial" w:cs="Arial"/>
          <w:b/>
          <w:bCs/>
          <w:color w:val="000000"/>
          <w:sz w:val="24"/>
          <w:szCs w:val="24"/>
        </w:rPr>
        <w:t>.</w:t>
      </w:r>
      <w:r w:rsidRPr="00F82502">
        <w:rPr>
          <w:rFonts w:ascii="Arial" w:eastAsia="Arial" w:hAnsi="Arial" w:cs="Arial"/>
          <w:b/>
          <w:bCs/>
          <w:color w:val="000000"/>
          <w:sz w:val="24"/>
          <w:szCs w:val="24"/>
        </w:rPr>
        <w:t>3</w:t>
      </w:r>
      <w:r>
        <w:rPr>
          <w:rFonts w:ascii="Arial" w:eastAsia="Arial" w:hAnsi="Arial" w:cs="Arial"/>
          <w:b/>
          <w:bCs/>
          <w:color w:val="000000"/>
          <w:sz w:val="24"/>
          <w:szCs w:val="24"/>
        </w:rPr>
        <w:t>.</w:t>
      </w:r>
      <w:proofErr w:type="gramStart"/>
      <w:r w:rsidRPr="00F82502">
        <w:rPr>
          <w:rFonts w:ascii="Arial" w:eastAsia="Arial" w:hAnsi="Arial" w:cs="Arial"/>
          <w:b/>
          <w:bCs/>
          <w:color w:val="000000"/>
          <w:sz w:val="24"/>
          <w:szCs w:val="24"/>
        </w:rPr>
        <w:t>9039</w:t>
      </w:r>
      <w:r>
        <w:rPr>
          <w:rFonts w:ascii="Arial" w:eastAsia="Arial" w:hAnsi="Arial" w:cs="Arial"/>
          <w:b/>
          <w:bCs/>
          <w:color w:val="000000"/>
          <w:sz w:val="24"/>
          <w:szCs w:val="24"/>
        </w:rPr>
        <w:t>.</w:t>
      </w:r>
      <w:r w:rsidRPr="00F82502">
        <w:rPr>
          <w:rFonts w:ascii="Arial" w:eastAsia="Arial" w:hAnsi="Arial" w:cs="Arial"/>
          <w:b/>
          <w:bCs/>
          <w:color w:val="000000"/>
          <w:sz w:val="24"/>
          <w:szCs w:val="24"/>
        </w:rPr>
        <w:t>00</w:t>
      </w:r>
      <w:r>
        <w:rPr>
          <w:rFonts w:ascii="Arial" w:eastAsia="Arial" w:hAnsi="Arial" w:cs="Arial"/>
          <w:b/>
          <w:bCs/>
          <w:color w:val="000000"/>
          <w:sz w:val="24"/>
          <w:szCs w:val="24"/>
        </w:rPr>
        <w:t>.</w:t>
      </w:r>
      <w:r w:rsidRPr="00F82502">
        <w:rPr>
          <w:rFonts w:ascii="Arial" w:eastAsia="Arial" w:hAnsi="Arial" w:cs="Arial"/>
          <w:b/>
          <w:bCs/>
          <w:color w:val="000000"/>
          <w:sz w:val="24"/>
          <w:szCs w:val="24"/>
        </w:rPr>
        <w:t>00</w:t>
      </w:r>
      <w:r>
        <w:rPr>
          <w:rFonts w:ascii="Arial" w:eastAsia="Arial" w:hAnsi="Arial" w:cs="Arial"/>
          <w:b/>
          <w:bCs/>
          <w:color w:val="000000"/>
          <w:sz w:val="24"/>
          <w:szCs w:val="24"/>
        </w:rPr>
        <w:t xml:space="preserve">    fonte</w:t>
      </w:r>
      <w:proofErr w:type="gramEnd"/>
      <w:r>
        <w:rPr>
          <w:rFonts w:ascii="Arial" w:eastAsia="Arial" w:hAnsi="Arial" w:cs="Arial"/>
          <w:b/>
          <w:bCs/>
          <w:color w:val="000000"/>
          <w:sz w:val="24"/>
          <w:szCs w:val="24"/>
        </w:rPr>
        <w:t>: 1600360   conta: 6</w:t>
      </w:r>
    </w:p>
    <w:p w14:paraId="1023101B" w14:textId="77777777" w:rsidR="00BC0CE3" w:rsidRDefault="00BC0CE3" w:rsidP="00364DE4">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p>
    <w:p w14:paraId="03C632B6" w14:textId="593988F1" w:rsidR="00290397" w:rsidRDefault="00290397" w:rsidP="00364DE4">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r>
        <w:rPr>
          <w:rFonts w:ascii="Arial" w:eastAsia="Arial" w:hAnsi="Arial" w:cs="Arial"/>
          <w:b/>
          <w:bCs/>
          <w:color w:val="000000"/>
          <w:sz w:val="24"/>
          <w:szCs w:val="24"/>
        </w:rPr>
        <w:tab/>
      </w:r>
      <w:r>
        <w:rPr>
          <w:rFonts w:ascii="Arial" w:eastAsia="Arial" w:hAnsi="Arial" w:cs="Arial"/>
          <w:b/>
          <w:bCs/>
          <w:color w:val="000000"/>
          <w:sz w:val="24"/>
          <w:szCs w:val="24"/>
        </w:rPr>
        <w:tab/>
        <w:t>Secretaria Municipal de Segurança Pública:</w:t>
      </w:r>
    </w:p>
    <w:p w14:paraId="7E2F45D8" w14:textId="73DC7476" w:rsidR="00F82502" w:rsidRDefault="00F82502" w:rsidP="00364DE4">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r>
        <w:rPr>
          <w:rFonts w:ascii="Arial" w:eastAsia="Arial" w:hAnsi="Arial" w:cs="Arial"/>
          <w:b/>
          <w:bCs/>
          <w:color w:val="000000"/>
          <w:sz w:val="24"/>
          <w:szCs w:val="24"/>
        </w:rPr>
        <w:tab/>
      </w:r>
      <w:r>
        <w:rPr>
          <w:rFonts w:ascii="Arial" w:eastAsia="Arial" w:hAnsi="Arial" w:cs="Arial"/>
          <w:b/>
          <w:bCs/>
          <w:color w:val="000000"/>
          <w:sz w:val="24"/>
          <w:szCs w:val="24"/>
        </w:rPr>
        <w:tab/>
      </w:r>
      <w:r w:rsidRPr="00F82502">
        <w:rPr>
          <w:rFonts w:ascii="Arial" w:eastAsia="Arial" w:hAnsi="Arial" w:cs="Arial"/>
          <w:b/>
          <w:bCs/>
          <w:color w:val="000000"/>
          <w:sz w:val="24"/>
          <w:szCs w:val="24"/>
        </w:rPr>
        <w:t>02</w:t>
      </w:r>
      <w:r>
        <w:rPr>
          <w:rFonts w:ascii="Arial" w:eastAsia="Arial" w:hAnsi="Arial" w:cs="Arial"/>
          <w:b/>
          <w:bCs/>
          <w:color w:val="000000"/>
          <w:sz w:val="24"/>
          <w:szCs w:val="24"/>
        </w:rPr>
        <w:t>.</w:t>
      </w:r>
      <w:r w:rsidRPr="00F82502">
        <w:rPr>
          <w:rFonts w:ascii="Arial" w:eastAsia="Arial" w:hAnsi="Arial" w:cs="Arial"/>
          <w:b/>
          <w:bCs/>
          <w:color w:val="000000"/>
          <w:sz w:val="24"/>
          <w:szCs w:val="24"/>
        </w:rPr>
        <w:t>023</w:t>
      </w:r>
      <w:r>
        <w:rPr>
          <w:rFonts w:ascii="Arial" w:eastAsia="Arial" w:hAnsi="Arial" w:cs="Arial"/>
          <w:b/>
          <w:bCs/>
          <w:color w:val="000000"/>
          <w:sz w:val="24"/>
          <w:szCs w:val="24"/>
        </w:rPr>
        <w:t>.</w:t>
      </w:r>
      <w:r w:rsidRPr="00F82502">
        <w:rPr>
          <w:rFonts w:ascii="Arial" w:eastAsia="Arial" w:hAnsi="Arial" w:cs="Arial"/>
          <w:b/>
          <w:bCs/>
          <w:color w:val="000000"/>
          <w:sz w:val="24"/>
          <w:szCs w:val="24"/>
        </w:rPr>
        <w:t>04</w:t>
      </w:r>
      <w:r>
        <w:rPr>
          <w:rFonts w:ascii="Arial" w:eastAsia="Arial" w:hAnsi="Arial" w:cs="Arial"/>
          <w:b/>
          <w:bCs/>
          <w:color w:val="000000"/>
          <w:sz w:val="24"/>
          <w:szCs w:val="24"/>
        </w:rPr>
        <w:t>.</w:t>
      </w:r>
      <w:r w:rsidRPr="00F82502">
        <w:rPr>
          <w:rFonts w:ascii="Arial" w:eastAsia="Arial" w:hAnsi="Arial" w:cs="Arial"/>
          <w:b/>
          <w:bCs/>
          <w:color w:val="000000"/>
          <w:sz w:val="24"/>
          <w:szCs w:val="24"/>
        </w:rPr>
        <w:t>122</w:t>
      </w:r>
      <w:r>
        <w:rPr>
          <w:rFonts w:ascii="Arial" w:eastAsia="Arial" w:hAnsi="Arial" w:cs="Arial"/>
          <w:b/>
          <w:bCs/>
          <w:color w:val="000000"/>
          <w:sz w:val="24"/>
          <w:szCs w:val="24"/>
        </w:rPr>
        <w:t>.</w:t>
      </w:r>
      <w:r w:rsidRPr="00F82502">
        <w:rPr>
          <w:rFonts w:ascii="Arial" w:eastAsia="Arial" w:hAnsi="Arial" w:cs="Arial"/>
          <w:b/>
          <w:bCs/>
          <w:color w:val="000000"/>
          <w:sz w:val="24"/>
          <w:szCs w:val="24"/>
        </w:rPr>
        <w:t>0001</w:t>
      </w:r>
      <w:r>
        <w:rPr>
          <w:rFonts w:ascii="Arial" w:eastAsia="Arial" w:hAnsi="Arial" w:cs="Arial"/>
          <w:b/>
          <w:bCs/>
          <w:color w:val="000000"/>
          <w:sz w:val="24"/>
          <w:szCs w:val="24"/>
        </w:rPr>
        <w:t>.</w:t>
      </w:r>
      <w:r w:rsidRPr="00F82502">
        <w:rPr>
          <w:rFonts w:ascii="Arial" w:eastAsia="Arial" w:hAnsi="Arial" w:cs="Arial"/>
          <w:b/>
          <w:bCs/>
          <w:color w:val="000000"/>
          <w:sz w:val="24"/>
          <w:szCs w:val="24"/>
        </w:rPr>
        <w:t>2168</w:t>
      </w:r>
      <w:r>
        <w:rPr>
          <w:rFonts w:ascii="Arial" w:eastAsia="Arial" w:hAnsi="Arial" w:cs="Arial"/>
          <w:b/>
          <w:bCs/>
          <w:color w:val="000000"/>
          <w:sz w:val="24"/>
          <w:szCs w:val="24"/>
        </w:rPr>
        <w:t>.</w:t>
      </w:r>
      <w:r w:rsidRPr="00F82502">
        <w:rPr>
          <w:rFonts w:ascii="Arial" w:eastAsia="Arial" w:hAnsi="Arial" w:cs="Arial"/>
          <w:b/>
          <w:bCs/>
          <w:color w:val="000000"/>
          <w:sz w:val="24"/>
          <w:szCs w:val="24"/>
        </w:rPr>
        <w:t>3</w:t>
      </w:r>
      <w:r>
        <w:rPr>
          <w:rFonts w:ascii="Arial" w:eastAsia="Arial" w:hAnsi="Arial" w:cs="Arial"/>
          <w:b/>
          <w:bCs/>
          <w:color w:val="000000"/>
          <w:sz w:val="24"/>
          <w:szCs w:val="24"/>
        </w:rPr>
        <w:t>.</w:t>
      </w:r>
      <w:r w:rsidRPr="00F82502">
        <w:rPr>
          <w:rFonts w:ascii="Arial" w:eastAsia="Arial" w:hAnsi="Arial" w:cs="Arial"/>
          <w:b/>
          <w:bCs/>
          <w:color w:val="000000"/>
          <w:sz w:val="24"/>
          <w:szCs w:val="24"/>
        </w:rPr>
        <w:t>3</w:t>
      </w:r>
      <w:r>
        <w:rPr>
          <w:rFonts w:ascii="Arial" w:eastAsia="Arial" w:hAnsi="Arial" w:cs="Arial"/>
          <w:b/>
          <w:bCs/>
          <w:color w:val="000000"/>
          <w:sz w:val="24"/>
          <w:szCs w:val="24"/>
        </w:rPr>
        <w:t>.</w:t>
      </w:r>
      <w:proofErr w:type="gramStart"/>
      <w:r w:rsidRPr="00F82502">
        <w:rPr>
          <w:rFonts w:ascii="Arial" w:eastAsia="Arial" w:hAnsi="Arial" w:cs="Arial"/>
          <w:b/>
          <w:bCs/>
          <w:color w:val="000000"/>
          <w:sz w:val="24"/>
          <w:szCs w:val="24"/>
        </w:rPr>
        <w:t>9039</w:t>
      </w:r>
      <w:r>
        <w:rPr>
          <w:rFonts w:ascii="Arial" w:eastAsia="Arial" w:hAnsi="Arial" w:cs="Arial"/>
          <w:b/>
          <w:bCs/>
          <w:color w:val="000000"/>
          <w:sz w:val="24"/>
          <w:szCs w:val="24"/>
        </w:rPr>
        <w:t>.</w:t>
      </w:r>
      <w:r w:rsidRPr="00F82502">
        <w:rPr>
          <w:rFonts w:ascii="Arial" w:eastAsia="Arial" w:hAnsi="Arial" w:cs="Arial"/>
          <w:b/>
          <w:bCs/>
          <w:color w:val="000000"/>
          <w:sz w:val="24"/>
          <w:szCs w:val="24"/>
        </w:rPr>
        <w:t>00</w:t>
      </w:r>
      <w:r>
        <w:rPr>
          <w:rFonts w:ascii="Arial" w:eastAsia="Arial" w:hAnsi="Arial" w:cs="Arial"/>
          <w:b/>
          <w:bCs/>
          <w:color w:val="000000"/>
          <w:sz w:val="24"/>
          <w:szCs w:val="24"/>
        </w:rPr>
        <w:t>.</w:t>
      </w:r>
      <w:r w:rsidRPr="00F82502">
        <w:rPr>
          <w:rFonts w:ascii="Arial" w:eastAsia="Arial" w:hAnsi="Arial" w:cs="Arial"/>
          <w:b/>
          <w:bCs/>
          <w:color w:val="000000"/>
          <w:sz w:val="24"/>
          <w:szCs w:val="24"/>
        </w:rPr>
        <w:t>00</w:t>
      </w:r>
      <w:r>
        <w:rPr>
          <w:rFonts w:ascii="Arial" w:eastAsia="Arial" w:hAnsi="Arial" w:cs="Arial"/>
          <w:b/>
          <w:bCs/>
          <w:color w:val="000000"/>
          <w:sz w:val="24"/>
          <w:szCs w:val="24"/>
        </w:rPr>
        <w:t xml:space="preserve">    fonte</w:t>
      </w:r>
      <w:proofErr w:type="gramEnd"/>
      <w:r>
        <w:rPr>
          <w:rFonts w:ascii="Arial" w:eastAsia="Arial" w:hAnsi="Arial" w:cs="Arial"/>
          <w:b/>
          <w:bCs/>
          <w:color w:val="000000"/>
          <w:sz w:val="24"/>
          <w:szCs w:val="24"/>
        </w:rPr>
        <w:t>: 1500100   conta:1005</w:t>
      </w:r>
    </w:p>
    <w:p w14:paraId="6B6CBBEA" w14:textId="280914F3" w:rsidR="00F82502" w:rsidRDefault="00F82502" w:rsidP="00364DE4">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r>
        <w:rPr>
          <w:rFonts w:ascii="Arial" w:eastAsia="Arial" w:hAnsi="Arial" w:cs="Arial"/>
          <w:b/>
          <w:bCs/>
          <w:color w:val="000000"/>
          <w:sz w:val="24"/>
          <w:szCs w:val="24"/>
        </w:rPr>
        <w:lastRenderedPageBreak/>
        <w:tab/>
      </w:r>
      <w:r>
        <w:rPr>
          <w:rFonts w:ascii="Arial" w:eastAsia="Arial" w:hAnsi="Arial" w:cs="Arial"/>
          <w:b/>
          <w:bCs/>
          <w:color w:val="000000"/>
          <w:sz w:val="24"/>
          <w:szCs w:val="24"/>
        </w:rPr>
        <w:tab/>
      </w:r>
      <w:r w:rsidRPr="00F82502">
        <w:rPr>
          <w:rFonts w:ascii="Arial" w:eastAsia="Arial" w:hAnsi="Arial" w:cs="Arial"/>
          <w:b/>
          <w:bCs/>
          <w:color w:val="000000"/>
          <w:sz w:val="24"/>
          <w:szCs w:val="24"/>
        </w:rPr>
        <w:t>02</w:t>
      </w:r>
      <w:r>
        <w:rPr>
          <w:rFonts w:ascii="Arial" w:eastAsia="Arial" w:hAnsi="Arial" w:cs="Arial"/>
          <w:b/>
          <w:bCs/>
          <w:color w:val="000000"/>
          <w:sz w:val="24"/>
          <w:szCs w:val="24"/>
        </w:rPr>
        <w:t>.</w:t>
      </w:r>
      <w:r w:rsidRPr="00F82502">
        <w:rPr>
          <w:rFonts w:ascii="Arial" w:eastAsia="Arial" w:hAnsi="Arial" w:cs="Arial"/>
          <w:b/>
          <w:bCs/>
          <w:color w:val="000000"/>
          <w:sz w:val="24"/>
          <w:szCs w:val="24"/>
        </w:rPr>
        <w:t>023</w:t>
      </w:r>
      <w:r>
        <w:rPr>
          <w:rFonts w:ascii="Arial" w:eastAsia="Arial" w:hAnsi="Arial" w:cs="Arial"/>
          <w:b/>
          <w:bCs/>
          <w:color w:val="000000"/>
          <w:sz w:val="24"/>
          <w:szCs w:val="24"/>
        </w:rPr>
        <w:t>.</w:t>
      </w:r>
      <w:r w:rsidRPr="00F82502">
        <w:rPr>
          <w:rFonts w:ascii="Arial" w:eastAsia="Arial" w:hAnsi="Arial" w:cs="Arial"/>
          <w:b/>
          <w:bCs/>
          <w:color w:val="000000"/>
          <w:sz w:val="24"/>
          <w:szCs w:val="24"/>
        </w:rPr>
        <w:t>04</w:t>
      </w:r>
      <w:r>
        <w:rPr>
          <w:rFonts w:ascii="Arial" w:eastAsia="Arial" w:hAnsi="Arial" w:cs="Arial"/>
          <w:b/>
          <w:bCs/>
          <w:color w:val="000000"/>
          <w:sz w:val="24"/>
          <w:szCs w:val="24"/>
        </w:rPr>
        <w:t>.</w:t>
      </w:r>
      <w:r w:rsidRPr="00F82502">
        <w:rPr>
          <w:rFonts w:ascii="Arial" w:eastAsia="Arial" w:hAnsi="Arial" w:cs="Arial"/>
          <w:b/>
          <w:bCs/>
          <w:color w:val="000000"/>
          <w:sz w:val="24"/>
          <w:szCs w:val="24"/>
        </w:rPr>
        <w:t>122</w:t>
      </w:r>
      <w:r>
        <w:rPr>
          <w:rFonts w:ascii="Arial" w:eastAsia="Arial" w:hAnsi="Arial" w:cs="Arial"/>
          <w:b/>
          <w:bCs/>
          <w:color w:val="000000"/>
          <w:sz w:val="24"/>
          <w:szCs w:val="24"/>
        </w:rPr>
        <w:t>.</w:t>
      </w:r>
      <w:r w:rsidRPr="00F82502">
        <w:rPr>
          <w:rFonts w:ascii="Arial" w:eastAsia="Arial" w:hAnsi="Arial" w:cs="Arial"/>
          <w:b/>
          <w:bCs/>
          <w:color w:val="000000"/>
          <w:sz w:val="24"/>
          <w:szCs w:val="24"/>
        </w:rPr>
        <w:t>0001</w:t>
      </w:r>
      <w:r>
        <w:rPr>
          <w:rFonts w:ascii="Arial" w:eastAsia="Arial" w:hAnsi="Arial" w:cs="Arial"/>
          <w:b/>
          <w:bCs/>
          <w:color w:val="000000"/>
          <w:sz w:val="24"/>
          <w:szCs w:val="24"/>
        </w:rPr>
        <w:t>.</w:t>
      </w:r>
      <w:r w:rsidRPr="00F82502">
        <w:rPr>
          <w:rFonts w:ascii="Arial" w:eastAsia="Arial" w:hAnsi="Arial" w:cs="Arial"/>
          <w:b/>
          <w:bCs/>
          <w:color w:val="000000"/>
          <w:sz w:val="24"/>
          <w:szCs w:val="24"/>
        </w:rPr>
        <w:t>2168</w:t>
      </w:r>
      <w:r>
        <w:rPr>
          <w:rFonts w:ascii="Arial" w:eastAsia="Arial" w:hAnsi="Arial" w:cs="Arial"/>
          <w:b/>
          <w:bCs/>
          <w:color w:val="000000"/>
          <w:sz w:val="24"/>
          <w:szCs w:val="24"/>
        </w:rPr>
        <w:t>.</w:t>
      </w:r>
      <w:r w:rsidRPr="00F82502">
        <w:rPr>
          <w:rFonts w:ascii="Arial" w:eastAsia="Arial" w:hAnsi="Arial" w:cs="Arial"/>
          <w:b/>
          <w:bCs/>
          <w:color w:val="000000"/>
          <w:sz w:val="24"/>
          <w:szCs w:val="24"/>
        </w:rPr>
        <w:t>3</w:t>
      </w:r>
      <w:r>
        <w:rPr>
          <w:rFonts w:ascii="Arial" w:eastAsia="Arial" w:hAnsi="Arial" w:cs="Arial"/>
          <w:b/>
          <w:bCs/>
          <w:color w:val="000000"/>
          <w:sz w:val="24"/>
          <w:szCs w:val="24"/>
        </w:rPr>
        <w:t>.</w:t>
      </w:r>
      <w:r w:rsidRPr="00F82502">
        <w:rPr>
          <w:rFonts w:ascii="Arial" w:eastAsia="Arial" w:hAnsi="Arial" w:cs="Arial"/>
          <w:b/>
          <w:bCs/>
          <w:color w:val="000000"/>
          <w:sz w:val="24"/>
          <w:szCs w:val="24"/>
        </w:rPr>
        <w:t>3</w:t>
      </w:r>
      <w:r>
        <w:rPr>
          <w:rFonts w:ascii="Arial" w:eastAsia="Arial" w:hAnsi="Arial" w:cs="Arial"/>
          <w:b/>
          <w:bCs/>
          <w:color w:val="000000"/>
          <w:sz w:val="24"/>
          <w:szCs w:val="24"/>
        </w:rPr>
        <w:t>.</w:t>
      </w:r>
      <w:proofErr w:type="gramStart"/>
      <w:r w:rsidRPr="00F82502">
        <w:rPr>
          <w:rFonts w:ascii="Arial" w:eastAsia="Arial" w:hAnsi="Arial" w:cs="Arial"/>
          <w:b/>
          <w:bCs/>
          <w:color w:val="000000"/>
          <w:sz w:val="24"/>
          <w:szCs w:val="24"/>
        </w:rPr>
        <w:t>9039</w:t>
      </w:r>
      <w:r>
        <w:rPr>
          <w:rFonts w:ascii="Arial" w:eastAsia="Arial" w:hAnsi="Arial" w:cs="Arial"/>
          <w:b/>
          <w:bCs/>
          <w:color w:val="000000"/>
          <w:sz w:val="24"/>
          <w:szCs w:val="24"/>
        </w:rPr>
        <w:t>.</w:t>
      </w:r>
      <w:r w:rsidRPr="00F82502">
        <w:rPr>
          <w:rFonts w:ascii="Arial" w:eastAsia="Arial" w:hAnsi="Arial" w:cs="Arial"/>
          <w:b/>
          <w:bCs/>
          <w:color w:val="000000"/>
          <w:sz w:val="24"/>
          <w:szCs w:val="24"/>
        </w:rPr>
        <w:t>00</w:t>
      </w:r>
      <w:r>
        <w:rPr>
          <w:rFonts w:ascii="Arial" w:eastAsia="Arial" w:hAnsi="Arial" w:cs="Arial"/>
          <w:b/>
          <w:bCs/>
          <w:color w:val="000000"/>
          <w:sz w:val="24"/>
          <w:szCs w:val="24"/>
        </w:rPr>
        <w:t>.</w:t>
      </w:r>
      <w:r w:rsidRPr="00F82502">
        <w:rPr>
          <w:rFonts w:ascii="Arial" w:eastAsia="Arial" w:hAnsi="Arial" w:cs="Arial"/>
          <w:b/>
          <w:bCs/>
          <w:color w:val="000000"/>
          <w:sz w:val="24"/>
          <w:szCs w:val="24"/>
        </w:rPr>
        <w:t>00</w:t>
      </w:r>
      <w:r>
        <w:rPr>
          <w:rFonts w:ascii="Arial" w:eastAsia="Arial" w:hAnsi="Arial" w:cs="Arial"/>
          <w:b/>
          <w:bCs/>
          <w:color w:val="000000"/>
          <w:sz w:val="24"/>
          <w:szCs w:val="24"/>
        </w:rPr>
        <w:t xml:space="preserve">    fonte</w:t>
      </w:r>
      <w:proofErr w:type="gramEnd"/>
      <w:r>
        <w:rPr>
          <w:rFonts w:ascii="Arial" w:eastAsia="Arial" w:hAnsi="Arial" w:cs="Arial"/>
          <w:b/>
          <w:bCs/>
          <w:color w:val="000000"/>
          <w:sz w:val="24"/>
          <w:szCs w:val="24"/>
        </w:rPr>
        <w:t>: 1704001   conta: 1006</w:t>
      </w:r>
    </w:p>
    <w:p w14:paraId="0F477892" w14:textId="77777777" w:rsidR="00290397" w:rsidRDefault="00290397" w:rsidP="00364DE4">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p>
    <w:p w14:paraId="43E9258C" w14:textId="5AC65E32" w:rsidR="00290397" w:rsidRDefault="00290397" w:rsidP="00364DE4">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r>
        <w:rPr>
          <w:rFonts w:ascii="Arial" w:eastAsia="Arial" w:hAnsi="Arial" w:cs="Arial"/>
          <w:b/>
          <w:bCs/>
          <w:color w:val="000000"/>
          <w:sz w:val="24"/>
          <w:szCs w:val="24"/>
        </w:rPr>
        <w:tab/>
      </w:r>
      <w:r>
        <w:rPr>
          <w:rFonts w:ascii="Arial" w:eastAsia="Arial" w:hAnsi="Arial" w:cs="Arial"/>
          <w:b/>
          <w:bCs/>
          <w:color w:val="000000"/>
          <w:sz w:val="24"/>
          <w:szCs w:val="24"/>
        </w:rPr>
        <w:tab/>
        <w:t>Secretaria Municipal de Desenvolvimento Social:</w:t>
      </w:r>
    </w:p>
    <w:p w14:paraId="7F7579BA" w14:textId="73CADC9F" w:rsidR="00F82502" w:rsidRDefault="00F82502" w:rsidP="00364DE4">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r>
        <w:rPr>
          <w:rFonts w:ascii="Arial" w:eastAsia="Arial" w:hAnsi="Arial" w:cs="Arial"/>
          <w:b/>
          <w:bCs/>
          <w:color w:val="000000"/>
          <w:sz w:val="24"/>
          <w:szCs w:val="24"/>
        </w:rPr>
        <w:tab/>
      </w:r>
      <w:r>
        <w:rPr>
          <w:rFonts w:ascii="Arial" w:eastAsia="Arial" w:hAnsi="Arial" w:cs="Arial"/>
          <w:b/>
          <w:bCs/>
          <w:color w:val="000000"/>
          <w:sz w:val="24"/>
          <w:szCs w:val="24"/>
        </w:rPr>
        <w:tab/>
      </w:r>
      <w:r w:rsidRPr="00F82502">
        <w:rPr>
          <w:rFonts w:ascii="Arial" w:eastAsia="Arial" w:hAnsi="Arial" w:cs="Arial"/>
          <w:b/>
          <w:bCs/>
          <w:color w:val="000000"/>
          <w:sz w:val="24"/>
          <w:szCs w:val="24"/>
        </w:rPr>
        <w:t>06</w:t>
      </w:r>
      <w:r>
        <w:rPr>
          <w:rFonts w:ascii="Arial" w:eastAsia="Arial" w:hAnsi="Arial" w:cs="Arial"/>
          <w:b/>
          <w:bCs/>
          <w:color w:val="000000"/>
          <w:sz w:val="24"/>
          <w:szCs w:val="24"/>
        </w:rPr>
        <w:t>.</w:t>
      </w:r>
      <w:r w:rsidRPr="00F82502">
        <w:rPr>
          <w:rFonts w:ascii="Arial" w:eastAsia="Arial" w:hAnsi="Arial" w:cs="Arial"/>
          <w:b/>
          <w:bCs/>
          <w:color w:val="000000"/>
          <w:sz w:val="24"/>
          <w:szCs w:val="24"/>
        </w:rPr>
        <w:t>001</w:t>
      </w:r>
      <w:r>
        <w:rPr>
          <w:rFonts w:ascii="Arial" w:eastAsia="Arial" w:hAnsi="Arial" w:cs="Arial"/>
          <w:b/>
          <w:bCs/>
          <w:color w:val="000000"/>
          <w:sz w:val="24"/>
          <w:szCs w:val="24"/>
        </w:rPr>
        <w:t>.</w:t>
      </w:r>
      <w:r w:rsidRPr="00F82502">
        <w:rPr>
          <w:rFonts w:ascii="Arial" w:eastAsia="Arial" w:hAnsi="Arial" w:cs="Arial"/>
          <w:b/>
          <w:bCs/>
          <w:color w:val="000000"/>
          <w:sz w:val="24"/>
          <w:szCs w:val="24"/>
        </w:rPr>
        <w:t>08</w:t>
      </w:r>
      <w:r>
        <w:rPr>
          <w:rFonts w:ascii="Arial" w:eastAsia="Arial" w:hAnsi="Arial" w:cs="Arial"/>
          <w:b/>
          <w:bCs/>
          <w:color w:val="000000"/>
          <w:sz w:val="24"/>
          <w:szCs w:val="24"/>
        </w:rPr>
        <w:t>.</w:t>
      </w:r>
      <w:r w:rsidRPr="00F82502">
        <w:rPr>
          <w:rFonts w:ascii="Arial" w:eastAsia="Arial" w:hAnsi="Arial" w:cs="Arial"/>
          <w:b/>
          <w:bCs/>
          <w:color w:val="000000"/>
          <w:sz w:val="24"/>
          <w:szCs w:val="24"/>
        </w:rPr>
        <w:t>244</w:t>
      </w:r>
      <w:r>
        <w:rPr>
          <w:rFonts w:ascii="Arial" w:eastAsia="Arial" w:hAnsi="Arial" w:cs="Arial"/>
          <w:b/>
          <w:bCs/>
          <w:color w:val="000000"/>
          <w:sz w:val="24"/>
          <w:szCs w:val="24"/>
        </w:rPr>
        <w:t>.</w:t>
      </w:r>
      <w:r w:rsidRPr="00F82502">
        <w:rPr>
          <w:rFonts w:ascii="Arial" w:eastAsia="Arial" w:hAnsi="Arial" w:cs="Arial"/>
          <w:b/>
          <w:bCs/>
          <w:color w:val="000000"/>
          <w:sz w:val="24"/>
          <w:szCs w:val="24"/>
        </w:rPr>
        <w:t>0021</w:t>
      </w:r>
      <w:r>
        <w:rPr>
          <w:rFonts w:ascii="Arial" w:eastAsia="Arial" w:hAnsi="Arial" w:cs="Arial"/>
          <w:b/>
          <w:bCs/>
          <w:color w:val="000000"/>
          <w:sz w:val="24"/>
          <w:szCs w:val="24"/>
        </w:rPr>
        <w:t>.</w:t>
      </w:r>
      <w:r w:rsidRPr="00F82502">
        <w:rPr>
          <w:rFonts w:ascii="Arial" w:eastAsia="Arial" w:hAnsi="Arial" w:cs="Arial"/>
          <w:b/>
          <w:bCs/>
          <w:color w:val="000000"/>
          <w:sz w:val="24"/>
          <w:szCs w:val="24"/>
        </w:rPr>
        <w:t>2148</w:t>
      </w:r>
      <w:r>
        <w:rPr>
          <w:rFonts w:ascii="Arial" w:eastAsia="Arial" w:hAnsi="Arial" w:cs="Arial"/>
          <w:b/>
          <w:bCs/>
          <w:color w:val="000000"/>
          <w:sz w:val="24"/>
          <w:szCs w:val="24"/>
        </w:rPr>
        <w:t>.</w:t>
      </w:r>
      <w:r w:rsidRPr="00F82502">
        <w:rPr>
          <w:rFonts w:ascii="Arial" w:eastAsia="Arial" w:hAnsi="Arial" w:cs="Arial"/>
          <w:b/>
          <w:bCs/>
          <w:color w:val="000000"/>
          <w:sz w:val="24"/>
          <w:szCs w:val="24"/>
        </w:rPr>
        <w:t>3</w:t>
      </w:r>
      <w:r>
        <w:rPr>
          <w:rFonts w:ascii="Arial" w:eastAsia="Arial" w:hAnsi="Arial" w:cs="Arial"/>
          <w:b/>
          <w:bCs/>
          <w:color w:val="000000"/>
          <w:sz w:val="24"/>
          <w:szCs w:val="24"/>
        </w:rPr>
        <w:t>.</w:t>
      </w:r>
      <w:r w:rsidRPr="00F82502">
        <w:rPr>
          <w:rFonts w:ascii="Arial" w:eastAsia="Arial" w:hAnsi="Arial" w:cs="Arial"/>
          <w:b/>
          <w:bCs/>
          <w:color w:val="000000"/>
          <w:sz w:val="24"/>
          <w:szCs w:val="24"/>
        </w:rPr>
        <w:t>3</w:t>
      </w:r>
      <w:r>
        <w:rPr>
          <w:rFonts w:ascii="Arial" w:eastAsia="Arial" w:hAnsi="Arial" w:cs="Arial"/>
          <w:b/>
          <w:bCs/>
          <w:color w:val="000000"/>
          <w:sz w:val="24"/>
          <w:szCs w:val="24"/>
        </w:rPr>
        <w:t>.</w:t>
      </w:r>
      <w:proofErr w:type="gramStart"/>
      <w:r w:rsidRPr="00F82502">
        <w:rPr>
          <w:rFonts w:ascii="Arial" w:eastAsia="Arial" w:hAnsi="Arial" w:cs="Arial"/>
          <w:b/>
          <w:bCs/>
          <w:color w:val="000000"/>
          <w:sz w:val="24"/>
          <w:szCs w:val="24"/>
        </w:rPr>
        <w:t>9039</w:t>
      </w:r>
      <w:r>
        <w:rPr>
          <w:rFonts w:ascii="Arial" w:eastAsia="Arial" w:hAnsi="Arial" w:cs="Arial"/>
          <w:b/>
          <w:bCs/>
          <w:color w:val="000000"/>
          <w:sz w:val="24"/>
          <w:szCs w:val="24"/>
        </w:rPr>
        <w:t>.</w:t>
      </w:r>
      <w:r w:rsidRPr="00F82502">
        <w:rPr>
          <w:rFonts w:ascii="Arial" w:eastAsia="Arial" w:hAnsi="Arial" w:cs="Arial"/>
          <w:b/>
          <w:bCs/>
          <w:color w:val="000000"/>
          <w:sz w:val="24"/>
          <w:szCs w:val="24"/>
        </w:rPr>
        <w:t>00</w:t>
      </w:r>
      <w:r>
        <w:rPr>
          <w:rFonts w:ascii="Arial" w:eastAsia="Arial" w:hAnsi="Arial" w:cs="Arial"/>
          <w:b/>
          <w:bCs/>
          <w:color w:val="000000"/>
          <w:sz w:val="24"/>
          <w:szCs w:val="24"/>
        </w:rPr>
        <w:t>.</w:t>
      </w:r>
      <w:r w:rsidRPr="00F82502">
        <w:rPr>
          <w:rFonts w:ascii="Arial" w:eastAsia="Arial" w:hAnsi="Arial" w:cs="Arial"/>
          <w:b/>
          <w:bCs/>
          <w:color w:val="000000"/>
          <w:sz w:val="24"/>
          <w:szCs w:val="24"/>
        </w:rPr>
        <w:t>00</w:t>
      </w:r>
      <w:r>
        <w:rPr>
          <w:rFonts w:ascii="Arial" w:eastAsia="Arial" w:hAnsi="Arial" w:cs="Arial"/>
          <w:b/>
          <w:bCs/>
          <w:color w:val="000000"/>
          <w:sz w:val="24"/>
          <w:szCs w:val="24"/>
        </w:rPr>
        <w:t xml:space="preserve">    fonte</w:t>
      </w:r>
      <w:proofErr w:type="gramEnd"/>
      <w:r>
        <w:rPr>
          <w:rFonts w:ascii="Arial" w:eastAsia="Arial" w:hAnsi="Arial" w:cs="Arial"/>
          <w:b/>
          <w:bCs/>
          <w:color w:val="000000"/>
          <w:sz w:val="24"/>
          <w:szCs w:val="24"/>
        </w:rPr>
        <w:t>: 1660087   conta: 20</w:t>
      </w:r>
    </w:p>
    <w:bookmarkEnd w:id="2"/>
    <w:p w14:paraId="00CB4AA3" w14:textId="77777777" w:rsidR="00F82502" w:rsidRDefault="00F82502" w:rsidP="00364DE4">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hAnsi="Arial" w:cs="Arial"/>
          <w:bCs/>
          <w:sz w:val="24"/>
        </w:rPr>
      </w:pPr>
    </w:p>
    <w:p w14:paraId="6B9642F2" w14:textId="77777777" w:rsidR="003B3225" w:rsidRDefault="00FF4F0E">
      <w:pPr>
        <w:pStyle w:val="PargrafodaLista"/>
        <w:widowControl w:val="0"/>
        <w:numPr>
          <w:ilvl w:val="0"/>
          <w:numId w:val="1"/>
        </w:numPr>
        <w:tabs>
          <w:tab w:val="left" w:pos="426"/>
        </w:tabs>
        <w:spacing w:before="113" w:after="170" w:line="276" w:lineRule="auto"/>
        <w:ind w:left="284" w:right="49" w:hanging="284"/>
        <w:contextualSpacing w:val="0"/>
        <w:jc w:val="both"/>
        <w:rPr>
          <w:rFonts w:ascii="Arial" w:eastAsia="Arial" w:hAnsi="Arial" w:cs="Arial"/>
          <w:b/>
          <w:sz w:val="24"/>
          <w:szCs w:val="24"/>
        </w:rPr>
      </w:pPr>
      <w:r>
        <w:rPr>
          <w:rFonts w:ascii="Arial" w:eastAsia="Arial" w:hAnsi="Arial" w:cs="Arial"/>
          <w:b/>
          <w:sz w:val="24"/>
          <w:szCs w:val="24"/>
        </w:rPr>
        <w:t>DO CREDENCIAMENTO:</w:t>
      </w:r>
    </w:p>
    <w:p w14:paraId="7E9330B3"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color w:val="000000"/>
          <w:sz w:val="24"/>
          <w:szCs w:val="24"/>
        </w:rPr>
      </w:pPr>
      <w:r>
        <w:rPr>
          <w:rFonts w:ascii="Arial" w:hAnsi="Arial" w:cs="Arial"/>
          <w:bCs/>
          <w:iCs/>
          <w:color w:val="000000"/>
          <w:sz w:val="24"/>
          <w:szCs w:val="24"/>
        </w:rPr>
        <w:t>O Credenciamento é o nível básico do registro cadastral no SICAF, que permite a participação dos interessados na modalidade licitatória Pregão, em sua forma eletrônica.</w:t>
      </w:r>
      <w:r>
        <w:rPr>
          <w:rFonts w:ascii="Arial" w:hAnsi="Arial" w:cs="Arial"/>
          <w:color w:val="000000"/>
          <w:sz w:val="24"/>
          <w:szCs w:val="24"/>
        </w:rPr>
        <w:t xml:space="preserve"> </w:t>
      </w:r>
    </w:p>
    <w:p w14:paraId="6FC04DB8"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 xml:space="preserve">O cadastro no SICAF deverá ser feito no Portal de Compras do Governo Federal, no sítio </w:t>
      </w:r>
      <w:hyperlink r:id="rId16" w:tooltip="https://www.comprasgovernamentais.gov.br/index.php/sicaf" w:history="1">
        <w:r>
          <w:rPr>
            <w:rStyle w:val="Hyperlink"/>
            <w:rFonts w:ascii="Arial" w:hAnsi="Arial" w:cs="Arial"/>
            <w:sz w:val="24"/>
            <w:szCs w:val="24"/>
          </w:rPr>
          <w:t>https://www.comprasgovernamentais.gov.br/index.php/sicaf</w:t>
        </w:r>
      </w:hyperlink>
      <w:r>
        <w:rPr>
          <w:rFonts w:ascii="Arial" w:hAnsi="Arial" w:cs="Arial"/>
          <w:color w:val="000000"/>
          <w:sz w:val="24"/>
          <w:szCs w:val="24"/>
        </w:rPr>
        <w:t xml:space="preserve">, </w:t>
      </w:r>
      <w:r>
        <w:rPr>
          <w:rFonts w:ascii="Arial" w:hAnsi="Arial" w:cs="Arial"/>
          <w:bCs/>
          <w:iCs/>
          <w:color w:val="000000"/>
          <w:sz w:val="24"/>
          <w:szCs w:val="24"/>
        </w:rPr>
        <w:t>por meio de certificado digital conferido pela Infraestrutura de Chaves Públicas Brasileira – ICP - Brasil.</w:t>
      </w:r>
    </w:p>
    <w:p w14:paraId="3F726E13"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O credenciamento junto ao provedor do sistema implica a responsabilidade do licitante ou de seu representante legal e a presunção de sua capacidade técnica para realização das transações inerentes a este Pregão.</w:t>
      </w:r>
    </w:p>
    <w:p w14:paraId="23F5ADD7"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231AC9E7"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É de responsabilidade do cadastrado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p>
    <w:p w14:paraId="55C0709E" w14:textId="77777777" w:rsidR="003B3225" w:rsidRDefault="00FF4F0E">
      <w:pPr>
        <w:numPr>
          <w:ilvl w:val="2"/>
          <w:numId w:val="1"/>
        </w:numPr>
        <w:spacing w:before="113" w:after="170" w:line="276" w:lineRule="auto"/>
        <w:ind w:left="1560" w:right="49" w:hanging="709"/>
        <w:jc w:val="both"/>
        <w:rPr>
          <w:rFonts w:ascii="Arial" w:hAnsi="Arial" w:cs="Arial"/>
          <w:color w:val="000000"/>
          <w:sz w:val="24"/>
          <w:szCs w:val="24"/>
        </w:rPr>
      </w:pPr>
      <w:r>
        <w:rPr>
          <w:rFonts w:ascii="Arial" w:hAnsi="Arial" w:cs="Arial"/>
          <w:color w:val="000000"/>
          <w:sz w:val="24"/>
          <w:szCs w:val="24"/>
        </w:rPr>
        <w:t>A não observância do disposto no subitem anterior poderá ensejar desclassificação no momento da habilitação.</w:t>
      </w:r>
    </w:p>
    <w:p w14:paraId="52AD4519" w14:textId="77777777" w:rsidR="003B3225" w:rsidRDefault="003B3225">
      <w:pPr>
        <w:spacing w:before="113" w:after="170" w:line="276" w:lineRule="auto"/>
        <w:ind w:left="1560" w:right="49"/>
        <w:jc w:val="both"/>
        <w:rPr>
          <w:rFonts w:ascii="Arial" w:hAnsi="Arial" w:cs="Arial"/>
          <w:color w:val="000000"/>
          <w:sz w:val="24"/>
          <w:szCs w:val="24"/>
        </w:rPr>
      </w:pPr>
    </w:p>
    <w:p w14:paraId="5C40B8E8" w14:textId="77777777" w:rsidR="003B3225" w:rsidRDefault="00FF4F0E">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r>
        <w:rPr>
          <w:rFonts w:ascii="Arial" w:hAnsi="Arial" w:cs="Arial"/>
          <w:b/>
          <w:iCs/>
          <w:color w:val="000000"/>
          <w:sz w:val="24"/>
          <w:szCs w:val="24"/>
        </w:rPr>
        <w:t>DA PARTICIPAÇÃO NO PREGÃO:</w:t>
      </w:r>
    </w:p>
    <w:p w14:paraId="3A027A8B"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 xml:space="preserve">Poderão participar deste Pregão interessados cujo ramo de atividade seja compatível com o objeto desta licitação, e que estejam com Credenciamento regular </w:t>
      </w:r>
      <w:r>
        <w:rPr>
          <w:rFonts w:ascii="Arial" w:hAnsi="Arial" w:cs="Arial"/>
          <w:bCs/>
          <w:iCs/>
          <w:color w:val="000000"/>
          <w:sz w:val="24"/>
          <w:szCs w:val="24"/>
        </w:rPr>
        <w:lastRenderedPageBreak/>
        <w:t>no Sistema de Cadastramento Unificado de Fornecedores – SICAF, conforme disposto no art. 9º da IN SEGES/MP nº 3, de 2018.</w:t>
      </w:r>
    </w:p>
    <w:p w14:paraId="0C23ED4F" w14:textId="77777777" w:rsidR="003B3225" w:rsidRDefault="00FF4F0E">
      <w:pPr>
        <w:numPr>
          <w:ilvl w:val="2"/>
          <w:numId w:val="1"/>
        </w:numPr>
        <w:spacing w:before="113" w:after="170" w:line="276" w:lineRule="auto"/>
        <w:ind w:left="1560" w:right="49" w:hanging="709"/>
        <w:jc w:val="both"/>
        <w:rPr>
          <w:rFonts w:ascii="Arial" w:hAnsi="Arial" w:cs="Arial"/>
          <w:color w:val="000000"/>
          <w:sz w:val="24"/>
          <w:szCs w:val="24"/>
        </w:rPr>
      </w:pPr>
      <w:r>
        <w:rPr>
          <w:rFonts w:ascii="Arial" w:hAnsi="Arial" w:cs="Arial"/>
          <w:color w:val="000000"/>
          <w:sz w:val="24"/>
          <w:szCs w:val="24"/>
        </w:rPr>
        <w:t>Os licitantes deverão utilizar o certificado digital para acesso ao sistema.</w:t>
      </w:r>
    </w:p>
    <w:p w14:paraId="595395C3"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Será concedido tratamento favorecido para as microempresas e empresas de pequeno porte, para as sociedades cooperativas mencionadas no artigo 16 da Lei nº 14.133, de 2021, para o agricultor familiar, o produtor rural pessoa física e para o microempreendedor individual - MEI, nos limites previstos na Lei Complementar nº 123, de 2006, no Decreto n.º 8.538, de 2015, bem como no art. 4º, §2º da Lei nº 14.133, de 2021.</w:t>
      </w:r>
    </w:p>
    <w:p w14:paraId="76A53E2A"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Não poderão participar desta licitação:</w:t>
      </w:r>
    </w:p>
    <w:p w14:paraId="3C4ED9C7" w14:textId="77777777" w:rsidR="003B3225" w:rsidRDefault="00FF4F0E">
      <w:pPr>
        <w:numPr>
          <w:ilvl w:val="2"/>
          <w:numId w:val="1"/>
        </w:numPr>
        <w:spacing w:before="113" w:after="170" w:line="276" w:lineRule="auto"/>
        <w:ind w:left="1560" w:right="49" w:hanging="709"/>
        <w:jc w:val="both"/>
        <w:rPr>
          <w:rFonts w:ascii="Arial" w:hAnsi="Arial" w:cs="Arial"/>
          <w:color w:val="000000"/>
          <w:sz w:val="24"/>
          <w:szCs w:val="24"/>
        </w:rPr>
      </w:pPr>
      <w:r>
        <w:rPr>
          <w:rFonts w:ascii="Arial" w:hAnsi="Arial" w:cs="Arial"/>
          <w:color w:val="000000"/>
          <w:sz w:val="24"/>
          <w:szCs w:val="24"/>
        </w:rPr>
        <w:t>Os proibidos de participar de licitações e celebrar contratos administrativos, na forma da legislação vigente.</w:t>
      </w:r>
    </w:p>
    <w:p w14:paraId="38057F56" w14:textId="77777777" w:rsidR="003B3225" w:rsidRDefault="00FF4F0E">
      <w:pPr>
        <w:numPr>
          <w:ilvl w:val="2"/>
          <w:numId w:val="1"/>
        </w:numPr>
        <w:spacing w:before="113" w:after="170" w:line="276" w:lineRule="auto"/>
        <w:ind w:left="1560" w:right="49" w:hanging="709"/>
        <w:jc w:val="both"/>
        <w:rPr>
          <w:rFonts w:ascii="Arial" w:hAnsi="Arial" w:cs="Arial"/>
          <w:color w:val="000000"/>
          <w:sz w:val="24"/>
          <w:szCs w:val="24"/>
        </w:rPr>
      </w:pPr>
      <w:r>
        <w:rPr>
          <w:rFonts w:ascii="Arial" w:hAnsi="Arial" w:cs="Arial"/>
          <w:color w:val="000000"/>
          <w:sz w:val="24"/>
          <w:szCs w:val="24"/>
        </w:rPr>
        <w:t>Aqueles que não atendam às condições deste edital e seu(s) anexo(s).</w:t>
      </w:r>
    </w:p>
    <w:p w14:paraId="45F2CA21" w14:textId="77777777" w:rsidR="003B3225" w:rsidRDefault="00FF4F0E">
      <w:pPr>
        <w:numPr>
          <w:ilvl w:val="2"/>
          <w:numId w:val="1"/>
        </w:numPr>
        <w:spacing w:before="113" w:after="170" w:line="276" w:lineRule="auto"/>
        <w:ind w:left="1560" w:right="49" w:hanging="709"/>
        <w:jc w:val="both"/>
        <w:rPr>
          <w:rFonts w:ascii="Arial" w:hAnsi="Arial" w:cs="Arial"/>
          <w:color w:val="000000"/>
          <w:sz w:val="24"/>
          <w:szCs w:val="24"/>
        </w:rPr>
      </w:pPr>
      <w:r>
        <w:rPr>
          <w:rFonts w:ascii="Arial" w:hAnsi="Arial" w:cs="Arial"/>
          <w:color w:val="000000"/>
          <w:sz w:val="24"/>
          <w:szCs w:val="24"/>
        </w:rPr>
        <w:t>Estrangeiros que não tenham representação legal no brasil com poderes expressos para receber citação e responder administrativa ou judicialmente.</w:t>
      </w:r>
    </w:p>
    <w:p w14:paraId="0E411D32" w14:textId="77777777" w:rsidR="003B3225" w:rsidRDefault="00FF4F0E">
      <w:pPr>
        <w:numPr>
          <w:ilvl w:val="2"/>
          <w:numId w:val="1"/>
        </w:numPr>
        <w:spacing w:before="113" w:after="170" w:line="276" w:lineRule="auto"/>
        <w:ind w:left="1560" w:right="49" w:hanging="709"/>
        <w:jc w:val="both"/>
        <w:rPr>
          <w:rFonts w:ascii="Arial" w:hAnsi="Arial" w:cs="Arial"/>
          <w:color w:val="000000"/>
          <w:sz w:val="24"/>
          <w:szCs w:val="24"/>
        </w:rPr>
      </w:pPr>
      <w:r>
        <w:rPr>
          <w:rFonts w:ascii="Arial" w:hAnsi="Arial" w:cs="Arial"/>
          <w:color w:val="000000"/>
          <w:sz w:val="24"/>
          <w:szCs w:val="24"/>
        </w:rPr>
        <w:t>Aqueles que se enquadrem nas vedações previstas no artigo 9º, §§ 1º e 2º, bem como no 14, todos da lei nº 14.133, de 2021.</w:t>
      </w:r>
    </w:p>
    <w:p w14:paraId="7309CC65" w14:textId="77777777" w:rsidR="003B3225" w:rsidRDefault="00FF4F0E">
      <w:pPr>
        <w:numPr>
          <w:ilvl w:val="2"/>
          <w:numId w:val="1"/>
        </w:numPr>
        <w:spacing w:before="113" w:after="170" w:line="276" w:lineRule="auto"/>
        <w:ind w:left="1560" w:right="49" w:hanging="709"/>
        <w:jc w:val="both"/>
      </w:pPr>
      <w:r>
        <w:rPr>
          <w:rFonts w:ascii="Arial" w:hAnsi="Arial" w:cs="Arial"/>
          <w:color w:val="000000"/>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59F33899" w14:textId="77777777" w:rsidR="003B3225" w:rsidRDefault="00FF4F0E">
      <w:pPr>
        <w:numPr>
          <w:ilvl w:val="2"/>
          <w:numId w:val="1"/>
        </w:numPr>
        <w:spacing w:before="113" w:after="170" w:line="276" w:lineRule="auto"/>
        <w:ind w:left="1560" w:right="49" w:hanging="709"/>
        <w:jc w:val="both"/>
        <w:rPr>
          <w:rFonts w:ascii="Arial" w:hAnsi="Arial" w:cs="Arial"/>
          <w:color w:val="000000"/>
          <w:sz w:val="24"/>
          <w:szCs w:val="24"/>
        </w:rPr>
      </w:pPr>
      <w:r>
        <w:rPr>
          <w:rFonts w:ascii="Arial" w:hAnsi="Arial" w:cs="Arial"/>
          <w:color w:val="000000"/>
          <w:sz w:val="24"/>
          <w:szCs w:val="24"/>
        </w:rPr>
        <w:t>Aqueles que estejam sob falência, concurso de credores, concordata ou em processo de dissolução ou liquidação.</w:t>
      </w:r>
    </w:p>
    <w:p w14:paraId="62CF33CD" w14:textId="77777777" w:rsidR="003B3225" w:rsidRDefault="00FF4F0E">
      <w:pPr>
        <w:pStyle w:val="PargrafodaLista"/>
        <w:numPr>
          <w:ilvl w:val="3"/>
          <w:numId w:val="1"/>
        </w:numPr>
        <w:tabs>
          <w:tab w:val="left" w:pos="2552"/>
        </w:tabs>
        <w:spacing w:before="113" w:after="170" w:line="276" w:lineRule="auto"/>
        <w:ind w:left="2552" w:right="49" w:hanging="992"/>
        <w:contextualSpacing w:val="0"/>
        <w:jc w:val="both"/>
        <w:rPr>
          <w:rFonts w:ascii="Arial" w:eastAsia="Zurich BT" w:hAnsi="Arial" w:cs="Arial"/>
          <w:bCs/>
          <w:color w:val="000000"/>
          <w:sz w:val="24"/>
          <w:szCs w:val="24"/>
        </w:rPr>
      </w:pPr>
      <w:r>
        <w:rPr>
          <w:rFonts w:ascii="Arial" w:eastAsia="Zurich BT" w:hAnsi="Arial" w:cs="Arial"/>
          <w:bCs/>
          <w:color w:val="000000"/>
          <w:sz w:val="24"/>
          <w:szCs w:val="24"/>
        </w:rPr>
        <w:t>Não será causa de inabilitação do licitante a anotação de distribuição de processo de recuperação judicial ou pedido de homologação extrajudicial, caso haja comprovação de que o plano já tenha sido aprovado/homologado pelo juízo competente quando da entrega da documentação de habilitação.</w:t>
      </w:r>
    </w:p>
    <w:p w14:paraId="420320BB" w14:textId="6979FF97" w:rsidR="003B3225" w:rsidRDefault="00FF4F0E">
      <w:pPr>
        <w:numPr>
          <w:ilvl w:val="2"/>
          <w:numId w:val="1"/>
        </w:numPr>
        <w:spacing w:before="113" w:after="170" w:line="276" w:lineRule="auto"/>
        <w:ind w:left="1560" w:right="49" w:hanging="709"/>
        <w:jc w:val="both"/>
        <w:rPr>
          <w:rFonts w:ascii="Arial" w:hAnsi="Arial" w:cs="Arial"/>
          <w:color w:val="000000"/>
          <w:sz w:val="24"/>
          <w:szCs w:val="24"/>
        </w:rPr>
      </w:pPr>
      <w:r>
        <w:rPr>
          <w:rFonts w:ascii="Arial" w:hAnsi="Arial" w:cs="Arial"/>
          <w:color w:val="000000"/>
          <w:sz w:val="24"/>
          <w:szCs w:val="24"/>
        </w:rPr>
        <w:t xml:space="preserve">Entidades empresariais que estejam reunidas em consórcio, visto que tal conduta não limitará a competitividade, pois o objeto do presente procedimento licitatório se trata de atividade com ampla competitividade de </w:t>
      </w:r>
      <w:r>
        <w:rPr>
          <w:rFonts w:ascii="Arial" w:hAnsi="Arial" w:cs="Arial"/>
          <w:color w:val="000000"/>
          <w:sz w:val="24"/>
          <w:szCs w:val="24"/>
        </w:rPr>
        <w:lastRenderedPageBreak/>
        <w:t>mercado, existindo diversas empresas do ramo que conseguem fornecer o objeto pretendido neste certame, sem a necessidade de se constituírem em consórcios.</w:t>
      </w:r>
    </w:p>
    <w:p w14:paraId="6372097C" w14:textId="4D84F6F2" w:rsidR="00915CFD" w:rsidRDefault="00915CFD" w:rsidP="00915CFD">
      <w:pPr>
        <w:numPr>
          <w:ilvl w:val="3"/>
          <w:numId w:val="1"/>
        </w:numPr>
        <w:spacing w:before="113" w:after="170" w:line="276" w:lineRule="auto"/>
        <w:ind w:right="49"/>
        <w:jc w:val="both"/>
        <w:rPr>
          <w:rFonts w:ascii="Arial" w:hAnsi="Arial" w:cs="Arial"/>
          <w:color w:val="000000"/>
          <w:sz w:val="24"/>
          <w:szCs w:val="24"/>
        </w:rPr>
      </w:pPr>
      <w:r w:rsidRPr="00915CFD">
        <w:rPr>
          <w:rFonts w:ascii="Arial" w:hAnsi="Arial" w:cs="Arial"/>
          <w:color w:val="000000"/>
          <w:sz w:val="24"/>
          <w:szCs w:val="24"/>
        </w:rPr>
        <w:t>De acordo com o objeto da contratação e considerado o modo como é usualmente executado no mercado em geral, não será aceita cooperativa para a sua prestação, tendo em vista haver necessidade de subordinação jurídica entre o obreiro e a cooperativa contratada ou a Administração (impossibilidade de execução com autonomia pelos cooperados), bem assim pessoalidade e habitualidade (impossibilidade de a execução da gestão operacional do serviço ser compartilhada ou em rodízio entre os cooperados). Desta mesma maneira, tendo em vista a complexidade e o vulto da contratação, não se aceitará consórcio na disputa da licitação ou na contratação, de modo a permitir que mais empresas compitam individualmente entre si pela solução, aumentando o universo da disputa e a chance da obtenção de melhor proposta</w:t>
      </w:r>
      <w:r>
        <w:rPr>
          <w:rFonts w:ascii="Arial" w:hAnsi="Arial" w:cs="Arial"/>
          <w:color w:val="000000"/>
          <w:sz w:val="24"/>
          <w:szCs w:val="24"/>
        </w:rPr>
        <w:t>;</w:t>
      </w:r>
    </w:p>
    <w:p w14:paraId="0D0B76EF" w14:textId="77777777" w:rsidR="003B3225" w:rsidRDefault="00FF4F0E">
      <w:pPr>
        <w:numPr>
          <w:ilvl w:val="2"/>
          <w:numId w:val="1"/>
        </w:numPr>
        <w:spacing w:before="113" w:after="170" w:line="276" w:lineRule="auto"/>
        <w:ind w:left="1560" w:right="49" w:hanging="709"/>
        <w:jc w:val="both"/>
        <w:rPr>
          <w:rFonts w:ascii="Arial" w:hAnsi="Arial" w:cs="Arial"/>
          <w:color w:val="000000"/>
          <w:sz w:val="24"/>
          <w:szCs w:val="24"/>
        </w:rPr>
      </w:pPr>
      <w:r>
        <w:rPr>
          <w:rFonts w:ascii="Arial" w:hAnsi="Arial" w:cs="Arial"/>
          <w:color w:val="000000"/>
          <w:sz w:val="24"/>
          <w:szCs w:val="24"/>
        </w:rPr>
        <w:t>Organizações da Sociedade Civil de Interesse Público - OSCIP, atuando nessa condição (Acórdão nº 746/2014-TCU-Plenário).</w:t>
      </w:r>
    </w:p>
    <w:p w14:paraId="0BDE6FDE" w14:textId="77777777" w:rsidR="003B3225" w:rsidRDefault="00FF4F0E">
      <w:pPr>
        <w:numPr>
          <w:ilvl w:val="2"/>
          <w:numId w:val="1"/>
        </w:numPr>
        <w:spacing w:before="113" w:after="170" w:line="276" w:lineRule="auto"/>
        <w:ind w:left="1560" w:right="49" w:hanging="709"/>
        <w:jc w:val="both"/>
        <w:rPr>
          <w:rFonts w:ascii="Arial" w:hAnsi="Arial" w:cs="Arial"/>
          <w:color w:val="000000"/>
          <w:sz w:val="24"/>
          <w:szCs w:val="24"/>
        </w:rPr>
      </w:pPr>
      <w:r>
        <w:rPr>
          <w:rFonts w:ascii="Arial" w:hAnsi="Arial" w:cs="Arial"/>
          <w:color w:val="000000"/>
          <w:sz w:val="24"/>
          <w:szCs w:val="24"/>
        </w:rPr>
        <w:t>Nos termos do art. 5º do Decreto nº 9.507, de 2018, é vedada a contratação de pessoa jurídica na qual haja administrador ou sócio com poder de direção, familiar de:</w:t>
      </w:r>
    </w:p>
    <w:p w14:paraId="6F763E3C" w14:textId="77777777" w:rsidR="003B3225" w:rsidRDefault="00FF4F0E">
      <w:pPr>
        <w:pStyle w:val="PargrafodaLista"/>
        <w:numPr>
          <w:ilvl w:val="3"/>
          <w:numId w:val="1"/>
        </w:numPr>
        <w:tabs>
          <w:tab w:val="left" w:pos="2552"/>
        </w:tabs>
        <w:spacing w:before="113" w:after="170" w:line="276" w:lineRule="auto"/>
        <w:ind w:left="2552" w:right="49" w:hanging="992"/>
        <w:contextualSpacing w:val="0"/>
        <w:jc w:val="both"/>
        <w:rPr>
          <w:rFonts w:ascii="Arial" w:eastAsia="Zurich BT" w:hAnsi="Arial" w:cs="Arial"/>
          <w:bCs/>
          <w:color w:val="000000"/>
          <w:sz w:val="24"/>
          <w:szCs w:val="24"/>
        </w:rPr>
      </w:pPr>
      <w:r>
        <w:rPr>
          <w:rFonts w:ascii="Arial" w:eastAsia="Zurich BT" w:hAnsi="Arial" w:cs="Arial"/>
          <w:bCs/>
          <w:color w:val="000000"/>
          <w:sz w:val="24"/>
          <w:szCs w:val="24"/>
        </w:rPr>
        <w:t>detentor de cargo em comissão ou função de confiança que atue na área responsável pela demanda ou contratação; ou</w:t>
      </w:r>
    </w:p>
    <w:p w14:paraId="263E728B" w14:textId="77777777" w:rsidR="003B3225" w:rsidRDefault="00FF4F0E">
      <w:pPr>
        <w:pStyle w:val="PargrafodaLista"/>
        <w:numPr>
          <w:ilvl w:val="3"/>
          <w:numId w:val="1"/>
        </w:numPr>
        <w:tabs>
          <w:tab w:val="left" w:pos="2552"/>
        </w:tabs>
        <w:spacing w:before="113" w:after="170" w:line="276" w:lineRule="auto"/>
        <w:ind w:left="2552" w:right="49" w:hanging="992"/>
        <w:contextualSpacing w:val="0"/>
        <w:jc w:val="both"/>
        <w:rPr>
          <w:rFonts w:ascii="Arial" w:eastAsia="Zurich BT" w:hAnsi="Arial" w:cs="Arial"/>
          <w:bCs/>
          <w:color w:val="000000"/>
          <w:sz w:val="24"/>
          <w:szCs w:val="24"/>
        </w:rPr>
      </w:pPr>
      <w:r>
        <w:rPr>
          <w:rFonts w:ascii="Arial" w:eastAsia="Zurich BT" w:hAnsi="Arial" w:cs="Arial"/>
          <w:bCs/>
          <w:color w:val="000000"/>
          <w:sz w:val="24"/>
          <w:szCs w:val="24"/>
        </w:rPr>
        <w:t>de autoridade hierarquicamente superior no âmbito do órgão contratante.</w:t>
      </w:r>
    </w:p>
    <w:p w14:paraId="44BD03F4" w14:textId="77777777" w:rsidR="003B3225" w:rsidRDefault="00FF4F0E">
      <w:pPr>
        <w:numPr>
          <w:ilvl w:val="2"/>
          <w:numId w:val="1"/>
        </w:numPr>
        <w:spacing w:before="113" w:after="170" w:line="276" w:lineRule="auto"/>
        <w:ind w:left="1560" w:right="49" w:hanging="851"/>
        <w:jc w:val="both"/>
        <w:rPr>
          <w:rFonts w:ascii="Arial" w:hAnsi="Arial" w:cs="Arial"/>
          <w:color w:val="000000"/>
          <w:sz w:val="24"/>
          <w:szCs w:val="24"/>
        </w:rPr>
      </w:pPr>
      <w:r>
        <w:rPr>
          <w:rFonts w:ascii="Arial" w:hAnsi="Arial" w:cs="Arial"/>
          <w:color w:val="000000"/>
          <w:sz w:val="24"/>
          <w:szCs w:val="24"/>
        </w:rPr>
        <w:t xml:space="preserve">Para os fins do disposto neste item, considera-se familiar o cônjuge, o companheiro ou o parente em linha reta ou colateral, por consanguinidade ou afinidade, até o terceiro grau (Súmula Vinculante/STF nº 13, art. 5º, inciso V, da Lei nº 12.813, de 16 de maio de 2013 e art. 2º, inciso III, do Decreto n.º 7.203, de 04 de junho de 2010). </w:t>
      </w:r>
    </w:p>
    <w:p w14:paraId="224D9018" w14:textId="77777777" w:rsidR="003B3225" w:rsidRDefault="00FF4F0E">
      <w:pPr>
        <w:numPr>
          <w:ilvl w:val="2"/>
          <w:numId w:val="1"/>
        </w:numPr>
        <w:spacing w:before="113" w:after="170" w:line="276" w:lineRule="auto"/>
        <w:ind w:left="1560" w:right="49" w:hanging="851"/>
        <w:jc w:val="both"/>
        <w:rPr>
          <w:rFonts w:ascii="Arial" w:hAnsi="Arial" w:cs="Arial"/>
          <w:color w:val="000000"/>
          <w:sz w:val="24"/>
          <w:szCs w:val="24"/>
        </w:rPr>
      </w:pPr>
      <w:r>
        <w:rPr>
          <w:rFonts w:ascii="Arial" w:hAnsi="Arial" w:cs="Arial"/>
          <w:color w:val="000000"/>
          <w:sz w:val="24"/>
          <w:szCs w:val="24"/>
        </w:rPr>
        <w:t>Não será permitida a participação de mais de uma empresa sob o controle acionário de um mesmo grupo de pessoas físicas ou jurídicas para o mesmo item.</w:t>
      </w:r>
    </w:p>
    <w:p w14:paraId="149DA424"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 xml:space="preserve">Como condição para participação no Pregão, a licitante assinalará “sim” ou “não” em campo próprio do sistema eletrônico, relativo às seguintes declarações: </w:t>
      </w:r>
    </w:p>
    <w:p w14:paraId="7EAEAE20" w14:textId="77777777" w:rsidR="003B3225" w:rsidRDefault="00FF4F0E">
      <w:pPr>
        <w:numPr>
          <w:ilvl w:val="2"/>
          <w:numId w:val="1"/>
        </w:numPr>
        <w:spacing w:before="113" w:after="170" w:line="276" w:lineRule="auto"/>
        <w:ind w:left="1560" w:right="49" w:hanging="709"/>
        <w:jc w:val="both"/>
        <w:rPr>
          <w:rFonts w:ascii="Arial" w:hAnsi="Arial" w:cs="Arial"/>
          <w:color w:val="000000"/>
          <w:sz w:val="24"/>
          <w:szCs w:val="24"/>
        </w:rPr>
      </w:pPr>
      <w:r>
        <w:rPr>
          <w:rFonts w:ascii="Arial" w:hAnsi="Arial" w:cs="Arial"/>
          <w:color w:val="000000"/>
          <w:sz w:val="24"/>
          <w:szCs w:val="24"/>
        </w:rPr>
        <w:lastRenderedPageBreak/>
        <w:t xml:space="preserve">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favorecido estabelecido em seus </w:t>
      </w:r>
      <w:proofErr w:type="spellStart"/>
      <w:r>
        <w:rPr>
          <w:rFonts w:ascii="Arial" w:hAnsi="Arial" w:cs="Arial"/>
          <w:color w:val="000000"/>
          <w:sz w:val="24"/>
          <w:szCs w:val="24"/>
        </w:rPr>
        <w:t>arts</w:t>
      </w:r>
      <w:proofErr w:type="spellEnd"/>
      <w:r>
        <w:rPr>
          <w:rFonts w:ascii="Arial" w:hAnsi="Arial" w:cs="Arial"/>
          <w:color w:val="000000"/>
          <w:sz w:val="24"/>
          <w:szCs w:val="24"/>
        </w:rPr>
        <w:t>. 42 a 49, observado o disposto nos §§ 1º ao 3º do art. 4º, da Lei n.º 14.133, de 2021.</w:t>
      </w:r>
    </w:p>
    <w:p w14:paraId="0E5AF28C" w14:textId="77777777" w:rsidR="003B3225" w:rsidRDefault="00FF4F0E">
      <w:pPr>
        <w:pStyle w:val="PargrafodaLista"/>
        <w:numPr>
          <w:ilvl w:val="3"/>
          <w:numId w:val="1"/>
        </w:numPr>
        <w:tabs>
          <w:tab w:val="left" w:pos="2552"/>
        </w:tabs>
        <w:spacing w:before="113" w:after="170" w:line="276" w:lineRule="auto"/>
        <w:ind w:left="2552" w:right="49" w:hanging="992"/>
        <w:contextualSpacing w:val="0"/>
        <w:jc w:val="both"/>
        <w:rPr>
          <w:rFonts w:ascii="Arial" w:eastAsia="Zurich BT" w:hAnsi="Arial" w:cs="Arial"/>
          <w:bCs/>
          <w:color w:val="000000"/>
          <w:sz w:val="24"/>
          <w:szCs w:val="24"/>
        </w:rPr>
      </w:pPr>
      <w:r>
        <w:rPr>
          <w:rFonts w:ascii="Arial" w:eastAsia="Zurich BT" w:hAnsi="Arial" w:cs="Arial"/>
          <w:bCs/>
          <w:color w:val="000000"/>
          <w:sz w:val="24"/>
          <w:szCs w:val="24"/>
        </w:rPr>
        <w:t>Quando houver itens exclusivos para participação de microempresas e empresas de pequeno porte, a assinalação do campo “não” impedirá o prosseguimento no certame.</w:t>
      </w:r>
    </w:p>
    <w:p w14:paraId="52178E25" w14:textId="77777777" w:rsidR="003B3225" w:rsidRDefault="00FF4F0E">
      <w:pPr>
        <w:numPr>
          <w:ilvl w:val="2"/>
          <w:numId w:val="1"/>
        </w:numPr>
        <w:spacing w:before="113" w:after="170" w:line="276" w:lineRule="auto"/>
        <w:ind w:left="1560" w:right="49" w:hanging="709"/>
        <w:jc w:val="both"/>
        <w:rPr>
          <w:rFonts w:ascii="Arial" w:hAnsi="Arial" w:cs="Arial"/>
          <w:color w:val="000000"/>
          <w:sz w:val="24"/>
          <w:szCs w:val="24"/>
        </w:rPr>
      </w:pPr>
      <w:r>
        <w:rPr>
          <w:rFonts w:ascii="Arial" w:hAnsi="Arial" w:cs="Arial"/>
          <w:color w:val="000000"/>
          <w:sz w:val="24"/>
          <w:szCs w:val="24"/>
        </w:rPr>
        <w:t xml:space="preserve">Que está ciente e concorda com as condições contidas no Edital e seus anexos, bem como de que cumpre plenamente os requisitos de habilitação e que a proposta apresentada está em conformidade com as exigências </w:t>
      </w:r>
      <w:proofErr w:type="spellStart"/>
      <w:r>
        <w:rPr>
          <w:rFonts w:ascii="Arial" w:hAnsi="Arial" w:cs="Arial"/>
          <w:color w:val="000000"/>
          <w:sz w:val="24"/>
          <w:szCs w:val="24"/>
        </w:rPr>
        <w:t>editalícias</w:t>
      </w:r>
      <w:proofErr w:type="spellEnd"/>
      <w:r>
        <w:rPr>
          <w:rFonts w:ascii="Arial" w:hAnsi="Arial" w:cs="Arial"/>
          <w:color w:val="000000"/>
          <w:sz w:val="24"/>
          <w:szCs w:val="24"/>
        </w:rPr>
        <w:t>.</w:t>
      </w:r>
    </w:p>
    <w:p w14:paraId="6CB4FE80" w14:textId="77777777" w:rsidR="003B3225" w:rsidRDefault="00FF4F0E">
      <w:pPr>
        <w:numPr>
          <w:ilvl w:val="2"/>
          <w:numId w:val="1"/>
        </w:numPr>
        <w:spacing w:before="113" w:after="170" w:line="276" w:lineRule="auto"/>
        <w:ind w:left="1560" w:right="49" w:hanging="709"/>
        <w:jc w:val="both"/>
        <w:rPr>
          <w:rFonts w:ascii="Arial" w:hAnsi="Arial" w:cs="Arial"/>
          <w:color w:val="000000"/>
          <w:sz w:val="24"/>
          <w:szCs w:val="24"/>
        </w:rPr>
      </w:pPr>
      <w:r>
        <w:rPr>
          <w:rFonts w:ascii="Arial" w:hAnsi="Arial" w:cs="Arial"/>
          <w:color w:val="000000"/>
          <w:sz w:val="24"/>
          <w:szCs w:val="24"/>
        </w:rPr>
        <w:t xml:space="preserve">Que inexistem fatos impeditivos para sua habilitação no certame, ciente da obrigatoriedade de declarar ocorrências posteriores. </w:t>
      </w:r>
    </w:p>
    <w:p w14:paraId="76946544" w14:textId="77777777" w:rsidR="003B3225" w:rsidRDefault="00FF4F0E">
      <w:pPr>
        <w:numPr>
          <w:ilvl w:val="2"/>
          <w:numId w:val="1"/>
        </w:numPr>
        <w:spacing w:before="113" w:after="170" w:line="276" w:lineRule="auto"/>
        <w:ind w:left="1560" w:right="49" w:hanging="709"/>
        <w:jc w:val="both"/>
        <w:rPr>
          <w:rFonts w:ascii="Arial" w:hAnsi="Arial" w:cs="Arial"/>
          <w:color w:val="000000"/>
          <w:sz w:val="24"/>
          <w:szCs w:val="24"/>
        </w:rPr>
      </w:pPr>
      <w:r>
        <w:rPr>
          <w:rFonts w:ascii="Arial" w:hAnsi="Arial" w:cs="Arial"/>
          <w:color w:val="000000"/>
          <w:sz w:val="24"/>
          <w:szCs w:val="24"/>
        </w:rPr>
        <w:t xml:space="preserve">Que não emprega menor de 18 (dezoito) anos em trabalho noturno, perigoso ou insalubre e não emprega menor de 16 (dezesseis) anos, salvo menor, a partir de 14 (quatorze) anos, na condição de aprendiz, nos termos do artigo 7°, XXXIII, da Constituição. </w:t>
      </w:r>
    </w:p>
    <w:p w14:paraId="35FDC9C8" w14:textId="77777777" w:rsidR="003B3225" w:rsidRDefault="00FF4F0E">
      <w:pPr>
        <w:numPr>
          <w:ilvl w:val="2"/>
          <w:numId w:val="1"/>
        </w:numPr>
        <w:spacing w:before="113" w:after="170" w:line="276" w:lineRule="auto"/>
        <w:ind w:left="1560" w:right="49" w:hanging="709"/>
        <w:jc w:val="both"/>
        <w:rPr>
          <w:rFonts w:ascii="Arial" w:hAnsi="Arial" w:cs="Arial"/>
          <w:color w:val="000000"/>
          <w:sz w:val="24"/>
          <w:szCs w:val="24"/>
        </w:rPr>
      </w:pPr>
      <w:r>
        <w:rPr>
          <w:rFonts w:ascii="Arial" w:hAnsi="Arial" w:cs="Arial"/>
          <w:color w:val="000000"/>
          <w:sz w:val="24"/>
          <w:szCs w:val="24"/>
        </w:rPr>
        <w:t>Que a proposta foi elaborada de forma independente, nos termos da Instrução Normativa SLTI/MP nº 2, de 16 de setembro de 2009.</w:t>
      </w:r>
    </w:p>
    <w:p w14:paraId="6432BCAB" w14:textId="77777777" w:rsidR="003B3225" w:rsidRDefault="00FF4F0E">
      <w:pPr>
        <w:numPr>
          <w:ilvl w:val="2"/>
          <w:numId w:val="1"/>
        </w:numPr>
        <w:spacing w:before="113" w:after="170" w:line="276" w:lineRule="auto"/>
        <w:ind w:left="1560" w:right="49" w:hanging="709"/>
        <w:jc w:val="both"/>
        <w:rPr>
          <w:rFonts w:ascii="Arial" w:hAnsi="Arial" w:cs="Arial"/>
          <w:color w:val="000000"/>
          <w:sz w:val="24"/>
          <w:szCs w:val="24"/>
        </w:rPr>
      </w:pPr>
      <w:r>
        <w:rPr>
          <w:rFonts w:ascii="Arial" w:hAnsi="Arial" w:cs="Arial"/>
          <w:color w:val="000000"/>
          <w:sz w:val="24"/>
          <w:szCs w:val="24"/>
        </w:rPr>
        <w:t>Que não possui, em sua cadeia produtiva, empregados executando trabalho degradante ou forçado, observando o disposto nos incisos III e IV do art. 1º e no inciso III do art. 5º da Constituição Federal.</w:t>
      </w:r>
    </w:p>
    <w:p w14:paraId="097CE31C" w14:textId="77777777" w:rsidR="003B3225" w:rsidRDefault="00FF4F0E">
      <w:pPr>
        <w:numPr>
          <w:ilvl w:val="2"/>
          <w:numId w:val="1"/>
        </w:numPr>
        <w:spacing w:before="113" w:after="170" w:line="276" w:lineRule="auto"/>
        <w:ind w:left="1560" w:right="49" w:hanging="709"/>
        <w:jc w:val="both"/>
        <w:rPr>
          <w:rFonts w:ascii="Arial" w:hAnsi="Arial" w:cs="Arial"/>
          <w:color w:val="000000"/>
          <w:sz w:val="24"/>
          <w:szCs w:val="24"/>
        </w:rPr>
      </w:pPr>
      <w:r>
        <w:rPr>
          <w:rFonts w:ascii="Arial" w:hAnsi="Arial" w:cs="Arial"/>
          <w:color w:val="000000"/>
          <w:sz w:val="24"/>
          <w:szCs w:val="24"/>
        </w:rPr>
        <w:t>Que os serviços são prestados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14:paraId="17216DBC"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A declaração falsa relativa ao cumprimento de qualquer condição sujeitará o licitante às sanções previstas em lei e neste Edital.</w:t>
      </w:r>
    </w:p>
    <w:p w14:paraId="787B807D" w14:textId="77777777" w:rsidR="003B3225" w:rsidRDefault="003B3225">
      <w:pPr>
        <w:pStyle w:val="Normal1"/>
        <w:tabs>
          <w:tab w:val="left" w:pos="851"/>
        </w:tabs>
        <w:spacing w:before="113" w:after="170" w:line="276" w:lineRule="auto"/>
        <w:ind w:left="851" w:right="49"/>
        <w:jc w:val="both"/>
        <w:rPr>
          <w:rFonts w:ascii="Arial" w:hAnsi="Arial" w:cs="Arial"/>
          <w:color w:val="000000"/>
          <w:sz w:val="24"/>
          <w:szCs w:val="24"/>
        </w:rPr>
      </w:pPr>
    </w:p>
    <w:p w14:paraId="34FD2848" w14:textId="77777777" w:rsidR="003B3225" w:rsidRDefault="00FF4F0E">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r>
        <w:rPr>
          <w:rFonts w:ascii="Arial" w:hAnsi="Arial" w:cs="Arial"/>
          <w:b/>
          <w:iCs/>
          <w:color w:val="000000"/>
          <w:sz w:val="24"/>
          <w:szCs w:val="24"/>
        </w:rPr>
        <w:t>DA APRESENTAÇÃO DA PROPOSTA E DOS DOCUMENTOS DE HABILITAÇÃO:</w:t>
      </w:r>
    </w:p>
    <w:p w14:paraId="6EFF2925" w14:textId="77777777" w:rsidR="003B3225" w:rsidRDefault="00FF4F0E">
      <w:pPr>
        <w:pStyle w:val="Normal1"/>
        <w:numPr>
          <w:ilvl w:val="1"/>
          <w:numId w:val="1"/>
        </w:numPr>
        <w:tabs>
          <w:tab w:val="left" w:pos="851"/>
        </w:tabs>
        <w:spacing w:before="113" w:after="170" w:line="276" w:lineRule="auto"/>
        <w:ind w:left="851" w:right="49" w:hanging="567"/>
        <w:jc w:val="both"/>
      </w:pPr>
      <w:r>
        <w:rPr>
          <w:rFonts w:ascii="Arial" w:hAnsi="Arial" w:cs="Arial"/>
          <w:bCs/>
          <w:iCs/>
          <w:color w:val="000000"/>
          <w:sz w:val="24"/>
          <w:szCs w:val="24"/>
        </w:rPr>
        <w:lastRenderedPageBreak/>
        <w:t>Na presente licitação, a fase de habilitação sucederá as fases de apresentação de propostas e lances e de julgamento.</w:t>
      </w:r>
    </w:p>
    <w:p w14:paraId="4DDA6C39"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Os licitantes deverão encaminhar, exclusivamente por meio do sistema, concomitantemente com os documentos de habilitação exigidos no presente Edital, proposta com a descrição do objeto ofertado e o preço ou o percentual de desconto, conforme o critério de julgamento adotado neste Edital, até a data e horário marcados para abertura da sessão, quando, então, encerrar-se-á automaticamente a fase de recebimento de propostas.</w:t>
      </w:r>
    </w:p>
    <w:p w14:paraId="4F76A33E"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O envio da proposta, acompanhada dos documentos de habilitação exigidos neste Edital, ocorrerá por meio de chave de acesso e senha.</w:t>
      </w:r>
    </w:p>
    <w:p w14:paraId="156167E1"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Os licitantes poderão deixar de apresentar os documentos de habilitação que constem do SICAF, assegurado aos demais licitantes o direito de acesso aos dados constantes dos sistemas.</w:t>
      </w:r>
    </w:p>
    <w:p w14:paraId="54DADADC"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 xml:space="preserve">O licitante será responsável por todas as transações que forem efetuadas em seu nome no sistema eletrônico, assumindo como firmes e verdadeiras suas propostas e lances. </w:t>
      </w:r>
    </w:p>
    <w:p w14:paraId="6B0B05A2"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 xml:space="preserve">Incumbirá ao licitante acompanhar as operações no sistema eletrônico durante a sessão pública do Pregão, ficando responsável pelo ônus decorrente da perda de negócios, diante da inobservância de quaisquer mensagens emitidas pelo sistema ou de sua desconexão. </w:t>
      </w:r>
    </w:p>
    <w:p w14:paraId="20E3FE48"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Até a abertura da sessão pública, os licitantes poderão retirar ou substituir a proposta e os documentos de habilitação anteriormente inseridos no sistema.</w:t>
      </w:r>
    </w:p>
    <w:p w14:paraId="659ECF52"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As Microempresas, Empresas de Pequeno Porte e os Microempreendedores Individuais deverão encaminhar a documentação de habilitação, ainda que haja alguma restrição de regularidade fiscal e trabalhista, nos termos do art. 43, § 1º da Lei Complementar nº 123, de 2006.</w:t>
      </w:r>
    </w:p>
    <w:p w14:paraId="18845B5A"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Os documentos que compõem a proposta e a habilitação do licitante melhor classificado somente serão disponibilizados para avaliação do pregoeiro e para acesso público após o encerramento do envio de lances.</w:t>
      </w:r>
    </w:p>
    <w:p w14:paraId="28B14804"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color w:val="000000"/>
          <w:sz w:val="24"/>
          <w:szCs w:val="24"/>
          <w:highlight w:val="white"/>
        </w:rPr>
      </w:pPr>
      <w:r>
        <w:rPr>
          <w:rFonts w:ascii="Arial" w:eastAsia="Arial" w:hAnsi="Arial" w:cs="Arial"/>
          <w:color w:val="000000"/>
          <w:sz w:val="24"/>
          <w:highlight w:val="white"/>
        </w:rPr>
        <w:t>Não será estabelecida, nessa etapa do certame, ordem de classificação entre as propostas apresentadas, o que somente ocorrerá após a realização dos procedimentos de negociação e julgamento da proposta.</w:t>
      </w:r>
    </w:p>
    <w:p w14:paraId="34247D66" w14:textId="77777777" w:rsidR="003B3225" w:rsidRDefault="003B3225">
      <w:pPr>
        <w:pStyle w:val="Normal1"/>
        <w:tabs>
          <w:tab w:val="left" w:pos="851"/>
        </w:tabs>
        <w:spacing w:before="113" w:after="170" w:line="276" w:lineRule="auto"/>
        <w:ind w:left="851" w:right="49"/>
        <w:jc w:val="both"/>
        <w:rPr>
          <w:rFonts w:ascii="Arial" w:hAnsi="Arial" w:cs="Arial"/>
          <w:color w:val="000000"/>
          <w:sz w:val="24"/>
          <w:szCs w:val="24"/>
        </w:rPr>
      </w:pPr>
    </w:p>
    <w:p w14:paraId="76EB7184" w14:textId="77777777" w:rsidR="003B3225" w:rsidRDefault="00FF4F0E">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r>
        <w:rPr>
          <w:rFonts w:ascii="Arial" w:hAnsi="Arial" w:cs="Arial"/>
          <w:b/>
          <w:iCs/>
          <w:color w:val="000000"/>
          <w:sz w:val="24"/>
          <w:szCs w:val="24"/>
        </w:rPr>
        <w:lastRenderedPageBreak/>
        <w:t>DO PREENCHIMENTO DA PROPOSTA:</w:t>
      </w:r>
    </w:p>
    <w:p w14:paraId="416ECF63"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O licitante deverá enviar sua proposta mediante o preenchimento, no sistema eletrônico, dos seguintes campos:</w:t>
      </w:r>
    </w:p>
    <w:p w14:paraId="5316DB4F" w14:textId="77777777" w:rsidR="003B3225" w:rsidRDefault="00FF4F0E">
      <w:pPr>
        <w:numPr>
          <w:ilvl w:val="2"/>
          <w:numId w:val="1"/>
        </w:numPr>
        <w:spacing w:before="113" w:after="170" w:line="276" w:lineRule="auto"/>
        <w:ind w:left="1560" w:right="49" w:hanging="709"/>
        <w:jc w:val="both"/>
        <w:rPr>
          <w:rFonts w:ascii="Arial" w:hAnsi="Arial" w:cs="Arial"/>
          <w:b/>
          <w:bCs/>
          <w:sz w:val="24"/>
          <w:szCs w:val="24"/>
          <w:highlight w:val="cyan"/>
        </w:rPr>
      </w:pPr>
      <w:r>
        <w:rPr>
          <w:rFonts w:ascii="Arial" w:hAnsi="Arial" w:cs="Arial"/>
          <w:color w:val="000000"/>
          <w:sz w:val="24"/>
          <w:szCs w:val="24"/>
        </w:rPr>
        <w:t xml:space="preserve">Valor unitário e total do item, em moeda nacional (Real), </w:t>
      </w:r>
      <w:r>
        <w:rPr>
          <w:rFonts w:ascii="Arial" w:hAnsi="Arial" w:cs="Arial"/>
          <w:b/>
          <w:bCs/>
          <w:color w:val="000000"/>
          <w:sz w:val="24"/>
          <w:szCs w:val="24"/>
        </w:rPr>
        <w:t xml:space="preserve">com no máximo duas casas decimais; </w:t>
      </w:r>
    </w:p>
    <w:p w14:paraId="2EE85771" w14:textId="77777777" w:rsidR="003B3225" w:rsidRDefault="00FF4F0E">
      <w:pPr>
        <w:numPr>
          <w:ilvl w:val="2"/>
          <w:numId w:val="1"/>
        </w:numPr>
        <w:spacing w:before="113" w:after="170" w:line="276" w:lineRule="auto"/>
        <w:ind w:left="1560" w:right="49" w:hanging="709"/>
        <w:jc w:val="both"/>
        <w:rPr>
          <w:rFonts w:ascii="Arial" w:hAnsi="Arial" w:cs="Arial"/>
          <w:b/>
          <w:bCs/>
          <w:sz w:val="24"/>
          <w:szCs w:val="24"/>
        </w:rPr>
      </w:pPr>
      <w:r>
        <w:rPr>
          <w:rFonts w:ascii="Arial" w:hAnsi="Arial" w:cs="Arial"/>
          <w:b/>
          <w:bCs/>
          <w:sz w:val="24"/>
          <w:szCs w:val="24"/>
        </w:rPr>
        <w:t xml:space="preserve">Marca; </w:t>
      </w:r>
    </w:p>
    <w:p w14:paraId="226F598D" w14:textId="77777777" w:rsidR="003B3225" w:rsidRDefault="00FF4F0E">
      <w:pPr>
        <w:numPr>
          <w:ilvl w:val="2"/>
          <w:numId w:val="1"/>
        </w:numPr>
        <w:spacing w:before="113" w:after="170" w:line="276" w:lineRule="auto"/>
        <w:ind w:left="1560" w:right="49" w:hanging="709"/>
        <w:jc w:val="both"/>
        <w:rPr>
          <w:rFonts w:ascii="Arial" w:hAnsi="Arial" w:cs="Arial"/>
          <w:b/>
          <w:bCs/>
          <w:color w:val="000000"/>
          <w:sz w:val="24"/>
          <w:szCs w:val="24"/>
        </w:rPr>
      </w:pPr>
      <w:r>
        <w:rPr>
          <w:rFonts w:ascii="Arial" w:hAnsi="Arial" w:cs="Arial"/>
          <w:b/>
          <w:bCs/>
          <w:sz w:val="24"/>
          <w:szCs w:val="24"/>
        </w:rPr>
        <w:t>Fabricante;</w:t>
      </w:r>
    </w:p>
    <w:p w14:paraId="24CB4559" w14:textId="77777777" w:rsidR="003B3225" w:rsidRDefault="00FF4F0E">
      <w:pPr>
        <w:numPr>
          <w:ilvl w:val="2"/>
          <w:numId w:val="1"/>
        </w:numPr>
        <w:spacing w:before="113" w:after="170" w:line="276" w:lineRule="auto"/>
        <w:ind w:left="1560" w:right="49" w:hanging="709"/>
        <w:jc w:val="both"/>
        <w:rPr>
          <w:rFonts w:ascii="Arial" w:hAnsi="Arial" w:cs="Arial"/>
          <w:color w:val="000000"/>
          <w:sz w:val="24"/>
          <w:szCs w:val="24"/>
        </w:rPr>
      </w:pPr>
      <w:r>
        <w:rPr>
          <w:rFonts w:ascii="Arial" w:hAnsi="Arial" w:cs="Arial"/>
          <w:color w:val="000000"/>
          <w:sz w:val="24"/>
          <w:szCs w:val="24"/>
        </w:rPr>
        <w:t xml:space="preserve">Descrição detalhada do objeto, contendo as informações contidas de acordo com especificação do Termo de Referência, conforme Anexo I deste Edital. </w:t>
      </w:r>
    </w:p>
    <w:p w14:paraId="253039FB"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Todas as especificações do objeto contidas na proposta vinculam a Contratada.</w:t>
      </w:r>
    </w:p>
    <w:p w14:paraId="462D1312"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color w:val="000000"/>
          <w:sz w:val="24"/>
          <w:szCs w:val="24"/>
        </w:rPr>
      </w:pPr>
      <w:r>
        <w:rPr>
          <w:rFonts w:ascii="Arial" w:hAnsi="Arial" w:cs="Arial"/>
          <w:bCs/>
          <w:iCs/>
          <w:color w:val="000000"/>
          <w:sz w:val="24"/>
          <w:szCs w:val="24"/>
        </w:rPr>
        <w:t>O licitante não poderá oferecer proposta em quantitativo inferior ao máximo previsto para contratação.</w:t>
      </w:r>
    </w:p>
    <w:p w14:paraId="4A417EEB"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Nos valores propostos estarão inclusos todos os custos operacionais, encargos previdenciários, trabalhistas, tributários, comerciais e quaisquer outros que incidam direta ou indiretamente no fornecimento dos bens.</w:t>
      </w:r>
    </w:p>
    <w:p w14:paraId="4DAECDFE"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Os preços ofertados, tanto na proposta inicial, quanto na etapa de lances, serão de exclusiva responsabilidade do licitante, não lhe assistindo qualquer alteração, sob alegação de erro, omissão ou qualquer pretexto, salvo por autorização do Pregoeiro.</w:t>
      </w:r>
    </w:p>
    <w:p w14:paraId="46217432"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
          <w:iCs/>
          <w:color w:val="000000"/>
          <w:sz w:val="24"/>
          <w:szCs w:val="24"/>
        </w:rPr>
      </w:pPr>
      <w:r>
        <w:rPr>
          <w:rFonts w:ascii="Arial" w:hAnsi="Arial" w:cs="Arial"/>
          <w:b/>
          <w:iCs/>
          <w:color w:val="000000"/>
          <w:sz w:val="24"/>
          <w:szCs w:val="24"/>
        </w:rPr>
        <w:t xml:space="preserve">O prazo de validade da proposta não será inferior a 60 (sessenta) dias, a contar da data de sua apresentação. </w:t>
      </w:r>
    </w:p>
    <w:p w14:paraId="0C7383B9"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Os licitantes devem respeitar os preços máximos estabelecidos nas normas de regência de contratações públicas federais, quando participarem de licitações públicas.</w:t>
      </w:r>
    </w:p>
    <w:p w14:paraId="469116B7" w14:textId="77777777" w:rsidR="003B3225" w:rsidRDefault="00FF4F0E">
      <w:pPr>
        <w:numPr>
          <w:ilvl w:val="2"/>
          <w:numId w:val="1"/>
        </w:numPr>
        <w:spacing w:before="113" w:after="170" w:line="276" w:lineRule="auto"/>
        <w:ind w:left="1560" w:right="49" w:hanging="709"/>
        <w:jc w:val="both"/>
        <w:rPr>
          <w:rFonts w:ascii="Arial" w:hAnsi="Arial" w:cs="Arial"/>
          <w:color w:val="000000"/>
          <w:sz w:val="24"/>
          <w:szCs w:val="24"/>
        </w:rPr>
      </w:pPr>
      <w:r>
        <w:rPr>
          <w:rFonts w:ascii="Arial" w:hAnsi="Arial" w:cs="Arial"/>
          <w:color w:val="000000"/>
          <w:sz w:val="24"/>
          <w:szCs w:val="24"/>
        </w:rPr>
        <w:t xml:space="preserve">O descumprimento das regras supramencionadas pela Administração por parte dos contratados pode ensejar a fiscalização do Tribunal de Contas da União e, após o devido processo legal, gerar as seguintes consequências: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w:t>
      </w:r>
      <w:proofErr w:type="spellStart"/>
      <w:r>
        <w:rPr>
          <w:rFonts w:ascii="Arial" w:hAnsi="Arial" w:cs="Arial"/>
          <w:color w:val="000000"/>
          <w:sz w:val="24"/>
          <w:szCs w:val="24"/>
        </w:rPr>
        <w:t>sobrepreço</w:t>
      </w:r>
      <w:proofErr w:type="spellEnd"/>
      <w:r>
        <w:rPr>
          <w:rFonts w:ascii="Arial" w:hAnsi="Arial" w:cs="Arial"/>
          <w:color w:val="000000"/>
          <w:sz w:val="24"/>
          <w:szCs w:val="24"/>
        </w:rPr>
        <w:t xml:space="preserve"> na execução do contrato.</w:t>
      </w:r>
    </w:p>
    <w:p w14:paraId="47214166" w14:textId="77777777" w:rsidR="003B3225" w:rsidRDefault="00FF4F0E">
      <w:pPr>
        <w:pStyle w:val="Normal1"/>
        <w:numPr>
          <w:ilvl w:val="1"/>
          <w:numId w:val="1"/>
        </w:numPr>
        <w:tabs>
          <w:tab w:val="left" w:pos="851"/>
        </w:tabs>
        <w:spacing w:before="113" w:after="170" w:line="276" w:lineRule="auto"/>
        <w:ind w:left="851" w:right="49" w:hanging="567"/>
        <w:jc w:val="both"/>
      </w:pPr>
      <w:r>
        <w:rPr>
          <w:rFonts w:ascii="Arial" w:hAnsi="Arial" w:cs="Arial"/>
          <w:color w:val="000000"/>
          <w:sz w:val="24"/>
          <w:szCs w:val="24"/>
        </w:rPr>
        <w:lastRenderedPageBreak/>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61D6B481" w14:textId="77777777" w:rsidR="003B3225" w:rsidRDefault="003B3225">
      <w:pPr>
        <w:pStyle w:val="Normal1"/>
        <w:tabs>
          <w:tab w:val="left" w:pos="851"/>
        </w:tabs>
        <w:spacing w:before="113" w:after="170" w:line="276" w:lineRule="auto"/>
        <w:ind w:left="851" w:right="49"/>
        <w:jc w:val="both"/>
      </w:pPr>
    </w:p>
    <w:p w14:paraId="04D79986" w14:textId="77777777" w:rsidR="003B3225" w:rsidRDefault="00FF4F0E">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r>
        <w:rPr>
          <w:rFonts w:ascii="Arial" w:hAnsi="Arial" w:cs="Arial"/>
          <w:b/>
          <w:iCs/>
          <w:color w:val="000000"/>
          <w:sz w:val="24"/>
          <w:szCs w:val="24"/>
        </w:rPr>
        <w:t>DA ABERTURA DA SESSÃO, CLASSIFICAÇÃO DAS PROPOSTAS E FORMULAÇÃO DE LANCES:</w:t>
      </w:r>
    </w:p>
    <w:p w14:paraId="5E29694B"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A abertura da presente licitação dar-se-á em sessão pública, por meio de sistema eletrônico, na data, horário e local indicados neste Edital.</w:t>
      </w:r>
    </w:p>
    <w:p w14:paraId="75B94440"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 xml:space="preserve">O pregoeiro verificará as propostas apresentadas, desclassificando aquelas que não estejam em conformidade com os requisitos estabelecidos neste Edital, contenham vícios insanáveis ou não apresentem as especificações técnicas exigidas no Termo de Referência. </w:t>
      </w:r>
    </w:p>
    <w:p w14:paraId="5F7C3B91" w14:textId="77777777" w:rsidR="003B3225" w:rsidRDefault="00FF4F0E">
      <w:pPr>
        <w:numPr>
          <w:ilvl w:val="2"/>
          <w:numId w:val="1"/>
        </w:numPr>
        <w:spacing w:before="113" w:after="170" w:line="276" w:lineRule="auto"/>
        <w:ind w:left="1560" w:right="49" w:hanging="709"/>
        <w:jc w:val="both"/>
        <w:rPr>
          <w:rFonts w:ascii="Arial" w:hAnsi="Arial" w:cs="Arial"/>
          <w:color w:val="000000"/>
          <w:sz w:val="24"/>
          <w:szCs w:val="24"/>
        </w:rPr>
      </w:pPr>
      <w:r>
        <w:rPr>
          <w:rFonts w:ascii="Arial" w:hAnsi="Arial" w:cs="Arial"/>
          <w:color w:val="000000"/>
          <w:sz w:val="24"/>
          <w:szCs w:val="24"/>
        </w:rPr>
        <w:t>Também será desclassificada a proposta cadastrada no sistema que identifique o licitante.</w:t>
      </w:r>
    </w:p>
    <w:p w14:paraId="3C060E4E" w14:textId="77777777" w:rsidR="003B3225" w:rsidRDefault="00FF4F0E">
      <w:pPr>
        <w:numPr>
          <w:ilvl w:val="2"/>
          <w:numId w:val="1"/>
        </w:numPr>
        <w:spacing w:before="113" w:after="170" w:line="276" w:lineRule="auto"/>
        <w:ind w:left="1560" w:right="49" w:hanging="709"/>
        <w:jc w:val="both"/>
        <w:rPr>
          <w:rFonts w:ascii="Arial" w:hAnsi="Arial" w:cs="Arial"/>
          <w:color w:val="000000"/>
          <w:sz w:val="24"/>
          <w:szCs w:val="24"/>
        </w:rPr>
      </w:pPr>
      <w:r>
        <w:rPr>
          <w:rFonts w:ascii="Arial" w:hAnsi="Arial" w:cs="Arial"/>
          <w:color w:val="000000"/>
          <w:sz w:val="24"/>
          <w:szCs w:val="24"/>
        </w:rPr>
        <w:t>A desclassificação será sempre fundamentada e registrada no sistema, com acompanhamento em tempo real por todos os participantes.</w:t>
      </w:r>
    </w:p>
    <w:p w14:paraId="4F5F9E00" w14:textId="77777777" w:rsidR="003B3225" w:rsidRDefault="00FF4F0E">
      <w:pPr>
        <w:numPr>
          <w:ilvl w:val="2"/>
          <w:numId w:val="1"/>
        </w:numPr>
        <w:spacing w:before="113" w:after="170" w:line="276" w:lineRule="auto"/>
        <w:ind w:left="1560" w:right="49" w:hanging="709"/>
        <w:jc w:val="both"/>
        <w:rPr>
          <w:rFonts w:ascii="Arial" w:hAnsi="Arial" w:cs="Arial"/>
          <w:color w:val="000000"/>
          <w:sz w:val="24"/>
          <w:szCs w:val="24"/>
        </w:rPr>
      </w:pPr>
      <w:r>
        <w:rPr>
          <w:rFonts w:ascii="Arial" w:hAnsi="Arial" w:cs="Arial"/>
          <w:color w:val="000000"/>
          <w:sz w:val="24"/>
          <w:szCs w:val="24"/>
        </w:rPr>
        <w:t>A não desclassificação da proposta não impede o seu julgamento definitivo em sentido contrário, levado a efeito na fase de aceitação.</w:t>
      </w:r>
    </w:p>
    <w:p w14:paraId="223D53C6"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O sistema ordenará automaticamente as propostas classificadas, sendo que somente estas participarão da fase de lances.</w:t>
      </w:r>
    </w:p>
    <w:p w14:paraId="25C38A61"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O sistema disponibilizará campo próprio para troca de mensagens entre o pregoeiro e os licitantes.</w:t>
      </w:r>
    </w:p>
    <w:p w14:paraId="59A06E99" w14:textId="77777777" w:rsidR="003B3225" w:rsidRDefault="00FF4F0E">
      <w:pPr>
        <w:numPr>
          <w:ilvl w:val="2"/>
          <w:numId w:val="1"/>
        </w:numPr>
        <w:spacing w:before="113" w:after="170" w:line="276" w:lineRule="auto"/>
        <w:ind w:left="1560" w:right="49" w:hanging="709"/>
        <w:jc w:val="both"/>
        <w:rPr>
          <w:rFonts w:ascii="Arial" w:hAnsi="Arial" w:cs="Arial"/>
          <w:b/>
          <w:bCs/>
          <w:color w:val="000000"/>
          <w:sz w:val="24"/>
          <w:szCs w:val="24"/>
        </w:rPr>
      </w:pPr>
      <w:r>
        <w:rPr>
          <w:rFonts w:ascii="Arial" w:hAnsi="Arial" w:cs="Arial"/>
          <w:b/>
          <w:bCs/>
          <w:color w:val="000000"/>
          <w:sz w:val="24"/>
          <w:szCs w:val="24"/>
        </w:rPr>
        <w:t>Quando demandado pelo chat, o licitante terá o prazo de 10 (dez) minutos para responder as solicitações realizadas pelo Pregoeiro.</w:t>
      </w:r>
    </w:p>
    <w:p w14:paraId="7ABFC8BB"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 xml:space="preserve">Iniciada a etapa competitiva, os licitantes deverão encaminhar lances exclusivamente por meio do sistema eletrônico, sendo imediatamente informados do seu recebimento e do valor consignado no registro.  </w:t>
      </w:r>
    </w:p>
    <w:p w14:paraId="2A84B661" w14:textId="77777777" w:rsidR="003B3225" w:rsidRDefault="00FF4F0E">
      <w:pPr>
        <w:numPr>
          <w:ilvl w:val="2"/>
          <w:numId w:val="1"/>
        </w:numPr>
        <w:spacing w:before="113" w:after="170" w:line="276" w:lineRule="auto"/>
        <w:ind w:left="1560" w:right="49" w:hanging="709"/>
        <w:jc w:val="both"/>
        <w:rPr>
          <w:rFonts w:ascii="Arial" w:hAnsi="Arial" w:cs="Arial"/>
          <w:bCs/>
          <w:iCs/>
          <w:color w:val="000000"/>
          <w:sz w:val="24"/>
          <w:szCs w:val="24"/>
        </w:rPr>
      </w:pPr>
      <w:r>
        <w:rPr>
          <w:rFonts w:ascii="Arial" w:hAnsi="Arial" w:cs="Arial"/>
          <w:bCs/>
          <w:iCs/>
          <w:color w:val="000000"/>
          <w:sz w:val="24"/>
          <w:szCs w:val="24"/>
        </w:rPr>
        <w:t>O lance deverá ser ofertado pelo valor unitário do item.</w:t>
      </w:r>
    </w:p>
    <w:p w14:paraId="4055783C"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lastRenderedPageBreak/>
        <w:t>Os licitantes poderão oferecer lances sucessivos, observando o horário fixado para abertura da sessão e as regras estabelecidas no Edital.</w:t>
      </w:r>
    </w:p>
    <w:p w14:paraId="29F27D33"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 xml:space="preserve">O licitante somente poderá oferecer lance de valor inferior ou percentual de desconto superior ao último por ele ofertado e registrado pelo sistema. </w:t>
      </w:r>
    </w:p>
    <w:p w14:paraId="56B9DA7A"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 xml:space="preserve">Será adotado para o envio de lances no pregão eletrônico o modo de disputa </w:t>
      </w:r>
      <w:r>
        <w:rPr>
          <w:rFonts w:ascii="Arial" w:hAnsi="Arial" w:cs="Arial"/>
          <w:b/>
          <w:iCs/>
          <w:color w:val="000000"/>
          <w:sz w:val="24"/>
          <w:szCs w:val="24"/>
        </w:rPr>
        <w:t>“aberto e fechado”,</w:t>
      </w:r>
      <w:r>
        <w:rPr>
          <w:rFonts w:ascii="Arial" w:hAnsi="Arial" w:cs="Arial"/>
          <w:bCs/>
          <w:iCs/>
          <w:color w:val="000000"/>
          <w:sz w:val="24"/>
          <w:szCs w:val="24"/>
        </w:rPr>
        <w:t xml:space="preserve"> em que os licitantes apresentarão lances públicos e sucessivos, com lance final e fechado. </w:t>
      </w:r>
    </w:p>
    <w:p w14:paraId="32FF6911"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0B6E767D"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Encerrado o prazo previsto no item anterior, o sistema abrirá oportunidade para que o autor da oferta de valor mais baixo e os das ofertas com preços até dez por cento superior àquela possam ofertar um lance final e fechado em até cinco minutos, o qual será sigiloso até o encerramento deste prazo.</w:t>
      </w:r>
    </w:p>
    <w:p w14:paraId="27C44D90"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30E050F9"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iCs/>
          <w:sz w:val="24"/>
          <w:szCs w:val="24"/>
        </w:rPr>
        <w:t xml:space="preserve"> </w:t>
      </w:r>
      <w:r>
        <w:rPr>
          <w:rFonts w:ascii="Arial" w:hAnsi="Arial" w:cs="Arial"/>
          <w:bCs/>
          <w:iCs/>
          <w:color w:val="000000"/>
          <w:sz w:val="24"/>
          <w:szCs w:val="24"/>
        </w:rPr>
        <w:t>Após o término dos prazos estabelecidos nos itens anteriores, o sistema ordenará os lances dez por cento superior àquela colocada em primeiro lugar.</w:t>
      </w:r>
    </w:p>
    <w:p w14:paraId="288F3B1F"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Não havendo lance final e fechado classificado na forma estabelecida nos itens anteriores, haverá o reinício da etapa fechada, para que os demais licitantes, até o máximo de três, na ordem de classificação, possam ofertar um lance final e fechado em até cinco minutos, o qual será sigiloso até o encerramento deste prazo.</w:t>
      </w:r>
    </w:p>
    <w:p w14:paraId="19DBE5DC"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Poderá o Pregoeiro, auxiliado pela equipe de apoio, justificadamente, admitir o reinício da etapa fechada, caso nenhum licitante classificado na etapa de lance fechado atender às exigências de habilitação.</w:t>
      </w:r>
    </w:p>
    <w:p w14:paraId="240DFB58"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 xml:space="preserve">O intervalo entre os lances enviados pelo mesmo licitante não poderá ser inferior a vinte (20) segundos e o intervalo entre lances não poderá ser inferior a três (3) segundos, sob pena de serem automaticamente descartados pelo sistema os respectivos lances. </w:t>
      </w:r>
    </w:p>
    <w:p w14:paraId="47703151"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lastRenderedPageBreak/>
        <w:t>Em caso de falha no sistema, os lances em desacordo com o subitem anterior deverão ser desconsiderados pelo pregoeiro, devendo a ocorrência ser comunicada imediatamente à Secretaria de Gestão do Ministério do Planejamento, Desenvolvimento e Gestão.</w:t>
      </w:r>
    </w:p>
    <w:p w14:paraId="3620BBCE"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Na hipótese do subitem anterior, a ocorrência será registrada em campo próprio do sistema.</w:t>
      </w:r>
    </w:p>
    <w:p w14:paraId="20D19D56"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 xml:space="preserve">Não serão aceitos dois ou mais lances de mesmo valor, prevalecendo aquele que for recebido e registrado em primeiro lugar. </w:t>
      </w:r>
    </w:p>
    <w:p w14:paraId="248DBB5E"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 xml:space="preserve">Durante o transcurso da sessão pública, os licitantes serão informados, em tempo real, do valor do menor lance registrado, </w:t>
      </w:r>
      <w:r>
        <w:rPr>
          <w:rFonts w:ascii="Arial" w:hAnsi="Arial" w:cs="Arial"/>
          <w:b/>
          <w:iCs/>
          <w:color w:val="000000"/>
          <w:sz w:val="24"/>
          <w:szCs w:val="24"/>
        </w:rPr>
        <w:t>vedada</w:t>
      </w:r>
      <w:r>
        <w:rPr>
          <w:rFonts w:ascii="Arial" w:hAnsi="Arial" w:cs="Arial"/>
          <w:bCs/>
          <w:iCs/>
          <w:color w:val="000000"/>
          <w:sz w:val="24"/>
          <w:szCs w:val="24"/>
        </w:rPr>
        <w:t xml:space="preserve"> a identificação do licitante. </w:t>
      </w:r>
    </w:p>
    <w:p w14:paraId="6C59D7CB"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 xml:space="preserve">No caso de desconexão com o pregoeiro, no decorrer da etapa competitiva do Pregão, o sistema eletrônico poderá permanecer acessível aos licitantes para a recepção dos lances. </w:t>
      </w:r>
    </w:p>
    <w:p w14:paraId="4DB86DFF"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3760B52A" w14:textId="793B062B"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 xml:space="preserve">O Critério de julgamento adotado será o de </w:t>
      </w:r>
      <w:r>
        <w:rPr>
          <w:rFonts w:ascii="Arial" w:hAnsi="Arial" w:cs="Arial"/>
          <w:b/>
          <w:bCs/>
          <w:iCs/>
          <w:color w:val="000000"/>
          <w:sz w:val="24"/>
          <w:szCs w:val="24"/>
        </w:rPr>
        <w:t>menor preço por item</w:t>
      </w:r>
      <w:r>
        <w:rPr>
          <w:rFonts w:ascii="Arial" w:hAnsi="Arial" w:cs="Arial"/>
          <w:b/>
          <w:iCs/>
          <w:color w:val="000000"/>
          <w:sz w:val="24"/>
          <w:szCs w:val="24"/>
        </w:rPr>
        <w:t xml:space="preserve"> </w:t>
      </w:r>
      <w:r>
        <w:rPr>
          <w:rFonts w:ascii="Arial" w:hAnsi="Arial" w:cs="Arial"/>
          <w:bCs/>
          <w:iCs/>
          <w:color w:val="000000"/>
          <w:sz w:val="24"/>
          <w:szCs w:val="24"/>
        </w:rPr>
        <w:t xml:space="preserve">conforme definido neste Edital e seus anexos. </w:t>
      </w:r>
    </w:p>
    <w:p w14:paraId="1412EAD2"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Caso o licitante não apresente lances, concorrerá com o valor de sua proposta e, na hipótese de desistência de apresentar outros lances, valerá o último lance por ele ofertado, para efeito de ordenação das propostas.</w:t>
      </w:r>
    </w:p>
    <w:p w14:paraId="34C7369B"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Só se considera empate entre propostas iguais, não seguidas de lances. Lances equivalentes não serão considerados iguais, uma vez que a ordem de apresentação pelos licitantes é utilizada como um dos critérios de classificação.</w:t>
      </w:r>
    </w:p>
    <w:p w14:paraId="5986BA9D"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 xml:space="preserve">Em relação a itens não exclusivos para participação de microempresas, empresas de pequeno porte e microempreendedores individuais, uma vez encerrada a etapa de lances, será efetivada a verificação automática, junto à Receita Federal, do porte da entidade empresarial. O sistema identificará em coluna própria as microempresas, empresas de pequeno porte e microempreendedores individuais participantes, procedendo à comparação com os valores da primeira colocada, se esta for empresa de maior porte, assim como das demais classificadas, para o fim de aplicar-se o disposto nos </w:t>
      </w:r>
      <w:proofErr w:type="spellStart"/>
      <w:r>
        <w:rPr>
          <w:rFonts w:ascii="Arial" w:hAnsi="Arial" w:cs="Arial"/>
          <w:bCs/>
          <w:iCs/>
          <w:color w:val="000000"/>
          <w:sz w:val="24"/>
          <w:szCs w:val="24"/>
        </w:rPr>
        <w:t>arts</w:t>
      </w:r>
      <w:proofErr w:type="spellEnd"/>
      <w:r>
        <w:rPr>
          <w:rFonts w:ascii="Arial" w:hAnsi="Arial" w:cs="Arial"/>
          <w:bCs/>
          <w:iCs/>
          <w:color w:val="000000"/>
          <w:sz w:val="24"/>
          <w:szCs w:val="24"/>
        </w:rPr>
        <w:t>. 44 e 45 da LC nº 123, de 2006, regulamentada pelo Decreto nº 8.538, de 2015.</w:t>
      </w:r>
    </w:p>
    <w:p w14:paraId="20B1FEDD"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lastRenderedPageBreak/>
        <w:t>Nessas condições, as propostas de microempresas e empresas de pequeno porte que se encontrarem na faixa de até 5% (cinco por cento) acima da melhor proposta ou melhor lance serão consideradas empatadas com a primeira colocada.</w:t>
      </w:r>
    </w:p>
    <w:p w14:paraId="678B385A"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A melhor classificada nos termos do item anterior terá o direito de encaminhar uma última oferta para desempate, obrigatoriamente em valor inferior ao da primeira colocada, no prazo de 5 (cinco) minutos controlados pelo sistema, contados após a comunicação automática para tanto.</w:t>
      </w:r>
    </w:p>
    <w:p w14:paraId="62FDCD41"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3DB81A6B"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No caso de equivalência dos valores apresentados pelas microempresas, empresas de pequeno porte e microempreendedores individuais que se encontrem nos intervalos estabelecidos nos subitens anteriores, será realizado sorteio entre elas para que se identifique aquela que primeiro poderá apresentar melhor oferta.</w:t>
      </w:r>
    </w:p>
    <w:p w14:paraId="5ADA529C"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Havendo eventual empate entre propostas ou lances, os critérios de desempate serão aqueles previstos no art. 60 da Lei n.º 14.133, de 2021, quais sejam:</w:t>
      </w:r>
    </w:p>
    <w:p w14:paraId="04A01F6A" w14:textId="77777777" w:rsidR="003B3225" w:rsidRDefault="00FF4F0E">
      <w:pPr>
        <w:numPr>
          <w:ilvl w:val="2"/>
          <w:numId w:val="1"/>
        </w:numPr>
        <w:spacing w:before="113" w:after="170" w:line="276" w:lineRule="auto"/>
        <w:ind w:left="1701" w:right="49" w:hanging="851"/>
        <w:jc w:val="both"/>
      </w:pPr>
      <w:r>
        <w:rPr>
          <w:rFonts w:ascii="Arial" w:hAnsi="Arial" w:cs="Arial"/>
          <w:color w:val="000000"/>
          <w:sz w:val="24"/>
          <w:szCs w:val="24"/>
        </w:rPr>
        <w:t>Disputa final, hipótese em que os licitantes empatados poderão apresentar nova proposta em ato contínuo à classificação;</w:t>
      </w:r>
    </w:p>
    <w:p w14:paraId="0DE1D8D6" w14:textId="77777777" w:rsidR="003B3225" w:rsidRDefault="00FF4F0E">
      <w:pPr>
        <w:numPr>
          <w:ilvl w:val="2"/>
          <w:numId w:val="1"/>
        </w:numPr>
        <w:spacing w:before="113" w:after="170" w:line="276" w:lineRule="auto"/>
        <w:ind w:left="1701" w:right="49" w:hanging="851"/>
        <w:jc w:val="both"/>
      </w:pPr>
      <w:r>
        <w:rPr>
          <w:rFonts w:ascii="Arial" w:hAnsi="Arial" w:cs="Arial"/>
          <w:color w:val="000000"/>
          <w:sz w:val="24"/>
          <w:szCs w:val="24"/>
        </w:rPr>
        <w:t>Avaliação do desempenho contratual prévio dos licitantes, para a qual deverão preferencialmente ser utilizados registros cadastrais para efeito de atesto de cumprimento de obrigações previstos na Lei 14.133/2023;</w:t>
      </w:r>
    </w:p>
    <w:p w14:paraId="2C484D7B"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Desenvolvimento pelo licitante de ações de equidade entre homens e mulheres no ambiente de trabalho, conforme regulamento;</w:t>
      </w:r>
    </w:p>
    <w:p w14:paraId="6CD122F3"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Por empresas que invistam em pesquisa e no desenvolvimento de tecnologia no país.</w:t>
      </w:r>
    </w:p>
    <w:p w14:paraId="2E36B81E"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Por empresas que comprovem cumprimento de reserva de cargos prevista em lei para pessoa com deficiência ou para reabilitado da previdência social e que atendam às regras de acessibilidade previstas na legislação.</w:t>
      </w:r>
    </w:p>
    <w:p w14:paraId="044229D9"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color w:val="000000"/>
          <w:sz w:val="24"/>
          <w:szCs w:val="24"/>
        </w:rPr>
      </w:pPr>
      <w:r>
        <w:rPr>
          <w:rFonts w:ascii="Arial" w:hAnsi="Arial" w:cs="Arial"/>
          <w:bCs/>
          <w:iCs/>
          <w:color w:val="000000"/>
          <w:sz w:val="24"/>
          <w:szCs w:val="24"/>
        </w:rPr>
        <w:t>Persistindo o empate, será assegurada preferência, sucessivamente, aos bens e serviços produzidos ou prestados por:</w:t>
      </w:r>
    </w:p>
    <w:p w14:paraId="794C203A"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lastRenderedPageBreak/>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787D4C53"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Empresas brasileiras;</w:t>
      </w:r>
    </w:p>
    <w:p w14:paraId="79E604B5" w14:textId="77777777" w:rsidR="003B3225" w:rsidRDefault="00FF4F0E">
      <w:pPr>
        <w:numPr>
          <w:ilvl w:val="2"/>
          <w:numId w:val="1"/>
        </w:numPr>
        <w:spacing w:before="113" w:after="170" w:line="276" w:lineRule="auto"/>
        <w:ind w:left="1701" w:right="49" w:hanging="851"/>
        <w:jc w:val="both"/>
      </w:pPr>
      <w:r>
        <w:rPr>
          <w:rFonts w:ascii="Arial" w:hAnsi="Arial" w:cs="Arial"/>
          <w:color w:val="000000"/>
          <w:sz w:val="24"/>
          <w:szCs w:val="24"/>
        </w:rPr>
        <w:t>Empresas que invistam em pesquisa e no desenvolvimento de tecnologia no País;</w:t>
      </w:r>
    </w:p>
    <w:p w14:paraId="084F9E00"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Empresas que comprovem a prática de mitigação, nos termos da Lei nº 12.187, de 29 de dezembro de 2009.</w:t>
      </w:r>
    </w:p>
    <w:p w14:paraId="716D1E6B"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 xml:space="preserve">Persistindo o empate entre propostas ou lances, será aplicado o sorteio como critério de desempate. </w:t>
      </w:r>
    </w:p>
    <w:p w14:paraId="0234E676"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4279EC72"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5A70B85E"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 xml:space="preserve">O pregoeiro solicitará ao licitante melhor classificado que, no prazo de 02 (duas) horas, envie a proposta adequada ao último lance ofertado após a negociação realizada, acompanhada, se for o caso, dos documentos complementares, quando necessários à confirmação daqueles exigidos neste Edital e já apresentados. </w:t>
      </w:r>
    </w:p>
    <w:p w14:paraId="315DCEA8"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Também nas hipóteses em que o Pregoeiro não aceitar a proposta e passar à subsequente, poderá negociar com o licitante para que seja obtido preço melhor.</w:t>
      </w:r>
    </w:p>
    <w:p w14:paraId="76CDDB12" w14:textId="77777777" w:rsidR="003B3225" w:rsidRDefault="00FF4F0E">
      <w:pPr>
        <w:numPr>
          <w:ilvl w:val="2"/>
          <w:numId w:val="1"/>
        </w:numPr>
        <w:spacing w:before="113" w:after="170" w:line="276" w:lineRule="auto"/>
        <w:ind w:left="1701" w:right="49" w:hanging="851"/>
        <w:jc w:val="both"/>
        <w:rPr>
          <w:rFonts w:ascii="Arial" w:hAnsi="Arial" w:cs="Arial"/>
          <w:color w:val="000000"/>
        </w:rPr>
      </w:pPr>
      <w:r>
        <w:rPr>
          <w:rFonts w:ascii="Arial" w:hAnsi="Arial" w:cs="Arial"/>
          <w:color w:val="000000"/>
          <w:sz w:val="24"/>
          <w:szCs w:val="24"/>
        </w:rPr>
        <w:t>É facultado ao pregoeiro prorrogar o prazo estabelecido, a partir de solicitação fundamentada feita no chat pelo licitante, antes de findo o prazo.</w:t>
      </w:r>
    </w:p>
    <w:p w14:paraId="525A2BC9" w14:textId="77777777" w:rsidR="003B3225" w:rsidRDefault="00FF4F0E">
      <w:pPr>
        <w:numPr>
          <w:ilvl w:val="2"/>
          <w:numId w:val="1"/>
        </w:numPr>
        <w:spacing w:before="113" w:after="170" w:line="276" w:lineRule="auto"/>
        <w:ind w:left="1701" w:right="49" w:hanging="851"/>
        <w:jc w:val="both"/>
        <w:rPr>
          <w:rFonts w:ascii="Arial" w:hAnsi="Arial" w:cs="Arial"/>
          <w:color w:val="000000"/>
        </w:rPr>
      </w:pPr>
      <w:r>
        <w:rPr>
          <w:rFonts w:ascii="Arial" w:hAnsi="Arial" w:cs="Arial"/>
          <w:color w:val="000000"/>
          <w:sz w:val="24"/>
          <w:szCs w:val="24"/>
        </w:rPr>
        <w:t>O resultado da negociação será divulgado a todos os licitantes e anexado aos autos do processo licitatório.</w:t>
      </w:r>
    </w:p>
    <w:p w14:paraId="684EADBC"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Após a negociação do preço, o pregoeiro iniciará a fase de aceitação e julgamento da proposta.</w:t>
      </w:r>
    </w:p>
    <w:p w14:paraId="2D6BFED5" w14:textId="77777777" w:rsidR="003B3225" w:rsidRDefault="003B3225">
      <w:pPr>
        <w:pStyle w:val="Normal1"/>
        <w:tabs>
          <w:tab w:val="left" w:pos="851"/>
        </w:tabs>
        <w:spacing w:before="113" w:after="170" w:line="276" w:lineRule="auto"/>
        <w:ind w:right="49"/>
        <w:jc w:val="both"/>
        <w:rPr>
          <w:rFonts w:ascii="Arial" w:hAnsi="Arial" w:cs="Arial"/>
          <w:color w:val="000000"/>
          <w:sz w:val="24"/>
          <w:szCs w:val="24"/>
        </w:rPr>
      </w:pPr>
    </w:p>
    <w:p w14:paraId="231BFCAF" w14:textId="77777777" w:rsidR="003B3225" w:rsidRDefault="00FF4F0E">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r>
        <w:rPr>
          <w:rFonts w:ascii="Arial" w:hAnsi="Arial" w:cs="Arial"/>
          <w:b/>
          <w:iCs/>
          <w:color w:val="000000"/>
          <w:sz w:val="24"/>
          <w:szCs w:val="24"/>
        </w:rPr>
        <w:t>DA ACEITABILIDADE DA PROPOSTA VENCEDORA:</w:t>
      </w:r>
    </w:p>
    <w:p w14:paraId="38558624" w14:textId="34AAF214" w:rsidR="00FF533F" w:rsidRPr="00FF533F" w:rsidRDefault="00FF4F0E" w:rsidP="00FF533F">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Encerrada a etapa de negociação, o pregoeiro verificará se o licitante provisoriamente classificado em primeiro lugar atende às condições de participação no certame, conforme previsto no art. 14 da Lei nº 14.133/2021, legislação correlata.</w:t>
      </w:r>
    </w:p>
    <w:p w14:paraId="008D750F" w14:textId="3573D8EB" w:rsidR="003B3225" w:rsidRDefault="00FF4F0E">
      <w:pPr>
        <w:pStyle w:val="Normal1"/>
        <w:numPr>
          <w:ilvl w:val="1"/>
          <w:numId w:val="1"/>
        </w:numPr>
        <w:tabs>
          <w:tab w:val="left" w:pos="851"/>
        </w:tabs>
        <w:spacing w:before="113" w:after="170" w:line="276" w:lineRule="auto"/>
        <w:ind w:left="851" w:right="49" w:hanging="567"/>
        <w:jc w:val="both"/>
      </w:pPr>
      <w:r>
        <w:rPr>
          <w:rFonts w:ascii="Arial" w:hAnsi="Arial" w:cs="Arial"/>
          <w:bCs/>
          <w:iCs/>
          <w:color w:val="000000"/>
          <w:sz w:val="24"/>
          <w:szCs w:val="24"/>
        </w:rPr>
        <w:t xml:space="preserve">Será desclassificada a proposta vencedora que: </w:t>
      </w:r>
    </w:p>
    <w:p w14:paraId="4DD06C5B" w14:textId="77777777" w:rsidR="003B3225" w:rsidRDefault="00FF4F0E">
      <w:pPr>
        <w:numPr>
          <w:ilvl w:val="2"/>
          <w:numId w:val="1"/>
        </w:numPr>
        <w:spacing w:before="113" w:after="170" w:line="276" w:lineRule="auto"/>
        <w:ind w:left="1701" w:right="49" w:hanging="851"/>
        <w:jc w:val="both"/>
        <w:rPr>
          <w:rFonts w:ascii="Arial" w:hAnsi="Arial" w:cs="Arial"/>
          <w:color w:val="000000"/>
        </w:rPr>
      </w:pPr>
      <w:r>
        <w:rPr>
          <w:rFonts w:ascii="Arial" w:hAnsi="Arial" w:cs="Arial"/>
          <w:bCs/>
          <w:iCs/>
          <w:color w:val="000000"/>
          <w:sz w:val="24"/>
          <w:szCs w:val="24"/>
        </w:rPr>
        <w:t>Co</w:t>
      </w:r>
      <w:r>
        <w:rPr>
          <w:rFonts w:ascii="Arial" w:hAnsi="Arial" w:cs="Arial"/>
          <w:color w:val="000000"/>
          <w:sz w:val="24"/>
          <w:szCs w:val="24"/>
        </w:rPr>
        <w:t>ntiver vícios insanáveis;</w:t>
      </w:r>
    </w:p>
    <w:p w14:paraId="4FD9C9D5" w14:textId="77777777" w:rsidR="003B3225" w:rsidRDefault="00FF4F0E">
      <w:pPr>
        <w:numPr>
          <w:ilvl w:val="2"/>
          <w:numId w:val="1"/>
        </w:numPr>
        <w:spacing w:before="113" w:after="170" w:line="276" w:lineRule="auto"/>
        <w:ind w:left="1701" w:right="49" w:hanging="851"/>
        <w:jc w:val="both"/>
        <w:rPr>
          <w:rFonts w:ascii="Arial" w:hAnsi="Arial" w:cs="Arial"/>
          <w:color w:val="000000"/>
        </w:rPr>
      </w:pPr>
      <w:r>
        <w:rPr>
          <w:rFonts w:ascii="Arial" w:hAnsi="Arial" w:cs="Arial"/>
          <w:color w:val="000000"/>
          <w:sz w:val="24"/>
          <w:szCs w:val="24"/>
        </w:rPr>
        <w:t>Não obedecer às especificações técnicas contidas no Termo de Referência;</w:t>
      </w:r>
    </w:p>
    <w:p w14:paraId="7120CF76" w14:textId="77777777" w:rsidR="003B3225" w:rsidRDefault="00FF4F0E">
      <w:pPr>
        <w:numPr>
          <w:ilvl w:val="2"/>
          <w:numId w:val="1"/>
        </w:numPr>
        <w:spacing w:before="113" w:after="170" w:line="276" w:lineRule="auto"/>
        <w:ind w:left="1701" w:right="49" w:hanging="851"/>
        <w:jc w:val="both"/>
        <w:rPr>
          <w:rFonts w:ascii="Arial" w:hAnsi="Arial" w:cs="Arial"/>
          <w:color w:val="000000"/>
        </w:rPr>
      </w:pPr>
      <w:r>
        <w:rPr>
          <w:rFonts w:ascii="Arial" w:hAnsi="Arial" w:cs="Arial"/>
          <w:color w:val="000000"/>
          <w:sz w:val="24"/>
          <w:szCs w:val="24"/>
        </w:rPr>
        <w:t>Apresentar preços inexequíveis ou permanecerem acima do preço máximo definido para a contratação;</w:t>
      </w:r>
    </w:p>
    <w:p w14:paraId="12C3CEF7" w14:textId="77777777" w:rsidR="003B3225" w:rsidRDefault="00FF4F0E">
      <w:pPr>
        <w:numPr>
          <w:ilvl w:val="2"/>
          <w:numId w:val="1"/>
        </w:numPr>
        <w:spacing w:before="113" w:after="170" w:line="276" w:lineRule="auto"/>
        <w:ind w:left="1701" w:right="49" w:hanging="851"/>
        <w:jc w:val="both"/>
        <w:rPr>
          <w:rFonts w:ascii="Arial" w:hAnsi="Arial" w:cs="Arial"/>
          <w:color w:val="000000"/>
        </w:rPr>
      </w:pPr>
      <w:r>
        <w:rPr>
          <w:rFonts w:ascii="Arial" w:hAnsi="Arial" w:cs="Arial"/>
          <w:color w:val="000000"/>
          <w:sz w:val="24"/>
          <w:szCs w:val="24"/>
        </w:rPr>
        <w:t>Não tiverem sua exequibilidade demonstrada, quando exigido pela Administração;</w:t>
      </w:r>
    </w:p>
    <w:p w14:paraId="5CD2DCE3" w14:textId="1F17CC5A" w:rsidR="003B3225" w:rsidRPr="00150A17" w:rsidRDefault="00FF4F0E" w:rsidP="00150A17">
      <w:pPr>
        <w:numPr>
          <w:ilvl w:val="2"/>
          <w:numId w:val="1"/>
        </w:numPr>
        <w:spacing w:before="113" w:after="170" w:line="276" w:lineRule="auto"/>
        <w:ind w:left="1701" w:right="49" w:hanging="851"/>
        <w:jc w:val="both"/>
        <w:rPr>
          <w:rFonts w:ascii="Arial" w:hAnsi="Arial" w:cs="Arial"/>
          <w:color w:val="000000"/>
        </w:rPr>
      </w:pPr>
      <w:r w:rsidRPr="00150A17">
        <w:rPr>
          <w:rFonts w:ascii="Arial" w:hAnsi="Arial" w:cs="Arial"/>
          <w:color w:val="000000"/>
          <w:sz w:val="24"/>
          <w:szCs w:val="24"/>
        </w:rPr>
        <w:t>Apresentar desconformidade com quaisquer outras exigências deste Edital ou seus anexos, desde que insanável.</w:t>
      </w:r>
    </w:p>
    <w:p w14:paraId="2070D266"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color w:val="000000"/>
          <w:sz w:val="24"/>
          <w:szCs w:val="24"/>
        </w:rPr>
      </w:pPr>
      <w:r>
        <w:rPr>
          <w:rFonts w:ascii="Arial" w:hAnsi="Arial" w:cs="Arial"/>
          <w:color w:val="000000"/>
          <w:sz w:val="24"/>
          <w:szCs w:val="24"/>
        </w:rPr>
        <w:t>C</w:t>
      </w:r>
      <w:r>
        <w:rPr>
          <w:rFonts w:ascii="Arial" w:hAnsi="Arial" w:cs="Arial"/>
          <w:sz w:val="24"/>
          <w:szCs w:val="24"/>
        </w:rPr>
        <w:t xml:space="preserve">onsidera-se inexequível a proposta que apresente preços ou unitários simbólicos, irrisórios ou de valor zero, incompatíveis com os preços dos insumos e salários de mercado, acrescidos dos respectivos encargos, </w:t>
      </w:r>
      <w:r>
        <w:rPr>
          <w:rFonts w:ascii="Arial" w:hAnsi="Arial" w:cs="Arial"/>
          <w:color w:val="000000"/>
          <w:sz w:val="24"/>
          <w:szCs w:val="24"/>
        </w:rPr>
        <w:t xml:space="preserve">ainda que o ato convocatório da licitação não tenha estabelecido limites mínimos, exceto quando se referirem a materiais e instalações de propriedade do próprio licitante, para os quais ele renuncie a parcela ou à totalidade da remuneração.  </w:t>
      </w:r>
    </w:p>
    <w:p w14:paraId="2344560B"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sz w:val="24"/>
        </w:rPr>
      </w:pPr>
      <w:r>
        <w:rPr>
          <w:rFonts w:ascii="Arial" w:hAnsi="Arial" w:cs="Arial"/>
          <w:sz w:val="24"/>
          <w:szCs w:val="24"/>
        </w:rPr>
        <w:t>O Pregoeiro encaminhará, por meio do sistema eletrônico, contraproposta ao licitante que apresentou o lance mais vantajoso, com o fim de negociar a obtenção de melhor preço, vedada a negociação em condições diversas das previstas neste Edital.</w:t>
      </w:r>
    </w:p>
    <w:p w14:paraId="0FA5A650" w14:textId="77777777" w:rsidR="003B3225" w:rsidRDefault="00FF4F0E">
      <w:pPr>
        <w:numPr>
          <w:ilvl w:val="2"/>
          <w:numId w:val="1"/>
        </w:numPr>
        <w:spacing w:before="113" w:after="170" w:line="276" w:lineRule="auto"/>
        <w:ind w:left="1701" w:right="49" w:hanging="851"/>
        <w:jc w:val="both"/>
        <w:rPr>
          <w:rFonts w:ascii="Arial" w:hAnsi="Arial" w:cs="Arial"/>
          <w:sz w:val="24"/>
          <w:szCs w:val="24"/>
        </w:rPr>
      </w:pPr>
      <w:r>
        <w:rPr>
          <w:rFonts w:ascii="Arial" w:hAnsi="Arial" w:cs="Arial"/>
          <w:sz w:val="24"/>
          <w:szCs w:val="24"/>
        </w:rPr>
        <w:t>Também nas hipóteses em que o Pregoeiro não aceitar a proposta e passar à subsequente, negociará com o licitante para que seja obtido preço melhor.</w:t>
      </w:r>
    </w:p>
    <w:p w14:paraId="60E9F505"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A negociação será realizada por meio do sistema, podendo ser acompanhada pelos demais licitantes.</w:t>
      </w:r>
    </w:p>
    <w:p w14:paraId="0A69B63C"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Qualquer interessado poderá requerer que se realizem diligências para aferir a exequibilidade e a legalidade das propostas, devendo apresentar as provas ou os indícios que fundamentam a suspeita.</w:t>
      </w:r>
    </w:p>
    <w:p w14:paraId="1480C11D"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lastRenderedPageBreak/>
        <w:t>Na hipótese de necessidade de suspensão da sessão pública para a realização de diligências, com vistas ao saneamento das propostas, a sessão pública somente poderá ser reiniciada mediante aviso prévio no sistema com, no mínimo, 24 (vinte e quatro) horas de antecedência, e a ocorrência será registrada em ata.</w:t>
      </w:r>
    </w:p>
    <w:p w14:paraId="2A7D3A8C"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O pregoeiro poderá convocar o licitante para enviar documento digital complementar, por meio de funcionalidade disponível no sistema, no prazo de 48 (quarenta e oito) horas, sob pena de não aceitação da proposta.</w:t>
      </w:r>
    </w:p>
    <w:p w14:paraId="213BCB80"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 xml:space="preserve">É facultado ao pregoeiro prorrogar o prazo estabelecido, a partir de solicitação fundamentada feita no chat pelo licitante, antes de findo o prazo. </w:t>
      </w:r>
    </w:p>
    <w:p w14:paraId="0DFAC1A6"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14:paraId="67E3B01B"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Nos itens não exclusivos para a participação de microempresas, empresas de pequeno porte e microempreendedor individual, sempre que a proposta não for aceita, e antes de o pregoeiro passar à subsequente, haverá nova verificação, pelo sistema, da eventual ocorrência do empate ficto, previsto nos artigos 44 e 45 da Lei Complementar Federal nº 123, de 2006, seguindo-se a disciplina antes estabelecida, se for o caso.</w:t>
      </w:r>
    </w:p>
    <w:p w14:paraId="24E7DB7E"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color w:val="000000"/>
          <w:sz w:val="24"/>
          <w:szCs w:val="24"/>
        </w:rPr>
      </w:pPr>
      <w:r>
        <w:rPr>
          <w:rFonts w:ascii="Arial" w:hAnsi="Arial" w:cs="Arial"/>
          <w:color w:val="000000"/>
          <w:sz w:val="24"/>
          <w:szCs w:val="24"/>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6DDC48E3"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color w:val="000000"/>
          <w:sz w:val="24"/>
          <w:szCs w:val="24"/>
        </w:rPr>
      </w:pPr>
      <w:r>
        <w:rPr>
          <w:rFonts w:ascii="Arial" w:hAnsi="Arial" w:cs="Arial"/>
          <w:color w:val="000000"/>
          <w:sz w:val="24"/>
          <w:szCs w:val="24"/>
        </w:rPr>
        <w:t>O ajuste de que trata este dispositivo se limita a sanar erros ou falhas que não alterem a substância das propostas;</w:t>
      </w:r>
    </w:p>
    <w:p w14:paraId="36E51DAF"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Encerrada a análise quanto à aceitação da proposta, o pregoeiro verificará a habilitação do licitante, observado o disposto neste Edital.</w:t>
      </w:r>
    </w:p>
    <w:p w14:paraId="0EB087BD" w14:textId="77777777" w:rsidR="003B3225" w:rsidRDefault="003B3225">
      <w:pPr>
        <w:pStyle w:val="Normal1"/>
        <w:tabs>
          <w:tab w:val="left" w:pos="851"/>
        </w:tabs>
        <w:spacing w:before="113" w:after="170" w:line="276" w:lineRule="auto"/>
        <w:ind w:left="851" w:right="49"/>
        <w:jc w:val="both"/>
        <w:rPr>
          <w:rFonts w:ascii="Arial" w:hAnsi="Arial" w:cs="Arial"/>
          <w:color w:val="000000"/>
          <w:sz w:val="24"/>
          <w:szCs w:val="24"/>
        </w:rPr>
      </w:pPr>
    </w:p>
    <w:p w14:paraId="255403E0" w14:textId="77777777" w:rsidR="003B3225" w:rsidRDefault="00FF4F0E">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r>
        <w:rPr>
          <w:rFonts w:ascii="Arial" w:hAnsi="Arial" w:cs="Arial"/>
          <w:b/>
          <w:iCs/>
          <w:color w:val="000000"/>
          <w:sz w:val="24"/>
          <w:szCs w:val="24"/>
        </w:rPr>
        <w:t>DA HABILITAÇÃO:</w:t>
      </w:r>
    </w:p>
    <w:p w14:paraId="23257448"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 xml:space="preserve">Como condição prévia ao exame da documentação de habilitação do licitante detentor da proposta classificada em primeiro lugar, o pregoeiro </w:t>
      </w:r>
      <w:r>
        <w:rPr>
          <w:rFonts w:ascii="Arial" w:hAnsi="Arial" w:cs="Arial"/>
          <w:color w:val="000000"/>
          <w:sz w:val="24"/>
          <w:szCs w:val="24"/>
        </w:rPr>
        <w:t xml:space="preserve">verificará </w:t>
      </w:r>
      <w:r>
        <w:rPr>
          <w:rFonts w:ascii="Arial" w:hAnsi="Arial" w:cs="Arial"/>
          <w:bCs/>
          <w:iCs/>
          <w:color w:val="000000"/>
          <w:sz w:val="24"/>
          <w:szCs w:val="24"/>
        </w:rPr>
        <w:t xml:space="preserve">o eventual </w:t>
      </w:r>
      <w:r>
        <w:rPr>
          <w:rFonts w:ascii="Arial" w:hAnsi="Arial" w:cs="Arial"/>
          <w:bCs/>
          <w:iCs/>
          <w:color w:val="000000"/>
          <w:sz w:val="24"/>
          <w:szCs w:val="24"/>
        </w:rPr>
        <w:lastRenderedPageBreak/>
        <w:t>descumprimento das condições de participação, especialmente quanto à existência de sanção que impeça a participação no certame ou a futura contratação, mediante a consulta aos seguintes cadastros:</w:t>
      </w:r>
    </w:p>
    <w:p w14:paraId="6EEAA1B4"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SICAF – Sistema de Cadastro Unificado de Fornecedores.</w:t>
      </w:r>
    </w:p>
    <w:p w14:paraId="3A4A7565"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Cadastro Nacional de Empresas Inidôneas e Suspensas – CEIS, mantido pela Controladoria-Geral da União (</w:t>
      </w:r>
      <w:hyperlink r:id="rId17" w:tooltip="http://www.portaldatransparencia.gov.br/ceis" w:history="1">
        <w:r>
          <w:rPr>
            <w:rFonts w:ascii="Arial" w:hAnsi="Arial" w:cs="Arial"/>
            <w:color w:val="000000"/>
            <w:sz w:val="24"/>
            <w:szCs w:val="24"/>
          </w:rPr>
          <w:t>www.portaldatransparencia.gov.br/ceis</w:t>
        </w:r>
      </w:hyperlink>
      <w:r>
        <w:rPr>
          <w:rFonts w:ascii="Arial" w:hAnsi="Arial" w:cs="Arial"/>
          <w:color w:val="000000"/>
          <w:sz w:val="24"/>
          <w:szCs w:val="24"/>
        </w:rPr>
        <w:t>).</w:t>
      </w:r>
    </w:p>
    <w:p w14:paraId="55867909"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Cadastro Nacional de Condenações Cíveis por Atos de Improbidade Administrativa e Inelegibilidade mantido pelo Conselho Nacional de Justiça(</w:t>
      </w:r>
      <w:hyperlink r:id="rId18" w:tooltip="http://www.cnj.jus.br/improbidade_adm/consultar_requerido.php" w:history="1">
        <w:r>
          <w:rPr>
            <w:rFonts w:ascii="Arial" w:hAnsi="Arial" w:cs="Arial"/>
            <w:color w:val="000000"/>
            <w:sz w:val="24"/>
            <w:szCs w:val="24"/>
          </w:rPr>
          <w:t>www.cnj.jus.br/improbidade_adm/consultar_requerido.php</w:t>
        </w:r>
      </w:hyperlink>
      <w:r>
        <w:rPr>
          <w:rFonts w:ascii="Arial" w:hAnsi="Arial" w:cs="Arial"/>
          <w:color w:val="000000"/>
          <w:sz w:val="24"/>
          <w:szCs w:val="24"/>
        </w:rPr>
        <w:t>).</w:t>
      </w:r>
    </w:p>
    <w:p w14:paraId="22DE23D7"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Lista de Inidôneos e o Cadastro Integrado de Condenações por Ilícitos Administrativos - CADICON, mantidos pelo Tribunal de Contas da União – TCU.</w:t>
      </w:r>
    </w:p>
    <w:p w14:paraId="3F11B337"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Cadastro Nacional de Empresas Punidas – CNEP, mantido pela Controladoria-Geral da União (https://www.portaltransparencia.gov.br/</w:t>
      </w:r>
      <w:proofErr w:type="spellStart"/>
      <w:r>
        <w:rPr>
          <w:rFonts w:ascii="Arial" w:hAnsi="Arial" w:cs="Arial"/>
          <w:color w:val="000000"/>
          <w:sz w:val="24"/>
          <w:szCs w:val="24"/>
        </w:rPr>
        <w:t>sancoes</w:t>
      </w:r>
      <w:proofErr w:type="spellEnd"/>
      <w:r>
        <w:rPr>
          <w:rFonts w:ascii="Arial" w:hAnsi="Arial" w:cs="Arial"/>
          <w:color w:val="000000"/>
          <w:sz w:val="24"/>
          <w:szCs w:val="24"/>
        </w:rPr>
        <w:t>/</w:t>
      </w:r>
      <w:proofErr w:type="spellStart"/>
      <w:r>
        <w:rPr>
          <w:rFonts w:ascii="Arial" w:hAnsi="Arial" w:cs="Arial"/>
          <w:color w:val="000000"/>
          <w:sz w:val="24"/>
          <w:szCs w:val="24"/>
        </w:rPr>
        <w:t>cnep</w:t>
      </w:r>
      <w:proofErr w:type="spellEnd"/>
      <w:r>
        <w:rPr>
          <w:rFonts w:ascii="Arial" w:hAnsi="Arial" w:cs="Arial"/>
          <w:color w:val="000000"/>
          <w:sz w:val="24"/>
          <w:szCs w:val="24"/>
        </w:rPr>
        <w:t>).</w:t>
      </w:r>
    </w:p>
    <w:p w14:paraId="25152318"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A consulta aos cadastros será realizada em nome da empresa licitante, por força do artigo 12 da Lei n° 8.429, de 1992, que prevê, dentre as sanções impostas ao responsável pela prática de ato de improbidade administrativa, a proibição de contratar com o Poder Público, inclusive por intermédio de pessoa jurídica da qual seja sócio majoritário.</w:t>
      </w:r>
    </w:p>
    <w:p w14:paraId="36F00897" w14:textId="77777777" w:rsidR="003B3225" w:rsidRDefault="00FF4F0E">
      <w:pPr>
        <w:pStyle w:val="PargrafodaLista"/>
        <w:numPr>
          <w:ilvl w:val="3"/>
          <w:numId w:val="1"/>
        </w:numPr>
        <w:tabs>
          <w:tab w:val="left" w:pos="2552"/>
        </w:tabs>
        <w:spacing w:before="113" w:after="170" w:line="276" w:lineRule="auto"/>
        <w:ind w:left="2552" w:right="49" w:hanging="992"/>
        <w:contextualSpacing w:val="0"/>
        <w:jc w:val="both"/>
        <w:rPr>
          <w:rFonts w:ascii="Arial" w:eastAsia="Zurich BT" w:hAnsi="Arial" w:cs="Arial"/>
          <w:color w:val="000000"/>
          <w:sz w:val="24"/>
          <w:szCs w:val="24"/>
        </w:rPr>
      </w:pPr>
      <w:r>
        <w:rPr>
          <w:rFonts w:ascii="Arial" w:eastAsia="Zurich BT" w:hAnsi="Arial" w:cs="Arial"/>
          <w:color w:val="000000"/>
          <w:sz w:val="24"/>
          <w:szCs w:val="24"/>
        </w:rPr>
        <w:t>Caso conste na Consulta de Situação do Fornecedor a existência de Ocorrências Impeditivas Indiretas, o gestor diligenciará para verificar se houve fraude por parte das empresas apontadas no Relatório de Ocorrências Impeditivas Indiretas.</w:t>
      </w:r>
    </w:p>
    <w:p w14:paraId="31865D87" w14:textId="77777777" w:rsidR="003B3225" w:rsidRDefault="00FF4F0E">
      <w:pPr>
        <w:pStyle w:val="PargrafodaLista"/>
        <w:numPr>
          <w:ilvl w:val="3"/>
          <w:numId w:val="1"/>
        </w:numPr>
        <w:tabs>
          <w:tab w:val="left" w:pos="2552"/>
        </w:tabs>
        <w:spacing w:before="113" w:after="170" w:line="276" w:lineRule="auto"/>
        <w:ind w:left="2552" w:right="49" w:hanging="992"/>
        <w:contextualSpacing w:val="0"/>
        <w:jc w:val="both"/>
        <w:rPr>
          <w:rFonts w:ascii="Arial" w:eastAsia="Zurich BT" w:hAnsi="Arial" w:cs="Arial"/>
          <w:color w:val="000000"/>
          <w:sz w:val="24"/>
          <w:szCs w:val="24"/>
        </w:rPr>
      </w:pPr>
      <w:r>
        <w:rPr>
          <w:rFonts w:ascii="Arial" w:eastAsia="Zurich BT" w:hAnsi="Arial" w:cs="Arial"/>
          <w:color w:val="000000"/>
          <w:sz w:val="24"/>
          <w:szCs w:val="24"/>
        </w:rPr>
        <w:t>A tentativa de burla será verificada por meio dos vínculos societários, linhas de fornecimento similares, dentre outros.</w:t>
      </w:r>
    </w:p>
    <w:p w14:paraId="0ABEC143" w14:textId="77777777" w:rsidR="003B3225" w:rsidRDefault="00FF4F0E">
      <w:pPr>
        <w:pStyle w:val="PargrafodaLista"/>
        <w:numPr>
          <w:ilvl w:val="3"/>
          <w:numId w:val="1"/>
        </w:numPr>
        <w:tabs>
          <w:tab w:val="left" w:pos="2552"/>
        </w:tabs>
        <w:spacing w:before="113" w:after="170" w:line="276" w:lineRule="auto"/>
        <w:ind w:left="2552" w:right="49" w:hanging="992"/>
        <w:contextualSpacing w:val="0"/>
        <w:jc w:val="both"/>
        <w:rPr>
          <w:rFonts w:ascii="Arial" w:eastAsia="Zurich BT" w:hAnsi="Arial" w:cs="Arial"/>
          <w:color w:val="000000"/>
          <w:sz w:val="24"/>
          <w:szCs w:val="24"/>
        </w:rPr>
      </w:pPr>
      <w:r>
        <w:rPr>
          <w:rFonts w:ascii="Arial" w:eastAsia="Zurich BT" w:hAnsi="Arial" w:cs="Arial"/>
          <w:color w:val="000000"/>
          <w:sz w:val="24"/>
          <w:szCs w:val="24"/>
        </w:rPr>
        <w:t>O licitante será convocado para manifestação previamente à sua desclassificação.</w:t>
      </w:r>
    </w:p>
    <w:p w14:paraId="5308EA2D" w14:textId="77777777" w:rsidR="003B3225" w:rsidRDefault="00FF4F0E">
      <w:pPr>
        <w:pStyle w:val="PargrafodaLista"/>
        <w:numPr>
          <w:ilvl w:val="3"/>
          <w:numId w:val="1"/>
        </w:numPr>
        <w:tabs>
          <w:tab w:val="left" w:pos="2552"/>
        </w:tabs>
        <w:spacing w:before="113" w:after="170" w:line="276" w:lineRule="auto"/>
        <w:ind w:left="2552" w:right="49" w:hanging="992"/>
        <w:contextualSpacing w:val="0"/>
        <w:jc w:val="both"/>
        <w:rPr>
          <w:rFonts w:ascii="Arial" w:hAnsi="Arial" w:cs="Arial"/>
          <w:bCs/>
          <w:color w:val="000000"/>
          <w:sz w:val="24"/>
          <w:szCs w:val="24"/>
        </w:rPr>
      </w:pPr>
      <w:r>
        <w:rPr>
          <w:rFonts w:ascii="Arial" w:eastAsia="Zurich BT" w:hAnsi="Arial" w:cs="Arial"/>
          <w:color w:val="000000"/>
          <w:sz w:val="24"/>
          <w:szCs w:val="24"/>
        </w:rPr>
        <w:t>Para a consulta de licitantes pessoa jurídica poderá haver a substituição das consultas das alíneas 9.1.2, 9.1.3 e 9.1.4 acima</w:t>
      </w:r>
      <w:r>
        <w:rPr>
          <w:rFonts w:ascii="Arial" w:hAnsi="Arial" w:cs="Arial"/>
          <w:bCs/>
          <w:color w:val="000000"/>
          <w:sz w:val="24"/>
          <w:szCs w:val="24"/>
        </w:rPr>
        <w:t xml:space="preserve"> pela Consulta Consolidada de Pessoa Jurídica do TCU </w:t>
      </w:r>
      <w:r>
        <w:rPr>
          <w:rFonts w:ascii="Arial" w:hAnsi="Arial" w:cs="Arial"/>
          <w:sz w:val="24"/>
          <w:szCs w:val="24"/>
        </w:rPr>
        <w:t xml:space="preserve"> </w:t>
      </w:r>
      <w:hyperlink r:id="rId19" w:tooltip="https://certidoes-apf.apps.tcu.gov.br/" w:history="1">
        <w:r>
          <w:rPr>
            <w:rStyle w:val="Hyperlink"/>
            <w:rFonts w:ascii="Arial" w:hAnsi="Arial" w:cs="Arial"/>
            <w:sz w:val="24"/>
            <w:szCs w:val="24"/>
          </w:rPr>
          <w:t>https://certidoes-apf.apps.tcu.gov.br/</w:t>
        </w:r>
      </w:hyperlink>
      <w:r>
        <w:rPr>
          <w:rStyle w:val="Hyperlink"/>
          <w:rFonts w:ascii="Arial" w:hAnsi="Arial" w:cs="Arial"/>
          <w:sz w:val="24"/>
          <w:szCs w:val="24"/>
        </w:rPr>
        <w:t>.</w:t>
      </w:r>
    </w:p>
    <w:p w14:paraId="180C9B17"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lastRenderedPageBreak/>
        <w:t>Constatada a existência de sanção, o pregoeiro reputará o licitante inabilitado, por falta de condição de participação.</w:t>
      </w:r>
    </w:p>
    <w:p w14:paraId="36A6738F"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 xml:space="preserve">No caso de inabilitação, haverá nova verificação, pelo sistema, da eventual ocorrência do empate ficto, previsto nos </w:t>
      </w:r>
      <w:proofErr w:type="spellStart"/>
      <w:r>
        <w:rPr>
          <w:rFonts w:ascii="Arial" w:hAnsi="Arial" w:cs="Arial"/>
          <w:color w:val="000000"/>
          <w:sz w:val="24"/>
          <w:szCs w:val="24"/>
        </w:rPr>
        <w:t>arts</w:t>
      </w:r>
      <w:proofErr w:type="spellEnd"/>
      <w:r>
        <w:rPr>
          <w:rFonts w:ascii="Arial" w:hAnsi="Arial" w:cs="Arial"/>
          <w:color w:val="000000"/>
          <w:sz w:val="24"/>
          <w:szCs w:val="24"/>
        </w:rPr>
        <w:t>. 44 e 45 da Lei Complementar nº 123, de 2006, seguindo-se a disciplina antes estabelecida para aceitação da proposta subsequente.</w:t>
      </w:r>
    </w:p>
    <w:p w14:paraId="2AAC0340"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color w:val="000000"/>
          <w:szCs w:val="24"/>
        </w:rPr>
      </w:pPr>
      <w:r>
        <w:rPr>
          <w:rFonts w:ascii="Arial" w:hAnsi="Arial" w:cs="Arial"/>
          <w:color w:val="000000"/>
          <w:sz w:val="24"/>
          <w:szCs w:val="24"/>
        </w:rPr>
        <w:t>Caso o licitante provisoriamente classificado em primeiro lugar tenha se utilizado de algum tratamento favorecido às ME/</w:t>
      </w:r>
      <w:proofErr w:type="spellStart"/>
      <w:r>
        <w:rPr>
          <w:rFonts w:ascii="Arial" w:hAnsi="Arial" w:cs="Arial"/>
          <w:color w:val="000000"/>
          <w:sz w:val="24"/>
          <w:szCs w:val="24"/>
        </w:rPr>
        <w:t>EPPs</w:t>
      </w:r>
      <w:proofErr w:type="spellEnd"/>
      <w:r>
        <w:rPr>
          <w:rFonts w:ascii="Arial" w:hAnsi="Arial" w:cs="Arial"/>
          <w:color w:val="000000"/>
          <w:sz w:val="24"/>
          <w:szCs w:val="24"/>
        </w:rPr>
        <w:t>, o pregoeiro verificará se faz jus ao benefício, em conformidade com as exigências deste edital.</w:t>
      </w:r>
    </w:p>
    <w:p w14:paraId="240580F9"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color w:val="000000"/>
          <w:sz w:val="24"/>
          <w:szCs w:val="24"/>
        </w:rPr>
      </w:pPr>
      <w:r>
        <w:rPr>
          <w:rFonts w:ascii="Arial" w:hAnsi="Arial" w:cs="Arial"/>
          <w:color w:val="000000"/>
          <w:sz w:val="24"/>
          <w:szCs w:val="24"/>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14:paraId="02319851"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Cs/>
          <w:iCs/>
          <w:color w:val="000000"/>
          <w:sz w:val="24"/>
          <w:szCs w:val="24"/>
        </w:rPr>
      </w:pPr>
      <w:r>
        <w:rPr>
          <w:rFonts w:ascii="Arial" w:hAnsi="Arial" w:cs="Arial"/>
          <w:bCs/>
          <w:iCs/>
          <w:color w:val="000000"/>
          <w:sz w:val="24"/>
          <w:szCs w:val="24"/>
        </w:rPr>
        <w:t>Não ocorrendo inabilitação, o pregoeiro consultará o Sistema de Cadastro Unificado de Fornecedores – SICAF, em relação à habilitação jurídica, à regularidade fiscal, à qualificação econômica financeira e habilitação técnica, conforme o disposto nos arts.</w:t>
      </w:r>
      <w:hyperlink w:history="1">
        <w:r>
          <w:rPr>
            <w:rFonts w:ascii="Arial" w:hAnsi="Arial" w:cs="Arial"/>
            <w:bCs/>
            <w:iCs/>
            <w:color w:val="000000"/>
            <w:sz w:val="24"/>
            <w:szCs w:val="24"/>
          </w:rPr>
          <w:t>10, 11, 12, 13, 14, 15</w:t>
        </w:r>
      </w:hyperlink>
      <w:r>
        <w:rPr>
          <w:rFonts w:ascii="Arial" w:hAnsi="Arial" w:cs="Arial"/>
          <w:bCs/>
          <w:iCs/>
          <w:color w:val="000000"/>
          <w:sz w:val="24"/>
          <w:szCs w:val="24"/>
        </w:rPr>
        <w:t> e 16 da Instrução Normativa SEGES/MP nº 03, de 2018.</w:t>
      </w:r>
    </w:p>
    <w:p w14:paraId="43AD1652"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O interessado, para efeitos de habilitação prevista na Instrução Normativa SEGES/MP nº 03, de 2018 mediante utilização do sistema, deverá atender às condições exigidas no cadastramento no SICAF até o terceiro dia útil anterior à data prevista para recebimento das propostas;</w:t>
      </w:r>
    </w:p>
    <w:p w14:paraId="623E18CA"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É dever do licitante atualizar previamente as comprovações constantes do SICAF para que estejam vigentes na data da abertura da sessão pública, ou encaminhar, em conjunto com a apresentação da proposta, a respectiva documentação atualizada.</w:t>
      </w:r>
    </w:p>
    <w:p w14:paraId="0349D56D"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O descumprimento do subitem acima implicará a inabilitação do licitante, exceto se a consulta aos sítios eletrônicos oficiais emissores de certidões feita pelo pregoeiro lograr êxito em encontrar a(s) certidão(</w:t>
      </w:r>
      <w:proofErr w:type="spellStart"/>
      <w:r>
        <w:rPr>
          <w:rFonts w:ascii="Arial" w:hAnsi="Arial" w:cs="Arial"/>
          <w:color w:val="000000"/>
          <w:sz w:val="24"/>
          <w:szCs w:val="24"/>
        </w:rPr>
        <w:t>ões</w:t>
      </w:r>
      <w:proofErr w:type="spellEnd"/>
      <w:r>
        <w:rPr>
          <w:rFonts w:ascii="Arial" w:hAnsi="Arial" w:cs="Arial"/>
          <w:color w:val="000000"/>
          <w:sz w:val="24"/>
          <w:szCs w:val="24"/>
        </w:rPr>
        <w:t>) válida(s), conforme art. 43, §3º, do Decreto 10.024, de 2019.</w:t>
      </w:r>
    </w:p>
    <w:p w14:paraId="428D7A7C"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color w:val="000000"/>
          <w:sz w:val="24"/>
          <w:szCs w:val="24"/>
        </w:rPr>
      </w:pPr>
      <w:r>
        <w:rPr>
          <w:rFonts w:ascii="Arial" w:hAnsi="Arial" w:cs="Arial"/>
          <w:color w:val="000000"/>
          <w:sz w:val="24"/>
          <w:szCs w:val="24"/>
        </w:rPr>
        <w:t>Ressalvado o disposto no item 5.4, os licitantes deverão encaminhar, nos termos deste Edital, a documentação relacionada nos itens a seguir, para fins de habilitação:</w:t>
      </w:r>
    </w:p>
    <w:p w14:paraId="48A0B041"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
          <w:bCs/>
          <w:color w:val="000000"/>
          <w:sz w:val="24"/>
          <w:szCs w:val="24"/>
        </w:rPr>
      </w:pPr>
      <w:r>
        <w:rPr>
          <w:rFonts w:ascii="Arial" w:hAnsi="Arial" w:cs="Arial"/>
          <w:b/>
          <w:bCs/>
          <w:color w:val="000000"/>
          <w:sz w:val="24"/>
          <w:szCs w:val="24"/>
        </w:rPr>
        <w:t>Habilita</w:t>
      </w:r>
      <w:r>
        <w:rPr>
          <w:rFonts w:ascii="Arial" w:hAnsi="Arial" w:cs="Arial"/>
          <w:b/>
          <w:bCs/>
          <w:iCs/>
          <w:color w:val="000000"/>
          <w:sz w:val="24"/>
          <w:szCs w:val="24"/>
        </w:rPr>
        <w:t>çã</w:t>
      </w:r>
      <w:r>
        <w:rPr>
          <w:rFonts w:ascii="Arial" w:hAnsi="Arial" w:cs="Arial"/>
          <w:b/>
          <w:bCs/>
          <w:color w:val="000000"/>
          <w:sz w:val="24"/>
          <w:szCs w:val="24"/>
        </w:rPr>
        <w:t xml:space="preserve">o jurídica: </w:t>
      </w:r>
    </w:p>
    <w:p w14:paraId="579689D9"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lastRenderedPageBreak/>
        <w:t>No caso de empresário individual: inscrição no Registro Público de Empresas Mercantis, a cargo da Junta Comercial da respectiva sede, que comprovem que o ramo de atividade da empresa é compatível com o objeto da Licitação.</w:t>
      </w:r>
    </w:p>
    <w:p w14:paraId="45333AAD"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 xml:space="preserve">Em se tratando de microempreendedor individual – MEI: Certificado da Condição de Microempreendedor Individual - CCMEI, cuja aceitação ficará condicionada à verificação da autenticidade no sítio </w:t>
      </w:r>
      <w:hyperlink r:id="rId20" w:tooltip="http://www.portaldoempreendedor.gov.br" w:history="1">
        <w:r>
          <w:rPr>
            <w:rFonts w:ascii="Arial" w:hAnsi="Arial" w:cs="Arial"/>
            <w:color w:val="000000"/>
            <w:sz w:val="24"/>
            <w:szCs w:val="24"/>
          </w:rPr>
          <w:t>www.portaldoempreendedor.gov.br</w:t>
        </w:r>
      </w:hyperlink>
      <w:r>
        <w:rPr>
          <w:rFonts w:ascii="Arial" w:hAnsi="Arial" w:cs="Arial"/>
          <w:color w:val="000000"/>
          <w:sz w:val="24"/>
          <w:szCs w:val="24"/>
        </w:rPr>
        <w:t>, que comprovem que o ramo de atividade da empresa é compatível com o objeto da Licitação.</w:t>
      </w:r>
    </w:p>
    <w:p w14:paraId="595EC774"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No caso de sociedade empresária ou empresa individual de responsabilidade limitada - EIRELI/Sociedade Limitada Unipessoal -SLU: ato constitutivo, estatuto ou contrato social em vigor, devidamente registrado na Junta Comercial da respectiva sede, acompanhado de documento comprobatório de seus administradores, que comprovem que o ramo de atividade da empresa é compatível com o objeto da Licitação.</w:t>
      </w:r>
    </w:p>
    <w:p w14:paraId="2416875B"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Inscrição no Registro Público de Empresas Mercantis onde opera, com averbação no Registro onde tem sede a matriz, no caso de ser o participante sucursal, filial ou agência, que comprovem que o ramo de atividade da empresa é compatível com o objeto da Licitação.</w:t>
      </w:r>
    </w:p>
    <w:p w14:paraId="0F537C36"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No caso de sociedade simples: inscrição do ato constitutivo no Registro Civil das Pessoas Jurídicas do local de sua sede, acompanhada de prova da indicação dos seus administradores, que comprovem que o ramo de atividade da empresa é compatível com o objeto da Licitação.</w:t>
      </w:r>
    </w:p>
    <w:p w14:paraId="10D0E868"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No caso de cooperativa: ata de fundação e estatuto social em vigor, com a ata da assembleia que o aprovou, devidamente arquivado na Junta Comercial ou inscrito no Registro Civil das Pessoas Jurídicas da respectiva sede, bem como o registro de que trata o art. 107 da Lei nº 5.764, de 1971.</w:t>
      </w:r>
    </w:p>
    <w:p w14:paraId="39708784"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No caso de empresa ou sociedade estrangeira em funcionamento no País: decreto de autorização.</w:t>
      </w:r>
    </w:p>
    <w:p w14:paraId="2D0BB376"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No caso de consórcio autorizado, o ato de oficialização da atividade consorciada com os devidos documentos comprobatórios da sua diretoria e poderes a eles autorizados.</w:t>
      </w:r>
    </w:p>
    <w:p w14:paraId="34F08DE9"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Os documentos acima deverão estar acompanhados de todas as alterações ou da consolidação respectiva.</w:t>
      </w:r>
    </w:p>
    <w:p w14:paraId="0B80E788"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b/>
          <w:iCs/>
          <w:color w:val="000000"/>
          <w:sz w:val="24"/>
          <w:szCs w:val="24"/>
        </w:rPr>
      </w:pPr>
      <w:r>
        <w:rPr>
          <w:rFonts w:ascii="Arial" w:hAnsi="Arial" w:cs="Arial"/>
          <w:b/>
          <w:bCs/>
          <w:color w:val="000000"/>
          <w:sz w:val="24"/>
          <w:szCs w:val="24"/>
        </w:rPr>
        <w:lastRenderedPageBreak/>
        <w:t xml:space="preserve">Regularidade </w:t>
      </w:r>
      <w:r>
        <w:rPr>
          <w:rFonts w:ascii="Arial" w:hAnsi="Arial" w:cs="Arial"/>
          <w:b/>
          <w:iCs/>
          <w:color w:val="000000"/>
          <w:sz w:val="24"/>
          <w:szCs w:val="24"/>
        </w:rPr>
        <w:t>fiscal, social e trabalhista:</w:t>
      </w:r>
    </w:p>
    <w:p w14:paraId="6B3F159C"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Prova de inscrição no Cadastro Nacional de Pessoas Jurídicas, conforme o caso.</w:t>
      </w:r>
    </w:p>
    <w:p w14:paraId="6E2CED44"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02/10/2014, do Secretário da Receita Federal do Brasil e da Procuradora-Geral da Fazenda Nacional.</w:t>
      </w:r>
    </w:p>
    <w:p w14:paraId="4C97439C"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Prova de regularidade com o Fundo de Garantia do Tempo de Serviço (FGTS).</w:t>
      </w:r>
    </w:p>
    <w:p w14:paraId="6209A5E4"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Prova de inexistência de débitos inadimplidos perante a justiça do trabalho (CNDT), mediante a apresentação de certidão negativa ou positiva com efeito de negativa, nos termos do Título VII-A da Consolidação das Leis do Trabalho, aprovada pelo Decreto-Lei nº 5.452, de 1º de maio de 1943.</w:t>
      </w:r>
    </w:p>
    <w:p w14:paraId="272DFD16"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 xml:space="preserve">Prova de inscrição no cadastro de contribuintes estadual ou municipal, relativo ao domicílio ou sede do licitante, pertinente ao seu ramo de atividade e compatível com o objeto contratual. </w:t>
      </w:r>
    </w:p>
    <w:p w14:paraId="2A5305FE"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 xml:space="preserve"> Prova de regularidade fiscal com a Fazenda Estadual do domicílio ou sede do licitante, relativa à atividade em cujo exercício contrata ou concorre.</w:t>
      </w:r>
    </w:p>
    <w:p w14:paraId="4E19A250"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Prova de regularidade fiscal com a Fazenda Municipal do domicílio ou sede do licitante, relativa à atividade em cujo exercício contrata ou concorre.</w:t>
      </w:r>
    </w:p>
    <w:p w14:paraId="4874A403"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 xml:space="preserve">Caso o licitante seja considerado isento dos tributos estaduais ou municipais relacionados ao objeto licitatório, deverá comprovar tal condição mediante declaração da Fazenda Municipal do seu domicílio ou sede, ou outra equivalente, na forma da lei. </w:t>
      </w:r>
    </w:p>
    <w:p w14:paraId="3DC4F5D6"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Caso o licitante detentor seja qualificado como microempresa ou empresa de pequeno porte deverá apresentar toda a documentação exigida para efeito de comprovação de regularidade fiscal, mesmo que esta apresente alguma restrição, sob pena de inabilitação.</w:t>
      </w:r>
    </w:p>
    <w:p w14:paraId="4817D80D" w14:textId="77777777" w:rsidR="003B3225" w:rsidRDefault="00FF4F0E">
      <w:pPr>
        <w:pStyle w:val="Normal1"/>
        <w:numPr>
          <w:ilvl w:val="1"/>
          <w:numId w:val="1"/>
        </w:numPr>
        <w:tabs>
          <w:tab w:val="left" w:pos="851"/>
        </w:tabs>
        <w:spacing w:before="113" w:after="170" w:line="276" w:lineRule="auto"/>
        <w:ind w:left="851" w:right="49" w:hanging="567"/>
        <w:jc w:val="both"/>
        <w:rPr>
          <w:rFonts w:ascii="Arial" w:hAnsi="Arial" w:cs="Arial"/>
          <w:color w:val="000000"/>
          <w:sz w:val="24"/>
          <w:szCs w:val="24"/>
        </w:rPr>
      </w:pPr>
      <w:r>
        <w:rPr>
          <w:rFonts w:ascii="Arial" w:hAnsi="Arial" w:cs="Arial"/>
          <w:b/>
          <w:bCs/>
          <w:color w:val="000000"/>
          <w:sz w:val="24"/>
          <w:szCs w:val="24"/>
        </w:rPr>
        <w:t>Qualificação econômico-financeira:</w:t>
      </w:r>
    </w:p>
    <w:p w14:paraId="55C8453C"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lastRenderedPageBreak/>
        <w:t>Certidão negativa de falência expedida pelo distribuidor da sede da pessoa jurídica.</w:t>
      </w:r>
    </w:p>
    <w:p w14:paraId="7F14F8D1"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 xml:space="preserve">Balanço patrimonial e demonstrações contábeis dos 2 (dois) últimos exercícios sociais,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 </w:t>
      </w:r>
    </w:p>
    <w:p w14:paraId="629A6AF3" w14:textId="77777777" w:rsidR="003B3225" w:rsidRDefault="00FF4F0E">
      <w:pPr>
        <w:pStyle w:val="PargrafodaLista"/>
        <w:numPr>
          <w:ilvl w:val="3"/>
          <w:numId w:val="1"/>
        </w:numPr>
        <w:tabs>
          <w:tab w:val="left" w:pos="2552"/>
        </w:tabs>
        <w:spacing w:before="113" w:after="170" w:line="276" w:lineRule="auto"/>
        <w:ind w:left="2552" w:right="49" w:hanging="992"/>
        <w:contextualSpacing w:val="0"/>
        <w:jc w:val="both"/>
        <w:rPr>
          <w:rFonts w:ascii="Arial" w:eastAsia="Zurich BT" w:hAnsi="Arial" w:cs="Arial"/>
          <w:color w:val="000000"/>
          <w:sz w:val="24"/>
          <w:szCs w:val="24"/>
        </w:rPr>
      </w:pPr>
      <w:r>
        <w:rPr>
          <w:rFonts w:ascii="Arial" w:eastAsia="Zurich BT" w:hAnsi="Arial" w:cs="Arial"/>
          <w:color w:val="000000"/>
          <w:sz w:val="24"/>
          <w:szCs w:val="24"/>
        </w:rPr>
        <w:t>O Balanço Patrimonial deverá estar assinado pelo Representante Legal da licitante e pelo Contador ou Técnico em Contabilidade, com indicação de seu número de Registro no CRC.</w:t>
      </w:r>
    </w:p>
    <w:p w14:paraId="5905E463" w14:textId="77777777" w:rsidR="003B3225" w:rsidRDefault="00FF4F0E">
      <w:pPr>
        <w:pStyle w:val="PargrafodaLista"/>
        <w:numPr>
          <w:ilvl w:val="3"/>
          <w:numId w:val="1"/>
        </w:numPr>
        <w:tabs>
          <w:tab w:val="left" w:pos="2552"/>
        </w:tabs>
        <w:spacing w:before="113" w:after="170" w:line="276" w:lineRule="auto"/>
        <w:ind w:left="2552" w:right="49" w:hanging="992"/>
        <w:contextualSpacing w:val="0"/>
        <w:jc w:val="both"/>
        <w:rPr>
          <w:rFonts w:ascii="Arial" w:eastAsia="Zurich BT" w:hAnsi="Arial" w:cs="Arial"/>
          <w:color w:val="000000"/>
          <w:sz w:val="24"/>
          <w:szCs w:val="24"/>
        </w:rPr>
      </w:pPr>
      <w:r>
        <w:rPr>
          <w:rFonts w:ascii="Arial" w:eastAsia="Zurich BT" w:hAnsi="Arial" w:cs="Arial"/>
          <w:color w:val="000000"/>
          <w:sz w:val="24"/>
          <w:szCs w:val="24"/>
        </w:rPr>
        <w:t>Para efeito de segurança no procedimento licitatório, o Balanço Patrimonial a ser apresentado, deverá estar devidamente registrado na Junta Comercial do Estado sede da empresa licitante.</w:t>
      </w:r>
    </w:p>
    <w:p w14:paraId="52178A52" w14:textId="77777777" w:rsidR="003B3225" w:rsidRDefault="00FF4F0E">
      <w:pPr>
        <w:pStyle w:val="PargrafodaLista"/>
        <w:numPr>
          <w:ilvl w:val="3"/>
          <w:numId w:val="1"/>
        </w:numPr>
        <w:tabs>
          <w:tab w:val="left" w:pos="2552"/>
        </w:tabs>
        <w:spacing w:before="113" w:after="170" w:line="276" w:lineRule="auto"/>
        <w:ind w:left="2552" w:right="49" w:hanging="992"/>
        <w:contextualSpacing w:val="0"/>
        <w:jc w:val="both"/>
        <w:rPr>
          <w:rFonts w:ascii="Arial" w:eastAsia="Zurich BT" w:hAnsi="Arial" w:cs="Arial"/>
          <w:color w:val="000000"/>
          <w:sz w:val="24"/>
          <w:szCs w:val="24"/>
        </w:rPr>
      </w:pPr>
      <w:r>
        <w:rPr>
          <w:rFonts w:ascii="Arial" w:eastAsia="Zurich BT" w:hAnsi="Arial" w:cs="Arial"/>
          <w:color w:val="000000"/>
          <w:sz w:val="24"/>
          <w:szCs w:val="24"/>
        </w:rPr>
        <w:t xml:space="preserve">Poderá ser apresentado </w:t>
      </w:r>
      <w:proofErr w:type="spellStart"/>
      <w:r>
        <w:rPr>
          <w:rFonts w:ascii="Arial" w:eastAsia="Zurich BT" w:hAnsi="Arial" w:cs="Arial"/>
          <w:color w:val="000000"/>
          <w:sz w:val="24"/>
          <w:szCs w:val="24"/>
        </w:rPr>
        <w:t>Sped</w:t>
      </w:r>
      <w:proofErr w:type="spellEnd"/>
      <w:r>
        <w:rPr>
          <w:rFonts w:ascii="Arial" w:eastAsia="Zurich BT" w:hAnsi="Arial" w:cs="Arial"/>
          <w:color w:val="000000"/>
          <w:sz w:val="24"/>
          <w:szCs w:val="24"/>
        </w:rPr>
        <w:t xml:space="preserve"> Contábil (sendo dispensada a autenticação nas juntas comerciais conforme o Disposto no Decreto nº 8.683 de 25/06/2016), que comprovem a boa situação financeira da empresa, vedada a sua substituição por balancetes ou balanços provisórios, podendo ser atualizados por índices oficiais quando encerrados há mais de 03 (três) meses da data da apresentação da proposta.</w:t>
      </w:r>
    </w:p>
    <w:p w14:paraId="6C225C41" w14:textId="77777777" w:rsidR="003B3225" w:rsidRDefault="00FF4F0E">
      <w:pPr>
        <w:pStyle w:val="PargrafodaLista"/>
        <w:numPr>
          <w:ilvl w:val="3"/>
          <w:numId w:val="1"/>
        </w:numPr>
        <w:tabs>
          <w:tab w:val="left" w:pos="2552"/>
        </w:tabs>
        <w:spacing w:before="113" w:after="170" w:line="276" w:lineRule="auto"/>
        <w:ind w:left="2552" w:right="49" w:hanging="992"/>
        <w:contextualSpacing w:val="0"/>
        <w:jc w:val="both"/>
        <w:rPr>
          <w:rFonts w:ascii="Arial" w:eastAsia="Zurich BT" w:hAnsi="Arial" w:cs="Arial"/>
          <w:color w:val="000000"/>
          <w:sz w:val="24"/>
          <w:szCs w:val="24"/>
        </w:rPr>
      </w:pPr>
      <w:r>
        <w:rPr>
          <w:rFonts w:ascii="Arial" w:eastAsia="Zurich BT" w:hAnsi="Arial" w:cs="Arial"/>
          <w:color w:val="000000"/>
          <w:sz w:val="24"/>
          <w:szCs w:val="24"/>
        </w:rPr>
        <w:t>No caso de fornecimento de bens para pronta entrega, não será exigido da licitante qualificada como microempresa ou empresa de pequeno porte, a apresentação de balanço patrimonial do último exercício financeiro. (Art. 3º do Decreto nº 8.538, de 2015);</w:t>
      </w:r>
    </w:p>
    <w:p w14:paraId="7D3A1C1A" w14:textId="77777777" w:rsidR="003B3225" w:rsidRDefault="00FF4F0E">
      <w:pPr>
        <w:pStyle w:val="PargrafodaLista"/>
        <w:numPr>
          <w:ilvl w:val="3"/>
          <w:numId w:val="1"/>
        </w:numPr>
        <w:tabs>
          <w:tab w:val="left" w:pos="2552"/>
        </w:tabs>
        <w:spacing w:before="113" w:after="170" w:line="276" w:lineRule="auto"/>
        <w:ind w:left="2552" w:right="49" w:hanging="992"/>
        <w:contextualSpacing w:val="0"/>
        <w:jc w:val="both"/>
        <w:rPr>
          <w:rFonts w:ascii="Arial" w:eastAsia="Zurich BT" w:hAnsi="Arial" w:cs="Arial"/>
          <w:color w:val="000000"/>
          <w:sz w:val="24"/>
          <w:szCs w:val="24"/>
        </w:rPr>
      </w:pPr>
      <w:r>
        <w:rPr>
          <w:rFonts w:ascii="Arial" w:eastAsia="Zurich BT" w:hAnsi="Arial" w:cs="Arial"/>
          <w:color w:val="000000"/>
          <w:sz w:val="24"/>
          <w:szCs w:val="24"/>
        </w:rPr>
        <w:t>No caso de empresa constituída no exercício social vigente, admite-se a apresentação de balanço patrimonial e demonstrações contábeis referentes ao período de existência da sociedade.</w:t>
      </w:r>
    </w:p>
    <w:p w14:paraId="39550044" w14:textId="77777777" w:rsidR="003B3225" w:rsidRDefault="00FF4F0E">
      <w:pPr>
        <w:pStyle w:val="PargrafodaLista"/>
        <w:numPr>
          <w:ilvl w:val="3"/>
          <w:numId w:val="1"/>
        </w:numPr>
        <w:tabs>
          <w:tab w:val="left" w:pos="2552"/>
        </w:tabs>
        <w:spacing w:before="113" w:after="170" w:line="276" w:lineRule="auto"/>
        <w:ind w:left="2552" w:right="49" w:hanging="992"/>
        <w:contextualSpacing w:val="0"/>
        <w:jc w:val="both"/>
        <w:rPr>
          <w:rFonts w:ascii="Arial" w:eastAsia="Zurich BT" w:hAnsi="Arial" w:cs="Arial"/>
          <w:color w:val="000000"/>
          <w:sz w:val="24"/>
          <w:szCs w:val="24"/>
        </w:rPr>
      </w:pPr>
      <w:r>
        <w:rPr>
          <w:rFonts w:ascii="Arial" w:eastAsia="Zurich BT" w:hAnsi="Arial" w:cs="Arial"/>
          <w:color w:val="000000"/>
          <w:sz w:val="24"/>
          <w:szCs w:val="24"/>
        </w:rPr>
        <w:t>É admissível o balanço intermediário, se decorrer de lei ou contrato social/estatuto social.</w:t>
      </w:r>
    </w:p>
    <w:p w14:paraId="0CF7FD0F" w14:textId="77777777" w:rsidR="003B3225" w:rsidRDefault="00FF4F0E">
      <w:pPr>
        <w:pStyle w:val="PargrafodaLista"/>
        <w:numPr>
          <w:ilvl w:val="3"/>
          <w:numId w:val="1"/>
        </w:numPr>
        <w:tabs>
          <w:tab w:val="left" w:pos="2552"/>
        </w:tabs>
        <w:spacing w:before="113" w:after="170" w:line="276" w:lineRule="auto"/>
        <w:ind w:left="2552" w:right="49" w:hanging="992"/>
        <w:contextualSpacing w:val="0"/>
        <w:jc w:val="both"/>
        <w:rPr>
          <w:rFonts w:ascii="Arial" w:hAnsi="Arial" w:cs="Arial"/>
          <w:bCs/>
          <w:color w:val="000000"/>
          <w:sz w:val="24"/>
          <w:szCs w:val="24"/>
        </w:rPr>
      </w:pPr>
      <w:r>
        <w:rPr>
          <w:rFonts w:ascii="Arial" w:eastAsia="Zurich BT" w:hAnsi="Arial" w:cs="Arial"/>
          <w:color w:val="000000"/>
          <w:sz w:val="24"/>
          <w:szCs w:val="24"/>
        </w:rPr>
        <w:t xml:space="preserve">Caso o licitante seja </w:t>
      </w:r>
      <w:proofErr w:type="gramStart"/>
      <w:r>
        <w:rPr>
          <w:rFonts w:ascii="Arial" w:eastAsia="Zurich BT" w:hAnsi="Arial" w:cs="Arial"/>
          <w:color w:val="000000"/>
          <w:sz w:val="24"/>
          <w:szCs w:val="24"/>
        </w:rPr>
        <w:t>cooperativa</w:t>
      </w:r>
      <w:proofErr w:type="gramEnd"/>
      <w:r>
        <w:rPr>
          <w:rFonts w:ascii="Arial" w:eastAsia="Zurich BT" w:hAnsi="Arial" w:cs="Arial"/>
          <w:color w:val="000000"/>
          <w:sz w:val="24"/>
          <w:szCs w:val="24"/>
        </w:rPr>
        <w:t>, tais documentos deverão ser acompanhados da última auditoria contábil-financeira, conforme dispõe o artigo 112 da Lei nº 5.764, de 1971, ou de uma declaração, sob as penas da lei, de que tal audito</w:t>
      </w:r>
      <w:r>
        <w:rPr>
          <w:rFonts w:ascii="Arial" w:hAnsi="Arial" w:cs="Arial"/>
          <w:bCs/>
          <w:color w:val="000000"/>
          <w:sz w:val="24"/>
          <w:szCs w:val="24"/>
        </w:rPr>
        <w:t>ria não foi exigida pelo órgão fiscalizador;</w:t>
      </w:r>
    </w:p>
    <w:p w14:paraId="20B3DF73"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lastRenderedPageBreak/>
        <w:t>A comprovação da situação financeira da empresa será constatada mediante obtenção de índices de Liquidez Geral (LG), Solvência Geral (SG) e Liquidez Corrente (LC), iguais ou superiores a 1 (um) resultantes da aplicação das fórmulas, conforme Anexo III.</w:t>
      </w:r>
    </w:p>
    <w:p w14:paraId="2F8FFEB1"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A não apresentação ou incorreções nos referidos índices, inabilitará a empresa caso esta possua resultado inferior a 1 (um) em qualquer dos índices de Liquidez Geral (LG), Solvência Geral (SG) e Liquidez Corrente (LC), salvo se comprovar possuir, considerando os riscos para a Administração, e a critério da autoridade competente, o capital mínimo ou patrimônio líquido mínimo de 2% (dois por cento) do valor estimado da contratação ou do item pertinente.</w:t>
      </w:r>
    </w:p>
    <w:p w14:paraId="422AA3D1"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b/>
          <w:iCs/>
          <w:color w:val="000000"/>
          <w:sz w:val="24"/>
          <w:szCs w:val="24"/>
        </w:rPr>
      </w:pPr>
      <w:r>
        <w:rPr>
          <w:rFonts w:ascii="Arial" w:hAnsi="Arial" w:cs="Arial"/>
          <w:b/>
          <w:iCs/>
          <w:color w:val="000000"/>
          <w:sz w:val="24"/>
          <w:szCs w:val="24"/>
        </w:rPr>
        <w:t>Qualificação técnica:</w:t>
      </w:r>
    </w:p>
    <w:p w14:paraId="55E36A59" w14:textId="77777777" w:rsidR="00007A97"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hAnsi="Arial" w:cs="Arial"/>
          <w:color w:val="000000"/>
          <w:sz w:val="24"/>
          <w:szCs w:val="24"/>
        </w:rPr>
        <w:t>Comprovação de aptidão para o fornecimento de bens similares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3D7361CB" w14:textId="77777777" w:rsidR="00007A97" w:rsidRDefault="00007A97">
      <w:pPr>
        <w:numPr>
          <w:ilvl w:val="2"/>
          <w:numId w:val="1"/>
        </w:numPr>
        <w:spacing w:before="113" w:after="170" w:line="276" w:lineRule="auto"/>
        <w:ind w:left="1701" w:right="49" w:hanging="851"/>
        <w:jc w:val="both"/>
        <w:rPr>
          <w:rFonts w:ascii="Arial" w:hAnsi="Arial" w:cs="Arial"/>
          <w:color w:val="000000"/>
          <w:sz w:val="24"/>
          <w:szCs w:val="24"/>
        </w:rPr>
      </w:pPr>
      <w:r w:rsidRPr="00007A97">
        <w:rPr>
          <w:rFonts w:ascii="Arial" w:hAnsi="Arial" w:cs="Arial"/>
          <w:color w:val="000000"/>
          <w:sz w:val="24"/>
          <w:szCs w:val="24"/>
        </w:rPr>
        <w:t>De acordo com a especificidade necessária à experiência anterior da contratada, identificam-se os seguintes critérios e parâmetros objetivos para a definição do que sejam características, quantidades e prazos compatíveis com o objeto da contratação:</w:t>
      </w:r>
    </w:p>
    <w:p w14:paraId="4D0DA732" w14:textId="77777777" w:rsidR="00007A97" w:rsidRDefault="00007A97" w:rsidP="00007A97">
      <w:pPr>
        <w:numPr>
          <w:ilvl w:val="3"/>
          <w:numId w:val="1"/>
        </w:numPr>
        <w:spacing w:before="113" w:after="170" w:line="276" w:lineRule="auto"/>
        <w:ind w:right="49"/>
        <w:jc w:val="both"/>
        <w:rPr>
          <w:rFonts w:ascii="Arial" w:hAnsi="Arial" w:cs="Arial"/>
          <w:color w:val="000000"/>
          <w:sz w:val="24"/>
          <w:szCs w:val="24"/>
        </w:rPr>
      </w:pPr>
      <w:r w:rsidRPr="00007A97">
        <w:rPr>
          <w:rFonts w:ascii="Arial" w:hAnsi="Arial" w:cs="Arial"/>
          <w:color w:val="000000"/>
          <w:sz w:val="24"/>
          <w:szCs w:val="24"/>
        </w:rPr>
        <w:t>Características: execução de serviço continuado de gerenciamento da manutenção veicular, nas formas estabelecidas no edital, em especial:</w:t>
      </w:r>
      <w:r>
        <w:rPr>
          <w:rFonts w:ascii="Arial" w:hAnsi="Arial" w:cs="Arial"/>
          <w:color w:val="000000"/>
          <w:sz w:val="24"/>
          <w:szCs w:val="24"/>
        </w:rPr>
        <w:t xml:space="preserve"> </w:t>
      </w:r>
      <w:r w:rsidRPr="00007A97">
        <w:rPr>
          <w:rFonts w:ascii="Arial" w:hAnsi="Arial" w:cs="Arial"/>
          <w:color w:val="000000"/>
          <w:sz w:val="24"/>
          <w:szCs w:val="24"/>
        </w:rPr>
        <w:t>(a) serviços tenham sido prestados com a utilização de sistema integrado com rede de oficinas credenciada; (b) comprovação de fornecimento de equipe orçamentista especializada com vistas a agilizar o processo de manutenção veicular, bem como reduzir os custos.</w:t>
      </w:r>
    </w:p>
    <w:p w14:paraId="2DFC55E1" w14:textId="77777777" w:rsidR="00007A97" w:rsidRDefault="00007A97" w:rsidP="00007A97">
      <w:pPr>
        <w:numPr>
          <w:ilvl w:val="3"/>
          <w:numId w:val="1"/>
        </w:numPr>
        <w:spacing w:before="113" w:after="170" w:line="276" w:lineRule="auto"/>
        <w:ind w:right="49"/>
        <w:jc w:val="both"/>
        <w:rPr>
          <w:rFonts w:ascii="Arial" w:hAnsi="Arial" w:cs="Arial"/>
          <w:color w:val="000000"/>
          <w:sz w:val="24"/>
          <w:szCs w:val="24"/>
        </w:rPr>
      </w:pPr>
      <w:r w:rsidRPr="00007A97">
        <w:rPr>
          <w:rFonts w:ascii="Arial" w:hAnsi="Arial" w:cs="Arial"/>
          <w:color w:val="000000"/>
          <w:sz w:val="24"/>
          <w:szCs w:val="24"/>
        </w:rPr>
        <w:t>Quantidades: no mínimo, 50% (vinte por cento) da quantidade do objeto licitado;</w:t>
      </w:r>
    </w:p>
    <w:p w14:paraId="78DB68C2" w14:textId="2A31279B" w:rsidR="003B3225" w:rsidRDefault="00007A97" w:rsidP="00007A97">
      <w:pPr>
        <w:numPr>
          <w:ilvl w:val="2"/>
          <w:numId w:val="1"/>
        </w:numPr>
        <w:spacing w:before="113" w:after="170" w:line="276" w:lineRule="auto"/>
        <w:ind w:right="49"/>
        <w:jc w:val="both"/>
        <w:rPr>
          <w:rFonts w:ascii="Arial" w:hAnsi="Arial" w:cs="Arial"/>
          <w:color w:val="000000"/>
          <w:sz w:val="24"/>
          <w:szCs w:val="24"/>
        </w:rPr>
      </w:pPr>
      <w:r w:rsidRPr="00007A97">
        <w:rPr>
          <w:rFonts w:ascii="Arial" w:hAnsi="Arial" w:cs="Arial"/>
          <w:color w:val="000000"/>
          <w:sz w:val="24"/>
          <w:szCs w:val="24"/>
        </w:rPr>
        <w:t xml:space="preserve">A exigência de características mais específicas em relação ao objeto da contratação justifica-se em vista da especificidade da contratação, bem como a inserção de regras que visam aumentar a fiscalização da execução contratual, tais como: a) impedir manutenção de veículos que não são de propriedade desta </w:t>
      </w:r>
      <w:r w:rsidRPr="00007A97">
        <w:rPr>
          <w:rFonts w:ascii="Arial" w:hAnsi="Arial" w:cs="Arial"/>
          <w:color w:val="000000"/>
          <w:sz w:val="24"/>
          <w:szCs w:val="24"/>
        </w:rPr>
        <w:lastRenderedPageBreak/>
        <w:t>Administração Pública; b) facilitar a gestão e o controle dos gastos; c) reduzir o custo e agilizar o processo de aquisição dos serviços de manutenção veicular</w:t>
      </w:r>
      <w:r>
        <w:rPr>
          <w:rFonts w:ascii="Arial" w:hAnsi="Arial" w:cs="Arial"/>
          <w:color w:val="000000"/>
          <w:sz w:val="24"/>
          <w:szCs w:val="24"/>
        </w:rPr>
        <w:t>.</w:t>
      </w:r>
      <w:r w:rsidR="00FF4F0E">
        <w:rPr>
          <w:rFonts w:ascii="Arial" w:hAnsi="Arial" w:cs="Arial"/>
          <w:color w:val="000000"/>
          <w:sz w:val="24"/>
          <w:szCs w:val="24"/>
        </w:rPr>
        <w:t xml:space="preserve"> </w:t>
      </w:r>
    </w:p>
    <w:p w14:paraId="144EC088"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Pr>
          <w:rFonts w:ascii="Arial" w:hAnsi="Arial" w:cs="Arial"/>
          <w:bCs/>
          <w:iCs/>
          <w:color w:val="000000"/>
          <w:sz w:val="24"/>
          <w:szCs w:val="24"/>
        </w:rPr>
        <w:t>Os documentos exigidos para habilitação relacionados nos subitens acima, deverão ser apresentados em meio digital pelos licitantes, por meio de funcionalidade presente no sistema (upload).</w:t>
      </w:r>
    </w:p>
    <w:p w14:paraId="2C3CE42B"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rPr>
      </w:pPr>
      <w:r>
        <w:rPr>
          <w:rFonts w:ascii="Arial" w:hAnsi="Arial" w:cs="Arial"/>
          <w:color w:val="000000"/>
          <w:sz w:val="24"/>
          <w:szCs w:val="24"/>
        </w:rPr>
        <w:t>Somente haverá a necessidade de comprovação do preenchimento de requisitos mediante apresentação dos documentos originais não-digitais quando houver dúvida em relação à integridade do documento digital.</w:t>
      </w:r>
    </w:p>
    <w:p w14:paraId="370A1964"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rPr>
      </w:pPr>
      <w:r>
        <w:rPr>
          <w:rFonts w:ascii="Arial" w:hAnsi="Arial" w:cs="Arial"/>
          <w:color w:val="000000"/>
          <w:sz w:val="24"/>
          <w:szCs w:val="24"/>
        </w:rPr>
        <w:t>Não serão aceitos documentos com indicação de CNPJ/CPF diferentes, salvo aqueles legalmente permitidos.</w:t>
      </w:r>
    </w:p>
    <w:p w14:paraId="197CEE04"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rPr>
      </w:pPr>
      <w:r>
        <w:rPr>
          <w:rFonts w:ascii="Arial" w:hAnsi="Arial" w:cs="Arial"/>
          <w:color w:val="000000"/>
          <w:sz w:val="24"/>
          <w:szCs w:val="24"/>
        </w:rPr>
        <w:t>Se o licitante for a matriz, todos os documentos deverão estar em nome da matriz, e se o licitante for a filial, todos os documentos deverão estar em nome da filial, exceto aqueles documentos que, pela própria natureza, comprovadamente, forem emitidos somente em nome da matriz e os atestados de capacidade técnica ou de responsabilidade técnica, os quais podem ser apresentados em nome e com o número do CNPJ da matriz ou da filial da empresa licitante.</w:t>
      </w:r>
    </w:p>
    <w:p w14:paraId="68C3DD60"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rPr>
      </w:pPr>
      <w:r>
        <w:rPr>
          <w:rFonts w:ascii="Arial" w:hAnsi="Arial" w:cs="Arial"/>
          <w:color w:val="000000"/>
          <w:sz w:val="24"/>
          <w:szCs w:val="24"/>
        </w:rPr>
        <w:t>Serão aceitos registros de CNPJ de licitante matriz e filial com diferenças de números de documentos pertinentes a CND e ao CRF/FGTS, quando for comprovada a centralização do recolhimento dessas contribuições.</w:t>
      </w:r>
    </w:p>
    <w:p w14:paraId="3D10A87B"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rPr>
      </w:pPr>
      <w:r>
        <w:rPr>
          <w:rFonts w:ascii="Arial" w:hAnsi="Arial" w:cs="Arial"/>
          <w:color w:val="000000"/>
          <w:sz w:val="24"/>
          <w:szCs w:val="24"/>
        </w:rPr>
        <w:t>Serão considerados os prazos de validade expressos nos documentos.</w:t>
      </w:r>
    </w:p>
    <w:p w14:paraId="431C5325" w14:textId="77777777" w:rsidR="003B3225" w:rsidRDefault="00FF4F0E">
      <w:pPr>
        <w:numPr>
          <w:ilvl w:val="2"/>
          <w:numId w:val="1"/>
        </w:numPr>
        <w:spacing w:before="113" w:after="170" w:line="276" w:lineRule="auto"/>
        <w:ind w:left="1701" w:right="49" w:hanging="851"/>
        <w:jc w:val="both"/>
        <w:rPr>
          <w:rFonts w:ascii="Arial" w:hAnsi="Arial" w:cs="Arial"/>
          <w:color w:val="000000"/>
          <w:sz w:val="24"/>
          <w:szCs w:val="24"/>
        </w:rPr>
      </w:pPr>
      <w:r>
        <w:rPr>
          <w:rFonts w:ascii="Arial" w:eastAsia="Zurich BT" w:hAnsi="Arial" w:cs="Arial"/>
          <w:color w:val="000000"/>
          <w:sz w:val="24"/>
          <w:szCs w:val="24"/>
        </w:rPr>
        <w:t xml:space="preserve">Para os documentos que não apresentarem esta informação, será considerado como prazo de validade o período de 180 (cento </w:t>
      </w:r>
      <w:r>
        <w:rPr>
          <w:rFonts w:ascii="Arial" w:hAnsi="Arial" w:cs="Arial"/>
          <w:color w:val="000000"/>
          <w:sz w:val="24"/>
          <w:szCs w:val="24"/>
        </w:rPr>
        <w:t>e oitenta) dias a partir de sua emissão, com exceção dos atestados de capacidade técnica que por Lei é vedada a limitação de tempo.</w:t>
      </w:r>
    </w:p>
    <w:p w14:paraId="30AE91D4" w14:textId="77777777" w:rsidR="003B3225" w:rsidRDefault="00FF4F0E">
      <w:pPr>
        <w:numPr>
          <w:ilvl w:val="2"/>
          <w:numId w:val="1"/>
        </w:numPr>
        <w:spacing w:before="113" w:after="170" w:line="276" w:lineRule="auto"/>
        <w:ind w:left="1701" w:right="49" w:hanging="851"/>
        <w:jc w:val="both"/>
        <w:rPr>
          <w:rFonts w:ascii="Arial" w:hAnsi="Arial" w:cs="Arial"/>
          <w:bCs/>
          <w:color w:val="000000"/>
          <w:sz w:val="24"/>
          <w:szCs w:val="24"/>
        </w:rPr>
      </w:pPr>
      <w:r>
        <w:rPr>
          <w:rFonts w:ascii="Arial" w:hAnsi="Arial" w:cs="Arial"/>
          <w:color w:val="000000"/>
          <w:sz w:val="24"/>
          <w:szCs w:val="24"/>
        </w:rPr>
        <w:t>Os certificados/certidões deverão ter prazo de validade com venci</w:t>
      </w:r>
      <w:r>
        <w:rPr>
          <w:rFonts w:ascii="Arial" w:hAnsi="Arial" w:cs="Arial"/>
          <w:bCs/>
          <w:color w:val="000000"/>
          <w:sz w:val="24"/>
          <w:szCs w:val="24"/>
        </w:rPr>
        <w:t>mento até, no mínimo, a data marcada para a abertura do certame.</w:t>
      </w:r>
    </w:p>
    <w:p w14:paraId="341D2E42"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b/>
          <w:iCs/>
          <w:color w:val="000000"/>
          <w:sz w:val="24"/>
          <w:szCs w:val="24"/>
        </w:rPr>
      </w:pPr>
      <w:r>
        <w:rPr>
          <w:rFonts w:ascii="Arial" w:hAnsi="Arial" w:cs="Arial"/>
          <w:b/>
          <w:iCs/>
          <w:color w:val="000000"/>
          <w:sz w:val="24"/>
          <w:szCs w:val="24"/>
        </w:rPr>
        <w:t>Além dos documentos previstos nos itens 9.6 a 9.9, as empresas DEVERÃO encaminhar os anexos III e V:</w:t>
      </w:r>
    </w:p>
    <w:p w14:paraId="5E847550" w14:textId="77777777" w:rsidR="003B3225" w:rsidRDefault="00FF4F0E">
      <w:pPr>
        <w:pStyle w:val="PargrafodaLista"/>
        <w:tabs>
          <w:tab w:val="left" w:pos="993"/>
        </w:tabs>
        <w:spacing w:before="113" w:after="170" w:line="276" w:lineRule="auto"/>
        <w:ind w:left="1134" w:right="49"/>
        <w:contextualSpacing w:val="0"/>
        <w:jc w:val="both"/>
        <w:rPr>
          <w:rFonts w:ascii="Arial" w:hAnsi="Arial" w:cs="Arial"/>
          <w:b/>
          <w:sz w:val="24"/>
          <w:szCs w:val="24"/>
        </w:rPr>
      </w:pPr>
      <w:r>
        <w:rPr>
          <w:rFonts w:ascii="Arial" w:hAnsi="Arial" w:cs="Arial"/>
          <w:b/>
          <w:sz w:val="24"/>
          <w:szCs w:val="24"/>
        </w:rPr>
        <w:t>Anexo III – Declaração de análise econômico-financeira.</w:t>
      </w:r>
    </w:p>
    <w:p w14:paraId="1A956804" w14:textId="77777777" w:rsidR="003B3225" w:rsidRDefault="00FF4F0E">
      <w:pPr>
        <w:pStyle w:val="PargrafodaLista"/>
        <w:tabs>
          <w:tab w:val="left" w:pos="993"/>
        </w:tabs>
        <w:spacing w:before="113" w:after="170" w:line="276" w:lineRule="auto"/>
        <w:ind w:left="1134" w:right="49"/>
        <w:contextualSpacing w:val="0"/>
        <w:jc w:val="both"/>
        <w:rPr>
          <w:rFonts w:ascii="Arial" w:hAnsi="Arial" w:cs="Arial"/>
          <w:b/>
          <w:sz w:val="24"/>
          <w:szCs w:val="24"/>
        </w:rPr>
      </w:pPr>
      <w:r>
        <w:rPr>
          <w:rFonts w:ascii="Arial" w:hAnsi="Arial" w:cs="Arial"/>
          <w:b/>
          <w:sz w:val="24"/>
          <w:szCs w:val="24"/>
        </w:rPr>
        <w:t>Anexo V – Declaração conjunta sobre: prazo de fornecimento, artigo 88 da lei orgânica municipal, funcionário inelegível</w:t>
      </w:r>
      <w:r>
        <w:rPr>
          <w:rFonts w:ascii="Arial" w:eastAsia="Arial" w:hAnsi="Arial" w:cs="Arial"/>
          <w:b/>
          <w:bCs/>
          <w:sz w:val="24"/>
          <w:szCs w:val="24"/>
        </w:rPr>
        <w:t>, trabalho forçado, reserva de cargos e adequação da proposta econômica</w:t>
      </w:r>
      <w:r>
        <w:rPr>
          <w:rFonts w:ascii="Arial" w:hAnsi="Arial" w:cs="Arial"/>
          <w:b/>
          <w:sz w:val="24"/>
          <w:szCs w:val="24"/>
        </w:rPr>
        <w:t>.</w:t>
      </w:r>
    </w:p>
    <w:p w14:paraId="70C40EC8"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b/>
          <w:bCs/>
          <w:color w:val="000000"/>
          <w:sz w:val="24"/>
          <w:szCs w:val="24"/>
        </w:rPr>
      </w:pPr>
      <w:r>
        <w:rPr>
          <w:rFonts w:ascii="Arial" w:hAnsi="Arial" w:cs="Arial"/>
          <w:b/>
          <w:bCs/>
          <w:color w:val="000000"/>
          <w:sz w:val="24"/>
          <w:szCs w:val="24"/>
        </w:rPr>
        <w:lastRenderedPageBreak/>
        <w:t>As empresas que fizerem jus aos benefícios de ME e EPP de que trata o artigo 4º da Lei 14.133/2021 DEVERÃO encaminhar a declaração do Anexo VI – Declaração de que faz jus aos benefícios de ME e EPP.</w:t>
      </w:r>
    </w:p>
    <w:p w14:paraId="2C780ABD"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b/>
          <w:bCs/>
          <w:color w:val="000000"/>
          <w:sz w:val="24"/>
          <w:szCs w:val="24"/>
        </w:rPr>
      </w:pPr>
      <w:r>
        <w:rPr>
          <w:rFonts w:ascii="Arial" w:hAnsi="Arial" w:cs="Arial"/>
          <w:b/>
          <w:bCs/>
          <w:color w:val="000000"/>
          <w:sz w:val="24"/>
          <w:szCs w:val="24"/>
        </w:rPr>
        <w:t>As declarações contidas nos itens 9.16 e 9.17, quando não apresentadas pelo licitante em sua documentação, deverão ser enviadas em até 30 (trinta) minutos quando solicitadas pelo Pregoeiro.</w:t>
      </w:r>
    </w:p>
    <w:p w14:paraId="1440C6B6"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rPr>
      </w:pPr>
      <w:r>
        <w:rPr>
          <w:rFonts w:ascii="Arial" w:hAnsi="Arial" w:cs="Arial"/>
          <w:color w:val="000000"/>
          <w:sz w:val="24"/>
          <w:szCs w:val="24"/>
        </w:rPr>
        <w:t>A existência de restrição relativamente à regularidade fiscal e trabalhista não impede que a licitante qualificada como microempresa ou empresa de pequeno porte seja declarada vencedora, uma vez que atenda a todas as demais exigências do edital.</w:t>
      </w:r>
    </w:p>
    <w:p w14:paraId="1413E3A0"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rPr>
      </w:pPr>
      <w:r>
        <w:rPr>
          <w:rFonts w:ascii="Arial" w:hAnsi="Arial" w:cs="Arial"/>
          <w:color w:val="000000"/>
          <w:sz w:val="24"/>
          <w:szCs w:val="24"/>
        </w:rPr>
        <w:t>Caso a proposta mais vantajosa seja ofertada por licitante qualificada como microempresa ou empresa de pequeno porte, e uma vez constatada a existência de alguma restrição no que tange à regularidade fiscal e trabalhista, a mesma será convocada para, no prazo de 5 (cinco) dias úteis, após a declaração do vencedor, comprovar a regularização. O prazo poderá ser prorrogado por igual período, a critério da administração pública, quando requerida pelo licitante, mediante apresentação de justificativa.</w:t>
      </w:r>
    </w:p>
    <w:p w14:paraId="5A102ABE"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rPr>
      </w:pPr>
      <w:r>
        <w:rPr>
          <w:rFonts w:ascii="Arial" w:hAnsi="Arial" w:cs="Arial"/>
          <w:color w:val="000000"/>
          <w:sz w:val="24"/>
          <w:szCs w:val="24"/>
        </w:rPr>
        <w:t xml:space="preserve">A não-regularização fiscal e trabalhista no prazo previsto no subitem anterior acarretará a inabilitação do licitante, sem prejuízo das sanções previstas neste Edital, sendo facultada a convocação dos licitantes remanescentes, na ordem de classificação. Se, na ordem de classificação, seguir-se outra microempresa, empresa de pequeno porte ou sociedade cooperativa com alguma restrição na documentação fiscal e trabalhista, será concedido o mesmo prazo para regularização. </w:t>
      </w:r>
    </w:p>
    <w:p w14:paraId="3944AF03"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rPr>
      </w:pPr>
      <w:r>
        <w:rPr>
          <w:rFonts w:ascii="Arial" w:hAnsi="Arial" w:cs="Arial"/>
          <w:color w:val="000000"/>
          <w:sz w:val="24"/>
          <w:szCs w:val="24"/>
        </w:rPr>
        <w:t>Havendo necessidade de analisar minuciosamente os documentos exigidos, o Pregoeiro suspenderá a sessão, informando no “chat” a nova data e horário para a continuidade da mesma.</w:t>
      </w:r>
    </w:p>
    <w:p w14:paraId="1AFAE6D3"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rPr>
      </w:pPr>
      <w:r>
        <w:rPr>
          <w:rFonts w:ascii="Arial" w:hAnsi="Arial" w:cs="Arial"/>
          <w:color w:val="000000"/>
          <w:sz w:val="24"/>
          <w:szCs w:val="24"/>
        </w:rPr>
        <w:t>Será inabilitado o licitante que não comprovar sua habilitação, seja por não apresentar quaisquer dos documentos exigidos, ou apresentá-los em desacordo com o estabelecido neste Edital.</w:t>
      </w:r>
    </w:p>
    <w:p w14:paraId="2675F33D"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rPr>
      </w:pPr>
      <w:r>
        <w:rPr>
          <w:rFonts w:ascii="Arial" w:hAnsi="Arial" w:cs="Arial"/>
          <w:color w:val="000000"/>
          <w:sz w:val="24"/>
          <w:szCs w:val="24"/>
        </w:rPr>
        <w:t>O licitante provisoriamente vencedor em um item, que estiver concorrendo em outro item, ficará obrigado a comprovar os requisitos de habilitação cumulativamente, isto é, somando as exigências do item em que venceu às do item em que estiver concorrendo, e assim sucessivamente, sob pena de inabilitação, além da aplicação das sanções cabíveis.</w:t>
      </w:r>
    </w:p>
    <w:p w14:paraId="160122AF"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Pr>
          <w:rFonts w:ascii="Arial" w:hAnsi="Arial" w:cs="Arial"/>
          <w:color w:val="000000"/>
          <w:sz w:val="24"/>
          <w:szCs w:val="24"/>
        </w:rPr>
        <w:lastRenderedPageBreak/>
        <w:t>Constatado o atendimento às exigências de habilitação fixadas no Edital, o licitante será declarado</w:t>
      </w:r>
      <w:r>
        <w:rPr>
          <w:rFonts w:ascii="Arial" w:hAnsi="Arial" w:cs="Arial"/>
          <w:bCs/>
          <w:iCs/>
          <w:color w:val="000000"/>
          <w:sz w:val="24"/>
          <w:szCs w:val="24"/>
        </w:rPr>
        <w:t xml:space="preserve"> vencedor.</w:t>
      </w:r>
    </w:p>
    <w:p w14:paraId="449C5DE7" w14:textId="77777777" w:rsidR="003B3225" w:rsidRDefault="003B3225">
      <w:pPr>
        <w:pStyle w:val="Normal1"/>
        <w:tabs>
          <w:tab w:val="left" w:pos="3119"/>
        </w:tabs>
        <w:spacing w:before="113" w:after="170" w:line="276" w:lineRule="auto"/>
        <w:ind w:left="1134" w:right="49"/>
        <w:jc w:val="both"/>
        <w:rPr>
          <w:rFonts w:ascii="Arial" w:hAnsi="Arial" w:cs="Arial"/>
          <w:color w:val="000000"/>
          <w:sz w:val="24"/>
          <w:szCs w:val="24"/>
        </w:rPr>
      </w:pPr>
    </w:p>
    <w:p w14:paraId="3DCB47F3" w14:textId="77777777" w:rsidR="003B3225" w:rsidRDefault="00FF4F0E">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r>
        <w:rPr>
          <w:rFonts w:ascii="Arial" w:hAnsi="Arial" w:cs="Arial"/>
          <w:b/>
          <w:iCs/>
          <w:color w:val="000000"/>
          <w:sz w:val="24"/>
          <w:szCs w:val="24"/>
        </w:rPr>
        <w:t>DO ENCAMINHAMENTO DA PROPOSTA VENCEDORA:</w:t>
      </w:r>
    </w:p>
    <w:p w14:paraId="3A9417BC"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Pr>
          <w:rFonts w:ascii="Arial" w:hAnsi="Arial" w:cs="Arial"/>
          <w:bCs/>
          <w:iCs/>
          <w:color w:val="000000"/>
          <w:sz w:val="24"/>
          <w:szCs w:val="24"/>
        </w:rPr>
        <w:t>A proposta final do licitante declarado vencedor deverá ser encaminhada no prazo de 02 (duas) horas, a contar da solicitação do Pregoeiro no sistema eletrônico e deverá:</w:t>
      </w:r>
    </w:p>
    <w:p w14:paraId="5E5F54B2" w14:textId="77777777" w:rsidR="003B3225" w:rsidRDefault="00FF4F0E">
      <w:pPr>
        <w:numPr>
          <w:ilvl w:val="2"/>
          <w:numId w:val="1"/>
        </w:numPr>
        <w:spacing w:before="113" w:after="170" w:line="276" w:lineRule="auto"/>
        <w:ind w:left="1985" w:right="49" w:hanging="851"/>
        <w:jc w:val="both"/>
        <w:rPr>
          <w:rFonts w:ascii="Arial" w:hAnsi="Arial" w:cs="Arial"/>
          <w:color w:val="000000"/>
          <w:sz w:val="24"/>
          <w:szCs w:val="24"/>
        </w:rPr>
      </w:pPr>
      <w:r>
        <w:rPr>
          <w:rFonts w:ascii="Arial" w:hAnsi="Arial" w:cs="Arial"/>
          <w:color w:val="000000"/>
          <w:sz w:val="24"/>
          <w:szCs w:val="24"/>
        </w:rPr>
        <w:t>Ser redigida em língua portuguesa, datilografada ou digitada, em uma via, sem emendas, rasuras, entrelinhas ou ressalvas, devendo a última folha ser assinada e as demais rubricadas pelo licitante ou seu representante legal.</w:t>
      </w:r>
    </w:p>
    <w:p w14:paraId="0A4122DC" w14:textId="77777777" w:rsidR="003B3225" w:rsidRDefault="00FF4F0E">
      <w:pPr>
        <w:numPr>
          <w:ilvl w:val="2"/>
          <w:numId w:val="1"/>
        </w:numPr>
        <w:spacing w:before="113" w:after="170" w:line="276" w:lineRule="auto"/>
        <w:ind w:left="1985" w:right="49" w:hanging="851"/>
        <w:jc w:val="both"/>
        <w:rPr>
          <w:rFonts w:ascii="Arial" w:hAnsi="Arial" w:cs="Arial"/>
          <w:color w:val="000000"/>
          <w:sz w:val="24"/>
          <w:szCs w:val="24"/>
        </w:rPr>
      </w:pPr>
      <w:r>
        <w:rPr>
          <w:rFonts w:ascii="Arial" w:hAnsi="Arial" w:cs="Arial"/>
          <w:color w:val="000000"/>
          <w:sz w:val="24"/>
          <w:szCs w:val="24"/>
        </w:rPr>
        <w:t>Conter a indicação do banco, número da conta e agência do licitante vencedor, para fins de pagamento.</w:t>
      </w:r>
    </w:p>
    <w:p w14:paraId="7FE2FE80"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Pr>
          <w:rFonts w:ascii="Arial" w:hAnsi="Arial" w:cs="Arial"/>
          <w:bCs/>
          <w:iCs/>
          <w:color w:val="000000"/>
          <w:sz w:val="24"/>
          <w:szCs w:val="24"/>
        </w:rPr>
        <w:t>A proposta final deverá ser documentada nos autos e será levada em consideração no decorrer da execução do contrato e aplicação de eventual sanção à Contratada, se for o caso.</w:t>
      </w:r>
    </w:p>
    <w:p w14:paraId="424A77A0" w14:textId="77777777" w:rsidR="003B3225" w:rsidRDefault="00FF4F0E">
      <w:pPr>
        <w:numPr>
          <w:ilvl w:val="2"/>
          <w:numId w:val="1"/>
        </w:numPr>
        <w:spacing w:before="113" w:after="170" w:line="276" w:lineRule="auto"/>
        <w:ind w:left="1985" w:right="49" w:hanging="851"/>
        <w:jc w:val="both"/>
        <w:rPr>
          <w:rFonts w:ascii="Arial" w:hAnsi="Arial" w:cs="Arial"/>
          <w:color w:val="000000"/>
          <w:sz w:val="24"/>
          <w:szCs w:val="24"/>
        </w:rPr>
      </w:pPr>
      <w:r>
        <w:rPr>
          <w:rFonts w:ascii="Arial" w:hAnsi="Arial" w:cs="Arial"/>
          <w:color w:val="000000"/>
          <w:sz w:val="24"/>
          <w:szCs w:val="24"/>
        </w:rPr>
        <w:t>Todas as especificações do objeto contidas na proposta, tais como marca, modelo, tipo, fabricante e procedência, vinculam a Contratada.</w:t>
      </w:r>
    </w:p>
    <w:p w14:paraId="3DDC0A2B"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Pr>
          <w:rFonts w:ascii="Arial" w:hAnsi="Arial" w:cs="Arial"/>
          <w:bCs/>
          <w:iCs/>
          <w:color w:val="000000"/>
          <w:sz w:val="24"/>
          <w:szCs w:val="24"/>
        </w:rPr>
        <w:t>Os preços deverão ser expressos em moeda corrente nacional, o valor unitário em algarismos e o valor global em algarismos e por extenso.</w:t>
      </w:r>
    </w:p>
    <w:p w14:paraId="3D7EF3AE" w14:textId="77777777" w:rsidR="003B3225" w:rsidRDefault="00FF4F0E">
      <w:pPr>
        <w:numPr>
          <w:ilvl w:val="2"/>
          <w:numId w:val="1"/>
        </w:numPr>
        <w:spacing w:before="113" w:after="170" w:line="276" w:lineRule="auto"/>
        <w:ind w:left="1985" w:right="49" w:hanging="851"/>
        <w:jc w:val="both"/>
        <w:rPr>
          <w:rFonts w:ascii="Arial" w:hAnsi="Arial" w:cs="Arial"/>
          <w:color w:val="000000"/>
          <w:sz w:val="24"/>
          <w:szCs w:val="24"/>
        </w:rPr>
      </w:pPr>
      <w:r>
        <w:rPr>
          <w:rFonts w:ascii="Arial" w:hAnsi="Arial" w:cs="Arial"/>
          <w:color w:val="000000"/>
          <w:sz w:val="24"/>
          <w:szCs w:val="24"/>
        </w:rPr>
        <w:t>Ocorrendo divergência entre os preços unitários e o preço global, prevalecerão os primeiros; no caso de divergência entre os valores numéricos e os valores expressos por extenso, prevalecerão estes últimos.</w:t>
      </w:r>
    </w:p>
    <w:p w14:paraId="4A572ECE"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Pr>
          <w:rFonts w:ascii="Arial" w:hAnsi="Arial" w:cs="Arial"/>
          <w:bCs/>
          <w:iCs/>
          <w:color w:val="000000"/>
          <w:sz w:val="24"/>
          <w:szCs w:val="24"/>
        </w:rPr>
        <w:t>A oferta deverá ser firme e precisa, limitada, rigorosamente, ao objeto deste Edital, sem conter alternativas de preço ou de qualquer outra condição que induza o julgamento a mais de um resultado, sob pena de desclassificação.</w:t>
      </w:r>
    </w:p>
    <w:p w14:paraId="0DAB7173"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Pr>
          <w:rFonts w:ascii="Arial" w:hAnsi="Arial" w:cs="Arial"/>
          <w:bCs/>
          <w:iCs/>
          <w:color w:val="000000"/>
          <w:sz w:val="24"/>
          <w:szCs w:val="24"/>
        </w:rPr>
        <w:t>A proposta deverá obedecer aos termos deste Edital e seus Anexos, não sendo considerada aquela que não corresponda às especificações ali contidas ou que estabeleça vínculo à proposta de outro licitante.</w:t>
      </w:r>
    </w:p>
    <w:p w14:paraId="052C0FBD" w14:textId="77777777" w:rsidR="003B3225" w:rsidRDefault="003B3225">
      <w:pPr>
        <w:pStyle w:val="Normal1"/>
        <w:tabs>
          <w:tab w:val="left" w:pos="3119"/>
        </w:tabs>
        <w:spacing w:before="113" w:after="170" w:line="276" w:lineRule="auto"/>
        <w:ind w:right="49"/>
        <w:jc w:val="both"/>
        <w:rPr>
          <w:rFonts w:ascii="Arial" w:hAnsi="Arial" w:cs="Arial"/>
          <w:color w:val="000000"/>
          <w:sz w:val="24"/>
          <w:szCs w:val="24"/>
        </w:rPr>
      </w:pPr>
    </w:p>
    <w:p w14:paraId="066479AA" w14:textId="77777777" w:rsidR="003B3225" w:rsidRDefault="00FF4F0E">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r>
        <w:rPr>
          <w:rFonts w:ascii="Arial" w:hAnsi="Arial" w:cs="Arial"/>
          <w:b/>
          <w:iCs/>
          <w:color w:val="000000"/>
          <w:sz w:val="24"/>
          <w:szCs w:val="24"/>
        </w:rPr>
        <w:t>DOS RECURSOS:</w:t>
      </w:r>
    </w:p>
    <w:p w14:paraId="579C247B"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Pr>
          <w:rFonts w:ascii="Arial" w:hAnsi="Arial" w:cs="Arial"/>
          <w:bCs/>
          <w:iCs/>
          <w:color w:val="000000"/>
          <w:sz w:val="24"/>
          <w:szCs w:val="24"/>
        </w:rPr>
        <w:lastRenderedPageBreak/>
        <w:t>Declarado o vencedor e decorrida a fase de regularização fiscal e trabalhista da licitante qualificada como microempresa ou empresa de pequeno porte, se for o caso, será concedido o prazo de no mínimo 20 (vinte) minutos, para que qualquer licitante manifeste a intenção de recorrer em campo próprio do sistema.</w:t>
      </w:r>
    </w:p>
    <w:p w14:paraId="1C306597"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color w:val="000000"/>
          <w:sz w:val="24"/>
          <w:szCs w:val="24"/>
        </w:rPr>
      </w:pPr>
      <w:r>
        <w:rPr>
          <w:rFonts w:ascii="Arial" w:hAnsi="Arial" w:cs="Arial"/>
          <w:bCs/>
          <w:iCs/>
          <w:color w:val="000000"/>
          <w:sz w:val="24"/>
          <w:szCs w:val="24"/>
        </w:rPr>
        <w:t>A interposição de recurso referente às hipóteses elencadas nos incisos do artigo 165 da Lei nº 14.133, de 2021, observará as disposições ali contidas.</w:t>
      </w:r>
    </w:p>
    <w:p w14:paraId="07B622B5" w14:textId="77777777" w:rsidR="003B3225" w:rsidRDefault="00FF4F0E">
      <w:pPr>
        <w:pStyle w:val="Normal1"/>
        <w:numPr>
          <w:ilvl w:val="1"/>
          <w:numId w:val="1"/>
        </w:numPr>
        <w:tabs>
          <w:tab w:val="left" w:pos="3119"/>
        </w:tabs>
        <w:spacing w:before="113" w:after="170" w:line="276" w:lineRule="auto"/>
        <w:ind w:left="1134" w:right="49" w:hanging="708"/>
        <w:jc w:val="both"/>
      </w:pPr>
      <w:r>
        <w:rPr>
          <w:rFonts w:ascii="Arial" w:hAnsi="Arial" w:cs="Arial"/>
          <w:bCs/>
          <w:iCs/>
          <w:color w:val="000000"/>
          <w:sz w:val="24"/>
          <w:szCs w:val="24"/>
        </w:rPr>
        <w:t>O prazo recursal é de 3 (três) dias úteis, contados da data de intimação ou de lavratura da ata.</w:t>
      </w:r>
    </w:p>
    <w:p w14:paraId="715E2CDA" w14:textId="77777777" w:rsidR="003B3225" w:rsidRDefault="00FF4F0E">
      <w:pPr>
        <w:pStyle w:val="Normal1"/>
        <w:numPr>
          <w:ilvl w:val="1"/>
          <w:numId w:val="1"/>
        </w:numPr>
        <w:tabs>
          <w:tab w:val="left" w:pos="3119"/>
        </w:tabs>
        <w:spacing w:before="113" w:after="170" w:line="276" w:lineRule="auto"/>
        <w:ind w:left="1134" w:right="49" w:hanging="708"/>
        <w:jc w:val="both"/>
      </w:pPr>
      <w:r>
        <w:rPr>
          <w:rFonts w:ascii="Arial" w:hAnsi="Arial" w:cs="Arial"/>
          <w:bCs/>
          <w:iCs/>
          <w:color w:val="000000"/>
          <w:sz w:val="24"/>
          <w:szCs w:val="24"/>
        </w:rPr>
        <w:t>Quando o recurso apresentado impugnar o julgamento das propostas ou o ato de habilitação ou inabilitação do licitante:</w:t>
      </w:r>
    </w:p>
    <w:p w14:paraId="44EBA2C1" w14:textId="77777777" w:rsidR="003B3225" w:rsidRDefault="00FF4F0E">
      <w:pPr>
        <w:numPr>
          <w:ilvl w:val="2"/>
          <w:numId w:val="1"/>
        </w:numPr>
        <w:spacing w:before="113" w:after="170" w:line="276" w:lineRule="auto"/>
        <w:ind w:left="1985" w:right="49" w:hanging="851"/>
        <w:jc w:val="both"/>
        <w:rPr>
          <w:rFonts w:ascii="Arial" w:hAnsi="Arial" w:cs="Arial"/>
          <w:color w:val="000000"/>
        </w:rPr>
      </w:pPr>
      <w:r>
        <w:rPr>
          <w:rFonts w:ascii="Arial" w:hAnsi="Arial" w:cs="Arial"/>
          <w:color w:val="000000"/>
          <w:sz w:val="24"/>
          <w:szCs w:val="24"/>
        </w:rPr>
        <w:t>A intenção de recorrer deverá ser manifestada imediatamente, sob pena de preclusão;</w:t>
      </w:r>
    </w:p>
    <w:p w14:paraId="1ECF8DD2" w14:textId="77777777" w:rsidR="003B3225" w:rsidRDefault="00FF4F0E">
      <w:pPr>
        <w:numPr>
          <w:ilvl w:val="2"/>
          <w:numId w:val="1"/>
        </w:numPr>
        <w:spacing w:before="113" w:after="170" w:line="276" w:lineRule="auto"/>
        <w:ind w:left="1985" w:right="49" w:hanging="851"/>
        <w:jc w:val="both"/>
        <w:rPr>
          <w:rFonts w:ascii="Arial" w:hAnsi="Arial" w:cs="Arial"/>
          <w:color w:val="000000"/>
        </w:rPr>
      </w:pPr>
      <w:r>
        <w:rPr>
          <w:rFonts w:ascii="Arial" w:hAnsi="Arial" w:cs="Arial"/>
          <w:color w:val="000000"/>
          <w:sz w:val="24"/>
          <w:szCs w:val="24"/>
        </w:rPr>
        <w:t>O prazo para apresentação das razões recursais será iniciado na data de intimação ou de lavratura da ata de habilitação ou inabilitação ou, na hipótese de adoção da inversão de fases prevista no § 1º do art. 17 da Lei 14.133/2021, da ata de julgamento;</w:t>
      </w:r>
    </w:p>
    <w:p w14:paraId="1B80849D" w14:textId="77777777" w:rsidR="003B3225" w:rsidRDefault="00FF4F0E">
      <w:pPr>
        <w:pStyle w:val="Normal1"/>
        <w:numPr>
          <w:ilvl w:val="1"/>
          <w:numId w:val="1"/>
        </w:numPr>
        <w:tabs>
          <w:tab w:val="left" w:pos="3119"/>
        </w:tabs>
        <w:spacing w:before="113" w:after="170" w:line="276" w:lineRule="auto"/>
        <w:ind w:left="1134" w:right="49" w:hanging="708"/>
        <w:jc w:val="both"/>
      </w:pPr>
      <w:r>
        <w:rPr>
          <w:rFonts w:ascii="Arial" w:hAnsi="Arial" w:cs="Arial"/>
          <w:bCs/>
          <w:iCs/>
          <w:color w:val="000000"/>
          <w:sz w:val="24"/>
          <w:szCs w:val="24"/>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2C6C2DEA" w14:textId="77777777" w:rsidR="003B3225" w:rsidRDefault="00FF4F0E">
      <w:pPr>
        <w:pStyle w:val="Normal1"/>
        <w:numPr>
          <w:ilvl w:val="1"/>
          <w:numId w:val="1"/>
        </w:numPr>
        <w:tabs>
          <w:tab w:val="left" w:pos="3119"/>
        </w:tabs>
        <w:spacing w:before="113" w:after="170" w:line="276" w:lineRule="auto"/>
        <w:ind w:left="1134" w:right="49" w:hanging="708"/>
        <w:jc w:val="both"/>
      </w:pPr>
      <w:r>
        <w:rPr>
          <w:rFonts w:ascii="Arial" w:hAnsi="Arial" w:cs="Arial"/>
          <w:bCs/>
          <w:iCs/>
          <w:color w:val="000000"/>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D2A2A4C" w14:textId="77777777" w:rsidR="003B3225" w:rsidRDefault="00FF4F0E">
      <w:pPr>
        <w:pStyle w:val="Normal1"/>
        <w:numPr>
          <w:ilvl w:val="1"/>
          <w:numId w:val="1"/>
        </w:numPr>
        <w:tabs>
          <w:tab w:val="left" w:pos="3119"/>
        </w:tabs>
        <w:spacing w:before="113" w:after="170" w:line="276" w:lineRule="auto"/>
        <w:ind w:left="1134" w:right="49" w:hanging="708"/>
        <w:jc w:val="both"/>
      </w:pPr>
      <w:r>
        <w:rPr>
          <w:rFonts w:ascii="Arial" w:hAnsi="Arial" w:cs="Arial"/>
          <w:bCs/>
          <w:iCs/>
          <w:color w:val="000000"/>
          <w:sz w:val="24"/>
          <w:szCs w:val="24"/>
        </w:rPr>
        <w:t xml:space="preserve">O recurso e o pedido de reconsideração terão efeito suspensivo do ato ou da decisão recorrida até que sobrevenha decisão final da autoridade competente. </w:t>
      </w:r>
    </w:p>
    <w:p w14:paraId="65A5799A"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Pr>
          <w:rFonts w:ascii="Arial" w:hAnsi="Arial" w:cs="Arial"/>
          <w:bCs/>
          <w:iCs/>
          <w:color w:val="000000"/>
          <w:sz w:val="24"/>
          <w:szCs w:val="24"/>
        </w:rPr>
        <w:t xml:space="preserve">O acolhimento do recurso invalida tão somente os atos insuscetíveis de aproveitamento. </w:t>
      </w:r>
    </w:p>
    <w:p w14:paraId="1836FA8A"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Pr>
          <w:rFonts w:ascii="Arial" w:hAnsi="Arial" w:cs="Arial"/>
          <w:bCs/>
          <w:iCs/>
          <w:color w:val="000000"/>
          <w:sz w:val="24"/>
          <w:szCs w:val="24"/>
        </w:rPr>
        <w:t>Os autos do processo permanecerão com vista franqueada aos interessados no endereço eletrônico constante neste Edital.</w:t>
      </w:r>
    </w:p>
    <w:p w14:paraId="103641B3" w14:textId="77777777" w:rsidR="003B3225" w:rsidRDefault="003B3225">
      <w:pPr>
        <w:pStyle w:val="Normal1"/>
        <w:tabs>
          <w:tab w:val="left" w:pos="3119"/>
        </w:tabs>
        <w:spacing w:before="113" w:after="170" w:line="276" w:lineRule="auto"/>
        <w:ind w:left="1134" w:right="49"/>
        <w:jc w:val="both"/>
        <w:rPr>
          <w:rFonts w:ascii="Arial" w:hAnsi="Arial" w:cs="Arial"/>
          <w:iCs/>
          <w:color w:val="000000"/>
          <w:sz w:val="24"/>
          <w:szCs w:val="24"/>
        </w:rPr>
      </w:pPr>
    </w:p>
    <w:p w14:paraId="0C832109" w14:textId="77777777" w:rsidR="003B3225" w:rsidRDefault="00FF4F0E">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r>
        <w:rPr>
          <w:rFonts w:ascii="Arial" w:hAnsi="Arial" w:cs="Arial"/>
          <w:b/>
          <w:iCs/>
          <w:color w:val="000000"/>
          <w:sz w:val="24"/>
          <w:szCs w:val="24"/>
        </w:rPr>
        <w:t>DA REABERTURA DA SESSÃO:</w:t>
      </w:r>
    </w:p>
    <w:p w14:paraId="1D9701CE"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Pr>
          <w:rFonts w:ascii="Arial" w:hAnsi="Arial" w:cs="Arial"/>
          <w:bCs/>
          <w:iCs/>
          <w:color w:val="000000"/>
          <w:sz w:val="24"/>
          <w:szCs w:val="24"/>
        </w:rPr>
        <w:lastRenderedPageBreak/>
        <w:t>A sessão pública poderá ser reaberta:</w:t>
      </w:r>
    </w:p>
    <w:p w14:paraId="452D03C4" w14:textId="77777777" w:rsidR="003B3225" w:rsidRDefault="00FF4F0E">
      <w:pPr>
        <w:numPr>
          <w:ilvl w:val="2"/>
          <w:numId w:val="1"/>
        </w:numPr>
        <w:spacing w:before="113" w:after="170" w:line="276" w:lineRule="auto"/>
        <w:ind w:left="1985" w:right="49" w:hanging="851"/>
        <w:jc w:val="both"/>
        <w:rPr>
          <w:rFonts w:ascii="Arial" w:hAnsi="Arial" w:cs="Arial"/>
          <w:color w:val="000000"/>
          <w:sz w:val="24"/>
          <w:szCs w:val="24"/>
        </w:rPr>
      </w:pPr>
      <w:r>
        <w:rPr>
          <w:rFonts w:ascii="Arial" w:hAnsi="Arial" w:cs="Arial"/>
          <w:color w:val="000000"/>
          <w:sz w:val="24"/>
          <w:szCs w:val="24"/>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6AF65E6D" w14:textId="77777777" w:rsidR="003B3225" w:rsidRDefault="00FF4F0E">
      <w:pPr>
        <w:numPr>
          <w:ilvl w:val="2"/>
          <w:numId w:val="1"/>
        </w:numPr>
        <w:spacing w:before="113" w:after="170" w:line="276" w:lineRule="auto"/>
        <w:ind w:left="1985" w:right="49" w:hanging="851"/>
        <w:jc w:val="both"/>
        <w:rPr>
          <w:rFonts w:ascii="Arial" w:hAnsi="Arial" w:cs="Arial"/>
          <w:color w:val="000000"/>
          <w:sz w:val="24"/>
          <w:szCs w:val="24"/>
        </w:rPr>
      </w:pPr>
      <w:r>
        <w:rPr>
          <w:rFonts w:ascii="Arial" w:hAnsi="Arial" w:cs="Arial"/>
          <w:color w:val="000000"/>
          <w:sz w:val="24"/>
          <w:szCs w:val="24"/>
        </w:rPr>
        <w:t xml:space="preserve">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 </w:t>
      </w:r>
    </w:p>
    <w:p w14:paraId="08916ED7"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Pr>
          <w:rFonts w:ascii="Arial" w:hAnsi="Arial" w:cs="Arial"/>
          <w:bCs/>
          <w:iCs/>
          <w:color w:val="000000"/>
          <w:sz w:val="24"/>
          <w:szCs w:val="24"/>
        </w:rPr>
        <w:t>Todos os licitantes remanescentes deverão ser convocados para acompanhar a sessão reaberta.</w:t>
      </w:r>
    </w:p>
    <w:p w14:paraId="4E55EFAB" w14:textId="77777777" w:rsidR="003B3225" w:rsidRDefault="00FF4F0E">
      <w:pPr>
        <w:numPr>
          <w:ilvl w:val="2"/>
          <w:numId w:val="1"/>
        </w:numPr>
        <w:spacing w:before="113" w:after="170" w:line="276" w:lineRule="auto"/>
        <w:ind w:left="1985" w:right="49" w:hanging="851"/>
        <w:jc w:val="both"/>
        <w:rPr>
          <w:rFonts w:ascii="Arial" w:hAnsi="Arial" w:cs="Arial"/>
          <w:color w:val="000000"/>
          <w:sz w:val="24"/>
          <w:szCs w:val="24"/>
        </w:rPr>
      </w:pPr>
      <w:r>
        <w:rPr>
          <w:rFonts w:ascii="Arial" w:hAnsi="Arial" w:cs="Arial"/>
          <w:color w:val="000000"/>
          <w:sz w:val="24"/>
          <w:szCs w:val="24"/>
        </w:rPr>
        <w:t>A convocação se dará por meio do sistema eletrônico (“chat”) ou e-mail, ou, de acordo com a fase do procedimento licitatório.</w:t>
      </w:r>
    </w:p>
    <w:p w14:paraId="51D84A7D" w14:textId="77777777" w:rsidR="003B3225" w:rsidRDefault="00FF4F0E">
      <w:pPr>
        <w:numPr>
          <w:ilvl w:val="2"/>
          <w:numId w:val="1"/>
        </w:numPr>
        <w:spacing w:before="113" w:after="170" w:line="276" w:lineRule="auto"/>
        <w:ind w:left="1985" w:right="49" w:hanging="851"/>
        <w:jc w:val="both"/>
        <w:rPr>
          <w:rFonts w:ascii="Arial" w:hAnsi="Arial" w:cs="Arial"/>
          <w:color w:val="000000"/>
          <w:sz w:val="24"/>
          <w:szCs w:val="24"/>
        </w:rPr>
      </w:pPr>
      <w:r>
        <w:rPr>
          <w:rFonts w:ascii="Arial" w:hAnsi="Arial" w:cs="Arial"/>
          <w:color w:val="000000"/>
          <w:sz w:val="24"/>
          <w:szCs w:val="24"/>
        </w:rPr>
        <w:t>A convocação feita por e-mail dar-se-á de acordo com os dados contidos no SICAF, sendo responsabilidade do licitante manter seus dados cadastrais atualizados.</w:t>
      </w:r>
    </w:p>
    <w:p w14:paraId="71AE6F4E" w14:textId="77777777" w:rsidR="003B3225" w:rsidRDefault="003B3225">
      <w:pPr>
        <w:spacing w:before="113" w:after="170" w:line="276" w:lineRule="auto"/>
        <w:ind w:right="49"/>
        <w:jc w:val="both"/>
        <w:rPr>
          <w:rFonts w:ascii="Arial" w:hAnsi="Arial" w:cs="Arial"/>
          <w:color w:val="000000"/>
          <w:sz w:val="24"/>
          <w:szCs w:val="24"/>
        </w:rPr>
      </w:pPr>
    </w:p>
    <w:p w14:paraId="4BF0F1A1" w14:textId="77777777" w:rsidR="003B3225" w:rsidRDefault="00FF4F0E">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r>
        <w:rPr>
          <w:rFonts w:ascii="Arial" w:hAnsi="Arial" w:cs="Arial"/>
          <w:b/>
          <w:iCs/>
          <w:color w:val="000000"/>
          <w:sz w:val="24"/>
          <w:szCs w:val="24"/>
        </w:rPr>
        <w:t>DA ADJUDICAÇÃO E HOMOLOGAÇÃO:</w:t>
      </w:r>
    </w:p>
    <w:p w14:paraId="757295B6" w14:textId="77777777" w:rsidR="003B3225" w:rsidRDefault="00FF4F0E">
      <w:pPr>
        <w:pStyle w:val="Normal1"/>
        <w:numPr>
          <w:ilvl w:val="1"/>
          <w:numId w:val="1"/>
        </w:numPr>
        <w:tabs>
          <w:tab w:val="left" w:pos="3119"/>
        </w:tabs>
        <w:spacing w:before="113" w:after="170" w:line="276" w:lineRule="auto"/>
        <w:ind w:left="1134" w:right="49" w:hanging="708"/>
        <w:jc w:val="both"/>
      </w:pPr>
      <w:r>
        <w:rPr>
          <w:rFonts w:ascii="Arial" w:hAnsi="Arial" w:cs="Arial"/>
          <w:bCs/>
          <w:iCs/>
          <w:color w:val="000000"/>
          <w:sz w:val="24"/>
          <w:szCs w:val="24"/>
        </w:rPr>
        <w:t>Encerradas as fases de julgamento e habilitação, e exauridos os recursos administrativos, o processo licitatório será encaminhado à autoridade superior, que poderá:</w:t>
      </w:r>
    </w:p>
    <w:p w14:paraId="47E65A5B" w14:textId="77777777" w:rsidR="003B3225" w:rsidRDefault="00FF4F0E">
      <w:pPr>
        <w:numPr>
          <w:ilvl w:val="2"/>
          <w:numId w:val="1"/>
        </w:numPr>
        <w:spacing w:before="113" w:after="170" w:line="276" w:lineRule="auto"/>
        <w:ind w:left="1985" w:right="49" w:hanging="851"/>
        <w:jc w:val="both"/>
        <w:rPr>
          <w:rFonts w:ascii="Arial" w:hAnsi="Arial" w:cs="Arial"/>
          <w:color w:val="000000"/>
        </w:rPr>
      </w:pPr>
      <w:r>
        <w:rPr>
          <w:rFonts w:ascii="Arial" w:hAnsi="Arial" w:cs="Arial"/>
          <w:color w:val="000000"/>
          <w:sz w:val="24"/>
          <w:szCs w:val="24"/>
        </w:rPr>
        <w:t>Determinar o retorno dos autos para saneamento de irregularidades;</w:t>
      </w:r>
    </w:p>
    <w:p w14:paraId="6B253CFB" w14:textId="77777777" w:rsidR="003B3225" w:rsidRDefault="00FF4F0E">
      <w:pPr>
        <w:numPr>
          <w:ilvl w:val="2"/>
          <w:numId w:val="1"/>
        </w:numPr>
        <w:spacing w:before="113" w:after="170" w:line="276" w:lineRule="auto"/>
        <w:ind w:left="1985" w:right="49" w:hanging="851"/>
        <w:jc w:val="both"/>
        <w:rPr>
          <w:rFonts w:ascii="Arial" w:hAnsi="Arial" w:cs="Arial"/>
          <w:color w:val="000000"/>
        </w:rPr>
      </w:pPr>
      <w:r>
        <w:rPr>
          <w:rFonts w:ascii="Arial" w:hAnsi="Arial" w:cs="Arial"/>
          <w:color w:val="000000"/>
          <w:sz w:val="24"/>
          <w:szCs w:val="24"/>
        </w:rPr>
        <w:t>Revogar a licitação por motivo de conveniência e oportunidade;</w:t>
      </w:r>
    </w:p>
    <w:p w14:paraId="0EA166EB" w14:textId="77777777" w:rsidR="003B3225" w:rsidRDefault="00FF4F0E">
      <w:pPr>
        <w:numPr>
          <w:ilvl w:val="2"/>
          <w:numId w:val="1"/>
        </w:numPr>
        <w:spacing w:before="113" w:after="170" w:line="276" w:lineRule="auto"/>
        <w:ind w:left="1985" w:right="49" w:hanging="851"/>
        <w:jc w:val="both"/>
        <w:rPr>
          <w:rFonts w:ascii="Arial" w:hAnsi="Arial" w:cs="Arial"/>
          <w:color w:val="000000"/>
        </w:rPr>
      </w:pPr>
      <w:r>
        <w:rPr>
          <w:rFonts w:ascii="Arial" w:hAnsi="Arial" w:cs="Arial"/>
          <w:color w:val="000000"/>
          <w:sz w:val="24"/>
          <w:szCs w:val="24"/>
        </w:rPr>
        <w:t>Proceder à anulação da licitação, de ofício ou mediante provocação de terceiros, sempre que presente ilegalidade insanável;</w:t>
      </w:r>
    </w:p>
    <w:p w14:paraId="60F5F10D" w14:textId="77777777" w:rsidR="003B3225" w:rsidRDefault="00FF4F0E">
      <w:pPr>
        <w:numPr>
          <w:ilvl w:val="2"/>
          <w:numId w:val="1"/>
        </w:numPr>
        <w:spacing w:before="113" w:after="170" w:line="276" w:lineRule="auto"/>
        <w:ind w:left="1985" w:right="49" w:hanging="851"/>
        <w:jc w:val="both"/>
        <w:rPr>
          <w:rFonts w:ascii="Arial" w:hAnsi="Arial" w:cs="Arial"/>
          <w:iCs/>
          <w:color w:val="000000"/>
          <w:sz w:val="24"/>
          <w:szCs w:val="24"/>
        </w:rPr>
      </w:pPr>
      <w:r>
        <w:rPr>
          <w:rFonts w:ascii="Arial" w:hAnsi="Arial" w:cs="Arial"/>
          <w:color w:val="000000"/>
          <w:sz w:val="24"/>
          <w:szCs w:val="24"/>
        </w:rPr>
        <w:t>Adjudicar o objeto e homologar a licitação.</w:t>
      </w:r>
    </w:p>
    <w:p w14:paraId="562D7BF4" w14:textId="77777777" w:rsidR="003B3225" w:rsidRDefault="003B3225">
      <w:pPr>
        <w:pStyle w:val="Normal1"/>
        <w:tabs>
          <w:tab w:val="left" w:pos="3119"/>
        </w:tabs>
        <w:spacing w:before="113" w:after="170" w:line="276" w:lineRule="auto"/>
        <w:ind w:right="49"/>
        <w:jc w:val="both"/>
        <w:rPr>
          <w:rFonts w:ascii="Arial" w:hAnsi="Arial" w:cs="Arial"/>
          <w:color w:val="000000"/>
          <w:sz w:val="24"/>
          <w:szCs w:val="24"/>
        </w:rPr>
      </w:pPr>
    </w:p>
    <w:p w14:paraId="29F91FA0" w14:textId="77777777" w:rsidR="003B3225" w:rsidRDefault="00FF4F0E">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r>
        <w:rPr>
          <w:rFonts w:ascii="Arial" w:hAnsi="Arial" w:cs="Arial"/>
          <w:b/>
          <w:iCs/>
          <w:color w:val="000000"/>
          <w:sz w:val="24"/>
          <w:szCs w:val="24"/>
        </w:rPr>
        <w:t>DA ENTREGA E CRITÉRIOS DE ACEITAÇÃO DO OBJETO:</w:t>
      </w:r>
    </w:p>
    <w:p w14:paraId="2411891C" w14:textId="6CC1A8DE" w:rsidR="00364DE4" w:rsidRDefault="00FF4F0E" w:rsidP="00251AFB">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Pr>
          <w:rFonts w:ascii="Arial" w:hAnsi="Arial" w:cs="Arial"/>
          <w:sz w:val="24"/>
          <w:szCs w:val="24"/>
        </w:rPr>
        <w:t xml:space="preserve">O fornecimento </w:t>
      </w:r>
      <w:r w:rsidR="00251AFB">
        <w:rPr>
          <w:rFonts w:ascii="Arial" w:hAnsi="Arial" w:cs="Arial"/>
          <w:sz w:val="24"/>
          <w:szCs w:val="24"/>
        </w:rPr>
        <w:t>será continuado.</w:t>
      </w:r>
    </w:p>
    <w:p w14:paraId="5C78473B" w14:textId="4814527C" w:rsidR="00B8025E" w:rsidRDefault="00B8025E" w:rsidP="00251AFB">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B8025E">
        <w:rPr>
          <w:rFonts w:ascii="Arial" w:hAnsi="Arial" w:cs="Arial"/>
          <w:sz w:val="24"/>
          <w:szCs w:val="24"/>
        </w:rPr>
        <w:lastRenderedPageBreak/>
        <w:t>A contratação tem prazo de vigência 01 (um) ano, contados da data de publicação do extrato contratual no Diário Oficial, a partir de quando as obrigações assumidas pelas partes serão exigíveis, sendo prorrogável na forma dos artigos 106 e 107 da</w:t>
      </w:r>
      <w:r w:rsidR="007B12E8">
        <w:rPr>
          <w:rFonts w:ascii="Arial" w:hAnsi="Arial" w:cs="Arial"/>
          <w:sz w:val="24"/>
          <w:szCs w:val="24"/>
        </w:rPr>
        <w:t xml:space="preserve"> </w:t>
      </w:r>
      <w:r w:rsidRPr="00B8025E">
        <w:rPr>
          <w:rFonts w:ascii="Arial" w:hAnsi="Arial" w:cs="Arial"/>
          <w:sz w:val="24"/>
          <w:szCs w:val="24"/>
        </w:rPr>
        <w:t>Lei Federal nº 14.133/2021</w:t>
      </w:r>
      <w:r>
        <w:rPr>
          <w:rFonts w:ascii="Arial" w:hAnsi="Arial" w:cs="Arial"/>
          <w:sz w:val="24"/>
          <w:szCs w:val="24"/>
        </w:rPr>
        <w:t>;</w:t>
      </w:r>
    </w:p>
    <w:p w14:paraId="150216E4" w14:textId="5110ABAE" w:rsidR="00B8025E" w:rsidRPr="00251AFB" w:rsidRDefault="00B8025E" w:rsidP="00251AFB">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B8025E">
        <w:rPr>
          <w:rFonts w:ascii="Arial" w:hAnsi="Arial" w:cs="Arial"/>
          <w:sz w:val="24"/>
          <w:szCs w:val="24"/>
        </w:rPr>
        <w:t>A CONTRATADA deverá implantar o serviço, objeto deste contrato na Secretaria Municipal de Educação, na Secretaria Municipal de Segurança Pública, na Secretaria Municipal de Desenvolvimento Social e na Secretaria Municipal de Saúde, em no máximo 5 (cinco) dias corridos, que começará a fluir a partir do 1º (primeiro) dia seguinte a assinatura do contrato</w:t>
      </w:r>
      <w:r>
        <w:rPr>
          <w:rFonts w:ascii="Arial" w:hAnsi="Arial" w:cs="Arial"/>
          <w:sz w:val="24"/>
          <w:szCs w:val="24"/>
        </w:rPr>
        <w:t>;</w:t>
      </w:r>
    </w:p>
    <w:p w14:paraId="16C583A2" w14:textId="20601B15" w:rsidR="003B3225" w:rsidRDefault="002C22F3">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2C22F3">
        <w:rPr>
          <w:rFonts w:ascii="Arial" w:hAnsi="Arial" w:cs="Arial"/>
          <w:sz w:val="24"/>
          <w:szCs w:val="24"/>
        </w:rPr>
        <w:t>Os serviços serão recebidos provisoriamente, no prazo de 5 (cinco) dias, pelos fiscais técnico e administrativo, mediante termos detalhados, quando verificado o cumprimento das exigências de caráter técnico e administrativo</w:t>
      </w:r>
      <w:r>
        <w:rPr>
          <w:rFonts w:ascii="Arial" w:hAnsi="Arial" w:cs="Arial"/>
          <w:sz w:val="24"/>
          <w:szCs w:val="24"/>
        </w:rPr>
        <w:t>;</w:t>
      </w:r>
    </w:p>
    <w:p w14:paraId="21FBB778" w14:textId="46E58DAF" w:rsidR="002C22F3" w:rsidRDefault="002C22F3" w:rsidP="002C22F3">
      <w:pPr>
        <w:pStyle w:val="Normal1"/>
        <w:numPr>
          <w:ilvl w:val="2"/>
          <w:numId w:val="1"/>
        </w:numPr>
        <w:tabs>
          <w:tab w:val="left" w:pos="2127"/>
        </w:tabs>
        <w:spacing w:before="113" w:after="170" w:line="276" w:lineRule="auto"/>
        <w:ind w:right="49"/>
        <w:jc w:val="both"/>
        <w:rPr>
          <w:rFonts w:ascii="Arial" w:hAnsi="Arial" w:cs="Arial"/>
          <w:sz w:val="24"/>
          <w:szCs w:val="24"/>
        </w:rPr>
      </w:pPr>
      <w:r w:rsidRPr="002C22F3">
        <w:rPr>
          <w:rFonts w:ascii="Arial" w:hAnsi="Arial" w:cs="Arial"/>
          <w:sz w:val="24"/>
          <w:szCs w:val="24"/>
        </w:rPr>
        <w:t>O prazo da disposição acima será contado do recebimento de comunicação de cobrança oriunda do contratado com a comprovação da prestação dos serviços a que se referem a parcela a ser paga</w:t>
      </w:r>
      <w:r>
        <w:rPr>
          <w:rFonts w:ascii="Arial" w:hAnsi="Arial" w:cs="Arial"/>
          <w:sz w:val="24"/>
          <w:szCs w:val="24"/>
        </w:rPr>
        <w:t>.</w:t>
      </w:r>
    </w:p>
    <w:p w14:paraId="6F794704" w14:textId="5C42048A" w:rsidR="002C22F3" w:rsidRDefault="002C22F3" w:rsidP="002C22F3">
      <w:pPr>
        <w:pStyle w:val="Normal1"/>
        <w:numPr>
          <w:ilvl w:val="1"/>
          <w:numId w:val="1"/>
        </w:numPr>
        <w:tabs>
          <w:tab w:val="left" w:pos="709"/>
        </w:tabs>
        <w:spacing w:before="113" w:after="170" w:line="276" w:lineRule="auto"/>
        <w:ind w:right="49"/>
        <w:jc w:val="both"/>
        <w:rPr>
          <w:rFonts w:ascii="Arial" w:hAnsi="Arial" w:cs="Arial"/>
          <w:sz w:val="24"/>
          <w:szCs w:val="24"/>
        </w:rPr>
      </w:pPr>
      <w:r w:rsidRPr="002C22F3">
        <w:rPr>
          <w:rFonts w:ascii="Arial" w:hAnsi="Arial" w:cs="Arial"/>
          <w:sz w:val="24"/>
          <w:szCs w:val="24"/>
        </w:rPr>
        <w:t>O fiscal técnico do contrato realizará o recebimento provisório do objeto do contrato mediante termo detalhado que comprove o cumprimento das exigências de caráter técnico</w:t>
      </w:r>
      <w:r>
        <w:rPr>
          <w:rFonts w:ascii="Arial" w:hAnsi="Arial" w:cs="Arial"/>
          <w:sz w:val="24"/>
          <w:szCs w:val="24"/>
        </w:rPr>
        <w:t>;</w:t>
      </w:r>
    </w:p>
    <w:p w14:paraId="6BB51A64" w14:textId="0FB6DD5D" w:rsidR="002C22F3" w:rsidRDefault="002C22F3" w:rsidP="002C22F3">
      <w:pPr>
        <w:pStyle w:val="Normal1"/>
        <w:numPr>
          <w:ilvl w:val="1"/>
          <w:numId w:val="1"/>
        </w:numPr>
        <w:tabs>
          <w:tab w:val="left" w:pos="709"/>
        </w:tabs>
        <w:spacing w:before="113" w:after="170" w:line="276" w:lineRule="auto"/>
        <w:ind w:right="49"/>
        <w:jc w:val="both"/>
        <w:rPr>
          <w:rFonts w:ascii="Arial" w:hAnsi="Arial" w:cs="Arial"/>
          <w:sz w:val="24"/>
          <w:szCs w:val="24"/>
        </w:rPr>
      </w:pPr>
      <w:r w:rsidRPr="002C22F3">
        <w:rPr>
          <w:rFonts w:ascii="Arial" w:hAnsi="Arial" w:cs="Arial"/>
          <w:sz w:val="24"/>
          <w:szCs w:val="24"/>
        </w:rPr>
        <w:t>O fiscal administrativo do contrato realizará o recebimento provisório do objeto do contrato mediante termo detalhado que comprove o cumprimento das exigências de caráter administrativo.</w:t>
      </w:r>
    </w:p>
    <w:p w14:paraId="49C1745E" w14:textId="1D44B8B5" w:rsidR="00B8025E" w:rsidRDefault="00B8025E">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B8025E">
        <w:rPr>
          <w:rFonts w:ascii="Arial" w:hAnsi="Arial" w:cs="Arial"/>
          <w:sz w:val="24"/>
          <w:szCs w:val="24"/>
        </w:rPr>
        <w:t>A fiscalização e o recebimento definitivo do objeto deste termo de referência serão feitos pela Secretaria Municipal de Segurança Pública, Secretaria Municipal de Educação, Secretaria Municipal de Desenvolvimento Social e Secretaria Municipal de Saúde. No caso de os objetos apresentarem alguma irregularidade, estes serão recusados, cabendo à empresa vencedora substituí-los por outros com as mesmas características exigidas, no prazo a ser determinado pela Secretaria Municipal de Segurança Pública, Secretaria Municipal de Educação, Secretaria Municipal de Desenvolvimento Social e Secretaria Municipal de Saúde.</w:t>
      </w:r>
    </w:p>
    <w:p w14:paraId="3B145465" w14:textId="1C895AB8" w:rsidR="00915CFD" w:rsidRDefault="00915CFD">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915CFD">
        <w:rPr>
          <w:rFonts w:ascii="Arial" w:hAnsi="Arial" w:cs="Arial"/>
          <w:sz w:val="24"/>
          <w:szCs w:val="24"/>
        </w:rPr>
        <w:t>A Empresa deverá disponibilizar o serviço 5 dias corridos após a assinatura do contrato</w:t>
      </w:r>
      <w:r>
        <w:rPr>
          <w:rFonts w:ascii="Arial" w:hAnsi="Arial" w:cs="Arial"/>
          <w:sz w:val="24"/>
          <w:szCs w:val="24"/>
        </w:rPr>
        <w:t>;</w:t>
      </w:r>
    </w:p>
    <w:p w14:paraId="65100DF1" w14:textId="63E74A25"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Pr>
          <w:rFonts w:ascii="Arial" w:hAnsi="Arial" w:cs="Arial"/>
          <w:sz w:val="24"/>
          <w:szCs w:val="24"/>
        </w:rPr>
        <w:t xml:space="preserve">O recebimento definitivo ocorrerá no prazo de </w:t>
      </w:r>
      <w:r w:rsidR="00364DE4">
        <w:rPr>
          <w:rFonts w:ascii="Arial" w:hAnsi="Arial" w:cs="Arial"/>
          <w:sz w:val="24"/>
          <w:szCs w:val="24"/>
        </w:rPr>
        <w:t>15</w:t>
      </w:r>
      <w:r>
        <w:rPr>
          <w:rFonts w:ascii="Arial" w:hAnsi="Arial" w:cs="Arial"/>
          <w:sz w:val="24"/>
          <w:szCs w:val="24"/>
        </w:rPr>
        <w:t xml:space="preserve"> (</w:t>
      </w:r>
      <w:r w:rsidR="00364DE4">
        <w:rPr>
          <w:rFonts w:ascii="Arial" w:hAnsi="Arial" w:cs="Arial"/>
          <w:sz w:val="24"/>
          <w:szCs w:val="24"/>
        </w:rPr>
        <w:t>quinze</w:t>
      </w:r>
      <w:r>
        <w:rPr>
          <w:rFonts w:ascii="Arial" w:hAnsi="Arial" w:cs="Arial"/>
          <w:sz w:val="24"/>
          <w:szCs w:val="24"/>
        </w:rPr>
        <w:t xml:space="preserve">) dias úteis, a contar do recebimento da nota fiscal ou instrumento de cobrança equivalente pela Administração, após a verificação da qualidade e quantidade do material e consequente aceitação mediante termo detalhado. </w:t>
      </w:r>
    </w:p>
    <w:p w14:paraId="33F3D5B5"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Pr>
          <w:rFonts w:ascii="Arial" w:hAnsi="Arial" w:cs="Arial"/>
          <w:sz w:val="24"/>
          <w:szCs w:val="24"/>
        </w:rPr>
        <w:lastRenderedPageBreak/>
        <w:t xml:space="preserve">O prazo para recebimento definitivo poderá ser excepcionalmente prorrogado, de forma justificada, por igual período, quando houver necessidade de diligências para a aferição do atendimento das exigências contratuais. </w:t>
      </w:r>
    </w:p>
    <w:p w14:paraId="2C5A3D99"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Pr>
          <w:rFonts w:ascii="Arial" w:hAnsi="Arial" w:cs="Arial"/>
          <w:sz w:val="24"/>
          <w:szCs w:val="24"/>
        </w:rPr>
        <w:t xml:space="preserve">No caso de controvérsia sobre a execução do objeto, quanto à dimensão, qualidade e quantidade, deverá ser observado o teor do art. 143 da Lei nº 14.133, de 2021, comunicando-se à empresa para emissão de Nota Fiscal no que </w:t>
      </w:r>
      <w:proofErr w:type="spellStart"/>
      <w:r>
        <w:rPr>
          <w:rFonts w:ascii="Arial" w:hAnsi="Arial" w:cs="Arial"/>
          <w:sz w:val="24"/>
          <w:szCs w:val="24"/>
        </w:rPr>
        <w:t>pertine</w:t>
      </w:r>
      <w:proofErr w:type="spellEnd"/>
      <w:r>
        <w:rPr>
          <w:rFonts w:ascii="Arial" w:hAnsi="Arial" w:cs="Arial"/>
          <w:sz w:val="24"/>
          <w:szCs w:val="24"/>
        </w:rPr>
        <w:t xml:space="preserve"> à parcela incontroversa da execução do objeto, para efeito de liquidação e pagamento.</w:t>
      </w:r>
    </w:p>
    <w:p w14:paraId="1CF9DCF1"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Pr>
          <w:rFonts w:ascii="Arial" w:hAnsi="Arial" w:cs="Arial"/>
          <w:sz w:val="24"/>
          <w:szCs w:val="24"/>
        </w:rPr>
        <w:t xml:space="preserve">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 </w:t>
      </w:r>
    </w:p>
    <w:p w14:paraId="389DD288" w14:textId="09B5F320" w:rsidR="003B3225" w:rsidRPr="00915CFD" w:rsidRDefault="00FF4F0E">
      <w:pPr>
        <w:pStyle w:val="Normal1"/>
        <w:numPr>
          <w:ilvl w:val="1"/>
          <w:numId w:val="1"/>
        </w:numPr>
        <w:tabs>
          <w:tab w:val="left" w:pos="3119"/>
        </w:tabs>
        <w:spacing w:before="113" w:after="170" w:line="276" w:lineRule="auto"/>
        <w:ind w:left="1134" w:right="49" w:hanging="708"/>
        <w:jc w:val="both"/>
      </w:pPr>
      <w:r>
        <w:rPr>
          <w:rFonts w:ascii="Arial" w:hAnsi="Arial" w:cs="Arial"/>
          <w:sz w:val="24"/>
          <w:szCs w:val="24"/>
        </w:rPr>
        <w:t xml:space="preserve">O recebimento provisório ou definitivo não excluirá a responsabilidade civil pela solidez e pela segurança dos bens nem a responsabilidade ético-profissional pela perfeita execução do contrato. </w:t>
      </w:r>
    </w:p>
    <w:p w14:paraId="243CD158" w14:textId="5D4DDD69" w:rsidR="00915CFD" w:rsidRPr="00BC01E7" w:rsidRDefault="00915CFD">
      <w:pPr>
        <w:pStyle w:val="Normal1"/>
        <w:numPr>
          <w:ilvl w:val="1"/>
          <w:numId w:val="1"/>
        </w:numPr>
        <w:tabs>
          <w:tab w:val="left" w:pos="3119"/>
        </w:tabs>
        <w:spacing w:before="113" w:after="170" w:line="276" w:lineRule="auto"/>
        <w:ind w:left="1134" w:right="49" w:hanging="708"/>
        <w:jc w:val="both"/>
        <w:rPr>
          <w:b/>
          <w:bCs/>
        </w:rPr>
      </w:pPr>
      <w:r w:rsidRPr="00BC01E7">
        <w:rPr>
          <w:rFonts w:ascii="Arial" w:hAnsi="Arial" w:cs="Arial"/>
          <w:b/>
          <w:bCs/>
          <w:sz w:val="24"/>
          <w:szCs w:val="24"/>
        </w:rPr>
        <w:t>CONDIÇÕES DE EXECUÇÃO:</w:t>
      </w:r>
    </w:p>
    <w:p w14:paraId="0F33F876" w14:textId="61950F46" w:rsidR="00915CFD" w:rsidRDefault="00915CFD" w:rsidP="00BC01E7">
      <w:pPr>
        <w:pStyle w:val="Normal1"/>
        <w:numPr>
          <w:ilvl w:val="2"/>
          <w:numId w:val="1"/>
        </w:numPr>
        <w:spacing w:before="113" w:after="170" w:line="276" w:lineRule="auto"/>
        <w:ind w:right="49"/>
        <w:jc w:val="both"/>
        <w:rPr>
          <w:rFonts w:ascii="Arial" w:hAnsi="Arial" w:cs="Arial"/>
          <w:sz w:val="24"/>
          <w:szCs w:val="24"/>
        </w:rPr>
      </w:pPr>
      <w:r w:rsidRPr="00BC01E7">
        <w:rPr>
          <w:rFonts w:ascii="Arial" w:hAnsi="Arial" w:cs="Arial"/>
          <w:sz w:val="24"/>
          <w:szCs w:val="24"/>
        </w:rPr>
        <w:t>A execução do objeto seguirá a seguinte dinâmica: a prestação do serviço será realizada em oficina/concessionária especializada devendo o tempo de serviço ser estabelecido na elaboração da Ordem de serviço emitida pelo setor responsável.</w:t>
      </w:r>
    </w:p>
    <w:p w14:paraId="2E77E53F" w14:textId="12D893DC" w:rsidR="00BC01E7" w:rsidRDefault="00BC01E7" w:rsidP="00BC01E7">
      <w:pPr>
        <w:pStyle w:val="Normal1"/>
        <w:numPr>
          <w:ilvl w:val="2"/>
          <w:numId w:val="1"/>
        </w:numPr>
        <w:spacing w:before="113" w:after="170" w:line="276" w:lineRule="auto"/>
        <w:ind w:right="49"/>
        <w:jc w:val="both"/>
        <w:rPr>
          <w:rFonts w:ascii="Arial" w:hAnsi="Arial" w:cs="Arial"/>
          <w:sz w:val="24"/>
          <w:szCs w:val="24"/>
        </w:rPr>
      </w:pPr>
      <w:r w:rsidRPr="00BC01E7">
        <w:rPr>
          <w:rFonts w:ascii="Arial" w:hAnsi="Arial" w:cs="Arial"/>
          <w:sz w:val="24"/>
          <w:szCs w:val="24"/>
        </w:rPr>
        <w:t>Por se tratar de serviços que serão prestados em local a ser estabelecido pela empresa junto a seus credenciados não é possível estabelecer uma rotina única, uma vez que dependerá da forma de prestação de serviço de cada credenciado</w:t>
      </w:r>
      <w:r>
        <w:rPr>
          <w:rFonts w:ascii="Arial" w:hAnsi="Arial" w:cs="Arial"/>
          <w:sz w:val="24"/>
          <w:szCs w:val="24"/>
        </w:rPr>
        <w:t>;</w:t>
      </w:r>
    </w:p>
    <w:p w14:paraId="19AD2715" w14:textId="7B61B91F" w:rsidR="00BC01E7" w:rsidRDefault="00BC01E7" w:rsidP="00BC01E7">
      <w:pPr>
        <w:pStyle w:val="Normal1"/>
        <w:numPr>
          <w:ilvl w:val="2"/>
          <w:numId w:val="1"/>
        </w:numPr>
        <w:spacing w:before="113" w:after="170" w:line="276" w:lineRule="auto"/>
        <w:ind w:right="49"/>
        <w:jc w:val="both"/>
        <w:rPr>
          <w:rFonts w:ascii="Arial" w:hAnsi="Arial" w:cs="Arial"/>
          <w:sz w:val="24"/>
          <w:szCs w:val="24"/>
        </w:rPr>
      </w:pPr>
      <w:r w:rsidRPr="00BC01E7">
        <w:rPr>
          <w:rFonts w:ascii="Arial" w:hAnsi="Arial" w:cs="Arial"/>
          <w:sz w:val="24"/>
          <w:szCs w:val="24"/>
        </w:rPr>
        <w:t>Local e horário da prestação dos serviços</w:t>
      </w:r>
      <w:r>
        <w:rPr>
          <w:rFonts w:ascii="Arial" w:hAnsi="Arial" w:cs="Arial"/>
          <w:sz w:val="24"/>
          <w:szCs w:val="24"/>
        </w:rPr>
        <w:t>:</w:t>
      </w:r>
    </w:p>
    <w:p w14:paraId="6F07C628" w14:textId="71231AEF" w:rsidR="00BC01E7" w:rsidRDefault="00BC01E7" w:rsidP="00BC01E7">
      <w:pPr>
        <w:pStyle w:val="Normal1"/>
        <w:numPr>
          <w:ilvl w:val="3"/>
          <w:numId w:val="1"/>
        </w:numPr>
        <w:spacing w:before="113" w:after="170" w:line="276" w:lineRule="auto"/>
        <w:ind w:right="49"/>
        <w:jc w:val="both"/>
        <w:rPr>
          <w:rFonts w:ascii="Arial" w:hAnsi="Arial" w:cs="Arial"/>
          <w:sz w:val="24"/>
          <w:szCs w:val="24"/>
        </w:rPr>
      </w:pPr>
      <w:r w:rsidRPr="00BC01E7">
        <w:rPr>
          <w:rFonts w:ascii="Arial" w:hAnsi="Arial" w:cs="Arial"/>
          <w:sz w:val="24"/>
          <w:szCs w:val="24"/>
        </w:rPr>
        <w:t>O Horário e local de prestação de serviço será aquele estabelecido por cada credenciado junto a empresa contratada.</w:t>
      </w:r>
    </w:p>
    <w:p w14:paraId="6ACD3FA7" w14:textId="006068CB" w:rsidR="00BC01E7" w:rsidRDefault="00BC01E7" w:rsidP="00BC01E7">
      <w:pPr>
        <w:pStyle w:val="Normal1"/>
        <w:numPr>
          <w:ilvl w:val="2"/>
          <w:numId w:val="1"/>
        </w:numPr>
        <w:spacing w:before="113" w:after="170" w:line="276" w:lineRule="auto"/>
        <w:ind w:right="49"/>
        <w:jc w:val="both"/>
        <w:rPr>
          <w:rFonts w:ascii="Arial" w:hAnsi="Arial" w:cs="Arial"/>
          <w:sz w:val="24"/>
          <w:szCs w:val="24"/>
        </w:rPr>
      </w:pPr>
      <w:r w:rsidRPr="00BC01E7">
        <w:rPr>
          <w:rFonts w:ascii="Arial" w:hAnsi="Arial" w:cs="Arial"/>
          <w:sz w:val="24"/>
          <w:szCs w:val="24"/>
        </w:rPr>
        <w:t>Rotinas a serem cumpridas</w:t>
      </w:r>
      <w:r>
        <w:rPr>
          <w:rFonts w:ascii="Arial" w:hAnsi="Arial" w:cs="Arial"/>
          <w:sz w:val="24"/>
          <w:szCs w:val="24"/>
        </w:rPr>
        <w:t>:</w:t>
      </w:r>
    </w:p>
    <w:p w14:paraId="0DA0E37B" w14:textId="3E7BACA4" w:rsidR="00BC01E7" w:rsidRDefault="00BC01E7" w:rsidP="00BC01E7">
      <w:pPr>
        <w:pStyle w:val="Normal1"/>
        <w:numPr>
          <w:ilvl w:val="3"/>
          <w:numId w:val="1"/>
        </w:numPr>
        <w:spacing w:before="113" w:after="170" w:line="276" w:lineRule="auto"/>
        <w:ind w:right="49"/>
        <w:jc w:val="both"/>
        <w:rPr>
          <w:rFonts w:ascii="Arial" w:hAnsi="Arial" w:cs="Arial"/>
          <w:sz w:val="24"/>
          <w:szCs w:val="24"/>
        </w:rPr>
      </w:pPr>
      <w:r w:rsidRPr="00BC01E7">
        <w:rPr>
          <w:rFonts w:ascii="Arial" w:hAnsi="Arial" w:cs="Arial"/>
          <w:sz w:val="24"/>
          <w:szCs w:val="24"/>
        </w:rPr>
        <w:t>Rotina a ser estabelecida pela empresa contratada</w:t>
      </w:r>
      <w:r>
        <w:rPr>
          <w:rFonts w:ascii="Arial" w:hAnsi="Arial" w:cs="Arial"/>
          <w:sz w:val="24"/>
          <w:szCs w:val="24"/>
        </w:rPr>
        <w:t>;</w:t>
      </w:r>
    </w:p>
    <w:p w14:paraId="299AD93C" w14:textId="299D4182" w:rsidR="00BC01E7" w:rsidRDefault="00BC01E7" w:rsidP="00BC01E7">
      <w:pPr>
        <w:pStyle w:val="Normal1"/>
        <w:numPr>
          <w:ilvl w:val="2"/>
          <w:numId w:val="1"/>
        </w:numPr>
        <w:spacing w:before="113" w:after="170" w:line="276" w:lineRule="auto"/>
        <w:ind w:right="49"/>
        <w:jc w:val="both"/>
        <w:rPr>
          <w:rFonts w:ascii="Arial" w:hAnsi="Arial" w:cs="Arial"/>
          <w:sz w:val="24"/>
          <w:szCs w:val="24"/>
        </w:rPr>
      </w:pPr>
      <w:r w:rsidRPr="00BC01E7">
        <w:rPr>
          <w:rFonts w:ascii="Arial" w:hAnsi="Arial" w:cs="Arial"/>
          <w:sz w:val="24"/>
          <w:szCs w:val="24"/>
        </w:rPr>
        <w:t>Materiais a serem disponibilizados</w:t>
      </w:r>
      <w:r>
        <w:rPr>
          <w:rFonts w:ascii="Arial" w:hAnsi="Arial" w:cs="Arial"/>
          <w:sz w:val="24"/>
          <w:szCs w:val="24"/>
        </w:rPr>
        <w:t>:</w:t>
      </w:r>
    </w:p>
    <w:p w14:paraId="10E6E5EE" w14:textId="3AAC99ED" w:rsidR="00BC01E7" w:rsidRDefault="00BC01E7" w:rsidP="00BC01E7">
      <w:pPr>
        <w:pStyle w:val="Normal1"/>
        <w:numPr>
          <w:ilvl w:val="3"/>
          <w:numId w:val="1"/>
        </w:numPr>
        <w:spacing w:before="113" w:after="170" w:line="276" w:lineRule="auto"/>
        <w:ind w:right="49"/>
        <w:jc w:val="both"/>
        <w:rPr>
          <w:rFonts w:ascii="Arial" w:hAnsi="Arial" w:cs="Arial"/>
          <w:sz w:val="24"/>
          <w:szCs w:val="24"/>
        </w:rPr>
      </w:pPr>
      <w:r w:rsidRPr="00BC01E7">
        <w:rPr>
          <w:rFonts w:ascii="Arial" w:hAnsi="Arial" w:cs="Arial"/>
          <w:sz w:val="24"/>
          <w:szCs w:val="24"/>
        </w:rPr>
        <w:t xml:space="preserve">Para a perfeita execução dos serviços, a Contratada deverá disponibilizar os materiais, equipamentos, ferramentas e utensílios </w:t>
      </w:r>
      <w:r w:rsidRPr="00BC01E7">
        <w:rPr>
          <w:rFonts w:ascii="Arial" w:hAnsi="Arial" w:cs="Arial"/>
          <w:sz w:val="24"/>
          <w:szCs w:val="24"/>
        </w:rPr>
        <w:lastRenderedPageBreak/>
        <w:t>necessários a execução de cada manutenção seja ela preventiva ou corretiva.</w:t>
      </w:r>
    </w:p>
    <w:p w14:paraId="0A99FD48" w14:textId="1596F3FA" w:rsidR="00BC01E7" w:rsidRPr="00BC01E7" w:rsidRDefault="00BC01E7" w:rsidP="00BC01E7">
      <w:pPr>
        <w:pStyle w:val="Normal1"/>
        <w:numPr>
          <w:ilvl w:val="2"/>
          <w:numId w:val="1"/>
        </w:numPr>
        <w:spacing w:before="113" w:after="170" w:line="276" w:lineRule="auto"/>
        <w:ind w:right="49"/>
        <w:jc w:val="both"/>
        <w:rPr>
          <w:rFonts w:ascii="Arial" w:hAnsi="Arial" w:cs="Arial"/>
          <w:sz w:val="24"/>
          <w:szCs w:val="24"/>
        </w:rPr>
      </w:pPr>
      <w:r w:rsidRPr="00BC01E7">
        <w:rPr>
          <w:rFonts w:ascii="Arial" w:hAnsi="Arial" w:cs="Arial"/>
          <w:sz w:val="24"/>
          <w:szCs w:val="24"/>
        </w:rPr>
        <w:t>Não serão necessários procedimentos de transição e finalização do contrato devido às características do objeto</w:t>
      </w:r>
      <w:r>
        <w:rPr>
          <w:rFonts w:ascii="Arial" w:hAnsi="Arial" w:cs="Arial"/>
          <w:sz w:val="24"/>
          <w:szCs w:val="24"/>
        </w:rPr>
        <w:t>.</w:t>
      </w:r>
    </w:p>
    <w:p w14:paraId="19A2821A" w14:textId="77777777" w:rsidR="003B3225" w:rsidRDefault="003B3225">
      <w:pPr>
        <w:pStyle w:val="Normal1"/>
        <w:tabs>
          <w:tab w:val="left" w:pos="3119"/>
        </w:tabs>
        <w:spacing w:before="113" w:after="170" w:line="276" w:lineRule="auto"/>
        <w:ind w:right="49"/>
        <w:jc w:val="both"/>
        <w:rPr>
          <w:rFonts w:ascii="Arial" w:hAnsi="Arial" w:cs="Arial"/>
          <w:color w:val="000000"/>
          <w:sz w:val="24"/>
          <w:szCs w:val="24"/>
        </w:rPr>
      </w:pPr>
    </w:p>
    <w:p w14:paraId="0A65D8FE" w14:textId="77777777" w:rsidR="003B3225" w:rsidRDefault="00FF4F0E">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bookmarkStart w:id="3" w:name="_Hlk34386771"/>
      <w:r>
        <w:rPr>
          <w:rFonts w:ascii="Arial" w:hAnsi="Arial" w:cs="Arial"/>
          <w:b/>
          <w:iCs/>
          <w:color w:val="000000"/>
          <w:sz w:val="24"/>
          <w:szCs w:val="24"/>
        </w:rPr>
        <w:t xml:space="preserve">DA CONTRATAÇÃO: </w:t>
      </w:r>
    </w:p>
    <w:p w14:paraId="00424EEF"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Pr>
          <w:rFonts w:ascii="Arial" w:hAnsi="Arial" w:cs="Arial"/>
          <w:bCs/>
          <w:iCs/>
          <w:color w:val="000000"/>
          <w:sz w:val="24"/>
          <w:szCs w:val="24"/>
        </w:rPr>
        <w:t>Após a homologação da licitação, em sendo realizada a contratação, será firmado Termo de Contrato ou emitido instrumento equivalente.</w:t>
      </w:r>
    </w:p>
    <w:p w14:paraId="0ADAE551" w14:textId="77777777" w:rsidR="003B3225" w:rsidRDefault="00FF4F0E">
      <w:pPr>
        <w:numPr>
          <w:ilvl w:val="2"/>
          <w:numId w:val="1"/>
        </w:numPr>
        <w:spacing w:before="113" w:after="170" w:line="276" w:lineRule="auto"/>
        <w:ind w:left="1985" w:right="49" w:hanging="851"/>
        <w:jc w:val="both"/>
        <w:rPr>
          <w:rFonts w:ascii="Arial" w:hAnsi="Arial" w:cs="Arial"/>
          <w:color w:val="000000"/>
          <w:sz w:val="24"/>
          <w:szCs w:val="24"/>
        </w:rPr>
      </w:pPr>
      <w:r>
        <w:rPr>
          <w:rFonts w:ascii="Arial" w:hAnsi="Arial" w:cs="Arial"/>
          <w:color w:val="000000"/>
          <w:sz w:val="24"/>
          <w:szCs w:val="24"/>
        </w:rPr>
        <w:t xml:space="preserve">O adjudicatário terá o prazo de 02 (dois) dias úteis, contados a partir da data de sua convocação, para assinar o Termo de Contrato ou aceitar instrumento equivalente, conforme o caso (Nota de Empenho/Carta Contrato/Autorização), sob pena de decair do direito à contratação, sem prejuízo das sanções previstas neste Edital. </w:t>
      </w:r>
    </w:p>
    <w:p w14:paraId="0A9C1AA3" w14:textId="77777777" w:rsidR="003B3225" w:rsidRDefault="00FF4F0E">
      <w:pPr>
        <w:numPr>
          <w:ilvl w:val="2"/>
          <w:numId w:val="1"/>
        </w:numPr>
        <w:spacing w:before="113" w:after="170" w:line="276" w:lineRule="auto"/>
        <w:ind w:left="1985" w:right="49" w:hanging="851"/>
        <w:jc w:val="both"/>
        <w:rPr>
          <w:rFonts w:ascii="Arial" w:hAnsi="Arial" w:cs="Arial"/>
          <w:color w:val="000000"/>
          <w:sz w:val="24"/>
          <w:szCs w:val="24"/>
        </w:rPr>
      </w:pPr>
      <w:r>
        <w:rPr>
          <w:rFonts w:ascii="Arial" w:hAnsi="Arial" w:cs="Arial"/>
          <w:color w:val="000000"/>
          <w:sz w:val="24"/>
          <w:szCs w:val="24"/>
        </w:rPr>
        <w:t xml:space="preserve">Alternativamente à convocação para comparecer perante o órgão ou entidade para a assinatura do Termo de Contrato ou aceite do instrumento equivalente, a Administração poderá encaminhá-lo para assinatura ou aceite da Adjudicatária, mediante correspondência postal com aviso de recebimento (AR) ou meio eletrônico, para que seja assinado ou aceito no prazo de 02 (dois) dias, a contar da data de seu recebimento. </w:t>
      </w:r>
    </w:p>
    <w:p w14:paraId="21B6A8A3"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Pr>
          <w:rFonts w:ascii="Arial" w:hAnsi="Arial" w:cs="Arial"/>
          <w:bCs/>
          <w:iCs/>
          <w:color w:val="000000"/>
          <w:sz w:val="24"/>
          <w:szCs w:val="24"/>
        </w:rPr>
        <w:t>O prazo previsto no subitem anterior poderá ser prorrogado, por igual período, por solicitação justificada do adjudicatário e aceita pela Administração.</w:t>
      </w:r>
    </w:p>
    <w:p w14:paraId="77704018"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Pr>
          <w:rFonts w:ascii="Arial" w:hAnsi="Arial" w:cs="Arial"/>
          <w:bCs/>
          <w:iCs/>
          <w:color w:val="000000"/>
          <w:sz w:val="24"/>
          <w:szCs w:val="24"/>
        </w:rPr>
        <w:t>O Aceite da Nota de Empenho ou do instrumento equivalente, emitida à empresa adjudicada, implica no reconhecimento de que:</w:t>
      </w:r>
    </w:p>
    <w:p w14:paraId="2857CB96" w14:textId="77777777" w:rsidR="003B3225" w:rsidRDefault="00FF4F0E">
      <w:pPr>
        <w:numPr>
          <w:ilvl w:val="2"/>
          <w:numId w:val="1"/>
        </w:numPr>
        <w:spacing w:before="113" w:after="170" w:line="276" w:lineRule="auto"/>
        <w:ind w:left="1985" w:right="49" w:hanging="851"/>
        <w:jc w:val="both"/>
        <w:rPr>
          <w:rFonts w:ascii="Arial" w:hAnsi="Arial" w:cs="Arial"/>
          <w:color w:val="000000"/>
          <w:sz w:val="24"/>
          <w:szCs w:val="24"/>
        </w:rPr>
      </w:pPr>
      <w:r>
        <w:rPr>
          <w:rFonts w:ascii="Arial" w:hAnsi="Arial" w:cs="Arial"/>
          <w:color w:val="000000"/>
          <w:sz w:val="24"/>
          <w:szCs w:val="24"/>
        </w:rPr>
        <w:t>A referida Nota está substituindo o contrato, aplicando-se à relação de negócios ali estabelecida as disposições da Lei nº 14.133/2021.</w:t>
      </w:r>
    </w:p>
    <w:p w14:paraId="4B29FE80" w14:textId="77777777" w:rsidR="003B3225" w:rsidRDefault="00FF4F0E">
      <w:pPr>
        <w:numPr>
          <w:ilvl w:val="2"/>
          <w:numId w:val="1"/>
        </w:numPr>
        <w:spacing w:before="113" w:after="170" w:line="276" w:lineRule="auto"/>
        <w:ind w:left="1985" w:right="49" w:hanging="851"/>
        <w:jc w:val="both"/>
        <w:rPr>
          <w:rFonts w:ascii="Arial" w:hAnsi="Arial" w:cs="Arial"/>
          <w:color w:val="000000"/>
          <w:sz w:val="24"/>
          <w:szCs w:val="24"/>
        </w:rPr>
      </w:pPr>
      <w:r>
        <w:rPr>
          <w:rFonts w:ascii="Arial" w:hAnsi="Arial" w:cs="Arial"/>
          <w:color w:val="000000"/>
          <w:sz w:val="24"/>
          <w:szCs w:val="24"/>
        </w:rPr>
        <w:t>A contratada se vincula à sua proposta e às previsões contidas no edital e seus anexos.</w:t>
      </w:r>
    </w:p>
    <w:p w14:paraId="25155981" w14:textId="77777777" w:rsidR="003B3225" w:rsidRDefault="00FF4F0E">
      <w:pPr>
        <w:numPr>
          <w:ilvl w:val="2"/>
          <w:numId w:val="1"/>
        </w:numPr>
        <w:spacing w:before="113" w:after="170" w:line="276" w:lineRule="auto"/>
        <w:ind w:left="1985" w:right="49" w:hanging="851"/>
        <w:jc w:val="both"/>
        <w:rPr>
          <w:rFonts w:ascii="Arial" w:hAnsi="Arial" w:cs="Arial"/>
          <w:color w:val="000000"/>
          <w:sz w:val="24"/>
          <w:szCs w:val="24"/>
        </w:rPr>
      </w:pPr>
      <w:r>
        <w:rPr>
          <w:rFonts w:ascii="Arial" w:hAnsi="Arial" w:cs="Arial"/>
          <w:color w:val="000000"/>
          <w:sz w:val="24"/>
          <w:szCs w:val="24"/>
        </w:rPr>
        <w:t>A contratada reconhece que as hipóteses de extinção do contrato são aquelas previstas nos artigos 137 a 139 da Lei nº 14.133/2021.</w:t>
      </w:r>
    </w:p>
    <w:p w14:paraId="3F177E02"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Pr>
          <w:rFonts w:ascii="Arial" w:hAnsi="Arial" w:cs="Arial"/>
          <w:bCs/>
          <w:iCs/>
          <w:color w:val="000000"/>
          <w:sz w:val="24"/>
          <w:szCs w:val="24"/>
        </w:rPr>
        <w:t xml:space="preserve">Previamente à contratação a Administração realizará consulta ao SICAF para identificar possível suspensão temporária de participação em licitação, no âmbito do órgão ou entidade, proibição de contratar com o Poder Público, bem como </w:t>
      </w:r>
      <w:r>
        <w:rPr>
          <w:rFonts w:ascii="Arial" w:hAnsi="Arial" w:cs="Arial"/>
          <w:bCs/>
          <w:iCs/>
          <w:color w:val="000000"/>
          <w:sz w:val="24"/>
          <w:szCs w:val="24"/>
        </w:rPr>
        <w:lastRenderedPageBreak/>
        <w:t xml:space="preserve">ocorrências impeditivas indiretas, observado o disposto no art. 29, da Instrução Normativa nº 3, de 26 de abril de 2018, e nos termos do art. 6º, III, da Lei nº 10.522, de 19 de julho de 2002, consulta prévia ao CADIN. </w:t>
      </w:r>
    </w:p>
    <w:p w14:paraId="0349EBE5" w14:textId="77777777" w:rsidR="003B3225" w:rsidRDefault="00FF4F0E">
      <w:pPr>
        <w:numPr>
          <w:ilvl w:val="2"/>
          <w:numId w:val="1"/>
        </w:numPr>
        <w:spacing w:before="113" w:after="170" w:line="276" w:lineRule="auto"/>
        <w:ind w:left="1985" w:right="49" w:hanging="851"/>
        <w:jc w:val="both"/>
        <w:rPr>
          <w:rFonts w:ascii="Arial" w:hAnsi="Arial" w:cs="Arial"/>
          <w:color w:val="000000"/>
          <w:sz w:val="24"/>
          <w:szCs w:val="24"/>
        </w:rPr>
      </w:pPr>
      <w:r>
        <w:rPr>
          <w:rFonts w:ascii="Arial" w:hAnsi="Arial" w:cs="Arial"/>
          <w:color w:val="000000"/>
          <w:sz w:val="24"/>
          <w:szCs w:val="24"/>
        </w:rPr>
        <w:t>Nos casos em que houver necessidade de assinatura do instrumento de contrato, e o fornecedor não estiver inscrito no SICAF, este deverá proceder ao seu cadastramento, sem ônus, antes da contratação.</w:t>
      </w:r>
    </w:p>
    <w:p w14:paraId="45EB6983" w14:textId="77777777" w:rsidR="003B3225" w:rsidRDefault="00FF4F0E">
      <w:pPr>
        <w:numPr>
          <w:ilvl w:val="2"/>
          <w:numId w:val="1"/>
        </w:numPr>
        <w:spacing w:before="113" w:after="170" w:line="276" w:lineRule="auto"/>
        <w:ind w:left="1985" w:right="49" w:hanging="851"/>
        <w:jc w:val="both"/>
        <w:rPr>
          <w:rFonts w:ascii="Arial" w:hAnsi="Arial" w:cs="Arial"/>
          <w:color w:val="000000"/>
          <w:sz w:val="24"/>
          <w:szCs w:val="24"/>
        </w:rPr>
      </w:pPr>
      <w:r>
        <w:rPr>
          <w:rFonts w:ascii="Arial" w:hAnsi="Arial" w:cs="Arial"/>
          <w:color w:val="000000"/>
          <w:sz w:val="24"/>
          <w:szCs w:val="24"/>
        </w:rPr>
        <w:t>Na hipótese de irregularidade do registro no SICAF, o contratado deverá regularizar a sua situação perante o cadastro no prazo de até 05 (cinco) dias úteis, sob pena de aplicação das penalidades previstas no edital e anexos.</w:t>
      </w:r>
      <w:bookmarkEnd w:id="3"/>
    </w:p>
    <w:p w14:paraId="733B9EB4"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Pr>
          <w:rFonts w:ascii="Arial" w:hAnsi="Arial" w:cs="Arial"/>
          <w:bCs/>
          <w:iCs/>
          <w:color w:val="000000"/>
          <w:sz w:val="24"/>
          <w:szCs w:val="24"/>
        </w:rPr>
        <w:t>Na assinatura do contrato, será exigida a comprovação das condições de habilitação consignadas no edital, que deverão ser mantidas pelo licitante durante a vigência do contrato.</w:t>
      </w:r>
    </w:p>
    <w:p w14:paraId="5144679C" w14:textId="77777777"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bCs/>
          <w:iCs/>
          <w:color w:val="000000"/>
          <w:sz w:val="24"/>
          <w:szCs w:val="24"/>
        </w:rPr>
      </w:pPr>
      <w:r>
        <w:rPr>
          <w:rFonts w:ascii="Arial" w:hAnsi="Arial" w:cs="Arial"/>
          <w:bCs/>
          <w:iCs/>
          <w:color w:val="000000"/>
          <w:sz w:val="24"/>
          <w:szCs w:val="24"/>
        </w:rPr>
        <w:t>Na hipótese de o vencedor da licitação não comprovar as condições de habilitação consignadas no edital ou se recusar a assinar o contrato, a Administração, sem prejuízo da aplicação das sanções das demais cominações legais cabíveis a esse licitante, poderá convocar outro licitante, respeitada a ordem de classificação, para, após a comprovação dos requisitos para habilitação, analisada a proposta e eventuais documentos complementares e, feita a negociação, assinar o contrato</w:t>
      </w:r>
    </w:p>
    <w:p w14:paraId="4847AE34" w14:textId="77777777" w:rsidR="003B3225" w:rsidRDefault="003B3225">
      <w:pPr>
        <w:pStyle w:val="Normal1"/>
        <w:tabs>
          <w:tab w:val="left" w:pos="3119"/>
        </w:tabs>
        <w:spacing w:before="113" w:after="170" w:line="276" w:lineRule="auto"/>
        <w:ind w:right="49"/>
        <w:jc w:val="both"/>
        <w:rPr>
          <w:rFonts w:ascii="Arial" w:hAnsi="Arial" w:cs="Arial"/>
          <w:color w:val="000000"/>
          <w:sz w:val="24"/>
          <w:szCs w:val="24"/>
        </w:rPr>
      </w:pPr>
    </w:p>
    <w:p w14:paraId="00F2D544" w14:textId="77777777" w:rsidR="003B3225" w:rsidRDefault="00FF4F0E">
      <w:pPr>
        <w:pStyle w:val="PargrafodaLista"/>
        <w:widowControl w:val="0"/>
        <w:numPr>
          <w:ilvl w:val="0"/>
          <w:numId w:val="1"/>
        </w:numPr>
        <w:tabs>
          <w:tab w:val="left" w:pos="426"/>
        </w:tabs>
        <w:spacing w:before="113" w:after="170" w:line="276" w:lineRule="auto"/>
        <w:ind w:left="284" w:right="49" w:hanging="284"/>
        <w:contextualSpacing w:val="0"/>
        <w:jc w:val="both"/>
        <w:rPr>
          <w:rFonts w:ascii="Arial" w:hAnsi="Arial" w:cs="Arial"/>
          <w:b/>
          <w:iCs/>
          <w:color w:val="000000"/>
          <w:sz w:val="24"/>
          <w:szCs w:val="24"/>
        </w:rPr>
      </w:pPr>
      <w:r>
        <w:rPr>
          <w:rFonts w:ascii="Arial" w:hAnsi="Arial" w:cs="Arial"/>
          <w:b/>
          <w:iCs/>
          <w:color w:val="000000"/>
          <w:sz w:val="24"/>
          <w:szCs w:val="24"/>
        </w:rPr>
        <w:t>OBRIGAÇÕES DA CONTRATADA:</w:t>
      </w:r>
    </w:p>
    <w:p w14:paraId="7EEC330B" w14:textId="50DCD495" w:rsidR="002F7DCB" w:rsidRDefault="002F7DCB" w:rsidP="002F7DCB">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2F7DCB">
        <w:rPr>
          <w:rFonts w:ascii="Arial" w:hAnsi="Arial" w:cs="Arial"/>
          <w:sz w:val="24"/>
          <w:szCs w:val="24"/>
        </w:rPr>
        <w:t>A CONTRATADA disponibilizará através do Sistema de Gestão de Manutenção da Frota informações mensais dos preços praticados nos estabelecimentos habilitados para o serviço de manutenção da frota, por tipo de serviço, em ordem crescente de valores, identificando o local de realização do serviço e data do registro</w:t>
      </w:r>
      <w:r>
        <w:rPr>
          <w:rFonts w:ascii="Arial" w:hAnsi="Arial" w:cs="Arial"/>
          <w:sz w:val="24"/>
          <w:szCs w:val="24"/>
        </w:rPr>
        <w:t>;</w:t>
      </w:r>
    </w:p>
    <w:p w14:paraId="0185CF9C" w14:textId="112A77AE" w:rsidR="000817BA" w:rsidRDefault="000817BA" w:rsidP="002F7DCB">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0817BA">
        <w:rPr>
          <w:rFonts w:ascii="Arial" w:hAnsi="Arial" w:cs="Arial"/>
          <w:sz w:val="24"/>
          <w:szCs w:val="24"/>
        </w:rPr>
        <w:t>A CONTRATADA disponibilizará sistema de controle dos serviços e redes credenciadas, com o histórico de serviços realizados e peças eventualmente substituídas, para controle, consulta e emissão de relatórios a serem anexados ao processo de pagamento, como prestação de contas</w:t>
      </w:r>
      <w:r>
        <w:rPr>
          <w:rFonts w:ascii="Arial" w:hAnsi="Arial" w:cs="Arial"/>
          <w:sz w:val="24"/>
          <w:szCs w:val="24"/>
        </w:rPr>
        <w:t>;</w:t>
      </w:r>
    </w:p>
    <w:p w14:paraId="42D441DA" w14:textId="7E3DD27C" w:rsidR="002F7DCB" w:rsidRDefault="002F7DCB" w:rsidP="002F7DCB">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2F7DCB">
        <w:rPr>
          <w:rFonts w:ascii="Arial" w:hAnsi="Arial" w:cs="Arial"/>
          <w:sz w:val="24"/>
          <w:szCs w:val="24"/>
        </w:rPr>
        <w:t>Será CONTRATADA a sociedade empresária que ofertar a menor Taxa de Administração, resultante então do menor valor, devendo ser este global;</w:t>
      </w:r>
    </w:p>
    <w:p w14:paraId="60BD6C3D" w14:textId="3DB7E065" w:rsidR="002F7DCB" w:rsidRDefault="002F7DCB" w:rsidP="002F7DCB">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2F7DCB">
        <w:rPr>
          <w:rFonts w:ascii="Arial" w:hAnsi="Arial" w:cs="Arial"/>
          <w:sz w:val="24"/>
          <w:szCs w:val="24"/>
        </w:rPr>
        <w:lastRenderedPageBreak/>
        <w:t>As oficinas mecânicas e fornecedores de peças deverão ter como limite máximo de preços por peças originais e acessórios originais (que possuam o código da montadora) e a prestação de serviço, os valores constantes na Tabela de Preços Oficiais e Tabelas de Tempo Padrão de Reparos das montadoras, devendo ser fixado ao Sistema de Gerenciamento tais tabelas com disponibilidade de acesso irrestrito pelos fiscais de contrato</w:t>
      </w:r>
      <w:r>
        <w:rPr>
          <w:rFonts w:ascii="Arial" w:hAnsi="Arial" w:cs="Arial"/>
          <w:sz w:val="24"/>
          <w:szCs w:val="24"/>
        </w:rPr>
        <w:t>;</w:t>
      </w:r>
    </w:p>
    <w:p w14:paraId="52286213" w14:textId="010279A9" w:rsidR="002F7DCB" w:rsidRDefault="002F7DCB" w:rsidP="002F7DCB">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2F7DCB">
        <w:rPr>
          <w:rFonts w:ascii="Arial" w:hAnsi="Arial" w:cs="Arial"/>
          <w:sz w:val="24"/>
          <w:szCs w:val="24"/>
        </w:rPr>
        <w:t>O Contratante deverá adquiri as peças e acessórios atentando para o melhor desconto ofertado pela rede conveniada, devendo ser demonstrado, sempre que possível, 3 cotações. Porém, orçamentos de baixo valor e em compatibilidade com as tabelas cadastradas na portal web, poderão ser aprovados mediante a dificuldade de outros orçamentos, cabendo ao fiscal</w:t>
      </w:r>
      <w:r>
        <w:rPr>
          <w:rFonts w:ascii="Arial" w:hAnsi="Arial" w:cs="Arial"/>
          <w:sz w:val="24"/>
          <w:szCs w:val="24"/>
        </w:rPr>
        <w:t>.</w:t>
      </w:r>
    </w:p>
    <w:p w14:paraId="5701F068" w14:textId="3AF06657" w:rsidR="00915CFD" w:rsidRDefault="00915CFD" w:rsidP="002F7DCB">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915CFD">
        <w:rPr>
          <w:rFonts w:ascii="Arial" w:hAnsi="Arial" w:cs="Arial"/>
          <w:sz w:val="24"/>
          <w:szCs w:val="24"/>
        </w:rPr>
        <w:t>Nos casos de falha dos equipamentos periféricos da rede credenciada ou dos cartões dos veículos e da ocorrência de situações adversas como: falta de energia elétrica, a CONTRATADA deverá disponibilizar procedimento contingencial, do qual conste informação do número da autorização de prestação de serviço, a ser transcrito para formulário específico da CONTRATADA, visando garantir a manutenção das informações necessárias ao controle e gestão dos serviços de manutenção da frota e não comprometer a continuidade das atividades operacionais do CONTRATANTE;</w:t>
      </w:r>
    </w:p>
    <w:p w14:paraId="3392F68A" w14:textId="07241CBE" w:rsidR="00915CFD" w:rsidRPr="002F7DCB" w:rsidRDefault="00915CFD" w:rsidP="002F7DCB">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915CFD">
        <w:rPr>
          <w:rFonts w:ascii="Arial" w:hAnsi="Arial" w:cs="Arial"/>
          <w:sz w:val="24"/>
          <w:szCs w:val="24"/>
        </w:rPr>
        <w:t>A CONTRATADA deverá prestar suporte técnico ao CONTRATANTE, através de Serviço de Atendimento ao Cliente, por telefone ou Internet, devendo ter uma central de atendimento que permita o acesso através de ligação local, com atendimento 24 horas, todos os dias do ano, não sendo aceito sistema de atendimento exclusivamente eletrônico.</w:t>
      </w:r>
    </w:p>
    <w:p w14:paraId="2E3C2D29" w14:textId="77777777" w:rsidR="003B3225" w:rsidRDefault="003B3225">
      <w:pPr>
        <w:pStyle w:val="Normal1"/>
        <w:tabs>
          <w:tab w:val="left" w:pos="3119"/>
        </w:tabs>
        <w:spacing w:before="113" w:after="170" w:line="276" w:lineRule="auto"/>
        <w:ind w:right="49"/>
        <w:jc w:val="both"/>
        <w:rPr>
          <w:rFonts w:ascii="Arial" w:eastAsia="Times New Roman" w:hAnsi="Arial" w:cs="Arial"/>
          <w:color w:val="000000"/>
          <w:sz w:val="24"/>
          <w:szCs w:val="24"/>
        </w:rPr>
      </w:pPr>
    </w:p>
    <w:p w14:paraId="559D4ED1" w14:textId="77777777" w:rsidR="003B3225" w:rsidRDefault="00FF4F0E">
      <w:pPr>
        <w:pStyle w:val="PargrafodaLista"/>
        <w:widowControl w:val="0"/>
        <w:numPr>
          <w:ilvl w:val="0"/>
          <w:numId w:val="1"/>
        </w:numPr>
        <w:tabs>
          <w:tab w:val="left" w:pos="284"/>
        </w:tabs>
        <w:spacing w:before="113" w:after="170" w:line="276" w:lineRule="auto"/>
        <w:ind w:left="284" w:right="49"/>
        <w:contextualSpacing w:val="0"/>
        <w:jc w:val="both"/>
        <w:rPr>
          <w:rFonts w:ascii="Arial" w:hAnsi="Arial" w:cs="Arial"/>
          <w:b/>
          <w:sz w:val="24"/>
          <w:szCs w:val="24"/>
        </w:rPr>
      </w:pPr>
      <w:r>
        <w:rPr>
          <w:rFonts w:ascii="Arial" w:hAnsi="Arial" w:cs="Arial"/>
          <w:b/>
          <w:sz w:val="24"/>
        </w:rPr>
        <w:t>OBRIGAÇÕES DA</w:t>
      </w:r>
      <w:r>
        <w:rPr>
          <w:rFonts w:ascii="Arial" w:hAnsi="Arial" w:cs="Arial"/>
          <w:b/>
          <w:spacing w:val="-9"/>
          <w:sz w:val="24"/>
        </w:rPr>
        <w:t xml:space="preserve"> </w:t>
      </w:r>
      <w:r>
        <w:rPr>
          <w:rFonts w:ascii="Arial" w:hAnsi="Arial" w:cs="Arial"/>
          <w:b/>
          <w:sz w:val="24"/>
        </w:rPr>
        <w:t>CONTRATANTE:</w:t>
      </w:r>
    </w:p>
    <w:p w14:paraId="706D81CD" w14:textId="77777777" w:rsidR="00CE2DA0" w:rsidRDefault="00CE2DA0" w:rsidP="00CE2DA0">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CE2DA0">
        <w:rPr>
          <w:rFonts w:ascii="Arial" w:hAnsi="Arial" w:cs="Arial"/>
          <w:sz w:val="24"/>
          <w:szCs w:val="24"/>
        </w:rPr>
        <w:t>Fornecer à CONTRATADA, o cadastro completo e atualizado dos veículos, condutores, contendo os seguintes dados: Tipo da frota (própria)</w:t>
      </w:r>
      <w:r>
        <w:rPr>
          <w:rFonts w:ascii="Arial" w:hAnsi="Arial" w:cs="Arial"/>
          <w:sz w:val="24"/>
          <w:szCs w:val="24"/>
        </w:rPr>
        <w:t>,</w:t>
      </w:r>
      <w:r w:rsidRPr="00CE2DA0">
        <w:rPr>
          <w:rFonts w:ascii="Arial" w:hAnsi="Arial" w:cs="Arial"/>
          <w:sz w:val="24"/>
          <w:szCs w:val="24"/>
        </w:rPr>
        <w:t xml:space="preserve"> Prefixo; Placa; Marca; Modelo; Chassi; Tipo de Combustível; Ano de fabricação do veículo; </w:t>
      </w:r>
      <w:proofErr w:type="spellStart"/>
      <w:r w:rsidRPr="00CE2DA0">
        <w:rPr>
          <w:rFonts w:ascii="Arial" w:hAnsi="Arial" w:cs="Arial"/>
          <w:sz w:val="24"/>
          <w:szCs w:val="24"/>
        </w:rPr>
        <w:t>Odômetro</w:t>
      </w:r>
      <w:proofErr w:type="spellEnd"/>
      <w:r w:rsidRPr="00CE2DA0">
        <w:rPr>
          <w:rFonts w:ascii="Arial" w:hAnsi="Arial" w:cs="Arial"/>
          <w:sz w:val="24"/>
          <w:szCs w:val="24"/>
        </w:rPr>
        <w:t xml:space="preserve">; Dados funcionais dos servidores detentores dos cartões de abastecimento: Nome completo, CPF, Órgão de lotação e número da matrícula do usuário. </w:t>
      </w:r>
    </w:p>
    <w:p w14:paraId="5322CFF1" w14:textId="77777777" w:rsidR="00CE2DA0" w:rsidRDefault="00CE2DA0" w:rsidP="00CE2DA0">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CE2DA0">
        <w:rPr>
          <w:rFonts w:ascii="Arial" w:hAnsi="Arial" w:cs="Arial"/>
          <w:sz w:val="24"/>
          <w:szCs w:val="24"/>
        </w:rPr>
        <w:t xml:space="preserve">Estabelecer o nível de permissão (consulta/administração) do acesso ao Sistema de Gestão de Manutenção da Frota, podendo um ou mais usuários ter acesso completo ou parcial de toda frota, de acordo com suas respectivas </w:t>
      </w:r>
      <w:r w:rsidRPr="00CE2DA0">
        <w:rPr>
          <w:rFonts w:ascii="Arial" w:hAnsi="Arial" w:cs="Arial"/>
          <w:sz w:val="24"/>
          <w:szCs w:val="24"/>
        </w:rPr>
        <w:lastRenderedPageBreak/>
        <w:t xml:space="preserve">responsabilidades, sendo a Secretaria Municipal de Segurança Pública a responsável por tal controle; </w:t>
      </w:r>
    </w:p>
    <w:p w14:paraId="0AD73C77" w14:textId="2279989E" w:rsidR="000817BA" w:rsidRDefault="000817BA" w:rsidP="000817BA">
      <w:pPr>
        <w:pStyle w:val="Normal1"/>
        <w:numPr>
          <w:ilvl w:val="1"/>
          <w:numId w:val="1"/>
        </w:numPr>
        <w:tabs>
          <w:tab w:val="left" w:pos="3119"/>
        </w:tabs>
        <w:spacing w:before="113" w:after="170" w:line="276" w:lineRule="auto"/>
        <w:ind w:right="49"/>
        <w:jc w:val="both"/>
        <w:rPr>
          <w:rFonts w:ascii="Arial" w:hAnsi="Arial" w:cs="Arial"/>
          <w:sz w:val="24"/>
          <w:szCs w:val="24"/>
        </w:rPr>
      </w:pPr>
      <w:r w:rsidRPr="000817BA">
        <w:rPr>
          <w:rFonts w:ascii="Arial" w:hAnsi="Arial" w:cs="Arial"/>
          <w:sz w:val="24"/>
          <w:szCs w:val="24"/>
        </w:rPr>
        <w:t xml:space="preserve">A CONTRATANTE terá autonomia para, a qualquer momento, realizar pesquisas de mercado antes de autorizar a realização do serviço, para fins de comprovação da </w:t>
      </w:r>
      <w:proofErr w:type="spellStart"/>
      <w:r w:rsidRPr="000817BA">
        <w:rPr>
          <w:rFonts w:ascii="Arial" w:hAnsi="Arial" w:cs="Arial"/>
          <w:sz w:val="24"/>
          <w:szCs w:val="24"/>
        </w:rPr>
        <w:t>vantajosidade</w:t>
      </w:r>
      <w:proofErr w:type="spellEnd"/>
      <w:r w:rsidRPr="000817BA">
        <w:rPr>
          <w:rFonts w:ascii="Arial" w:hAnsi="Arial" w:cs="Arial"/>
          <w:sz w:val="24"/>
          <w:szCs w:val="24"/>
        </w:rPr>
        <w:t xml:space="preserve"> do preço ofertado pela oficina credenciada pela CONTRATADA e rejeitará os orçamentos prévios fornecidos pela CONTRATADA, caso se constate valores acima da média das pesquisas.</w:t>
      </w:r>
    </w:p>
    <w:p w14:paraId="34D17646" w14:textId="5982D2A0" w:rsidR="003B3225" w:rsidRDefault="00CE2DA0" w:rsidP="00CE2DA0">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CE2DA0">
        <w:rPr>
          <w:rFonts w:ascii="Arial" w:hAnsi="Arial" w:cs="Arial"/>
          <w:sz w:val="24"/>
          <w:szCs w:val="24"/>
        </w:rPr>
        <w:t>Indicar, formalmente, o gestor e/ou o fiscal para acompanhamento da execução contratual representantes da Secretaria Municipal de Educação, a Secretaria Municipal de Segurança Pública, a Secretaria Municipal de Saú</w:t>
      </w:r>
      <w:r w:rsidR="000817BA">
        <w:rPr>
          <w:rFonts w:ascii="Arial" w:hAnsi="Arial" w:cs="Arial"/>
          <w:sz w:val="24"/>
          <w:szCs w:val="24"/>
        </w:rPr>
        <w:t>de e a Secretaria Municipal de D</w:t>
      </w:r>
      <w:r w:rsidRPr="00CE2DA0">
        <w:rPr>
          <w:rFonts w:ascii="Arial" w:hAnsi="Arial" w:cs="Arial"/>
          <w:sz w:val="24"/>
          <w:szCs w:val="24"/>
        </w:rPr>
        <w:t>esenvolvimento Social;</w:t>
      </w:r>
    </w:p>
    <w:p w14:paraId="710B4C02" w14:textId="77777777" w:rsidR="00CE2DA0" w:rsidRDefault="00CE2DA0" w:rsidP="00CE2DA0">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CE2DA0">
        <w:rPr>
          <w:rFonts w:ascii="Arial" w:hAnsi="Arial" w:cs="Arial"/>
          <w:sz w:val="24"/>
          <w:szCs w:val="24"/>
        </w:rPr>
        <w:t xml:space="preserve">Exercer a fiscalização dos serviços através de servidores especialmente designados, verificando se no desenvolvimento dos trabalhos, estão sendo cumpridos os serviços e especificações previstas no Termo de Referência, na proposta e no contrato, de forma satisfatória, e documentando as ocorrências; </w:t>
      </w:r>
    </w:p>
    <w:p w14:paraId="33E36B2C" w14:textId="77777777" w:rsidR="00CE2DA0" w:rsidRDefault="00CE2DA0" w:rsidP="00CE2DA0">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CE2DA0">
        <w:rPr>
          <w:rFonts w:ascii="Arial" w:hAnsi="Arial" w:cs="Arial"/>
          <w:sz w:val="24"/>
          <w:szCs w:val="24"/>
        </w:rPr>
        <w:t xml:space="preserve">Comunicar a falta de cumprimento das obrigações ao representante da CONTRATADA, para que as falhas possam ser corrigidas a tempo; </w:t>
      </w:r>
    </w:p>
    <w:p w14:paraId="4CFADB8A" w14:textId="77777777" w:rsidR="00CE2DA0" w:rsidRDefault="00CE2DA0" w:rsidP="00CE2DA0">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CE2DA0">
        <w:rPr>
          <w:rFonts w:ascii="Arial" w:hAnsi="Arial" w:cs="Arial"/>
          <w:sz w:val="24"/>
          <w:szCs w:val="24"/>
        </w:rPr>
        <w:t xml:space="preserve">Prestar, ao representante da CONTRATADA, todas as informações esclarecimentos que eventualmente venham a ser solicitados; </w:t>
      </w:r>
    </w:p>
    <w:p w14:paraId="7A233F38" w14:textId="77777777" w:rsidR="00CE2DA0" w:rsidRDefault="00CE2DA0" w:rsidP="00CE2DA0">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CE2DA0">
        <w:rPr>
          <w:rFonts w:ascii="Arial" w:hAnsi="Arial" w:cs="Arial"/>
          <w:sz w:val="24"/>
          <w:szCs w:val="24"/>
        </w:rPr>
        <w:t xml:space="preserve">Convocar o representante da CONTRATADA para reuniões, sempre que necessário; </w:t>
      </w:r>
    </w:p>
    <w:p w14:paraId="0C4A67E3" w14:textId="77777777" w:rsidR="00CE2DA0" w:rsidRDefault="00CE2DA0" w:rsidP="00CE2DA0">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CE2DA0">
        <w:rPr>
          <w:rFonts w:ascii="Arial" w:hAnsi="Arial" w:cs="Arial"/>
          <w:sz w:val="24"/>
          <w:szCs w:val="24"/>
        </w:rPr>
        <w:t xml:space="preserve">Responsabilizar-se pelo recolhimento do Comprovante de prestação de Serviço de cada transação efetuada; </w:t>
      </w:r>
    </w:p>
    <w:p w14:paraId="57BAE9DE" w14:textId="77777777" w:rsidR="00CE2DA0" w:rsidRDefault="00CE2DA0" w:rsidP="00CE2DA0">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CE2DA0">
        <w:rPr>
          <w:rFonts w:ascii="Arial" w:hAnsi="Arial" w:cs="Arial"/>
          <w:sz w:val="24"/>
          <w:szCs w:val="24"/>
        </w:rPr>
        <w:t xml:space="preserve">Atestar e encaminhar as faturas para pagamento, no prazo previsto no contrato; </w:t>
      </w:r>
    </w:p>
    <w:p w14:paraId="0D1FA14C" w14:textId="4D73FB96" w:rsidR="00CE2DA0" w:rsidRDefault="00CE2DA0" w:rsidP="00CE2DA0">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CE2DA0">
        <w:rPr>
          <w:rFonts w:ascii="Arial" w:hAnsi="Arial" w:cs="Arial"/>
          <w:sz w:val="24"/>
          <w:szCs w:val="24"/>
        </w:rPr>
        <w:t>Manifestar-se, por escrito, em todos os atos relativos à execução do Contrato, em especial quanto à aplicação de sanções e alterações do mesmo</w:t>
      </w:r>
      <w:r>
        <w:rPr>
          <w:rFonts w:ascii="Arial" w:hAnsi="Arial" w:cs="Arial"/>
          <w:sz w:val="24"/>
          <w:szCs w:val="24"/>
        </w:rPr>
        <w:t>;</w:t>
      </w:r>
      <w:r w:rsidRPr="00CE2DA0">
        <w:rPr>
          <w:rFonts w:ascii="Arial" w:hAnsi="Arial" w:cs="Arial"/>
          <w:sz w:val="24"/>
          <w:szCs w:val="24"/>
        </w:rPr>
        <w:t xml:space="preserve"> </w:t>
      </w:r>
    </w:p>
    <w:p w14:paraId="2E57863B" w14:textId="75878101" w:rsidR="00CE2DA0" w:rsidRDefault="00CE2DA0" w:rsidP="00CE2DA0">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sidRPr="00CE2DA0">
        <w:rPr>
          <w:rFonts w:ascii="Arial" w:hAnsi="Arial" w:cs="Arial"/>
          <w:sz w:val="24"/>
          <w:szCs w:val="24"/>
        </w:rPr>
        <w:t>Transportar os veículos para os locais onde serão realizados os serviços, com exceção dos casos onde se faz necessário a utilização do serviço de reboque.</w:t>
      </w:r>
    </w:p>
    <w:p w14:paraId="6A6D098F" w14:textId="77777777" w:rsidR="00CE2DA0" w:rsidRPr="00CE2DA0" w:rsidRDefault="00CE2DA0" w:rsidP="00CE2DA0">
      <w:pPr>
        <w:pStyle w:val="Normal1"/>
        <w:tabs>
          <w:tab w:val="left" w:pos="3119"/>
        </w:tabs>
        <w:spacing w:before="113" w:after="170" w:line="276" w:lineRule="auto"/>
        <w:ind w:left="1134" w:right="49"/>
        <w:jc w:val="both"/>
        <w:rPr>
          <w:rFonts w:ascii="Arial" w:hAnsi="Arial" w:cs="Arial"/>
          <w:sz w:val="24"/>
          <w:szCs w:val="24"/>
        </w:rPr>
      </w:pPr>
    </w:p>
    <w:p w14:paraId="62B3242F" w14:textId="77777777" w:rsidR="003B3225" w:rsidRDefault="00FF4F0E">
      <w:pPr>
        <w:pStyle w:val="PargrafodaLista"/>
        <w:widowControl w:val="0"/>
        <w:numPr>
          <w:ilvl w:val="0"/>
          <w:numId w:val="1"/>
        </w:numPr>
        <w:tabs>
          <w:tab w:val="left" w:pos="284"/>
        </w:tabs>
        <w:spacing w:before="113" w:after="170" w:line="276" w:lineRule="auto"/>
        <w:ind w:left="284" w:right="49"/>
        <w:contextualSpacing w:val="0"/>
        <w:jc w:val="both"/>
        <w:rPr>
          <w:rFonts w:ascii="Arial" w:hAnsi="Arial" w:cs="Arial"/>
          <w:b/>
          <w:sz w:val="24"/>
        </w:rPr>
      </w:pPr>
      <w:r>
        <w:rPr>
          <w:rFonts w:ascii="Arial" w:hAnsi="Arial" w:cs="Arial"/>
          <w:b/>
          <w:sz w:val="24"/>
        </w:rPr>
        <w:t>DO CONTROLE E FISCALIZAÇÃO DA EXECUÇÃO:</w:t>
      </w:r>
    </w:p>
    <w:p w14:paraId="0D80073A" w14:textId="547756D4" w:rsidR="003B3225" w:rsidRDefault="00FF4F0E">
      <w:pPr>
        <w:pStyle w:val="Normal1"/>
        <w:numPr>
          <w:ilvl w:val="1"/>
          <w:numId w:val="1"/>
        </w:numPr>
        <w:tabs>
          <w:tab w:val="left" w:pos="3119"/>
        </w:tabs>
        <w:spacing w:before="113" w:after="170" w:line="276" w:lineRule="auto"/>
        <w:ind w:left="1134" w:right="49" w:hanging="708"/>
        <w:jc w:val="both"/>
        <w:rPr>
          <w:rFonts w:ascii="Arial" w:hAnsi="Arial" w:cs="Arial"/>
          <w:sz w:val="24"/>
          <w:szCs w:val="24"/>
        </w:rPr>
      </w:pPr>
      <w:r>
        <w:rPr>
          <w:rFonts w:ascii="Arial" w:hAnsi="Arial" w:cs="Arial"/>
          <w:sz w:val="24"/>
          <w:szCs w:val="24"/>
        </w:rPr>
        <w:t xml:space="preserve">A execução do contrato deverá ser acompanhada e fiscalizada pelo fiscal do contrato nomeado pela </w:t>
      </w:r>
      <w:r w:rsidR="00CE2DA0" w:rsidRPr="00CE2DA0">
        <w:rPr>
          <w:rFonts w:ascii="Arial" w:hAnsi="Arial" w:cs="Arial"/>
          <w:sz w:val="24"/>
          <w:szCs w:val="24"/>
        </w:rPr>
        <w:t xml:space="preserve">Secretaria de Segurança </w:t>
      </w:r>
      <w:proofErr w:type="spellStart"/>
      <w:r w:rsidR="00CE2DA0" w:rsidRPr="00CE2DA0">
        <w:rPr>
          <w:rFonts w:ascii="Arial" w:hAnsi="Arial" w:cs="Arial"/>
          <w:sz w:val="24"/>
          <w:szCs w:val="24"/>
        </w:rPr>
        <w:t>Publica</w:t>
      </w:r>
      <w:proofErr w:type="spellEnd"/>
      <w:r w:rsidR="00CE2DA0" w:rsidRPr="00CE2DA0">
        <w:rPr>
          <w:rFonts w:ascii="Arial" w:hAnsi="Arial" w:cs="Arial"/>
          <w:sz w:val="24"/>
          <w:szCs w:val="24"/>
        </w:rPr>
        <w:t xml:space="preserve"> e outras</w:t>
      </w:r>
      <w:r>
        <w:rPr>
          <w:rFonts w:ascii="Arial" w:hAnsi="Arial" w:cs="Arial"/>
          <w:sz w:val="24"/>
          <w:szCs w:val="24"/>
        </w:rPr>
        <w:t xml:space="preserve"> ou pelos </w:t>
      </w:r>
      <w:r>
        <w:rPr>
          <w:rFonts w:ascii="Arial" w:hAnsi="Arial" w:cs="Arial"/>
          <w:sz w:val="24"/>
          <w:szCs w:val="24"/>
        </w:rPr>
        <w:lastRenderedPageBreak/>
        <w:t xml:space="preserve">respectivos substitutos (Lei nº 14.133, de 2021, art. 117, caput), onde registrará todas as ocorrências, determinando o que for necessário à regularização das faltas observadas. </w:t>
      </w:r>
    </w:p>
    <w:p w14:paraId="03A201FB" w14:textId="77777777" w:rsidR="003B3225" w:rsidRDefault="003B3225">
      <w:pPr>
        <w:pStyle w:val="Normal1"/>
        <w:tabs>
          <w:tab w:val="left" w:pos="3119"/>
        </w:tabs>
        <w:spacing w:before="113" w:after="170" w:line="276" w:lineRule="auto"/>
        <w:ind w:right="49"/>
        <w:jc w:val="both"/>
        <w:rPr>
          <w:rFonts w:ascii="Arial" w:hAnsi="Arial" w:cs="Arial"/>
          <w:color w:val="000000"/>
          <w:sz w:val="24"/>
          <w:szCs w:val="24"/>
          <w:highlight w:val="white"/>
        </w:rPr>
      </w:pPr>
    </w:p>
    <w:p w14:paraId="7932BFB7" w14:textId="77777777" w:rsidR="003B3225" w:rsidRDefault="00FF4F0E">
      <w:pPr>
        <w:pStyle w:val="PargrafodaLista"/>
        <w:widowControl w:val="0"/>
        <w:numPr>
          <w:ilvl w:val="0"/>
          <w:numId w:val="1"/>
        </w:numPr>
        <w:tabs>
          <w:tab w:val="left" w:pos="284"/>
        </w:tabs>
        <w:spacing w:before="113" w:after="170" w:line="276" w:lineRule="auto"/>
        <w:ind w:left="284" w:right="49"/>
        <w:contextualSpacing w:val="0"/>
        <w:jc w:val="both"/>
        <w:rPr>
          <w:rFonts w:ascii="Arial" w:hAnsi="Arial" w:cs="Arial"/>
          <w:b/>
          <w:sz w:val="24"/>
        </w:rPr>
      </w:pPr>
      <w:r>
        <w:rPr>
          <w:rFonts w:ascii="Arial" w:hAnsi="Arial" w:cs="Arial"/>
          <w:b/>
          <w:sz w:val="24"/>
        </w:rPr>
        <w:t>DO PAGAMENTO:</w:t>
      </w:r>
    </w:p>
    <w:p w14:paraId="2AF1BEE7" w14:textId="2AC4E6FF" w:rsidR="003B3225" w:rsidRPr="000D5DC5" w:rsidRDefault="00FF4F0E">
      <w:pPr>
        <w:numPr>
          <w:ilvl w:val="1"/>
          <w:numId w:val="1"/>
        </w:numPr>
        <w:spacing w:before="113" w:after="170" w:line="276" w:lineRule="auto"/>
        <w:ind w:left="851" w:right="49" w:hanging="567"/>
        <w:jc w:val="both"/>
        <w:rPr>
          <w:rFonts w:ascii="Arial" w:hAnsi="Arial" w:cs="Arial"/>
          <w:sz w:val="32"/>
          <w:szCs w:val="32"/>
          <w:highlight w:val="green"/>
        </w:rPr>
      </w:pPr>
      <w:r>
        <w:rPr>
          <w:rFonts w:ascii="Arial" w:hAnsi="Arial" w:cs="Arial"/>
          <w:sz w:val="24"/>
          <w:szCs w:val="24"/>
        </w:rPr>
        <w:t xml:space="preserve">A contratada deverá formalizar o processo de pagamento no Protocolo Geral do Município, devendo ser realizada a abertura de forma digital, através do link: </w:t>
      </w:r>
      <w:hyperlink r:id="rId21" w:tooltip="https://teresopolis.1doc.com.br/b.php?pg=wp/wp&amp;itd=5" w:history="1">
        <w:r>
          <w:rPr>
            <w:rStyle w:val="Hyperlink"/>
            <w:rFonts w:ascii="Arial" w:hAnsi="Arial" w:cs="Arial"/>
            <w:sz w:val="24"/>
            <w:szCs w:val="24"/>
          </w:rPr>
          <w:t>https://teresopolis.1doc.com.br/b.php?pg=wp/wp&amp;itd=5</w:t>
        </w:r>
      </w:hyperlink>
      <w:r>
        <w:rPr>
          <w:rFonts w:ascii="Arial" w:hAnsi="Arial" w:cs="Arial"/>
          <w:sz w:val="24"/>
          <w:szCs w:val="24"/>
        </w:rPr>
        <w:t xml:space="preserve">, apresentando Originais do Empenho e Ordem de Compra, cópia do Contrato ou instrumento equivalente, inclusive de eventuais aditivos, documentação de Regularidade Fiscal com as Fazendas Federal, Estadual e Municipal, Certificado de Regularidade de Situação relativo ao FGTS, Certidão Negativa de Débitos Trabalhistas, </w:t>
      </w:r>
      <w:proofErr w:type="spellStart"/>
      <w:r w:rsidR="000D5DC5" w:rsidRPr="000D5DC5">
        <w:rPr>
          <w:rFonts w:ascii="Arial" w:hAnsi="Arial" w:cs="Arial"/>
          <w:sz w:val="24"/>
          <w:szCs w:val="24"/>
        </w:rPr>
        <w:t>Ranf's</w:t>
      </w:r>
      <w:proofErr w:type="spellEnd"/>
      <w:r w:rsidR="000D5DC5" w:rsidRPr="000D5DC5">
        <w:rPr>
          <w:rFonts w:ascii="Arial" w:hAnsi="Arial" w:cs="Arial"/>
          <w:sz w:val="24"/>
          <w:szCs w:val="24"/>
        </w:rPr>
        <w:t xml:space="preserve"> e Nota Fiscal</w:t>
      </w:r>
      <w:r>
        <w:rPr>
          <w:rFonts w:ascii="Arial" w:hAnsi="Arial" w:cs="Arial"/>
          <w:sz w:val="24"/>
          <w:szCs w:val="24"/>
        </w:rPr>
        <w:t xml:space="preserve">. Deverá ser realizado pagamento do protocolo geral, quando for o caso; </w:t>
      </w:r>
    </w:p>
    <w:p w14:paraId="5EDE8765" w14:textId="5B8B7792" w:rsidR="000D5DC5" w:rsidRPr="000D5DC5" w:rsidRDefault="000D5DC5" w:rsidP="000D5DC5">
      <w:pPr>
        <w:numPr>
          <w:ilvl w:val="2"/>
          <w:numId w:val="1"/>
        </w:numPr>
        <w:spacing w:before="113" w:after="170" w:line="276" w:lineRule="auto"/>
        <w:ind w:right="49"/>
        <w:jc w:val="both"/>
        <w:rPr>
          <w:rFonts w:ascii="Arial" w:hAnsi="Arial" w:cs="Arial"/>
          <w:sz w:val="24"/>
          <w:szCs w:val="24"/>
        </w:rPr>
      </w:pPr>
      <w:r w:rsidRPr="000D5DC5">
        <w:rPr>
          <w:rFonts w:ascii="Arial" w:hAnsi="Arial" w:cs="Arial"/>
          <w:sz w:val="24"/>
          <w:szCs w:val="24"/>
        </w:rPr>
        <w:t xml:space="preserve">A </w:t>
      </w:r>
      <w:proofErr w:type="spellStart"/>
      <w:r w:rsidRPr="000D5DC5">
        <w:rPr>
          <w:rFonts w:ascii="Arial" w:hAnsi="Arial" w:cs="Arial"/>
          <w:sz w:val="24"/>
          <w:szCs w:val="24"/>
        </w:rPr>
        <w:t>Ranf's</w:t>
      </w:r>
      <w:proofErr w:type="spellEnd"/>
      <w:r w:rsidRPr="000D5DC5">
        <w:rPr>
          <w:rFonts w:ascii="Arial" w:hAnsi="Arial" w:cs="Arial"/>
          <w:sz w:val="24"/>
          <w:szCs w:val="24"/>
        </w:rPr>
        <w:t xml:space="preserve"> referente a prestação do serviço deverá estar enquadrada no código fiscal (1005) que é o compatível com a prestação do serviço.</w:t>
      </w:r>
    </w:p>
    <w:p w14:paraId="28CB37C0" w14:textId="4A175C14" w:rsidR="000D5DC5" w:rsidRDefault="000D5DC5">
      <w:pPr>
        <w:numPr>
          <w:ilvl w:val="1"/>
          <w:numId w:val="1"/>
        </w:numPr>
        <w:spacing w:before="113" w:after="170" w:line="276" w:lineRule="auto"/>
        <w:ind w:left="851" w:right="49" w:hanging="567"/>
        <w:jc w:val="both"/>
        <w:rPr>
          <w:rFonts w:ascii="Arial" w:hAnsi="Arial" w:cs="Arial"/>
          <w:sz w:val="24"/>
          <w:szCs w:val="24"/>
        </w:rPr>
      </w:pPr>
      <w:r w:rsidRPr="000D5DC5">
        <w:rPr>
          <w:rFonts w:ascii="Arial" w:hAnsi="Arial" w:cs="Arial"/>
          <w:sz w:val="24"/>
          <w:szCs w:val="24"/>
        </w:rPr>
        <w:t>A avaliação da execução do objeto utilizará o Instrumento de Medição de Resultado (IMR), conforme previsto no</w:t>
      </w:r>
      <w:r w:rsidR="00EA7951">
        <w:rPr>
          <w:rFonts w:ascii="Arial" w:hAnsi="Arial" w:cs="Arial"/>
          <w:sz w:val="24"/>
          <w:szCs w:val="24"/>
        </w:rPr>
        <w:t xml:space="preserve"> Apêndice II</w:t>
      </w:r>
      <w:r w:rsidRPr="000D5DC5">
        <w:rPr>
          <w:rFonts w:ascii="Arial" w:hAnsi="Arial" w:cs="Arial"/>
          <w:sz w:val="24"/>
          <w:szCs w:val="24"/>
        </w:rPr>
        <w:t xml:space="preserve"> </w:t>
      </w:r>
      <w:r w:rsidR="00EA7951">
        <w:rPr>
          <w:rFonts w:ascii="Arial" w:hAnsi="Arial" w:cs="Arial"/>
          <w:sz w:val="24"/>
          <w:szCs w:val="24"/>
        </w:rPr>
        <w:t>(</w:t>
      </w:r>
      <w:r w:rsidRPr="000D5DC5">
        <w:rPr>
          <w:rFonts w:ascii="Arial" w:hAnsi="Arial" w:cs="Arial"/>
          <w:sz w:val="24"/>
          <w:szCs w:val="24"/>
        </w:rPr>
        <w:t xml:space="preserve">Anexo </w:t>
      </w:r>
      <w:r w:rsidR="00EA7951">
        <w:rPr>
          <w:rFonts w:ascii="Arial" w:hAnsi="Arial" w:cs="Arial"/>
          <w:sz w:val="24"/>
          <w:szCs w:val="24"/>
        </w:rPr>
        <w:t>III)</w:t>
      </w:r>
      <w:r w:rsidRPr="000D5DC5">
        <w:rPr>
          <w:rFonts w:ascii="Arial" w:hAnsi="Arial" w:cs="Arial"/>
          <w:sz w:val="24"/>
          <w:szCs w:val="24"/>
        </w:rPr>
        <w:t xml:space="preserve"> do TR, OU outro instrumento substituto para aferição da qualidade da prestação dos serviços OU o disposto neste item</w:t>
      </w:r>
      <w:r>
        <w:rPr>
          <w:rFonts w:ascii="Arial" w:hAnsi="Arial" w:cs="Arial"/>
          <w:sz w:val="24"/>
          <w:szCs w:val="24"/>
        </w:rPr>
        <w:t>;</w:t>
      </w:r>
    </w:p>
    <w:p w14:paraId="06B8F8A4" w14:textId="77777777" w:rsidR="000D5DC5" w:rsidRPr="000D5DC5" w:rsidRDefault="000D5DC5">
      <w:pPr>
        <w:numPr>
          <w:ilvl w:val="1"/>
          <w:numId w:val="1"/>
        </w:numPr>
        <w:spacing w:before="113" w:after="170" w:line="276" w:lineRule="auto"/>
        <w:ind w:left="851" w:right="49" w:hanging="567"/>
        <w:jc w:val="both"/>
        <w:rPr>
          <w:rFonts w:ascii="Arial" w:hAnsi="Arial" w:cs="Arial"/>
          <w:sz w:val="24"/>
          <w:szCs w:val="24"/>
        </w:rPr>
      </w:pPr>
    </w:p>
    <w:p w14:paraId="17355B4B" w14:textId="5D9E9BC8" w:rsidR="003B3225" w:rsidRDefault="00FF4F0E">
      <w:pPr>
        <w:numPr>
          <w:ilvl w:val="1"/>
          <w:numId w:val="1"/>
        </w:numPr>
        <w:spacing w:before="113" w:after="170" w:line="276" w:lineRule="auto"/>
        <w:ind w:left="851" w:right="49" w:hanging="567"/>
        <w:jc w:val="both"/>
        <w:rPr>
          <w:rFonts w:ascii="Arial" w:hAnsi="Arial" w:cs="Arial"/>
          <w:sz w:val="32"/>
          <w:szCs w:val="32"/>
          <w:highlight w:val="green"/>
        </w:rPr>
      </w:pPr>
      <w:r>
        <w:rPr>
          <w:rFonts w:ascii="Arial" w:hAnsi="Arial" w:cs="Arial"/>
          <w:sz w:val="24"/>
          <w:szCs w:val="24"/>
        </w:rPr>
        <w:t>Os pagamentos ocorrerão 30 (trinta) dias após o adimplemento das obrigações devendo as faturas/notas fiscais serem apresentadas no processo de pagamento acima mencionado, conforme disposição do artigo 131 do decreto 6.103/2023;</w:t>
      </w:r>
    </w:p>
    <w:p w14:paraId="74FC08A3" w14:textId="6640C3A6" w:rsidR="003B3225" w:rsidRDefault="00FF4F0E">
      <w:pPr>
        <w:numPr>
          <w:ilvl w:val="1"/>
          <w:numId w:val="1"/>
        </w:numPr>
        <w:spacing w:before="113" w:after="170" w:line="276" w:lineRule="auto"/>
        <w:ind w:left="851" w:right="49" w:hanging="567"/>
        <w:jc w:val="both"/>
        <w:rPr>
          <w:rFonts w:ascii="Arial" w:hAnsi="Arial" w:cs="Arial"/>
          <w:sz w:val="24"/>
          <w:szCs w:val="24"/>
        </w:rPr>
      </w:pPr>
      <w:r>
        <w:rPr>
          <w:rFonts w:ascii="Arial" w:hAnsi="Arial" w:cs="Arial"/>
          <w:sz w:val="24"/>
          <w:szCs w:val="24"/>
        </w:rPr>
        <w:t xml:space="preserve">Caso se faça necessária a reapresentação de qualquer documentação complementar por culpa da contratada, o prazo de </w:t>
      </w:r>
      <w:r w:rsidR="000D5DC5">
        <w:rPr>
          <w:rFonts w:ascii="Arial" w:hAnsi="Arial" w:cs="Arial"/>
          <w:sz w:val="24"/>
          <w:szCs w:val="24"/>
        </w:rPr>
        <w:t>15</w:t>
      </w:r>
      <w:r>
        <w:rPr>
          <w:rFonts w:ascii="Arial" w:hAnsi="Arial" w:cs="Arial"/>
          <w:sz w:val="24"/>
          <w:szCs w:val="24"/>
        </w:rPr>
        <w:t xml:space="preserve"> (</w:t>
      </w:r>
      <w:r w:rsidR="000D5DC5">
        <w:rPr>
          <w:rFonts w:ascii="Arial" w:hAnsi="Arial" w:cs="Arial"/>
          <w:sz w:val="24"/>
          <w:szCs w:val="24"/>
        </w:rPr>
        <w:t>quinze</w:t>
      </w:r>
      <w:r>
        <w:rPr>
          <w:rFonts w:ascii="Arial" w:hAnsi="Arial" w:cs="Arial"/>
          <w:sz w:val="24"/>
          <w:szCs w:val="24"/>
        </w:rPr>
        <w:t>) dias ficará suspenso, prosseguindo a sua contagem a partir da data da respectiva reapresentação.</w:t>
      </w:r>
    </w:p>
    <w:p w14:paraId="03E43E7E" w14:textId="77777777" w:rsidR="003B3225" w:rsidRDefault="00FF4F0E">
      <w:pPr>
        <w:numPr>
          <w:ilvl w:val="1"/>
          <w:numId w:val="1"/>
        </w:numPr>
        <w:spacing w:before="113" w:after="170" w:line="276" w:lineRule="auto"/>
        <w:ind w:left="851" w:right="49" w:hanging="567"/>
        <w:jc w:val="both"/>
        <w:rPr>
          <w:rFonts w:ascii="Arial" w:hAnsi="Arial" w:cs="Arial"/>
          <w:sz w:val="24"/>
          <w:szCs w:val="24"/>
        </w:rPr>
      </w:pPr>
      <w:r>
        <w:rPr>
          <w:rFonts w:ascii="Arial" w:hAnsi="Arial" w:cs="Arial"/>
          <w:sz w:val="24"/>
          <w:szCs w:val="24"/>
        </w:rPr>
        <w:t>A Nota Fiscal deverá ser obrigatoriamente acompanhada da comprovação da regularidade fiscal, constatada por meio de consulta on-line ao SICAF ou, na impossibilidade de acesso ao referido Sistema, mediante consulta aos sítios eletrônicos oficiais ou à documentação mencionada no art. 68 da Lei nº 14.133, de</w:t>
      </w:r>
      <w:r>
        <w:rPr>
          <w:rFonts w:ascii="Arial" w:hAnsi="Arial" w:cs="Arial"/>
          <w:spacing w:val="-14"/>
          <w:sz w:val="24"/>
          <w:szCs w:val="24"/>
        </w:rPr>
        <w:t xml:space="preserve"> </w:t>
      </w:r>
      <w:r>
        <w:rPr>
          <w:rFonts w:ascii="Arial" w:hAnsi="Arial" w:cs="Arial"/>
          <w:sz w:val="24"/>
          <w:szCs w:val="24"/>
        </w:rPr>
        <w:t>2021.</w:t>
      </w:r>
    </w:p>
    <w:p w14:paraId="663E2331" w14:textId="77777777" w:rsidR="003B3225" w:rsidRDefault="00FF4F0E">
      <w:pPr>
        <w:pStyle w:val="PargrafodaLista"/>
        <w:widowControl w:val="0"/>
        <w:numPr>
          <w:ilvl w:val="2"/>
          <w:numId w:val="1"/>
        </w:numPr>
        <w:tabs>
          <w:tab w:val="left" w:pos="1701"/>
        </w:tabs>
        <w:spacing w:before="113" w:after="170" w:line="276" w:lineRule="auto"/>
        <w:ind w:left="1701" w:right="49" w:hanging="851"/>
        <w:contextualSpacing w:val="0"/>
        <w:jc w:val="both"/>
        <w:rPr>
          <w:rFonts w:ascii="Arial" w:hAnsi="Arial" w:cs="Arial"/>
          <w:sz w:val="24"/>
          <w:szCs w:val="24"/>
        </w:rPr>
      </w:pPr>
      <w:r>
        <w:rPr>
          <w:rFonts w:ascii="Arial" w:hAnsi="Arial" w:cs="Arial"/>
          <w:sz w:val="24"/>
          <w:szCs w:val="24"/>
        </w:rPr>
        <w:t>Constatando-se, junto ao SICAF, a situação de irregularidade do fornecedor contratado, deverão ser tomadas as providências previstas no do art. 31 da Instrução Normativa nº 3, de 26 de abril de</w:t>
      </w:r>
      <w:r>
        <w:rPr>
          <w:rFonts w:ascii="Arial" w:hAnsi="Arial" w:cs="Arial"/>
          <w:spacing w:val="-9"/>
          <w:sz w:val="24"/>
          <w:szCs w:val="24"/>
        </w:rPr>
        <w:t xml:space="preserve"> </w:t>
      </w:r>
      <w:r>
        <w:rPr>
          <w:rFonts w:ascii="Arial" w:hAnsi="Arial" w:cs="Arial"/>
          <w:sz w:val="24"/>
          <w:szCs w:val="24"/>
        </w:rPr>
        <w:t>2018.</w:t>
      </w:r>
    </w:p>
    <w:p w14:paraId="78D8EA36" w14:textId="77777777" w:rsidR="003B3225" w:rsidRDefault="00FF4F0E">
      <w:pPr>
        <w:numPr>
          <w:ilvl w:val="1"/>
          <w:numId w:val="1"/>
        </w:numPr>
        <w:spacing w:before="113" w:after="170" w:line="276" w:lineRule="auto"/>
        <w:ind w:left="851" w:right="49" w:hanging="567"/>
        <w:jc w:val="both"/>
        <w:rPr>
          <w:rFonts w:ascii="Arial" w:hAnsi="Arial" w:cs="Arial"/>
          <w:sz w:val="24"/>
          <w:szCs w:val="24"/>
        </w:rPr>
      </w:pPr>
      <w:r>
        <w:rPr>
          <w:rFonts w:ascii="Arial" w:hAnsi="Arial" w:cs="Arial"/>
          <w:sz w:val="24"/>
          <w:szCs w:val="24"/>
        </w:rPr>
        <w:lastRenderedPageBreak/>
        <w:t>Havendo</w:t>
      </w:r>
      <w:r>
        <w:rPr>
          <w:rFonts w:ascii="Arial" w:hAnsi="Arial" w:cs="Arial"/>
          <w:spacing w:val="-5"/>
          <w:sz w:val="24"/>
          <w:szCs w:val="24"/>
        </w:rPr>
        <w:t xml:space="preserve"> </w:t>
      </w:r>
      <w:r>
        <w:rPr>
          <w:rFonts w:ascii="Arial" w:hAnsi="Arial" w:cs="Arial"/>
          <w:sz w:val="24"/>
          <w:szCs w:val="24"/>
        </w:rPr>
        <w:t>erro</w:t>
      </w:r>
      <w:r>
        <w:rPr>
          <w:rFonts w:ascii="Arial" w:hAnsi="Arial" w:cs="Arial"/>
          <w:spacing w:val="-4"/>
          <w:sz w:val="24"/>
          <w:szCs w:val="24"/>
        </w:rPr>
        <w:t xml:space="preserve"> </w:t>
      </w:r>
      <w:r>
        <w:rPr>
          <w:rFonts w:ascii="Arial" w:hAnsi="Arial" w:cs="Arial"/>
          <w:sz w:val="24"/>
          <w:szCs w:val="24"/>
        </w:rPr>
        <w:t>na</w:t>
      </w:r>
      <w:r>
        <w:rPr>
          <w:rFonts w:ascii="Arial" w:hAnsi="Arial" w:cs="Arial"/>
          <w:spacing w:val="-5"/>
          <w:sz w:val="24"/>
          <w:szCs w:val="24"/>
        </w:rPr>
        <w:t xml:space="preserve"> </w:t>
      </w:r>
      <w:r>
        <w:rPr>
          <w:rFonts w:ascii="Arial" w:hAnsi="Arial" w:cs="Arial"/>
          <w:sz w:val="24"/>
          <w:szCs w:val="24"/>
        </w:rPr>
        <w:t>apresentação</w:t>
      </w:r>
      <w:r>
        <w:rPr>
          <w:rFonts w:ascii="Arial" w:hAnsi="Arial" w:cs="Arial"/>
          <w:spacing w:val="-4"/>
          <w:sz w:val="24"/>
          <w:szCs w:val="24"/>
        </w:rPr>
        <w:t xml:space="preserve"> </w:t>
      </w:r>
      <w:r>
        <w:rPr>
          <w:rFonts w:ascii="Arial" w:hAnsi="Arial" w:cs="Arial"/>
          <w:sz w:val="24"/>
          <w:szCs w:val="24"/>
        </w:rPr>
        <w:t>da</w:t>
      </w:r>
      <w:r>
        <w:rPr>
          <w:rFonts w:ascii="Arial" w:hAnsi="Arial" w:cs="Arial"/>
          <w:spacing w:val="-4"/>
          <w:sz w:val="24"/>
          <w:szCs w:val="24"/>
        </w:rPr>
        <w:t xml:space="preserve"> </w:t>
      </w:r>
      <w:r>
        <w:rPr>
          <w:rFonts w:ascii="Arial" w:hAnsi="Arial" w:cs="Arial"/>
          <w:sz w:val="24"/>
          <w:szCs w:val="24"/>
        </w:rPr>
        <w:t>Nota</w:t>
      </w:r>
      <w:r>
        <w:rPr>
          <w:rFonts w:ascii="Arial" w:hAnsi="Arial" w:cs="Arial"/>
          <w:spacing w:val="-4"/>
          <w:sz w:val="24"/>
          <w:szCs w:val="24"/>
        </w:rPr>
        <w:t xml:space="preserve"> </w:t>
      </w:r>
      <w:r>
        <w:rPr>
          <w:rFonts w:ascii="Arial" w:hAnsi="Arial" w:cs="Arial"/>
          <w:sz w:val="24"/>
          <w:szCs w:val="24"/>
        </w:rPr>
        <w:t>Fiscal</w:t>
      </w:r>
      <w:r>
        <w:rPr>
          <w:rFonts w:ascii="Arial" w:hAnsi="Arial" w:cs="Arial"/>
          <w:spacing w:val="-4"/>
          <w:sz w:val="24"/>
          <w:szCs w:val="24"/>
        </w:rPr>
        <w:t xml:space="preserve"> </w:t>
      </w:r>
      <w:r>
        <w:rPr>
          <w:rFonts w:ascii="Arial" w:hAnsi="Arial" w:cs="Arial"/>
          <w:sz w:val="24"/>
          <w:szCs w:val="24"/>
        </w:rPr>
        <w:t>ou</w:t>
      </w:r>
      <w:r>
        <w:rPr>
          <w:rFonts w:ascii="Arial" w:hAnsi="Arial" w:cs="Arial"/>
          <w:spacing w:val="-3"/>
          <w:sz w:val="24"/>
          <w:szCs w:val="24"/>
        </w:rPr>
        <w:t xml:space="preserve"> </w:t>
      </w:r>
      <w:r>
        <w:rPr>
          <w:rFonts w:ascii="Arial" w:hAnsi="Arial" w:cs="Arial"/>
          <w:sz w:val="24"/>
          <w:szCs w:val="24"/>
        </w:rPr>
        <w:t>dos</w:t>
      </w:r>
      <w:r>
        <w:rPr>
          <w:rFonts w:ascii="Arial" w:hAnsi="Arial" w:cs="Arial"/>
          <w:spacing w:val="-2"/>
          <w:sz w:val="24"/>
          <w:szCs w:val="24"/>
        </w:rPr>
        <w:t xml:space="preserve"> </w:t>
      </w:r>
      <w:r>
        <w:rPr>
          <w:rFonts w:ascii="Arial" w:hAnsi="Arial" w:cs="Arial"/>
          <w:sz w:val="24"/>
          <w:szCs w:val="24"/>
        </w:rPr>
        <w:t>documentos</w:t>
      </w:r>
      <w:r>
        <w:rPr>
          <w:rFonts w:ascii="Arial" w:hAnsi="Arial" w:cs="Arial"/>
          <w:spacing w:val="-3"/>
          <w:sz w:val="24"/>
          <w:szCs w:val="24"/>
        </w:rPr>
        <w:t xml:space="preserve"> </w:t>
      </w:r>
      <w:r>
        <w:rPr>
          <w:rFonts w:ascii="Arial" w:hAnsi="Arial" w:cs="Arial"/>
          <w:sz w:val="24"/>
          <w:szCs w:val="24"/>
        </w:rPr>
        <w:t>pertinentes</w:t>
      </w:r>
      <w:r>
        <w:rPr>
          <w:rFonts w:ascii="Arial" w:hAnsi="Arial" w:cs="Arial"/>
          <w:spacing w:val="-3"/>
          <w:sz w:val="24"/>
          <w:szCs w:val="24"/>
        </w:rPr>
        <w:t xml:space="preserve"> </w:t>
      </w:r>
      <w:r>
        <w:rPr>
          <w:rFonts w:ascii="Arial" w:hAnsi="Arial" w:cs="Arial"/>
          <w:sz w:val="24"/>
          <w:szCs w:val="24"/>
        </w:rPr>
        <w:t>à</w:t>
      </w:r>
      <w:r>
        <w:rPr>
          <w:rFonts w:ascii="Arial" w:hAnsi="Arial" w:cs="Arial"/>
          <w:spacing w:val="-6"/>
          <w:sz w:val="24"/>
          <w:szCs w:val="24"/>
        </w:rPr>
        <w:t xml:space="preserve"> </w:t>
      </w:r>
      <w:r>
        <w:rPr>
          <w:rFonts w:ascii="Arial" w:hAnsi="Arial" w:cs="Arial"/>
          <w:sz w:val="24"/>
          <w:szCs w:val="24"/>
        </w:rPr>
        <w:t>contratação,</w:t>
      </w:r>
      <w:r>
        <w:rPr>
          <w:rFonts w:ascii="Arial" w:hAnsi="Arial" w:cs="Arial"/>
          <w:spacing w:val="-2"/>
          <w:sz w:val="24"/>
          <w:szCs w:val="24"/>
        </w:rPr>
        <w:t xml:space="preserve"> </w:t>
      </w:r>
      <w:r>
        <w:rPr>
          <w:rFonts w:ascii="Arial" w:hAnsi="Arial" w:cs="Arial"/>
          <w:sz w:val="24"/>
          <w:szCs w:val="24"/>
        </w:rPr>
        <w:t>ou,</w:t>
      </w:r>
      <w:r>
        <w:rPr>
          <w:rFonts w:ascii="Arial" w:hAnsi="Arial" w:cs="Arial"/>
          <w:spacing w:val="-3"/>
          <w:sz w:val="24"/>
          <w:szCs w:val="24"/>
        </w:rPr>
        <w:t xml:space="preserve"> </w:t>
      </w:r>
      <w:r>
        <w:rPr>
          <w:rFonts w:ascii="Arial" w:hAnsi="Arial" w:cs="Arial"/>
          <w:sz w:val="24"/>
          <w:szCs w:val="24"/>
        </w:rPr>
        <w:t>ainda,</w:t>
      </w:r>
      <w:r>
        <w:rPr>
          <w:rFonts w:ascii="Arial" w:hAnsi="Arial" w:cs="Arial"/>
          <w:spacing w:val="-5"/>
          <w:sz w:val="24"/>
          <w:szCs w:val="24"/>
        </w:rPr>
        <w:t xml:space="preserve"> </w:t>
      </w:r>
      <w:r>
        <w:rPr>
          <w:rFonts w:ascii="Arial" w:hAnsi="Arial" w:cs="Arial"/>
          <w:sz w:val="24"/>
          <w:szCs w:val="24"/>
        </w:rPr>
        <w:t>circunstância</w:t>
      </w:r>
      <w:r>
        <w:rPr>
          <w:rFonts w:ascii="Arial" w:hAnsi="Arial" w:cs="Arial"/>
          <w:spacing w:val="-2"/>
          <w:sz w:val="24"/>
          <w:szCs w:val="24"/>
        </w:rPr>
        <w:t xml:space="preserve"> </w:t>
      </w:r>
      <w:r>
        <w:rPr>
          <w:rFonts w:ascii="Arial" w:hAnsi="Arial" w:cs="Arial"/>
          <w:sz w:val="24"/>
          <w:szCs w:val="24"/>
        </w:rPr>
        <w:t>que</w:t>
      </w:r>
      <w:r>
        <w:rPr>
          <w:rFonts w:ascii="Arial" w:hAnsi="Arial" w:cs="Arial"/>
          <w:spacing w:val="-6"/>
          <w:sz w:val="24"/>
          <w:szCs w:val="24"/>
        </w:rPr>
        <w:t xml:space="preserve"> </w:t>
      </w:r>
      <w:r>
        <w:rPr>
          <w:rFonts w:ascii="Arial" w:hAnsi="Arial" w:cs="Arial"/>
          <w:sz w:val="24"/>
          <w:szCs w:val="24"/>
        </w:rPr>
        <w:t>impeça</w:t>
      </w:r>
      <w:r>
        <w:rPr>
          <w:rFonts w:ascii="Arial" w:hAnsi="Arial" w:cs="Arial"/>
          <w:spacing w:val="5"/>
          <w:sz w:val="24"/>
          <w:szCs w:val="24"/>
        </w:rPr>
        <w:t xml:space="preserve"> </w:t>
      </w:r>
      <w:r>
        <w:rPr>
          <w:rFonts w:ascii="Arial" w:hAnsi="Arial" w:cs="Arial"/>
          <w:sz w:val="24"/>
          <w:szCs w:val="24"/>
        </w:rPr>
        <w:t>a</w:t>
      </w:r>
      <w:r>
        <w:rPr>
          <w:rFonts w:ascii="Arial" w:hAnsi="Arial" w:cs="Arial"/>
          <w:spacing w:val="-6"/>
          <w:sz w:val="24"/>
          <w:szCs w:val="24"/>
        </w:rPr>
        <w:t xml:space="preserve"> </w:t>
      </w:r>
      <w:r>
        <w:rPr>
          <w:rFonts w:ascii="Arial" w:hAnsi="Arial" w:cs="Arial"/>
          <w:sz w:val="24"/>
          <w:szCs w:val="24"/>
        </w:rPr>
        <w:t>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a</w:t>
      </w:r>
      <w:r>
        <w:rPr>
          <w:rFonts w:ascii="Arial" w:hAnsi="Arial" w:cs="Arial"/>
          <w:spacing w:val="-1"/>
          <w:sz w:val="24"/>
          <w:szCs w:val="24"/>
        </w:rPr>
        <w:t xml:space="preserve"> </w:t>
      </w:r>
      <w:r>
        <w:rPr>
          <w:rFonts w:ascii="Arial" w:hAnsi="Arial" w:cs="Arial"/>
          <w:sz w:val="24"/>
          <w:szCs w:val="24"/>
        </w:rPr>
        <w:t>Contratante.</w:t>
      </w:r>
    </w:p>
    <w:p w14:paraId="349E0A89" w14:textId="77777777" w:rsidR="003B3225" w:rsidRDefault="00FF4F0E">
      <w:pPr>
        <w:numPr>
          <w:ilvl w:val="1"/>
          <w:numId w:val="1"/>
        </w:numPr>
        <w:spacing w:before="113" w:after="170" w:line="276" w:lineRule="auto"/>
        <w:ind w:left="851" w:right="49" w:hanging="567"/>
        <w:jc w:val="both"/>
        <w:rPr>
          <w:rFonts w:ascii="Arial" w:hAnsi="Arial" w:cs="Arial"/>
          <w:sz w:val="24"/>
          <w:szCs w:val="24"/>
        </w:rPr>
      </w:pPr>
      <w:r>
        <w:rPr>
          <w:rFonts w:ascii="Arial" w:hAnsi="Arial" w:cs="Arial"/>
          <w:sz w:val="24"/>
          <w:szCs w:val="24"/>
        </w:rPr>
        <w:t>Será considerada data do pagamento o dia em que constar como emitida a ordem bancária para</w:t>
      </w:r>
      <w:r>
        <w:rPr>
          <w:rFonts w:ascii="Arial" w:hAnsi="Arial" w:cs="Arial"/>
          <w:spacing w:val="2"/>
          <w:sz w:val="24"/>
          <w:szCs w:val="24"/>
        </w:rPr>
        <w:t xml:space="preserve"> </w:t>
      </w:r>
      <w:r>
        <w:rPr>
          <w:rFonts w:ascii="Arial" w:hAnsi="Arial" w:cs="Arial"/>
          <w:sz w:val="24"/>
          <w:szCs w:val="24"/>
        </w:rPr>
        <w:t>pagamento.</w:t>
      </w:r>
    </w:p>
    <w:p w14:paraId="2E06F96B" w14:textId="77777777" w:rsidR="003B3225" w:rsidRDefault="00FF4F0E">
      <w:pPr>
        <w:numPr>
          <w:ilvl w:val="1"/>
          <w:numId w:val="1"/>
        </w:numPr>
        <w:spacing w:before="113" w:after="170" w:line="276" w:lineRule="auto"/>
        <w:ind w:left="851" w:right="49" w:hanging="567"/>
        <w:jc w:val="both"/>
        <w:rPr>
          <w:rFonts w:ascii="Arial" w:hAnsi="Arial" w:cs="Arial"/>
          <w:sz w:val="24"/>
          <w:szCs w:val="24"/>
        </w:rPr>
      </w:pPr>
      <w:r>
        <w:rPr>
          <w:rFonts w:ascii="Arial" w:hAnsi="Arial" w:cs="Arial"/>
          <w:sz w:val="24"/>
          <w:szCs w:val="24"/>
        </w:rPr>
        <w:t>Antes de</w:t>
      </w:r>
      <w:r>
        <w:rPr>
          <w:rFonts w:ascii="Arial" w:hAnsi="Arial" w:cs="Arial"/>
          <w:spacing w:val="-3"/>
          <w:sz w:val="24"/>
          <w:szCs w:val="24"/>
        </w:rPr>
        <w:t xml:space="preserve"> </w:t>
      </w:r>
      <w:r>
        <w:rPr>
          <w:rFonts w:ascii="Arial" w:hAnsi="Arial" w:cs="Arial"/>
          <w:sz w:val="24"/>
          <w:szCs w:val="24"/>
        </w:rPr>
        <w:t>cada</w:t>
      </w:r>
      <w:r>
        <w:rPr>
          <w:rFonts w:ascii="Arial" w:hAnsi="Arial" w:cs="Arial"/>
          <w:spacing w:val="-3"/>
          <w:sz w:val="24"/>
          <w:szCs w:val="24"/>
        </w:rPr>
        <w:t xml:space="preserve"> </w:t>
      </w:r>
      <w:r>
        <w:rPr>
          <w:rFonts w:ascii="Arial" w:hAnsi="Arial" w:cs="Arial"/>
          <w:sz w:val="24"/>
          <w:szCs w:val="24"/>
        </w:rPr>
        <w:t>pagamento</w:t>
      </w:r>
      <w:r>
        <w:rPr>
          <w:rFonts w:ascii="Arial" w:hAnsi="Arial" w:cs="Arial"/>
          <w:spacing w:val="-1"/>
          <w:sz w:val="24"/>
          <w:szCs w:val="24"/>
        </w:rPr>
        <w:t xml:space="preserve"> </w:t>
      </w:r>
      <w:r>
        <w:rPr>
          <w:rFonts w:ascii="Arial" w:hAnsi="Arial" w:cs="Arial"/>
          <w:sz w:val="24"/>
          <w:szCs w:val="24"/>
        </w:rPr>
        <w:t>à</w:t>
      </w:r>
      <w:r>
        <w:rPr>
          <w:rFonts w:ascii="Arial" w:hAnsi="Arial" w:cs="Arial"/>
          <w:spacing w:val="-3"/>
          <w:sz w:val="24"/>
          <w:szCs w:val="24"/>
        </w:rPr>
        <w:t xml:space="preserve"> </w:t>
      </w:r>
      <w:r>
        <w:rPr>
          <w:rFonts w:ascii="Arial" w:hAnsi="Arial" w:cs="Arial"/>
          <w:sz w:val="24"/>
          <w:szCs w:val="24"/>
        </w:rPr>
        <w:t>contratada, será</w:t>
      </w:r>
      <w:r>
        <w:rPr>
          <w:rFonts w:ascii="Arial" w:hAnsi="Arial" w:cs="Arial"/>
          <w:spacing w:val="-3"/>
          <w:sz w:val="24"/>
          <w:szCs w:val="24"/>
        </w:rPr>
        <w:t xml:space="preserve"> </w:t>
      </w:r>
      <w:r>
        <w:rPr>
          <w:rFonts w:ascii="Arial" w:hAnsi="Arial" w:cs="Arial"/>
          <w:sz w:val="24"/>
          <w:szCs w:val="24"/>
        </w:rPr>
        <w:t>realizada</w:t>
      </w:r>
      <w:r>
        <w:rPr>
          <w:rFonts w:ascii="Arial" w:hAnsi="Arial" w:cs="Arial"/>
          <w:spacing w:val="-3"/>
          <w:sz w:val="24"/>
          <w:szCs w:val="24"/>
        </w:rPr>
        <w:t xml:space="preserve"> </w:t>
      </w:r>
      <w:r>
        <w:rPr>
          <w:rFonts w:ascii="Arial" w:hAnsi="Arial" w:cs="Arial"/>
          <w:sz w:val="24"/>
          <w:szCs w:val="24"/>
        </w:rPr>
        <w:t>consulta</w:t>
      </w:r>
      <w:r>
        <w:rPr>
          <w:rFonts w:ascii="Arial" w:hAnsi="Arial" w:cs="Arial"/>
          <w:spacing w:val="-3"/>
          <w:sz w:val="24"/>
          <w:szCs w:val="24"/>
        </w:rPr>
        <w:t xml:space="preserve"> </w:t>
      </w:r>
      <w:r>
        <w:rPr>
          <w:rFonts w:ascii="Arial" w:hAnsi="Arial" w:cs="Arial"/>
          <w:sz w:val="24"/>
          <w:szCs w:val="24"/>
        </w:rPr>
        <w:t>ao</w:t>
      </w:r>
      <w:r>
        <w:rPr>
          <w:rFonts w:ascii="Arial" w:hAnsi="Arial" w:cs="Arial"/>
          <w:spacing w:val="-1"/>
          <w:sz w:val="24"/>
          <w:szCs w:val="24"/>
        </w:rPr>
        <w:t xml:space="preserve"> </w:t>
      </w:r>
      <w:r>
        <w:rPr>
          <w:rFonts w:ascii="Arial" w:hAnsi="Arial" w:cs="Arial"/>
          <w:sz w:val="24"/>
          <w:szCs w:val="24"/>
        </w:rPr>
        <w:t>SICAF para verificar</w:t>
      </w:r>
      <w:r>
        <w:rPr>
          <w:rFonts w:ascii="Arial" w:hAnsi="Arial" w:cs="Arial"/>
          <w:spacing w:val="-3"/>
          <w:sz w:val="24"/>
          <w:szCs w:val="24"/>
        </w:rPr>
        <w:t xml:space="preserve"> </w:t>
      </w:r>
      <w:r>
        <w:rPr>
          <w:rFonts w:ascii="Arial" w:hAnsi="Arial" w:cs="Arial"/>
          <w:sz w:val="24"/>
          <w:szCs w:val="24"/>
        </w:rPr>
        <w:t>a</w:t>
      </w:r>
      <w:r>
        <w:rPr>
          <w:rFonts w:ascii="Arial" w:hAnsi="Arial" w:cs="Arial"/>
          <w:spacing w:val="-3"/>
          <w:sz w:val="24"/>
          <w:szCs w:val="24"/>
        </w:rPr>
        <w:t xml:space="preserve"> </w:t>
      </w:r>
      <w:r>
        <w:rPr>
          <w:rFonts w:ascii="Arial" w:hAnsi="Arial" w:cs="Arial"/>
          <w:sz w:val="24"/>
          <w:szCs w:val="24"/>
        </w:rPr>
        <w:t>manutenção</w:t>
      </w:r>
      <w:r>
        <w:rPr>
          <w:rFonts w:ascii="Arial" w:hAnsi="Arial" w:cs="Arial"/>
          <w:spacing w:val="-1"/>
          <w:sz w:val="24"/>
          <w:szCs w:val="24"/>
        </w:rPr>
        <w:t xml:space="preserve"> </w:t>
      </w:r>
      <w:r>
        <w:rPr>
          <w:rFonts w:ascii="Arial" w:hAnsi="Arial" w:cs="Arial"/>
          <w:sz w:val="24"/>
          <w:szCs w:val="24"/>
        </w:rPr>
        <w:t>das condições</w:t>
      </w:r>
      <w:r>
        <w:rPr>
          <w:rFonts w:ascii="Arial" w:hAnsi="Arial" w:cs="Arial"/>
          <w:spacing w:val="-2"/>
          <w:sz w:val="24"/>
          <w:szCs w:val="24"/>
        </w:rPr>
        <w:t xml:space="preserve"> </w:t>
      </w:r>
      <w:r>
        <w:rPr>
          <w:rFonts w:ascii="Arial" w:hAnsi="Arial" w:cs="Arial"/>
          <w:sz w:val="24"/>
          <w:szCs w:val="24"/>
        </w:rPr>
        <w:t>de</w:t>
      </w:r>
      <w:r>
        <w:rPr>
          <w:rFonts w:ascii="Arial" w:hAnsi="Arial" w:cs="Arial"/>
          <w:spacing w:val="-1"/>
          <w:sz w:val="24"/>
          <w:szCs w:val="24"/>
        </w:rPr>
        <w:t xml:space="preserve"> </w:t>
      </w:r>
      <w:r>
        <w:rPr>
          <w:rFonts w:ascii="Arial" w:hAnsi="Arial" w:cs="Arial"/>
          <w:sz w:val="24"/>
          <w:szCs w:val="24"/>
        </w:rPr>
        <w:t>habilitação</w:t>
      </w:r>
      <w:r>
        <w:rPr>
          <w:rFonts w:ascii="Arial" w:hAnsi="Arial" w:cs="Arial"/>
          <w:spacing w:val="-2"/>
          <w:sz w:val="24"/>
          <w:szCs w:val="24"/>
        </w:rPr>
        <w:t xml:space="preserve"> </w:t>
      </w:r>
      <w:r>
        <w:rPr>
          <w:rFonts w:ascii="Arial" w:hAnsi="Arial" w:cs="Arial"/>
          <w:sz w:val="24"/>
          <w:szCs w:val="24"/>
        </w:rPr>
        <w:t>exigidas</w:t>
      </w:r>
      <w:r>
        <w:rPr>
          <w:rFonts w:ascii="Arial" w:hAnsi="Arial" w:cs="Arial"/>
          <w:spacing w:val="-2"/>
          <w:sz w:val="24"/>
          <w:szCs w:val="24"/>
        </w:rPr>
        <w:t xml:space="preserve"> </w:t>
      </w:r>
      <w:r>
        <w:rPr>
          <w:rFonts w:ascii="Arial" w:hAnsi="Arial" w:cs="Arial"/>
          <w:sz w:val="24"/>
          <w:szCs w:val="24"/>
        </w:rPr>
        <w:t>no</w:t>
      </w:r>
      <w:r>
        <w:rPr>
          <w:rFonts w:ascii="Arial" w:hAnsi="Arial" w:cs="Arial"/>
          <w:spacing w:val="-25"/>
          <w:sz w:val="24"/>
          <w:szCs w:val="24"/>
        </w:rPr>
        <w:t xml:space="preserve"> </w:t>
      </w:r>
      <w:r>
        <w:rPr>
          <w:rFonts w:ascii="Arial" w:hAnsi="Arial" w:cs="Arial"/>
          <w:sz w:val="24"/>
          <w:szCs w:val="24"/>
        </w:rPr>
        <w:t>edital.</w:t>
      </w:r>
    </w:p>
    <w:p w14:paraId="5C9B5AEE" w14:textId="77777777" w:rsidR="003B3225" w:rsidRDefault="00FF4F0E">
      <w:pPr>
        <w:numPr>
          <w:ilvl w:val="1"/>
          <w:numId w:val="1"/>
        </w:numPr>
        <w:spacing w:before="113" w:after="170" w:line="276" w:lineRule="auto"/>
        <w:ind w:left="851" w:right="49" w:hanging="567"/>
        <w:jc w:val="both"/>
        <w:rPr>
          <w:rFonts w:ascii="Arial" w:hAnsi="Arial" w:cs="Arial"/>
          <w:sz w:val="24"/>
          <w:szCs w:val="24"/>
        </w:rPr>
      </w:pPr>
      <w:r>
        <w:rPr>
          <w:rFonts w:ascii="Arial" w:hAnsi="Arial" w:cs="Arial"/>
          <w:sz w:val="24"/>
          <w:szCs w:val="24"/>
        </w:rPr>
        <w:t>Constatando-se, junto ao SICAF, a situação de irregularidade da contratada, será providenciada sua notificação, por escrito, para que, no prazo de 5 (cinco) dias úteis, regularize sua situação ou, no mesmo prazo, apresente sua defesa. O prazo poderá ser prorrogado uma vez, por igual período, a critério da contratante.</w:t>
      </w:r>
    </w:p>
    <w:p w14:paraId="4EFC4D3A" w14:textId="77777777" w:rsidR="003B3225" w:rsidRDefault="00FF4F0E">
      <w:pPr>
        <w:numPr>
          <w:ilvl w:val="1"/>
          <w:numId w:val="1"/>
        </w:numPr>
        <w:spacing w:before="113" w:after="170" w:line="276" w:lineRule="auto"/>
        <w:ind w:left="851" w:right="49" w:hanging="567"/>
        <w:jc w:val="both"/>
        <w:rPr>
          <w:rFonts w:ascii="Arial" w:hAnsi="Arial" w:cs="Arial"/>
          <w:sz w:val="24"/>
          <w:szCs w:val="24"/>
        </w:rPr>
      </w:pPr>
      <w:r>
        <w:rPr>
          <w:rFonts w:ascii="Arial" w:hAnsi="Arial" w:cs="Arial"/>
          <w:sz w:val="24"/>
          <w:szCs w:val="24"/>
        </w:rPr>
        <w:t>Previamente à emissão de nota de empenho e a cada pagamento, a Administração deverá realizar consulta ao SICAF para identificar possível suspensão temporária de participação em licitação, no âmbito do órgão ou entidade, proibição de contratar com o Poder Público, bem como ocorrências impeditivas indiretas, observado o disposto no art. 29, da Instrução Normativa nº 3, de 26 de abril de 2018.</w:t>
      </w:r>
    </w:p>
    <w:p w14:paraId="402B9212" w14:textId="77777777" w:rsidR="003B3225" w:rsidRDefault="00FF4F0E">
      <w:pPr>
        <w:numPr>
          <w:ilvl w:val="1"/>
          <w:numId w:val="1"/>
        </w:numPr>
        <w:spacing w:before="113" w:after="170" w:line="276" w:lineRule="auto"/>
        <w:ind w:left="851" w:right="49" w:hanging="567"/>
        <w:jc w:val="both"/>
        <w:rPr>
          <w:rFonts w:ascii="Arial" w:hAnsi="Arial" w:cs="Arial"/>
          <w:sz w:val="24"/>
          <w:szCs w:val="24"/>
        </w:rPr>
      </w:pPr>
      <w:r>
        <w:rPr>
          <w:rFonts w:ascii="Arial" w:hAnsi="Arial" w:cs="Arial"/>
          <w:sz w:val="24"/>
          <w:szCs w:val="24"/>
        </w:rPr>
        <w:t>Não havendo regularização ou sendo a defesa considerada improcedente, a contratante deverá comunicar aos órgãos responsáveis pela fiscalização da regularidade fiscal quanto à inadimplência da contratada, bem como quanto à existência de pagamento a ser efetuado, para que sejam acionados os meios pertinentes e necessários para garantir o recebimento de seus créditos.</w:t>
      </w:r>
    </w:p>
    <w:p w14:paraId="628F9ADF" w14:textId="77777777" w:rsidR="003B3225" w:rsidRDefault="00FF4F0E">
      <w:pPr>
        <w:numPr>
          <w:ilvl w:val="1"/>
          <w:numId w:val="1"/>
        </w:numPr>
        <w:spacing w:before="113" w:after="170" w:line="276" w:lineRule="auto"/>
        <w:ind w:left="993" w:right="49" w:hanging="709"/>
        <w:jc w:val="both"/>
        <w:rPr>
          <w:rFonts w:ascii="Arial" w:hAnsi="Arial" w:cs="Arial"/>
          <w:sz w:val="24"/>
          <w:szCs w:val="24"/>
        </w:rPr>
      </w:pPr>
      <w:r>
        <w:rPr>
          <w:rFonts w:ascii="Arial" w:hAnsi="Arial" w:cs="Arial"/>
          <w:sz w:val="24"/>
          <w:szCs w:val="24"/>
        </w:rPr>
        <w:t>Persistindo a irregularidade, a contratante deverá adotar as medidas necessárias à rescisão contratual nos autos do processo administrativo correspondente, assegurada à contratada a ampla defesa.</w:t>
      </w:r>
    </w:p>
    <w:p w14:paraId="3A355127" w14:textId="77777777" w:rsidR="003B3225" w:rsidRDefault="00FF4F0E">
      <w:pPr>
        <w:numPr>
          <w:ilvl w:val="1"/>
          <w:numId w:val="1"/>
        </w:numPr>
        <w:spacing w:before="113" w:after="170" w:line="276" w:lineRule="auto"/>
        <w:ind w:left="993" w:right="49" w:hanging="709"/>
        <w:jc w:val="both"/>
        <w:rPr>
          <w:rFonts w:ascii="Arial" w:hAnsi="Arial" w:cs="Arial"/>
          <w:sz w:val="24"/>
          <w:szCs w:val="24"/>
        </w:rPr>
      </w:pPr>
      <w:r>
        <w:rPr>
          <w:rFonts w:ascii="Arial" w:hAnsi="Arial" w:cs="Arial"/>
          <w:sz w:val="24"/>
          <w:szCs w:val="24"/>
        </w:rPr>
        <w:t>Havendo a efetiva execução do objeto, os pagamentos serão realizados normalmente, até que se decida pela rescisão do contrato, caso a contratada não regularize sua situação junto ao SICAF.</w:t>
      </w:r>
    </w:p>
    <w:p w14:paraId="2A770D7A" w14:textId="77777777" w:rsidR="003B3225" w:rsidRDefault="00FF4F0E">
      <w:pPr>
        <w:pStyle w:val="Corpodetexto"/>
        <w:numPr>
          <w:ilvl w:val="2"/>
          <w:numId w:val="1"/>
        </w:numPr>
        <w:tabs>
          <w:tab w:val="left" w:pos="2127"/>
        </w:tabs>
        <w:spacing w:before="113" w:after="170" w:line="276" w:lineRule="auto"/>
        <w:ind w:left="1985" w:right="49" w:hanging="992"/>
        <w:jc w:val="both"/>
        <w:rPr>
          <w:sz w:val="24"/>
          <w:szCs w:val="24"/>
        </w:rPr>
      </w:pPr>
      <w:r>
        <w:rPr>
          <w:sz w:val="24"/>
          <w:szCs w:val="24"/>
        </w:rPr>
        <w:t xml:space="preserve">Será rescindido o contrato em execução com a contratada inadimplente no SICAF, salvo por motivo de economicidade, segurança nacional ou outro de interesse público de alta relevância, devidamente justificado, em </w:t>
      </w:r>
      <w:r>
        <w:rPr>
          <w:sz w:val="24"/>
          <w:szCs w:val="24"/>
        </w:rPr>
        <w:lastRenderedPageBreak/>
        <w:t>qualquer caso, pela máxima autoridade da contratante.</w:t>
      </w:r>
    </w:p>
    <w:p w14:paraId="344CBFA9" w14:textId="77777777" w:rsidR="003B3225" w:rsidRDefault="00FF4F0E">
      <w:pPr>
        <w:numPr>
          <w:ilvl w:val="1"/>
          <w:numId w:val="1"/>
        </w:numPr>
        <w:spacing w:before="113" w:after="170" w:line="276" w:lineRule="auto"/>
        <w:ind w:left="993" w:right="49" w:hanging="709"/>
        <w:jc w:val="both"/>
        <w:rPr>
          <w:rFonts w:ascii="Arial" w:hAnsi="Arial" w:cs="Arial"/>
          <w:sz w:val="24"/>
          <w:szCs w:val="24"/>
        </w:rPr>
      </w:pPr>
      <w:r>
        <w:rPr>
          <w:rFonts w:ascii="Arial" w:hAnsi="Arial" w:cs="Arial"/>
          <w:sz w:val="24"/>
          <w:szCs w:val="24"/>
        </w:rPr>
        <w:t>Quando do pagamento, será efetuada a retenção tributária prevista na legislação</w:t>
      </w:r>
      <w:r>
        <w:rPr>
          <w:rFonts w:ascii="Arial" w:hAnsi="Arial" w:cs="Arial"/>
          <w:spacing w:val="-10"/>
          <w:sz w:val="24"/>
          <w:szCs w:val="24"/>
        </w:rPr>
        <w:t xml:space="preserve"> </w:t>
      </w:r>
      <w:r>
        <w:rPr>
          <w:rFonts w:ascii="Arial" w:hAnsi="Arial" w:cs="Arial"/>
          <w:sz w:val="24"/>
          <w:szCs w:val="24"/>
        </w:rPr>
        <w:t>aplicável.</w:t>
      </w:r>
    </w:p>
    <w:p w14:paraId="7F619507" w14:textId="77777777" w:rsidR="003B3225" w:rsidRDefault="00FF4F0E">
      <w:pPr>
        <w:pStyle w:val="Corpodetexto"/>
        <w:numPr>
          <w:ilvl w:val="2"/>
          <w:numId w:val="1"/>
        </w:numPr>
        <w:tabs>
          <w:tab w:val="left" w:pos="2127"/>
        </w:tabs>
        <w:spacing w:before="113" w:after="170" w:line="276" w:lineRule="auto"/>
        <w:ind w:left="1985" w:right="49" w:hanging="992"/>
        <w:jc w:val="both"/>
        <w:rPr>
          <w:sz w:val="24"/>
          <w:szCs w:val="24"/>
        </w:rPr>
      </w:pPr>
      <w:r>
        <w:rPr>
          <w:sz w:val="24"/>
          <w:szCs w:val="24"/>
        </w:rPr>
        <w:t>A Contratada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w:t>
      </w:r>
      <w:r>
        <w:rPr>
          <w:spacing w:val="-30"/>
          <w:sz w:val="24"/>
          <w:szCs w:val="24"/>
        </w:rPr>
        <w:t xml:space="preserve"> </w:t>
      </w:r>
      <w:r>
        <w:rPr>
          <w:sz w:val="24"/>
          <w:szCs w:val="24"/>
        </w:rPr>
        <w:t>Complementar.</w:t>
      </w:r>
    </w:p>
    <w:p w14:paraId="5D9F1731" w14:textId="77777777" w:rsidR="003B3225" w:rsidRDefault="00FF4F0E">
      <w:pPr>
        <w:numPr>
          <w:ilvl w:val="1"/>
          <w:numId w:val="1"/>
        </w:numPr>
        <w:spacing w:before="113" w:after="170" w:line="276" w:lineRule="auto"/>
        <w:ind w:left="993" w:right="49" w:hanging="709"/>
        <w:jc w:val="both"/>
      </w:pPr>
      <w:r>
        <w:rPr>
          <w:rFonts w:ascii="Arial" w:hAnsi="Arial" w:cs="Arial"/>
          <w:sz w:val="24"/>
          <w:szCs w:val="24"/>
        </w:rPr>
        <w:t>Os preços contratados serão reajustados, observado interregno mínimo de 1 (um) ano, de acordo com o Índice Nacional de Preços ao Consumidor Amplo Especial (IPCA-E), que deve retratar a variação efetiva do custo de produção, admitida a adoção de índices específicos ou setoriais, desde que previstos no edital e devidamente justificados.</w:t>
      </w:r>
    </w:p>
    <w:p w14:paraId="3B499123"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rPr>
        <w:t>O reajuste será aplicado a partir da data do orçamento estimado, mediante solicitação do contratado, acompanhada da comprovação do índice de reajuste adotado.</w:t>
      </w:r>
    </w:p>
    <w:p w14:paraId="1051B97E"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rPr>
        <w:t>Em casos excepcionais, devidamente motivados, poderão ser utilizados outros índices de reajuste, em conformidade com a legislação vigente.</w:t>
      </w:r>
    </w:p>
    <w:p w14:paraId="2A45DF15" w14:textId="77777777" w:rsidR="003B3225" w:rsidRDefault="00FF4F0E">
      <w:pPr>
        <w:numPr>
          <w:ilvl w:val="1"/>
          <w:numId w:val="1"/>
        </w:numPr>
        <w:spacing w:before="113" w:after="170" w:line="276" w:lineRule="auto"/>
        <w:ind w:left="993" w:right="49" w:hanging="709"/>
        <w:jc w:val="both"/>
        <w:rPr>
          <w:rFonts w:ascii="Arial" w:hAnsi="Arial" w:cs="Arial"/>
          <w:sz w:val="24"/>
          <w:szCs w:val="24"/>
        </w:rPr>
      </w:pPr>
      <w:r>
        <w:rPr>
          <w:rFonts w:ascii="Arial" w:hAnsi="Arial" w:cs="Arial"/>
          <w:sz w:val="24"/>
          <w:szCs w:val="24"/>
        </w:rPr>
        <w:t>Nos</w:t>
      </w:r>
      <w:r>
        <w:rPr>
          <w:rFonts w:ascii="Arial" w:hAnsi="Arial" w:cs="Arial"/>
          <w:spacing w:val="-14"/>
          <w:sz w:val="24"/>
          <w:szCs w:val="24"/>
        </w:rPr>
        <w:t xml:space="preserve"> </w:t>
      </w:r>
      <w:r>
        <w:rPr>
          <w:rFonts w:ascii="Arial" w:hAnsi="Arial" w:cs="Arial"/>
          <w:sz w:val="24"/>
          <w:szCs w:val="24"/>
        </w:rPr>
        <w:t>casos</w:t>
      </w:r>
      <w:r>
        <w:rPr>
          <w:rFonts w:ascii="Arial" w:hAnsi="Arial" w:cs="Arial"/>
          <w:spacing w:val="-11"/>
          <w:sz w:val="24"/>
          <w:szCs w:val="24"/>
        </w:rPr>
        <w:t xml:space="preserve"> </w:t>
      </w:r>
      <w:r>
        <w:rPr>
          <w:rFonts w:ascii="Arial" w:hAnsi="Arial" w:cs="Arial"/>
          <w:sz w:val="24"/>
          <w:szCs w:val="24"/>
        </w:rPr>
        <w:t>de</w:t>
      </w:r>
      <w:r>
        <w:rPr>
          <w:rFonts w:ascii="Arial" w:hAnsi="Arial" w:cs="Arial"/>
          <w:spacing w:val="-13"/>
          <w:sz w:val="24"/>
          <w:szCs w:val="24"/>
        </w:rPr>
        <w:t xml:space="preserve"> </w:t>
      </w:r>
      <w:r>
        <w:rPr>
          <w:rFonts w:ascii="Arial" w:hAnsi="Arial" w:cs="Arial"/>
          <w:sz w:val="24"/>
          <w:szCs w:val="24"/>
        </w:rPr>
        <w:t>eventuais</w:t>
      </w:r>
      <w:r>
        <w:rPr>
          <w:rFonts w:ascii="Arial" w:hAnsi="Arial" w:cs="Arial"/>
          <w:spacing w:val="-10"/>
          <w:sz w:val="24"/>
          <w:szCs w:val="24"/>
        </w:rPr>
        <w:t xml:space="preserve"> </w:t>
      </w:r>
      <w:r>
        <w:rPr>
          <w:rFonts w:ascii="Arial" w:hAnsi="Arial" w:cs="Arial"/>
          <w:sz w:val="24"/>
          <w:szCs w:val="24"/>
        </w:rPr>
        <w:t>atrasos</w:t>
      </w:r>
      <w:r>
        <w:rPr>
          <w:rFonts w:ascii="Arial" w:hAnsi="Arial" w:cs="Arial"/>
          <w:spacing w:val="-10"/>
          <w:sz w:val="24"/>
          <w:szCs w:val="24"/>
        </w:rPr>
        <w:t xml:space="preserve"> </w:t>
      </w:r>
      <w:r>
        <w:rPr>
          <w:rFonts w:ascii="Arial" w:hAnsi="Arial" w:cs="Arial"/>
          <w:sz w:val="24"/>
          <w:szCs w:val="24"/>
        </w:rPr>
        <w:t>de</w:t>
      </w:r>
      <w:r>
        <w:rPr>
          <w:rFonts w:ascii="Arial" w:hAnsi="Arial" w:cs="Arial"/>
          <w:spacing w:val="-13"/>
          <w:sz w:val="24"/>
          <w:szCs w:val="24"/>
        </w:rPr>
        <w:t xml:space="preserve"> </w:t>
      </w:r>
      <w:r>
        <w:rPr>
          <w:rFonts w:ascii="Arial" w:hAnsi="Arial" w:cs="Arial"/>
          <w:sz w:val="24"/>
          <w:szCs w:val="24"/>
        </w:rPr>
        <w:t>pagamento,</w:t>
      </w:r>
      <w:r>
        <w:rPr>
          <w:rFonts w:ascii="Arial" w:hAnsi="Arial" w:cs="Arial"/>
          <w:spacing w:val="-13"/>
          <w:sz w:val="24"/>
          <w:szCs w:val="24"/>
        </w:rPr>
        <w:t xml:space="preserve"> </w:t>
      </w:r>
      <w:r>
        <w:rPr>
          <w:rFonts w:ascii="Arial" w:hAnsi="Arial" w:cs="Arial"/>
          <w:sz w:val="24"/>
          <w:szCs w:val="24"/>
        </w:rPr>
        <w:t>desde</w:t>
      </w:r>
      <w:r>
        <w:rPr>
          <w:rFonts w:ascii="Arial" w:hAnsi="Arial" w:cs="Arial"/>
          <w:spacing w:val="-10"/>
          <w:sz w:val="24"/>
          <w:szCs w:val="24"/>
        </w:rPr>
        <w:t xml:space="preserve"> </w:t>
      </w:r>
      <w:r>
        <w:rPr>
          <w:rFonts w:ascii="Arial" w:hAnsi="Arial" w:cs="Arial"/>
          <w:sz w:val="24"/>
          <w:szCs w:val="24"/>
        </w:rPr>
        <w:t>que</w:t>
      </w:r>
      <w:r>
        <w:rPr>
          <w:rFonts w:ascii="Arial" w:hAnsi="Arial" w:cs="Arial"/>
          <w:spacing w:val="-12"/>
          <w:sz w:val="24"/>
          <w:szCs w:val="24"/>
        </w:rPr>
        <w:t xml:space="preserve"> </w:t>
      </w:r>
      <w:r>
        <w:rPr>
          <w:rFonts w:ascii="Arial" w:hAnsi="Arial" w:cs="Arial"/>
          <w:sz w:val="24"/>
          <w:szCs w:val="24"/>
        </w:rPr>
        <w:t>a</w:t>
      </w:r>
      <w:r>
        <w:rPr>
          <w:rFonts w:ascii="Arial" w:hAnsi="Arial" w:cs="Arial"/>
          <w:spacing w:val="-13"/>
          <w:sz w:val="24"/>
          <w:szCs w:val="24"/>
        </w:rPr>
        <w:t xml:space="preserve"> </w:t>
      </w:r>
      <w:r>
        <w:rPr>
          <w:rFonts w:ascii="Arial" w:hAnsi="Arial" w:cs="Arial"/>
          <w:sz w:val="24"/>
          <w:szCs w:val="24"/>
        </w:rPr>
        <w:t>Contratada</w:t>
      </w:r>
      <w:r>
        <w:rPr>
          <w:rFonts w:ascii="Arial" w:hAnsi="Arial" w:cs="Arial"/>
          <w:spacing w:val="-12"/>
          <w:sz w:val="24"/>
          <w:szCs w:val="24"/>
        </w:rPr>
        <w:t xml:space="preserve"> </w:t>
      </w:r>
      <w:r>
        <w:rPr>
          <w:rFonts w:ascii="Arial" w:hAnsi="Arial" w:cs="Arial"/>
          <w:sz w:val="24"/>
          <w:szCs w:val="24"/>
        </w:rPr>
        <w:t>não</w:t>
      </w:r>
      <w:r>
        <w:rPr>
          <w:rFonts w:ascii="Arial" w:hAnsi="Arial" w:cs="Arial"/>
          <w:spacing w:val="-13"/>
          <w:sz w:val="24"/>
          <w:szCs w:val="24"/>
        </w:rPr>
        <w:t xml:space="preserve"> </w:t>
      </w:r>
      <w:r>
        <w:rPr>
          <w:rFonts w:ascii="Arial" w:hAnsi="Arial" w:cs="Arial"/>
          <w:sz w:val="24"/>
          <w:szCs w:val="24"/>
        </w:rPr>
        <w:t>tenha</w:t>
      </w:r>
      <w:r>
        <w:rPr>
          <w:rFonts w:ascii="Arial" w:hAnsi="Arial" w:cs="Arial"/>
          <w:spacing w:val="-10"/>
          <w:sz w:val="24"/>
          <w:szCs w:val="24"/>
        </w:rPr>
        <w:t xml:space="preserve"> </w:t>
      </w:r>
      <w:r>
        <w:rPr>
          <w:rFonts w:ascii="Arial" w:hAnsi="Arial" w:cs="Arial"/>
          <w:sz w:val="24"/>
          <w:szCs w:val="24"/>
        </w:rPr>
        <w:t>concorrido,</w:t>
      </w:r>
      <w:r>
        <w:rPr>
          <w:rFonts w:ascii="Arial" w:hAnsi="Arial" w:cs="Arial"/>
          <w:spacing w:val="-12"/>
          <w:sz w:val="24"/>
          <w:szCs w:val="24"/>
        </w:rPr>
        <w:t xml:space="preserve"> </w:t>
      </w:r>
      <w:r>
        <w:rPr>
          <w:rFonts w:ascii="Arial" w:hAnsi="Arial" w:cs="Arial"/>
          <w:sz w:val="24"/>
          <w:szCs w:val="24"/>
        </w:rPr>
        <w:t>de</w:t>
      </w:r>
      <w:r>
        <w:rPr>
          <w:rFonts w:ascii="Arial" w:hAnsi="Arial" w:cs="Arial"/>
          <w:spacing w:val="-13"/>
          <w:sz w:val="24"/>
          <w:szCs w:val="24"/>
        </w:rPr>
        <w:t xml:space="preserve"> </w:t>
      </w:r>
      <w:r>
        <w:rPr>
          <w:rFonts w:ascii="Arial" w:hAnsi="Arial" w:cs="Arial"/>
          <w:sz w:val="24"/>
          <w:szCs w:val="24"/>
        </w:rPr>
        <w:t>alguma</w:t>
      </w:r>
      <w:r>
        <w:rPr>
          <w:rFonts w:ascii="Arial" w:hAnsi="Arial" w:cs="Arial"/>
          <w:spacing w:val="-14"/>
          <w:sz w:val="24"/>
          <w:szCs w:val="24"/>
        </w:rPr>
        <w:t xml:space="preserve"> </w:t>
      </w:r>
      <w:r>
        <w:rPr>
          <w:rFonts w:ascii="Arial" w:hAnsi="Arial" w:cs="Arial"/>
          <w:sz w:val="24"/>
          <w:szCs w:val="24"/>
        </w:rPr>
        <w:t>forma,</w:t>
      </w:r>
      <w:r>
        <w:rPr>
          <w:rFonts w:ascii="Arial" w:hAnsi="Arial" w:cs="Arial"/>
          <w:spacing w:val="-14"/>
          <w:sz w:val="24"/>
          <w:szCs w:val="24"/>
        </w:rPr>
        <w:t xml:space="preserve"> </w:t>
      </w:r>
      <w:r>
        <w:rPr>
          <w:rFonts w:ascii="Arial" w:hAnsi="Arial" w:cs="Arial"/>
          <w:sz w:val="24"/>
          <w:szCs w:val="24"/>
        </w:rPr>
        <w:t>para</w:t>
      </w:r>
      <w:r>
        <w:rPr>
          <w:rFonts w:ascii="Arial" w:hAnsi="Arial" w:cs="Arial"/>
          <w:spacing w:val="-12"/>
          <w:sz w:val="24"/>
          <w:szCs w:val="24"/>
        </w:rPr>
        <w:t xml:space="preserve"> </w:t>
      </w:r>
      <w:r>
        <w:rPr>
          <w:rFonts w:ascii="Arial" w:hAnsi="Arial" w:cs="Arial"/>
          <w:sz w:val="24"/>
          <w:szCs w:val="24"/>
        </w:rPr>
        <w:t>tanto,</w:t>
      </w:r>
      <w:r>
        <w:rPr>
          <w:rFonts w:ascii="Arial" w:hAnsi="Arial" w:cs="Arial"/>
          <w:spacing w:val="-13"/>
          <w:sz w:val="24"/>
          <w:szCs w:val="24"/>
        </w:rPr>
        <w:t xml:space="preserve"> </w:t>
      </w:r>
      <w:r>
        <w:rPr>
          <w:rFonts w:ascii="Arial" w:hAnsi="Arial" w:cs="Arial"/>
          <w:sz w:val="24"/>
          <w:szCs w:val="24"/>
        </w:rPr>
        <w:t>fica</w:t>
      </w:r>
      <w:r>
        <w:rPr>
          <w:rFonts w:ascii="Arial" w:hAnsi="Arial" w:cs="Arial"/>
          <w:spacing w:val="-12"/>
          <w:sz w:val="24"/>
          <w:szCs w:val="24"/>
        </w:rPr>
        <w:t xml:space="preserve"> </w:t>
      </w:r>
      <w:r>
        <w:rPr>
          <w:rFonts w:ascii="Arial" w:hAnsi="Arial" w:cs="Arial"/>
          <w:sz w:val="24"/>
          <w:szCs w:val="24"/>
        </w:rPr>
        <w:t>convencionado que a taxa de compensação financeira devida pela Contratante, entre a data do vencimento e o efetivo adimplemento da parcela, é calculada mediante a aplicação da seguinte</w:t>
      </w:r>
      <w:r>
        <w:rPr>
          <w:rFonts w:ascii="Arial" w:hAnsi="Arial" w:cs="Arial"/>
          <w:spacing w:val="-2"/>
          <w:sz w:val="24"/>
          <w:szCs w:val="24"/>
        </w:rPr>
        <w:t xml:space="preserve"> </w:t>
      </w:r>
      <w:r>
        <w:rPr>
          <w:rFonts w:ascii="Arial" w:hAnsi="Arial" w:cs="Arial"/>
          <w:sz w:val="24"/>
          <w:szCs w:val="24"/>
        </w:rPr>
        <w:t>fórmula:</w:t>
      </w:r>
    </w:p>
    <w:p w14:paraId="558BE6F8" w14:textId="77777777" w:rsidR="003B3225" w:rsidRDefault="00FF4F0E">
      <w:pPr>
        <w:spacing w:before="113" w:after="170" w:line="276" w:lineRule="auto"/>
        <w:ind w:left="993" w:right="49"/>
        <w:jc w:val="both"/>
        <w:rPr>
          <w:rFonts w:ascii="Arial" w:hAnsi="Arial" w:cs="Arial"/>
          <w:sz w:val="24"/>
          <w:szCs w:val="24"/>
        </w:rPr>
      </w:pPr>
      <w:r>
        <w:rPr>
          <w:rFonts w:ascii="Arial" w:hAnsi="Arial" w:cs="Arial"/>
          <w:sz w:val="24"/>
          <w:szCs w:val="24"/>
        </w:rPr>
        <w:t>EM = I x N x VP, sendo:</w:t>
      </w:r>
    </w:p>
    <w:p w14:paraId="732896BA" w14:textId="77777777" w:rsidR="003B3225" w:rsidRDefault="00FF4F0E">
      <w:pPr>
        <w:spacing w:before="113" w:after="170" w:line="276" w:lineRule="auto"/>
        <w:ind w:left="993" w:right="49"/>
        <w:jc w:val="both"/>
        <w:rPr>
          <w:rFonts w:ascii="Arial" w:hAnsi="Arial" w:cs="Arial"/>
          <w:sz w:val="24"/>
          <w:szCs w:val="24"/>
        </w:rPr>
      </w:pPr>
      <w:r>
        <w:rPr>
          <w:rFonts w:ascii="Arial" w:hAnsi="Arial" w:cs="Arial"/>
          <w:sz w:val="24"/>
          <w:szCs w:val="24"/>
        </w:rPr>
        <w:t>EM = Encargos moratórios;</w:t>
      </w:r>
    </w:p>
    <w:p w14:paraId="772B4737" w14:textId="77777777" w:rsidR="003B3225" w:rsidRDefault="00FF4F0E">
      <w:pPr>
        <w:spacing w:before="113" w:after="170" w:line="276" w:lineRule="auto"/>
        <w:ind w:left="993" w:right="49"/>
        <w:jc w:val="both"/>
        <w:rPr>
          <w:rFonts w:ascii="Arial" w:hAnsi="Arial" w:cs="Arial"/>
          <w:sz w:val="24"/>
          <w:szCs w:val="24"/>
        </w:rPr>
      </w:pPr>
      <w:r>
        <w:rPr>
          <w:rFonts w:ascii="Arial" w:hAnsi="Arial" w:cs="Arial"/>
          <w:sz w:val="24"/>
          <w:szCs w:val="24"/>
        </w:rPr>
        <w:t xml:space="preserve">N = Número de dias entre a data prevista para o pagamento e a do efetivo pagamento; </w:t>
      </w:r>
    </w:p>
    <w:p w14:paraId="52580DAD" w14:textId="77777777" w:rsidR="003B3225" w:rsidRDefault="00FF4F0E">
      <w:pPr>
        <w:spacing w:before="113" w:after="170" w:line="276" w:lineRule="auto"/>
        <w:ind w:left="993" w:right="49"/>
        <w:jc w:val="both"/>
        <w:rPr>
          <w:rFonts w:ascii="Arial" w:hAnsi="Arial" w:cs="Arial"/>
          <w:sz w:val="24"/>
          <w:szCs w:val="24"/>
        </w:rPr>
      </w:pPr>
      <w:r>
        <w:rPr>
          <w:rFonts w:ascii="Arial" w:hAnsi="Arial" w:cs="Arial"/>
          <w:sz w:val="24"/>
          <w:szCs w:val="24"/>
        </w:rPr>
        <w:t>VP = Valor da parcela a ser paga.</w:t>
      </w:r>
    </w:p>
    <w:p w14:paraId="17119A10" w14:textId="77777777" w:rsidR="003B3225" w:rsidRDefault="00FF4F0E">
      <w:pPr>
        <w:pStyle w:val="Corpodetexto"/>
        <w:spacing w:before="113" w:after="170" w:line="276" w:lineRule="auto"/>
        <w:ind w:left="993" w:right="49"/>
        <w:jc w:val="both"/>
        <w:rPr>
          <w:sz w:val="24"/>
          <w:szCs w:val="24"/>
        </w:rPr>
      </w:pPr>
      <w:r>
        <w:rPr>
          <w:sz w:val="24"/>
          <w:szCs w:val="24"/>
        </w:rPr>
        <w:t>I = Índice de compensação financeira = 0,00016438, assim apurado:</w:t>
      </w:r>
    </w:p>
    <w:p w14:paraId="19502717" w14:textId="77777777" w:rsidR="003B3225" w:rsidRDefault="00FF4F0E">
      <w:pPr>
        <w:spacing w:before="113" w:after="170" w:line="276" w:lineRule="auto"/>
        <w:ind w:left="993" w:right="49"/>
        <w:jc w:val="both"/>
        <w:rPr>
          <w:rFonts w:ascii="Arial" w:eastAsia="Arial" w:hAnsi="Arial" w:cs="Arial"/>
          <w:sz w:val="24"/>
          <w:szCs w:val="24"/>
        </w:rPr>
      </w:pPr>
      <w:r>
        <w:rPr>
          <w:rFonts w:ascii="Arial" w:eastAsia="Arial" w:hAnsi="Arial" w:cs="Arial"/>
          <w:sz w:val="24"/>
          <w:szCs w:val="24"/>
        </w:rPr>
        <w:t>I = (TX)</w:t>
      </w:r>
      <w:r>
        <w:rPr>
          <w:rFonts w:ascii="Arial" w:eastAsia="Arial" w:hAnsi="Arial" w:cs="Arial"/>
          <w:sz w:val="24"/>
          <w:szCs w:val="24"/>
        </w:rPr>
        <w:tab/>
        <w:t xml:space="preserve">    </w:t>
      </w:r>
      <w:r>
        <w:rPr>
          <w:rFonts w:ascii="Arial" w:eastAsia="Arial" w:hAnsi="Arial" w:cs="Arial"/>
          <w:sz w:val="24"/>
          <w:szCs w:val="24"/>
          <w:u w:val="single"/>
        </w:rPr>
        <w:t>I = (6 / 100)</w:t>
      </w:r>
      <w:r>
        <w:rPr>
          <w:rFonts w:ascii="Arial" w:eastAsia="Arial" w:hAnsi="Arial" w:cs="Arial"/>
          <w:sz w:val="24"/>
          <w:szCs w:val="24"/>
        </w:rPr>
        <w:t xml:space="preserve">          I = 0,00016438</w:t>
      </w:r>
    </w:p>
    <w:p w14:paraId="32F85793" w14:textId="77777777" w:rsidR="003B3225" w:rsidRDefault="00FF4F0E">
      <w:pPr>
        <w:spacing w:before="113" w:after="170" w:line="276" w:lineRule="auto"/>
        <w:ind w:left="993" w:right="49"/>
        <w:rPr>
          <w:rFonts w:ascii="Arial" w:eastAsia="Arial" w:hAnsi="Arial" w:cs="Arial"/>
          <w:sz w:val="24"/>
          <w:szCs w:val="24"/>
        </w:rPr>
      </w:pPr>
      <w:r>
        <w:rPr>
          <w:rFonts w:ascii="Arial" w:eastAsia="Arial" w:hAnsi="Arial" w:cs="Arial"/>
          <w:sz w:val="24"/>
          <w:szCs w:val="24"/>
        </w:rPr>
        <w:t xml:space="preserve">                               365               TX = Percentual da taxa anual =6%</w:t>
      </w:r>
    </w:p>
    <w:p w14:paraId="7C448168" w14:textId="77777777" w:rsidR="003B3225" w:rsidRDefault="003B3225">
      <w:pPr>
        <w:spacing w:before="113" w:after="170" w:line="276" w:lineRule="auto"/>
        <w:ind w:left="993" w:right="49"/>
        <w:rPr>
          <w:rFonts w:ascii="Arial" w:eastAsia="Arial" w:hAnsi="Arial" w:cs="Arial"/>
          <w:sz w:val="24"/>
          <w:szCs w:val="24"/>
        </w:rPr>
      </w:pPr>
    </w:p>
    <w:p w14:paraId="6B257F45" w14:textId="77777777" w:rsidR="003B3225" w:rsidRDefault="00FF4F0E">
      <w:pPr>
        <w:pStyle w:val="PargrafodaLista"/>
        <w:widowControl w:val="0"/>
        <w:numPr>
          <w:ilvl w:val="0"/>
          <w:numId w:val="1"/>
        </w:numPr>
        <w:tabs>
          <w:tab w:val="left" w:pos="284"/>
        </w:tabs>
        <w:spacing w:before="113" w:after="170" w:line="276" w:lineRule="auto"/>
        <w:ind w:left="284" w:right="49"/>
        <w:contextualSpacing w:val="0"/>
        <w:jc w:val="both"/>
        <w:rPr>
          <w:rFonts w:ascii="Arial" w:hAnsi="Arial" w:cs="Arial"/>
          <w:b/>
          <w:sz w:val="24"/>
        </w:rPr>
      </w:pPr>
      <w:r>
        <w:rPr>
          <w:rFonts w:ascii="Arial" w:hAnsi="Arial" w:cs="Arial"/>
          <w:b/>
          <w:sz w:val="24"/>
        </w:rPr>
        <w:t>DAS SANÇÕES ADMINISTRATIVAS:</w:t>
      </w:r>
    </w:p>
    <w:p w14:paraId="18906A16" w14:textId="77777777" w:rsidR="003B3225" w:rsidRDefault="00FF4F0E">
      <w:pPr>
        <w:numPr>
          <w:ilvl w:val="1"/>
          <w:numId w:val="1"/>
        </w:numPr>
        <w:spacing w:before="113" w:after="170" w:line="276" w:lineRule="auto"/>
        <w:ind w:left="993" w:right="49" w:hanging="709"/>
        <w:jc w:val="both"/>
      </w:pPr>
      <w:r>
        <w:rPr>
          <w:rFonts w:ascii="Arial" w:eastAsia="Arial" w:hAnsi="Arial" w:cs="Arial"/>
          <w:sz w:val="24"/>
          <w:szCs w:val="24"/>
          <w:highlight w:val="white"/>
        </w:rPr>
        <w:t xml:space="preserve">O </w:t>
      </w:r>
      <w:r>
        <w:rPr>
          <w:rFonts w:ascii="Arial" w:hAnsi="Arial" w:cs="Arial"/>
          <w:sz w:val="24"/>
          <w:szCs w:val="24"/>
        </w:rPr>
        <w:t xml:space="preserve">licitante </w:t>
      </w:r>
      <w:r>
        <w:rPr>
          <w:rFonts w:ascii="Arial" w:eastAsia="Arial" w:hAnsi="Arial" w:cs="Arial"/>
          <w:sz w:val="24"/>
          <w:szCs w:val="24"/>
          <w:highlight w:val="white"/>
        </w:rPr>
        <w:t>ou o contratado será responsabilizado administrativamente pelas seguintes infrações:</w:t>
      </w:r>
    </w:p>
    <w:p w14:paraId="774296BF"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highlight w:val="white"/>
        </w:rPr>
        <w:t xml:space="preserve">Dar </w:t>
      </w:r>
      <w:r>
        <w:rPr>
          <w:sz w:val="24"/>
          <w:szCs w:val="24"/>
        </w:rPr>
        <w:t xml:space="preserve">causa </w:t>
      </w:r>
      <w:r>
        <w:rPr>
          <w:sz w:val="24"/>
          <w:szCs w:val="24"/>
          <w:highlight w:val="white"/>
        </w:rPr>
        <w:t>à inexecução parcial do contrato;</w:t>
      </w:r>
    </w:p>
    <w:p w14:paraId="509E0589"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highlight w:val="white"/>
        </w:rPr>
        <w:t>Dar causa à inexecução parcial do contrato que cause grave dano à Administração, ao funcionamento dos serviços públicos ou ao interesse coletivo;</w:t>
      </w:r>
    </w:p>
    <w:p w14:paraId="59474531"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highlight w:val="white"/>
        </w:rPr>
        <w:t>Dar causa à inexecução total do contrato;</w:t>
      </w:r>
    </w:p>
    <w:p w14:paraId="1E363C46"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highlight w:val="white"/>
        </w:rPr>
        <w:t>Deixar de entregar a documentação exigida para o certame;</w:t>
      </w:r>
    </w:p>
    <w:p w14:paraId="21B30A3F"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highlight w:val="white"/>
        </w:rPr>
        <w:t>Não manter a proposta, salvo em decorrência de fato superveniente devidamente justificado;</w:t>
      </w:r>
    </w:p>
    <w:p w14:paraId="6C9CCAEE"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highlight w:val="white"/>
        </w:rPr>
        <w:t>Não celebrar o contrato ou não entregar a documentação exigida para a contratação, quando convocado dentro do prazo de validade de sua proposta;</w:t>
      </w:r>
    </w:p>
    <w:p w14:paraId="56220791"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highlight w:val="white"/>
        </w:rPr>
        <w:t>Ensejar o retardamento da execução ou da entrega do objeto da licitação sem motivo justificado;</w:t>
      </w:r>
    </w:p>
    <w:p w14:paraId="7289304C"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highlight w:val="white"/>
        </w:rPr>
        <w:t>Apresentar declaração ou documentação falsa exigida para o certame ou prestar declaração falsa durante a licitação ou a execução do contrato;</w:t>
      </w:r>
    </w:p>
    <w:p w14:paraId="140EBFA9"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highlight w:val="white"/>
        </w:rPr>
        <w:t>Fraudar a licitação ou praticar ato fraudulento na execução do contrato;</w:t>
      </w:r>
    </w:p>
    <w:p w14:paraId="14DB672D"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highlight w:val="white"/>
        </w:rPr>
        <w:t>Comportar-se de modo inidôneo ou cometer fraude de qualquer natureza;</w:t>
      </w:r>
    </w:p>
    <w:p w14:paraId="4011E657"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highlight w:val="white"/>
        </w:rPr>
        <w:t>Praticar atos ilícitos com vistas a frustrar os objetivos da licitação;</w:t>
      </w:r>
    </w:p>
    <w:p w14:paraId="09BE6BE7"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highlight w:val="white"/>
        </w:rPr>
        <w:t>Praticar ato lesivo previsto no art. 5º da Lei nº 12.846, de 1º de agosto de 2013.</w:t>
      </w:r>
    </w:p>
    <w:p w14:paraId="693E3DA7" w14:textId="77777777" w:rsidR="003B3225" w:rsidRDefault="00FF4F0E">
      <w:pPr>
        <w:numPr>
          <w:ilvl w:val="1"/>
          <w:numId w:val="1"/>
        </w:numPr>
        <w:spacing w:before="113" w:after="170" w:line="276" w:lineRule="auto"/>
        <w:ind w:left="993" w:right="49" w:hanging="709"/>
        <w:jc w:val="both"/>
      </w:pPr>
      <w:r>
        <w:rPr>
          <w:rFonts w:ascii="Arial" w:eastAsia="Arial" w:hAnsi="Arial" w:cs="Arial"/>
          <w:sz w:val="24"/>
          <w:szCs w:val="24"/>
          <w:highlight w:val="white"/>
        </w:rPr>
        <w:t>O licitante e o contratado que incorram em infrações sujeitam-se às sanções administrativas previstas no art. 156 da Lei Federal n.º 14.133, de 2021, que seguem abaixo listadas, sem prejuízo de eventuais implicações penais nos termos do que prevê o Capítulo II-B do Título XI do Código Penal.</w:t>
      </w:r>
    </w:p>
    <w:p w14:paraId="13D02D7A"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highlight w:val="white"/>
        </w:rPr>
        <w:t>Advertência;</w:t>
      </w:r>
    </w:p>
    <w:p w14:paraId="346D53D3"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highlight w:val="white"/>
        </w:rPr>
        <w:t>Multa;</w:t>
      </w:r>
    </w:p>
    <w:p w14:paraId="61358976"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highlight w:val="white"/>
        </w:rPr>
        <w:lastRenderedPageBreak/>
        <w:t>Impedimento de licitar e contratar;</w:t>
      </w:r>
    </w:p>
    <w:p w14:paraId="5DE75C77"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highlight w:val="white"/>
        </w:rPr>
        <w:t>Declaração de inidoneidade para licitar ou contratar.</w:t>
      </w:r>
    </w:p>
    <w:p w14:paraId="0FD330F4" w14:textId="77777777" w:rsidR="003B3225" w:rsidRDefault="00FF4F0E">
      <w:pPr>
        <w:numPr>
          <w:ilvl w:val="1"/>
          <w:numId w:val="1"/>
        </w:numPr>
        <w:spacing w:before="113" w:after="170" w:line="276" w:lineRule="auto"/>
        <w:ind w:left="993" w:right="49" w:hanging="709"/>
        <w:jc w:val="both"/>
      </w:pPr>
      <w:r>
        <w:rPr>
          <w:rFonts w:ascii="Arial" w:eastAsia="Arial" w:hAnsi="Arial" w:cs="Arial"/>
          <w:sz w:val="24"/>
          <w:szCs w:val="24"/>
          <w:highlight w:val="white"/>
        </w:rPr>
        <w:t>Na aplicação das sanções serão considerados:</w:t>
      </w:r>
    </w:p>
    <w:p w14:paraId="3409AD73"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highlight w:val="white"/>
        </w:rPr>
        <w:t>A natureza e a gravidade da infração cometida;</w:t>
      </w:r>
    </w:p>
    <w:p w14:paraId="724FE014"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highlight w:val="white"/>
        </w:rPr>
        <w:t>As peculiaridades do caso concreto;</w:t>
      </w:r>
    </w:p>
    <w:p w14:paraId="7D544E28"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highlight w:val="white"/>
        </w:rPr>
        <w:t>As circunstâncias agravantes ou atenuantes;</w:t>
      </w:r>
    </w:p>
    <w:p w14:paraId="26474E24"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highlight w:val="white"/>
        </w:rPr>
        <w:t>Os danos que dela provierem para a Administração Pública;</w:t>
      </w:r>
    </w:p>
    <w:p w14:paraId="188D8D6D"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highlight w:val="white"/>
        </w:rPr>
        <w:t>A implantação ou o aperfeiçoamento de programa de integridade, conforme normas e orientações dos órgãos de controle.</w:t>
      </w:r>
    </w:p>
    <w:p w14:paraId="097759FB" w14:textId="77777777" w:rsidR="003B3225" w:rsidRDefault="00FF4F0E">
      <w:pPr>
        <w:numPr>
          <w:ilvl w:val="1"/>
          <w:numId w:val="1"/>
        </w:numPr>
        <w:spacing w:before="113" w:after="170" w:line="276" w:lineRule="auto"/>
        <w:ind w:left="993" w:right="49" w:hanging="709"/>
        <w:jc w:val="both"/>
      </w:pPr>
      <w:r>
        <w:rPr>
          <w:rFonts w:ascii="Arial" w:eastAsia="Arial" w:hAnsi="Arial" w:cs="Arial"/>
          <w:sz w:val="24"/>
          <w:szCs w:val="24"/>
        </w:rPr>
        <w:t>A aplicação das sanções obedecerá, às seguintes disposições, sem prejuízo do que prevê a Lei 14.133/2021:</w:t>
      </w:r>
    </w:p>
    <w:p w14:paraId="42C39B52"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rPr>
        <w:t xml:space="preserve">Multa moratória de 0,5% (meio por cento) calculada sobre a parte não cumprida do contrato, até o limite de 30 (trinta) dias, quando se configurará a inexecução total ou parcial do ajuste, na dependência da gravidade do dano, tudo de acordo com a decisão da autoridade competente. </w:t>
      </w:r>
    </w:p>
    <w:p w14:paraId="652A67E9" w14:textId="77777777" w:rsidR="003B3225" w:rsidRDefault="00FF4F0E">
      <w:pPr>
        <w:pStyle w:val="Corpodetexto"/>
        <w:numPr>
          <w:ilvl w:val="2"/>
          <w:numId w:val="1"/>
        </w:numPr>
        <w:tabs>
          <w:tab w:val="left" w:pos="2127"/>
        </w:tabs>
        <w:spacing w:before="113" w:after="170" w:line="276" w:lineRule="auto"/>
        <w:ind w:left="1985" w:right="49" w:hanging="992"/>
        <w:jc w:val="both"/>
        <w:rPr>
          <w:sz w:val="24"/>
          <w:szCs w:val="24"/>
        </w:rPr>
      </w:pPr>
      <w:r>
        <w:rPr>
          <w:sz w:val="24"/>
          <w:szCs w:val="24"/>
        </w:rPr>
        <w:t xml:space="preserve">Multa compensatória de 10% (dez por cento) sobre o valor total do contrato, no caso de inexecução total do objeto. </w:t>
      </w:r>
    </w:p>
    <w:p w14:paraId="26E14EA8"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rPr>
        <w:t>Em caso de inexecução parcial, a multa compensatória, no mesmo percentual do subitem acima, será aplicada de forma proporcional à obrigação inadimplida</w:t>
      </w:r>
      <w:r>
        <w:rPr>
          <w:sz w:val="24"/>
          <w:szCs w:val="24"/>
          <w:lang w:val="pt-BR"/>
        </w:rPr>
        <w:t>, respeitado o limite mínimo de 0,5% do valor do contrato</w:t>
      </w:r>
      <w:r>
        <w:rPr>
          <w:sz w:val="24"/>
          <w:szCs w:val="24"/>
        </w:rPr>
        <w:t xml:space="preserve">. </w:t>
      </w:r>
    </w:p>
    <w:p w14:paraId="2C9343EC"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rPr>
        <w:t>Multa de 0</w:t>
      </w:r>
      <w:r>
        <w:rPr>
          <w:sz w:val="24"/>
          <w:szCs w:val="24"/>
          <w:lang w:val="pt-BR"/>
        </w:rPr>
        <w:t>,5</w:t>
      </w:r>
      <w:r>
        <w:rPr>
          <w:sz w:val="24"/>
          <w:szCs w:val="24"/>
        </w:rPr>
        <w:t xml:space="preserve">%, calculada sobre o valor da proposta apresentada no certame pelo licitante, caso este não apresente amostras, quando solicitadas. </w:t>
      </w:r>
    </w:p>
    <w:p w14:paraId="28A173C0"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rPr>
        <w:t>Multa de 10% (dez por cento) pela recusa injustificada em retirar a ordem de compra/empenho ou recusa, também injustificada, em assinar o contrato ou assinar a ata de registro de preços. Impedimento de licitar e contratar com órgãos e entidades d</w:t>
      </w:r>
      <w:r>
        <w:rPr>
          <w:sz w:val="24"/>
          <w:szCs w:val="24"/>
          <w:lang w:val="pt-BR"/>
        </w:rPr>
        <w:t>o Município de Teresópolis</w:t>
      </w:r>
      <w:r>
        <w:rPr>
          <w:sz w:val="24"/>
          <w:szCs w:val="24"/>
        </w:rPr>
        <w:t xml:space="preserve"> com o consequente descredenciamento no SICAF pelo prazo de até </w:t>
      </w:r>
      <w:r>
        <w:rPr>
          <w:sz w:val="24"/>
          <w:szCs w:val="24"/>
          <w:lang w:val="pt-BR"/>
        </w:rPr>
        <w:t>3</w:t>
      </w:r>
      <w:r>
        <w:rPr>
          <w:sz w:val="24"/>
          <w:szCs w:val="24"/>
        </w:rPr>
        <w:t xml:space="preserve"> (</w:t>
      </w:r>
      <w:r>
        <w:rPr>
          <w:sz w:val="24"/>
          <w:szCs w:val="24"/>
          <w:lang w:val="pt-BR"/>
        </w:rPr>
        <w:t>três</w:t>
      </w:r>
      <w:r>
        <w:rPr>
          <w:sz w:val="24"/>
          <w:szCs w:val="24"/>
        </w:rPr>
        <w:t xml:space="preserve">) anos. </w:t>
      </w:r>
    </w:p>
    <w:p w14:paraId="54E25D5F"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rPr>
        <w:t xml:space="preserve">A penalidade de multa pode ser aplicada cumulativamente com as demais </w:t>
      </w:r>
      <w:r>
        <w:rPr>
          <w:sz w:val="24"/>
          <w:szCs w:val="24"/>
        </w:rPr>
        <w:lastRenderedPageBreak/>
        <w:t xml:space="preserve">sanções. </w:t>
      </w:r>
    </w:p>
    <w:p w14:paraId="0B24F070" w14:textId="77777777" w:rsidR="003B3225" w:rsidRDefault="00FF4F0E">
      <w:pPr>
        <w:pStyle w:val="Corpodetexto"/>
        <w:numPr>
          <w:ilvl w:val="2"/>
          <w:numId w:val="1"/>
        </w:numPr>
        <w:tabs>
          <w:tab w:val="left" w:pos="2127"/>
        </w:tabs>
        <w:spacing w:before="113" w:after="170" w:line="276" w:lineRule="auto"/>
        <w:ind w:left="1985" w:right="49" w:hanging="992"/>
        <w:jc w:val="both"/>
      </w:pPr>
      <w:r>
        <w:rPr>
          <w:sz w:val="24"/>
          <w:szCs w:val="24"/>
        </w:rPr>
        <w:t>A aplicação das penalidades previstas no art. 156 da Lei 14.133/21 realizar-se-á em processo administrativo que assegurará o contraditório e a ampla defesa à Contratada, observando-se o</w:t>
      </w:r>
      <w:r>
        <w:rPr>
          <w:sz w:val="24"/>
          <w:szCs w:val="24"/>
          <w:lang w:val="pt-BR"/>
        </w:rPr>
        <w:t>s</w:t>
      </w:r>
      <w:r>
        <w:rPr>
          <w:sz w:val="24"/>
          <w:szCs w:val="24"/>
        </w:rPr>
        <w:t xml:space="preserve"> procedimento</w:t>
      </w:r>
      <w:r>
        <w:rPr>
          <w:sz w:val="24"/>
          <w:szCs w:val="24"/>
          <w:lang w:val="pt-BR"/>
        </w:rPr>
        <w:t>s</w:t>
      </w:r>
      <w:r>
        <w:rPr>
          <w:sz w:val="24"/>
          <w:szCs w:val="24"/>
        </w:rPr>
        <w:t xml:space="preserve"> previsto no</w:t>
      </w:r>
      <w:r>
        <w:rPr>
          <w:sz w:val="24"/>
          <w:szCs w:val="24"/>
          <w:lang w:val="pt-BR"/>
        </w:rPr>
        <w:t>s</w:t>
      </w:r>
      <w:r>
        <w:rPr>
          <w:sz w:val="24"/>
          <w:szCs w:val="24"/>
        </w:rPr>
        <w:t xml:space="preserve"> artigo</w:t>
      </w:r>
      <w:r>
        <w:rPr>
          <w:sz w:val="24"/>
          <w:szCs w:val="24"/>
          <w:lang w:val="pt-BR"/>
        </w:rPr>
        <w:t>s</w:t>
      </w:r>
      <w:r>
        <w:rPr>
          <w:sz w:val="24"/>
          <w:szCs w:val="24"/>
        </w:rPr>
        <w:t xml:space="preserve"> 157 e 158 da referida lei e arts. 133 ao 141 do Decreto Municipal 6.103/2023</w:t>
      </w:r>
      <w:r>
        <w:rPr>
          <w:sz w:val="24"/>
          <w:szCs w:val="24"/>
          <w:lang w:val="pt-BR"/>
        </w:rPr>
        <w:t>, conforme o caso</w:t>
      </w:r>
      <w:r>
        <w:rPr>
          <w:sz w:val="24"/>
          <w:szCs w:val="24"/>
        </w:rPr>
        <w:t>.</w:t>
      </w:r>
    </w:p>
    <w:p w14:paraId="2328B3E2" w14:textId="77777777" w:rsidR="003B3225" w:rsidRDefault="003B3225">
      <w:pPr>
        <w:spacing w:before="113" w:after="170" w:line="276" w:lineRule="auto"/>
        <w:ind w:right="49"/>
        <w:jc w:val="both"/>
        <w:rPr>
          <w:rFonts w:ascii="Arial" w:eastAsia="Arial" w:hAnsi="Arial" w:cs="Arial"/>
          <w:sz w:val="24"/>
          <w:szCs w:val="24"/>
        </w:rPr>
      </w:pPr>
    </w:p>
    <w:p w14:paraId="6B89AB9B" w14:textId="77777777" w:rsidR="003B3225" w:rsidRDefault="00FF4F0E">
      <w:pPr>
        <w:pStyle w:val="PargrafodaLista"/>
        <w:widowControl w:val="0"/>
        <w:numPr>
          <w:ilvl w:val="0"/>
          <w:numId w:val="1"/>
        </w:numPr>
        <w:tabs>
          <w:tab w:val="left" w:pos="284"/>
        </w:tabs>
        <w:spacing w:before="113" w:after="170" w:line="276" w:lineRule="auto"/>
        <w:ind w:left="284" w:right="49"/>
        <w:contextualSpacing w:val="0"/>
        <w:jc w:val="both"/>
        <w:rPr>
          <w:rFonts w:ascii="Arial" w:hAnsi="Arial" w:cs="Arial"/>
          <w:sz w:val="24"/>
          <w:szCs w:val="24"/>
        </w:rPr>
      </w:pPr>
      <w:r>
        <w:rPr>
          <w:rFonts w:ascii="Arial" w:eastAsia="Arial" w:hAnsi="Arial" w:cs="Arial"/>
          <w:b/>
          <w:sz w:val="24"/>
          <w:szCs w:val="24"/>
        </w:rPr>
        <w:t>DA IMPUGNAÇÃO AO EDITAL E DO PEDIDO DE ESCLARECIMENTO:</w:t>
      </w:r>
    </w:p>
    <w:p w14:paraId="1B895697" w14:textId="77777777" w:rsidR="003B3225" w:rsidRDefault="00FF4F0E">
      <w:pPr>
        <w:numPr>
          <w:ilvl w:val="1"/>
          <w:numId w:val="1"/>
        </w:numPr>
        <w:spacing w:before="113" w:after="170" w:line="276" w:lineRule="auto"/>
        <w:ind w:left="993" w:right="49" w:hanging="709"/>
        <w:jc w:val="both"/>
        <w:rPr>
          <w:rFonts w:ascii="Arial" w:hAnsi="Arial" w:cs="Arial"/>
          <w:sz w:val="24"/>
          <w:szCs w:val="24"/>
        </w:rPr>
      </w:pPr>
      <w:r>
        <w:rPr>
          <w:rFonts w:ascii="Arial" w:hAnsi="Arial" w:cs="Arial"/>
          <w:sz w:val="24"/>
          <w:szCs w:val="24"/>
        </w:rPr>
        <w:t>Qualquer pessoa poderá impugnar o edital do pregão ou solicitar esclarecimentos, até 3 (três) dias úteis anteriores à data fixada para abertura da sessão pública.</w:t>
      </w:r>
    </w:p>
    <w:p w14:paraId="7ECBAD4D" w14:textId="77777777" w:rsidR="003B3225" w:rsidRDefault="00FF4F0E">
      <w:pPr>
        <w:numPr>
          <w:ilvl w:val="1"/>
          <w:numId w:val="1"/>
        </w:numPr>
        <w:spacing w:before="113" w:after="170" w:line="276" w:lineRule="auto"/>
        <w:ind w:left="993" w:right="49" w:hanging="709"/>
        <w:jc w:val="both"/>
        <w:rPr>
          <w:rFonts w:ascii="Arial" w:hAnsi="Arial" w:cs="Arial"/>
          <w:sz w:val="24"/>
          <w:szCs w:val="24"/>
        </w:rPr>
      </w:pPr>
      <w:r>
        <w:rPr>
          <w:rFonts w:ascii="Arial" w:hAnsi="Arial" w:cs="Arial"/>
          <w:sz w:val="24"/>
          <w:szCs w:val="24"/>
        </w:rPr>
        <w:t xml:space="preserve">Os pedidos deverão ser enviados exclusivamente pelo e-mail </w:t>
      </w:r>
      <w:hyperlink r:id="rId22" w:tooltip="mailto:licitacao.impugnacao@teresopolis.rj.gov.br" w:history="1">
        <w:r>
          <w:rPr>
            <w:rStyle w:val="Hyperlink"/>
            <w:rFonts w:ascii="Arial" w:hAnsi="Arial" w:cs="Arial"/>
            <w:sz w:val="24"/>
            <w:szCs w:val="24"/>
          </w:rPr>
          <w:t>licitacao.impugnacao@teresopolis.rj.gov.br</w:t>
        </w:r>
      </w:hyperlink>
      <w:r>
        <w:rPr>
          <w:rFonts w:ascii="Arial" w:hAnsi="Arial" w:cs="Arial"/>
          <w:sz w:val="24"/>
          <w:szCs w:val="24"/>
        </w:rPr>
        <w:t xml:space="preserve">, ou por petição protocolada através do link: </w:t>
      </w:r>
      <w:hyperlink r:id="rId23" w:tooltip="https://teresopolis.1doc.com.br/b.php?pg=wp/wp&amp;itd=5" w:history="1">
        <w:r>
          <w:rPr>
            <w:rStyle w:val="Hyperlink"/>
            <w:rFonts w:ascii="Arial" w:hAnsi="Arial" w:cs="Arial"/>
            <w:sz w:val="24"/>
            <w:szCs w:val="24"/>
          </w:rPr>
          <w:t>https://teresopolis.1doc.com.br/b.php?pg=wp/wp&amp;itd=5</w:t>
        </w:r>
      </w:hyperlink>
      <w:r>
        <w:rPr>
          <w:rFonts w:ascii="Arial" w:hAnsi="Arial" w:cs="Arial"/>
          <w:sz w:val="24"/>
          <w:szCs w:val="24"/>
        </w:rPr>
        <w:t>, escolhendo um dos assuntos: “Impugnação de edital de licitação”  ou  “Esclarecimento em licitação”.</w:t>
      </w:r>
    </w:p>
    <w:p w14:paraId="66C469FE" w14:textId="77777777" w:rsidR="003B3225" w:rsidRDefault="00FF4F0E">
      <w:pPr>
        <w:numPr>
          <w:ilvl w:val="1"/>
          <w:numId w:val="1"/>
        </w:numPr>
        <w:spacing w:before="113" w:after="170" w:line="276" w:lineRule="auto"/>
        <w:ind w:left="993" w:right="49" w:hanging="709"/>
        <w:jc w:val="both"/>
        <w:rPr>
          <w:rFonts w:ascii="Arial" w:hAnsi="Arial" w:cs="Arial"/>
          <w:sz w:val="24"/>
          <w:szCs w:val="24"/>
        </w:rPr>
      </w:pPr>
      <w:r>
        <w:rPr>
          <w:rFonts w:ascii="Arial" w:hAnsi="Arial" w:cs="Arial"/>
          <w:sz w:val="24"/>
          <w:szCs w:val="24"/>
        </w:rPr>
        <w:t>O Pregoeiro ou autoridade competente responderá aos pedidos no prazo de 03 (dois) dias úteis, contados da data de recebimento do pedido, e poderá requisitar subsídios formais aos responsáveis pela elaboração do edital e dos anexos.</w:t>
      </w:r>
    </w:p>
    <w:p w14:paraId="18231B67" w14:textId="77777777" w:rsidR="003B3225" w:rsidRDefault="00FF4F0E">
      <w:pPr>
        <w:numPr>
          <w:ilvl w:val="1"/>
          <w:numId w:val="1"/>
        </w:numPr>
        <w:spacing w:before="113" w:after="170" w:line="276" w:lineRule="auto"/>
        <w:ind w:left="993" w:right="49" w:hanging="709"/>
        <w:jc w:val="both"/>
        <w:rPr>
          <w:rFonts w:ascii="Arial" w:hAnsi="Arial" w:cs="Arial"/>
          <w:sz w:val="24"/>
          <w:szCs w:val="24"/>
        </w:rPr>
      </w:pPr>
      <w:r>
        <w:rPr>
          <w:rFonts w:ascii="Arial" w:hAnsi="Arial" w:cs="Arial"/>
          <w:sz w:val="24"/>
          <w:szCs w:val="24"/>
        </w:rPr>
        <w:t>Acolhida a impugnação/esclarecimento, será definida e publicada nova data para a realização do certame, caso necessário.</w:t>
      </w:r>
    </w:p>
    <w:p w14:paraId="15DF0800" w14:textId="77777777" w:rsidR="003B3225" w:rsidRDefault="00FF4F0E">
      <w:pPr>
        <w:numPr>
          <w:ilvl w:val="1"/>
          <w:numId w:val="1"/>
        </w:numPr>
        <w:spacing w:before="113" w:after="170" w:line="276" w:lineRule="auto"/>
        <w:ind w:left="993" w:right="49" w:hanging="709"/>
        <w:jc w:val="both"/>
        <w:rPr>
          <w:rFonts w:ascii="Arial" w:hAnsi="Arial" w:cs="Arial"/>
          <w:sz w:val="24"/>
          <w:szCs w:val="24"/>
        </w:rPr>
      </w:pPr>
      <w:r>
        <w:rPr>
          <w:rFonts w:ascii="Arial" w:hAnsi="Arial" w:cs="Arial"/>
          <w:sz w:val="24"/>
          <w:szCs w:val="24"/>
        </w:rPr>
        <w:t>As impugnações e pedidos de esclarecimentos não suspendem os prazos previstos no certame.</w:t>
      </w:r>
    </w:p>
    <w:p w14:paraId="2842A9B7" w14:textId="77777777" w:rsidR="003B3225" w:rsidRDefault="00FF4F0E">
      <w:pPr>
        <w:numPr>
          <w:ilvl w:val="2"/>
          <w:numId w:val="1"/>
        </w:numPr>
        <w:spacing w:before="113" w:after="170" w:line="276" w:lineRule="auto"/>
        <w:ind w:left="1843" w:right="49" w:hanging="850"/>
        <w:jc w:val="both"/>
        <w:rPr>
          <w:rFonts w:ascii="Arial" w:hAnsi="Arial" w:cs="Arial"/>
          <w:sz w:val="24"/>
          <w:szCs w:val="24"/>
        </w:rPr>
      </w:pPr>
      <w:r>
        <w:rPr>
          <w:rFonts w:ascii="Arial" w:hAnsi="Arial" w:cs="Arial"/>
          <w:sz w:val="24"/>
          <w:szCs w:val="24"/>
        </w:rPr>
        <w:t>A concessão de efeito suspensivo à impugnação é medida excepcional e deverá ser motivada pelo pregoeiro, nos autos do processo de licitação.</w:t>
      </w:r>
    </w:p>
    <w:p w14:paraId="2075906C" w14:textId="77777777" w:rsidR="003B3225" w:rsidRDefault="00FF4F0E">
      <w:pPr>
        <w:numPr>
          <w:ilvl w:val="1"/>
          <w:numId w:val="1"/>
        </w:numPr>
        <w:spacing w:before="113" w:after="170" w:line="276" w:lineRule="auto"/>
        <w:ind w:left="993" w:right="49" w:hanging="709"/>
        <w:jc w:val="both"/>
        <w:rPr>
          <w:rFonts w:ascii="Arial" w:hAnsi="Arial" w:cs="Arial"/>
          <w:sz w:val="24"/>
          <w:szCs w:val="24"/>
        </w:rPr>
      </w:pPr>
      <w:r>
        <w:rPr>
          <w:rFonts w:ascii="Arial" w:hAnsi="Arial" w:cs="Arial"/>
          <w:sz w:val="24"/>
          <w:szCs w:val="24"/>
        </w:rPr>
        <w:t>As respostas aos pedidos de esclarecimentos serão divulgadas pelo sistema e vincularão os participantes e a administração.</w:t>
      </w:r>
    </w:p>
    <w:p w14:paraId="593248E3" w14:textId="77777777" w:rsidR="003B3225" w:rsidRDefault="003B3225">
      <w:pPr>
        <w:spacing w:before="113" w:after="170" w:line="276" w:lineRule="auto"/>
        <w:ind w:right="49"/>
        <w:jc w:val="both"/>
        <w:rPr>
          <w:rFonts w:ascii="Arial" w:hAnsi="Arial" w:cs="Arial"/>
          <w:color w:val="000000"/>
          <w:sz w:val="24"/>
          <w:szCs w:val="24"/>
        </w:rPr>
      </w:pPr>
    </w:p>
    <w:p w14:paraId="79231B81" w14:textId="77777777" w:rsidR="003B3225" w:rsidRDefault="00FF4F0E">
      <w:pPr>
        <w:pStyle w:val="PargrafodaLista"/>
        <w:widowControl w:val="0"/>
        <w:numPr>
          <w:ilvl w:val="0"/>
          <w:numId w:val="1"/>
        </w:numPr>
        <w:tabs>
          <w:tab w:val="left" w:pos="284"/>
        </w:tabs>
        <w:spacing w:before="113" w:after="170" w:line="276" w:lineRule="auto"/>
        <w:ind w:left="284" w:right="49"/>
        <w:contextualSpacing w:val="0"/>
        <w:jc w:val="both"/>
        <w:rPr>
          <w:rFonts w:ascii="Arial" w:hAnsi="Arial" w:cs="Arial"/>
          <w:sz w:val="24"/>
          <w:szCs w:val="24"/>
        </w:rPr>
      </w:pPr>
      <w:r>
        <w:rPr>
          <w:rFonts w:ascii="Arial" w:eastAsia="Arial" w:hAnsi="Arial" w:cs="Arial"/>
          <w:b/>
          <w:sz w:val="24"/>
          <w:szCs w:val="24"/>
        </w:rPr>
        <w:t>DAS DISPOSIÇÕES GERAIS:</w:t>
      </w:r>
    </w:p>
    <w:p w14:paraId="52E32B68" w14:textId="2F7A234B" w:rsidR="003B3225" w:rsidRDefault="00FF4F0E">
      <w:pPr>
        <w:numPr>
          <w:ilvl w:val="1"/>
          <w:numId w:val="1"/>
        </w:numPr>
        <w:spacing w:before="113" w:after="170" w:line="276" w:lineRule="auto"/>
        <w:ind w:left="993" w:right="49" w:hanging="709"/>
        <w:jc w:val="both"/>
        <w:rPr>
          <w:rFonts w:ascii="Arial" w:hAnsi="Arial" w:cs="Arial"/>
          <w:color w:val="000000"/>
          <w:sz w:val="24"/>
          <w:szCs w:val="24"/>
        </w:rPr>
      </w:pPr>
      <w:r>
        <w:rPr>
          <w:rFonts w:ascii="Arial" w:hAnsi="Arial" w:cs="Arial"/>
          <w:color w:val="000000"/>
          <w:sz w:val="24"/>
          <w:szCs w:val="24"/>
        </w:rPr>
        <w:t xml:space="preserve">O procedimento licitatório poderá ser visualizado em sua integralidade através do link </w:t>
      </w:r>
      <w:hyperlink r:id="rId24" w:tooltip="https://teresopolis.1doc.com.br/b.php?pg=wp/wp&amp;itd=5" w:history="1">
        <w:r>
          <w:rPr>
            <w:rStyle w:val="Hyperlink"/>
            <w:rFonts w:ascii="Arial" w:hAnsi="Arial" w:cs="Arial"/>
            <w:sz w:val="24"/>
            <w:szCs w:val="24"/>
          </w:rPr>
          <w:t>https://teresopolis.1doc.com.br/b.php?pg=wp/wp&amp;itd=5</w:t>
        </w:r>
      </w:hyperlink>
      <w:r>
        <w:rPr>
          <w:rFonts w:ascii="Arial" w:hAnsi="Arial" w:cs="Arial"/>
          <w:color w:val="000000"/>
          <w:sz w:val="24"/>
          <w:szCs w:val="24"/>
        </w:rPr>
        <w:t>, com o código de acesso externo nº</w:t>
      </w:r>
      <w:r w:rsidR="00CE2DA0">
        <w:rPr>
          <w:rFonts w:ascii="Arial" w:hAnsi="Arial" w:cs="Arial"/>
          <w:color w:val="000000"/>
          <w:sz w:val="24"/>
          <w:szCs w:val="24"/>
        </w:rPr>
        <w:t xml:space="preserve"> </w:t>
      </w:r>
      <w:hyperlink r:id="rId25" w:tgtFrame="_blank" w:history="1">
        <w:r w:rsidR="00CE2DA0" w:rsidRPr="00CE2DA0">
          <w:rPr>
            <w:rStyle w:val="Hyperlink"/>
            <w:rFonts w:ascii="Arial" w:hAnsi="Arial" w:cs="Arial"/>
            <w:sz w:val="24"/>
            <w:szCs w:val="24"/>
          </w:rPr>
          <w:t>662.017.122.565.477.741</w:t>
        </w:r>
      </w:hyperlink>
      <w:r>
        <w:rPr>
          <w:rFonts w:ascii="Arial" w:hAnsi="Arial" w:cs="Arial"/>
          <w:color w:val="000000"/>
          <w:sz w:val="24"/>
          <w:szCs w:val="24"/>
        </w:rPr>
        <w:t>, mediante cadastro na plataforma.</w:t>
      </w:r>
    </w:p>
    <w:p w14:paraId="7005253F" w14:textId="77777777" w:rsidR="003B3225" w:rsidRDefault="00FF4F0E">
      <w:pPr>
        <w:numPr>
          <w:ilvl w:val="1"/>
          <w:numId w:val="1"/>
        </w:numPr>
        <w:spacing w:before="113" w:after="170" w:line="276" w:lineRule="auto"/>
        <w:ind w:left="993" w:right="49" w:hanging="709"/>
        <w:jc w:val="both"/>
        <w:rPr>
          <w:rFonts w:ascii="Arial" w:hAnsi="Arial" w:cs="Arial"/>
          <w:color w:val="000000"/>
          <w:sz w:val="24"/>
          <w:szCs w:val="24"/>
        </w:rPr>
      </w:pPr>
      <w:bookmarkStart w:id="4" w:name="_Hlk34388024"/>
      <w:r>
        <w:rPr>
          <w:rFonts w:ascii="Arial" w:hAnsi="Arial" w:cs="Arial"/>
          <w:color w:val="000000"/>
          <w:sz w:val="24"/>
          <w:szCs w:val="24"/>
        </w:rPr>
        <w:t>Da sessão pública do Pregão divulgar-se-á Ata no sistema eletrônico.</w:t>
      </w:r>
    </w:p>
    <w:p w14:paraId="1072D461" w14:textId="77777777" w:rsidR="003B3225" w:rsidRDefault="00FF4F0E">
      <w:pPr>
        <w:numPr>
          <w:ilvl w:val="1"/>
          <w:numId w:val="1"/>
        </w:numPr>
        <w:spacing w:before="113" w:after="170" w:line="276" w:lineRule="auto"/>
        <w:ind w:left="993" w:right="49" w:hanging="709"/>
        <w:jc w:val="both"/>
        <w:rPr>
          <w:rFonts w:ascii="Arial" w:hAnsi="Arial" w:cs="Arial"/>
          <w:color w:val="000000"/>
          <w:sz w:val="24"/>
          <w:szCs w:val="24"/>
        </w:rPr>
      </w:pPr>
      <w:r>
        <w:rPr>
          <w:rFonts w:ascii="Arial" w:hAnsi="Arial" w:cs="Arial"/>
          <w:color w:val="000000"/>
          <w:sz w:val="24"/>
          <w:szCs w:val="24"/>
        </w:rPr>
        <w:lastRenderedPageBreak/>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  </w:t>
      </w:r>
    </w:p>
    <w:p w14:paraId="204A55B2" w14:textId="77777777" w:rsidR="003B3225" w:rsidRDefault="00FF4F0E">
      <w:pPr>
        <w:numPr>
          <w:ilvl w:val="1"/>
          <w:numId w:val="1"/>
        </w:numPr>
        <w:spacing w:before="113" w:after="170" w:line="276" w:lineRule="auto"/>
        <w:ind w:left="993" w:right="49" w:hanging="709"/>
        <w:jc w:val="both"/>
        <w:rPr>
          <w:rFonts w:ascii="Arial" w:hAnsi="Arial" w:cs="Arial"/>
          <w:color w:val="000000"/>
          <w:sz w:val="24"/>
          <w:szCs w:val="24"/>
        </w:rPr>
      </w:pPr>
      <w:r>
        <w:rPr>
          <w:rFonts w:ascii="Arial" w:hAnsi="Arial" w:cs="Arial"/>
          <w:color w:val="000000"/>
          <w:sz w:val="24"/>
          <w:szCs w:val="24"/>
        </w:rPr>
        <w:t>Todas as referências de tempo no Edital, no aviso e durante a sessão pública observarão o horário de Brasília – DF.</w:t>
      </w:r>
    </w:p>
    <w:p w14:paraId="5EC659F1" w14:textId="77777777" w:rsidR="003B3225" w:rsidRDefault="00FF4F0E">
      <w:pPr>
        <w:numPr>
          <w:ilvl w:val="1"/>
          <w:numId w:val="1"/>
        </w:numPr>
        <w:spacing w:before="113" w:after="170" w:line="276" w:lineRule="auto"/>
        <w:ind w:left="993" w:right="49" w:hanging="709"/>
        <w:jc w:val="both"/>
        <w:rPr>
          <w:rFonts w:ascii="Arial" w:hAnsi="Arial" w:cs="Arial"/>
          <w:color w:val="000000"/>
          <w:sz w:val="24"/>
          <w:szCs w:val="24"/>
        </w:rPr>
      </w:pPr>
      <w:r>
        <w:rPr>
          <w:rFonts w:ascii="Arial" w:hAnsi="Arial" w:cs="Arial"/>
          <w:color w:val="000000"/>
          <w:sz w:val="24"/>
          <w:szCs w:val="24"/>
        </w:rPr>
        <w:t>O licitante será responsável por todas as transações que forem efetuadas em seu nome no sistema eletrônico, assumindo como firmes e verdadeiras suas propostas e lances.</w:t>
      </w:r>
    </w:p>
    <w:p w14:paraId="7A7548F1" w14:textId="77777777" w:rsidR="003B3225" w:rsidRDefault="00FF4F0E">
      <w:pPr>
        <w:numPr>
          <w:ilvl w:val="1"/>
          <w:numId w:val="1"/>
        </w:numPr>
        <w:spacing w:before="113" w:after="170" w:line="276" w:lineRule="auto"/>
        <w:ind w:left="993" w:right="49" w:hanging="709"/>
        <w:jc w:val="both"/>
        <w:rPr>
          <w:rFonts w:ascii="Arial" w:hAnsi="Arial" w:cs="Arial"/>
          <w:color w:val="000000"/>
          <w:sz w:val="24"/>
          <w:szCs w:val="24"/>
        </w:rPr>
      </w:pPr>
      <w:r>
        <w:rPr>
          <w:rFonts w:ascii="Arial" w:hAnsi="Arial" w:cs="Arial"/>
          <w:color w:val="000000"/>
          <w:sz w:val="24"/>
          <w:szCs w:val="24"/>
        </w:rPr>
        <w:t>Incumbirá ao licitante acompanhar as operações no sistema eletrônico durante a sessão pública do Pregão, ficando responsável pelo ônus decorrente da perda de negócios, diante da inobservância de quaisquer mensagens emitidas pelo sistema ou de sua desconexão.</w:t>
      </w:r>
    </w:p>
    <w:p w14:paraId="007C2FF4" w14:textId="77777777" w:rsidR="003B3225" w:rsidRDefault="00FF4F0E">
      <w:pPr>
        <w:numPr>
          <w:ilvl w:val="1"/>
          <w:numId w:val="1"/>
        </w:numPr>
        <w:spacing w:before="113" w:after="170" w:line="276" w:lineRule="auto"/>
        <w:ind w:left="993" w:right="49" w:hanging="709"/>
        <w:jc w:val="both"/>
        <w:rPr>
          <w:rFonts w:ascii="Arial" w:hAnsi="Arial" w:cs="Arial"/>
          <w:color w:val="000000"/>
          <w:sz w:val="24"/>
          <w:szCs w:val="24"/>
        </w:rPr>
      </w:pPr>
      <w:r>
        <w:rPr>
          <w:rFonts w:ascii="Arial" w:hAnsi="Arial" w:cs="Arial"/>
          <w:color w:val="000000"/>
          <w:sz w:val="24"/>
          <w:szCs w:val="24"/>
        </w:rPr>
        <w:t>No julgamento das propostas e da habilitação, o Pregoeiro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3748546B" w14:textId="77777777" w:rsidR="003B3225" w:rsidRDefault="00FF4F0E">
      <w:pPr>
        <w:numPr>
          <w:ilvl w:val="1"/>
          <w:numId w:val="1"/>
        </w:numPr>
        <w:spacing w:before="113" w:after="170" w:line="276" w:lineRule="auto"/>
        <w:ind w:left="993" w:right="49" w:hanging="709"/>
        <w:jc w:val="both"/>
        <w:rPr>
          <w:rFonts w:ascii="Arial" w:hAnsi="Arial" w:cs="Arial"/>
          <w:color w:val="000000"/>
          <w:sz w:val="24"/>
          <w:szCs w:val="24"/>
        </w:rPr>
      </w:pPr>
      <w:r>
        <w:rPr>
          <w:rFonts w:ascii="Arial" w:hAnsi="Arial" w:cs="Arial"/>
          <w:color w:val="000000"/>
          <w:sz w:val="24"/>
          <w:szCs w:val="24"/>
        </w:rPr>
        <w:t>A homologação do resultado desta licitação não implicará direito à contratação.</w:t>
      </w:r>
    </w:p>
    <w:p w14:paraId="6CDB703A" w14:textId="77777777" w:rsidR="003B3225" w:rsidRDefault="00FF4F0E">
      <w:pPr>
        <w:numPr>
          <w:ilvl w:val="1"/>
          <w:numId w:val="1"/>
        </w:numPr>
        <w:spacing w:before="113" w:after="170" w:line="276" w:lineRule="auto"/>
        <w:ind w:left="993" w:right="49" w:hanging="709"/>
        <w:jc w:val="both"/>
        <w:rPr>
          <w:rFonts w:ascii="Arial" w:hAnsi="Arial" w:cs="Arial"/>
          <w:color w:val="000000"/>
          <w:sz w:val="24"/>
          <w:szCs w:val="24"/>
        </w:rPr>
      </w:pPr>
      <w:r>
        <w:rPr>
          <w:rFonts w:ascii="Arial" w:hAnsi="Arial" w:cs="Arial"/>
          <w:color w:val="000000"/>
          <w:sz w:val="24"/>
          <w:szCs w:val="24"/>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96D40D4" w14:textId="77777777" w:rsidR="003B3225" w:rsidRDefault="00FF4F0E">
      <w:pPr>
        <w:numPr>
          <w:ilvl w:val="1"/>
          <w:numId w:val="1"/>
        </w:numPr>
        <w:spacing w:before="113" w:after="170" w:line="276" w:lineRule="auto"/>
        <w:ind w:left="993" w:right="49" w:hanging="709"/>
        <w:jc w:val="both"/>
        <w:rPr>
          <w:rFonts w:ascii="Arial" w:hAnsi="Arial" w:cs="Arial"/>
          <w:color w:val="000000"/>
          <w:sz w:val="24"/>
          <w:szCs w:val="24"/>
        </w:rPr>
      </w:pPr>
      <w:r>
        <w:rPr>
          <w:rFonts w:ascii="Arial" w:hAnsi="Arial" w:cs="Arial"/>
          <w:color w:val="000000"/>
          <w:sz w:val="24"/>
          <w:szCs w:val="24"/>
        </w:rPr>
        <w:t>Os licitantes assumem todos os custos de preparação e apresentação de suas propostas e a Administração não será, em nenhum caso, responsável por esses custos, independentemente da condução ou do resultado do processo licitatório.</w:t>
      </w:r>
    </w:p>
    <w:p w14:paraId="2F5CE440" w14:textId="77777777" w:rsidR="003B3225" w:rsidRDefault="00FF4F0E">
      <w:pPr>
        <w:numPr>
          <w:ilvl w:val="1"/>
          <w:numId w:val="1"/>
        </w:numPr>
        <w:spacing w:before="113" w:after="170" w:line="276" w:lineRule="auto"/>
        <w:ind w:left="993" w:right="49" w:hanging="709"/>
        <w:jc w:val="both"/>
        <w:rPr>
          <w:rFonts w:ascii="Arial" w:hAnsi="Arial" w:cs="Arial"/>
          <w:color w:val="000000"/>
          <w:sz w:val="24"/>
          <w:szCs w:val="24"/>
        </w:rPr>
      </w:pPr>
      <w:r>
        <w:rPr>
          <w:rFonts w:ascii="Arial" w:hAnsi="Arial" w:cs="Arial"/>
          <w:color w:val="000000"/>
          <w:sz w:val="24"/>
          <w:szCs w:val="24"/>
        </w:rPr>
        <w:t>Na contagem dos prazos estabelecidos neste Edital e seus Anexos, excluir-se-á o dia do início e incluir-se-á o do vencimento. Só se iniciam e vencem os prazos em dias de expediente na Administração.</w:t>
      </w:r>
    </w:p>
    <w:p w14:paraId="19AD3FEC" w14:textId="77777777" w:rsidR="003B3225" w:rsidRDefault="00FF4F0E">
      <w:pPr>
        <w:numPr>
          <w:ilvl w:val="1"/>
          <w:numId w:val="1"/>
        </w:numPr>
        <w:spacing w:before="113" w:after="170" w:line="276" w:lineRule="auto"/>
        <w:ind w:left="993" w:right="49" w:hanging="709"/>
        <w:jc w:val="both"/>
        <w:rPr>
          <w:rFonts w:ascii="Arial" w:hAnsi="Arial" w:cs="Arial"/>
          <w:color w:val="000000"/>
          <w:sz w:val="24"/>
          <w:szCs w:val="24"/>
        </w:rPr>
      </w:pPr>
      <w:r>
        <w:rPr>
          <w:rFonts w:ascii="Arial" w:hAnsi="Arial" w:cs="Arial"/>
          <w:color w:val="000000"/>
          <w:sz w:val="24"/>
          <w:szCs w:val="24"/>
        </w:rPr>
        <w:t>O desatendimento de exigências formais não essenciais não importará o afastamento do licitante, desde que seja possível o aproveitamento do ato, observados os princípios da isonomia e do interesse público.</w:t>
      </w:r>
    </w:p>
    <w:p w14:paraId="2679FDF4" w14:textId="77777777" w:rsidR="003B3225" w:rsidRDefault="00FF4F0E">
      <w:pPr>
        <w:numPr>
          <w:ilvl w:val="1"/>
          <w:numId w:val="1"/>
        </w:numPr>
        <w:spacing w:before="113" w:after="170" w:line="276" w:lineRule="auto"/>
        <w:ind w:left="993" w:right="49" w:hanging="709"/>
        <w:jc w:val="both"/>
        <w:rPr>
          <w:rFonts w:ascii="Arial" w:hAnsi="Arial" w:cs="Arial"/>
          <w:color w:val="000000"/>
          <w:sz w:val="24"/>
          <w:szCs w:val="24"/>
        </w:rPr>
      </w:pPr>
      <w:r>
        <w:rPr>
          <w:rFonts w:ascii="Arial" w:hAnsi="Arial" w:cs="Arial"/>
          <w:color w:val="000000"/>
          <w:sz w:val="24"/>
          <w:szCs w:val="24"/>
        </w:rPr>
        <w:t>Em caso de divergência entre disposições deste Edital e de seus anexos ou demais peças que compõem o processo, prevalecerá as deste Edital.</w:t>
      </w:r>
    </w:p>
    <w:p w14:paraId="31103C7A" w14:textId="77777777" w:rsidR="003B3225" w:rsidRDefault="00FF4F0E">
      <w:pPr>
        <w:numPr>
          <w:ilvl w:val="1"/>
          <w:numId w:val="1"/>
        </w:numPr>
        <w:spacing w:before="113" w:after="170" w:line="276" w:lineRule="auto"/>
        <w:ind w:left="993" w:right="49" w:hanging="709"/>
        <w:jc w:val="both"/>
        <w:rPr>
          <w:rFonts w:ascii="Arial" w:hAnsi="Arial" w:cs="Arial"/>
          <w:color w:val="000000"/>
          <w:sz w:val="24"/>
          <w:szCs w:val="24"/>
        </w:rPr>
      </w:pPr>
      <w:r>
        <w:rPr>
          <w:rFonts w:ascii="Arial" w:hAnsi="Arial" w:cs="Arial"/>
          <w:color w:val="000000"/>
          <w:sz w:val="24"/>
          <w:szCs w:val="24"/>
        </w:rPr>
        <w:lastRenderedPageBreak/>
        <w:t xml:space="preserve">O Edital está disponibilizado, na íntegra, no endereço eletrônico </w:t>
      </w:r>
      <w:hyperlink r:id="rId26" w:tooltip="http://www.licitacao.teresopolis.rj.gov.br" w:history="1">
        <w:r>
          <w:rPr>
            <w:rStyle w:val="Hyperlink"/>
            <w:rFonts w:ascii="Arial" w:hAnsi="Arial" w:cs="Arial"/>
            <w:sz w:val="24"/>
            <w:szCs w:val="24"/>
          </w:rPr>
          <w:t>www.licitacao.teresopolis.rj.gov.br</w:t>
        </w:r>
      </w:hyperlink>
      <w:r>
        <w:rPr>
          <w:rFonts w:ascii="Arial" w:hAnsi="Arial" w:cs="Arial"/>
          <w:color w:val="000000"/>
          <w:sz w:val="24"/>
          <w:szCs w:val="24"/>
        </w:rPr>
        <w:t>, e também poderão ser lidos e/ou obtidos no endereço Avenida Feliciano Sodré, 595, 1º andar, Várzea, Teresópolis, RJ, nos dias úteis, no horário das 12:00 horas às 18:00 horas, mesmo endereço e período no qual os autos do processo administrativo permanecerão com vista franqueada aos interessados.</w:t>
      </w:r>
    </w:p>
    <w:p w14:paraId="56ECEF0F" w14:textId="77777777" w:rsidR="003B3225" w:rsidRPr="00717E44" w:rsidRDefault="00FF4F0E">
      <w:pPr>
        <w:numPr>
          <w:ilvl w:val="1"/>
          <w:numId w:val="1"/>
        </w:numPr>
        <w:spacing w:before="113" w:after="170" w:line="276" w:lineRule="auto"/>
        <w:ind w:left="993" w:right="49" w:hanging="709"/>
        <w:jc w:val="both"/>
        <w:rPr>
          <w:rFonts w:ascii="Arial" w:hAnsi="Arial" w:cs="Arial"/>
          <w:color w:val="000000"/>
          <w:sz w:val="24"/>
          <w:szCs w:val="24"/>
        </w:rPr>
      </w:pPr>
      <w:r w:rsidRPr="00717E44">
        <w:rPr>
          <w:rFonts w:ascii="Arial" w:hAnsi="Arial" w:cs="Arial"/>
          <w:sz w:val="24"/>
        </w:rPr>
        <w:t xml:space="preserve">Todos os requerimentos devem estar acompanhados do Ato Constitutivo da empresa, Documento de identificação, procuração e demais documentos para comprovar o pleito. </w:t>
      </w:r>
    </w:p>
    <w:p w14:paraId="5A9BEB03" w14:textId="77777777" w:rsidR="003B3225" w:rsidRDefault="00FF4F0E">
      <w:pPr>
        <w:numPr>
          <w:ilvl w:val="1"/>
          <w:numId w:val="1"/>
        </w:numPr>
        <w:spacing w:before="113" w:after="170" w:line="276" w:lineRule="auto"/>
        <w:ind w:left="993" w:right="49" w:hanging="709"/>
        <w:jc w:val="both"/>
        <w:rPr>
          <w:rFonts w:ascii="Arial" w:hAnsi="Arial" w:cs="Arial"/>
          <w:color w:val="000000"/>
          <w:sz w:val="24"/>
          <w:szCs w:val="24"/>
        </w:rPr>
      </w:pPr>
      <w:r>
        <w:rPr>
          <w:rFonts w:ascii="Arial" w:hAnsi="Arial" w:cs="Arial"/>
          <w:color w:val="000000"/>
          <w:sz w:val="24"/>
          <w:szCs w:val="24"/>
        </w:rPr>
        <w:t xml:space="preserve">Todos os requerimentos a serem realizados pelo contratado ou detentor de atas de registro de preços, decorrentes ou não de contratações posteriores à assinatura da ata, deverão ser formalizados através do link: </w:t>
      </w:r>
      <w:hyperlink r:id="rId27" w:tooltip="https://teresopolis.1doc.com.br/b.php?pg=wp/wp&amp;itd=5" w:history="1">
        <w:r>
          <w:rPr>
            <w:rStyle w:val="Hyperlink"/>
            <w:rFonts w:ascii="Arial" w:hAnsi="Arial"/>
            <w:sz w:val="24"/>
            <w:szCs w:val="24"/>
          </w:rPr>
          <w:t>https://teresopolis.1doc.com.br/b.php?pg=wp/wp&amp;itd=5</w:t>
        </w:r>
      </w:hyperlink>
      <w:r>
        <w:rPr>
          <w:rFonts w:ascii="Arial" w:hAnsi="Arial"/>
          <w:sz w:val="24"/>
          <w:szCs w:val="24"/>
        </w:rPr>
        <w:t>.</w:t>
      </w:r>
    </w:p>
    <w:p w14:paraId="2A93C6C1" w14:textId="77777777" w:rsidR="003B3225" w:rsidRDefault="00FF4F0E">
      <w:pPr>
        <w:numPr>
          <w:ilvl w:val="1"/>
          <w:numId w:val="1"/>
        </w:numPr>
        <w:spacing w:before="113" w:after="170" w:line="276" w:lineRule="auto"/>
        <w:ind w:left="993" w:right="49" w:hanging="709"/>
        <w:jc w:val="both"/>
        <w:rPr>
          <w:rFonts w:ascii="Arial" w:hAnsi="Arial" w:cs="Arial"/>
          <w:color w:val="000000"/>
          <w:sz w:val="24"/>
          <w:szCs w:val="24"/>
        </w:rPr>
      </w:pPr>
      <w:r>
        <w:rPr>
          <w:rFonts w:ascii="Arial" w:hAnsi="Arial" w:cs="Arial"/>
          <w:color w:val="000000"/>
          <w:sz w:val="24"/>
          <w:szCs w:val="24"/>
        </w:rPr>
        <w:t>O foro da Cidade de Teresópolis, será o único competente para dirimir e julgar toda e qualquer dúvida relativa ao presente procedimento, com exclusão de qualquer outro.</w:t>
      </w:r>
      <w:bookmarkEnd w:id="4"/>
    </w:p>
    <w:p w14:paraId="023CACD7" w14:textId="77777777" w:rsidR="003B3225" w:rsidRDefault="00FF4F0E">
      <w:pPr>
        <w:numPr>
          <w:ilvl w:val="1"/>
          <w:numId w:val="1"/>
        </w:numPr>
        <w:spacing w:before="113" w:after="170" w:line="276" w:lineRule="auto"/>
        <w:ind w:left="993" w:right="49" w:hanging="709"/>
        <w:jc w:val="both"/>
        <w:rPr>
          <w:rFonts w:ascii="Arial" w:hAnsi="Arial" w:cs="Arial"/>
          <w:color w:val="000000"/>
          <w:sz w:val="24"/>
          <w:szCs w:val="24"/>
        </w:rPr>
      </w:pPr>
      <w:r>
        <w:rPr>
          <w:rFonts w:ascii="Arial" w:hAnsi="Arial" w:cs="Arial"/>
          <w:color w:val="000000"/>
          <w:sz w:val="24"/>
          <w:szCs w:val="24"/>
        </w:rPr>
        <w:t>São integrantes deste Edital:</w:t>
      </w:r>
    </w:p>
    <w:p w14:paraId="6CBF5599" w14:textId="77777777" w:rsidR="003B3225" w:rsidRDefault="00FF4F0E">
      <w:pPr>
        <w:pStyle w:val="Normal1"/>
        <w:spacing w:before="113" w:after="170" w:line="276" w:lineRule="auto"/>
        <w:ind w:left="993" w:right="49"/>
        <w:jc w:val="both"/>
        <w:rPr>
          <w:rFonts w:ascii="Arial" w:eastAsia="Arial" w:hAnsi="Arial" w:cs="Arial"/>
          <w:sz w:val="24"/>
          <w:szCs w:val="24"/>
        </w:rPr>
      </w:pPr>
      <w:r>
        <w:rPr>
          <w:rFonts w:ascii="Arial" w:eastAsia="Arial" w:hAnsi="Arial" w:cs="Arial"/>
          <w:sz w:val="24"/>
          <w:szCs w:val="24"/>
        </w:rPr>
        <w:t>Anexo I</w:t>
      </w:r>
      <w:r>
        <w:rPr>
          <w:rFonts w:ascii="Arial" w:eastAsia="Arial" w:hAnsi="Arial" w:cs="Arial"/>
          <w:sz w:val="24"/>
          <w:szCs w:val="24"/>
        </w:rPr>
        <w:tab/>
        <w:t>Termo de Referência.</w:t>
      </w:r>
    </w:p>
    <w:p w14:paraId="0343AFD8" w14:textId="77777777" w:rsidR="003B3225" w:rsidRDefault="00FF4F0E">
      <w:pPr>
        <w:pStyle w:val="Normal1"/>
        <w:spacing w:before="113" w:after="170" w:line="276" w:lineRule="auto"/>
        <w:ind w:left="993" w:right="49"/>
        <w:jc w:val="both"/>
        <w:rPr>
          <w:rFonts w:ascii="Arial" w:eastAsia="Arial" w:hAnsi="Arial" w:cs="Arial"/>
          <w:sz w:val="24"/>
          <w:szCs w:val="24"/>
        </w:rPr>
      </w:pPr>
      <w:r>
        <w:rPr>
          <w:rFonts w:ascii="Arial" w:eastAsia="Arial" w:hAnsi="Arial" w:cs="Arial"/>
          <w:sz w:val="24"/>
          <w:szCs w:val="24"/>
        </w:rPr>
        <w:t>Anexo II</w:t>
      </w:r>
      <w:r>
        <w:rPr>
          <w:rFonts w:ascii="Arial" w:eastAsia="Arial" w:hAnsi="Arial" w:cs="Arial"/>
          <w:sz w:val="24"/>
          <w:szCs w:val="24"/>
        </w:rPr>
        <w:tab/>
        <w:t>Modelo de Proposta de Preços.</w:t>
      </w:r>
    </w:p>
    <w:p w14:paraId="56BDB32E" w14:textId="77777777" w:rsidR="003B3225" w:rsidRDefault="00FF4F0E">
      <w:pPr>
        <w:pStyle w:val="Normal1"/>
        <w:spacing w:before="113" w:after="170" w:line="276" w:lineRule="auto"/>
        <w:ind w:left="993" w:right="49"/>
        <w:jc w:val="both"/>
        <w:rPr>
          <w:rFonts w:ascii="Arial" w:eastAsia="Arial" w:hAnsi="Arial" w:cs="Arial"/>
          <w:sz w:val="24"/>
          <w:szCs w:val="24"/>
        </w:rPr>
      </w:pPr>
      <w:r>
        <w:rPr>
          <w:rFonts w:ascii="Arial" w:eastAsia="Arial" w:hAnsi="Arial" w:cs="Arial"/>
          <w:sz w:val="24"/>
          <w:szCs w:val="24"/>
        </w:rPr>
        <w:t>Anexo III</w:t>
      </w:r>
      <w:r>
        <w:rPr>
          <w:rFonts w:ascii="Arial" w:eastAsia="Arial" w:hAnsi="Arial" w:cs="Arial"/>
          <w:sz w:val="24"/>
          <w:szCs w:val="24"/>
        </w:rPr>
        <w:tab/>
        <w:t>Modelo análise econômico-financeiro.</w:t>
      </w:r>
    </w:p>
    <w:p w14:paraId="468FD104" w14:textId="77777777" w:rsidR="003B3225" w:rsidRDefault="00FF4F0E">
      <w:pPr>
        <w:pStyle w:val="Normal1"/>
        <w:spacing w:before="113" w:after="170" w:line="276" w:lineRule="auto"/>
        <w:ind w:left="993" w:right="49"/>
        <w:jc w:val="both"/>
        <w:rPr>
          <w:rFonts w:ascii="Arial" w:eastAsia="Arial" w:hAnsi="Arial" w:cs="Arial"/>
          <w:sz w:val="24"/>
          <w:szCs w:val="24"/>
        </w:rPr>
      </w:pPr>
      <w:r>
        <w:rPr>
          <w:rFonts w:ascii="Arial" w:eastAsia="Arial" w:hAnsi="Arial" w:cs="Arial"/>
          <w:sz w:val="24"/>
          <w:szCs w:val="24"/>
        </w:rPr>
        <w:t>Anexo IV</w:t>
      </w:r>
      <w:r>
        <w:rPr>
          <w:rFonts w:ascii="Arial" w:eastAsia="Arial" w:hAnsi="Arial" w:cs="Arial"/>
          <w:sz w:val="24"/>
          <w:szCs w:val="24"/>
        </w:rPr>
        <w:tab/>
        <w:t>Minuta do contrato.</w:t>
      </w:r>
      <w:r>
        <w:rPr>
          <w:rFonts w:ascii="Arial" w:eastAsia="Arial" w:hAnsi="Arial" w:cs="Arial"/>
          <w:sz w:val="24"/>
          <w:szCs w:val="24"/>
        </w:rPr>
        <w:tab/>
      </w:r>
    </w:p>
    <w:p w14:paraId="1652671D" w14:textId="77777777" w:rsidR="003B3225" w:rsidRDefault="00FF4F0E">
      <w:pPr>
        <w:pStyle w:val="Normal1"/>
        <w:spacing w:before="113" w:after="170" w:line="276" w:lineRule="auto"/>
        <w:ind w:left="2127" w:right="49" w:hanging="1134"/>
        <w:jc w:val="both"/>
        <w:rPr>
          <w:rFonts w:ascii="Arial" w:eastAsia="Arial" w:hAnsi="Arial" w:cs="Arial"/>
          <w:sz w:val="24"/>
          <w:szCs w:val="24"/>
        </w:rPr>
      </w:pPr>
      <w:r>
        <w:rPr>
          <w:rFonts w:ascii="Arial" w:eastAsia="Arial" w:hAnsi="Arial" w:cs="Arial"/>
          <w:sz w:val="24"/>
          <w:szCs w:val="24"/>
        </w:rPr>
        <w:t>Anexo V</w:t>
      </w:r>
      <w:r>
        <w:rPr>
          <w:rFonts w:ascii="Arial" w:eastAsia="Arial" w:hAnsi="Arial" w:cs="Arial"/>
          <w:sz w:val="24"/>
          <w:szCs w:val="24"/>
        </w:rPr>
        <w:tab/>
        <w:t>Modelo de declaração conjunta sobre: prazo de fornecimento, artigo 88 da lei orgânica municipal, funcionário inelegível, trabalho forçado, reserva de cargos e adequação da proposta econômica.</w:t>
      </w:r>
    </w:p>
    <w:p w14:paraId="724A8326" w14:textId="77777777" w:rsidR="003B3225" w:rsidRDefault="00FF4F0E">
      <w:pPr>
        <w:pStyle w:val="Normal1"/>
        <w:spacing w:before="113" w:after="170" w:line="276" w:lineRule="auto"/>
        <w:ind w:left="2127" w:right="49" w:hanging="1134"/>
        <w:jc w:val="both"/>
        <w:rPr>
          <w:rFonts w:ascii="Arial" w:eastAsia="Arial" w:hAnsi="Arial" w:cs="Arial"/>
          <w:sz w:val="24"/>
          <w:szCs w:val="24"/>
        </w:rPr>
      </w:pPr>
      <w:r>
        <w:rPr>
          <w:rFonts w:ascii="Arial" w:eastAsia="Arial" w:hAnsi="Arial" w:cs="Arial"/>
          <w:sz w:val="24"/>
          <w:szCs w:val="24"/>
        </w:rPr>
        <w:t xml:space="preserve">Anexo </w:t>
      </w:r>
      <w:proofErr w:type="gramStart"/>
      <w:r>
        <w:rPr>
          <w:rFonts w:ascii="Arial" w:eastAsia="Arial" w:hAnsi="Arial" w:cs="Arial"/>
          <w:sz w:val="24"/>
          <w:szCs w:val="24"/>
        </w:rPr>
        <w:t>VI  Modelo</w:t>
      </w:r>
      <w:proofErr w:type="gramEnd"/>
      <w:r>
        <w:rPr>
          <w:rFonts w:ascii="Arial" w:eastAsia="Arial" w:hAnsi="Arial" w:cs="Arial"/>
          <w:sz w:val="24"/>
          <w:szCs w:val="24"/>
        </w:rPr>
        <w:t xml:space="preserve"> de declaração de que faz jus aos benefícios de ME e EPP.</w:t>
      </w:r>
    </w:p>
    <w:p w14:paraId="2F962AD0" w14:textId="77777777" w:rsidR="003B3225" w:rsidRDefault="003B3225">
      <w:pPr>
        <w:pStyle w:val="Normal1"/>
        <w:spacing w:before="113" w:after="170" w:line="276" w:lineRule="auto"/>
        <w:ind w:left="2127" w:right="49" w:hanging="1134"/>
        <w:jc w:val="both"/>
        <w:rPr>
          <w:rFonts w:ascii="Arial" w:eastAsia="Arial" w:hAnsi="Arial" w:cs="Arial"/>
          <w:sz w:val="24"/>
          <w:szCs w:val="24"/>
        </w:rPr>
      </w:pPr>
    </w:p>
    <w:p w14:paraId="2EF53785" w14:textId="2D881576" w:rsidR="003B3225" w:rsidRDefault="00FF4F0E">
      <w:pPr>
        <w:pStyle w:val="Normal1"/>
        <w:spacing w:before="113" w:after="170" w:line="276" w:lineRule="auto"/>
        <w:jc w:val="center"/>
        <w:rPr>
          <w:rFonts w:ascii="Arial" w:eastAsia="Arial" w:hAnsi="Arial" w:cs="Arial"/>
          <w:b/>
          <w:sz w:val="24"/>
          <w:szCs w:val="24"/>
        </w:rPr>
      </w:pPr>
      <w:r>
        <w:rPr>
          <w:rFonts w:ascii="Arial" w:eastAsia="Arial" w:hAnsi="Arial" w:cs="Arial"/>
          <w:b/>
          <w:sz w:val="24"/>
          <w:szCs w:val="24"/>
        </w:rPr>
        <w:t>Teresópolis,</w:t>
      </w:r>
      <w:r w:rsidR="007B12E8">
        <w:rPr>
          <w:rFonts w:ascii="Arial" w:eastAsia="Arial" w:hAnsi="Arial" w:cs="Arial"/>
          <w:b/>
          <w:sz w:val="24"/>
          <w:szCs w:val="24"/>
        </w:rPr>
        <w:t xml:space="preserve"> </w:t>
      </w:r>
      <w:r w:rsidR="00840C52" w:rsidRPr="007B12E8">
        <w:rPr>
          <w:rFonts w:ascii="Arial" w:eastAsia="Arial" w:hAnsi="Arial" w:cs="Arial"/>
          <w:b/>
          <w:sz w:val="24"/>
          <w:szCs w:val="24"/>
        </w:rPr>
        <w:t>28</w:t>
      </w:r>
      <w:r w:rsidRPr="007B12E8">
        <w:rPr>
          <w:rFonts w:ascii="Arial" w:eastAsia="Arial" w:hAnsi="Arial" w:cs="Arial"/>
          <w:b/>
          <w:sz w:val="24"/>
          <w:szCs w:val="24"/>
        </w:rPr>
        <w:t xml:space="preserve"> de </w:t>
      </w:r>
      <w:r w:rsidR="007B12E8" w:rsidRPr="007B12E8">
        <w:rPr>
          <w:rFonts w:ascii="Arial" w:eastAsia="Arial" w:hAnsi="Arial" w:cs="Arial"/>
          <w:b/>
          <w:sz w:val="24"/>
          <w:szCs w:val="24"/>
        </w:rPr>
        <w:t xml:space="preserve">junho </w:t>
      </w:r>
      <w:r w:rsidRPr="007B12E8">
        <w:rPr>
          <w:rFonts w:ascii="Arial" w:eastAsia="Arial" w:hAnsi="Arial" w:cs="Arial"/>
          <w:b/>
          <w:sz w:val="24"/>
          <w:szCs w:val="24"/>
        </w:rPr>
        <w:t>de 2024.</w:t>
      </w:r>
    </w:p>
    <w:p w14:paraId="105FA783" w14:textId="77777777" w:rsidR="003B3225" w:rsidRDefault="003B3225">
      <w:pPr>
        <w:pStyle w:val="Normal1"/>
        <w:spacing w:before="113" w:after="170" w:line="276" w:lineRule="auto"/>
        <w:jc w:val="center"/>
        <w:rPr>
          <w:rFonts w:ascii="Arial" w:eastAsia="Arial" w:hAnsi="Arial" w:cs="Arial"/>
          <w:b/>
          <w:sz w:val="24"/>
          <w:szCs w:val="24"/>
        </w:rPr>
      </w:pPr>
    </w:p>
    <w:p w14:paraId="2B236E27" w14:textId="77777777" w:rsidR="00195C28" w:rsidRPr="002E2B11" w:rsidRDefault="00195C28" w:rsidP="00195C28">
      <w:pPr>
        <w:pStyle w:val="Rodap"/>
        <w:tabs>
          <w:tab w:val="right" w:pos="8080"/>
        </w:tabs>
        <w:spacing w:before="57" w:after="57" w:line="276" w:lineRule="auto"/>
        <w:jc w:val="center"/>
        <w:rPr>
          <w:rFonts w:ascii="Arial" w:hAnsi="Arial" w:cs="Arial"/>
          <w:b/>
          <w:bCs/>
          <w:sz w:val="24"/>
          <w:szCs w:val="24"/>
        </w:rPr>
      </w:pPr>
      <w:r w:rsidRPr="002E2B11">
        <w:rPr>
          <w:rFonts w:ascii="Arial" w:hAnsi="Arial" w:cs="Arial"/>
          <w:b/>
          <w:sz w:val="24"/>
          <w:szCs w:val="24"/>
        </w:rPr>
        <w:t xml:space="preserve">Clarissa </w:t>
      </w:r>
      <w:proofErr w:type="spellStart"/>
      <w:r w:rsidRPr="002E2B11">
        <w:rPr>
          <w:rFonts w:ascii="Arial" w:hAnsi="Arial" w:cs="Arial"/>
          <w:b/>
          <w:sz w:val="24"/>
          <w:szCs w:val="24"/>
        </w:rPr>
        <w:t>Rippel</w:t>
      </w:r>
      <w:proofErr w:type="spellEnd"/>
      <w:r w:rsidRPr="002E2B11">
        <w:rPr>
          <w:rFonts w:ascii="Arial" w:hAnsi="Arial" w:cs="Arial"/>
          <w:b/>
          <w:sz w:val="24"/>
          <w:szCs w:val="24"/>
        </w:rPr>
        <w:t xml:space="preserve"> </w:t>
      </w:r>
      <w:proofErr w:type="spellStart"/>
      <w:r w:rsidRPr="002E2B11">
        <w:rPr>
          <w:rFonts w:ascii="Arial" w:hAnsi="Arial" w:cs="Arial"/>
          <w:b/>
          <w:sz w:val="24"/>
          <w:szCs w:val="24"/>
        </w:rPr>
        <w:t>Bolson</w:t>
      </w:r>
      <w:proofErr w:type="spellEnd"/>
      <w:r w:rsidRPr="002E2B11">
        <w:rPr>
          <w:rFonts w:ascii="Arial" w:hAnsi="Arial" w:cs="Arial"/>
          <w:b/>
          <w:sz w:val="24"/>
          <w:szCs w:val="24"/>
        </w:rPr>
        <w:t xml:space="preserve"> Guita</w:t>
      </w:r>
    </w:p>
    <w:p w14:paraId="09459BF2" w14:textId="77777777" w:rsidR="00195C28" w:rsidRPr="002E2B11" w:rsidRDefault="00195C28" w:rsidP="00195C28">
      <w:pPr>
        <w:pStyle w:val="Rodap"/>
        <w:tabs>
          <w:tab w:val="right" w:pos="8080"/>
        </w:tabs>
        <w:spacing w:before="57" w:after="57" w:line="276" w:lineRule="auto"/>
        <w:jc w:val="center"/>
        <w:rPr>
          <w:rFonts w:ascii="Arial" w:hAnsi="Arial" w:cs="Arial"/>
          <w:sz w:val="24"/>
          <w:szCs w:val="24"/>
        </w:rPr>
      </w:pPr>
      <w:r w:rsidRPr="002E2B11">
        <w:rPr>
          <w:rFonts w:ascii="Arial" w:hAnsi="Arial" w:cs="Arial"/>
          <w:b/>
          <w:sz w:val="24"/>
          <w:szCs w:val="24"/>
        </w:rPr>
        <w:t>Secretária Municipal De Saúde</w:t>
      </w:r>
    </w:p>
    <w:p w14:paraId="4E7C5B38" w14:textId="77777777" w:rsidR="00195C28" w:rsidRPr="002E2B11" w:rsidRDefault="00195C28" w:rsidP="00195C28">
      <w:pPr>
        <w:pStyle w:val="Rodap"/>
        <w:tabs>
          <w:tab w:val="right" w:pos="8080"/>
        </w:tabs>
        <w:spacing w:before="57" w:after="57" w:line="276" w:lineRule="auto"/>
        <w:jc w:val="center"/>
        <w:rPr>
          <w:rFonts w:ascii="Arial" w:hAnsi="Arial" w:cs="Arial"/>
          <w:b/>
          <w:sz w:val="24"/>
          <w:szCs w:val="24"/>
        </w:rPr>
      </w:pPr>
      <w:r w:rsidRPr="002E2B11">
        <w:rPr>
          <w:rFonts w:ascii="Arial" w:hAnsi="Arial" w:cs="Arial"/>
          <w:b/>
          <w:sz w:val="24"/>
          <w:szCs w:val="24"/>
        </w:rPr>
        <w:t>Mat. 4.19950-6</w:t>
      </w:r>
    </w:p>
    <w:p w14:paraId="13C4580D" w14:textId="77777777" w:rsidR="00195C28" w:rsidRPr="002E2B11" w:rsidRDefault="00195C28" w:rsidP="00195C28">
      <w:pPr>
        <w:pStyle w:val="Rodap"/>
        <w:tabs>
          <w:tab w:val="right" w:pos="8080"/>
        </w:tabs>
        <w:spacing w:before="57" w:after="57" w:line="276" w:lineRule="auto"/>
        <w:jc w:val="center"/>
        <w:rPr>
          <w:rFonts w:ascii="Arial" w:hAnsi="Arial" w:cs="Arial"/>
          <w:b/>
          <w:sz w:val="24"/>
          <w:szCs w:val="24"/>
        </w:rPr>
      </w:pPr>
    </w:p>
    <w:p w14:paraId="6E72A2FE" w14:textId="77777777" w:rsidR="00195C28" w:rsidRPr="002E2B11" w:rsidRDefault="00195C28" w:rsidP="00195C28">
      <w:pPr>
        <w:pStyle w:val="Rodap"/>
        <w:tabs>
          <w:tab w:val="right" w:pos="8080"/>
        </w:tabs>
        <w:spacing w:before="57" w:after="57" w:line="276" w:lineRule="auto"/>
        <w:jc w:val="center"/>
        <w:rPr>
          <w:rFonts w:ascii="Arial" w:hAnsi="Arial" w:cs="Arial"/>
          <w:b/>
          <w:bCs/>
          <w:sz w:val="24"/>
          <w:szCs w:val="24"/>
        </w:rPr>
      </w:pPr>
      <w:proofErr w:type="spellStart"/>
      <w:r w:rsidRPr="002E2B11">
        <w:rPr>
          <w:rFonts w:ascii="Arial" w:hAnsi="Arial" w:cs="Arial"/>
          <w:b/>
          <w:bCs/>
          <w:sz w:val="24"/>
          <w:szCs w:val="24"/>
        </w:rPr>
        <w:t>Satiele</w:t>
      </w:r>
      <w:proofErr w:type="spellEnd"/>
      <w:r w:rsidRPr="002E2B11">
        <w:rPr>
          <w:rFonts w:ascii="Arial" w:hAnsi="Arial" w:cs="Arial"/>
          <w:b/>
          <w:bCs/>
          <w:sz w:val="24"/>
          <w:szCs w:val="24"/>
        </w:rPr>
        <w:t xml:space="preserve"> De Sequeira Santos</w:t>
      </w:r>
    </w:p>
    <w:p w14:paraId="3EE3D3EC" w14:textId="77777777" w:rsidR="00195C28" w:rsidRPr="002E2B11" w:rsidRDefault="00195C28" w:rsidP="00195C28">
      <w:pPr>
        <w:pStyle w:val="Rodap"/>
        <w:tabs>
          <w:tab w:val="right" w:pos="8080"/>
        </w:tabs>
        <w:spacing w:before="57" w:after="57" w:line="276" w:lineRule="auto"/>
        <w:jc w:val="center"/>
        <w:rPr>
          <w:rFonts w:ascii="Arial" w:hAnsi="Arial" w:cs="Arial"/>
          <w:b/>
          <w:bCs/>
          <w:sz w:val="24"/>
          <w:szCs w:val="24"/>
        </w:rPr>
      </w:pPr>
      <w:r w:rsidRPr="002E2B11">
        <w:rPr>
          <w:rFonts w:ascii="Arial" w:hAnsi="Arial" w:cs="Arial"/>
          <w:b/>
          <w:bCs/>
          <w:sz w:val="24"/>
          <w:szCs w:val="24"/>
        </w:rPr>
        <w:t>Secretária Municipal De Educação</w:t>
      </w:r>
    </w:p>
    <w:p w14:paraId="4545E312" w14:textId="77777777" w:rsidR="00195C28" w:rsidRPr="002E2B11" w:rsidRDefault="00195C28" w:rsidP="00195C28">
      <w:pPr>
        <w:pStyle w:val="Rodap"/>
        <w:tabs>
          <w:tab w:val="right" w:pos="8080"/>
        </w:tabs>
        <w:spacing w:before="57" w:after="57" w:line="276" w:lineRule="auto"/>
        <w:jc w:val="center"/>
        <w:rPr>
          <w:rFonts w:ascii="Arial" w:hAnsi="Arial" w:cs="Arial"/>
          <w:b/>
          <w:bCs/>
          <w:sz w:val="24"/>
          <w:szCs w:val="24"/>
        </w:rPr>
      </w:pPr>
      <w:r w:rsidRPr="002E2B11">
        <w:rPr>
          <w:rFonts w:ascii="Arial" w:hAnsi="Arial" w:cs="Arial"/>
          <w:b/>
          <w:bCs/>
          <w:sz w:val="24"/>
          <w:szCs w:val="24"/>
        </w:rPr>
        <w:t>Mat.</w:t>
      </w:r>
      <w:r>
        <w:rPr>
          <w:rFonts w:ascii="Arial" w:hAnsi="Arial" w:cs="Arial"/>
          <w:b/>
          <w:bCs/>
          <w:sz w:val="24"/>
          <w:szCs w:val="24"/>
        </w:rPr>
        <w:t>1.14054-1</w:t>
      </w:r>
    </w:p>
    <w:p w14:paraId="2524F751" w14:textId="77777777" w:rsidR="00195C28" w:rsidRPr="002E2B11" w:rsidRDefault="00195C28" w:rsidP="00195C28">
      <w:pPr>
        <w:pStyle w:val="Rodap"/>
        <w:tabs>
          <w:tab w:val="right" w:pos="8080"/>
        </w:tabs>
        <w:spacing w:before="57" w:after="57" w:line="276" w:lineRule="auto"/>
        <w:jc w:val="center"/>
        <w:rPr>
          <w:rFonts w:ascii="Arial" w:hAnsi="Arial" w:cs="Arial"/>
          <w:b/>
          <w:bCs/>
          <w:sz w:val="24"/>
          <w:szCs w:val="24"/>
        </w:rPr>
      </w:pPr>
    </w:p>
    <w:p w14:paraId="1630A6BC" w14:textId="77777777" w:rsidR="00195C28" w:rsidRPr="002E2B11" w:rsidRDefault="00195C28" w:rsidP="00195C28">
      <w:pPr>
        <w:pStyle w:val="Rodap"/>
        <w:tabs>
          <w:tab w:val="right" w:pos="8080"/>
        </w:tabs>
        <w:spacing w:before="57" w:after="57" w:line="276" w:lineRule="auto"/>
        <w:jc w:val="center"/>
        <w:rPr>
          <w:rFonts w:ascii="Arial" w:hAnsi="Arial" w:cs="Arial"/>
          <w:b/>
          <w:bCs/>
          <w:sz w:val="24"/>
          <w:szCs w:val="24"/>
        </w:rPr>
      </w:pPr>
      <w:r w:rsidRPr="002E2B11">
        <w:rPr>
          <w:rFonts w:ascii="Arial" w:hAnsi="Arial" w:cs="Arial"/>
          <w:b/>
          <w:bCs/>
          <w:sz w:val="24"/>
          <w:szCs w:val="24"/>
        </w:rPr>
        <w:t>Eliane De Moraes Leite</w:t>
      </w:r>
    </w:p>
    <w:p w14:paraId="637938A3" w14:textId="77777777" w:rsidR="00195C28" w:rsidRPr="002E2B11" w:rsidRDefault="00195C28" w:rsidP="00195C28">
      <w:pPr>
        <w:pStyle w:val="Rodap"/>
        <w:tabs>
          <w:tab w:val="right" w:pos="8080"/>
        </w:tabs>
        <w:spacing w:before="57" w:after="57" w:line="276" w:lineRule="auto"/>
        <w:jc w:val="center"/>
        <w:rPr>
          <w:rFonts w:ascii="Arial" w:hAnsi="Arial" w:cs="Arial"/>
          <w:b/>
          <w:bCs/>
          <w:sz w:val="24"/>
          <w:szCs w:val="24"/>
        </w:rPr>
      </w:pPr>
      <w:r w:rsidRPr="002E2B11">
        <w:rPr>
          <w:rFonts w:ascii="Arial" w:hAnsi="Arial" w:cs="Arial"/>
          <w:b/>
          <w:bCs/>
          <w:sz w:val="24"/>
          <w:szCs w:val="24"/>
        </w:rPr>
        <w:t>Secretária Municipal De Assistência Social E Direitos Humanos</w:t>
      </w:r>
    </w:p>
    <w:p w14:paraId="3C7EA3DA" w14:textId="77777777" w:rsidR="00195C28" w:rsidRPr="002E2B11" w:rsidRDefault="00195C28" w:rsidP="00195C28">
      <w:pPr>
        <w:pStyle w:val="Rodap"/>
        <w:tabs>
          <w:tab w:val="right" w:pos="8080"/>
        </w:tabs>
        <w:spacing w:before="57" w:after="57" w:line="276" w:lineRule="auto"/>
        <w:jc w:val="center"/>
        <w:rPr>
          <w:rFonts w:ascii="Arial" w:hAnsi="Arial" w:cs="Arial"/>
          <w:b/>
          <w:bCs/>
          <w:sz w:val="24"/>
          <w:szCs w:val="24"/>
        </w:rPr>
      </w:pPr>
      <w:r w:rsidRPr="002E2B11">
        <w:rPr>
          <w:rFonts w:ascii="Arial" w:hAnsi="Arial" w:cs="Arial"/>
          <w:b/>
          <w:bCs/>
          <w:sz w:val="24"/>
          <w:szCs w:val="24"/>
        </w:rPr>
        <w:t>Mat.</w:t>
      </w:r>
      <w:r>
        <w:rPr>
          <w:rFonts w:ascii="Arial" w:hAnsi="Arial" w:cs="Arial"/>
          <w:b/>
          <w:bCs/>
          <w:sz w:val="24"/>
          <w:szCs w:val="24"/>
        </w:rPr>
        <w:t xml:space="preserve"> 4.20257-4</w:t>
      </w:r>
    </w:p>
    <w:p w14:paraId="6160A57B" w14:textId="77777777" w:rsidR="00195C28" w:rsidRPr="002E2B11" w:rsidRDefault="00195C28" w:rsidP="00195C28">
      <w:pPr>
        <w:pStyle w:val="Rodap"/>
        <w:tabs>
          <w:tab w:val="right" w:pos="8080"/>
        </w:tabs>
        <w:spacing w:before="57" w:after="57" w:line="276" w:lineRule="auto"/>
        <w:jc w:val="center"/>
        <w:rPr>
          <w:rFonts w:ascii="Arial" w:hAnsi="Arial" w:cs="Arial"/>
          <w:b/>
          <w:bCs/>
          <w:sz w:val="24"/>
          <w:szCs w:val="24"/>
        </w:rPr>
      </w:pPr>
    </w:p>
    <w:p w14:paraId="53B93DDE" w14:textId="77777777" w:rsidR="00195C28" w:rsidRPr="002E2B11" w:rsidRDefault="00195C28" w:rsidP="00195C28">
      <w:pPr>
        <w:pStyle w:val="Rodap"/>
        <w:tabs>
          <w:tab w:val="right" w:pos="8080"/>
        </w:tabs>
        <w:spacing w:before="57" w:after="57" w:line="276" w:lineRule="auto"/>
        <w:jc w:val="center"/>
        <w:rPr>
          <w:rFonts w:ascii="Arial" w:hAnsi="Arial" w:cs="Arial"/>
          <w:b/>
          <w:bCs/>
          <w:sz w:val="24"/>
          <w:szCs w:val="24"/>
        </w:rPr>
      </w:pPr>
      <w:r w:rsidRPr="002E2B11">
        <w:rPr>
          <w:rFonts w:ascii="Arial" w:hAnsi="Arial" w:cs="Arial"/>
          <w:b/>
          <w:bCs/>
          <w:sz w:val="24"/>
          <w:szCs w:val="24"/>
        </w:rPr>
        <w:t>Marcos Antônio Da Luz</w:t>
      </w:r>
    </w:p>
    <w:p w14:paraId="048753DB" w14:textId="77777777" w:rsidR="00195C28" w:rsidRPr="002E2B11" w:rsidRDefault="00195C28" w:rsidP="00195C28">
      <w:pPr>
        <w:pStyle w:val="Rodap"/>
        <w:tabs>
          <w:tab w:val="right" w:pos="8080"/>
        </w:tabs>
        <w:spacing w:before="57" w:after="57" w:line="276" w:lineRule="auto"/>
        <w:jc w:val="center"/>
        <w:rPr>
          <w:rFonts w:ascii="Arial" w:hAnsi="Arial" w:cs="Arial"/>
          <w:b/>
          <w:bCs/>
          <w:sz w:val="24"/>
          <w:szCs w:val="24"/>
        </w:rPr>
      </w:pPr>
      <w:r w:rsidRPr="002E2B11">
        <w:rPr>
          <w:rFonts w:ascii="Arial" w:hAnsi="Arial" w:cs="Arial"/>
          <w:b/>
          <w:bCs/>
          <w:sz w:val="24"/>
          <w:szCs w:val="24"/>
        </w:rPr>
        <w:t>Secretário Municipal De Segurança Pública.</w:t>
      </w:r>
    </w:p>
    <w:p w14:paraId="56A8A2BE" w14:textId="77777777" w:rsidR="00195C28" w:rsidRPr="002E2B11" w:rsidRDefault="00195C28" w:rsidP="00195C28">
      <w:pPr>
        <w:pStyle w:val="Rodap"/>
        <w:tabs>
          <w:tab w:val="right" w:pos="8080"/>
        </w:tabs>
        <w:spacing w:before="57" w:after="57" w:line="276" w:lineRule="auto"/>
        <w:jc w:val="center"/>
        <w:rPr>
          <w:rFonts w:ascii="Arial" w:hAnsi="Arial" w:cs="Arial"/>
          <w:b/>
          <w:bCs/>
          <w:sz w:val="24"/>
          <w:szCs w:val="24"/>
        </w:rPr>
      </w:pPr>
      <w:r w:rsidRPr="002E2B11">
        <w:rPr>
          <w:rFonts w:ascii="Arial" w:hAnsi="Arial" w:cs="Arial"/>
          <w:b/>
          <w:bCs/>
          <w:sz w:val="24"/>
          <w:szCs w:val="24"/>
        </w:rPr>
        <w:t>Mat.</w:t>
      </w:r>
      <w:r>
        <w:rPr>
          <w:rFonts w:ascii="Arial" w:hAnsi="Arial" w:cs="Arial"/>
          <w:b/>
          <w:bCs/>
          <w:sz w:val="24"/>
          <w:szCs w:val="24"/>
        </w:rPr>
        <w:t xml:space="preserve"> 4.16878-1</w:t>
      </w:r>
    </w:p>
    <w:p w14:paraId="31314B32" w14:textId="77777777" w:rsidR="003B3225" w:rsidRDefault="003B3225">
      <w:pPr>
        <w:pStyle w:val="Rodap"/>
        <w:tabs>
          <w:tab w:val="right" w:pos="8080"/>
        </w:tabs>
        <w:spacing w:before="113" w:after="170" w:line="276" w:lineRule="auto"/>
        <w:rPr>
          <w:rFonts w:ascii="Arial" w:hAnsi="Arial"/>
        </w:rPr>
      </w:pPr>
    </w:p>
    <w:p w14:paraId="4B1E90B5" w14:textId="77777777" w:rsidR="003B3225" w:rsidRDefault="00FF4F0E">
      <w:pPr>
        <w:pStyle w:val="Rodap"/>
        <w:pageBreakBefore/>
        <w:tabs>
          <w:tab w:val="right" w:pos="8080"/>
        </w:tabs>
        <w:spacing w:before="57" w:after="57" w:line="276" w:lineRule="auto"/>
        <w:jc w:val="center"/>
        <w:rPr>
          <w:rFonts w:ascii="Arial" w:eastAsia="Arial" w:hAnsi="Arial"/>
          <w:b/>
          <w:bCs/>
          <w:sz w:val="24"/>
          <w:szCs w:val="24"/>
          <w:u w:val="single"/>
        </w:rPr>
      </w:pPr>
      <w:r>
        <w:rPr>
          <w:rFonts w:ascii="Arial" w:eastAsia="Arial" w:hAnsi="Arial"/>
          <w:b/>
          <w:sz w:val="24"/>
          <w:szCs w:val="24"/>
          <w:u w:val="single"/>
        </w:rPr>
        <w:lastRenderedPageBreak/>
        <w:t>ANEXO I</w:t>
      </w:r>
    </w:p>
    <w:p w14:paraId="6EA25DE5" w14:textId="77777777" w:rsidR="003B3225" w:rsidRDefault="00FF4F0E">
      <w:pPr>
        <w:pStyle w:val="Normal1"/>
        <w:spacing w:before="57" w:after="57" w:line="276" w:lineRule="auto"/>
        <w:jc w:val="center"/>
        <w:rPr>
          <w:rFonts w:ascii="Arial" w:eastAsia="Arial" w:hAnsi="Arial"/>
          <w:b/>
          <w:sz w:val="24"/>
          <w:szCs w:val="24"/>
        </w:rPr>
      </w:pPr>
      <w:r>
        <w:rPr>
          <w:rFonts w:ascii="Arial" w:eastAsia="Arial" w:hAnsi="Arial"/>
          <w:b/>
          <w:sz w:val="24"/>
          <w:szCs w:val="24"/>
        </w:rPr>
        <w:t>TERMO DE REFERÊNCIA</w:t>
      </w:r>
    </w:p>
    <w:p w14:paraId="65F91AD7" w14:textId="77777777" w:rsidR="003B3225" w:rsidRDefault="00FF4F0E">
      <w:pPr>
        <w:pStyle w:val="PargrafodaLista"/>
        <w:widowControl w:val="0"/>
        <w:numPr>
          <w:ilvl w:val="0"/>
          <w:numId w:val="11"/>
        </w:numPr>
        <w:tabs>
          <w:tab w:val="left" w:pos="284"/>
        </w:tabs>
        <w:spacing w:after="240" w:line="276" w:lineRule="auto"/>
        <w:ind w:right="49"/>
        <w:contextualSpacing w:val="0"/>
        <w:jc w:val="both"/>
        <w:rPr>
          <w:rFonts w:ascii="Arial" w:hAnsi="Arial"/>
          <w:sz w:val="24"/>
          <w:szCs w:val="24"/>
        </w:rPr>
      </w:pPr>
      <w:r>
        <w:rPr>
          <w:rFonts w:ascii="Arial" w:eastAsia="Arial" w:hAnsi="Arial"/>
          <w:b/>
          <w:sz w:val="24"/>
          <w:szCs w:val="24"/>
        </w:rPr>
        <w:t>INTRODUÇÃO:</w:t>
      </w:r>
    </w:p>
    <w:p w14:paraId="2087A5AA" w14:textId="77777777" w:rsidR="003B3225" w:rsidRDefault="00FF4F0E">
      <w:pPr>
        <w:numPr>
          <w:ilvl w:val="1"/>
          <w:numId w:val="12"/>
        </w:numPr>
        <w:spacing w:after="120" w:line="276" w:lineRule="auto"/>
        <w:ind w:left="851" w:right="49" w:hanging="491"/>
        <w:jc w:val="both"/>
        <w:rPr>
          <w:rFonts w:ascii="Arial" w:hAnsi="Arial" w:cs="Arial"/>
          <w:sz w:val="24"/>
          <w:szCs w:val="24"/>
        </w:rPr>
      </w:pPr>
      <w:r>
        <w:rPr>
          <w:rFonts w:ascii="Arial" w:hAnsi="Arial" w:cs="Arial"/>
          <w:sz w:val="24"/>
          <w:szCs w:val="24"/>
        </w:rPr>
        <w:t>Este Termo de Referência foi elaborado em cumprimento ao disposto no Decreto Municipal 6.103 de 15 de dezembro de 2023 e suas posteriores alterações, e as disposições contidas na Lei Federal no 14.133/21 e Lei Complementar Federal nº 123/2006 e suas posteriores modificações.</w:t>
      </w:r>
    </w:p>
    <w:p w14:paraId="0EEB3265" w14:textId="77777777" w:rsidR="003B3225" w:rsidRDefault="003B3225">
      <w:pPr>
        <w:spacing w:after="120" w:line="276" w:lineRule="auto"/>
        <w:ind w:left="851" w:right="49"/>
        <w:jc w:val="both"/>
        <w:rPr>
          <w:rFonts w:ascii="Arial" w:eastAsia="Times New Roman" w:hAnsi="Arial"/>
          <w:sz w:val="24"/>
          <w:szCs w:val="24"/>
        </w:rPr>
      </w:pPr>
    </w:p>
    <w:p w14:paraId="6FF8F2AD" w14:textId="77777777" w:rsidR="003B3225" w:rsidRDefault="00FF4F0E">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Pr>
          <w:rFonts w:ascii="Arial" w:eastAsia="Arial" w:hAnsi="Arial"/>
          <w:b/>
          <w:sz w:val="24"/>
          <w:szCs w:val="24"/>
        </w:rPr>
        <w:t>DO OBJETO</w:t>
      </w:r>
      <w:r>
        <w:rPr>
          <w:rFonts w:ascii="Arial" w:hAnsi="Arial" w:cs="Arial"/>
          <w:b/>
          <w:sz w:val="24"/>
          <w:szCs w:val="24"/>
        </w:rPr>
        <w:t xml:space="preserve">: </w:t>
      </w:r>
    </w:p>
    <w:p w14:paraId="15A3A79F" w14:textId="78399141" w:rsidR="00E0149D" w:rsidRDefault="00EA12EA">
      <w:pPr>
        <w:numPr>
          <w:ilvl w:val="1"/>
          <w:numId w:val="12"/>
        </w:numPr>
        <w:spacing w:after="120" w:line="276" w:lineRule="auto"/>
        <w:ind w:left="851" w:right="49" w:hanging="491"/>
        <w:jc w:val="both"/>
        <w:rPr>
          <w:rFonts w:ascii="Arial" w:hAnsi="Arial" w:cs="Arial"/>
          <w:sz w:val="24"/>
          <w:szCs w:val="24"/>
        </w:rPr>
      </w:pPr>
      <w:r w:rsidRPr="00EA12EA">
        <w:rPr>
          <w:rFonts w:ascii="Arial" w:hAnsi="Arial" w:cs="Arial"/>
          <w:sz w:val="24"/>
          <w:szCs w:val="24"/>
        </w:rPr>
        <w:t xml:space="preserve">Contratação de empresa para prestação de serviço de gerenciamento da manutenção preventiva e corretiva de veículos leves, </w:t>
      </w:r>
      <w:proofErr w:type="spellStart"/>
      <w:r w:rsidRPr="00EA12EA">
        <w:rPr>
          <w:rFonts w:ascii="Arial" w:hAnsi="Arial" w:cs="Arial"/>
          <w:sz w:val="24"/>
          <w:szCs w:val="24"/>
        </w:rPr>
        <w:t>semi</w:t>
      </w:r>
      <w:proofErr w:type="spellEnd"/>
      <w:r w:rsidRPr="00EA12EA">
        <w:rPr>
          <w:rFonts w:ascii="Arial" w:hAnsi="Arial" w:cs="Arial"/>
          <w:sz w:val="24"/>
          <w:szCs w:val="24"/>
        </w:rPr>
        <w:t xml:space="preserve"> leves, pesados, </w:t>
      </w:r>
      <w:proofErr w:type="spellStart"/>
      <w:r w:rsidRPr="00EA12EA">
        <w:rPr>
          <w:rFonts w:ascii="Arial" w:hAnsi="Arial" w:cs="Arial"/>
          <w:sz w:val="24"/>
          <w:szCs w:val="24"/>
        </w:rPr>
        <w:t>semi</w:t>
      </w:r>
      <w:proofErr w:type="spellEnd"/>
      <w:r w:rsidRPr="00EA12EA">
        <w:rPr>
          <w:rFonts w:ascii="Arial" w:hAnsi="Arial" w:cs="Arial"/>
          <w:sz w:val="24"/>
          <w:szCs w:val="24"/>
        </w:rPr>
        <w:t xml:space="preserve"> pesados e das máquinas de terraplanagem (</w:t>
      </w:r>
      <w:proofErr w:type="spellStart"/>
      <w:r w:rsidRPr="00EA12EA">
        <w:rPr>
          <w:rFonts w:ascii="Arial" w:hAnsi="Arial" w:cs="Arial"/>
          <w:sz w:val="24"/>
          <w:szCs w:val="24"/>
        </w:rPr>
        <w:t>patrol</w:t>
      </w:r>
      <w:proofErr w:type="spellEnd"/>
      <w:r w:rsidRPr="00EA12EA">
        <w:rPr>
          <w:rFonts w:ascii="Arial" w:hAnsi="Arial" w:cs="Arial"/>
          <w:sz w:val="24"/>
          <w:szCs w:val="24"/>
        </w:rPr>
        <w:t xml:space="preserve">, retroescavadeira, escavadeira, </w:t>
      </w:r>
      <w:proofErr w:type="spellStart"/>
      <w:r w:rsidRPr="00EA12EA">
        <w:rPr>
          <w:rFonts w:ascii="Arial" w:hAnsi="Arial" w:cs="Arial"/>
          <w:sz w:val="24"/>
          <w:szCs w:val="24"/>
        </w:rPr>
        <w:t>motoniveladora</w:t>
      </w:r>
      <w:proofErr w:type="spellEnd"/>
      <w:r w:rsidRPr="00EA12EA">
        <w:rPr>
          <w:rFonts w:ascii="Arial" w:hAnsi="Arial" w:cs="Arial"/>
          <w:sz w:val="24"/>
          <w:szCs w:val="24"/>
        </w:rPr>
        <w:t xml:space="preserve">, bob </w:t>
      </w:r>
      <w:proofErr w:type="spellStart"/>
      <w:r w:rsidRPr="00EA12EA">
        <w:rPr>
          <w:rFonts w:ascii="Arial" w:hAnsi="Arial" w:cs="Arial"/>
          <w:sz w:val="24"/>
          <w:szCs w:val="24"/>
        </w:rPr>
        <w:t>cat</w:t>
      </w:r>
      <w:proofErr w:type="spellEnd"/>
      <w:r w:rsidRPr="00EA12EA">
        <w:rPr>
          <w:rFonts w:ascii="Arial" w:hAnsi="Arial" w:cs="Arial"/>
          <w:sz w:val="24"/>
          <w:szCs w:val="24"/>
        </w:rPr>
        <w:t xml:space="preserve">, rolo compactador, </w:t>
      </w:r>
      <w:proofErr w:type="spellStart"/>
      <w:r w:rsidRPr="00EA12EA">
        <w:rPr>
          <w:rFonts w:ascii="Arial" w:hAnsi="Arial" w:cs="Arial"/>
          <w:sz w:val="24"/>
          <w:szCs w:val="24"/>
        </w:rPr>
        <w:t>mullervap</w:t>
      </w:r>
      <w:proofErr w:type="spellEnd"/>
      <w:r w:rsidRPr="00EA12EA">
        <w:rPr>
          <w:rFonts w:ascii="Arial" w:hAnsi="Arial" w:cs="Arial"/>
          <w:sz w:val="24"/>
          <w:szCs w:val="24"/>
        </w:rPr>
        <w:t xml:space="preserve">, rolo compactador </w:t>
      </w:r>
      <w:proofErr w:type="spellStart"/>
      <w:r w:rsidRPr="00EA12EA">
        <w:rPr>
          <w:rFonts w:ascii="Arial" w:hAnsi="Arial" w:cs="Arial"/>
          <w:sz w:val="24"/>
          <w:szCs w:val="24"/>
        </w:rPr>
        <w:t>dynapac</w:t>
      </w:r>
      <w:proofErr w:type="spellEnd"/>
      <w:r w:rsidRPr="00EA12EA">
        <w:rPr>
          <w:rFonts w:ascii="Arial" w:hAnsi="Arial" w:cs="Arial"/>
          <w:sz w:val="24"/>
          <w:szCs w:val="24"/>
        </w:rPr>
        <w:t xml:space="preserve"> cc1100, trator de esteira, trator agrícola) com a previsão de mecânica geral, câmbio e motor, revisão elétrica e eletrônica, arrefecimento, refrigeração, lanternagem, funilaria, pintura, vidros, incluindo aquisição de peças e produtos para reposição, como pneus, acessórios e lubrificantes e o serviço de reboque, devendo ser através da implantação, intermediação e administração de um sistema informatizado e integrado via web, em tempo real e com utilização de senha individual, a ser parametrizada para aprovação dos serviços, permitindo a manutenção veicular da frota própria da prefeitura municipal de Teresópolis, garantindo a prestação de serviço constantes neste termo de referência, nos estabelecimentos credenciados pela contratada com atendimento em todo o território nacional, especialmente na cidade de Teresópolis/RJ. Solicitado pelas Secretarias de: Segurança Pública, Saúde, Educação e Desenvolvimento Social da </w:t>
      </w:r>
      <w:r>
        <w:rPr>
          <w:rFonts w:ascii="Arial" w:hAnsi="Arial" w:cs="Arial"/>
          <w:sz w:val="24"/>
          <w:szCs w:val="24"/>
        </w:rPr>
        <w:t>P</w:t>
      </w:r>
      <w:r w:rsidRPr="00EA12EA">
        <w:rPr>
          <w:rFonts w:ascii="Arial" w:hAnsi="Arial" w:cs="Arial"/>
          <w:sz w:val="24"/>
          <w:szCs w:val="24"/>
        </w:rPr>
        <w:t xml:space="preserve">refeitura </w:t>
      </w:r>
      <w:r>
        <w:rPr>
          <w:rFonts w:ascii="Arial" w:hAnsi="Arial" w:cs="Arial"/>
          <w:sz w:val="24"/>
          <w:szCs w:val="24"/>
        </w:rPr>
        <w:t>M</w:t>
      </w:r>
      <w:r w:rsidRPr="00EA12EA">
        <w:rPr>
          <w:rFonts w:ascii="Arial" w:hAnsi="Arial" w:cs="Arial"/>
          <w:sz w:val="24"/>
          <w:szCs w:val="24"/>
        </w:rPr>
        <w:t>unicipal de Teresópolis.</w:t>
      </w:r>
      <w:r w:rsidR="00FF4F0E">
        <w:rPr>
          <w:rFonts w:ascii="Arial" w:hAnsi="Arial" w:cs="Arial"/>
          <w:sz w:val="24"/>
          <w:szCs w:val="24"/>
        </w:rPr>
        <w:t xml:space="preserve"> </w:t>
      </w:r>
    </w:p>
    <w:p w14:paraId="3C82DA92" w14:textId="426230E4" w:rsidR="003B3225" w:rsidRDefault="00FF4F0E">
      <w:pPr>
        <w:numPr>
          <w:ilvl w:val="1"/>
          <w:numId w:val="12"/>
        </w:numPr>
        <w:spacing w:after="120" w:line="276" w:lineRule="auto"/>
        <w:ind w:left="851" w:right="49" w:hanging="491"/>
        <w:jc w:val="both"/>
        <w:rPr>
          <w:rFonts w:ascii="Arial" w:hAnsi="Arial" w:cs="Arial"/>
          <w:sz w:val="24"/>
          <w:szCs w:val="24"/>
        </w:rPr>
      </w:pPr>
      <w:r>
        <w:rPr>
          <w:rFonts w:ascii="Arial" w:hAnsi="Arial" w:cs="Arial"/>
          <w:sz w:val="24"/>
          <w:szCs w:val="24"/>
        </w:rPr>
        <w:t>A descrição da solução como um todo encontra-se pormenorizada em tópico específico dos Estudos Técnicos Preliminares, apêndice deste Termo de Referência.</w:t>
      </w:r>
    </w:p>
    <w:p w14:paraId="0307F978" w14:textId="77777777" w:rsidR="003B3225" w:rsidRDefault="003B3225">
      <w:pPr>
        <w:spacing w:after="120" w:line="276" w:lineRule="auto"/>
        <w:ind w:left="851" w:right="49"/>
        <w:jc w:val="both"/>
        <w:rPr>
          <w:rFonts w:ascii="Arial" w:eastAsia="Times New Roman" w:hAnsi="Arial"/>
          <w:sz w:val="24"/>
          <w:szCs w:val="24"/>
        </w:rPr>
      </w:pPr>
    </w:p>
    <w:p w14:paraId="63FA2FAE" w14:textId="77777777" w:rsidR="003B3225" w:rsidRDefault="00FF4F0E">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Pr>
          <w:rFonts w:ascii="Arial" w:eastAsia="Arial" w:hAnsi="Arial"/>
          <w:b/>
          <w:sz w:val="24"/>
          <w:szCs w:val="24"/>
        </w:rPr>
        <w:t>JUSTIFICATIVA</w:t>
      </w:r>
      <w:r>
        <w:rPr>
          <w:rFonts w:ascii="Arial" w:hAnsi="Arial" w:cs="Arial"/>
          <w:b/>
          <w:sz w:val="24"/>
          <w:szCs w:val="24"/>
        </w:rPr>
        <w:t xml:space="preserve">: </w:t>
      </w:r>
    </w:p>
    <w:p w14:paraId="529F8131" w14:textId="77777777" w:rsidR="00EA12EA" w:rsidRDefault="00EA12EA" w:rsidP="00EA12EA">
      <w:pPr>
        <w:numPr>
          <w:ilvl w:val="1"/>
          <w:numId w:val="12"/>
        </w:numPr>
        <w:spacing w:after="120" w:line="276" w:lineRule="auto"/>
        <w:ind w:right="49"/>
        <w:jc w:val="both"/>
        <w:rPr>
          <w:rFonts w:ascii="Arial" w:hAnsi="Arial" w:cs="Arial"/>
          <w:sz w:val="24"/>
          <w:szCs w:val="24"/>
        </w:rPr>
      </w:pPr>
      <w:r w:rsidRPr="00EA12EA">
        <w:rPr>
          <w:rFonts w:ascii="Arial" w:hAnsi="Arial" w:cs="Arial"/>
          <w:sz w:val="24"/>
          <w:szCs w:val="24"/>
        </w:rPr>
        <w:t xml:space="preserve">A contratação dos serviços, objeto do presente estudo técnico preliminar, visa atender as necessidades de suprir as viaturas que compõem a frota do executivo municipal, das condições necessárias ao desempenho das funções atribuídas a Secretaria Municipal de Saúde, Educação, Desenvolvimento Social e Segurança Pública. </w:t>
      </w:r>
    </w:p>
    <w:p w14:paraId="547C15BF" w14:textId="77777777" w:rsidR="00EA12EA" w:rsidRDefault="00EA12EA" w:rsidP="00EA12EA">
      <w:pPr>
        <w:spacing w:after="120" w:line="276" w:lineRule="auto"/>
        <w:ind w:left="792" w:right="49"/>
        <w:jc w:val="both"/>
        <w:rPr>
          <w:rFonts w:ascii="Arial" w:hAnsi="Arial" w:cs="Arial"/>
          <w:sz w:val="24"/>
          <w:szCs w:val="24"/>
        </w:rPr>
      </w:pPr>
      <w:r w:rsidRPr="00EA12EA">
        <w:rPr>
          <w:rFonts w:ascii="Arial" w:hAnsi="Arial" w:cs="Arial"/>
          <w:sz w:val="24"/>
          <w:szCs w:val="24"/>
        </w:rPr>
        <w:lastRenderedPageBreak/>
        <w:t xml:space="preserve">A Disponibilidade de uma rede de oficinas credenciados que atendam em todas as localidades é imprescindível ao atendimento destas atribuições, assegurando o deslocamento das viaturas em todas as regiões do estado e do Brasil em especial no município de Teresópolis. </w:t>
      </w:r>
    </w:p>
    <w:p w14:paraId="3C187F9B" w14:textId="77777777" w:rsidR="00EA12EA" w:rsidRDefault="00EA12EA" w:rsidP="00EA12EA">
      <w:pPr>
        <w:spacing w:after="120" w:line="276" w:lineRule="auto"/>
        <w:ind w:left="792" w:right="49"/>
        <w:jc w:val="both"/>
        <w:rPr>
          <w:rFonts w:ascii="Arial" w:hAnsi="Arial" w:cs="Arial"/>
          <w:sz w:val="24"/>
          <w:szCs w:val="24"/>
        </w:rPr>
      </w:pPr>
      <w:r w:rsidRPr="00EA12EA">
        <w:rPr>
          <w:rFonts w:ascii="Arial" w:hAnsi="Arial" w:cs="Arial"/>
          <w:sz w:val="24"/>
          <w:szCs w:val="24"/>
        </w:rPr>
        <w:t>A frota de veículos é um instrumento de apoio às atividades de ensino, transporte de pacientes, administrativas dentre outras no município de Teresópolis atendendo às necessidades de transporte de pessoas e cargas, tais como tratamentos médicos em outros municípios, transporte de alimentos até as unidades escolares, transporte de alunos, deslocamento das ambulâncias entre as unidades de saúde, manutenção da segurança das vias públicas, transporte de servidores para realização dos serviços públicos essenciais, dentre outros, dentro e fora do âmbito municipal.</w:t>
      </w:r>
    </w:p>
    <w:p w14:paraId="6F3115B2" w14:textId="12E4379A" w:rsidR="003B3225" w:rsidRDefault="00EA12EA" w:rsidP="00EA12EA">
      <w:pPr>
        <w:spacing w:after="120" w:line="276" w:lineRule="auto"/>
        <w:ind w:left="792" w:right="49"/>
        <w:jc w:val="both"/>
        <w:rPr>
          <w:rFonts w:ascii="Arial" w:hAnsi="Arial" w:cs="Arial"/>
          <w:sz w:val="24"/>
          <w:szCs w:val="24"/>
        </w:rPr>
      </w:pPr>
      <w:r w:rsidRPr="00EA12EA">
        <w:rPr>
          <w:rFonts w:ascii="Arial" w:hAnsi="Arial" w:cs="Arial"/>
          <w:sz w:val="24"/>
          <w:szCs w:val="24"/>
        </w:rPr>
        <w:t xml:space="preserve"> A disponibilidade de uma rede credenciada de oficinas mecânicas, que atendam em todas as localidades dessa atribuição, garantindo assim, o deslocamento desses veículos com segurança para todo o território nacional.</w:t>
      </w:r>
    </w:p>
    <w:p w14:paraId="0EEDB1C8" w14:textId="77777777" w:rsidR="00EA12EA" w:rsidRDefault="00EA12EA" w:rsidP="00EA12EA">
      <w:pPr>
        <w:spacing w:after="120" w:line="276" w:lineRule="auto"/>
        <w:ind w:left="792" w:right="49"/>
        <w:jc w:val="both"/>
        <w:rPr>
          <w:rFonts w:ascii="Arial" w:hAnsi="Arial" w:cs="Arial"/>
          <w:sz w:val="24"/>
          <w:szCs w:val="24"/>
        </w:rPr>
      </w:pPr>
      <w:r w:rsidRPr="00EA12EA">
        <w:rPr>
          <w:rFonts w:ascii="Arial" w:hAnsi="Arial" w:cs="Arial"/>
          <w:sz w:val="24"/>
          <w:szCs w:val="24"/>
        </w:rPr>
        <w:t xml:space="preserve">A decisão na escolha por este modelo de contratação considera as vantagens decorrentes da melhor gestão e controle das despesas com a frota de viaturas, gerando expectativas de redução de custos que envolvam manutenção de veículos e monitoramento da frota, por meio de relatórios gerenciais e da possibilidade de definir parâmetros de utilização e restrições diferenciadas, relacionadas aos veículos. </w:t>
      </w:r>
    </w:p>
    <w:p w14:paraId="13A0B0EE" w14:textId="77777777" w:rsidR="00EA12EA" w:rsidRDefault="00EA12EA" w:rsidP="00EA12EA">
      <w:pPr>
        <w:spacing w:after="120" w:line="276" w:lineRule="auto"/>
        <w:ind w:left="792" w:right="49"/>
        <w:jc w:val="both"/>
        <w:rPr>
          <w:rFonts w:ascii="Arial" w:hAnsi="Arial" w:cs="Arial"/>
          <w:sz w:val="24"/>
          <w:szCs w:val="24"/>
        </w:rPr>
      </w:pPr>
      <w:r w:rsidRPr="00EA12EA">
        <w:rPr>
          <w:rFonts w:ascii="Arial" w:hAnsi="Arial" w:cs="Arial"/>
          <w:sz w:val="24"/>
          <w:szCs w:val="24"/>
        </w:rPr>
        <w:t xml:space="preserve">Levando-se em consideração a grande dimensão territorial do nosso estado e a extensa malha rodoviária, a não utilização de sistema de gerenciamento de manutenção da frota ocasionaria sérios riscos a integridade física dos servidores e usuários dos veículos que compõem a frota municipal. </w:t>
      </w:r>
    </w:p>
    <w:p w14:paraId="0645CF5F" w14:textId="77777777" w:rsidR="00EA12EA" w:rsidRDefault="00EA12EA" w:rsidP="00EA12EA">
      <w:pPr>
        <w:spacing w:after="120" w:line="276" w:lineRule="auto"/>
        <w:ind w:left="792" w:right="49"/>
        <w:jc w:val="both"/>
        <w:rPr>
          <w:rFonts w:ascii="Arial" w:hAnsi="Arial" w:cs="Arial"/>
          <w:sz w:val="24"/>
          <w:szCs w:val="24"/>
        </w:rPr>
      </w:pPr>
      <w:r w:rsidRPr="00EA12EA">
        <w:rPr>
          <w:rFonts w:ascii="Arial" w:hAnsi="Arial" w:cs="Arial"/>
          <w:sz w:val="24"/>
          <w:szCs w:val="24"/>
        </w:rPr>
        <w:t>Com a implantação do sistema proposto, é possível almejar o alcance das seguintes vantagens:</w:t>
      </w:r>
    </w:p>
    <w:p w14:paraId="58F30E48" w14:textId="77777777" w:rsidR="00EA12EA" w:rsidRDefault="00EA12EA" w:rsidP="00EA12EA">
      <w:pPr>
        <w:spacing w:after="120" w:line="276" w:lineRule="auto"/>
        <w:ind w:left="1701" w:right="49"/>
        <w:jc w:val="both"/>
        <w:rPr>
          <w:rFonts w:ascii="Arial" w:hAnsi="Arial" w:cs="Arial"/>
          <w:sz w:val="24"/>
          <w:szCs w:val="24"/>
        </w:rPr>
      </w:pPr>
      <w:r w:rsidRPr="00EA12EA">
        <w:rPr>
          <w:rFonts w:ascii="Arial" w:hAnsi="Arial" w:cs="Arial"/>
          <w:sz w:val="24"/>
          <w:szCs w:val="24"/>
        </w:rPr>
        <w:t xml:space="preserve"> A) Aplicação em todas as viaturas da frota da Prefeitura Municipal de Teresópolis, eliminando nesse caso, o uso de suprimento de fundos ou contratos individualizados com oficinas; </w:t>
      </w:r>
    </w:p>
    <w:p w14:paraId="320FBBD0" w14:textId="77777777" w:rsidR="00EA12EA" w:rsidRDefault="00EA12EA" w:rsidP="00EA12EA">
      <w:pPr>
        <w:spacing w:after="120" w:line="276" w:lineRule="auto"/>
        <w:ind w:left="1701" w:right="49"/>
        <w:jc w:val="both"/>
        <w:rPr>
          <w:rFonts w:ascii="Arial" w:hAnsi="Arial" w:cs="Arial"/>
          <w:sz w:val="24"/>
          <w:szCs w:val="24"/>
        </w:rPr>
      </w:pPr>
      <w:r w:rsidRPr="00EA12EA">
        <w:rPr>
          <w:rFonts w:ascii="Arial" w:hAnsi="Arial" w:cs="Arial"/>
          <w:sz w:val="24"/>
          <w:szCs w:val="24"/>
        </w:rPr>
        <w:t xml:space="preserve">B) Flexibilidade do sistema de manutenção pretendido, pois facilita o acesso a uma rede de serviços dispersa por todo o território nacional; </w:t>
      </w:r>
    </w:p>
    <w:p w14:paraId="743819F7" w14:textId="77777777" w:rsidR="00EA12EA" w:rsidRDefault="00EA12EA" w:rsidP="00EA12EA">
      <w:pPr>
        <w:spacing w:after="120" w:line="276" w:lineRule="auto"/>
        <w:ind w:left="1701" w:right="49"/>
        <w:jc w:val="both"/>
        <w:rPr>
          <w:rFonts w:ascii="Arial" w:hAnsi="Arial" w:cs="Arial"/>
          <w:sz w:val="24"/>
          <w:szCs w:val="24"/>
        </w:rPr>
      </w:pPr>
      <w:r w:rsidRPr="00EA12EA">
        <w:rPr>
          <w:rFonts w:ascii="Arial" w:hAnsi="Arial" w:cs="Arial"/>
          <w:sz w:val="24"/>
          <w:szCs w:val="24"/>
        </w:rPr>
        <w:t xml:space="preserve">C) Simplificação dos procedimentos e das rotinas de controle da manutenção da frota através de um sistema informatizado, proporcionando agilidade nos procedimentos, obtenção de informações da frota em tempo hábil, via internet, para tomada de decisões corretivas; </w:t>
      </w:r>
    </w:p>
    <w:p w14:paraId="38DE6B20" w14:textId="77777777" w:rsidR="00EA12EA" w:rsidRDefault="00EA12EA" w:rsidP="00EA12EA">
      <w:pPr>
        <w:spacing w:after="120" w:line="276" w:lineRule="auto"/>
        <w:ind w:left="1701" w:right="49"/>
        <w:jc w:val="both"/>
        <w:rPr>
          <w:rFonts w:ascii="Arial" w:hAnsi="Arial" w:cs="Arial"/>
          <w:sz w:val="24"/>
          <w:szCs w:val="24"/>
        </w:rPr>
      </w:pPr>
      <w:r w:rsidRPr="00EA12EA">
        <w:rPr>
          <w:rFonts w:ascii="Arial" w:hAnsi="Arial" w:cs="Arial"/>
          <w:sz w:val="24"/>
          <w:szCs w:val="24"/>
        </w:rPr>
        <w:lastRenderedPageBreak/>
        <w:t xml:space="preserve">D) Manutenção da modernização dos controles e redução do tempo de compilação e análise de Dados; </w:t>
      </w:r>
    </w:p>
    <w:p w14:paraId="3F30C034" w14:textId="77777777" w:rsidR="00EA12EA" w:rsidRDefault="00EA12EA" w:rsidP="00EA12EA">
      <w:pPr>
        <w:spacing w:after="120" w:line="276" w:lineRule="auto"/>
        <w:ind w:left="1701" w:right="49"/>
        <w:jc w:val="both"/>
        <w:rPr>
          <w:rFonts w:ascii="Arial" w:hAnsi="Arial" w:cs="Arial"/>
          <w:sz w:val="24"/>
          <w:szCs w:val="24"/>
        </w:rPr>
      </w:pPr>
      <w:r w:rsidRPr="00EA12EA">
        <w:rPr>
          <w:rFonts w:ascii="Arial" w:hAnsi="Arial" w:cs="Arial"/>
          <w:sz w:val="24"/>
          <w:szCs w:val="24"/>
        </w:rPr>
        <w:t xml:space="preserve">E) Disponibilidade de um sistema de dados confiável, que facilita o controle e a Fiscalização interna e externa. </w:t>
      </w:r>
    </w:p>
    <w:p w14:paraId="5F48F19C" w14:textId="77777777" w:rsidR="00EA12EA" w:rsidRDefault="00EA12EA" w:rsidP="00EA12EA">
      <w:pPr>
        <w:spacing w:after="120" w:line="276" w:lineRule="auto"/>
        <w:ind w:left="792" w:right="49"/>
        <w:jc w:val="both"/>
        <w:rPr>
          <w:rFonts w:ascii="Arial" w:hAnsi="Arial" w:cs="Arial"/>
          <w:sz w:val="24"/>
          <w:szCs w:val="24"/>
        </w:rPr>
      </w:pPr>
      <w:r w:rsidRPr="00EA12EA">
        <w:rPr>
          <w:rFonts w:ascii="Arial" w:hAnsi="Arial" w:cs="Arial"/>
          <w:sz w:val="24"/>
          <w:szCs w:val="24"/>
        </w:rPr>
        <w:t xml:space="preserve">A importância da aplicação do sistema de gerenciamento de frota para atender as Viaturas oficiais é avalizada, também, pelo entendimento expresso pelo TCU–Tribunal de Contas da União, por meio do acórdão plenário n. º 2.731/2009. A contratação é justificada também, uma vez que a Prefeitura Municipal de Teresópolis não dispõe em seu Quadro de pessoal de servidores para realizar esse tipo de serviço, bem como de instalações e respectivos equipamentos e ferramentas bem como máquinas para a manutenção e reparos de seus veículos. </w:t>
      </w:r>
    </w:p>
    <w:p w14:paraId="535F4402" w14:textId="77777777" w:rsidR="00EA12EA" w:rsidRDefault="00EA12EA" w:rsidP="00EA12EA">
      <w:pPr>
        <w:spacing w:after="120" w:line="276" w:lineRule="auto"/>
        <w:ind w:left="792" w:right="49"/>
        <w:jc w:val="both"/>
        <w:rPr>
          <w:rFonts w:ascii="Arial" w:hAnsi="Arial" w:cs="Arial"/>
          <w:sz w:val="24"/>
          <w:szCs w:val="24"/>
        </w:rPr>
      </w:pPr>
      <w:r w:rsidRPr="00EA12EA">
        <w:rPr>
          <w:rFonts w:ascii="Arial" w:hAnsi="Arial" w:cs="Arial"/>
          <w:sz w:val="24"/>
          <w:szCs w:val="24"/>
        </w:rPr>
        <w:t xml:space="preserve">Considerando, ainda, a necessidade de garantir a segurança dos usuários dos veículos da frota da Prefeitura Municipal de Teresópolis, bem como a obrigação de primar pela conservação do Patrimônio público e atendimento de qualidade da população em geral, faz-se necessária a contratação de empresa(s) especializada(s) na prestação dos serviços objeto deste estudo técnico preliminar. </w:t>
      </w:r>
    </w:p>
    <w:p w14:paraId="5835BDB3" w14:textId="6AFFD693" w:rsidR="00EA12EA" w:rsidRDefault="00EA12EA" w:rsidP="00EA12EA">
      <w:pPr>
        <w:spacing w:after="120" w:line="276" w:lineRule="auto"/>
        <w:ind w:left="792" w:right="49"/>
        <w:jc w:val="both"/>
        <w:rPr>
          <w:rFonts w:ascii="Arial" w:hAnsi="Arial" w:cs="Arial"/>
          <w:sz w:val="24"/>
          <w:szCs w:val="24"/>
        </w:rPr>
      </w:pPr>
      <w:r w:rsidRPr="00EA12EA">
        <w:rPr>
          <w:rFonts w:ascii="Arial" w:hAnsi="Arial" w:cs="Arial"/>
          <w:sz w:val="24"/>
          <w:szCs w:val="24"/>
        </w:rPr>
        <w:t>Visando ainda subsidiar a atualização dos recursos destinados à manutenção Veicular da Prefeitura Municipal de Teresópolis, apresenta-se abaixo dados relativos à situação atual da frota, considerando o tamanho e a idade avançada de nossa frota.</w:t>
      </w:r>
    </w:p>
    <w:p w14:paraId="6D78C3E2" w14:textId="77777777" w:rsidR="00EA12EA" w:rsidRPr="00EA12EA" w:rsidRDefault="00EA12EA" w:rsidP="00EA12EA">
      <w:pPr>
        <w:pStyle w:val="PargrafodaLista"/>
        <w:numPr>
          <w:ilvl w:val="0"/>
          <w:numId w:val="31"/>
        </w:numPr>
        <w:spacing w:after="120" w:line="276" w:lineRule="auto"/>
        <w:ind w:right="49"/>
        <w:jc w:val="both"/>
        <w:rPr>
          <w:rFonts w:ascii="Arial" w:hAnsi="Arial" w:cs="Arial"/>
          <w:vanish/>
          <w:sz w:val="24"/>
          <w:szCs w:val="24"/>
        </w:rPr>
      </w:pPr>
    </w:p>
    <w:p w14:paraId="0662DF8A" w14:textId="77777777" w:rsidR="00EA12EA" w:rsidRPr="00EA12EA" w:rsidRDefault="00EA12EA" w:rsidP="00EA12EA">
      <w:pPr>
        <w:pStyle w:val="PargrafodaLista"/>
        <w:numPr>
          <w:ilvl w:val="0"/>
          <w:numId w:val="31"/>
        </w:numPr>
        <w:spacing w:after="120" w:line="276" w:lineRule="auto"/>
        <w:ind w:right="49"/>
        <w:jc w:val="both"/>
        <w:rPr>
          <w:rFonts w:ascii="Arial" w:hAnsi="Arial" w:cs="Arial"/>
          <w:vanish/>
          <w:sz w:val="24"/>
          <w:szCs w:val="24"/>
        </w:rPr>
      </w:pPr>
    </w:p>
    <w:p w14:paraId="4CCC3368" w14:textId="77777777" w:rsidR="00EA12EA" w:rsidRPr="00EA12EA" w:rsidRDefault="00EA12EA" w:rsidP="00EA12EA">
      <w:pPr>
        <w:pStyle w:val="PargrafodaLista"/>
        <w:numPr>
          <w:ilvl w:val="0"/>
          <w:numId w:val="31"/>
        </w:numPr>
        <w:spacing w:after="120" w:line="276" w:lineRule="auto"/>
        <w:ind w:right="49"/>
        <w:jc w:val="both"/>
        <w:rPr>
          <w:rFonts w:ascii="Arial" w:hAnsi="Arial" w:cs="Arial"/>
          <w:vanish/>
          <w:sz w:val="24"/>
          <w:szCs w:val="24"/>
        </w:rPr>
      </w:pPr>
    </w:p>
    <w:p w14:paraId="46FF6E2B" w14:textId="77777777" w:rsidR="00EA12EA" w:rsidRPr="00EA12EA" w:rsidRDefault="00EA12EA" w:rsidP="00EA12EA">
      <w:pPr>
        <w:pStyle w:val="PargrafodaLista"/>
        <w:numPr>
          <w:ilvl w:val="1"/>
          <w:numId w:val="31"/>
        </w:numPr>
        <w:spacing w:after="120" w:line="276" w:lineRule="auto"/>
        <w:ind w:right="49"/>
        <w:jc w:val="both"/>
        <w:rPr>
          <w:rFonts w:ascii="Arial" w:hAnsi="Arial" w:cs="Arial"/>
          <w:vanish/>
          <w:sz w:val="24"/>
          <w:szCs w:val="24"/>
        </w:rPr>
      </w:pPr>
    </w:p>
    <w:p w14:paraId="73D7C7A0" w14:textId="57753209" w:rsidR="00EA12EA" w:rsidRDefault="00EA12EA" w:rsidP="00EA12EA">
      <w:pPr>
        <w:pStyle w:val="PargrafodaLista"/>
        <w:numPr>
          <w:ilvl w:val="1"/>
          <w:numId w:val="31"/>
        </w:numPr>
        <w:spacing w:after="120" w:line="276" w:lineRule="auto"/>
        <w:ind w:right="49"/>
        <w:jc w:val="both"/>
        <w:rPr>
          <w:rFonts w:ascii="Arial" w:hAnsi="Arial" w:cs="Arial"/>
          <w:sz w:val="24"/>
          <w:szCs w:val="24"/>
        </w:rPr>
      </w:pPr>
      <w:r>
        <w:rPr>
          <w:rFonts w:ascii="Arial" w:hAnsi="Arial" w:cs="Arial"/>
          <w:sz w:val="24"/>
          <w:szCs w:val="24"/>
        </w:rPr>
        <w:t xml:space="preserve"> </w:t>
      </w:r>
      <w:r w:rsidRPr="00EA12EA">
        <w:rPr>
          <w:rFonts w:ascii="Arial" w:hAnsi="Arial" w:cs="Arial"/>
          <w:sz w:val="24"/>
          <w:szCs w:val="24"/>
        </w:rPr>
        <w:t>A Fundamentação da Contratação e de seus quantitativos encontra-se pormenorizada em Tópico específico dos Estudos Técnicos Preliminares, apêndice deste Termo de Referência</w:t>
      </w:r>
      <w:r>
        <w:rPr>
          <w:rFonts w:ascii="Arial" w:hAnsi="Arial" w:cs="Arial"/>
          <w:sz w:val="24"/>
          <w:szCs w:val="24"/>
        </w:rPr>
        <w:t>;</w:t>
      </w:r>
    </w:p>
    <w:p w14:paraId="762A7FC9" w14:textId="77777777" w:rsidR="00EA12EA" w:rsidRPr="00EA12EA" w:rsidRDefault="00EA12EA" w:rsidP="00EA12EA">
      <w:pPr>
        <w:spacing w:after="120" w:line="276" w:lineRule="auto"/>
        <w:ind w:right="49"/>
        <w:jc w:val="both"/>
        <w:rPr>
          <w:rFonts w:ascii="Arial" w:hAnsi="Arial" w:cs="Arial"/>
          <w:sz w:val="24"/>
          <w:szCs w:val="24"/>
        </w:rPr>
      </w:pPr>
    </w:p>
    <w:p w14:paraId="491A3896" w14:textId="5C73043E" w:rsidR="003B3225" w:rsidRDefault="00FF4F0E">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Pr>
          <w:rFonts w:ascii="Arial" w:eastAsia="Arial" w:hAnsi="Arial"/>
          <w:b/>
          <w:sz w:val="24"/>
          <w:szCs w:val="24"/>
        </w:rPr>
        <w:t xml:space="preserve">DO </w:t>
      </w:r>
      <w:r>
        <w:rPr>
          <w:rFonts w:ascii="Arial" w:hAnsi="Arial" w:cs="Arial"/>
          <w:b/>
          <w:sz w:val="24"/>
          <w:szCs w:val="24"/>
        </w:rPr>
        <w:t>QUANTITATIVO E ESPECIFICAÇÕES</w:t>
      </w:r>
    </w:p>
    <w:tbl>
      <w:tblPr>
        <w:tblStyle w:val="Tabelacomgrade"/>
        <w:tblW w:w="8931"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992"/>
        <w:gridCol w:w="2551"/>
        <w:gridCol w:w="477"/>
        <w:gridCol w:w="1083"/>
        <w:gridCol w:w="1416"/>
        <w:gridCol w:w="1419"/>
      </w:tblGrid>
      <w:tr w:rsidR="00E0149D" w14:paraId="1938DBF1" w14:textId="77777777" w:rsidTr="00717E44">
        <w:trPr>
          <w:trHeight w:val="510"/>
        </w:trPr>
        <w:tc>
          <w:tcPr>
            <w:tcW w:w="993" w:type="dxa"/>
            <w:shd w:val="clear" w:color="D0CECE" w:fill="D0CECE"/>
            <w:vAlign w:val="center"/>
          </w:tcPr>
          <w:p w14:paraId="11FF9161" w14:textId="77777777" w:rsidR="00E0149D" w:rsidRPr="00717E44" w:rsidRDefault="00E0149D" w:rsidP="00717E44">
            <w:pPr>
              <w:spacing w:line="57" w:lineRule="atLeast"/>
              <w:rPr>
                <w:rFonts w:ascii="Arial" w:eastAsia="Arial" w:hAnsi="Arial" w:cs="Arial"/>
                <w:b/>
                <w:color w:val="000000"/>
              </w:rPr>
            </w:pPr>
            <w:r w:rsidRPr="00717E44">
              <w:rPr>
                <w:rFonts w:ascii="Arial" w:eastAsia="Arial" w:hAnsi="Arial" w:cs="Arial"/>
                <w:b/>
                <w:color w:val="000000"/>
              </w:rPr>
              <w:t>ITEM</w:t>
            </w:r>
          </w:p>
        </w:tc>
        <w:tc>
          <w:tcPr>
            <w:tcW w:w="992" w:type="dxa"/>
            <w:shd w:val="clear" w:color="D0CECE" w:fill="D0CECE"/>
            <w:tcMar>
              <w:top w:w="15" w:type="dxa"/>
              <w:left w:w="15" w:type="dxa"/>
              <w:bottom w:w="0" w:type="dxa"/>
              <w:right w:w="15" w:type="dxa"/>
            </w:tcMar>
            <w:vAlign w:val="center"/>
          </w:tcPr>
          <w:p w14:paraId="1478EA04" w14:textId="2C2254B6" w:rsidR="00E0149D" w:rsidRDefault="00E0149D" w:rsidP="00290397">
            <w:pPr>
              <w:spacing w:line="57" w:lineRule="atLeast"/>
              <w:jc w:val="center"/>
            </w:pPr>
            <w:r>
              <w:rPr>
                <w:rFonts w:ascii="Arial" w:eastAsia="Arial" w:hAnsi="Arial" w:cs="Arial"/>
                <w:b/>
                <w:color w:val="000000"/>
              </w:rPr>
              <w:t>CAT</w:t>
            </w:r>
            <w:r w:rsidR="00290397">
              <w:rPr>
                <w:rFonts w:ascii="Arial" w:eastAsia="Arial" w:hAnsi="Arial" w:cs="Arial"/>
                <w:b/>
                <w:color w:val="000000"/>
              </w:rPr>
              <w:t>SE</w:t>
            </w:r>
            <w:r w:rsidR="00ED3607">
              <w:rPr>
                <w:rFonts w:ascii="Arial" w:eastAsia="Arial" w:hAnsi="Arial" w:cs="Arial"/>
                <w:b/>
                <w:color w:val="000000"/>
              </w:rPr>
              <w:t>R</w:t>
            </w:r>
            <w:r w:rsidR="00290397">
              <w:rPr>
                <w:rFonts w:ascii="Arial" w:eastAsia="Arial" w:hAnsi="Arial" w:cs="Arial"/>
                <w:b/>
                <w:color w:val="000000"/>
              </w:rPr>
              <w:t>V</w:t>
            </w:r>
          </w:p>
        </w:tc>
        <w:tc>
          <w:tcPr>
            <w:tcW w:w="2551" w:type="dxa"/>
            <w:shd w:val="clear" w:color="D0CECE" w:fill="D0CECE"/>
            <w:tcMar>
              <w:top w:w="15" w:type="dxa"/>
              <w:left w:w="15" w:type="dxa"/>
              <w:bottom w:w="0" w:type="dxa"/>
              <w:right w:w="15" w:type="dxa"/>
            </w:tcMar>
            <w:vAlign w:val="center"/>
          </w:tcPr>
          <w:p w14:paraId="7DB662A2" w14:textId="77777777" w:rsidR="00E0149D" w:rsidRDefault="00E0149D" w:rsidP="00290397">
            <w:pPr>
              <w:spacing w:line="57" w:lineRule="atLeast"/>
              <w:jc w:val="center"/>
            </w:pPr>
            <w:r>
              <w:rPr>
                <w:rFonts w:ascii="Arial" w:eastAsia="Arial" w:hAnsi="Arial" w:cs="Arial"/>
                <w:b/>
                <w:color w:val="000000"/>
              </w:rPr>
              <w:t>DESCRITIVO</w:t>
            </w:r>
          </w:p>
        </w:tc>
        <w:tc>
          <w:tcPr>
            <w:tcW w:w="477" w:type="dxa"/>
            <w:shd w:val="clear" w:color="D0CECE" w:fill="D0CECE"/>
            <w:tcMar>
              <w:top w:w="15" w:type="dxa"/>
              <w:left w:w="15" w:type="dxa"/>
              <w:bottom w:w="0" w:type="dxa"/>
              <w:right w:w="15" w:type="dxa"/>
            </w:tcMar>
            <w:vAlign w:val="center"/>
          </w:tcPr>
          <w:p w14:paraId="58F2D01E" w14:textId="77777777" w:rsidR="00E0149D" w:rsidRDefault="00E0149D" w:rsidP="00290397">
            <w:pPr>
              <w:spacing w:line="57" w:lineRule="atLeast"/>
              <w:jc w:val="center"/>
            </w:pPr>
            <w:r>
              <w:rPr>
                <w:rFonts w:ascii="Arial" w:eastAsia="Arial" w:hAnsi="Arial" w:cs="Arial"/>
                <w:b/>
                <w:color w:val="000000"/>
              </w:rPr>
              <w:t>UNI</w:t>
            </w:r>
          </w:p>
        </w:tc>
        <w:tc>
          <w:tcPr>
            <w:tcW w:w="1083" w:type="dxa"/>
            <w:shd w:val="clear" w:color="D0CECE" w:fill="D0CECE"/>
            <w:tcMar>
              <w:top w:w="15" w:type="dxa"/>
              <w:left w:w="15" w:type="dxa"/>
              <w:bottom w:w="0" w:type="dxa"/>
              <w:right w:w="15" w:type="dxa"/>
            </w:tcMar>
            <w:vAlign w:val="center"/>
          </w:tcPr>
          <w:p w14:paraId="7627050F" w14:textId="77777777" w:rsidR="00E0149D" w:rsidRDefault="00E0149D" w:rsidP="00290397">
            <w:pPr>
              <w:spacing w:line="57" w:lineRule="atLeast"/>
              <w:jc w:val="center"/>
            </w:pPr>
            <w:r>
              <w:rPr>
                <w:rFonts w:ascii="Arial" w:eastAsia="Arial" w:hAnsi="Arial" w:cs="Arial"/>
                <w:b/>
                <w:color w:val="000000"/>
              </w:rPr>
              <w:t>QUANT</w:t>
            </w:r>
          </w:p>
        </w:tc>
        <w:tc>
          <w:tcPr>
            <w:tcW w:w="1416" w:type="dxa"/>
            <w:shd w:val="clear" w:color="D0CECE" w:fill="D0CECE"/>
            <w:tcMar>
              <w:top w:w="15" w:type="dxa"/>
              <w:left w:w="15" w:type="dxa"/>
              <w:bottom w:w="0" w:type="dxa"/>
              <w:right w:w="15" w:type="dxa"/>
            </w:tcMar>
            <w:vAlign w:val="center"/>
          </w:tcPr>
          <w:p w14:paraId="51F9FB72" w14:textId="77777777" w:rsidR="00E0149D" w:rsidRDefault="00E0149D" w:rsidP="00290397">
            <w:pPr>
              <w:spacing w:line="57" w:lineRule="atLeast"/>
              <w:jc w:val="center"/>
            </w:pPr>
            <w:r>
              <w:rPr>
                <w:rFonts w:ascii="Arial" w:eastAsia="Arial" w:hAnsi="Arial" w:cs="Arial"/>
                <w:b/>
                <w:color w:val="000000"/>
              </w:rPr>
              <w:t>VALOR UNITÁRIO</w:t>
            </w:r>
          </w:p>
        </w:tc>
        <w:tc>
          <w:tcPr>
            <w:tcW w:w="1419" w:type="dxa"/>
            <w:shd w:val="clear" w:color="D0CECE" w:fill="D0CECE"/>
            <w:tcMar>
              <w:top w:w="15" w:type="dxa"/>
              <w:left w:w="15" w:type="dxa"/>
              <w:bottom w:w="0" w:type="dxa"/>
              <w:right w:w="15" w:type="dxa"/>
            </w:tcMar>
            <w:vAlign w:val="center"/>
          </w:tcPr>
          <w:p w14:paraId="7E302CF0" w14:textId="77777777" w:rsidR="00E0149D" w:rsidRDefault="00E0149D" w:rsidP="00290397">
            <w:pPr>
              <w:spacing w:line="57" w:lineRule="atLeast"/>
              <w:jc w:val="center"/>
            </w:pPr>
            <w:r>
              <w:rPr>
                <w:rFonts w:ascii="Arial" w:eastAsia="Arial" w:hAnsi="Arial" w:cs="Arial"/>
                <w:b/>
                <w:color w:val="000000"/>
              </w:rPr>
              <w:t>VALOR TOTAL</w:t>
            </w:r>
          </w:p>
        </w:tc>
      </w:tr>
      <w:tr w:rsidR="00E0149D" w:rsidRPr="00717E44" w14:paraId="5E869970" w14:textId="77777777" w:rsidTr="00717E44">
        <w:trPr>
          <w:trHeight w:val="3133"/>
        </w:trPr>
        <w:tc>
          <w:tcPr>
            <w:tcW w:w="993" w:type="dxa"/>
            <w:vAlign w:val="center"/>
          </w:tcPr>
          <w:p w14:paraId="355A5DA1" w14:textId="77777777" w:rsidR="00E0149D" w:rsidRDefault="00E0149D" w:rsidP="00290397">
            <w:pPr>
              <w:spacing w:line="57" w:lineRule="atLeast"/>
              <w:jc w:val="center"/>
              <w:rPr>
                <w:rFonts w:ascii="Arial" w:eastAsia="Arial" w:hAnsi="Arial" w:cs="Arial"/>
                <w:color w:val="000000"/>
              </w:rPr>
            </w:pPr>
            <w:r>
              <w:rPr>
                <w:rFonts w:ascii="Arial" w:eastAsia="Arial" w:hAnsi="Arial" w:cs="Arial"/>
                <w:color w:val="000000"/>
              </w:rPr>
              <w:t>1</w:t>
            </w:r>
          </w:p>
        </w:tc>
        <w:tc>
          <w:tcPr>
            <w:tcW w:w="992" w:type="dxa"/>
            <w:noWrap/>
            <w:tcMar>
              <w:top w:w="15" w:type="dxa"/>
              <w:left w:w="15" w:type="dxa"/>
              <w:bottom w:w="0" w:type="dxa"/>
              <w:right w:w="15" w:type="dxa"/>
            </w:tcMar>
            <w:vAlign w:val="center"/>
          </w:tcPr>
          <w:p w14:paraId="66C6C25A" w14:textId="6865A4E9" w:rsidR="00E0149D" w:rsidRPr="00AC1040" w:rsidRDefault="00290397" w:rsidP="00290397">
            <w:pPr>
              <w:spacing w:line="57" w:lineRule="atLeast"/>
              <w:jc w:val="center"/>
              <w:rPr>
                <w:rFonts w:ascii="Arial" w:hAnsi="Arial" w:cs="Arial"/>
              </w:rPr>
            </w:pPr>
            <w:r w:rsidRPr="00290397">
              <w:rPr>
                <w:rFonts w:ascii="Arial" w:hAnsi="Arial" w:cs="Arial"/>
              </w:rPr>
              <w:t>25518</w:t>
            </w:r>
          </w:p>
        </w:tc>
        <w:tc>
          <w:tcPr>
            <w:tcW w:w="2551" w:type="dxa"/>
            <w:tcMar>
              <w:top w:w="15" w:type="dxa"/>
              <w:left w:w="15" w:type="dxa"/>
              <w:bottom w:w="0" w:type="dxa"/>
              <w:right w:w="15" w:type="dxa"/>
            </w:tcMar>
            <w:vAlign w:val="center"/>
          </w:tcPr>
          <w:p w14:paraId="721AE0DE" w14:textId="0318C622" w:rsidR="00E0149D" w:rsidRPr="00AC1040" w:rsidRDefault="00717E44" w:rsidP="00290397">
            <w:pPr>
              <w:spacing w:line="57" w:lineRule="atLeast"/>
              <w:jc w:val="both"/>
              <w:rPr>
                <w:rFonts w:ascii="Arial" w:hAnsi="Arial" w:cs="Arial"/>
              </w:rPr>
            </w:pPr>
            <w:bookmarkStart w:id="5" w:name="_Hlk169010159"/>
            <w:r>
              <w:rPr>
                <w:rFonts w:ascii="Arial" w:hAnsi="Arial" w:cs="Arial"/>
              </w:rPr>
              <w:t>C</w:t>
            </w:r>
            <w:r w:rsidRPr="00717E44">
              <w:rPr>
                <w:rFonts w:ascii="Arial" w:hAnsi="Arial" w:cs="Arial"/>
              </w:rPr>
              <w:t xml:space="preserve">ontratação de empresa especializada na prestação de serviços continuados de manutenção preventiva e corretiva de veículos leves, </w:t>
            </w:r>
            <w:proofErr w:type="spellStart"/>
            <w:r w:rsidRPr="00717E44">
              <w:rPr>
                <w:rFonts w:ascii="Arial" w:hAnsi="Arial" w:cs="Arial"/>
              </w:rPr>
              <w:t>semileves</w:t>
            </w:r>
            <w:proofErr w:type="spellEnd"/>
            <w:r w:rsidRPr="00717E44">
              <w:rPr>
                <w:rFonts w:ascii="Arial" w:hAnsi="Arial" w:cs="Arial"/>
              </w:rPr>
              <w:t xml:space="preserve">, pesados e semipesados, com a previsão de execução do serviço de mecânica geral, câmbio motor, revisão elétrica e eletrônica, arrefecimento, refrigeração, lanternagem, funilaria, pintura, vidros, incluindo o </w:t>
            </w:r>
            <w:bookmarkStart w:id="6" w:name="_Hlk169010217"/>
            <w:bookmarkEnd w:id="5"/>
            <w:r w:rsidRPr="00717E44">
              <w:rPr>
                <w:rFonts w:ascii="Arial" w:hAnsi="Arial" w:cs="Arial"/>
              </w:rPr>
              <w:lastRenderedPageBreak/>
              <w:t>fornecimento de peças e produtos para reposição, acessórios e lubrificantes, pneus e o serviço de reboque, devendo ser através de implantação, intermediação e administração de um sistema informatizado e integrado via web, em tempo real e com a utilização de senha individual, a ser parametrizada para aprovação dos serviços, permitindo a manutenção veicular da frota.</w:t>
            </w:r>
            <w:bookmarkEnd w:id="6"/>
          </w:p>
        </w:tc>
        <w:tc>
          <w:tcPr>
            <w:tcW w:w="477" w:type="dxa"/>
            <w:noWrap/>
            <w:tcMar>
              <w:top w:w="15" w:type="dxa"/>
              <w:left w:w="15" w:type="dxa"/>
              <w:bottom w:w="0" w:type="dxa"/>
              <w:right w:w="15" w:type="dxa"/>
            </w:tcMar>
            <w:vAlign w:val="center"/>
          </w:tcPr>
          <w:p w14:paraId="0C318D40" w14:textId="77777777" w:rsidR="00E0149D" w:rsidRDefault="00E0149D" w:rsidP="00290397">
            <w:pPr>
              <w:spacing w:line="57" w:lineRule="atLeast"/>
              <w:jc w:val="center"/>
            </w:pPr>
            <w:r>
              <w:rPr>
                <w:rFonts w:ascii="Arial" w:eastAsia="Arial" w:hAnsi="Arial" w:cs="Arial"/>
                <w:color w:val="000000"/>
              </w:rPr>
              <w:lastRenderedPageBreak/>
              <w:t>UNI</w:t>
            </w:r>
          </w:p>
        </w:tc>
        <w:tc>
          <w:tcPr>
            <w:tcW w:w="1083" w:type="dxa"/>
            <w:noWrap/>
            <w:tcMar>
              <w:top w:w="15" w:type="dxa"/>
              <w:left w:w="15" w:type="dxa"/>
              <w:bottom w:w="0" w:type="dxa"/>
              <w:right w:w="15" w:type="dxa"/>
            </w:tcMar>
            <w:vAlign w:val="center"/>
          </w:tcPr>
          <w:p w14:paraId="6404999A" w14:textId="77777777" w:rsidR="00E0149D" w:rsidRDefault="00E0149D" w:rsidP="00290397">
            <w:pPr>
              <w:spacing w:line="57" w:lineRule="atLeast"/>
              <w:jc w:val="center"/>
            </w:pPr>
            <w:r>
              <w:rPr>
                <w:rFonts w:ascii="Arial" w:eastAsia="Arial" w:hAnsi="Arial" w:cs="Arial"/>
                <w:color w:val="000000"/>
              </w:rPr>
              <w:t>1</w:t>
            </w:r>
          </w:p>
        </w:tc>
        <w:tc>
          <w:tcPr>
            <w:tcW w:w="1416" w:type="dxa"/>
            <w:noWrap/>
            <w:tcMar>
              <w:top w:w="15" w:type="dxa"/>
              <w:left w:w="15" w:type="dxa"/>
              <w:bottom w:w="0" w:type="dxa"/>
              <w:right w:w="15" w:type="dxa"/>
            </w:tcMar>
            <w:vAlign w:val="center"/>
          </w:tcPr>
          <w:p w14:paraId="1F85A27B" w14:textId="082374B9" w:rsidR="00E0149D" w:rsidRPr="00717E44" w:rsidRDefault="00E0149D" w:rsidP="00290397">
            <w:pPr>
              <w:spacing w:line="57" w:lineRule="atLeast"/>
              <w:jc w:val="center"/>
              <w:rPr>
                <w:rFonts w:ascii="Arial" w:hAnsi="Arial" w:cs="Arial"/>
              </w:rPr>
            </w:pPr>
            <w:r w:rsidRPr="00717E44">
              <w:rPr>
                <w:rFonts w:ascii="Arial" w:eastAsia="Arial" w:hAnsi="Arial" w:cs="Arial"/>
                <w:color w:val="000000"/>
              </w:rPr>
              <w:t>R$</w:t>
            </w:r>
            <w:r w:rsidRPr="00717E44">
              <w:rPr>
                <w:rFonts w:ascii="Arial" w:hAnsi="Arial" w:cs="Arial"/>
              </w:rPr>
              <w:t xml:space="preserve"> </w:t>
            </w:r>
            <w:r w:rsidR="00290397" w:rsidRPr="00290397">
              <w:rPr>
                <w:rFonts w:ascii="Arial" w:hAnsi="Arial" w:cs="Arial"/>
              </w:rPr>
              <w:t>3.451.291,82</w:t>
            </w:r>
          </w:p>
        </w:tc>
        <w:tc>
          <w:tcPr>
            <w:tcW w:w="1419" w:type="dxa"/>
            <w:noWrap/>
            <w:tcMar>
              <w:top w:w="15" w:type="dxa"/>
              <w:left w:w="15" w:type="dxa"/>
              <w:bottom w:w="0" w:type="dxa"/>
              <w:right w:w="15" w:type="dxa"/>
            </w:tcMar>
            <w:vAlign w:val="center"/>
          </w:tcPr>
          <w:p w14:paraId="64B713FC" w14:textId="42D346A0" w:rsidR="00E0149D" w:rsidRPr="00717E44" w:rsidRDefault="00E0149D" w:rsidP="00290397">
            <w:pPr>
              <w:spacing w:line="57" w:lineRule="atLeast"/>
              <w:jc w:val="center"/>
              <w:rPr>
                <w:rFonts w:ascii="Arial" w:hAnsi="Arial" w:cs="Arial"/>
              </w:rPr>
            </w:pPr>
            <w:r w:rsidRPr="00717E44">
              <w:rPr>
                <w:rFonts w:ascii="Arial" w:eastAsia="Arial" w:hAnsi="Arial" w:cs="Arial"/>
                <w:color w:val="000000"/>
              </w:rPr>
              <w:t>R$</w:t>
            </w:r>
            <w:r w:rsidRPr="00717E44">
              <w:rPr>
                <w:rFonts w:ascii="Arial" w:hAnsi="Arial" w:cs="Arial"/>
              </w:rPr>
              <w:t xml:space="preserve"> </w:t>
            </w:r>
            <w:r w:rsidR="00290397" w:rsidRPr="00290397">
              <w:rPr>
                <w:rFonts w:ascii="Arial" w:hAnsi="Arial" w:cs="Arial"/>
              </w:rPr>
              <w:t>3.451.291,82</w:t>
            </w:r>
          </w:p>
        </w:tc>
      </w:tr>
      <w:tr w:rsidR="00E0149D" w14:paraId="06E05A6E" w14:textId="77777777" w:rsidTr="00251AFB">
        <w:trPr>
          <w:trHeight w:val="345"/>
        </w:trPr>
        <w:tc>
          <w:tcPr>
            <w:tcW w:w="8931" w:type="dxa"/>
            <w:gridSpan w:val="7"/>
            <w:vAlign w:val="center"/>
          </w:tcPr>
          <w:p w14:paraId="2408F65F" w14:textId="0F4AA4D7" w:rsidR="00E0149D" w:rsidRPr="005F2DAB" w:rsidRDefault="00E0149D" w:rsidP="00290397">
            <w:pPr>
              <w:spacing w:line="57" w:lineRule="atLeast"/>
              <w:rPr>
                <w:rFonts w:ascii="Arial" w:eastAsia="Arial" w:hAnsi="Arial" w:cs="Arial"/>
                <w:b/>
                <w:bCs/>
                <w:color w:val="000000"/>
              </w:rPr>
            </w:pPr>
            <w:r>
              <w:rPr>
                <w:rFonts w:ascii="Arial" w:eastAsia="Arial" w:hAnsi="Arial" w:cs="Arial"/>
                <w:b/>
                <w:bCs/>
                <w:color w:val="000000"/>
              </w:rPr>
              <w:t xml:space="preserve">                                 </w:t>
            </w:r>
            <w:r w:rsidRPr="005F2DAB">
              <w:rPr>
                <w:rFonts w:ascii="Arial" w:eastAsia="Arial" w:hAnsi="Arial" w:cs="Arial"/>
                <w:b/>
                <w:bCs/>
                <w:color w:val="000000"/>
              </w:rPr>
              <w:t>VALOR TOTAL ESTIMADO</w:t>
            </w:r>
            <w:r>
              <w:rPr>
                <w:rFonts w:ascii="Arial" w:eastAsia="Arial" w:hAnsi="Arial" w:cs="Arial"/>
                <w:b/>
                <w:bCs/>
                <w:color w:val="000000"/>
              </w:rPr>
              <w:t xml:space="preserve">                                                  </w:t>
            </w:r>
            <w:r>
              <w:rPr>
                <w:rFonts w:ascii="Arial" w:eastAsia="Arial" w:hAnsi="Arial" w:cs="Arial"/>
                <w:b/>
                <w:color w:val="000000"/>
              </w:rPr>
              <w:t xml:space="preserve">R$ </w:t>
            </w:r>
            <w:r w:rsidR="00290397" w:rsidRPr="00290397">
              <w:rPr>
                <w:rFonts w:ascii="Arial" w:eastAsia="Arial" w:hAnsi="Arial" w:cs="Arial"/>
                <w:b/>
                <w:color w:val="000000"/>
              </w:rPr>
              <w:t>3.451.291,82</w:t>
            </w:r>
          </w:p>
        </w:tc>
      </w:tr>
    </w:tbl>
    <w:p w14:paraId="43769F8E" w14:textId="5832F435" w:rsidR="00E0149D" w:rsidRDefault="00290397" w:rsidP="00E0149D">
      <w:pPr>
        <w:widowControl w:val="0"/>
        <w:tabs>
          <w:tab w:val="left" w:pos="284"/>
        </w:tabs>
        <w:spacing w:after="240" w:line="276" w:lineRule="auto"/>
        <w:ind w:right="49"/>
        <w:jc w:val="both"/>
        <w:rPr>
          <w:rFonts w:ascii="Arial" w:hAnsi="Arial" w:cs="Arial"/>
          <w:b/>
          <w:sz w:val="24"/>
          <w:szCs w:val="24"/>
        </w:rPr>
      </w:pPr>
      <w:r>
        <w:rPr>
          <w:rFonts w:ascii="Arial" w:hAnsi="Arial" w:cs="Arial"/>
          <w:b/>
          <w:sz w:val="24"/>
          <w:szCs w:val="24"/>
        </w:rPr>
        <w:tab/>
      </w:r>
      <w:r>
        <w:rPr>
          <w:rFonts w:ascii="Arial" w:hAnsi="Arial" w:cs="Arial"/>
          <w:b/>
          <w:sz w:val="24"/>
          <w:szCs w:val="24"/>
        </w:rPr>
        <w:tab/>
      </w:r>
    </w:p>
    <w:p w14:paraId="35CF7C48" w14:textId="45E1B6CE" w:rsidR="00290397" w:rsidRDefault="00290397" w:rsidP="00290397">
      <w:pPr>
        <w:pStyle w:val="PargrafodaLista"/>
        <w:widowControl w:val="0"/>
        <w:numPr>
          <w:ilvl w:val="1"/>
          <w:numId w:val="12"/>
        </w:numPr>
        <w:tabs>
          <w:tab w:val="left" w:pos="284"/>
        </w:tabs>
        <w:spacing w:after="240" w:line="276" w:lineRule="auto"/>
        <w:ind w:right="49"/>
        <w:jc w:val="both"/>
        <w:rPr>
          <w:rFonts w:ascii="Arial" w:hAnsi="Arial" w:cs="Arial"/>
          <w:b/>
          <w:sz w:val="24"/>
          <w:szCs w:val="24"/>
        </w:rPr>
      </w:pPr>
      <w:r w:rsidRPr="00290397">
        <w:rPr>
          <w:rFonts w:ascii="Arial" w:hAnsi="Arial" w:cs="Arial"/>
          <w:b/>
          <w:sz w:val="24"/>
          <w:szCs w:val="24"/>
        </w:rPr>
        <w:t>DESCRIÇÃO DOS SERVIÇOS:</w:t>
      </w:r>
    </w:p>
    <w:p w14:paraId="20471CA3" w14:textId="77777777" w:rsidR="00290397" w:rsidRPr="000817BA" w:rsidRDefault="00290397" w:rsidP="000817BA">
      <w:pPr>
        <w:pStyle w:val="PargrafodaLista"/>
        <w:numPr>
          <w:ilvl w:val="2"/>
          <w:numId w:val="12"/>
        </w:numPr>
        <w:jc w:val="both"/>
        <w:rPr>
          <w:rFonts w:ascii="Arial" w:hAnsi="Arial" w:cs="Arial"/>
          <w:sz w:val="24"/>
        </w:rPr>
      </w:pPr>
      <w:r w:rsidRPr="000817BA">
        <w:rPr>
          <w:rFonts w:ascii="Arial" w:hAnsi="Arial" w:cs="Arial"/>
          <w:sz w:val="24"/>
        </w:rPr>
        <w:t xml:space="preserve">A prestação de serviços será realizada sob demanda, com fornecimento de mão de obra, acessórios, peças e produtos, por meio de concessionárias, oficinas multimarcas ou centros automotivos, credenciados e intermediados pela CONTRATADA e especializados nesses serviços, para veículos cujos fabricantes/montadoras sejam como especificados na tabela acima (Volkswagen, Ford, Fiat, Renault, Toyota, Mitsubishi, Honda, Chevrolet, Nissan, </w:t>
      </w:r>
      <w:proofErr w:type="spellStart"/>
      <w:r w:rsidRPr="000817BA">
        <w:rPr>
          <w:rFonts w:ascii="Arial" w:hAnsi="Arial" w:cs="Arial"/>
          <w:sz w:val="24"/>
        </w:rPr>
        <w:t>Citroen</w:t>
      </w:r>
      <w:proofErr w:type="spellEnd"/>
      <w:r w:rsidRPr="000817BA">
        <w:rPr>
          <w:rFonts w:ascii="Arial" w:hAnsi="Arial" w:cs="Arial"/>
          <w:sz w:val="24"/>
        </w:rPr>
        <w:t xml:space="preserve">, Peugeot, Mercedes Benz, </w:t>
      </w:r>
      <w:proofErr w:type="spellStart"/>
      <w:r w:rsidRPr="000817BA">
        <w:rPr>
          <w:rFonts w:ascii="Arial" w:hAnsi="Arial" w:cs="Arial"/>
          <w:sz w:val="24"/>
        </w:rPr>
        <w:t>Iveco</w:t>
      </w:r>
      <w:proofErr w:type="spellEnd"/>
      <w:r w:rsidRPr="000817BA">
        <w:rPr>
          <w:rFonts w:ascii="Arial" w:hAnsi="Arial" w:cs="Arial"/>
          <w:sz w:val="24"/>
        </w:rPr>
        <w:t>, Sprinter, dentre outros que possam vir a fazer parte da frota veicular da  Prefeitura Municipal de Teresópolis).</w:t>
      </w:r>
    </w:p>
    <w:p w14:paraId="63226AA9" w14:textId="77777777" w:rsidR="00290397" w:rsidRPr="000817BA" w:rsidRDefault="00290397" w:rsidP="000817BA">
      <w:pPr>
        <w:pStyle w:val="PargrafodaLista"/>
        <w:numPr>
          <w:ilvl w:val="2"/>
          <w:numId w:val="12"/>
        </w:numPr>
        <w:jc w:val="both"/>
        <w:rPr>
          <w:rFonts w:ascii="Arial" w:hAnsi="Arial" w:cs="Arial"/>
          <w:sz w:val="24"/>
        </w:rPr>
      </w:pPr>
      <w:r w:rsidRPr="000817BA">
        <w:rPr>
          <w:rFonts w:ascii="Arial" w:hAnsi="Arial" w:cs="Arial"/>
          <w:sz w:val="24"/>
        </w:rPr>
        <w:t>Para acompanhamento e controle dos serviços realizados após prévia aprovação do CONTRATANTE, a CONTRATADA disponibilizará extratos/relatórios dos serviços prestados por: condutor, período, tipo e veículo, através de sistema online, sob acesso por senha, dos funcionários informados pelo CONTRATANTE para realização de consultas, conferencias e impressões.</w:t>
      </w:r>
    </w:p>
    <w:p w14:paraId="3A62C03E" w14:textId="77777777" w:rsidR="00290397" w:rsidRPr="000817BA" w:rsidRDefault="00290397" w:rsidP="000817BA">
      <w:pPr>
        <w:pStyle w:val="PargrafodaLista"/>
        <w:numPr>
          <w:ilvl w:val="2"/>
          <w:numId w:val="12"/>
        </w:numPr>
        <w:jc w:val="both"/>
        <w:rPr>
          <w:rFonts w:ascii="Arial" w:hAnsi="Arial" w:cs="Arial"/>
          <w:sz w:val="24"/>
        </w:rPr>
      </w:pPr>
      <w:r w:rsidRPr="000817BA">
        <w:rPr>
          <w:rFonts w:ascii="Arial" w:hAnsi="Arial" w:cs="Arial"/>
          <w:sz w:val="24"/>
        </w:rPr>
        <w:t>Além do serviço de manutenção preventiva e corretiva, a CONTRATADA deverá ter em seu banco de dados o cadastro de empresas que forneçam as peças e os produtos necessários para reposição da frota, como pneus, acessórios e lubrificantes.</w:t>
      </w:r>
    </w:p>
    <w:p w14:paraId="7975E51C" w14:textId="77777777" w:rsidR="00290397" w:rsidRPr="000817BA" w:rsidRDefault="00290397" w:rsidP="000817BA">
      <w:pPr>
        <w:pStyle w:val="PargrafodaLista"/>
        <w:numPr>
          <w:ilvl w:val="2"/>
          <w:numId w:val="12"/>
        </w:numPr>
        <w:jc w:val="both"/>
        <w:rPr>
          <w:rFonts w:ascii="Arial" w:hAnsi="Arial" w:cs="Arial"/>
          <w:sz w:val="24"/>
        </w:rPr>
      </w:pPr>
      <w:r w:rsidRPr="000817BA">
        <w:rPr>
          <w:rFonts w:ascii="Arial" w:hAnsi="Arial" w:cs="Arial"/>
          <w:sz w:val="24"/>
        </w:rPr>
        <w:t xml:space="preserve">Reboque de veículo por </w:t>
      </w:r>
      <w:proofErr w:type="spellStart"/>
      <w:r w:rsidRPr="000817BA">
        <w:rPr>
          <w:rFonts w:ascii="Arial" w:hAnsi="Arial" w:cs="Arial"/>
          <w:sz w:val="24"/>
        </w:rPr>
        <w:t>guinchamento</w:t>
      </w:r>
      <w:proofErr w:type="spellEnd"/>
      <w:r w:rsidRPr="000817BA">
        <w:rPr>
          <w:rFonts w:ascii="Arial" w:hAnsi="Arial" w:cs="Arial"/>
          <w:sz w:val="24"/>
        </w:rPr>
        <w:t xml:space="preserve"> e suspenso em todo território nacional, ida e vinda;</w:t>
      </w:r>
    </w:p>
    <w:p w14:paraId="3AE3542A" w14:textId="77777777" w:rsidR="00290397" w:rsidRPr="000817BA" w:rsidRDefault="00290397" w:rsidP="000817BA">
      <w:pPr>
        <w:pStyle w:val="PargrafodaLista"/>
        <w:numPr>
          <w:ilvl w:val="2"/>
          <w:numId w:val="12"/>
        </w:numPr>
        <w:jc w:val="both"/>
        <w:rPr>
          <w:rFonts w:ascii="Arial" w:hAnsi="Arial" w:cs="Arial"/>
          <w:sz w:val="24"/>
        </w:rPr>
      </w:pPr>
      <w:r w:rsidRPr="000817BA">
        <w:rPr>
          <w:rFonts w:ascii="Arial" w:hAnsi="Arial" w:cs="Arial"/>
          <w:sz w:val="24"/>
        </w:rPr>
        <w:t>Serviço de chaveiro;</w:t>
      </w:r>
    </w:p>
    <w:p w14:paraId="3E20A5CD" w14:textId="77777777" w:rsidR="00290397" w:rsidRPr="000817BA" w:rsidRDefault="00290397" w:rsidP="000817BA">
      <w:pPr>
        <w:pStyle w:val="PargrafodaLista"/>
        <w:numPr>
          <w:ilvl w:val="2"/>
          <w:numId w:val="12"/>
        </w:numPr>
        <w:jc w:val="both"/>
        <w:rPr>
          <w:rFonts w:ascii="Arial" w:hAnsi="Arial" w:cs="Arial"/>
          <w:sz w:val="24"/>
        </w:rPr>
      </w:pPr>
      <w:r w:rsidRPr="000817BA">
        <w:rPr>
          <w:rFonts w:ascii="Arial" w:hAnsi="Arial" w:cs="Arial"/>
          <w:sz w:val="24"/>
        </w:rPr>
        <w:t>Fornecimento, manutenção e recarga de extintor de veículos;</w:t>
      </w:r>
    </w:p>
    <w:p w14:paraId="05857B73" w14:textId="77777777" w:rsidR="00290397" w:rsidRPr="000817BA" w:rsidRDefault="00290397" w:rsidP="000817BA">
      <w:pPr>
        <w:pStyle w:val="PargrafodaLista"/>
        <w:numPr>
          <w:ilvl w:val="2"/>
          <w:numId w:val="12"/>
        </w:numPr>
        <w:jc w:val="both"/>
        <w:rPr>
          <w:rFonts w:ascii="Arial" w:hAnsi="Arial" w:cs="Arial"/>
          <w:sz w:val="24"/>
        </w:rPr>
      </w:pPr>
      <w:r w:rsidRPr="000817BA">
        <w:rPr>
          <w:rFonts w:ascii="Arial" w:hAnsi="Arial" w:cs="Arial"/>
          <w:sz w:val="24"/>
        </w:rPr>
        <w:t xml:space="preserve">Serviço de alinhamento, balanceamento e </w:t>
      </w:r>
      <w:proofErr w:type="spellStart"/>
      <w:r w:rsidRPr="000817BA">
        <w:rPr>
          <w:rFonts w:ascii="Arial" w:hAnsi="Arial" w:cs="Arial"/>
          <w:sz w:val="24"/>
        </w:rPr>
        <w:t>cambagem</w:t>
      </w:r>
      <w:proofErr w:type="spellEnd"/>
      <w:r w:rsidRPr="000817BA">
        <w:rPr>
          <w:rFonts w:ascii="Arial" w:hAnsi="Arial" w:cs="Arial"/>
          <w:sz w:val="24"/>
        </w:rPr>
        <w:t>;</w:t>
      </w:r>
    </w:p>
    <w:p w14:paraId="6CDD9350" w14:textId="77777777" w:rsidR="00290397" w:rsidRPr="000817BA" w:rsidRDefault="00290397" w:rsidP="000817BA">
      <w:pPr>
        <w:pStyle w:val="PargrafodaLista"/>
        <w:numPr>
          <w:ilvl w:val="2"/>
          <w:numId w:val="12"/>
        </w:numPr>
        <w:jc w:val="both"/>
        <w:rPr>
          <w:rFonts w:ascii="Arial" w:hAnsi="Arial" w:cs="Arial"/>
          <w:sz w:val="24"/>
        </w:rPr>
      </w:pPr>
      <w:r w:rsidRPr="000817BA">
        <w:rPr>
          <w:rFonts w:ascii="Arial" w:hAnsi="Arial" w:cs="Arial"/>
          <w:sz w:val="24"/>
        </w:rPr>
        <w:t>Serviço de auto elétrico para fornecimento e instalação de bateria;</w:t>
      </w:r>
    </w:p>
    <w:p w14:paraId="0B69482C" w14:textId="77777777" w:rsidR="00290397" w:rsidRPr="000817BA" w:rsidRDefault="00290397" w:rsidP="000817BA">
      <w:pPr>
        <w:pStyle w:val="PargrafodaLista"/>
        <w:numPr>
          <w:ilvl w:val="2"/>
          <w:numId w:val="12"/>
        </w:numPr>
        <w:jc w:val="both"/>
        <w:rPr>
          <w:rFonts w:ascii="Arial" w:hAnsi="Arial" w:cs="Arial"/>
          <w:sz w:val="24"/>
        </w:rPr>
      </w:pPr>
      <w:r w:rsidRPr="000817BA">
        <w:rPr>
          <w:rFonts w:ascii="Arial" w:hAnsi="Arial" w:cs="Arial"/>
          <w:sz w:val="24"/>
        </w:rPr>
        <w:t>Higienização e manutenção de ar condicionado.</w:t>
      </w:r>
    </w:p>
    <w:p w14:paraId="14EFFA2E" w14:textId="77777777" w:rsidR="00290397" w:rsidRDefault="00290397" w:rsidP="00290397">
      <w:pPr>
        <w:pStyle w:val="PargrafodaLista"/>
        <w:widowControl w:val="0"/>
        <w:tabs>
          <w:tab w:val="left" w:pos="284"/>
        </w:tabs>
        <w:spacing w:after="240" w:line="276" w:lineRule="auto"/>
        <w:ind w:left="792" w:right="49"/>
        <w:jc w:val="both"/>
        <w:rPr>
          <w:rFonts w:ascii="Arial" w:hAnsi="Arial" w:cs="Arial"/>
          <w:b/>
          <w:sz w:val="24"/>
          <w:szCs w:val="24"/>
        </w:rPr>
      </w:pPr>
    </w:p>
    <w:p w14:paraId="4AF467E8" w14:textId="77777777" w:rsidR="000817BA" w:rsidRPr="000817BA" w:rsidRDefault="000817BA" w:rsidP="000817BA">
      <w:pPr>
        <w:pStyle w:val="PargrafodaLista"/>
        <w:numPr>
          <w:ilvl w:val="1"/>
          <w:numId w:val="12"/>
        </w:numPr>
        <w:jc w:val="both"/>
        <w:rPr>
          <w:rFonts w:ascii="Arial" w:hAnsi="Arial" w:cs="Arial"/>
        </w:rPr>
      </w:pPr>
      <w:r w:rsidRPr="000817BA">
        <w:rPr>
          <w:rFonts w:ascii="Arial" w:hAnsi="Arial" w:cs="Arial"/>
        </w:rPr>
        <w:lastRenderedPageBreak/>
        <w:t>Os estabelecimentos da rede credenciadas deverão:</w:t>
      </w:r>
    </w:p>
    <w:p w14:paraId="1D430F1E" w14:textId="77777777" w:rsidR="000817BA" w:rsidRPr="000817BA" w:rsidRDefault="000817BA" w:rsidP="000817BA">
      <w:pPr>
        <w:pStyle w:val="PargrafodaLista"/>
        <w:numPr>
          <w:ilvl w:val="1"/>
          <w:numId w:val="12"/>
        </w:numPr>
        <w:jc w:val="both"/>
        <w:rPr>
          <w:rFonts w:ascii="Arial" w:hAnsi="Arial" w:cs="Arial"/>
        </w:rPr>
      </w:pPr>
      <w:r w:rsidRPr="000817BA">
        <w:rPr>
          <w:rFonts w:ascii="Arial" w:hAnsi="Arial" w:cs="Arial"/>
        </w:rPr>
        <w:t>Possuir seguro com cobertura para possíveis avarias que possam ocorrer aos veículos da CONTRATANTE, enquanto estiverem no estabelecimento para prestação do serviço;</w:t>
      </w:r>
    </w:p>
    <w:p w14:paraId="30A7B197" w14:textId="77777777" w:rsidR="000817BA" w:rsidRPr="000817BA" w:rsidRDefault="000817BA" w:rsidP="000817BA">
      <w:pPr>
        <w:pStyle w:val="PargrafodaLista"/>
        <w:numPr>
          <w:ilvl w:val="1"/>
          <w:numId w:val="12"/>
        </w:numPr>
        <w:jc w:val="both"/>
        <w:rPr>
          <w:rFonts w:ascii="Arial" w:hAnsi="Arial" w:cs="Arial"/>
        </w:rPr>
      </w:pPr>
      <w:r w:rsidRPr="000817BA">
        <w:rPr>
          <w:rFonts w:ascii="Arial" w:hAnsi="Arial" w:cs="Arial"/>
        </w:rPr>
        <w:t>Dispor de área física adequada para prestação dos serviços de manutenção;</w:t>
      </w:r>
    </w:p>
    <w:p w14:paraId="2C54B078" w14:textId="77777777" w:rsidR="000817BA" w:rsidRPr="000817BA" w:rsidRDefault="000817BA" w:rsidP="000817BA">
      <w:pPr>
        <w:pStyle w:val="PargrafodaLista"/>
        <w:numPr>
          <w:ilvl w:val="1"/>
          <w:numId w:val="12"/>
        </w:numPr>
        <w:jc w:val="both"/>
        <w:rPr>
          <w:rFonts w:ascii="Arial" w:hAnsi="Arial" w:cs="Arial"/>
        </w:rPr>
      </w:pPr>
      <w:r w:rsidRPr="000817BA">
        <w:rPr>
          <w:rFonts w:ascii="Arial" w:hAnsi="Arial" w:cs="Arial"/>
        </w:rPr>
        <w:t>Possuir equipamentos eletrônicos apropriados para aferições e regulagens de motores, balanceamento e geometrias de rodas;</w:t>
      </w:r>
    </w:p>
    <w:p w14:paraId="4802B16D" w14:textId="77777777" w:rsidR="000817BA" w:rsidRPr="000817BA" w:rsidRDefault="000817BA" w:rsidP="000817BA">
      <w:pPr>
        <w:pStyle w:val="PargrafodaLista"/>
        <w:numPr>
          <w:ilvl w:val="1"/>
          <w:numId w:val="12"/>
        </w:numPr>
        <w:jc w:val="both"/>
        <w:rPr>
          <w:rFonts w:ascii="Arial" w:hAnsi="Arial" w:cs="Arial"/>
        </w:rPr>
      </w:pPr>
      <w:r w:rsidRPr="000817BA">
        <w:rPr>
          <w:rFonts w:ascii="Arial" w:hAnsi="Arial" w:cs="Arial"/>
        </w:rPr>
        <w:t>Equipamento computadorizados para rastreamento de todos sistemas de injeção eletrônica;</w:t>
      </w:r>
    </w:p>
    <w:p w14:paraId="2A5D8787" w14:textId="77777777" w:rsidR="000817BA" w:rsidRPr="000817BA" w:rsidRDefault="000817BA" w:rsidP="000817BA">
      <w:pPr>
        <w:pStyle w:val="PargrafodaLista"/>
        <w:numPr>
          <w:ilvl w:val="1"/>
          <w:numId w:val="12"/>
        </w:numPr>
        <w:jc w:val="both"/>
        <w:rPr>
          <w:rFonts w:ascii="Arial" w:hAnsi="Arial" w:cs="Arial"/>
        </w:rPr>
      </w:pPr>
      <w:r w:rsidRPr="000817BA">
        <w:rPr>
          <w:rFonts w:ascii="Arial" w:hAnsi="Arial" w:cs="Arial"/>
        </w:rPr>
        <w:t>Equipamentos indispensáveis ao serviço de lanternagem;</w:t>
      </w:r>
    </w:p>
    <w:p w14:paraId="61251338" w14:textId="77777777" w:rsidR="000817BA" w:rsidRPr="000817BA" w:rsidRDefault="000817BA" w:rsidP="000817BA">
      <w:pPr>
        <w:pStyle w:val="PargrafodaLista"/>
        <w:numPr>
          <w:ilvl w:val="1"/>
          <w:numId w:val="12"/>
        </w:numPr>
        <w:jc w:val="both"/>
        <w:rPr>
          <w:rFonts w:ascii="Arial" w:hAnsi="Arial" w:cs="Arial"/>
        </w:rPr>
      </w:pPr>
      <w:r w:rsidRPr="000817BA">
        <w:rPr>
          <w:rFonts w:ascii="Arial" w:hAnsi="Arial" w:cs="Arial"/>
        </w:rPr>
        <w:t xml:space="preserve">Possuir elevadores para carros leves, </w:t>
      </w:r>
      <w:proofErr w:type="spellStart"/>
      <w:r w:rsidRPr="000817BA">
        <w:rPr>
          <w:rFonts w:ascii="Arial" w:hAnsi="Arial" w:cs="Arial"/>
        </w:rPr>
        <w:t>semileves</w:t>
      </w:r>
      <w:proofErr w:type="spellEnd"/>
      <w:r w:rsidRPr="000817BA">
        <w:rPr>
          <w:rFonts w:ascii="Arial" w:hAnsi="Arial" w:cs="Arial"/>
        </w:rPr>
        <w:t>, pesados e semipesados;</w:t>
      </w:r>
    </w:p>
    <w:p w14:paraId="665F28A1" w14:textId="77777777" w:rsidR="000817BA" w:rsidRPr="000817BA" w:rsidRDefault="000817BA" w:rsidP="000817BA">
      <w:pPr>
        <w:pStyle w:val="PargrafodaLista"/>
        <w:numPr>
          <w:ilvl w:val="1"/>
          <w:numId w:val="12"/>
        </w:numPr>
        <w:jc w:val="both"/>
        <w:rPr>
          <w:rFonts w:ascii="Arial" w:hAnsi="Arial" w:cs="Arial"/>
        </w:rPr>
      </w:pPr>
      <w:r w:rsidRPr="000817BA">
        <w:rPr>
          <w:rFonts w:ascii="Arial" w:hAnsi="Arial" w:cs="Arial"/>
        </w:rPr>
        <w:t>Possuir autorização para uso de placa de experiência (placa verde) para testes;</w:t>
      </w:r>
    </w:p>
    <w:p w14:paraId="6BA687CB" w14:textId="77777777" w:rsidR="000817BA" w:rsidRPr="000817BA" w:rsidRDefault="000817BA" w:rsidP="000817BA">
      <w:pPr>
        <w:pStyle w:val="PargrafodaLista"/>
        <w:numPr>
          <w:ilvl w:val="1"/>
          <w:numId w:val="12"/>
        </w:numPr>
        <w:jc w:val="both"/>
        <w:rPr>
          <w:rFonts w:ascii="Arial" w:hAnsi="Arial" w:cs="Arial"/>
        </w:rPr>
      </w:pPr>
      <w:r w:rsidRPr="000817BA">
        <w:rPr>
          <w:rFonts w:ascii="Arial" w:hAnsi="Arial" w:cs="Arial"/>
        </w:rPr>
        <w:t>Os veículos da CONTRATANTE só poderão ser testados num raio de 20km do lugar onde está sendo prestado o serviço de reparo, com os adesivos oficiais cobertos e com a placa de experiência devidamente alocada;</w:t>
      </w:r>
    </w:p>
    <w:p w14:paraId="6EB478BF" w14:textId="77777777" w:rsidR="000817BA" w:rsidRPr="000817BA" w:rsidRDefault="000817BA" w:rsidP="000817BA">
      <w:pPr>
        <w:pStyle w:val="PargrafodaLista"/>
        <w:numPr>
          <w:ilvl w:val="1"/>
          <w:numId w:val="12"/>
        </w:numPr>
        <w:jc w:val="both"/>
        <w:rPr>
          <w:rFonts w:ascii="Arial" w:hAnsi="Arial" w:cs="Arial"/>
        </w:rPr>
      </w:pPr>
      <w:r w:rsidRPr="000817BA">
        <w:rPr>
          <w:rFonts w:ascii="Arial" w:hAnsi="Arial" w:cs="Arial"/>
        </w:rPr>
        <w:t>Ter local apropriado para lavagem geral e lubrificação de veículos;</w:t>
      </w:r>
    </w:p>
    <w:p w14:paraId="1C8916EC" w14:textId="77777777" w:rsidR="000817BA" w:rsidRPr="000817BA" w:rsidRDefault="000817BA" w:rsidP="000817BA">
      <w:pPr>
        <w:pStyle w:val="PargrafodaLista"/>
        <w:numPr>
          <w:ilvl w:val="1"/>
          <w:numId w:val="12"/>
        </w:numPr>
        <w:jc w:val="both"/>
        <w:rPr>
          <w:rFonts w:ascii="Arial" w:hAnsi="Arial" w:cs="Arial"/>
        </w:rPr>
      </w:pPr>
      <w:r w:rsidRPr="000817BA">
        <w:rPr>
          <w:rFonts w:ascii="Arial" w:hAnsi="Arial" w:cs="Arial"/>
        </w:rPr>
        <w:t>Dispor de equipe técnica qualificada para realização dos serviços elencados neste Termo de Referência;</w:t>
      </w:r>
    </w:p>
    <w:p w14:paraId="524125FD" w14:textId="77777777" w:rsidR="000817BA" w:rsidRPr="000817BA" w:rsidRDefault="000817BA" w:rsidP="000817BA">
      <w:pPr>
        <w:pStyle w:val="PargrafodaLista"/>
        <w:numPr>
          <w:ilvl w:val="1"/>
          <w:numId w:val="12"/>
        </w:numPr>
        <w:jc w:val="both"/>
        <w:rPr>
          <w:rFonts w:ascii="Arial" w:hAnsi="Arial" w:cs="Arial"/>
        </w:rPr>
      </w:pPr>
      <w:r w:rsidRPr="000817BA">
        <w:rPr>
          <w:rFonts w:ascii="Arial" w:hAnsi="Arial" w:cs="Arial"/>
        </w:rPr>
        <w:t>Possuir equipamentos com recursos de tecnologia da informação que permitam o acesso ao sistema de gestão;</w:t>
      </w:r>
    </w:p>
    <w:p w14:paraId="285B34FA" w14:textId="77777777" w:rsidR="000817BA" w:rsidRPr="000817BA" w:rsidRDefault="000817BA" w:rsidP="000817BA">
      <w:pPr>
        <w:pStyle w:val="PargrafodaLista"/>
        <w:numPr>
          <w:ilvl w:val="1"/>
          <w:numId w:val="12"/>
        </w:numPr>
        <w:jc w:val="both"/>
        <w:rPr>
          <w:rFonts w:ascii="Arial" w:hAnsi="Arial" w:cs="Arial"/>
        </w:rPr>
      </w:pPr>
      <w:r w:rsidRPr="000817BA">
        <w:rPr>
          <w:rFonts w:ascii="Arial" w:hAnsi="Arial" w:cs="Arial"/>
        </w:rPr>
        <w:t>Os estabelecimentos credenciados deverão prestar os serviços no Mínimo de segunda à sexta-feira das 09h às 18h;</w:t>
      </w:r>
    </w:p>
    <w:p w14:paraId="4E0C1B09" w14:textId="77777777" w:rsidR="000817BA" w:rsidRPr="000817BA" w:rsidRDefault="000817BA" w:rsidP="000817BA">
      <w:pPr>
        <w:pStyle w:val="PargrafodaLista"/>
        <w:numPr>
          <w:ilvl w:val="1"/>
          <w:numId w:val="12"/>
        </w:numPr>
        <w:jc w:val="both"/>
        <w:rPr>
          <w:rFonts w:ascii="Arial" w:hAnsi="Arial" w:cs="Arial"/>
        </w:rPr>
      </w:pPr>
      <w:r w:rsidRPr="000817BA">
        <w:rPr>
          <w:rFonts w:ascii="Arial" w:hAnsi="Arial" w:cs="Arial"/>
        </w:rPr>
        <w:t>Observar a aplicação do artigo 88 da Lei Orgânica do Município de Teresópolis que traz como redação: "o Prefeito, o Vice-Prefeito, os Vereadores, os ocupantes de cargo comissionados e os servidores municipais, bem como as pessoas ligadas a qualquer deles por patrimônio ou parentesco, afim ou consanguíneo, até segundo grau, ou por adoção, não poderão contratar com o Município, substituindo a proibição até seis meses após findas as respectivas funções".</w:t>
      </w:r>
    </w:p>
    <w:p w14:paraId="4175F54C" w14:textId="77777777" w:rsidR="000817BA" w:rsidRPr="000817BA" w:rsidRDefault="000817BA" w:rsidP="000817BA">
      <w:pPr>
        <w:pStyle w:val="PargrafodaLista"/>
        <w:numPr>
          <w:ilvl w:val="1"/>
          <w:numId w:val="12"/>
        </w:numPr>
        <w:jc w:val="both"/>
        <w:rPr>
          <w:rFonts w:ascii="Arial" w:hAnsi="Arial" w:cs="Arial"/>
        </w:rPr>
      </w:pPr>
      <w:r w:rsidRPr="000817BA">
        <w:rPr>
          <w:rFonts w:ascii="Arial" w:hAnsi="Arial" w:cs="Arial"/>
        </w:rPr>
        <w:t>Não configura responsabilidade da Prefeitura Municipal de Teresópolis contratar a totalidade do valor indicado na estimativa, sendo certo que a efetiva contratação será em função da necessidade, que poderá ser reduzida ou aumentada, respeitada os empenhos realizados e previsão legal, não estando o CONTRATANTE adstrito a qualquer consumo ou cota mínima;</w:t>
      </w:r>
    </w:p>
    <w:p w14:paraId="655033F5" w14:textId="77777777" w:rsidR="000817BA" w:rsidRPr="000817BA" w:rsidRDefault="000817BA" w:rsidP="000817BA">
      <w:pPr>
        <w:pStyle w:val="PargrafodaLista"/>
        <w:numPr>
          <w:ilvl w:val="1"/>
          <w:numId w:val="12"/>
        </w:numPr>
        <w:jc w:val="both"/>
        <w:rPr>
          <w:rFonts w:ascii="Arial" w:hAnsi="Arial" w:cs="Arial"/>
        </w:rPr>
      </w:pPr>
      <w:r w:rsidRPr="000817BA">
        <w:rPr>
          <w:rFonts w:ascii="Arial" w:hAnsi="Arial" w:cs="Arial"/>
        </w:rPr>
        <w:t>A prestação de serviços e a descrição dos produtos contemplam, também, os veículos que vierem a ser incorporados à frota do CONTRATANTE, durante a vigência contratual, devendo o CONTRATANTE informar os dados mínimos necessários para o cadastro de novo veículo.</w:t>
      </w:r>
    </w:p>
    <w:p w14:paraId="142783B5" w14:textId="77777777" w:rsidR="000817BA" w:rsidRPr="00290397" w:rsidRDefault="000817BA" w:rsidP="000817BA">
      <w:pPr>
        <w:pStyle w:val="PargrafodaLista"/>
        <w:widowControl w:val="0"/>
        <w:tabs>
          <w:tab w:val="left" w:pos="284"/>
        </w:tabs>
        <w:spacing w:after="240" w:line="276" w:lineRule="auto"/>
        <w:ind w:left="792" w:right="49"/>
        <w:jc w:val="both"/>
        <w:rPr>
          <w:rFonts w:ascii="Arial" w:hAnsi="Arial" w:cs="Arial"/>
          <w:b/>
          <w:sz w:val="24"/>
          <w:szCs w:val="24"/>
        </w:rPr>
      </w:pPr>
    </w:p>
    <w:p w14:paraId="75DC5B76" w14:textId="77777777" w:rsidR="003B3225" w:rsidRDefault="00FF4F0E">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Pr>
          <w:rFonts w:ascii="Arial" w:hAnsi="Arial" w:cs="Arial"/>
          <w:b/>
          <w:sz w:val="24"/>
          <w:szCs w:val="24"/>
        </w:rPr>
        <w:t>DOS RECURSOS ORÇAMENTÁRIOS:</w:t>
      </w:r>
    </w:p>
    <w:p w14:paraId="21ADB35B" w14:textId="77777777" w:rsidR="003B3225" w:rsidRPr="00717E44" w:rsidRDefault="00FF4F0E">
      <w:pPr>
        <w:numPr>
          <w:ilvl w:val="1"/>
          <w:numId w:val="12"/>
        </w:numPr>
        <w:spacing w:after="120" w:line="276" w:lineRule="auto"/>
        <w:ind w:left="851" w:right="49" w:hanging="491"/>
        <w:jc w:val="both"/>
        <w:rPr>
          <w:rFonts w:ascii="Arial" w:hAnsi="Arial" w:cs="Arial"/>
          <w:bCs/>
          <w:sz w:val="24"/>
          <w:szCs w:val="24"/>
        </w:rPr>
      </w:pPr>
      <w:r>
        <w:rPr>
          <w:rFonts w:ascii="Arial" w:eastAsia="Calibri" w:hAnsi="Arial" w:cs="Arial"/>
          <w:sz w:val="24"/>
          <w:szCs w:val="24"/>
        </w:rPr>
        <w:t>As despesas decorrentes desta a</w:t>
      </w:r>
      <w:r>
        <w:rPr>
          <w:rFonts w:ascii="Arial" w:eastAsia="Calibri" w:hAnsi="Arial" w:cs="Arial"/>
          <w:sz w:val="24"/>
          <w:szCs w:val="24"/>
          <w:highlight w:val="white"/>
        </w:rPr>
        <w:t xml:space="preserve">quisição ocorrerão na seguinte dotação </w:t>
      </w:r>
      <w:r w:rsidRPr="00717E44">
        <w:rPr>
          <w:rFonts w:ascii="Arial" w:eastAsia="Calibri" w:hAnsi="Arial" w:cs="Arial"/>
          <w:sz w:val="24"/>
          <w:szCs w:val="24"/>
        </w:rPr>
        <w:t>orçamentaria:</w:t>
      </w:r>
    </w:p>
    <w:p w14:paraId="7F98591B" w14:textId="403B1B0D" w:rsidR="00290397" w:rsidRPr="00F82502" w:rsidRDefault="00290397" w:rsidP="00290397">
      <w:pPr>
        <w:pBdr>
          <w:top w:val="none" w:sz="4" w:space="0" w:color="000000"/>
          <w:left w:val="none" w:sz="4" w:space="0" w:color="000000"/>
          <w:bottom w:val="none" w:sz="4" w:space="0" w:color="000000"/>
          <w:right w:val="none" w:sz="4" w:space="0" w:color="000000"/>
        </w:pBdr>
        <w:tabs>
          <w:tab w:val="left" w:pos="851"/>
        </w:tabs>
        <w:spacing w:after="200" w:line="65" w:lineRule="atLeast"/>
        <w:ind w:left="360"/>
        <w:jc w:val="both"/>
        <w:rPr>
          <w:sz w:val="24"/>
          <w:szCs w:val="24"/>
        </w:rPr>
      </w:pPr>
      <w:r>
        <w:rPr>
          <w:rFonts w:ascii="Arial" w:eastAsia="Arial" w:hAnsi="Arial" w:cs="Arial"/>
          <w:b/>
          <w:color w:val="000000"/>
          <w:sz w:val="24"/>
          <w:szCs w:val="24"/>
        </w:rPr>
        <w:tab/>
        <w:t>Secretaria Municipal de Educação:</w:t>
      </w:r>
    </w:p>
    <w:p w14:paraId="129F6B81" w14:textId="77777777" w:rsidR="00290397" w:rsidRDefault="00290397" w:rsidP="00290397">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r w:rsidRPr="00364DE4">
        <w:rPr>
          <w:rFonts w:ascii="Arial" w:eastAsia="Arial" w:hAnsi="Arial" w:cs="Arial"/>
          <w:b/>
          <w:bCs/>
          <w:color w:val="000000"/>
          <w:sz w:val="24"/>
          <w:szCs w:val="24"/>
        </w:rPr>
        <w:t xml:space="preserve">            </w:t>
      </w:r>
      <w:r w:rsidRPr="00F82502">
        <w:rPr>
          <w:rFonts w:ascii="Arial" w:eastAsia="Arial" w:hAnsi="Arial" w:cs="Arial"/>
          <w:b/>
          <w:bCs/>
          <w:color w:val="000000"/>
          <w:sz w:val="24"/>
          <w:szCs w:val="24"/>
        </w:rPr>
        <w:t>02</w:t>
      </w:r>
      <w:r>
        <w:rPr>
          <w:rFonts w:ascii="Arial" w:eastAsia="Arial" w:hAnsi="Arial" w:cs="Arial"/>
          <w:b/>
          <w:bCs/>
          <w:color w:val="000000"/>
          <w:sz w:val="24"/>
          <w:szCs w:val="24"/>
        </w:rPr>
        <w:t>.</w:t>
      </w:r>
      <w:r w:rsidRPr="00F82502">
        <w:rPr>
          <w:rFonts w:ascii="Arial" w:eastAsia="Arial" w:hAnsi="Arial" w:cs="Arial"/>
          <w:b/>
          <w:bCs/>
          <w:color w:val="000000"/>
          <w:sz w:val="24"/>
          <w:szCs w:val="24"/>
        </w:rPr>
        <w:t>009</w:t>
      </w:r>
      <w:r>
        <w:rPr>
          <w:rFonts w:ascii="Arial" w:eastAsia="Arial" w:hAnsi="Arial" w:cs="Arial"/>
          <w:b/>
          <w:bCs/>
          <w:color w:val="000000"/>
          <w:sz w:val="24"/>
          <w:szCs w:val="24"/>
        </w:rPr>
        <w:t>.</w:t>
      </w:r>
      <w:r w:rsidRPr="00F82502">
        <w:rPr>
          <w:rFonts w:ascii="Arial" w:eastAsia="Arial" w:hAnsi="Arial" w:cs="Arial"/>
          <w:b/>
          <w:bCs/>
          <w:color w:val="000000"/>
          <w:sz w:val="24"/>
          <w:szCs w:val="24"/>
        </w:rPr>
        <w:t>12</w:t>
      </w:r>
      <w:r>
        <w:rPr>
          <w:rFonts w:ascii="Arial" w:eastAsia="Arial" w:hAnsi="Arial" w:cs="Arial"/>
          <w:b/>
          <w:bCs/>
          <w:color w:val="000000"/>
          <w:sz w:val="24"/>
          <w:szCs w:val="24"/>
        </w:rPr>
        <w:t>.</w:t>
      </w:r>
      <w:r w:rsidRPr="00F82502">
        <w:rPr>
          <w:rFonts w:ascii="Arial" w:eastAsia="Arial" w:hAnsi="Arial" w:cs="Arial"/>
          <w:b/>
          <w:bCs/>
          <w:color w:val="000000"/>
          <w:sz w:val="24"/>
          <w:szCs w:val="24"/>
        </w:rPr>
        <w:t>361</w:t>
      </w:r>
      <w:r>
        <w:rPr>
          <w:rFonts w:ascii="Arial" w:eastAsia="Arial" w:hAnsi="Arial" w:cs="Arial"/>
          <w:b/>
          <w:bCs/>
          <w:color w:val="000000"/>
          <w:sz w:val="24"/>
          <w:szCs w:val="24"/>
        </w:rPr>
        <w:t>.</w:t>
      </w:r>
      <w:r w:rsidRPr="00F82502">
        <w:rPr>
          <w:rFonts w:ascii="Arial" w:eastAsia="Arial" w:hAnsi="Arial" w:cs="Arial"/>
          <w:b/>
          <w:bCs/>
          <w:color w:val="000000"/>
          <w:sz w:val="24"/>
          <w:szCs w:val="24"/>
        </w:rPr>
        <w:t>0034</w:t>
      </w:r>
      <w:r>
        <w:rPr>
          <w:rFonts w:ascii="Arial" w:eastAsia="Arial" w:hAnsi="Arial" w:cs="Arial"/>
          <w:b/>
          <w:bCs/>
          <w:color w:val="000000"/>
          <w:sz w:val="24"/>
          <w:szCs w:val="24"/>
        </w:rPr>
        <w:t>.</w:t>
      </w:r>
      <w:r w:rsidRPr="00F82502">
        <w:rPr>
          <w:rFonts w:ascii="Arial" w:eastAsia="Arial" w:hAnsi="Arial" w:cs="Arial"/>
          <w:b/>
          <w:bCs/>
          <w:color w:val="000000"/>
          <w:sz w:val="24"/>
          <w:szCs w:val="24"/>
        </w:rPr>
        <w:t>2045</w:t>
      </w:r>
      <w:r>
        <w:rPr>
          <w:rFonts w:ascii="Arial" w:eastAsia="Arial" w:hAnsi="Arial" w:cs="Arial"/>
          <w:b/>
          <w:bCs/>
          <w:color w:val="000000"/>
          <w:sz w:val="24"/>
          <w:szCs w:val="24"/>
        </w:rPr>
        <w:t>.</w:t>
      </w:r>
      <w:r w:rsidRPr="00F82502">
        <w:rPr>
          <w:rFonts w:ascii="Arial" w:eastAsia="Arial" w:hAnsi="Arial" w:cs="Arial"/>
          <w:b/>
          <w:bCs/>
          <w:color w:val="000000"/>
          <w:sz w:val="24"/>
          <w:szCs w:val="24"/>
        </w:rPr>
        <w:t>3</w:t>
      </w:r>
      <w:r>
        <w:rPr>
          <w:rFonts w:ascii="Arial" w:eastAsia="Arial" w:hAnsi="Arial" w:cs="Arial"/>
          <w:b/>
          <w:bCs/>
          <w:color w:val="000000"/>
          <w:sz w:val="24"/>
          <w:szCs w:val="24"/>
        </w:rPr>
        <w:t>.</w:t>
      </w:r>
      <w:r w:rsidRPr="00F82502">
        <w:rPr>
          <w:rFonts w:ascii="Arial" w:eastAsia="Arial" w:hAnsi="Arial" w:cs="Arial"/>
          <w:b/>
          <w:bCs/>
          <w:color w:val="000000"/>
          <w:sz w:val="24"/>
          <w:szCs w:val="24"/>
        </w:rPr>
        <w:t>3</w:t>
      </w:r>
      <w:r>
        <w:rPr>
          <w:rFonts w:ascii="Arial" w:eastAsia="Arial" w:hAnsi="Arial" w:cs="Arial"/>
          <w:b/>
          <w:bCs/>
          <w:color w:val="000000"/>
          <w:sz w:val="24"/>
          <w:szCs w:val="24"/>
        </w:rPr>
        <w:t>.</w:t>
      </w:r>
      <w:proofErr w:type="gramStart"/>
      <w:r w:rsidRPr="00F82502">
        <w:rPr>
          <w:rFonts w:ascii="Arial" w:eastAsia="Arial" w:hAnsi="Arial" w:cs="Arial"/>
          <w:b/>
          <w:bCs/>
          <w:color w:val="000000"/>
          <w:sz w:val="24"/>
          <w:szCs w:val="24"/>
        </w:rPr>
        <w:t>9039</w:t>
      </w:r>
      <w:r>
        <w:rPr>
          <w:rFonts w:ascii="Arial" w:eastAsia="Arial" w:hAnsi="Arial" w:cs="Arial"/>
          <w:b/>
          <w:bCs/>
          <w:color w:val="000000"/>
          <w:sz w:val="24"/>
          <w:szCs w:val="24"/>
        </w:rPr>
        <w:t>.</w:t>
      </w:r>
      <w:r w:rsidRPr="00F82502">
        <w:rPr>
          <w:rFonts w:ascii="Arial" w:eastAsia="Arial" w:hAnsi="Arial" w:cs="Arial"/>
          <w:b/>
          <w:bCs/>
          <w:color w:val="000000"/>
          <w:sz w:val="24"/>
          <w:szCs w:val="24"/>
        </w:rPr>
        <w:t>00</w:t>
      </w:r>
      <w:r>
        <w:rPr>
          <w:rFonts w:ascii="Arial" w:eastAsia="Arial" w:hAnsi="Arial" w:cs="Arial"/>
          <w:b/>
          <w:bCs/>
          <w:color w:val="000000"/>
          <w:sz w:val="24"/>
          <w:szCs w:val="24"/>
        </w:rPr>
        <w:t>.</w:t>
      </w:r>
      <w:r w:rsidRPr="00F82502">
        <w:rPr>
          <w:rFonts w:ascii="Arial" w:eastAsia="Arial" w:hAnsi="Arial" w:cs="Arial"/>
          <w:b/>
          <w:bCs/>
          <w:color w:val="000000"/>
          <w:sz w:val="24"/>
          <w:szCs w:val="24"/>
        </w:rPr>
        <w:t>00</w:t>
      </w:r>
      <w:r>
        <w:rPr>
          <w:rFonts w:ascii="Arial" w:eastAsia="Arial" w:hAnsi="Arial" w:cs="Arial"/>
          <w:b/>
          <w:bCs/>
          <w:color w:val="000000"/>
          <w:sz w:val="24"/>
          <w:szCs w:val="24"/>
        </w:rPr>
        <w:t xml:space="preserve">    fonte</w:t>
      </w:r>
      <w:proofErr w:type="gramEnd"/>
      <w:r>
        <w:rPr>
          <w:rFonts w:ascii="Arial" w:eastAsia="Arial" w:hAnsi="Arial" w:cs="Arial"/>
          <w:b/>
          <w:bCs/>
          <w:color w:val="000000"/>
          <w:sz w:val="24"/>
          <w:szCs w:val="24"/>
        </w:rPr>
        <w:t>: 1500100   conta: 529</w:t>
      </w:r>
    </w:p>
    <w:p w14:paraId="08EBEFBC" w14:textId="77777777" w:rsidR="00290397" w:rsidRDefault="00290397" w:rsidP="00290397">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r>
        <w:rPr>
          <w:rFonts w:ascii="Arial" w:eastAsia="Arial" w:hAnsi="Arial" w:cs="Arial"/>
          <w:b/>
          <w:bCs/>
          <w:color w:val="000000"/>
          <w:sz w:val="24"/>
          <w:szCs w:val="24"/>
        </w:rPr>
        <w:lastRenderedPageBreak/>
        <w:tab/>
      </w:r>
      <w:r>
        <w:rPr>
          <w:rFonts w:ascii="Arial" w:eastAsia="Arial" w:hAnsi="Arial" w:cs="Arial"/>
          <w:b/>
          <w:bCs/>
          <w:color w:val="000000"/>
          <w:sz w:val="24"/>
          <w:szCs w:val="24"/>
        </w:rPr>
        <w:tab/>
      </w:r>
      <w:r w:rsidRPr="00F82502">
        <w:rPr>
          <w:rFonts w:ascii="Arial" w:eastAsia="Arial" w:hAnsi="Arial" w:cs="Arial"/>
          <w:b/>
          <w:bCs/>
          <w:color w:val="000000"/>
          <w:sz w:val="24"/>
          <w:szCs w:val="24"/>
        </w:rPr>
        <w:t>02</w:t>
      </w:r>
      <w:r>
        <w:rPr>
          <w:rFonts w:ascii="Arial" w:eastAsia="Arial" w:hAnsi="Arial" w:cs="Arial"/>
          <w:b/>
          <w:bCs/>
          <w:color w:val="000000"/>
          <w:sz w:val="24"/>
          <w:szCs w:val="24"/>
        </w:rPr>
        <w:t>.</w:t>
      </w:r>
      <w:r w:rsidRPr="00F82502">
        <w:rPr>
          <w:rFonts w:ascii="Arial" w:eastAsia="Arial" w:hAnsi="Arial" w:cs="Arial"/>
          <w:b/>
          <w:bCs/>
          <w:color w:val="000000"/>
          <w:sz w:val="24"/>
          <w:szCs w:val="24"/>
        </w:rPr>
        <w:t>009</w:t>
      </w:r>
      <w:r>
        <w:rPr>
          <w:rFonts w:ascii="Arial" w:eastAsia="Arial" w:hAnsi="Arial" w:cs="Arial"/>
          <w:b/>
          <w:bCs/>
          <w:color w:val="000000"/>
          <w:sz w:val="24"/>
          <w:szCs w:val="24"/>
        </w:rPr>
        <w:t>.</w:t>
      </w:r>
      <w:r w:rsidRPr="00F82502">
        <w:rPr>
          <w:rFonts w:ascii="Arial" w:eastAsia="Arial" w:hAnsi="Arial" w:cs="Arial"/>
          <w:b/>
          <w:bCs/>
          <w:color w:val="000000"/>
          <w:sz w:val="24"/>
          <w:szCs w:val="24"/>
        </w:rPr>
        <w:t>12</w:t>
      </w:r>
      <w:r>
        <w:rPr>
          <w:rFonts w:ascii="Arial" w:eastAsia="Arial" w:hAnsi="Arial" w:cs="Arial"/>
          <w:b/>
          <w:bCs/>
          <w:color w:val="000000"/>
          <w:sz w:val="24"/>
          <w:szCs w:val="24"/>
        </w:rPr>
        <w:t>.</w:t>
      </w:r>
      <w:r w:rsidRPr="00F82502">
        <w:rPr>
          <w:rFonts w:ascii="Arial" w:eastAsia="Arial" w:hAnsi="Arial" w:cs="Arial"/>
          <w:b/>
          <w:bCs/>
          <w:color w:val="000000"/>
          <w:sz w:val="24"/>
          <w:szCs w:val="24"/>
        </w:rPr>
        <w:t>361</w:t>
      </w:r>
      <w:r>
        <w:rPr>
          <w:rFonts w:ascii="Arial" w:eastAsia="Arial" w:hAnsi="Arial" w:cs="Arial"/>
          <w:b/>
          <w:bCs/>
          <w:color w:val="000000"/>
          <w:sz w:val="24"/>
          <w:szCs w:val="24"/>
        </w:rPr>
        <w:t>.</w:t>
      </w:r>
      <w:r w:rsidRPr="00F82502">
        <w:rPr>
          <w:rFonts w:ascii="Arial" w:eastAsia="Arial" w:hAnsi="Arial" w:cs="Arial"/>
          <w:b/>
          <w:bCs/>
          <w:color w:val="000000"/>
          <w:sz w:val="24"/>
          <w:szCs w:val="24"/>
        </w:rPr>
        <w:t>0034</w:t>
      </w:r>
      <w:r>
        <w:rPr>
          <w:rFonts w:ascii="Arial" w:eastAsia="Arial" w:hAnsi="Arial" w:cs="Arial"/>
          <w:b/>
          <w:bCs/>
          <w:color w:val="000000"/>
          <w:sz w:val="24"/>
          <w:szCs w:val="24"/>
        </w:rPr>
        <w:t>.</w:t>
      </w:r>
      <w:r w:rsidRPr="00F82502">
        <w:rPr>
          <w:rFonts w:ascii="Arial" w:eastAsia="Arial" w:hAnsi="Arial" w:cs="Arial"/>
          <w:b/>
          <w:bCs/>
          <w:color w:val="000000"/>
          <w:sz w:val="24"/>
          <w:szCs w:val="24"/>
        </w:rPr>
        <w:t>2045</w:t>
      </w:r>
      <w:r>
        <w:rPr>
          <w:rFonts w:ascii="Arial" w:eastAsia="Arial" w:hAnsi="Arial" w:cs="Arial"/>
          <w:b/>
          <w:bCs/>
          <w:color w:val="000000"/>
          <w:sz w:val="24"/>
          <w:szCs w:val="24"/>
        </w:rPr>
        <w:t>.</w:t>
      </w:r>
      <w:r w:rsidRPr="00F82502">
        <w:rPr>
          <w:rFonts w:ascii="Arial" w:eastAsia="Arial" w:hAnsi="Arial" w:cs="Arial"/>
          <w:b/>
          <w:bCs/>
          <w:color w:val="000000"/>
          <w:sz w:val="24"/>
          <w:szCs w:val="24"/>
        </w:rPr>
        <w:t>3</w:t>
      </w:r>
      <w:r>
        <w:rPr>
          <w:rFonts w:ascii="Arial" w:eastAsia="Arial" w:hAnsi="Arial" w:cs="Arial"/>
          <w:b/>
          <w:bCs/>
          <w:color w:val="000000"/>
          <w:sz w:val="24"/>
          <w:szCs w:val="24"/>
        </w:rPr>
        <w:t>.</w:t>
      </w:r>
      <w:r w:rsidRPr="00F82502">
        <w:rPr>
          <w:rFonts w:ascii="Arial" w:eastAsia="Arial" w:hAnsi="Arial" w:cs="Arial"/>
          <w:b/>
          <w:bCs/>
          <w:color w:val="000000"/>
          <w:sz w:val="24"/>
          <w:szCs w:val="24"/>
        </w:rPr>
        <w:t>3</w:t>
      </w:r>
      <w:r>
        <w:rPr>
          <w:rFonts w:ascii="Arial" w:eastAsia="Arial" w:hAnsi="Arial" w:cs="Arial"/>
          <w:b/>
          <w:bCs/>
          <w:color w:val="000000"/>
          <w:sz w:val="24"/>
          <w:szCs w:val="24"/>
        </w:rPr>
        <w:t>.</w:t>
      </w:r>
      <w:proofErr w:type="gramStart"/>
      <w:r w:rsidRPr="00F82502">
        <w:rPr>
          <w:rFonts w:ascii="Arial" w:eastAsia="Arial" w:hAnsi="Arial" w:cs="Arial"/>
          <w:b/>
          <w:bCs/>
          <w:color w:val="000000"/>
          <w:sz w:val="24"/>
          <w:szCs w:val="24"/>
        </w:rPr>
        <w:t>9039</w:t>
      </w:r>
      <w:r>
        <w:rPr>
          <w:rFonts w:ascii="Arial" w:eastAsia="Arial" w:hAnsi="Arial" w:cs="Arial"/>
          <w:b/>
          <w:bCs/>
          <w:color w:val="000000"/>
          <w:sz w:val="24"/>
          <w:szCs w:val="24"/>
        </w:rPr>
        <w:t>.</w:t>
      </w:r>
      <w:r w:rsidRPr="00F82502">
        <w:rPr>
          <w:rFonts w:ascii="Arial" w:eastAsia="Arial" w:hAnsi="Arial" w:cs="Arial"/>
          <w:b/>
          <w:bCs/>
          <w:color w:val="000000"/>
          <w:sz w:val="24"/>
          <w:szCs w:val="24"/>
        </w:rPr>
        <w:t>00</w:t>
      </w:r>
      <w:r>
        <w:rPr>
          <w:rFonts w:ascii="Arial" w:eastAsia="Arial" w:hAnsi="Arial" w:cs="Arial"/>
          <w:b/>
          <w:bCs/>
          <w:color w:val="000000"/>
          <w:sz w:val="24"/>
          <w:szCs w:val="24"/>
        </w:rPr>
        <w:t>.</w:t>
      </w:r>
      <w:r w:rsidRPr="00F82502">
        <w:rPr>
          <w:rFonts w:ascii="Arial" w:eastAsia="Arial" w:hAnsi="Arial" w:cs="Arial"/>
          <w:b/>
          <w:bCs/>
          <w:color w:val="000000"/>
          <w:sz w:val="24"/>
          <w:szCs w:val="24"/>
        </w:rPr>
        <w:t>00</w:t>
      </w:r>
      <w:r>
        <w:rPr>
          <w:rFonts w:ascii="Arial" w:eastAsia="Arial" w:hAnsi="Arial" w:cs="Arial"/>
          <w:b/>
          <w:bCs/>
          <w:color w:val="000000"/>
          <w:sz w:val="24"/>
          <w:szCs w:val="24"/>
        </w:rPr>
        <w:t xml:space="preserve">    fonte</w:t>
      </w:r>
      <w:proofErr w:type="gramEnd"/>
      <w:r>
        <w:rPr>
          <w:rFonts w:ascii="Arial" w:eastAsia="Arial" w:hAnsi="Arial" w:cs="Arial"/>
          <w:b/>
          <w:bCs/>
          <w:color w:val="000000"/>
          <w:sz w:val="24"/>
          <w:szCs w:val="24"/>
        </w:rPr>
        <w:t>: 1550007   conta: 531</w:t>
      </w:r>
    </w:p>
    <w:p w14:paraId="5E58B7CB" w14:textId="77777777" w:rsidR="00290397" w:rsidRDefault="00290397" w:rsidP="00290397">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p>
    <w:p w14:paraId="0C8FBEF1" w14:textId="77777777" w:rsidR="00290397" w:rsidRDefault="00290397" w:rsidP="00290397">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r>
        <w:rPr>
          <w:rFonts w:ascii="Arial" w:eastAsia="Arial" w:hAnsi="Arial" w:cs="Arial"/>
          <w:b/>
          <w:bCs/>
          <w:color w:val="000000"/>
          <w:sz w:val="24"/>
          <w:szCs w:val="24"/>
        </w:rPr>
        <w:tab/>
      </w:r>
      <w:r>
        <w:rPr>
          <w:rFonts w:ascii="Arial" w:eastAsia="Arial" w:hAnsi="Arial" w:cs="Arial"/>
          <w:b/>
          <w:bCs/>
          <w:color w:val="000000"/>
          <w:sz w:val="24"/>
          <w:szCs w:val="24"/>
        </w:rPr>
        <w:tab/>
        <w:t>Secretaria Municipal de Saúde:</w:t>
      </w:r>
    </w:p>
    <w:p w14:paraId="019CCF03" w14:textId="77777777" w:rsidR="00290397" w:rsidRDefault="00290397" w:rsidP="00290397">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r>
        <w:rPr>
          <w:rFonts w:ascii="Arial" w:eastAsia="Arial" w:hAnsi="Arial" w:cs="Arial"/>
          <w:b/>
          <w:bCs/>
          <w:color w:val="000000"/>
          <w:sz w:val="24"/>
          <w:szCs w:val="24"/>
        </w:rPr>
        <w:tab/>
      </w:r>
      <w:r>
        <w:rPr>
          <w:rFonts w:ascii="Arial" w:eastAsia="Arial" w:hAnsi="Arial" w:cs="Arial"/>
          <w:b/>
          <w:bCs/>
          <w:color w:val="000000"/>
          <w:sz w:val="24"/>
          <w:szCs w:val="24"/>
        </w:rPr>
        <w:tab/>
      </w:r>
      <w:r w:rsidRPr="00F82502">
        <w:rPr>
          <w:rFonts w:ascii="Arial" w:eastAsia="Arial" w:hAnsi="Arial" w:cs="Arial"/>
          <w:b/>
          <w:bCs/>
          <w:color w:val="000000"/>
          <w:sz w:val="24"/>
          <w:szCs w:val="24"/>
        </w:rPr>
        <w:t>02</w:t>
      </w:r>
      <w:r>
        <w:rPr>
          <w:rFonts w:ascii="Arial" w:eastAsia="Arial" w:hAnsi="Arial" w:cs="Arial"/>
          <w:b/>
          <w:bCs/>
          <w:color w:val="000000"/>
          <w:sz w:val="24"/>
          <w:szCs w:val="24"/>
        </w:rPr>
        <w:t>.</w:t>
      </w:r>
      <w:r w:rsidRPr="00F82502">
        <w:rPr>
          <w:rFonts w:ascii="Arial" w:eastAsia="Arial" w:hAnsi="Arial" w:cs="Arial"/>
          <w:b/>
          <w:bCs/>
          <w:color w:val="000000"/>
          <w:sz w:val="24"/>
          <w:szCs w:val="24"/>
        </w:rPr>
        <w:t>012</w:t>
      </w:r>
      <w:r>
        <w:rPr>
          <w:rFonts w:ascii="Arial" w:eastAsia="Arial" w:hAnsi="Arial" w:cs="Arial"/>
          <w:b/>
          <w:bCs/>
          <w:color w:val="000000"/>
          <w:sz w:val="24"/>
          <w:szCs w:val="24"/>
        </w:rPr>
        <w:t>.</w:t>
      </w:r>
      <w:r w:rsidRPr="00F82502">
        <w:rPr>
          <w:rFonts w:ascii="Arial" w:eastAsia="Arial" w:hAnsi="Arial" w:cs="Arial"/>
          <w:b/>
          <w:bCs/>
          <w:color w:val="000000"/>
          <w:sz w:val="24"/>
          <w:szCs w:val="24"/>
        </w:rPr>
        <w:t>10</w:t>
      </w:r>
      <w:r>
        <w:rPr>
          <w:rFonts w:ascii="Arial" w:eastAsia="Arial" w:hAnsi="Arial" w:cs="Arial"/>
          <w:b/>
          <w:bCs/>
          <w:color w:val="000000"/>
          <w:sz w:val="24"/>
          <w:szCs w:val="24"/>
        </w:rPr>
        <w:t>.</w:t>
      </w:r>
      <w:r w:rsidRPr="00F82502">
        <w:rPr>
          <w:rFonts w:ascii="Arial" w:eastAsia="Arial" w:hAnsi="Arial" w:cs="Arial"/>
          <w:b/>
          <w:bCs/>
          <w:color w:val="000000"/>
          <w:sz w:val="24"/>
          <w:szCs w:val="24"/>
        </w:rPr>
        <w:t>122</w:t>
      </w:r>
      <w:r>
        <w:rPr>
          <w:rFonts w:ascii="Arial" w:eastAsia="Arial" w:hAnsi="Arial" w:cs="Arial"/>
          <w:b/>
          <w:bCs/>
          <w:color w:val="000000"/>
          <w:sz w:val="24"/>
          <w:szCs w:val="24"/>
        </w:rPr>
        <w:t>.</w:t>
      </w:r>
      <w:r w:rsidRPr="00F82502">
        <w:rPr>
          <w:rFonts w:ascii="Arial" w:eastAsia="Arial" w:hAnsi="Arial" w:cs="Arial"/>
          <w:b/>
          <w:bCs/>
          <w:color w:val="000000"/>
          <w:sz w:val="24"/>
          <w:szCs w:val="24"/>
        </w:rPr>
        <w:t>0001</w:t>
      </w:r>
      <w:r>
        <w:rPr>
          <w:rFonts w:ascii="Arial" w:eastAsia="Arial" w:hAnsi="Arial" w:cs="Arial"/>
          <w:b/>
          <w:bCs/>
          <w:color w:val="000000"/>
          <w:sz w:val="24"/>
          <w:szCs w:val="24"/>
        </w:rPr>
        <w:t>.</w:t>
      </w:r>
      <w:r w:rsidRPr="00F82502">
        <w:rPr>
          <w:rFonts w:ascii="Arial" w:eastAsia="Arial" w:hAnsi="Arial" w:cs="Arial"/>
          <w:b/>
          <w:bCs/>
          <w:color w:val="000000"/>
          <w:sz w:val="24"/>
          <w:szCs w:val="24"/>
        </w:rPr>
        <w:t>2108</w:t>
      </w:r>
      <w:r>
        <w:rPr>
          <w:rFonts w:ascii="Arial" w:eastAsia="Arial" w:hAnsi="Arial" w:cs="Arial"/>
          <w:b/>
          <w:bCs/>
          <w:color w:val="000000"/>
          <w:sz w:val="24"/>
          <w:szCs w:val="24"/>
        </w:rPr>
        <w:t>.</w:t>
      </w:r>
      <w:r w:rsidRPr="00F82502">
        <w:rPr>
          <w:rFonts w:ascii="Arial" w:eastAsia="Arial" w:hAnsi="Arial" w:cs="Arial"/>
          <w:b/>
          <w:bCs/>
          <w:color w:val="000000"/>
          <w:sz w:val="24"/>
          <w:szCs w:val="24"/>
        </w:rPr>
        <w:t>3</w:t>
      </w:r>
      <w:r>
        <w:rPr>
          <w:rFonts w:ascii="Arial" w:eastAsia="Arial" w:hAnsi="Arial" w:cs="Arial"/>
          <w:b/>
          <w:bCs/>
          <w:color w:val="000000"/>
          <w:sz w:val="24"/>
          <w:szCs w:val="24"/>
        </w:rPr>
        <w:t>.</w:t>
      </w:r>
      <w:r w:rsidRPr="00F82502">
        <w:rPr>
          <w:rFonts w:ascii="Arial" w:eastAsia="Arial" w:hAnsi="Arial" w:cs="Arial"/>
          <w:b/>
          <w:bCs/>
          <w:color w:val="000000"/>
          <w:sz w:val="24"/>
          <w:szCs w:val="24"/>
        </w:rPr>
        <w:t>3</w:t>
      </w:r>
      <w:r>
        <w:rPr>
          <w:rFonts w:ascii="Arial" w:eastAsia="Arial" w:hAnsi="Arial" w:cs="Arial"/>
          <w:b/>
          <w:bCs/>
          <w:color w:val="000000"/>
          <w:sz w:val="24"/>
          <w:szCs w:val="24"/>
        </w:rPr>
        <w:t>.</w:t>
      </w:r>
      <w:proofErr w:type="gramStart"/>
      <w:r w:rsidRPr="00F82502">
        <w:rPr>
          <w:rFonts w:ascii="Arial" w:eastAsia="Arial" w:hAnsi="Arial" w:cs="Arial"/>
          <w:b/>
          <w:bCs/>
          <w:color w:val="000000"/>
          <w:sz w:val="24"/>
          <w:szCs w:val="24"/>
        </w:rPr>
        <w:t>9039</w:t>
      </w:r>
      <w:r>
        <w:rPr>
          <w:rFonts w:ascii="Arial" w:eastAsia="Arial" w:hAnsi="Arial" w:cs="Arial"/>
          <w:b/>
          <w:bCs/>
          <w:color w:val="000000"/>
          <w:sz w:val="24"/>
          <w:szCs w:val="24"/>
        </w:rPr>
        <w:t>.</w:t>
      </w:r>
      <w:r w:rsidRPr="00F82502">
        <w:rPr>
          <w:rFonts w:ascii="Arial" w:eastAsia="Arial" w:hAnsi="Arial" w:cs="Arial"/>
          <w:b/>
          <w:bCs/>
          <w:color w:val="000000"/>
          <w:sz w:val="24"/>
          <w:szCs w:val="24"/>
        </w:rPr>
        <w:t>00</w:t>
      </w:r>
      <w:r>
        <w:rPr>
          <w:rFonts w:ascii="Arial" w:eastAsia="Arial" w:hAnsi="Arial" w:cs="Arial"/>
          <w:b/>
          <w:bCs/>
          <w:color w:val="000000"/>
          <w:sz w:val="24"/>
          <w:szCs w:val="24"/>
        </w:rPr>
        <w:t>.</w:t>
      </w:r>
      <w:r w:rsidRPr="00F82502">
        <w:rPr>
          <w:rFonts w:ascii="Arial" w:eastAsia="Arial" w:hAnsi="Arial" w:cs="Arial"/>
          <w:b/>
          <w:bCs/>
          <w:color w:val="000000"/>
          <w:sz w:val="24"/>
          <w:szCs w:val="24"/>
        </w:rPr>
        <w:t>00</w:t>
      </w:r>
      <w:r>
        <w:rPr>
          <w:rFonts w:ascii="Arial" w:eastAsia="Arial" w:hAnsi="Arial" w:cs="Arial"/>
          <w:b/>
          <w:bCs/>
          <w:color w:val="000000"/>
          <w:sz w:val="24"/>
          <w:szCs w:val="24"/>
        </w:rPr>
        <w:t xml:space="preserve">    fonte</w:t>
      </w:r>
      <w:proofErr w:type="gramEnd"/>
      <w:r>
        <w:rPr>
          <w:rFonts w:ascii="Arial" w:eastAsia="Arial" w:hAnsi="Arial" w:cs="Arial"/>
          <w:b/>
          <w:bCs/>
          <w:color w:val="000000"/>
          <w:sz w:val="24"/>
          <w:szCs w:val="24"/>
        </w:rPr>
        <w:t>: 1600360   conta: 6</w:t>
      </w:r>
    </w:p>
    <w:p w14:paraId="77BE670D" w14:textId="77777777" w:rsidR="00290397" w:rsidRDefault="00290397" w:rsidP="00290397">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p>
    <w:p w14:paraId="5E844A12" w14:textId="77777777" w:rsidR="00290397" w:rsidRDefault="00290397" w:rsidP="00290397">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r>
        <w:rPr>
          <w:rFonts w:ascii="Arial" w:eastAsia="Arial" w:hAnsi="Arial" w:cs="Arial"/>
          <w:b/>
          <w:bCs/>
          <w:color w:val="000000"/>
          <w:sz w:val="24"/>
          <w:szCs w:val="24"/>
        </w:rPr>
        <w:tab/>
      </w:r>
      <w:r>
        <w:rPr>
          <w:rFonts w:ascii="Arial" w:eastAsia="Arial" w:hAnsi="Arial" w:cs="Arial"/>
          <w:b/>
          <w:bCs/>
          <w:color w:val="000000"/>
          <w:sz w:val="24"/>
          <w:szCs w:val="24"/>
        </w:rPr>
        <w:tab/>
        <w:t>Secretaria Municipal de Segurança Pública:</w:t>
      </w:r>
    </w:p>
    <w:p w14:paraId="141A6C95" w14:textId="77777777" w:rsidR="00290397" w:rsidRDefault="00290397" w:rsidP="00290397">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r>
        <w:rPr>
          <w:rFonts w:ascii="Arial" w:eastAsia="Arial" w:hAnsi="Arial" w:cs="Arial"/>
          <w:b/>
          <w:bCs/>
          <w:color w:val="000000"/>
          <w:sz w:val="24"/>
          <w:szCs w:val="24"/>
        </w:rPr>
        <w:tab/>
      </w:r>
      <w:r>
        <w:rPr>
          <w:rFonts w:ascii="Arial" w:eastAsia="Arial" w:hAnsi="Arial" w:cs="Arial"/>
          <w:b/>
          <w:bCs/>
          <w:color w:val="000000"/>
          <w:sz w:val="24"/>
          <w:szCs w:val="24"/>
        </w:rPr>
        <w:tab/>
      </w:r>
      <w:r w:rsidRPr="00F82502">
        <w:rPr>
          <w:rFonts w:ascii="Arial" w:eastAsia="Arial" w:hAnsi="Arial" w:cs="Arial"/>
          <w:b/>
          <w:bCs/>
          <w:color w:val="000000"/>
          <w:sz w:val="24"/>
          <w:szCs w:val="24"/>
        </w:rPr>
        <w:t>02</w:t>
      </w:r>
      <w:r>
        <w:rPr>
          <w:rFonts w:ascii="Arial" w:eastAsia="Arial" w:hAnsi="Arial" w:cs="Arial"/>
          <w:b/>
          <w:bCs/>
          <w:color w:val="000000"/>
          <w:sz w:val="24"/>
          <w:szCs w:val="24"/>
        </w:rPr>
        <w:t>.</w:t>
      </w:r>
      <w:r w:rsidRPr="00F82502">
        <w:rPr>
          <w:rFonts w:ascii="Arial" w:eastAsia="Arial" w:hAnsi="Arial" w:cs="Arial"/>
          <w:b/>
          <w:bCs/>
          <w:color w:val="000000"/>
          <w:sz w:val="24"/>
          <w:szCs w:val="24"/>
        </w:rPr>
        <w:t>023</w:t>
      </w:r>
      <w:r>
        <w:rPr>
          <w:rFonts w:ascii="Arial" w:eastAsia="Arial" w:hAnsi="Arial" w:cs="Arial"/>
          <w:b/>
          <w:bCs/>
          <w:color w:val="000000"/>
          <w:sz w:val="24"/>
          <w:szCs w:val="24"/>
        </w:rPr>
        <w:t>.</w:t>
      </w:r>
      <w:r w:rsidRPr="00F82502">
        <w:rPr>
          <w:rFonts w:ascii="Arial" w:eastAsia="Arial" w:hAnsi="Arial" w:cs="Arial"/>
          <w:b/>
          <w:bCs/>
          <w:color w:val="000000"/>
          <w:sz w:val="24"/>
          <w:szCs w:val="24"/>
        </w:rPr>
        <w:t>04</w:t>
      </w:r>
      <w:r>
        <w:rPr>
          <w:rFonts w:ascii="Arial" w:eastAsia="Arial" w:hAnsi="Arial" w:cs="Arial"/>
          <w:b/>
          <w:bCs/>
          <w:color w:val="000000"/>
          <w:sz w:val="24"/>
          <w:szCs w:val="24"/>
        </w:rPr>
        <w:t>.</w:t>
      </w:r>
      <w:r w:rsidRPr="00F82502">
        <w:rPr>
          <w:rFonts w:ascii="Arial" w:eastAsia="Arial" w:hAnsi="Arial" w:cs="Arial"/>
          <w:b/>
          <w:bCs/>
          <w:color w:val="000000"/>
          <w:sz w:val="24"/>
          <w:szCs w:val="24"/>
        </w:rPr>
        <w:t>122</w:t>
      </w:r>
      <w:r>
        <w:rPr>
          <w:rFonts w:ascii="Arial" w:eastAsia="Arial" w:hAnsi="Arial" w:cs="Arial"/>
          <w:b/>
          <w:bCs/>
          <w:color w:val="000000"/>
          <w:sz w:val="24"/>
          <w:szCs w:val="24"/>
        </w:rPr>
        <w:t>.</w:t>
      </w:r>
      <w:r w:rsidRPr="00F82502">
        <w:rPr>
          <w:rFonts w:ascii="Arial" w:eastAsia="Arial" w:hAnsi="Arial" w:cs="Arial"/>
          <w:b/>
          <w:bCs/>
          <w:color w:val="000000"/>
          <w:sz w:val="24"/>
          <w:szCs w:val="24"/>
        </w:rPr>
        <w:t>0001</w:t>
      </w:r>
      <w:r>
        <w:rPr>
          <w:rFonts w:ascii="Arial" w:eastAsia="Arial" w:hAnsi="Arial" w:cs="Arial"/>
          <w:b/>
          <w:bCs/>
          <w:color w:val="000000"/>
          <w:sz w:val="24"/>
          <w:szCs w:val="24"/>
        </w:rPr>
        <w:t>.</w:t>
      </w:r>
      <w:r w:rsidRPr="00F82502">
        <w:rPr>
          <w:rFonts w:ascii="Arial" w:eastAsia="Arial" w:hAnsi="Arial" w:cs="Arial"/>
          <w:b/>
          <w:bCs/>
          <w:color w:val="000000"/>
          <w:sz w:val="24"/>
          <w:szCs w:val="24"/>
        </w:rPr>
        <w:t>2168</w:t>
      </w:r>
      <w:r>
        <w:rPr>
          <w:rFonts w:ascii="Arial" w:eastAsia="Arial" w:hAnsi="Arial" w:cs="Arial"/>
          <w:b/>
          <w:bCs/>
          <w:color w:val="000000"/>
          <w:sz w:val="24"/>
          <w:szCs w:val="24"/>
        </w:rPr>
        <w:t>.</w:t>
      </w:r>
      <w:r w:rsidRPr="00F82502">
        <w:rPr>
          <w:rFonts w:ascii="Arial" w:eastAsia="Arial" w:hAnsi="Arial" w:cs="Arial"/>
          <w:b/>
          <w:bCs/>
          <w:color w:val="000000"/>
          <w:sz w:val="24"/>
          <w:szCs w:val="24"/>
        </w:rPr>
        <w:t>3</w:t>
      </w:r>
      <w:r>
        <w:rPr>
          <w:rFonts w:ascii="Arial" w:eastAsia="Arial" w:hAnsi="Arial" w:cs="Arial"/>
          <w:b/>
          <w:bCs/>
          <w:color w:val="000000"/>
          <w:sz w:val="24"/>
          <w:szCs w:val="24"/>
        </w:rPr>
        <w:t>.</w:t>
      </w:r>
      <w:r w:rsidRPr="00F82502">
        <w:rPr>
          <w:rFonts w:ascii="Arial" w:eastAsia="Arial" w:hAnsi="Arial" w:cs="Arial"/>
          <w:b/>
          <w:bCs/>
          <w:color w:val="000000"/>
          <w:sz w:val="24"/>
          <w:szCs w:val="24"/>
        </w:rPr>
        <w:t>3</w:t>
      </w:r>
      <w:r>
        <w:rPr>
          <w:rFonts w:ascii="Arial" w:eastAsia="Arial" w:hAnsi="Arial" w:cs="Arial"/>
          <w:b/>
          <w:bCs/>
          <w:color w:val="000000"/>
          <w:sz w:val="24"/>
          <w:szCs w:val="24"/>
        </w:rPr>
        <w:t>.</w:t>
      </w:r>
      <w:proofErr w:type="gramStart"/>
      <w:r w:rsidRPr="00F82502">
        <w:rPr>
          <w:rFonts w:ascii="Arial" w:eastAsia="Arial" w:hAnsi="Arial" w:cs="Arial"/>
          <w:b/>
          <w:bCs/>
          <w:color w:val="000000"/>
          <w:sz w:val="24"/>
          <w:szCs w:val="24"/>
        </w:rPr>
        <w:t>9039</w:t>
      </w:r>
      <w:r>
        <w:rPr>
          <w:rFonts w:ascii="Arial" w:eastAsia="Arial" w:hAnsi="Arial" w:cs="Arial"/>
          <w:b/>
          <w:bCs/>
          <w:color w:val="000000"/>
          <w:sz w:val="24"/>
          <w:szCs w:val="24"/>
        </w:rPr>
        <w:t>.</w:t>
      </w:r>
      <w:r w:rsidRPr="00F82502">
        <w:rPr>
          <w:rFonts w:ascii="Arial" w:eastAsia="Arial" w:hAnsi="Arial" w:cs="Arial"/>
          <w:b/>
          <w:bCs/>
          <w:color w:val="000000"/>
          <w:sz w:val="24"/>
          <w:szCs w:val="24"/>
        </w:rPr>
        <w:t>00</w:t>
      </w:r>
      <w:r>
        <w:rPr>
          <w:rFonts w:ascii="Arial" w:eastAsia="Arial" w:hAnsi="Arial" w:cs="Arial"/>
          <w:b/>
          <w:bCs/>
          <w:color w:val="000000"/>
          <w:sz w:val="24"/>
          <w:szCs w:val="24"/>
        </w:rPr>
        <w:t>.</w:t>
      </w:r>
      <w:r w:rsidRPr="00F82502">
        <w:rPr>
          <w:rFonts w:ascii="Arial" w:eastAsia="Arial" w:hAnsi="Arial" w:cs="Arial"/>
          <w:b/>
          <w:bCs/>
          <w:color w:val="000000"/>
          <w:sz w:val="24"/>
          <w:szCs w:val="24"/>
        </w:rPr>
        <w:t>00</w:t>
      </w:r>
      <w:r>
        <w:rPr>
          <w:rFonts w:ascii="Arial" w:eastAsia="Arial" w:hAnsi="Arial" w:cs="Arial"/>
          <w:b/>
          <w:bCs/>
          <w:color w:val="000000"/>
          <w:sz w:val="24"/>
          <w:szCs w:val="24"/>
        </w:rPr>
        <w:t xml:space="preserve">    fonte</w:t>
      </w:r>
      <w:proofErr w:type="gramEnd"/>
      <w:r>
        <w:rPr>
          <w:rFonts w:ascii="Arial" w:eastAsia="Arial" w:hAnsi="Arial" w:cs="Arial"/>
          <w:b/>
          <w:bCs/>
          <w:color w:val="000000"/>
          <w:sz w:val="24"/>
          <w:szCs w:val="24"/>
        </w:rPr>
        <w:t>: 1500100   conta:1005</w:t>
      </w:r>
    </w:p>
    <w:p w14:paraId="54C45403" w14:textId="77777777" w:rsidR="00290397" w:rsidRDefault="00290397" w:rsidP="00290397">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r>
        <w:rPr>
          <w:rFonts w:ascii="Arial" w:eastAsia="Arial" w:hAnsi="Arial" w:cs="Arial"/>
          <w:b/>
          <w:bCs/>
          <w:color w:val="000000"/>
          <w:sz w:val="24"/>
          <w:szCs w:val="24"/>
        </w:rPr>
        <w:tab/>
      </w:r>
      <w:r>
        <w:rPr>
          <w:rFonts w:ascii="Arial" w:eastAsia="Arial" w:hAnsi="Arial" w:cs="Arial"/>
          <w:b/>
          <w:bCs/>
          <w:color w:val="000000"/>
          <w:sz w:val="24"/>
          <w:szCs w:val="24"/>
        </w:rPr>
        <w:tab/>
      </w:r>
      <w:r w:rsidRPr="00F82502">
        <w:rPr>
          <w:rFonts w:ascii="Arial" w:eastAsia="Arial" w:hAnsi="Arial" w:cs="Arial"/>
          <w:b/>
          <w:bCs/>
          <w:color w:val="000000"/>
          <w:sz w:val="24"/>
          <w:szCs w:val="24"/>
        </w:rPr>
        <w:t>02</w:t>
      </w:r>
      <w:r>
        <w:rPr>
          <w:rFonts w:ascii="Arial" w:eastAsia="Arial" w:hAnsi="Arial" w:cs="Arial"/>
          <w:b/>
          <w:bCs/>
          <w:color w:val="000000"/>
          <w:sz w:val="24"/>
          <w:szCs w:val="24"/>
        </w:rPr>
        <w:t>.</w:t>
      </w:r>
      <w:r w:rsidRPr="00F82502">
        <w:rPr>
          <w:rFonts w:ascii="Arial" w:eastAsia="Arial" w:hAnsi="Arial" w:cs="Arial"/>
          <w:b/>
          <w:bCs/>
          <w:color w:val="000000"/>
          <w:sz w:val="24"/>
          <w:szCs w:val="24"/>
        </w:rPr>
        <w:t>023</w:t>
      </w:r>
      <w:r>
        <w:rPr>
          <w:rFonts w:ascii="Arial" w:eastAsia="Arial" w:hAnsi="Arial" w:cs="Arial"/>
          <w:b/>
          <w:bCs/>
          <w:color w:val="000000"/>
          <w:sz w:val="24"/>
          <w:szCs w:val="24"/>
        </w:rPr>
        <w:t>.</w:t>
      </w:r>
      <w:r w:rsidRPr="00F82502">
        <w:rPr>
          <w:rFonts w:ascii="Arial" w:eastAsia="Arial" w:hAnsi="Arial" w:cs="Arial"/>
          <w:b/>
          <w:bCs/>
          <w:color w:val="000000"/>
          <w:sz w:val="24"/>
          <w:szCs w:val="24"/>
        </w:rPr>
        <w:t>04</w:t>
      </w:r>
      <w:r>
        <w:rPr>
          <w:rFonts w:ascii="Arial" w:eastAsia="Arial" w:hAnsi="Arial" w:cs="Arial"/>
          <w:b/>
          <w:bCs/>
          <w:color w:val="000000"/>
          <w:sz w:val="24"/>
          <w:szCs w:val="24"/>
        </w:rPr>
        <w:t>.</w:t>
      </w:r>
      <w:r w:rsidRPr="00F82502">
        <w:rPr>
          <w:rFonts w:ascii="Arial" w:eastAsia="Arial" w:hAnsi="Arial" w:cs="Arial"/>
          <w:b/>
          <w:bCs/>
          <w:color w:val="000000"/>
          <w:sz w:val="24"/>
          <w:szCs w:val="24"/>
        </w:rPr>
        <w:t>122</w:t>
      </w:r>
      <w:r>
        <w:rPr>
          <w:rFonts w:ascii="Arial" w:eastAsia="Arial" w:hAnsi="Arial" w:cs="Arial"/>
          <w:b/>
          <w:bCs/>
          <w:color w:val="000000"/>
          <w:sz w:val="24"/>
          <w:szCs w:val="24"/>
        </w:rPr>
        <w:t>.</w:t>
      </w:r>
      <w:r w:rsidRPr="00F82502">
        <w:rPr>
          <w:rFonts w:ascii="Arial" w:eastAsia="Arial" w:hAnsi="Arial" w:cs="Arial"/>
          <w:b/>
          <w:bCs/>
          <w:color w:val="000000"/>
          <w:sz w:val="24"/>
          <w:szCs w:val="24"/>
        </w:rPr>
        <w:t>0001</w:t>
      </w:r>
      <w:r>
        <w:rPr>
          <w:rFonts w:ascii="Arial" w:eastAsia="Arial" w:hAnsi="Arial" w:cs="Arial"/>
          <w:b/>
          <w:bCs/>
          <w:color w:val="000000"/>
          <w:sz w:val="24"/>
          <w:szCs w:val="24"/>
        </w:rPr>
        <w:t>.</w:t>
      </w:r>
      <w:r w:rsidRPr="00F82502">
        <w:rPr>
          <w:rFonts w:ascii="Arial" w:eastAsia="Arial" w:hAnsi="Arial" w:cs="Arial"/>
          <w:b/>
          <w:bCs/>
          <w:color w:val="000000"/>
          <w:sz w:val="24"/>
          <w:szCs w:val="24"/>
        </w:rPr>
        <w:t>2168</w:t>
      </w:r>
      <w:r>
        <w:rPr>
          <w:rFonts w:ascii="Arial" w:eastAsia="Arial" w:hAnsi="Arial" w:cs="Arial"/>
          <w:b/>
          <w:bCs/>
          <w:color w:val="000000"/>
          <w:sz w:val="24"/>
          <w:szCs w:val="24"/>
        </w:rPr>
        <w:t>.</w:t>
      </w:r>
      <w:r w:rsidRPr="00F82502">
        <w:rPr>
          <w:rFonts w:ascii="Arial" w:eastAsia="Arial" w:hAnsi="Arial" w:cs="Arial"/>
          <w:b/>
          <w:bCs/>
          <w:color w:val="000000"/>
          <w:sz w:val="24"/>
          <w:szCs w:val="24"/>
        </w:rPr>
        <w:t>3</w:t>
      </w:r>
      <w:r>
        <w:rPr>
          <w:rFonts w:ascii="Arial" w:eastAsia="Arial" w:hAnsi="Arial" w:cs="Arial"/>
          <w:b/>
          <w:bCs/>
          <w:color w:val="000000"/>
          <w:sz w:val="24"/>
          <w:szCs w:val="24"/>
        </w:rPr>
        <w:t>.</w:t>
      </w:r>
      <w:r w:rsidRPr="00F82502">
        <w:rPr>
          <w:rFonts w:ascii="Arial" w:eastAsia="Arial" w:hAnsi="Arial" w:cs="Arial"/>
          <w:b/>
          <w:bCs/>
          <w:color w:val="000000"/>
          <w:sz w:val="24"/>
          <w:szCs w:val="24"/>
        </w:rPr>
        <w:t>3</w:t>
      </w:r>
      <w:r>
        <w:rPr>
          <w:rFonts w:ascii="Arial" w:eastAsia="Arial" w:hAnsi="Arial" w:cs="Arial"/>
          <w:b/>
          <w:bCs/>
          <w:color w:val="000000"/>
          <w:sz w:val="24"/>
          <w:szCs w:val="24"/>
        </w:rPr>
        <w:t>.</w:t>
      </w:r>
      <w:proofErr w:type="gramStart"/>
      <w:r w:rsidRPr="00F82502">
        <w:rPr>
          <w:rFonts w:ascii="Arial" w:eastAsia="Arial" w:hAnsi="Arial" w:cs="Arial"/>
          <w:b/>
          <w:bCs/>
          <w:color w:val="000000"/>
          <w:sz w:val="24"/>
          <w:szCs w:val="24"/>
        </w:rPr>
        <w:t>9039</w:t>
      </w:r>
      <w:r>
        <w:rPr>
          <w:rFonts w:ascii="Arial" w:eastAsia="Arial" w:hAnsi="Arial" w:cs="Arial"/>
          <w:b/>
          <w:bCs/>
          <w:color w:val="000000"/>
          <w:sz w:val="24"/>
          <w:szCs w:val="24"/>
        </w:rPr>
        <w:t>.</w:t>
      </w:r>
      <w:r w:rsidRPr="00F82502">
        <w:rPr>
          <w:rFonts w:ascii="Arial" w:eastAsia="Arial" w:hAnsi="Arial" w:cs="Arial"/>
          <w:b/>
          <w:bCs/>
          <w:color w:val="000000"/>
          <w:sz w:val="24"/>
          <w:szCs w:val="24"/>
        </w:rPr>
        <w:t>00</w:t>
      </w:r>
      <w:r>
        <w:rPr>
          <w:rFonts w:ascii="Arial" w:eastAsia="Arial" w:hAnsi="Arial" w:cs="Arial"/>
          <w:b/>
          <w:bCs/>
          <w:color w:val="000000"/>
          <w:sz w:val="24"/>
          <w:szCs w:val="24"/>
        </w:rPr>
        <w:t>.</w:t>
      </w:r>
      <w:r w:rsidRPr="00F82502">
        <w:rPr>
          <w:rFonts w:ascii="Arial" w:eastAsia="Arial" w:hAnsi="Arial" w:cs="Arial"/>
          <w:b/>
          <w:bCs/>
          <w:color w:val="000000"/>
          <w:sz w:val="24"/>
          <w:szCs w:val="24"/>
        </w:rPr>
        <w:t>00</w:t>
      </w:r>
      <w:r>
        <w:rPr>
          <w:rFonts w:ascii="Arial" w:eastAsia="Arial" w:hAnsi="Arial" w:cs="Arial"/>
          <w:b/>
          <w:bCs/>
          <w:color w:val="000000"/>
          <w:sz w:val="24"/>
          <w:szCs w:val="24"/>
        </w:rPr>
        <w:t xml:space="preserve">    fonte</w:t>
      </w:r>
      <w:proofErr w:type="gramEnd"/>
      <w:r>
        <w:rPr>
          <w:rFonts w:ascii="Arial" w:eastAsia="Arial" w:hAnsi="Arial" w:cs="Arial"/>
          <w:b/>
          <w:bCs/>
          <w:color w:val="000000"/>
          <w:sz w:val="24"/>
          <w:szCs w:val="24"/>
        </w:rPr>
        <w:t>: 1704001   conta: 1006</w:t>
      </w:r>
    </w:p>
    <w:p w14:paraId="0AD7E6A9" w14:textId="77777777" w:rsidR="00290397" w:rsidRDefault="00290397" w:rsidP="00290397">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p>
    <w:p w14:paraId="17B8A6A2" w14:textId="77777777" w:rsidR="00290397" w:rsidRDefault="00290397" w:rsidP="00290397">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r>
        <w:rPr>
          <w:rFonts w:ascii="Arial" w:eastAsia="Arial" w:hAnsi="Arial" w:cs="Arial"/>
          <w:b/>
          <w:bCs/>
          <w:color w:val="000000"/>
          <w:sz w:val="24"/>
          <w:szCs w:val="24"/>
        </w:rPr>
        <w:tab/>
      </w:r>
      <w:r>
        <w:rPr>
          <w:rFonts w:ascii="Arial" w:eastAsia="Arial" w:hAnsi="Arial" w:cs="Arial"/>
          <w:b/>
          <w:bCs/>
          <w:color w:val="000000"/>
          <w:sz w:val="24"/>
          <w:szCs w:val="24"/>
        </w:rPr>
        <w:tab/>
        <w:t>Secretaria Municipal de Desenvolvimento Social:</w:t>
      </w:r>
    </w:p>
    <w:p w14:paraId="21DD4209" w14:textId="77777777" w:rsidR="00290397" w:rsidRDefault="00290397" w:rsidP="00290397">
      <w:pPr>
        <w:pBdr>
          <w:top w:val="none" w:sz="4" w:space="0" w:color="000000"/>
          <w:left w:val="none" w:sz="4" w:space="0" w:color="000000"/>
          <w:bottom w:val="none" w:sz="4" w:space="0" w:color="000000"/>
          <w:right w:val="none" w:sz="4" w:space="0" w:color="000000"/>
        </w:pBdr>
        <w:tabs>
          <w:tab w:val="left" w:pos="360"/>
          <w:tab w:val="left" w:pos="851"/>
        </w:tabs>
        <w:spacing w:after="200" w:line="65" w:lineRule="atLeast"/>
        <w:ind w:right="49"/>
        <w:jc w:val="both"/>
        <w:rPr>
          <w:rFonts w:ascii="Arial" w:eastAsia="Arial" w:hAnsi="Arial" w:cs="Arial"/>
          <w:b/>
          <w:bCs/>
          <w:color w:val="000000"/>
          <w:sz w:val="24"/>
          <w:szCs w:val="24"/>
        </w:rPr>
      </w:pPr>
      <w:r>
        <w:rPr>
          <w:rFonts w:ascii="Arial" w:eastAsia="Arial" w:hAnsi="Arial" w:cs="Arial"/>
          <w:b/>
          <w:bCs/>
          <w:color w:val="000000"/>
          <w:sz w:val="24"/>
          <w:szCs w:val="24"/>
        </w:rPr>
        <w:tab/>
      </w:r>
      <w:r>
        <w:rPr>
          <w:rFonts w:ascii="Arial" w:eastAsia="Arial" w:hAnsi="Arial" w:cs="Arial"/>
          <w:b/>
          <w:bCs/>
          <w:color w:val="000000"/>
          <w:sz w:val="24"/>
          <w:szCs w:val="24"/>
        </w:rPr>
        <w:tab/>
      </w:r>
      <w:r w:rsidRPr="00F82502">
        <w:rPr>
          <w:rFonts w:ascii="Arial" w:eastAsia="Arial" w:hAnsi="Arial" w:cs="Arial"/>
          <w:b/>
          <w:bCs/>
          <w:color w:val="000000"/>
          <w:sz w:val="24"/>
          <w:szCs w:val="24"/>
        </w:rPr>
        <w:t>06</w:t>
      </w:r>
      <w:r>
        <w:rPr>
          <w:rFonts w:ascii="Arial" w:eastAsia="Arial" w:hAnsi="Arial" w:cs="Arial"/>
          <w:b/>
          <w:bCs/>
          <w:color w:val="000000"/>
          <w:sz w:val="24"/>
          <w:szCs w:val="24"/>
        </w:rPr>
        <w:t>.</w:t>
      </w:r>
      <w:r w:rsidRPr="00F82502">
        <w:rPr>
          <w:rFonts w:ascii="Arial" w:eastAsia="Arial" w:hAnsi="Arial" w:cs="Arial"/>
          <w:b/>
          <w:bCs/>
          <w:color w:val="000000"/>
          <w:sz w:val="24"/>
          <w:szCs w:val="24"/>
        </w:rPr>
        <w:t>001</w:t>
      </w:r>
      <w:r>
        <w:rPr>
          <w:rFonts w:ascii="Arial" w:eastAsia="Arial" w:hAnsi="Arial" w:cs="Arial"/>
          <w:b/>
          <w:bCs/>
          <w:color w:val="000000"/>
          <w:sz w:val="24"/>
          <w:szCs w:val="24"/>
        </w:rPr>
        <w:t>.</w:t>
      </w:r>
      <w:r w:rsidRPr="00F82502">
        <w:rPr>
          <w:rFonts w:ascii="Arial" w:eastAsia="Arial" w:hAnsi="Arial" w:cs="Arial"/>
          <w:b/>
          <w:bCs/>
          <w:color w:val="000000"/>
          <w:sz w:val="24"/>
          <w:szCs w:val="24"/>
        </w:rPr>
        <w:t>08</w:t>
      </w:r>
      <w:r>
        <w:rPr>
          <w:rFonts w:ascii="Arial" w:eastAsia="Arial" w:hAnsi="Arial" w:cs="Arial"/>
          <w:b/>
          <w:bCs/>
          <w:color w:val="000000"/>
          <w:sz w:val="24"/>
          <w:szCs w:val="24"/>
        </w:rPr>
        <w:t>.</w:t>
      </w:r>
      <w:r w:rsidRPr="00F82502">
        <w:rPr>
          <w:rFonts w:ascii="Arial" w:eastAsia="Arial" w:hAnsi="Arial" w:cs="Arial"/>
          <w:b/>
          <w:bCs/>
          <w:color w:val="000000"/>
          <w:sz w:val="24"/>
          <w:szCs w:val="24"/>
        </w:rPr>
        <w:t>244</w:t>
      </w:r>
      <w:r>
        <w:rPr>
          <w:rFonts w:ascii="Arial" w:eastAsia="Arial" w:hAnsi="Arial" w:cs="Arial"/>
          <w:b/>
          <w:bCs/>
          <w:color w:val="000000"/>
          <w:sz w:val="24"/>
          <w:szCs w:val="24"/>
        </w:rPr>
        <w:t>.</w:t>
      </w:r>
      <w:r w:rsidRPr="00F82502">
        <w:rPr>
          <w:rFonts w:ascii="Arial" w:eastAsia="Arial" w:hAnsi="Arial" w:cs="Arial"/>
          <w:b/>
          <w:bCs/>
          <w:color w:val="000000"/>
          <w:sz w:val="24"/>
          <w:szCs w:val="24"/>
        </w:rPr>
        <w:t>0021</w:t>
      </w:r>
      <w:r>
        <w:rPr>
          <w:rFonts w:ascii="Arial" w:eastAsia="Arial" w:hAnsi="Arial" w:cs="Arial"/>
          <w:b/>
          <w:bCs/>
          <w:color w:val="000000"/>
          <w:sz w:val="24"/>
          <w:szCs w:val="24"/>
        </w:rPr>
        <w:t>.</w:t>
      </w:r>
      <w:r w:rsidRPr="00F82502">
        <w:rPr>
          <w:rFonts w:ascii="Arial" w:eastAsia="Arial" w:hAnsi="Arial" w:cs="Arial"/>
          <w:b/>
          <w:bCs/>
          <w:color w:val="000000"/>
          <w:sz w:val="24"/>
          <w:szCs w:val="24"/>
        </w:rPr>
        <w:t>2148</w:t>
      </w:r>
      <w:r>
        <w:rPr>
          <w:rFonts w:ascii="Arial" w:eastAsia="Arial" w:hAnsi="Arial" w:cs="Arial"/>
          <w:b/>
          <w:bCs/>
          <w:color w:val="000000"/>
          <w:sz w:val="24"/>
          <w:szCs w:val="24"/>
        </w:rPr>
        <w:t>.</w:t>
      </w:r>
      <w:r w:rsidRPr="00F82502">
        <w:rPr>
          <w:rFonts w:ascii="Arial" w:eastAsia="Arial" w:hAnsi="Arial" w:cs="Arial"/>
          <w:b/>
          <w:bCs/>
          <w:color w:val="000000"/>
          <w:sz w:val="24"/>
          <w:szCs w:val="24"/>
        </w:rPr>
        <w:t>3</w:t>
      </w:r>
      <w:r>
        <w:rPr>
          <w:rFonts w:ascii="Arial" w:eastAsia="Arial" w:hAnsi="Arial" w:cs="Arial"/>
          <w:b/>
          <w:bCs/>
          <w:color w:val="000000"/>
          <w:sz w:val="24"/>
          <w:szCs w:val="24"/>
        </w:rPr>
        <w:t>.</w:t>
      </w:r>
      <w:r w:rsidRPr="00F82502">
        <w:rPr>
          <w:rFonts w:ascii="Arial" w:eastAsia="Arial" w:hAnsi="Arial" w:cs="Arial"/>
          <w:b/>
          <w:bCs/>
          <w:color w:val="000000"/>
          <w:sz w:val="24"/>
          <w:szCs w:val="24"/>
        </w:rPr>
        <w:t>3</w:t>
      </w:r>
      <w:r>
        <w:rPr>
          <w:rFonts w:ascii="Arial" w:eastAsia="Arial" w:hAnsi="Arial" w:cs="Arial"/>
          <w:b/>
          <w:bCs/>
          <w:color w:val="000000"/>
          <w:sz w:val="24"/>
          <w:szCs w:val="24"/>
        </w:rPr>
        <w:t>.</w:t>
      </w:r>
      <w:proofErr w:type="gramStart"/>
      <w:r w:rsidRPr="00F82502">
        <w:rPr>
          <w:rFonts w:ascii="Arial" w:eastAsia="Arial" w:hAnsi="Arial" w:cs="Arial"/>
          <w:b/>
          <w:bCs/>
          <w:color w:val="000000"/>
          <w:sz w:val="24"/>
          <w:szCs w:val="24"/>
        </w:rPr>
        <w:t>9039</w:t>
      </w:r>
      <w:r>
        <w:rPr>
          <w:rFonts w:ascii="Arial" w:eastAsia="Arial" w:hAnsi="Arial" w:cs="Arial"/>
          <w:b/>
          <w:bCs/>
          <w:color w:val="000000"/>
          <w:sz w:val="24"/>
          <w:szCs w:val="24"/>
        </w:rPr>
        <w:t>.</w:t>
      </w:r>
      <w:r w:rsidRPr="00F82502">
        <w:rPr>
          <w:rFonts w:ascii="Arial" w:eastAsia="Arial" w:hAnsi="Arial" w:cs="Arial"/>
          <w:b/>
          <w:bCs/>
          <w:color w:val="000000"/>
          <w:sz w:val="24"/>
          <w:szCs w:val="24"/>
        </w:rPr>
        <w:t>00</w:t>
      </w:r>
      <w:r>
        <w:rPr>
          <w:rFonts w:ascii="Arial" w:eastAsia="Arial" w:hAnsi="Arial" w:cs="Arial"/>
          <w:b/>
          <w:bCs/>
          <w:color w:val="000000"/>
          <w:sz w:val="24"/>
          <w:szCs w:val="24"/>
        </w:rPr>
        <w:t>.</w:t>
      </w:r>
      <w:r w:rsidRPr="00F82502">
        <w:rPr>
          <w:rFonts w:ascii="Arial" w:eastAsia="Arial" w:hAnsi="Arial" w:cs="Arial"/>
          <w:b/>
          <w:bCs/>
          <w:color w:val="000000"/>
          <w:sz w:val="24"/>
          <w:szCs w:val="24"/>
        </w:rPr>
        <w:t>00</w:t>
      </w:r>
      <w:r>
        <w:rPr>
          <w:rFonts w:ascii="Arial" w:eastAsia="Arial" w:hAnsi="Arial" w:cs="Arial"/>
          <w:b/>
          <w:bCs/>
          <w:color w:val="000000"/>
          <w:sz w:val="24"/>
          <w:szCs w:val="24"/>
        </w:rPr>
        <w:t xml:space="preserve">    fonte</w:t>
      </w:r>
      <w:proofErr w:type="gramEnd"/>
      <w:r>
        <w:rPr>
          <w:rFonts w:ascii="Arial" w:eastAsia="Arial" w:hAnsi="Arial" w:cs="Arial"/>
          <w:b/>
          <w:bCs/>
          <w:color w:val="000000"/>
          <w:sz w:val="24"/>
          <w:szCs w:val="24"/>
        </w:rPr>
        <w:t>: 1660087   conta: 20</w:t>
      </w:r>
    </w:p>
    <w:p w14:paraId="73E6C40B" w14:textId="477D4AA1" w:rsidR="003B3225" w:rsidRDefault="003B3225" w:rsidP="00EA12EA">
      <w:pPr>
        <w:pStyle w:val="Normal1"/>
        <w:spacing w:before="240" w:after="240" w:line="276" w:lineRule="auto"/>
        <w:jc w:val="both"/>
        <w:rPr>
          <w:rFonts w:ascii="Arial" w:hAnsi="Arial"/>
          <w:b/>
          <w:bCs/>
          <w:sz w:val="24"/>
          <w:szCs w:val="24"/>
        </w:rPr>
      </w:pPr>
    </w:p>
    <w:p w14:paraId="76FBE1EA" w14:textId="77777777" w:rsidR="003B3225" w:rsidRDefault="00FF4F0E">
      <w:pPr>
        <w:pStyle w:val="PargrafodaLista"/>
        <w:widowControl w:val="0"/>
        <w:numPr>
          <w:ilvl w:val="0"/>
          <w:numId w:val="12"/>
        </w:numPr>
        <w:tabs>
          <w:tab w:val="left" w:pos="284"/>
        </w:tabs>
        <w:spacing w:after="240" w:line="276" w:lineRule="auto"/>
        <w:ind w:right="49"/>
        <w:contextualSpacing w:val="0"/>
        <w:jc w:val="both"/>
        <w:rPr>
          <w:rFonts w:ascii="Arial" w:eastAsia="Times New Roman" w:hAnsi="Arial"/>
          <w:sz w:val="24"/>
          <w:szCs w:val="24"/>
        </w:rPr>
      </w:pPr>
      <w:r>
        <w:rPr>
          <w:rFonts w:ascii="Arial" w:hAnsi="Arial" w:cs="Arial"/>
          <w:b/>
          <w:bCs/>
          <w:sz w:val="24"/>
          <w:szCs w:val="24"/>
        </w:rPr>
        <w:t>QUALIFICAÇÃO TÉCNICA:</w:t>
      </w:r>
    </w:p>
    <w:p w14:paraId="3816BB07" w14:textId="77777777" w:rsidR="003B3225" w:rsidRDefault="00FF4F0E">
      <w:pPr>
        <w:numPr>
          <w:ilvl w:val="1"/>
          <w:numId w:val="12"/>
        </w:numPr>
        <w:spacing w:after="120" w:line="276" w:lineRule="auto"/>
        <w:ind w:left="851" w:right="49" w:hanging="491"/>
        <w:jc w:val="both"/>
        <w:rPr>
          <w:rFonts w:ascii="Arial" w:hAnsi="Arial" w:cs="Arial"/>
          <w:bCs/>
          <w:sz w:val="24"/>
          <w:szCs w:val="24"/>
        </w:rPr>
      </w:pPr>
      <w:r>
        <w:rPr>
          <w:rFonts w:ascii="Arial" w:eastAsia="Arial Unicode MS" w:hAnsi="Arial"/>
          <w:sz w:val="24"/>
          <w:szCs w:val="24"/>
        </w:rPr>
        <w:t>Conforme especificações do edital.</w:t>
      </w:r>
    </w:p>
    <w:p w14:paraId="5B11E078" w14:textId="77777777" w:rsidR="003B3225" w:rsidRDefault="003B3225">
      <w:pPr>
        <w:spacing w:after="120" w:line="276" w:lineRule="auto"/>
        <w:ind w:left="851" w:right="49"/>
        <w:jc w:val="both"/>
        <w:rPr>
          <w:rFonts w:ascii="Arial" w:hAnsi="Arial" w:cs="Arial"/>
          <w:sz w:val="24"/>
          <w:szCs w:val="24"/>
        </w:rPr>
      </w:pPr>
    </w:p>
    <w:p w14:paraId="57DD4F22" w14:textId="77777777" w:rsidR="003B3225" w:rsidRDefault="00FF4F0E">
      <w:pPr>
        <w:pStyle w:val="PargrafodaLista"/>
        <w:widowControl w:val="0"/>
        <w:numPr>
          <w:ilvl w:val="0"/>
          <w:numId w:val="12"/>
        </w:numPr>
        <w:tabs>
          <w:tab w:val="left" w:pos="284"/>
        </w:tabs>
        <w:spacing w:after="240" w:line="276" w:lineRule="auto"/>
        <w:ind w:right="49"/>
        <w:contextualSpacing w:val="0"/>
        <w:jc w:val="both"/>
        <w:rPr>
          <w:rFonts w:ascii="Arial" w:hAnsi="Arial" w:cs="Arial"/>
          <w:bCs/>
          <w:sz w:val="24"/>
          <w:szCs w:val="24"/>
        </w:rPr>
      </w:pPr>
      <w:r>
        <w:rPr>
          <w:rFonts w:ascii="Arial" w:eastAsia="Arial Unicode MS" w:hAnsi="Arial" w:cs="Arial"/>
          <w:b/>
          <w:bCs/>
          <w:sz w:val="24"/>
          <w:szCs w:val="24"/>
        </w:rPr>
        <w:t>CRITÉRIOS DE ACEITABILIDADE E JULGAMENTO:</w:t>
      </w:r>
    </w:p>
    <w:p w14:paraId="37CB5C25" w14:textId="77777777" w:rsidR="004D0B00" w:rsidRPr="004D0B00" w:rsidRDefault="004D0B00" w:rsidP="004D0B00">
      <w:pPr>
        <w:pStyle w:val="Normal1"/>
        <w:numPr>
          <w:ilvl w:val="1"/>
          <w:numId w:val="12"/>
        </w:numPr>
        <w:tabs>
          <w:tab w:val="left" w:pos="851"/>
        </w:tabs>
        <w:spacing w:before="113" w:after="170" w:line="276" w:lineRule="auto"/>
        <w:ind w:right="49"/>
        <w:jc w:val="both"/>
        <w:rPr>
          <w:rFonts w:ascii="Arial" w:hAnsi="Arial" w:cs="Arial"/>
          <w:bCs/>
          <w:iCs/>
          <w:color w:val="000000"/>
          <w:sz w:val="24"/>
          <w:szCs w:val="24"/>
        </w:rPr>
      </w:pPr>
      <w:r w:rsidRPr="004D0B00">
        <w:rPr>
          <w:rFonts w:ascii="Arial" w:hAnsi="Arial" w:cs="Arial"/>
          <w:bCs/>
          <w:iCs/>
          <w:color w:val="000000"/>
          <w:sz w:val="24"/>
          <w:szCs w:val="24"/>
        </w:rPr>
        <w:t xml:space="preserve">Será selecionado o fornecedor que apresentar o menor </w:t>
      </w:r>
      <w:proofErr w:type="gramStart"/>
      <w:r w:rsidRPr="004D0B00">
        <w:rPr>
          <w:rFonts w:ascii="Arial" w:hAnsi="Arial" w:cs="Arial"/>
          <w:bCs/>
          <w:iCs/>
          <w:color w:val="000000"/>
          <w:sz w:val="24"/>
          <w:szCs w:val="24"/>
        </w:rPr>
        <w:t>preço .</w:t>
      </w:r>
      <w:proofErr w:type="gramEnd"/>
      <w:r w:rsidRPr="004D0B00">
        <w:rPr>
          <w:rFonts w:ascii="Arial" w:hAnsi="Arial" w:cs="Arial"/>
          <w:bCs/>
          <w:iCs/>
          <w:color w:val="000000"/>
          <w:sz w:val="24"/>
          <w:szCs w:val="24"/>
        </w:rPr>
        <w:t xml:space="preserve"> </w:t>
      </w:r>
    </w:p>
    <w:p w14:paraId="40B1F075" w14:textId="77777777" w:rsidR="004D0B00" w:rsidRPr="004D0B00" w:rsidRDefault="004D0B00" w:rsidP="004D0B00">
      <w:pPr>
        <w:pStyle w:val="Normal1"/>
        <w:numPr>
          <w:ilvl w:val="1"/>
          <w:numId w:val="12"/>
        </w:numPr>
        <w:tabs>
          <w:tab w:val="left" w:pos="851"/>
        </w:tabs>
        <w:spacing w:before="113" w:after="170" w:line="276" w:lineRule="auto"/>
        <w:ind w:right="49"/>
        <w:jc w:val="both"/>
        <w:rPr>
          <w:rFonts w:ascii="Arial" w:hAnsi="Arial" w:cs="Arial"/>
          <w:bCs/>
          <w:iCs/>
          <w:color w:val="000000"/>
          <w:sz w:val="24"/>
          <w:szCs w:val="24"/>
        </w:rPr>
      </w:pPr>
      <w:proofErr w:type="gramStart"/>
      <w:r w:rsidRPr="004D0B00">
        <w:rPr>
          <w:rFonts w:ascii="Arial" w:hAnsi="Arial" w:cs="Arial"/>
          <w:bCs/>
          <w:iCs/>
          <w:color w:val="000000"/>
          <w:sz w:val="24"/>
          <w:szCs w:val="24"/>
        </w:rPr>
        <w:t>O valor da taxa de administração apurada através dos valores ofertados pelo licitante serão</w:t>
      </w:r>
      <w:proofErr w:type="gramEnd"/>
      <w:r w:rsidRPr="004D0B00">
        <w:rPr>
          <w:rFonts w:ascii="Arial" w:hAnsi="Arial" w:cs="Arial"/>
          <w:bCs/>
          <w:iCs/>
          <w:color w:val="000000"/>
          <w:sz w:val="24"/>
          <w:szCs w:val="24"/>
        </w:rPr>
        <w:t xml:space="preserve"> aplicados sobre os valores máximos admitidos sobre as tabelas CILIA OU AUDTEX e sobre os valores das horas trabalhadas das </w:t>
      </w:r>
      <w:proofErr w:type="spellStart"/>
      <w:r w:rsidRPr="004D0B00">
        <w:rPr>
          <w:rFonts w:ascii="Arial" w:hAnsi="Arial" w:cs="Arial"/>
          <w:bCs/>
          <w:iCs/>
          <w:color w:val="000000"/>
          <w:sz w:val="24"/>
          <w:szCs w:val="24"/>
        </w:rPr>
        <w:t>concessinarias</w:t>
      </w:r>
      <w:proofErr w:type="spellEnd"/>
      <w:r w:rsidRPr="004D0B00">
        <w:rPr>
          <w:rFonts w:ascii="Arial" w:hAnsi="Arial" w:cs="Arial"/>
          <w:bCs/>
          <w:iCs/>
          <w:color w:val="000000"/>
          <w:sz w:val="24"/>
          <w:szCs w:val="24"/>
        </w:rPr>
        <w:t xml:space="preserve"> e montadoras para os serviços. </w:t>
      </w:r>
    </w:p>
    <w:p w14:paraId="3375160B" w14:textId="77777777" w:rsidR="004D0B00" w:rsidRPr="004D0B00" w:rsidRDefault="004D0B00" w:rsidP="004D0B00">
      <w:pPr>
        <w:pStyle w:val="Normal1"/>
        <w:numPr>
          <w:ilvl w:val="1"/>
          <w:numId w:val="12"/>
        </w:numPr>
        <w:tabs>
          <w:tab w:val="left" w:pos="851"/>
        </w:tabs>
        <w:spacing w:before="113" w:after="170" w:line="276" w:lineRule="auto"/>
        <w:ind w:right="49"/>
        <w:jc w:val="both"/>
        <w:rPr>
          <w:rFonts w:ascii="Arial" w:hAnsi="Arial" w:cs="Arial"/>
          <w:bCs/>
          <w:iCs/>
          <w:color w:val="000000"/>
          <w:sz w:val="24"/>
          <w:szCs w:val="24"/>
        </w:rPr>
      </w:pPr>
      <w:r w:rsidRPr="004D0B00">
        <w:rPr>
          <w:rFonts w:ascii="Arial" w:hAnsi="Arial" w:cs="Arial"/>
          <w:bCs/>
          <w:iCs/>
          <w:color w:val="000000"/>
          <w:sz w:val="24"/>
          <w:szCs w:val="24"/>
        </w:rPr>
        <w:t xml:space="preserve">As tabelas acima mencionadas serão os parâmetros para aplicação da taxa de administração apurada no procedimento licitatório. </w:t>
      </w:r>
    </w:p>
    <w:p w14:paraId="2129DF8D" w14:textId="2F9B5A78" w:rsidR="004D0B00" w:rsidRPr="004D0B00" w:rsidRDefault="004D0B00" w:rsidP="004D0B00">
      <w:pPr>
        <w:pStyle w:val="Normal1"/>
        <w:numPr>
          <w:ilvl w:val="1"/>
          <w:numId w:val="12"/>
        </w:numPr>
        <w:tabs>
          <w:tab w:val="left" w:pos="851"/>
        </w:tabs>
        <w:spacing w:before="113" w:after="170" w:line="276" w:lineRule="auto"/>
        <w:ind w:right="49"/>
        <w:jc w:val="both"/>
        <w:rPr>
          <w:rFonts w:ascii="Arial" w:hAnsi="Arial" w:cs="Arial"/>
          <w:bCs/>
          <w:iCs/>
          <w:color w:val="000000"/>
          <w:sz w:val="24"/>
          <w:szCs w:val="24"/>
        </w:rPr>
      </w:pPr>
      <w:r w:rsidRPr="004D0B00">
        <w:rPr>
          <w:rFonts w:ascii="Arial" w:hAnsi="Arial" w:cs="Arial"/>
          <w:bCs/>
          <w:iCs/>
          <w:color w:val="000000"/>
          <w:sz w:val="24"/>
          <w:szCs w:val="24"/>
        </w:rPr>
        <w:t xml:space="preserve">Em hipótese alguma será autorizado valores referenciais acima dos estabelecidos na tabela como marco para </w:t>
      </w:r>
      <w:r w:rsidR="000A6299" w:rsidRPr="004D0B00">
        <w:rPr>
          <w:rFonts w:ascii="Arial" w:hAnsi="Arial" w:cs="Arial"/>
          <w:bCs/>
          <w:iCs/>
          <w:color w:val="000000"/>
          <w:sz w:val="24"/>
          <w:szCs w:val="24"/>
        </w:rPr>
        <w:t>aplicação</w:t>
      </w:r>
      <w:r w:rsidRPr="004D0B00">
        <w:rPr>
          <w:rFonts w:ascii="Arial" w:hAnsi="Arial" w:cs="Arial"/>
          <w:bCs/>
          <w:iCs/>
          <w:color w:val="000000"/>
          <w:sz w:val="24"/>
          <w:szCs w:val="24"/>
        </w:rPr>
        <w:t xml:space="preserve"> da taxa administrativa.</w:t>
      </w:r>
    </w:p>
    <w:p w14:paraId="632012BC" w14:textId="1FEEA482" w:rsidR="004D0B00" w:rsidRPr="004D0B00" w:rsidRDefault="004D0B00" w:rsidP="004D0B00">
      <w:pPr>
        <w:pStyle w:val="Normal1"/>
        <w:numPr>
          <w:ilvl w:val="1"/>
          <w:numId w:val="12"/>
        </w:numPr>
        <w:tabs>
          <w:tab w:val="left" w:pos="851"/>
        </w:tabs>
        <w:spacing w:before="113" w:after="170" w:line="276" w:lineRule="auto"/>
        <w:ind w:right="49"/>
        <w:jc w:val="both"/>
        <w:rPr>
          <w:rFonts w:ascii="Arial" w:hAnsi="Arial" w:cs="Arial"/>
          <w:bCs/>
          <w:iCs/>
          <w:color w:val="000000"/>
          <w:sz w:val="24"/>
          <w:szCs w:val="24"/>
        </w:rPr>
      </w:pPr>
      <w:r w:rsidRPr="004D0B00">
        <w:rPr>
          <w:rFonts w:ascii="Arial" w:hAnsi="Arial" w:cs="Arial"/>
          <w:bCs/>
          <w:iCs/>
          <w:color w:val="000000"/>
          <w:sz w:val="24"/>
          <w:szCs w:val="24"/>
        </w:rPr>
        <w:t>A diferença entre o valor estimado e o menor preço ofertado será convertido em taxa administrativa que poderá ser positiva ou negativa de acordo com a proposta apresentada.</w:t>
      </w:r>
    </w:p>
    <w:p w14:paraId="607BA50A" w14:textId="77777777" w:rsidR="004D0B00" w:rsidRPr="00775FB1" w:rsidRDefault="004D0B00" w:rsidP="004D0B00">
      <w:pPr>
        <w:pStyle w:val="Normal1"/>
        <w:numPr>
          <w:ilvl w:val="2"/>
          <w:numId w:val="12"/>
        </w:numPr>
        <w:tabs>
          <w:tab w:val="left" w:pos="851"/>
        </w:tabs>
        <w:spacing w:before="113" w:after="170" w:line="276" w:lineRule="auto"/>
        <w:ind w:right="49"/>
        <w:jc w:val="both"/>
        <w:rPr>
          <w:rFonts w:ascii="Arial" w:hAnsi="Arial" w:cs="Arial"/>
          <w:bCs/>
          <w:iCs/>
          <w:color w:val="000000"/>
          <w:sz w:val="24"/>
          <w:szCs w:val="24"/>
          <w:highlight w:val="yellow"/>
        </w:rPr>
      </w:pPr>
      <w:r w:rsidRPr="00775FB1">
        <w:rPr>
          <w:rFonts w:ascii="Arial" w:hAnsi="Arial" w:cs="Arial"/>
          <w:bCs/>
          <w:iCs/>
          <w:color w:val="000000"/>
          <w:sz w:val="24"/>
          <w:szCs w:val="24"/>
          <w:highlight w:val="yellow"/>
        </w:rPr>
        <w:lastRenderedPageBreak/>
        <w:t>É estabelecido como Taxa de Administração máxima de referência -7,02%</w:t>
      </w:r>
    </w:p>
    <w:p w14:paraId="6C1F5485" w14:textId="77777777" w:rsidR="003B3225" w:rsidRDefault="003B3225">
      <w:pPr>
        <w:spacing w:after="120" w:line="276" w:lineRule="auto"/>
        <w:ind w:right="49"/>
        <w:jc w:val="both"/>
        <w:rPr>
          <w:rFonts w:ascii="Arial" w:hAnsi="Arial" w:cs="Arial"/>
          <w:sz w:val="24"/>
          <w:szCs w:val="24"/>
        </w:rPr>
      </w:pPr>
    </w:p>
    <w:p w14:paraId="08FA7452" w14:textId="77777777" w:rsidR="003B3225" w:rsidRDefault="00FF4F0E">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Pr>
          <w:rFonts w:ascii="Arial" w:hAnsi="Arial" w:cs="Arial"/>
          <w:b/>
          <w:sz w:val="24"/>
          <w:szCs w:val="24"/>
        </w:rPr>
        <w:t>PRAZO DE EXECUÇÃO:</w:t>
      </w:r>
    </w:p>
    <w:p w14:paraId="0B4D26F7" w14:textId="77777777" w:rsidR="003B3225" w:rsidRDefault="00FF4F0E">
      <w:pPr>
        <w:numPr>
          <w:ilvl w:val="1"/>
          <w:numId w:val="12"/>
        </w:numPr>
        <w:spacing w:after="120" w:line="276" w:lineRule="auto"/>
        <w:ind w:right="49"/>
        <w:jc w:val="both"/>
        <w:rPr>
          <w:rFonts w:ascii="Arial" w:hAnsi="Arial" w:cs="Arial"/>
          <w:bCs/>
          <w:sz w:val="24"/>
          <w:szCs w:val="24"/>
        </w:rPr>
      </w:pPr>
      <w:r>
        <w:rPr>
          <w:rFonts w:ascii="Arial" w:eastAsia="Arial Unicode MS" w:hAnsi="Arial"/>
          <w:sz w:val="24"/>
          <w:szCs w:val="24"/>
        </w:rPr>
        <w:t>Conforme especificações do edital.</w:t>
      </w:r>
    </w:p>
    <w:p w14:paraId="29DC758C" w14:textId="77777777" w:rsidR="003B3225" w:rsidRDefault="003B3225">
      <w:pPr>
        <w:spacing w:after="120" w:line="276" w:lineRule="auto"/>
        <w:ind w:left="360" w:right="49"/>
        <w:jc w:val="both"/>
        <w:rPr>
          <w:rFonts w:ascii="Arial" w:hAnsi="Arial" w:cs="Arial"/>
          <w:sz w:val="24"/>
          <w:szCs w:val="24"/>
        </w:rPr>
      </w:pPr>
    </w:p>
    <w:p w14:paraId="09964EF5" w14:textId="77777777" w:rsidR="003B3225" w:rsidRDefault="00FF4F0E">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Pr>
          <w:rFonts w:ascii="Arial" w:hAnsi="Arial" w:cs="Arial"/>
          <w:b/>
          <w:sz w:val="24"/>
          <w:szCs w:val="24"/>
        </w:rPr>
        <w:t>FISCALIZAÇÃO:</w:t>
      </w:r>
    </w:p>
    <w:p w14:paraId="665FD156" w14:textId="77777777" w:rsidR="003B3225" w:rsidRDefault="00FF4F0E">
      <w:pPr>
        <w:numPr>
          <w:ilvl w:val="1"/>
          <w:numId w:val="12"/>
        </w:numPr>
        <w:spacing w:after="120" w:line="276" w:lineRule="auto"/>
        <w:ind w:left="993" w:right="49" w:hanging="633"/>
        <w:jc w:val="both"/>
      </w:pPr>
      <w:r>
        <w:rPr>
          <w:rFonts w:ascii="Arial" w:eastAsia="Arial Unicode MS" w:hAnsi="Arial"/>
          <w:sz w:val="24"/>
          <w:szCs w:val="24"/>
        </w:rPr>
        <w:t>Fiscalização Técnica:</w:t>
      </w:r>
    </w:p>
    <w:p w14:paraId="04EEC343" w14:textId="77777777" w:rsidR="003B3225" w:rsidRDefault="00FF4F0E">
      <w:pPr>
        <w:pStyle w:val="Normal1"/>
        <w:numPr>
          <w:ilvl w:val="2"/>
          <w:numId w:val="12"/>
        </w:numPr>
        <w:spacing w:before="240" w:after="240" w:line="276" w:lineRule="auto"/>
        <w:ind w:left="1701" w:hanging="850"/>
        <w:jc w:val="both"/>
      </w:pPr>
      <w:r>
        <w:rPr>
          <w:rFonts w:ascii="Arial" w:hAnsi="Arial" w:cs="Arial"/>
          <w:sz w:val="24"/>
          <w:szCs w:val="24"/>
        </w:rPr>
        <w:t>O fiscal técnico do contrato acompanhará a execução do contrato, para que sejam cumpridas todas as condições estabelecidas no contrato, de modo a assegurar os melhores resultados para a Administração. (Decreto nº 11.246, de 2022, art. 22, VI);</w:t>
      </w:r>
    </w:p>
    <w:p w14:paraId="56C58DD9" w14:textId="77777777" w:rsidR="003B3225" w:rsidRDefault="00FF4F0E">
      <w:pPr>
        <w:pStyle w:val="Normal1"/>
        <w:numPr>
          <w:ilvl w:val="2"/>
          <w:numId w:val="12"/>
        </w:numPr>
        <w:spacing w:before="240" w:after="240" w:line="276" w:lineRule="auto"/>
        <w:ind w:left="1701" w:hanging="850"/>
        <w:jc w:val="both"/>
      </w:pPr>
      <w:r>
        <w:rPr>
          <w:rFonts w:ascii="Arial" w:hAnsi="Arial" w:cs="Arial"/>
          <w:sz w:val="24"/>
          <w:szCs w:val="24"/>
        </w:rPr>
        <w:t>O fiscal técnico do contrato anotará no histórico de gerenciamento do contrato todas as ocorrências relacionadas à execução do contrato, com a descrição do que for necessário para a regularização das faltas ou dos defeitos observados;</w:t>
      </w:r>
    </w:p>
    <w:p w14:paraId="73DF939F" w14:textId="77777777" w:rsidR="003B3225" w:rsidRDefault="00FF4F0E">
      <w:pPr>
        <w:pStyle w:val="Normal1"/>
        <w:numPr>
          <w:ilvl w:val="2"/>
          <w:numId w:val="12"/>
        </w:numPr>
        <w:spacing w:before="240" w:after="240" w:line="276" w:lineRule="auto"/>
        <w:ind w:left="1701" w:hanging="850"/>
        <w:jc w:val="both"/>
      </w:pPr>
      <w:r>
        <w:rPr>
          <w:rFonts w:ascii="Arial" w:hAnsi="Arial" w:cs="Arial"/>
          <w:sz w:val="24"/>
          <w:szCs w:val="24"/>
        </w:rPr>
        <w:t>Identificada qualquer inexatidão ou irregularidade, o fiscal técnico do contrato emitirá notificações para a correção da execução do contrato, determinando prazo para a correção;</w:t>
      </w:r>
    </w:p>
    <w:p w14:paraId="632F3A23" w14:textId="77777777" w:rsidR="003B3225" w:rsidRDefault="00FF4F0E">
      <w:pPr>
        <w:pStyle w:val="Normal1"/>
        <w:numPr>
          <w:ilvl w:val="2"/>
          <w:numId w:val="12"/>
        </w:numPr>
        <w:spacing w:before="240" w:after="240" w:line="276" w:lineRule="auto"/>
        <w:ind w:left="1701" w:hanging="850"/>
        <w:jc w:val="both"/>
      </w:pPr>
      <w:r>
        <w:rPr>
          <w:rFonts w:ascii="Arial" w:hAnsi="Arial" w:cs="Arial"/>
          <w:sz w:val="24"/>
          <w:szCs w:val="24"/>
        </w:rPr>
        <w:t>O fiscal técnico do contrato informará ao gestor do contato, em tempo hábil, a situação que demandar decisão ou adoção de medidas que ultrapassem sua competência, para que adote as medidas necessárias e saneadoras, se for o caso;</w:t>
      </w:r>
    </w:p>
    <w:p w14:paraId="25D648D4" w14:textId="77777777" w:rsidR="003B3225" w:rsidRDefault="00FF4F0E">
      <w:pPr>
        <w:pStyle w:val="Normal1"/>
        <w:numPr>
          <w:ilvl w:val="2"/>
          <w:numId w:val="12"/>
        </w:numPr>
        <w:spacing w:before="240" w:after="240" w:line="276" w:lineRule="auto"/>
        <w:ind w:left="1701" w:hanging="850"/>
        <w:jc w:val="both"/>
      </w:pPr>
      <w:r>
        <w:rPr>
          <w:rFonts w:ascii="Arial" w:hAnsi="Arial" w:cs="Arial"/>
          <w:sz w:val="24"/>
          <w:szCs w:val="24"/>
        </w:rPr>
        <w:t>No caso de ocorrências que possam inviabilizar a execução do contrato nas datas aprazadas, o fiscal técnico do contrato comunicará o fato imediatamente ao gestor do contrato;</w:t>
      </w:r>
    </w:p>
    <w:p w14:paraId="28B4A703" w14:textId="77777777" w:rsidR="003B3225" w:rsidRDefault="00FF4F0E">
      <w:pPr>
        <w:pStyle w:val="Normal1"/>
        <w:numPr>
          <w:ilvl w:val="2"/>
          <w:numId w:val="12"/>
        </w:numPr>
        <w:spacing w:before="240" w:after="240" w:line="276" w:lineRule="auto"/>
        <w:ind w:left="1701" w:hanging="850"/>
        <w:jc w:val="both"/>
      </w:pPr>
      <w:r>
        <w:rPr>
          <w:rFonts w:ascii="Arial" w:hAnsi="Arial" w:cs="Arial"/>
          <w:sz w:val="24"/>
          <w:szCs w:val="24"/>
        </w:rPr>
        <w:t>O fiscal técnico do contrato comunicará ao gestor do contrato, em tempo hábil, o término do contrato sob sua responsabilidade, com vistas à renovação tempestiva ou à prorrogação contratual (Decreto nº 11.246, de 2022, art. 22, VII);</w:t>
      </w:r>
    </w:p>
    <w:p w14:paraId="3577E832" w14:textId="77777777" w:rsidR="003B3225" w:rsidRDefault="00FF4F0E">
      <w:pPr>
        <w:numPr>
          <w:ilvl w:val="1"/>
          <w:numId w:val="12"/>
        </w:numPr>
        <w:spacing w:after="120" w:line="276" w:lineRule="auto"/>
        <w:ind w:left="993" w:right="49" w:hanging="633"/>
        <w:jc w:val="both"/>
      </w:pPr>
      <w:r>
        <w:rPr>
          <w:rFonts w:ascii="Arial" w:eastAsia="Arial Unicode MS" w:hAnsi="Arial" w:cs="Arial"/>
          <w:sz w:val="24"/>
          <w:szCs w:val="24"/>
        </w:rPr>
        <w:t>Fiscalização Administrativa:</w:t>
      </w:r>
    </w:p>
    <w:p w14:paraId="5413924A" w14:textId="77777777" w:rsidR="003B3225" w:rsidRDefault="00FF4F0E">
      <w:pPr>
        <w:pStyle w:val="Normal1"/>
        <w:numPr>
          <w:ilvl w:val="2"/>
          <w:numId w:val="12"/>
        </w:numPr>
        <w:spacing w:before="240" w:after="240" w:line="276" w:lineRule="auto"/>
        <w:ind w:left="1701" w:hanging="850"/>
        <w:jc w:val="both"/>
      </w:pPr>
      <w:r>
        <w:rPr>
          <w:rFonts w:ascii="Arial" w:hAnsi="Arial" w:cs="Arial"/>
          <w:sz w:val="24"/>
          <w:szCs w:val="24"/>
        </w:rPr>
        <w:lastRenderedPageBreak/>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Decreto nº 11.246, de 2022).</w:t>
      </w:r>
    </w:p>
    <w:p w14:paraId="0DE00FB5" w14:textId="77777777" w:rsidR="003B3225" w:rsidRDefault="00FF4F0E">
      <w:pPr>
        <w:pStyle w:val="Normal1"/>
        <w:numPr>
          <w:ilvl w:val="2"/>
          <w:numId w:val="12"/>
        </w:numPr>
        <w:spacing w:before="240" w:after="240" w:line="276" w:lineRule="auto"/>
        <w:ind w:left="1701" w:hanging="850"/>
        <w:jc w:val="both"/>
        <w:rPr>
          <w:rFonts w:ascii="Arial" w:hAnsi="Arial" w:cs="Arial"/>
          <w:sz w:val="24"/>
          <w:szCs w:val="24"/>
        </w:rPr>
      </w:pPr>
      <w:r>
        <w:rPr>
          <w:rFonts w:ascii="Arial" w:hAnsi="Arial" w:cs="Arial"/>
          <w:sz w:val="24"/>
          <w:szCs w:val="24"/>
        </w:rPr>
        <w:t xml:space="preserve">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  </w:t>
      </w:r>
    </w:p>
    <w:p w14:paraId="67C738AA" w14:textId="77777777" w:rsidR="003B3225" w:rsidRDefault="003B3225">
      <w:pPr>
        <w:spacing w:after="120" w:line="276" w:lineRule="auto"/>
        <w:ind w:left="993" w:right="49"/>
        <w:jc w:val="both"/>
        <w:rPr>
          <w:rFonts w:ascii="Arial" w:hAnsi="Arial" w:cs="Arial"/>
          <w:sz w:val="24"/>
          <w:szCs w:val="24"/>
        </w:rPr>
      </w:pPr>
    </w:p>
    <w:p w14:paraId="60D5CE83" w14:textId="77777777" w:rsidR="003B3225" w:rsidRDefault="00FF4F0E">
      <w:pPr>
        <w:pStyle w:val="PargrafodaLista"/>
        <w:widowControl w:val="0"/>
        <w:numPr>
          <w:ilvl w:val="0"/>
          <w:numId w:val="12"/>
        </w:numPr>
        <w:tabs>
          <w:tab w:val="left" w:pos="284"/>
        </w:tabs>
        <w:spacing w:after="240" w:line="276" w:lineRule="auto"/>
        <w:ind w:right="49"/>
        <w:contextualSpacing w:val="0"/>
        <w:jc w:val="both"/>
        <w:rPr>
          <w:rFonts w:ascii="Arial" w:hAnsi="Arial" w:cs="Arial"/>
          <w:b/>
          <w:bCs/>
          <w:sz w:val="24"/>
          <w:szCs w:val="24"/>
        </w:rPr>
      </w:pPr>
      <w:r>
        <w:rPr>
          <w:rFonts w:ascii="Arial" w:hAnsi="Arial" w:cs="Arial"/>
          <w:b/>
          <w:sz w:val="24"/>
          <w:szCs w:val="24"/>
        </w:rPr>
        <w:t xml:space="preserve"> CESSÃO DE CRÉDITO:</w:t>
      </w:r>
    </w:p>
    <w:p w14:paraId="056061FE" w14:textId="77777777" w:rsidR="003B3225" w:rsidRDefault="00FF4F0E">
      <w:pPr>
        <w:numPr>
          <w:ilvl w:val="1"/>
          <w:numId w:val="12"/>
        </w:numPr>
        <w:spacing w:after="120" w:line="276" w:lineRule="auto"/>
        <w:ind w:left="993" w:right="49" w:hanging="633"/>
        <w:jc w:val="both"/>
        <w:rPr>
          <w:rFonts w:ascii="Arial" w:hAnsi="Arial" w:cs="Arial"/>
          <w:b/>
          <w:bCs/>
          <w:sz w:val="24"/>
          <w:szCs w:val="24"/>
        </w:rPr>
      </w:pPr>
      <w:r>
        <w:rPr>
          <w:rFonts w:ascii="Arial" w:hAnsi="Arial" w:cs="Arial"/>
          <w:sz w:val="24"/>
          <w:szCs w:val="24"/>
        </w:rPr>
        <w:t xml:space="preserve">É admitida a cessão fiduciária de direitos creditícios com instituição financeira, nos termos e de acordo com os procedimentos previstos na Instrução Normativa SEGES/ME nº 53, de 8 de </w:t>
      </w:r>
      <w:proofErr w:type="gramStart"/>
      <w:r>
        <w:rPr>
          <w:rFonts w:ascii="Arial" w:hAnsi="Arial" w:cs="Arial"/>
          <w:sz w:val="24"/>
          <w:szCs w:val="24"/>
        </w:rPr>
        <w:t>Julho</w:t>
      </w:r>
      <w:proofErr w:type="gramEnd"/>
      <w:r>
        <w:rPr>
          <w:rFonts w:ascii="Arial" w:hAnsi="Arial" w:cs="Arial"/>
          <w:sz w:val="24"/>
          <w:szCs w:val="24"/>
        </w:rPr>
        <w:t xml:space="preserve"> de 2020, conforme as regras deste presente tópico. </w:t>
      </w:r>
    </w:p>
    <w:p w14:paraId="5D9BFE0D" w14:textId="77777777" w:rsidR="003B3225" w:rsidRDefault="003B3225">
      <w:pPr>
        <w:spacing w:after="120" w:line="276" w:lineRule="auto"/>
        <w:ind w:left="993" w:right="49"/>
        <w:jc w:val="both"/>
        <w:rPr>
          <w:rFonts w:ascii="Arial" w:hAnsi="Arial" w:cs="Arial"/>
          <w:b/>
          <w:bCs/>
          <w:sz w:val="24"/>
          <w:szCs w:val="24"/>
        </w:rPr>
      </w:pPr>
    </w:p>
    <w:p w14:paraId="446E1C14" w14:textId="77777777" w:rsidR="003B3225" w:rsidRDefault="00FF4F0E">
      <w:pPr>
        <w:pStyle w:val="PargrafodaLista"/>
        <w:widowControl w:val="0"/>
        <w:numPr>
          <w:ilvl w:val="0"/>
          <w:numId w:val="12"/>
        </w:numPr>
        <w:tabs>
          <w:tab w:val="left" w:pos="284"/>
        </w:tabs>
        <w:spacing w:after="240" w:line="276" w:lineRule="auto"/>
        <w:ind w:right="49"/>
        <w:contextualSpacing w:val="0"/>
        <w:jc w:val="both"/>
        <w:rPr>
          <w:rFonts w:ascii="Arial" w:hAnsi="Arial" w:cs="Arial"/>
          <w:b/>
          <w:bCs/>
          <w:sz w:val="24"/>
          <w:szCs w:val="24"/>
        </w:rPr>
      </w:pPr>
      <w:r>
        <w:rPr>
          <w:rFonts w:ascii="Arial" w:hAnsi="Arial" w:cs="Arial"/>
          <w:b/>
          <w:bCs/>
          <w:sz w:val="24"/>
          <w:szCs w:val="24"/>
        </w:rPr>
        <w:t>MODELO DE GESTÃO DO CONTRATO:</w:t>
      </w:r>
    </w:p>
    <w:p w14:paraId="4F37FF8F" w14:textId="77777777" w:rsidR="003B3225" w:rsidRDefault="00FF4F0E">
      <w:pPr>
        <w:numPr>
          <w:ilvl w:val="1"/>
          <w:numId w:val="12"/>
        </w:numPr>
        <w:spacing w:after="120" w:line="276" w:lineRule="auto"/>
        <w:ind w:left="993" w:right="49" w:hanging="633"/>
        <w:jc w:val="both"/>
        <w:rPr>
          <w:rFonts w:ascii="Arial" w:hAnsi="Arial" w:cs="Arial"/>
          <w:b/>
          <w:bCs/>
          <w:sz w:val="24"/>
          <w:szCs w:val="24"/>
        </w:rPr>
      </w:pPr>
      <w:r>
        <w:rPr>
          <w:rFonts w:ascii="Arial" w:hAnsi="Arial" w:cs="Arial"/>
          <w:sz w:val="24"/>
          <w:szCs w:val="24"/>
        </w:rPr>
        <w:t>O contrato deverá ser executado fielmente pelas partes, de acordo com as cláusulas avençadas e as normas da Lei nº 14.133, de 2021, e cada parte responderá pelas consequências de sua inexecução total ou parcial.</w:t>
      </w:r>
    </w:p>
    <w:p w14:paraId="3253F80D" w14:textId="77777777" w:rsidR="003B3225" w:rsidRDefault="00FF4F0E">
      <w:pPr>
        <w:numPr>
          <w:ilvl w:val="1"/>
          <w:numId w:val="12"/>
        </w:numPr>
        <w:spacing w:after="120" w:line="276" w:lineRule="auto"/>
        <w:ind w:left="993" w:right="49" w:hanging="633"/>
        <w:jc w:val="both"/>
        <w:rPr>
          <w:rFonts w:ascii="Arial" w:hAnsi="Arial" w:cs="Arial"/>
          <w:b/>
          <w:bCs/>
          <w:sz w:val="24"/>
          <w:szCs w:val="24"/>
        </w:rPr>
      </w:pPr>
      <w:r>
        <w:rPr>
          <w:rFonts w:ascii="Arial" w:hAnsi="Arial" w:cs="Arial"/>
          <w:sz w:val="24"/>
          <w:szCs w:val="24"/>
        </w:rPr>
        <w:t xml:space="preserve">Em caso de impedimento, ordem de paralisação ou suspensão do contrato, o cronograma de execução será prorrogado automaticamente pelo tempo correspondente, anotadas </w:t>
      </w:r>
      <w:proofErr w:type="gramStart"/>
      <w:r>
        <w:rPr>
          <w:rFonts w:ascii="Arial" w:hAnsi="Arial" w:cs="Arial"/>
          <w:sz w:val="24"/>
          <w:szCs w:val="24"/>
        </w:rPr>
        <w:t>tais circunstâncias mediante</w:t>
      </w:r>
      <w:proofErr w:type="gramEnd"/>
      <w:r>
        <w:rPr>
          <w:rFonts w:ascii="Arial" w:hAnsi="Arial" w:cs="Arial"/>
          <w:sz w:val="24"/>
          <w:szCs w:val="24"/>
        </w:rPr>
        <w:t xml:space="preserve"> simples apostila.</w:t>
      </w:r>
    </w:p>
    <w:p w14:paraId="5A5FE22A" w14:textId="77777777" w:rsidR="003B3225" w:rsidRDefault="00FF4F0E">
      <w:pPr>
        <w:numPr>
          <w:ilvl w:val="1"/>
          <w:numId w:val="12"/>
        </w:numPr>
        <w:spacing w:after="120" w:line="276" w:lineRule="auto"/>
        <w:ind w:left="993" w:right="49" w:hanging="633"/>
        <w:jc w:val="both"/>
        <w:rPr>
          <w:rFonts w:ascii="Arial" w:hAnsi="Arial" w:cs="Arial"/>
          <w:b/>
          <w:bCs/>
          <w:sz w:val="24"/>
          <w:szCs w:val="24"/>
        </w:rPr>
      </w:pPr>
      <w:r>
        <w:rPr>
          <w:rFonts w:ascii="Arial" w:hAnsi="Arial" w:cs="Arial"/>
          <w:sz w:val="24"/>
          <w:szCs w:val="24"/>
        </w:rPr>
        <w:t>As comunicações entre o órgão ou entidade e a contratada devem ser realizadas por escrito sempre que o ato exigir tal formalidade, admitindo-se o uso de mensagem eletrônica para esse fim. O órgão ou entidade poderá convocar representante da empresa para adoção de providências que devam ser cumpridas de imediato.</w:t>
      </w:r>
    </w:p>
    <w:p w14:paraId="2B743E20" w14:textId="77777777" w:rsidR="003B3225" w:rsidRDefault="00FF4F0E">
      <w:pPr>
        <w:numPr>
          <w:ilvl w:val="1"/>
          <w:numId w:val="12"/>
        </w:numPr>
        <w:spacing w:after="120" w:line="276" w:lineRule="auto"/>
        <w:ind w:left="993" w:right="49" w:hanging="633"/>
        <w:jc w:val="both"/>
        <w:rPr>
          <w:rFonts w:ascii="Arial" w:hAnsi="Arial" w:cs="Arial"/>
          <w:b/>
          <w:bCs/>
          <w:sz w:val="24"/>
          <w:szCs w:val="24"/>
        </w:rPr>
      </w:pPr>
      <w:r>
        <w:rPr>
          <w:rFonts w:ascii="Arial" w:hAnsi="Arial" w:cs="Arial"/>
          <w:sz w:val="24"/>
          <w:szCs w:val="24"/>
        </w:rPr>
        <w:t xml:space="preserve">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w:t>
      </w:r>
      <w:r>
        <w:rPr>
          <w:rFonts w:ascii="Arial" w:hAnsi="Arial" w:cs="Arial"/>
          <w:sz w:val="24"/>
          <w:szCs w:val="24"/>
        </w:rPr>
        <w:lastRenderedPageBreak/>
        <w:t xml:space="preserve">houver, do método de aferição dos resultados e das sanções aplicáveis, dentre outros. </w:t>
      </w:r>
    </w:p>
    <w:p w14:paraId="25801570" w14:textId="77777777" w:rsidR="003B3225" w:rsidRDefault="003B3225">
      <w:pPr>
        <w:spacing w:after="120" w:line="276" w:lineRule="auto"/>
        <w:ind w:left="993" w:right="49"/>
        <w:jc w:val="both"/>
        <w:rPr>
          <w:rFonts w:ascii="Arial" w:hAnsi="Arial" w:cs="Arial"/>
          <w:b/>
          <w:bCs/>
          <w:sz w:val="24"/>
          <w:szCs w:val="24"/>
        </w:rPr>
      </w:pPr>
    </w:p>
    <w:p w14:paraId="3DC32BED" w14:textId="77777777" w:rsidR="003B3225" w:rsidRDefault="00FF4F0E">
      <w:pPr>
        <w:pStyle w:val="PargrafodaLista"/>
        <w:widowControl w:val="0"/>
        <w:numPr>
          <w:ilvl w:val="0"/>
          <w:numId w:val="12"/>
        </w:numPr>
        <w:tabs>
          <w:tab w:val="left" w:pos="284"/>
        </w:tabs>
        <w:spacing w:after="240" w:line="276" w:lineRule="auto"/>
        <w:ind w:right="49"/>
        <w:contextualSpacing w:val="0"/>
        <w:jc w:val="both"/>
        <w:rPr>
          <w:rFonts w:ascii="Arial" w:hAnsi="Arial" w:cs="Arial"/>
          <w:b/>
          <w:bCs/>
          <w:sz w:val="24"/>
          <w:szCs w:val="24"/>
        </w:rPr>
      </w:pPr>
      <w:r>
        <w:rPr>
          <w:rFonts w:ascii="Arial" w:hAnsi="Arial" w:cs="Arial"/>
          <w:b/>
          <w:sz w:val="24"/>
          <w:szCs w:val="24"/>
        </w:rPr>
        <w:t>GESTOR DO CONTRATO:</w:t>
      </w:r>
    </w:p>
    <w:p w14:paraId="0378EC75" w14:textId="77777777" w:rsidR="003B3225" w:rsidRDefault="00FF4F0E">
      <w:pPr>
        <w:numPr>
          <w:ilvl w:val="1"/>
          <w:numId w:val="12"/>
        </w:numPr>
        <w:spacing w:after="120" w:line="276" w:lineRule="auto"/>
        <w:ind w:left="993" w:right="49" w:hanging="633"/>
        <w:jc w:val="both"/>
        <w:rPr>
          <w:rFonts w:ascii="Arial" w:hAnsi="Arial" w:cs="Arial"/>
          <w:b/>
          <w:bCs/>
          <w:sz w:val="24"/>
          <w:szCs w:val="24"/>
        </w:rPr>
      </w:pPr>
      <w:r>
        <w:rPr>
          <w:rFonts w:ascii="Arial" w:hAnsi="Arial" w:cs="Arial"/>
          <w:sz w:val="24"/>
          <w:szCs w:val="24"/>
        </w:rPr>
        <w:t xml:space="preserve">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 </w:t>
      </w:r>
    </w:p>
    <w:p w14:paraId="5113F14F" w14:textId="77777777" w:rsidR="003B3225" w:rsidRDefault="00FF4F0E">
      <w:pPr>
        <w:numPr>
          <w:ilvl w:val="1"/>
          <w:numId w:val="12"/>
        </w:numPr>
        <w:spacing w:after="120" w:line="276" w:lineRule="auto"/>
        <w:ind w:left="993" w:right="49" w:hanging="633"/>
        <w:jc w:val="both"/>
        <w:rPr>
          <w:rFonts w:ascii="Arial" w:hAnsi="Arial" w:cs="Arial"/>
          <w:b/>
          <w:bCs/>
          <w:sz w:val="24"/>
          <w:szCs w:val="24"/>
        </w:rPr>
      </w:pPr>
      <w:r>
        <w:rPr>
          <w:rFonts w:ascii="Arial" w:hAnsi="Arial" w:cs="Arial"/>
          <w:sz w:val="24"/>
          <w:szCs w:val="24"/>
        </w:rPr>
        <w:t>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14:paraId="051D555F" w14:textId="77777777" w:rsidR="003B3225" w:rsidRDefault="00FF4F0E">
      <w:pPr>
        <w:numPr>
          <w:ilvl w:val="1"/>
          <w:numId w:val="12"/>
        </w:numPr>
        <w:spacing w:after="120" w:line="276" w:lineRule="auto"/>
        <w:ind w:left="993" w:right="49" w:hanging="633"/>
        <w:jc w:val="both"/>
        <w:rPr>
          <w:rFonts w:ascii="Arial" w:hAnsi="Arial" w:cs="Arial"/>
          <w:b/>
          <w:bCs/>
          <w:sz w:val="24"/>
          <w:szCs w:val="24"/>
        </w:rPr>
      </w:pPr>
      <w:r>
        <w:rPr>
          <w:rFonts w:ascii="Arial" w:hAnsi="Arial" w:cs="Arial"/>
          <w:sz w:val="24"/>
          <w:szCs w:val="24"/>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14:paraId="5160BFAE" w14:textId="77777777" w:rsidR="003B3225" w:rsidRDefault="00FF4F0E">
      <w:pPr>
        <w:numPr>
          <w:ilvl w:val="1"/>
          <w:numId w:val="12"/>
        </w:numPr>
        <w:spacing w:after="120" w:line="276" w:lineRule="auto"/>
        <w:ind w:left="993" w:right="49" w:hanging="633"/>
        <w:jc w:val="both"/>
        <w:rPr>
          <w:rFonts w:ascii="Arial" w:hAnsi="Arial" w:cs="Arial"/>
          <w:b/>
          <w:bCs/>
          <w:sz w:val="24"/>
          <w:szCs w:val="24"/>
        </w:rPr>
      </w:pPr>
      <w:r>
        <w:rPr>
          <w:rFonts w:ascii="Arial" w:hAnsi="Arial" w:cs="Arial"/>
          <w:sz w:val="24"/>
          <w:szCs w:val="24"/>
        </w:rPr>
        <w:t xml:space="preserve">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nº 11.246, de 2022, art. 21, VIII). </w:t>
      </w:r>
    </w:p>
    <w:p w14:paraId="07A64976" w14:textId="77777777" w:rsidR="003B3225" w:rsidRDefault="00FF4F0E">
      <w:pPr>
        <w:numPr>
          <w:ilvl w:val="1"/>
          <w:numId w:val="12"/>
        </w:numPr>
        <w:spacing w:after="120" w:line="276" w:lineRule="auto"/>
        <w:ind w:left="993" w:right="49" w:hanging="633"/>
        <w:jc w:val="both"/>
        <w:rPr>
          <w:rFonts w:ascii="Arial" w:hAnsi="Arial" w:cs="Arial"/>
          <w:b/>
          <w:bCs/>
          <w:sz w:val="24"/>
          <w:szCs w:val="24"/>
        </w:rPr>
      </w:pPr>
      <w:r>
        <w:rPr>
          <w:rFonts w:ascii="Arial" w:hAnsi="Arial" w:cs="Arial"/>
          <w:sz w:val="24"/>
          <w:szCs w:val="24"/>
        </w:rPr>
        <w:t xml:space="preserve">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  </w:t>
      </w:r>
    </w:p>
    <w:p w14:paraId="115CDFC7" w14:textId="77777777" w:rsidR="003B3225" w:rsidRDefault="00FF4F0E">
      <w:pPr>
        <w:numPr>
          <w:ilvl w:val="1"/>
          <w:numId w:val="12"/>
        </w:numPr>
        <w:spacing w:after="120" w:line="276" w:lineRule="auto"/>
        <w:ind w:left="993" w:right="49" w:hanging="633"/>
        <w:jc w:val="both"/>
        <w:rPr>
          <w:rFonts w:ascii="Arial" w:hAnsi="Arial" w:cs="Arial"/>
          <w:b/>
          <w:bCs/>
          <w:sz w:val="24"/>
          <w:szCs w:val="24"/>
        </w:rPr>
      </w:pPr>
      <w:r>
        <w:rPr>
          <w:rFonts w:ascii="Arial" w:hAnsi="Arial" w:cs="Arial"/>
          <w:sz w:val="24"/>
          <w:szCs w:val="24"/>
        </w:rPr>
        <w:t xml:space="preserve">O gestor do contrato deverá elaborar relatório final com informações sobre a consecução dos objetivos que tenham justificado a contratação e eventuais condutas a serem adotadas para o aprimoramento das atividades da Administração. (Decreto nº 11.246, de 2022, art. 21, VI). </w:t>
      </w:r>
    </w:p>
    <w:p w14:paraId="330199B4" w14:textId="77777777" w:rsidR="003B3225" w:rsidRDefault="00FF4F0E">
      <w:pPr>
        <w:numPr>
          <w:ilvl w:val="1"/>
          <w:numId w:val="12"/>
        </w:numPr>
        <w:spacing w:after="120" w:line="276" w:lineRule="auto"/>
        <w:ind w:left="993" w:right="49" w:hanging="633"/>
        <w:jc w:val="both"/>
        <w:rPr>
          <w:rFonts w:ascii="Arial" w:hAnsi="Arial" w:cs="Arial"/>
          <w:b/>
          <w:bCs/>
          <w:sz w:val="24"/>
          <w:szCs w:val="24"/>
        </w:rPr>
      </w:pPr>
      <w:r>
        <w:rPr>
          <w:rFonts w:ascii="Arial" w:hAnsi="Arial" w:cs="Arial"/>
          <w:sz w:val="24"/>
          <w:szCs w:val="24"/>
        </w:rPr>
        <w:lastRenderedPageBreak/>
        <w:t>O gestor do contrato deverá enviar a documentação pertinente ao setor de contratos para a formalização dos procedimentos de liquidação e pagamento, no valor dimensionado pela fiscalização e gestão nos termos do contrato.</w:t>
      </w:r>
    </w:p>
    <w:p w14:paraId="5F726202" w14:textId="77777777" w:rsidR="003B3225" w:rsidRDefault="003B3225">
      <w:pPr>
        <w:spacing w:after="120" w:line="276" w:lineRule="auto"/>
        <w:ind w:left="993" w:right="49"/>
        <w:jc w:val="both"/>
        <w:rPr>
          <w:rFonts w:ascii="Arial" w:hAnsi="Arial" w:cs="Arial"/>
          <w:b/>
          <w:bCs/>
          <w:sz w:val="24"/>
          <w:szCs w:val="24"/>
        </w:rPr>
      </w:pPr>
    </w:p>
    <w:p w14:paraId="4226DBD7" w14:textId="77777777" w:rsidR="003B3225" w:rsidRDefault="00FF4F0E">
      <w:pPr>
        <w:pStyle w:val="PargrafodaLista"/>
        <w:widowControl w:val="0"/>
        <w:numPr>
          <w:ilvl w:val="0"/>
          <w:numId w:val="12"/>
        </w:numPr>
        <w:tabs>
          <w:tab w:val="left" w:pos="284"/>
        </w:tabs>
        <w:spacing w:after="240" w:line="276" w:lineRule="auto"/>
        <w:ind w:right="49"/>
        <w:contextualSpacing w:val="0"/>
        <w:jc w:val="both"/>
        <w:rPr>
          <w:rFonts w:ascii="Arial" w:hAnsi="Arial" w:cs="Arial"/>
          <w:b/>
          <w:bCs/>
          <w:sz w:val="24"/>
          <w:szCs w:val="24"/>
        </w:rPr>
      </w:pPr>
      <w:r>
        <w:rPr>
          <w:rFonts w:ascii="Arial" w:hAnsi="Arial" w:cs="Arial"/>
          <w:b/>
          <w:sz w:val="24"/>
          <w:szCs w:val="24"/>
        </w:rPr>
        <w:t>GARANTIA:</w:t>
      </w:r>
    </w:p>
    <w:p w14:paraId="00B600F4" w14:textId="3F4D64B2" w:rsidR="00E0149D" w:rsidRDefault="00BC01E7" w:rsidP="00E0149D">
      <w:pPr>
        <w:numPr>
          <w:ilvl w:val="1"/>
          <w:numId w:val="12"/>
        </w:numPr>
        <w:spacing w:after="120" w:line="276" w:lineRule="auto"/>
        <w:ind w:right="49"/>
        <w:jc w:val="both"/>
        <w:rPr>
          <w:rFonts w:ascii="Arial" w:eastAsia="Arial Unicode MS" w:hAnsi="Arial" w:cs="Arial"/>
          <w:sz w:val="24"/>
          <w:szCs w:val="24"/>
        </w:rPr>
      </w:pPr>
      <w:r w:rsidRPr="00BC01E7">
        <w:rPr>
          <w:rFonts w:ascii="Arial" w:eastAsia="Arial Unicode MS" w:hAnsi="Arial" w:cs="Arial"/>
          <w:sz w:val="24"/>
          <w:szCs w:val="24"/>
        </w:rPr>
        <w:t xml:space="preserve">Será exigida a garantia da contratação de que tratam os </w:t>
      </w:r>
      <w:proofErr w:type="spellStart"/>
      <w:r w:rsidRPr="00BC01E7">
        <w:rPr>
          <w:rFonts w:ascii="Arial" w:eastAsia="Arial Unicode MS" w:hAnsi="Arial" w:cs="Arial"/>
          <w:sz w:val="24"/>
          <w:szCs w:val="24"/>
        </w:rPr>
        <w:t>arts</w:t>
      </w:r>
      <w:proofErr w:type="spellEnd"/>
      <w:r w:rsidRPr="00BC01E7">
        <w:rPr>
          <w:rFonts w:ascii="Arial" w:eastAsia="Arial Unicode MS" w:hAnsi="Arial" w:cs="Arial"/>
          <w:sz w:val="24"/>
          <w:szCs w:val="24"/>
        </w:rPr>
        <w:t>. 96 e seguintes da Lei nº 14.133, de 2021, no percentual de 1% e condições descritas nas cláusulas do contrato.</w:t>
      </w:r>
    </w:p>
    <w:p w14:paraId="171CE0BA" w14:textId="76C5E8EC" w:rsidR="00BC01E7" w:rsidRDefault="00BC01E7" w:rsidP="00E0149D">
      <w:pPr>
        <w:numPr>
          <w:ilvl w:val="1"/>
          <w:numId w:val="12"/>
        </w:numPr>
        <w:spacing w:after="120" w:line="276" w:lineRule="auto"/>
        <w:ind w:right="49"/>
        <w:jc w:val="both"/>
        <w:rPr>
          <w:rFonts w:ascii="Arial" w:eastAsia="Arial Unicode MS" w:hAnsi="Arial" w:cs="Arial"/>
          <w:sz w:val="24"/>
          <w:szCs w:val="24"/>
        </w:rPr>
      </w:pPr>
      <w:r w:rsidRPr="00BC01E7">
        <w:rPr>
          <w:rFonts w:ascii="Arial" w:eastAsia="Arial Unicode MS" w:hAnsi="Arial" w:cs="Arial"/>
          <w:sz w:val="24"/>
          <w:szCs w:val="24"/>
        </w:rPr>
        <w:t>Em caso opção pelo seguro-garantia, a parte adjudicatária deverá apresentá-la, no máximo, até a data de</w:t>
      </w:r>
      <w:r>
        <w:rPr>
          <w:rFonts w:ascii="Arial" w:eastAsia="Arial Unicode MS" w:hAnsi="Arial" w:cs="Arial"/>
          <w:sz w:val="24"/>
          <w:szCs w:val="24"/>
        </w:rPr>
        <w:t xml:space="preserve"> assinatura do contrato;</w:t>
      </w:r>
    </w:p>
    <w:p w14:paraId="2185A497" w14:textId="0BA955CE" w:rsidR="00BC01E7" w:rsidRDefault="00BC01E7" w:rsidP="00E0149D">
      <w:pPr>
        <w:numPr>
          <w:ilvl w:val="1"/>
          <w:numId w:val="12"/>
        </w:numPr>
        <w:spacing w:after="120" w:line="276" w:lineRule="auto"/>
        <w:ind w:right="49"/>
        <w:jc w:val="both"/>
        <w:rPr>
          <w:rFonts w:ascii="Arial" w:eastAsia="Arial Unicode MS" w:hAnsi="Arial" w:cs="Arial"/>
          <w:sz w:val="24"/>
          <w:szCs w:val="24"/>
        </w:rPr>
      </w:pPr>
      <w:r w:rsidRPr="00BC01E7">
        <w:rPr>
          <w:rFonts w:ascii="Arial" w:eastAsia="Arial Unicode MS" w:hAnsi="Arial" w:cs="Arial"/>
          <w:sz w:val="24"/>
          <w:szCs w:val="24"/>
        </w:rPr>
        <w:t>A garantia, nas modalidades caução e fiança bancária, deverá ser prestada em até 10 dias úteis após a assinatura do contrato</w:t>
      </w:r>
      <w:r>
        <w:rPr>
          <w:rFonts w:ascii="Arial" w:eastAsia="Arial Unicode MS" w:hAnsi="Arial" w:cs="Arial"/>
          <w:sz w:val="24"/>
          <w:szCs w:val="24"/>
        </w:rPr>
        <w:t>;</w:t>
      </w:r>
    </w:p>
    <w:p w14:paraId="614F3C19" w14:textId="78BD038E" w:rsidR="00E0149D" w:rsidRPr="00F25F59" w:rsidRDefault="00717E44" w:rsidP="00E0149D">
      <w:pPr>
        <w:numPr>
          <w:ilvl w:val="1"/>
          <w:numId w:val="12"/>
        </w:numPr>
        <w:spacing w:after="120" w:line="276" w:lineRule="auto"/>
        <w:ind w:right="49"/>
        <w:jc w:val="both"/>
        <w:rPr>
          <w:rFonts w:ascii="Arial" w:eastAsia="Arial Unicode MS" w:hAnsi="Arial" w:cs="Arial"/>
          <w:sz w:val="24"/>
          <w:szCs w:val="24"/>
        </w:rPr>
      </w:pPr>
      <w:r w:rsidRPr="00717E44">
        <w:rPr>
          <w:rFonts w:ascii="Arial" w:eastAsia="Arial Unicode MS" w:hAnsi="Arial" w:cs="Arial"/>
          <w:sz w:val="24"/>
          <w:szCs w:val="24"/>
        </w:rPr>
        <w:t>O prazo de garantia é aquele estabelecido na Lei nº 8.078, de 11 de setembro de 1990 (Código de Defesa do Consumidor</w:t>
      </w:r>
      <w:r>
        <w:rPr>
          <w:rFonts w:ascii="Arial" w:eastAsia="Arial Unicode MS" w:hAnsi="Arial" w:cs="Arial"/>
          <w:sz w:val="24"/>
          <w:szCs w:val="24"/>
        </w:rPr>
        <w:t>;</w:t>
      </w:r>
    </w:p>
    <w:p w14:paraId="37C17269" w14:textId="314D4E28" w:rsidR="00E0149D" w:rsidRDefault="00717E44" w:rsidP="00E0149D">
      <w:pPr>
        <w:numPr>
          <w:ilvl w:val="1"/>
          <w:numId w:val="12"/>
        </w:numPr>
        <w:spacing w:after="120" w:line="276" w:lineRule="auto"/>
        <w:ind w:right="49"/>
        <w:jc w:val="both"/>
        <w:rPr>
          <w:rFonts w:ascii="Arial" w:eastAsia="Arial Unicode MS" w:hAnsi="Arial" w:cs="Arial"/>
          <w:sz w:val="24"/>
          <w:szCs w:val="24"/>
        </w:rPr>
      </w:pPr>
      <w:r w:rsidRPr="00717E44">
        <w:rPr>
          <w:rFonts w:ascii="Arial" w:eastAsia="Arial Unicode MS" w:hAnsi="Arial" w:cs="Arial"/>
          <w:sz w:val="24"/>
          <w:szCs w:val="24"/>
        </w:rPr>
        <w:t>A garantia abrange tanto os bens quanto os serviços prestados em decorrência desta contratação, compreendendo a substituição de peças, a realização de ajustes, reparos e correções necessárias. As peças que apresentarem vício ou defeito no período de vigência da garantia deverão ser substituídas por outras novas, de primeiro uso, e originais, que apresentem padrões de qualidade e desempenho iguais ou superiores aos das peças utilizadas na fabricação do equipamento</w:t>
      </w:r>
      <w:r>
        <w:rPr>
          <w:rFonts w:ascii="Arial" w:eastAsia="Arial Unicode MS" w:hAnsi="Arial" w:cs="Arial"/>
          <w:sz w:val="24"/>
          <w:szCs w:val="24"/>
        </w:rPr>
        <w:t>;</w:t>
      </w:r>
    </w:p>
    <w:p w14:paraId="7DBC1245" w14:textId="0E9ADE2E" w:rsidR="00717E44" w:rsidRDefault="00717E44" w:rsidP="00E0149D">
      <w:pPr>
        <w:numPr>
          <w:ilvl w:val="1"/>
          <w:numId w:val="12"/>
        </w:numPr>
        <w:spacing w:after="120" w:line="276" w:lineRule="auto"/>
        <w:ind w:right="49"/>
        <w:jc w:val="both"/>
        <w:rPr>
          <w:rFonts w:ascii="Arial" w:eastAsia="Arial Unicode MS" w:hAnsi="Arial" w:cs="Arial"/>
          <w:sz w:val="24"/>
          <w:szCs w:val="24"/>
        </w:rPr>
      </w:pPr>
      <w:r w:rsidRPr="00717E44">
        <w:rPr>
          <w:rFonts w:ascii="Arial" w:eastAsia="Arial Unicode MS" w:hAnsi="Arial" w:cs="Arial"/>
          <w:sz w:val="24"/>
          <w:szCs w:val="24"/>
        </w:rPr>
        <w:t>Uma vez notificado, o Contratado realizará a reparação ou substituição dos bens que apresentarem vício ou defeito no prazo de até 02 (dois) dias úteis, a partir da comunicação do defeito pelo Fiscal do Contrato.</w:t>
      </w:r>
    </w:p>
    <w:p w14:paraId="664A43BB" w14:textId="04212AB0" w:rsidR="008E0539" w:rsidRDefault="008E0539" w:rsidP="00E0149D">
      <w:pPr>
        <w:numPr>
          <w:ilvl w:val="1"/>
          <w:numId w:val="12"/>
        </w:numPr>
        <w:spacing w:after="120" w:line="276" w:lineRule="auto"/>
        <w:ind w:right="49"/>
        <w:jc w:val="both"/>
        <w:rPr>
          <w:rFonts w:ascii="Arial" w:eastAsia="Arial Unicode MS" w:hAnsi="Arial" w:cs="Arial"/>
          <w:sz w:val="24"/>
          <w:szCs w:val="24"/>
        </w:rPr>
      </w:pPr>
      <w:r w:rsidRPr="008E0539">
        <w:rPr>
          <w:rFonts w:ascii="Arial" w:eastAsia="Arial Unicode MS" w:hAnsi="Arial" w:cs="Arial"/>
          <w:sz w:val="24"/>
          <w:szCs w:val="24"/>
        </w:rPr>
        <w:t>O prazo indicado no subitem anterior, durante seu transcurso, poderá ser prorrogado uma única vez, por igual período, mediante solicitação escrita e justificada do Contratado, aceita pelo Contratante. Na hipótese do subitem acima, o Contratado deverá disponibilizar equipamento equivalente, de especificação igual ou superior ao anteriormente fornecido, para utilização em caráter provisório pelo Contratante, de modo a garantir a continuidade dos trabalhos administrativos durante a execução dos reparos</w:t>
      </w:r>
      <w:r>
        <w:rPr>
          <w:rFonts w:ascii="Arial" w:eastAsia="Arial Unicode MS" w:hAnsi="Arial" w:cs="Arial"/>
          <w:sz w:val="24"/>
          <w:szCs w:val="24"/>
        </w:rPr>
        <w:t>;</w:t>
      </w:r>
    </w:p>
    <w:p w14:paraId="076F60F5" w14:textId="2916E749" w:rsidR="008E0539" w:rsidRDefault="008E0539" w:rsidP="00E0149D">
      <w:pPr>
        <w:numPr>
          <w:ilvl w:val="1"/>
          <w:numId w:val="12"/>
        </w:numPr>
        <w:spacing w:after="120" w:line="276" w:lineRule="auto"/>
        <w:ind w:right="49"/>
        <w:jc w:val="both"/>
        <w:rPr>
          <w:rFonts w:ascii="Arial" w:eastAsia="Arial Unicode MS" w:hAnsi="Arial" w:cs="Arial"/>
          <w:sz w:val="24"/>
          <w:szCs w:val="24"/>
        </w:rPr>
      </w:pPr>
      <w:r w:rsidRPr="008E0539">
        <w:rPr>
          <w:rFonts w:ascii="Arial" w:eastAsia="Arial Unicode MS" w:hAnsi="Arial" w:cs="Arial"/>
          <w:sz w:val="24"/>
          <w:szCs w:val="24"/>
        </w:rPr>
        <w:t xml:space="preserve">Decorrido o prazo para reparos e substituições sem o atendimento da solicitação do Contratante ou a apresentação de justificativas pelo Contratado, fica o Contratante autorizado a contratar empresa diversa para executar os reparos, ajustes ou a substituição do bem ou de seus componentes, bem como a exigir do </w:t>
      </w:r>
      <w:r w:rsidRPr="008E0539">
        <w:rPr>
          <w:rFonts w:ascii="Arial" w:eastAsia="Arial Unicode MS" w:hAnsi="Arial" w:cs="Arial"/>
          <w:sz w:val="24"/>
          <w:szCs w:val="24"/>
        </w:rPr>
        <w:lastRenderedPageBreak/>
        <w:t>Contratado o reembolso pelos custos respectivos, sem que tal fato acarrete a perda da garantia dos equipamentos</w:t>
      </w:r>
      <w:r>
        <w:rPr>
          <w:rFonts w:ascii="Arial" w:eastAsia="Arial Unicode MS" w:hAnsi="Arial" w:cs="Arial"/>
          <w:sz w:val="24"/>
          <w:szCs w:val="24"/>
        </w:rPr>
        <w:t>;</w:t>
      </w:r>
    </w:p>
    <w:p w14:paraId="6EB3A16D" w14:textId="4D32FE3D" w:rsidR="008E0539" w:rsidRDefault="008E0539" w:rsidP="00E0149D">
      <w:pPr>
        <w:numPr>
          <w:ilvl w:val="1"/>
          <w:numId w:val="12"/>
        </w:numPr>
        <w:spacing w:after="120" w:line="276" w:lineRule="auto"/>
        <w:ind w:right="49"/>
        <w:jc w:val="both"/>
        <w:rPr>
          <w:rFonts w:ascii="Arial" w:eastAsia="Arial Unicode MS" w:hAnsi="Arial" w:cs="Arial"/>
          <w:sz w:val="24"/>
          <w:szCs w:val="24"/>
        </w:rPr>
      </w:pPr>
      <w:r w:rsidRPr="008E0539">
        <w:rPr>
          <w:rFonts w:ascii="Arial" w:eastAsia="Arial Unicode MS" w:hAnsi="Arial" w:cs="Arial"/>
          <w:sz w:val="24"/>
          <w:szCs w:val="24"/>
        </w:rPr>
        <w:t>O custo referente ao transporte dos equipamentos cobertos pela garantia será de responsabilidade do Contratado. A garantia legal ou contratual do objeto tem prazo de vigência próprio e desvinculado daquele fixado no contrato, permitindo eventual aplicação de penalidades em caso de descumprimento de alguma de suas condições, mesmo depois de expirada a vigência contratual.</w:t>
      </w:r>
    </w:p>
    <w:p w14:paraId="75E23099" w14:textId="77777777" w:rsidR="003B3225" w:rsidRDefault="003B3225">
      <w:pPr>
        <w:spacing w:after="120" w:line="276" w:lineRule="auto"/>
        <w:ind w:left="993" w:right="49"/>
        <w:jc w:val="both"/>
        <w:rPr>
          <w:rFonts w:ascii="Arial" w:hAnsi="Arial" w:cs="Arial"/>
          <w:b/>
          <w:bCs/>
          <w:sz w:val="24"/>
          <w:szCs w:val="24"/>
        </w:rPr>
      </w:pPr>
    </w:p>
    <w:p w14:paraId="3394A1D6" w14:textId="2669DF2A" w:rsidR="00FF533F" w:rsidRDefault="00FF533F" w:rsidP="00E0149D">
      <w:pPr>
        <w:pStyle w:val="PargrafodaLista"/>
        <w:widowControl w:val="0"/>
        <w:numPr>
          <w:ilvl w:val="0"/>
          <w:numId w:val="12"/>
        </w:numPr>
        <w:tabs>
          <w:tab w:val="left" w:pos="284"/>
        </w:tabs>
        <w:spacing w:after="240" w:line="276" w:lineRule="auto"/>
        <w:ind w:right="49"/>
        <w:contextualSpacing w:val="0"/>
        <w:jc w:val="both"/>
        <w:rPr>
          <w:rFonts w:ascii="Arial" w:hAnsi="Arial" w:cs="Arial"/>
          <w:b/>
          <w:bCs/>
          <w:sz w:val="24"/>
          <w:szCs w:val="24"/>
        </w:rPr>
      </w:pPr>
      <w:r>
        <w:rPr>
          <w:rFonts w:ascii="Arial" w:hAnsi="Arial" w:cs="Arial"/>
          <w:b/>
          <w:bCs/>
          <w:sz w:val="24"/>
          <w:szCs w:val="24"/>
        </w:rPr>
        <w:t>SUSTENTABILIDADE AMBIENTAL:</w:t>
      </w:r>
    </w:p>
    <w:p w14:paraId="2BA04898" w14:textId="77777777" w:rsidR="00031538" w:rsidRPr="00031538" w:rsidRDefault="00031538" w:rsidP="00031538">
      <w:pPr>
        <w:pStyle w:val="PargrafodaLista"/>
        <w:widowControl w:val="0"/>
        <w:numPr>
          <w:ilvl w:val="0"/>
          <w:numId w:val="11"/>
        </w:numPr>
        <w:tabs>
          <w:tab w:val="left" w:pos="284"/>
        </w:tabs>
        <w:spacing w:after="240" w:line="276" w:lineRule="auto"/>
        <w:ind w:right="49"/>
        <w:contextualSpacing w:val="0"/>
        <w:jc w:val="both"/>
        <w:rPr>
          <w:rFonts w:ascii="Arial" w:hAnsi="Arial" w:cs="Arial"/>
          <w:vanish/>
          <w:sz w:val="24"/>
          <w:szCs w:val="24"/>
        </w:rPr>
      </w:pPr>
    </w:p>
    <w:p w14:paraId="0A4F6B05" w14:textId="77777777" w:rsidR="00031538" w:rsidRPr="00031538" w:rsidRDefault="00031538" w:rsidP="00031538">
      <w:pPr>
        <w:pStyle w:val="PargrafodaLista"/>
        <w:widowControl w:val="0"/>
        <w:numPr>
          <w:ilvl w:val="0"/>
          <w:numId w:val="11"/>
        </w:numPr>
        <w:tabs>
          <w:tab w:val="left" w:pos="284"/>
        </w:tabs>
        <w:spacing w:after="240" w:line="276" w:lineRule="auto"/>
        <w:ind w:right="49"/>
        <w:contextualSpacing w:val="0"/>
        <w:jc w:val="both"/>
        <w:rPr>
          <w:rFonts w:ascii="Arial" w:hAnsi="Arial" w:cs="Arial"/>
          <w:vanish/>
          <w:sz w:val="24"/>
          <w:szCs w:val="24"/>
        </w:rPr>
      </w:pPr>
    </w:p>
    <w:p w14:paraId="7CF6BDF5" w14:textId="77777777" w:rsidR="00031538" w:rsidRPr="00031538" w:rsidRDefault="00031538" w:rsidP="00031538">
      <w:pPr>
        <w:pStyle w:val="PargrafodaLista"/>
        <w:widowControl w:val="0"/>
        <w:numPr>
          <w:ilvl w:val="0"/>
          <w:numId w:val="11"/>
        </w:numPr>
        <w:tabs>
          <w:tab w:val="left" w:pos="284"/>
        </w:tabs>
        <w:spacing w:after="240" w:line="276" w:lineRule="auto"/>
        <w:ind w:right="49"/>
        <w:contextualSpacing w:val="0"/>
        <w:jc w:val="both"/>
        <w:rPr>
          <w:rFonts w:ascii="Arial" w:hAnsi="Arial" w:cs="Arial"/>
          <w:vanish/>
          <w:sz w:val="24"/>
          <w:szCs w:val="24"/>
        </w:rPr>
      </w:pPr>
    </w:p>
    <w:p w14:paraId="2897374F" w14:textId="77777777" w:rsidR="00031538" w:rsidRPr="00031538" w:rsidRDefault="00031538" w:rsidP="00031538">
      <w:pPr>
        <w:pStyle w:val="PargrafodaLista"/>
        <w:widowControl w:val="0"/>
        <w:numPr>
          <w:ilvl w:val="0"/>
          <w:numId w:val="11"/>
        </w:numPr>
        <w:tabs>
          <w:tab w:val="left" w:pos="284"/>
        </w:tabs>
        <w:spacing w:after="240" w:line="276" w:lineRule="auto"/>
        <w:ind w:right="49"/>
        <w:contextualSpacing w:val="0"/>
        <w:jc w:val="both"/>
        <w:rPr>
          <w:rFonts w:ascii="Arial" w:hAnsi="Arial" w:cs="Arial"/>
          <w:vanish/>
          <w:sz w:val="24"/>
          <w:szCs w:val="24"/>
        </w:rPr>
      </w:pPr>
    </w:p>
    <w:p w14:paraId="261EDADF" w14:textId="77777777" w:rsidR="00031538" w:rsidRPr="00031538" w:rsidRDefault="00031538" w:rsidP="00031538">
      <w:pPr>
        <w:pStyle w:val="PargrafodaLista"/>
        <w:widowControl w:val="0"/>
        <w:numPr>
          <w:ilvl w:val="0"/>
          <w:numId w:val="11"/>
        </w:numPr>
        <w:tabs>
          <w:tab w:val="left" w:pos="284"/>
        </w:tabs>
        <w:spacing w:after="240" w:line="276" w:lineRule="auto"/>
        <w:ind w:right="49"/>
        <w:contextualSpacing w:val="0"/>
        <w:jc w:val="both"/>
        <w:rPr>
          <w:rFonts w:ascii="Arial" w:hAnsi="Arial" w:cs="Arial"/>
          <w:vanish/>
          <w:sz w:val="24"/>
          <w:szCs w:val="24"/>
        </w:rPr>
      </w:pPr>
    </w:p>
    <w:p w14:paraId="3037694C" w14:textId="77777777" w:rsidR="00031538" w:rsidRPr="00031538" w:rsidRDefault="00031538" w:rsidP="00031538">
      <w:pPr>
        <w:pStyle w:val="PargrafodaLista"/>
        <w:widowControl w:val="0"/>
        <w:numPr>
          <w:ilvl w:val="0"/>
          <w:numId w:val="11"/>
        </w:numPr>
        <w:tabs>
          <w:tab w:val="left" w:pos="284"/>
        </w:tabs>
        <w:spacing w:after="240" w:line="276" w:lineRule="auto"/>
        <w:ind w:right="49"/>
        <w:contextualSpacing w:val="0"/>
        <w:jc w:val="both"/>
        <w:rPr>
          <w:rFonts w:ascii="Arial" w:hAnsi="Arial" w:cs="Arial"/>
          <w:vanish/>
          <w:sz w:val="24"/>
          <w:szCs w:val="24"/>
        </w:rPr>
      </w:pPr>
    </w:p>
    <w:p w14:paraId="246E6511" w14:textId="77777777" w:rsidR="00031538" w:rsidRPr="00031538" w:rsidRDefault="00031538" w:rsidP="00031538">
      <w:pPr>
        <w:pStyle w:val="PargrafodaLista"/>
        <w:widowControl w:val="0"/>
        <w:numPr>
          <w:ilvl w:val="0"/>
          <w:numId w:val="11"/>
        </w:numPr>
        <w:tabs>
          <w:tab w:val="left" w:pos="284"/>
        </w:tabs>
        <w:spacing w:after="240" w:line="276" w:lineRule="auto"/>
        <w:ind w:right="49"/>
        <w:contextualSpacing w:val="0"/>
        <w:jc w:val="both"/>
        <w:rPr>
          <w:rFonts w:ascii="Arial" w:hAnsi="Arial" w:cs="Arial"/>
          <w:vanish/>
          <w:sz w:val="24"/>
          <w:szCs w:val="24"/>
        </w:rPr>
      </w:pPr>
    </w:p>
    <w:p w14:paraId="2CA9416A" w14:textId="77777777" w:rsidR="00031538" w:rsidRPr="00031538" w:rsidRDefault="00031538" w:rsidP="00031538">
      <w:pPr>
        <w:pStyle w:val="PargrafodaLista"/>
        <w:widowControl w:val="0"/>
        <w:numPr>
          <w:ilvl w:val="0"/>
          <w:numId w:val="11"/>
        </w:numPr>
        <w:tabs>
          <w:tab w:val="left" w:pos="284"/>
        </w:tabs>
        <w:spacing w:after="240" w:line="276" w:lineRule="auto"/>
        <w:ind w:right="49"/>
        <w:contextualSpacing w:val="0"/>
        <w:jc w:val="both"/>
        <w:rPr>
          <w:rFonts w:ascii="Arial" w:hAnsi="Arial" w:cs="Arial"/>
          <w:vanish/>
          <w:sz w:val="24"/>
          <w:szCs w:val="24"/>
        </w:rPr>
      </w:pPr>
    </w:p>
    <w:p w14:paraId="3B56B3E5" w14:textId="77777777" w:rsidR="00031538" w:rsidRPr="00031538" w:rsidRDefault="00031538" w:rsidP="00031538">
      <w:pPr>
        <w:pStyle w:val="PargrafodaLista"/>
        <w:widowControl w:val="0"/>
        <w:numPr>
          <w:ilvl w:val="0"/>
          <w:numId w:val="11"/>
        </w:numPr>
        <w:tabs>
          <w:tab w:val="left" w:pos="284"/>
        </w:tabs>
        <w:spacing w:after="240" w:line="276" w:lineRule="auto"/>
        <w:ind w:right="49"/>
        <w:contextualSpacing w:val="0"/>
        <w:jc w:val="both"/>
        <w:rPr>
          <w:rFonts w:ascii="Arial" w:hAnsi="Arial" w:cs="Arial"/>
          <w:vanish/>
          <w:sz w:val="24"/>
          <w:szCs w:val="24"/>
        </w:rPr>
      </w:pPr>
    </w:p>
    <w:p w14:paraId="21D1EE52" w14:textId="77777777" w:rsidR="00031538" w:rsidRPr="00031538" w:rsidRDefault="00031538" w:rsidP="00031538">
      <w:pPr>
        <w:pStyle w:val="PargrafodaLista"/>
        <w:widowControl w:val="0"/>
        <w:numPr>
          <w:ilvl w:val="0"/>
          <w:numId w:val="11"/>
        </w:numPr>
        <w:tabs>
          <w:tab w:val="left" w:pos="284"/>
        </w:tabs>
        <w:spacing w:after="240" w:line="276" w:lineRule="auto"/>
        <w:ind w:right="49"/>
        <w:contextualSpacing w:val="0"/>
        <w:jc w:val="both"/>
        <w:rPr>
          <w:rFonts w:ascii="Arial" w:hAnsi="Arial" w:cs="Arial"/>
          <w:vanish/>
          <w:sz w:val="24"/>
          <w:szCs w:val="24"/>
        </w:rPr>
      </w:pPr>
    </w:p>
    <w:p w14:paraId="49B51629" w14:textId="77777777" w:rsidR="00031538" w:rsidRPr="00031538" w:rsidRDefault="00031538" w:rsidP="00031538">
      <w:pPr>
        <w:pStyle w:val="PargrafodaLista"/>
        <w:widowControl w:val="0"/>
        <w:numPr>
          <w:ilvl w:val="0"/>
          <w:numId w:val="11"/>
        </w:numPr>
        <w:tabs>
          <w:tab w:val="left" w:pos="284"/>
        </w:tabs>
        <w:spacing w:after="240" w:line="276" w:lineRule="auto"/>
        <w:ind w:right="49"/>
        <w:contextualSpacing w:val="0"/>
        <w:jc w:val="both"/>
        <w:rPr>
          <w:rFonts w:ascii="Arial" w:hAnsi="Arial" w:cs="Arial"/>
          <w:vanish/>
          <w:sz w:val="24"/>
          <w:szCs w:val="24"/>
        </w:rPr>
      </w:pPr>
    </w:p>
    <w:p w14:paraId="3FC4AC39" w14:textId="77777777" w:rsidR="00031538" w:rsidRPr="00031538" w:rsidRDefault="00031538" w:rsidP="00031538">
      <w:pPr>
        <w:pStyle w:val="PargrafodaLista"/>
        <w:widowControl w:val="0"/>
        <w:numPr>
          <w:ilvl w:val="0"/>
          <w:numId w:val="11"/>
        </w:numPr>
        <w:tabs>
          <w:tab w:val="left" w:pos="284"/>
        </w:tabs>
        <w:spacing w:after="240" w:line="276" w:lineRule="auto"/>
        <w:ind w:right="49"/>
        <w:contextualSpacing w:val="0"/>
        <w:jc w:val="both"/>
        <w:rPr>
          <w:rFonts w:ascii="Arial" w:hAnsi="Arial" w:cs="Arial"/>
          <w:vanish/>
          <w:sz w:val="24"/>
          <w:szCs w:val="24"/>
        </w:rPr>
      </w:pPr>
    </w:p>
    <w:p w14:paraId="38C419E9" w14:textId="77777777" w:rsidR="00031538" w:rsidRPr="00031538" w:rsidRDefault="00031538" w:rsidP="00031538">
      <w:pPr>
        <w:pStyle w:val="PargrafodaLista"/>
        <w:widowControl w:val="0"/>
        <w:numPr>
          <w:ilvl w:val="0"/>
          <w:numId w:val="11"/>
        </w:numPr>
        <w:tabs>
          <w:tab w:val="left" w:pos="284"/>
        </w:tabs>
        <w:spacing w:after="240" w:line="276" w:lineRule="auto"/>
        <w:ind w:right="49"/>
        <w:contextualSpacing w:val="0"/>
        <w:jc w:val="both"/>
        <w:rPr>
          <w:rFonts w:ascii="Arial" w:hAnsi="Arial" w:cs="Arial"/>
          <w:vanish/>
          <w:sz w:val="24"/>
          <w:szCs w:val="24"/>
        </w:rPr>
      </w:pPr>
    </w:p>
    <w:p w14:paraId="0F40DB47" w14:textId="77777777" w:rsidR="00031538" w:rsidRPr="00031538" w:rsidRDefault="00031538" w:rsidP="00031538">
      <w:pPr>
        <w:pStyle w:val="PargrafodaLista"/>
        <w:widowControl w:val="0"/>
        <w:numPr>
          <w:ilvl w:val="0"/>
          <w:numId w:val="11"/>
        </w:numPr>
        <w:tabs>
          <w:tab w:val="left" w:pos="284"/>
        </w:tabs>
        <w:spacing w:after="240" w:line="276" w:lineRule="auto"/>
        <w:ind w:right="49"/>
        <w:contextualSpacing w:val="0"/>
        <w:jc w:val="both"/>
        <w:rPr>
          <w:rFonts w:ascii="Arial" w:hAnsi="Arial" w:cs="Arial"/>
          <w:vanish/>
          <w:sz w:val="24"/>
          <w:szCs w:val="24"/>
        </w:rPr>
      </w:pPr>
    </w:p>
    <w:p w14:paraId="411FD460" w14:textId="336E49D7" w:rsidR="00940EBE" w:rsidRDefault="00FF533F" w:rsidP="00940EBE">
      <w:pPr>
        <w:pStyle w:val="PargrafodaLista"/>
        <w:widowControl w:val="0"/>
        <w:numPr>
          <w:ilvl w:val="1"/>
          <w:numId w:val="11"/>
        </w:numPr>
        <w:tabs>
          <w:tab w:val="left" w:pos="284"/>
        </w:tabs>
        <w:spacing w:after="240" w:line="276" w:lineRule="auto"/>
        <w:ind w:right="49"/>
        <w:contextualSpacing w:val="0"/>
        <w:jc w:val="both"/>
        <w:rPr>
          <w:rFonts w:ascii="Arial" w:hAnsi="Arial" w:cs="Arial"/>
          <w:sz w:val="24"/>
          <w:szCs w:val="24"/>
        </w:rPr>
      </w:pPr>
      <w:r w:rsidRPr="00FF533F">
        <w:rPr>
          <w:rFonts w:ascii="Arial" w:hAnsi="Arial" w:cs="Arial"/>
          <w:sz w:val="24"/>
          <w:szCs w:val="24"/>
        </w:rPr>
        <w:t>A contratada</w:t>
      </w:r>
      <w:r w:rsidR="00940EBE">
        <w:rPr>
          <w:rFonts w:ascii="Arial" w:hAnsi="Arial" w:cs="Arial"/>
          <w:sz w:val="24"/>
          <w:szCs w:val="24"/>
        </w:rPr>
        <w:t xml:space="preserve"> </w:t>
      </w:r>
      <w:r w:rsidR="00940EBE" w:rsidRPr="00940EBE">
        <w:rPr>
          <w:rFonts w:ascii="Arial" w:hAnsi="Arial" w:cs="Arial"/>
          <w:sz w:val="24"/>
          <w:szCs w:val="24"/>
        </w:rPr>
        <w:t xml:space="preserve">deverá atender aos critérios de sustentabilidade estabelecidos pela Lei 14.133/2021, pela IN MPOG/SLTI n. º 01/2010, pelo Decreto n. º 7.746/12 e pela IN MPOG/SLTI </w:t>
      </w:r>
      <w:proofErr w:type="spellStart"/>
      <w:r w:rsidR="00940EBE" w:rsidRPr="00940EBE">
        <w:rPr>
          <w:rFonts w:ascii="Arial" w:hAnsi="Arial" w:cs="Arial"/>
          <w:sz w:val="24"/>
          <w:szCs w:val="24"/>
        </w:rPr>
        <w:t>n.°</w:t>
      </w:r>
      <w:proofErr w:type="spellEnd"/>
      <w:r w:rsidR="00940EBE" w:rsidRPr="00940EBE">
        <w:rPr>
          <w:rFonts w:ascii="Arial" w:hAnsi="Arial" w:cs="Arial"/>
          <w:sz w:val="24"/>
          <w:szCs w:val="24"/>
        </w:rPr>
        <w:t xml:space="preserve"> 10/12 nos assuntos pertinentes a presente contratação</w:t>
      </w:r>
      <w:r w:rsidR="00940EBE">
        <w:rPr>
          <w:rFonts w:ascii="Arial" w:hAnsi="Arial" w:cs="Arial"/>
          <w:sz w:val="24"/>
          <w:szCs w:val="24"/>
        </w:rPr>
        <w:t>;</w:t>
      </w:r>
    </w:p>
    <w:p w14:paraId="2913967F" w14:textId="29C14C70" w:rsidR="00940EBE" w:rsidRDefault="00940EBE" w:rsidP="00940EBE">
      <w:pPr>
        <w:pStyle w:val="PargrafodaLista"/>
        <w:widowControl w:val="0"/>
        <w:numPr>
          <w:ilvl w:val="1"/>
          <w:numId w:val="11"/>
        </w:numPr>
        <w:tabs>
          <w:tab w:val="left" w:pos="284"/>
        </w:tabs>
        <w:spacing w:after="240" w:line="276" w:lineRule="auto"/>
        <w:ind w:right="49"/>
        <w:contextualSpacing w:val="0"/>
        <w:jc w:val="both"/>
        <w:rPr>
          <w:rFonts w:ascii="Arial" w:hAnsi="Arial" w:cs="Arial"/>
          <w:sz w:val="24"/>
          <w:szCs w:val="24"/>
        </w:rPr>
      </w:pPr>
      <w:r w:rsidRPr="00940EBE">
        <w:rPr>
          <w:rFonts w:ascii="Arial" w:hAnsi="Arial" w:cs="Arial"/>
          <w:sz w:val="24"/>
          <w:szCs w:val="24"/>
        </w:rPr>
        <w:t xml:space="preserve">A sustentabilidade social se baseia na adoção, pela Contratada, das melhores condições de trabalho e a sustentabilidade ambiental se define pelo valor </w:t>
      </w:r>
      <w:proofErr w:type="gramStart"/>
      <w:r w:rsidRPr="00940EBE">
        <w:rPr>
          <w:rFonts w:ascii="Arial" w:hAnsi="Arial" w:cs="Arial"/>
          <w:sz w:val="24"/>
          <w:szCs w:val="24"/>
        </w:rPr>
        <w:t>da eco</w:t>
      </w:r>
      <w:proofErr w:type="gramEnd"/>
      <w:r w:rsidRPr="00940EBE">
        <w:rPr>
          <w:rFonts w:ascii="Arial" w:hAnsi="Arial" w:cs="Arial"/>
          <w:sz w:val="24"/>
          <w:szCs w:val="24"/>
        </w:rPr>
        <w:t xml:space="preserve"> eficiência dos processos produtivos, ou seja, produzir mais com menos recursos, buscando a não contaminação de qualquer tipo de ambiente natural</w:t>
      </w:r>
      <w:r>
        <w:rPr>
          <w:rFonts w:ascii="Arial" w:hAnsi="Arial" w:cs="Arial"/>
          <w:sz w:val="24"/>
          <w:szCs w:val="24"/>
        </w:rPr>
        <w:t>;</w:t>
      </w:r>
    </w:p>
    <w:p w14:paraId="779E2F03" w14:textId="5942CAD2" w:rsidR="00940EBE" w:rsidRDefault="00940EBE" w:rsidP="00940EBE">
      <w:pPr>
        <w:pStyle w:val="PargrafodaLista"/>
        <w:widowControl w:val="0"/>
        <w:numPr>
          <w:ilvl w:val="1"/>
          <w:numId w:val="11"/>
        </w:numPr>
        <w:tabs>
          <w:tab w:val="left" w:pos="284"/>
        </w:tabs>
        <w:spacing w:after="240" w:line="276" w:lineRule="auto"/>
        <w:ind w:right="49"/>
        <w:contextualSpacing w:val="0"/>
        <w:jc w:val="both"/>
        <w:rPr>
          <w:rFonts w:ascii="Arial" w:hAnsi="Arial" w:cs="Arial"/>
          <w:sz w:val="24"/>
          <w:szCs w:val="24"/>
        </w:rPr>
      </w:pPr>
      <w:r w:rsidRPr="00940EBE">
        <w:rPr>
          <w:rFonts w:ascii="Arial" w:hAnsi="Arial" w:cs="Arial"/>
          <w:sz w:val="24"/>
          <w:szCs w:val="24"/>
        </w:rPr>
        <w:t>Nos assuntos pertinentes à presente contratação, para a plena adequação do estabelecimento à legislação vigente, a Contratada deverá, preferencialmente, credenciar oficinas e centros automotivos que:</w:t>
      </w:r>
    </w:p>
    <w:p w14:paraId="726BBB3E" w14:textId="6BCAC614" w:rsidR="00940EBE" w:rsidRDefault="00940EBE" w:rsidP="00940EBE">
      <w:pPr>
        <w:pStyle w:val="PargrafodaLista"/>
        <w:widowControl w:val="0"/>
        <w:numPr>
          <w:ilvl w:val="2"/>
          <w:numId w:val="11"/>
        </w:numPr>
        <w:tabs>
          <w:tab w:val="left" w:pos="284"/>
        </w:tabs>
        <w:spacing w:after="240" w:line="276" w:lineRule="auto"/>
        <w:ind w:right="49"/>
        <w:contextualSpacing w:val="0"/>
        <w:jc w:val="both"/>
        <w:rPr>
          <w:rFonts w:ascii="Arial" w:hAnsi="Arial" w:cs="Arial"/>
          <w:sz w:val="24"/>
          <w:szCs w:val="24"/>
        </w:rPr>
      </w:pPr>
      <w:r w:rsidRPr="00940EBE">
        <w:rPr>
          <w:rFonts w:ascii="Arial" w:hAnsi="Arial" w:cs="Arial"/>
          <w:sz w:val="24"/>
          <w:szCs w:val="24"/>
        </w:rPr>
        <w:t>Adotem práticas de desfazimento sustentável ou reciclagem dos bens que forem inservíveis para o processo de reutilização na execução do objeto contratado;</w:t>
      </w:r>
    </w:p>
    <w:p w14:paraId="5D1DD1F8" w14:textId="30E2F559" w:rsidR="00940EBE" w:rsidRDefault="00940EBE" w:rsidP="00940EBE">
      <w:pPr>
        <w:pStyle w:val="PargrafodaLista"/>
        <w:widowControl w:val="0"/>
        <w:numPr>
          <w:ilvl w:val="2"/>
          <w:numId w:val="11"/>
        </w:numPr>
        <w:tabs>
          <w:tab w:val="left" w:pos="284"/>
        </w:tabs>
        <w:spacing w:after="240" w:line="276" w:lineRule="auto"/>
        <w:ind w:right="49"/>
        <w:contextualSpacing w:val="0"/>
        <w:jc w:val="both"/>
        <w:rPr>
          <w:rFonts w:ascii="Arial" w:hAnsi="Arial" w:cs="Arial"/>
          <w:sz w:val="24"/>
          <w:szCs w:val="24"/>
        </w:rPr>
      </w:pPr>
      <w:r w:rsidRPr="00940EBE">
        <w:rPr>
          <w:rFonts w:ascii="Arial" w:hAnsi="Arial" w:cs="Arial"/>
          <w:sz w:val="24"/>
          <w:szCs w:val="24"/>
        </w:rPr>
        <w:t>Observem as diretrizes, critérios e procedimentos para a gestão dos resíduos sólidos estabelecidos na Lei n. º 12.305/10 – Política Nacional de Resíduos Sólidos – e na Resolução n.º 307, de 05/07 /2002, do Conselho Nacional de Meio Ambiente – CONAMA</w:t>
      </w:r>
      <w:r>
        <w:rPr>
          <w:rFonts w:ascii="Arial" w:hAnsi="Arial" w:cs="Arial"/>
          <w:sz w:val="24"/>
          <w:szCs w:val="24"/>
        </w:rPr>
        <w:t>;</w:t>
      </w:r>
    </w:p>
    <w:p w14:paraId="0DEB343F" w14:textId="18A6138B" w:rsidR="00940EBE" w:rsidRDefault="00940EBE" w:rsidP="00940EBE">
      <w:pPr>
        <w:pStyle w:val="PargrafodaLista"/>
        <w:widowControl w:val="0"/>
        <w:numPr>
          <w:ilvl w:val="2"/>
          <w:numId w:val="11"/>
        </w:numPr>
        <w:tabs>
          <w:tab w:val="left" w:pos="284"/>
        </w:tabs>
        <w:spacing w:after="240" w:line="276" w:lineRule="auto"/>
        <w:ind w:right="49"/>
        <w:contextualSpacing w:val="0"/>
        <w:jc w:val="both"/>
        <w:rPr>
          <w:rFonts w:ascii="Arial" w:hAnsi="Arial" w:cs="Arial"/>
          <w:sz w:val="24"/>
          <w:szCs w:val="24"/>
        </w:rPr>
      </w:pPr>
      <w:r w:rsidRPr="00940EBE">
        <w:rPr>
          <w:rFonts w:ascii="Arial" w:hAnsi="Arial" w:cs="Arial"/>
          <w:sz w:val="24"/>
          <w:szCs w:val="24"/>
        </w:rPr>
        <w:t>Adotem prática de descarte correto do óleo contaminado utilizado em seu negócio, combustíveis e descarte de embalagens de óleos lubrificantes pós-consumo, e demais assuntos relacionados ao objeto da contratação, conforme Resolução n. º 362, de 23/06/2005 do Conselho Nacional do Meio Ambiente – CONAMA;</w:t>
      </w:r>
    </w:p>
    <w:p w14:paraId="364883CE" w14:textId="7F4FB923" w:rsidR="00940EBE" w:rsidRDefault="00940EBE" w:rsidP="00940EBE">
      <w:pPr>
        <w:pStyle w:val="PargrafodaLista"/>
        <w:widowControl w:val="0"/>
        <w:numPr>
          <w:ilvl w:val="2"/>
          <w:numId w:val="11"/>
        </w:numPr>
        <w:tabs>
          <w:tab w:val="left" w:pos="284"/>
        </w:tabs>
        <w:spacing w:after="240" w:line="276" w:lineRule="auto"/>
        <w:ind w:right="49"/>
        <w:contextualSpacing w:val="0"/>
        <w:jc w:val="both"/>
        <w:rPr>
          <w:rFonts w:ascii="Arial" w:hAnsi="Arial" w:cs="Arial"/>
          <w:sz w:val="24"/>
          <w:szCs w:val="24"/>
        </w:rPr>
      </w:pPr>
      <w:r w:rsidRPr="00940EBE">
        <w:rPr>
          <w:rFonts w:ascii="Arial" w:hAnsi="Arial" w:cs="Arial"/>
          <w:sz w:val="24"/>
          <w:szCs w:val="24"/>
        </w:rPr>
        <w:t>Deem preferência ao uso de equipamentos, ferramentas e peças novas que estejam adequadas às necessidades do mercado e à sustentabilidade;</w:t>
      </w:r>
    </w:p>
    <w:p w14:paraId="307E5EB7" w14:textId="0802ADE4" w:rsidR="00940EBE" w:rsidRPr="00FF533F" w:rsidRDefault="00940EBE" w:rsidP="00940EBE">
      <w:pPr>
        <w:pStyle w:val="PargrafodaLista"/>
        <w:widowControl w:val="0"/>
        <w:numPr>
          <w:ilvl w:val="2"/>
          <w:numId w:val="11"/>
        </w:numPr>
        <w:tabs>
          <w:tab w:val="left" w:pos="284"/>
        </w:tabs>
        <w:spacing w:after="240" w:line="276" w:lineRule="auto"/>
        <w:ind w:right="49"/>
        <w:contextualSpacing w:val="0"/>
        <w:jc w:val="both"/>
        <w:rPr>
          <w:rFonts w:ascii="Arial" w:hAnsi="Arial" w:cs="Arial"/>
          <w:sz w:val="24"/>
          <w:szCs w:val="24"/>
        </w:rPr>
      </w:pPr>
      <w:r w:rsidRPr="00940EBE">
        <w:rPr>
          <w:rFonts w:ascii="Arial" w:hAnsi="Arial" w:cs="Arial"/>
          <w:sz w:val="24"/>
          <w:szCs w:val="24"/>
        </w:rPr>
        <w:lastRenderedPageBreak/>
        <w:t>Tenham contenções preparadas para o caso de vazamento de óleo ou qualquer outro líquido perigoso, bem como utilizem-se de outras alternativas visando à busca por práticas sustentáveis</w:t>
      </w:r>
      <w:r>
        <w:rPr>
          <w:rFonts w:ascii="Arial" w:hAnsi="Arial" w:cs="Arial"/>
          <w:sz w:val="24"/>
          <w:szCs w:val="24"/>
        </w:rPr>
        <w:t>.</w:t>
      </w:r>
    </w:p>
    <w:p w14:paraId="46A30ABA" w14:textId="6CC1577C" w:rsidR="00FF533F" w:rsidRPr="00940EBE" w:rsidRDefault="00FF533F" w:rsidP="00940EBE">
      <w:pPr>
        <w:widowControl w:val="0"/>
        <w:tabs>
          <w:tab w:val="left" w:pos="284"/>
        </w:tabs>
        <w:spacing w:after="240" w:line="276" w:lineRule="auto"/>
        <w:ind w:right="49"/>
        <w:jc w:val="both"/>
        <w:rPr>
          <w:rFonts w:ascii="Arial" w:hAnsi="Arial" w:cs="Arial"/>
          <w:sz w:val="24"/>
          <w:szCs w:val="24"/>
        </w:rPr>
      </w:pPr>
    </w:p>
    <w:p w14:paraId="65071962" w14:textId="49288C21" w:rsidR="00E0149D" w:rsidRDefault="00E0149D" w:rsidP="00E0149D">
      <w:pPr>
        <w:pStyle w:val="PargrafodaLista"/>
        <w:widowControl w:val="0"/>
        <w:numPr>
          <w:ilvl w:val="0"/>
          <w:numId w:val="12"/>
        </w:numPr>
        <w:tabs>
          <w:tab w:val="left" w:pos="284"/>
        </w:tabs>
        <w:spacing w:after="240" w:line="276" w:lineRule="auto"/>
        <w:ind w:right="49"/>
        <w:contextualSpacing w:val="0"/>
        <w:jc w:val="both"/>
        <w:rPr>
          <w:rFonts w:ascii="Arial" w:hAnsi="Arial" w:cs="Arial"/>
          <w:b/>
          <w:bCs/>
          <w:sz w:val="24"/>
          <w:szCs w:val="24"/>
        </w:rPr>
      </w:pPr>
      <w:r>
        <w:rPr>
          <w:rFonts w:ascii="Arial" w:hAnsi="Arial" w:cs="Arial"/>
          <w:b/>
          <w:sz w:val="24"/>
          <w:szCs w:val="24"/>
        </w:rPr>
        <w:t>DA EXIGÊNCIA DE AMOSTRA:</w:t>
      </w:r>
    </w:p>
    <w:p w14:paraId="3741DE41" w14:textId="726A3598" w:rsidR="00E0149D" w:rsidRDefault="00E0149D" w:rsidP="00E0149D">
      <w:pPr>
        <w:numPr>
          <w:ilvl w:val="2"/>
          <w:numId w:val="12"/>
        </w:numPr>
        <w:spacing w:before="113" w:after="170" w:line="276" w:lineRule="auto"/>
        <w:ind w:left="993" w:right="49" w:hanging="273"/>
        <w:jc w:val="both"/>
        <w:rPr>
          <w:rFonts w:ascii="Arial" w:hAnsi="Arial" w:cs="Arial"/>
          <w:color w:val="000000"/>
          <w:sz w:val="24"/>
          <w:szCs w:val="24"/>
        </w:rPr>
      </w:pPr>
      <w:r w:rsidRPr="006C63EC">
        <w:rPr>
          <w:rFonts w:ascii="Arial" w:hAnsi="Arial" w:cs="Arial"/>
          <w:color w:val="000000"/>
          <w:sz w:val="24"/>
          <w:szCs w:val="24"/>
        </w:rPr>
        <w:t>Não serão solicitad</w:t>
      </w:r>
      <w:r>
        <w:rPr>
          <w:rFonts w:ascii="Arial" w:hAnsi="Arial" w:cs="Arial"/>
          <w:color w:val="000000"/>
          <w:sz w:val="24"/>
          <w:szCs w:val="24"/>
        </w:rPr>
        <w:t>as</w:t>
      </w:r>
      <w:r w:rsidRPr="006C63EC">
        <w:rPr>
          <w:rFonts w:ascii="Arial" w:hAnsi="Arial" w:cs="Arial"/>
          <w:color w:val="000000"/>
          <w:sz w:val="24"/>
          <w:szCs w:val="24"/>
        </w:rPr>
        <w:t xml:space="preserve"> amostras</w:t>
      </w:r>
      <w:r>
        <w:rPr>
          <w:rFonts w:ascii="Arial" w:hAnsi="Arial" w:cs="Arial"/>
          <w:color w:val="000000"/>
          <w:sz w:val="24"/>
          <w:szCs w:val="24"/>
        </w:rPr>
        <w:t>.</w:t>
      </w:r>
    </w:p>
    <w:p w14:paraId="6F970605" w14:textId="77777777" w:rsidR="00E0149D" w:rsidRPr="00E0149D" w:rsidRDefault="00E0149D" w:rsidP="00E0149D">
      <w:pPr>
        <w:spacing w:before="113" w:after="170" w:line="276" w:lineRule="auto"/>
        <w:ind w:left="1224" w:right="49"/>
        <w:jc w:val="both"/>
        <w:rPr>
          <w:rFonts w:ascii="Arial" w:hAnsi="Arial" w:cs="Arial"/>
          <w:color w:val="000000"/>
          <w:sz w:val="24"/>
          <w:szCs w:val="24"/>
        </w:rPr>
      </w:pPr>
    </w:p>
    <w:p w14:paraId="3AA88E3D" w14:textId="77777777" w:rsidR="005E3F6C" w:rsidRDefault="005E3F6C" w:rsidP="005E3F6C">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Pr>
          <w:rFonts w:ascii="Arial" w:hAnsi="Arial" w:cs="Arial"/>
          <w:b/>
          <w:sz w:val="24"/>
          <w:szCs w:val="24"/>
        </w:rPr>
        <w:t xml:space="preserve"> DO PREPOSTO:</w:t>
      </w:r>
    </w:p>
    <w:p w14:paraId="6F658D2E" w14:textId="77777777" w:rsidR="005E3F6C" w:rsidRDefault="005E3F6C" w:rsidP="005E3F6C">
      <w:pPr>
        <w:pStyle w:val="PargrafodaLista"/>
        <w:widowControl w:val="0"/>
        <w:numPr>
          <w:ilvl w:val="1"/>
          <w:numId w:val="12"/>
        </w:numPr>
        <w:tabs>
          <w:tab w:val="left" w:pos="284"/>
        </w:tabs>
        <w:spacing w:after="240" w:line="276" w:lineRule="auto"/>
        <w:ind w:right="49"/>
        <w:contextualSpacing w:val="0"/>
        <w:jc w:val="both"/>
        <w:rPr>
          <w:rFonts w:ascii="Arial" w:hAnsi="Arial" w:cs="Arial"/>
          <w:bCs/>
          <w:sz w:val="24"/>
          <w:szCs w:val="24"/>
        </w:rPr>
      </w:pPr>
      <w:r w:rsidRPr="00915CFD">
        <w:rPr>
          <w:rFonts w:ascii="Arial" w:hAnsi="Arial" w:cs="Arial"/>
          <w:bCs/>
          <w:sz w:val="24"/>
          <w:szCs w:val="24"/>
        </w:rPr>
        <w:t>A Contratada designará formalmente o preposto da empresa, antes do início da prestação dos serviços, indicando no instrumento os poderes e deveres em relação à execução do objeto contratado</w:t>
      </w:r>
      <w:r>
        <w:rPr>
          <w:rFonts w:ascii="Arial" w:hAnsi="Arial" w:cs="Arial"/>
          <w:bCs/>
          <w:sz w:val="24"/>
          <w:szCs w:val="24"/>
        </w:rPr>
        <w:t>;</w:t>
      </w:r>
    </w:p>
    <w:p w14:paraId="1EF89F27" w14:textId="360141C0" w:rsidR="005E3F6C" w:rsidRPr="005E3F6C" w:rsidRDefault="005E3F6C" w:rsidP="005E3F6C">
      <w:pPr>
        <w:pStyle w:val="PargrafodaLista"/>
        <w:widowControl w:val="0"/>
        <w:numPr>
          <w:ilvl w:val="1"/>
          <w:numId w:val="12"/>
        </w:numPr>
        <w:tabs>
          <w:tab w:val="left" w:pos="284"/>
        </w:tabs>
        <w:spacing w:after="240" w:line="276" w:lineRule="auto"/>
        <w:ind w:right="49"/>
        <w:contextualSpacing w:val="0"/>
        <w:jc w:val="both"/>
        <w:rPr>
          <w:rFonts w:ascii="Arial" w:hAnsi="Arial" w:cs="Arial"/>
          <w:bCs/>
          <w:sz w:val="24"/>
          <w:szCs w:val="24"/>
        </w:rPr>
      </w:pPr>
      <w:r w:rsidRPr="00915CFD">
        <w:rPr>
          <w:rFonts w:ascii="Arial" w:hAnsi="Arial" w:cs="Arial"/>
          <w:bCs/>
          <w:sz w:val="24"/>
          <w:szCs w:val="24"/>
        </w:rPr>
        <w:t>A Contratante poderá recusar, desde que justificadamente, a indicação ou a manutenção do preposto da empresa, hipótese em que a Contratada designará outro para o exercício da atividade</w:t>
      </w:r>
      <w:r>
        <w:rPr>
          <w:rFonts w:ascii="Arial" w:hAnsi="Arial" w:cs="Arial"/>
          <w:bCs/>
          <w:sz w:val="24"/>
          <w:szCs w:val="24"/>
        </w:rPr>
        <w:t>;</w:t>
      </w:r>
    </w:p>
    <w:p w14:paraId="42FE6A84" w14:textId="77777777" w:rsidR="005E3F6C" w:rsidRDefault="005E3F6C" w:rsidP="005E3F6C">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Pr>
          <w:rFonts w:ascii="Arial" w:hAnsi="Arial" w:cs="Arial"/>
          <w:b/>
          <w:sz w:val="24"/>
          <w:szCs w:val="24"/>
        </w:rPr>
        <w:t>DA SUBCONTRATAÇÃO:</w:t>
      </w:r>
    </w:p>
    <w:p w14:paraId="694442CE" w14:textId="77777777" w:rsidR="005E3F6C" w:rsidRPr="005E3F6C" w:rsidRDefault="005E3F6C" w:rsidP="005E3F6C">
      <w:pPr>
        <w:pStyle w:val="PargrafodaLista"/>
        <w:widowControl w:val="0"/>
        <w:numPr>
          <w:ilvl w:val="1"/>
          <w:numId w:val="12"/>
        </w:numPr>
        <w:tabs>
          <w:tab w:val="left" w:pos="284"/>
        </w:tabs>
        <w:spacing w:after="240" w:line="276" w:lineRule="auto"/>
        <w:ind w:right="49"/>
        <w:contextualSpacing w:val="0"/>
        <w:jc w:val="both"/>
        <w:rPr>
          <w:rFonts w:ascii="Arial" w:hAnsi="Arial" w:cs="Arial"/>
          <w:b/>
          <w:sz w:val="24"/>
          <w:szCs w:val="24"/>
        </w:rPr>
      </w:pPr>
      <w:r w:rsidRPr="00BC01E7">
        <w:rPr>
          <w:rFonts w:ascii="Arial" w:hAnsi="Arial" w:cs="Arial"/>
          <w:bCs/>
          <w:sz w:val="24"/>
          <w:szCs w:val="24"/>
        </w:rPr>
        <w:t>É vedada a subcontratação da parcela principal deste Termo de Referência, relativo ao sistema de gestão, sendo permitia a subcontratação relativa a prestação de serviços e fornecimentos de peças</w:t>
      </w:r>
    </w:p>
    <w:p w14:paraId="016F576B" w14:textId="7AC3D3CA" w:rsidR="003B3225" w:rsidRDefault="00FF4F0E" w:rsidP="005E3F6C">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Pr>
          <w:rFonts w:ascii="Arial" w:hAnsi="Arial" w:cs="Arial"/>
          <w:b/>
          <w:sz w:val="24"/>
          <w:szCs w:val="24"/>
        </w:rPr>
        <w:t>PAGAMENTO:</w:t>
      </w:r>
    </w:p>
    <w:p w14:paraId="277964D6" w14:textId="77777777" w:rsidR="003B3225" w:rsidRDefault="00FF4F0E">
      <w:pPr>
        <w:numPr>
          <w:ilvl w:val="1"/>
          <w:numId w:val="12"/>
        </w:numPr>
        <w:spacing w:after="120" w:line="276" w:lineRule="auto"/>
        <w:ind w:left="993" w:right="49" w:hanging="633"/>
        <w:jc w:val="both"/>
        <w:rPr>
          <w:rFonts w:ascii="Arial" w:hAnsi="Arial" w:cs="Arial"/>
          <w:bCs/>
          <w:sz w:val="24"/>
          <w:szCs w:val="24"/>
        </w:rPr>
      </w:pPr>
      <w:r>
        <w:rPr>
          <w:rFonts w:ascii="Arial" w:eastAsia="Arial Unicode MS" w:hAnsi="Arial"/>
          <w:sz w:val="24"/>
          <w:szCs w:val="24"/>
        </w:rPr>
        <w:t>Conforme especificações do edital.</w:t>
      </w:r>
    </w:p>
    <w:p w14:paraId="771E2BB9" w14:textId="77777777" w:rsidR="003B3225" w:rsidRDefault="003B3225">
      <w:pPr>
        <w:spacing w:after="120" w:line="276" w:lineRule="auto"/>
        <w:ind w:left="993" w:right="49"/>
        <w:jc w:val="both"/>
        <w:rPr>
          <w:rFonts w:ascii="Arial" w:hAnsi="Arial" w:cs="Arial"/>
          <w:sz w:val="24"/>
          <w:szCs w:val="24"/>
        </w:rPr>
      </w:pPr>
    </w:p>
    <w:p w14:paraId="5B805692" w14:textId="77777777" w:rsidR="003B3225" w:rsidRDefault="00FF4F0E">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Pr>
          <w:rFonts w:ascii="Arial" w:hAnsi="Arial" w:cs="Arial"/>
          <w:b/>
          <w:sz w:val="24"/>
          <w:szCs w:val="24"/>
        </w:rPr>
        <w:t>OBRIGAÇÕES DA CONTRATADA:</w:t>
      </w:r>
    </w:p>
    <w:p w14:paraId="65861918" w14:textId="77777777" w:rsidR="003B3225" w:rsidRDefault="00FF4F0E">
      <w:pPr>
        <w:numPr>
          <w:ilvl w:val="1"/>
          <w:numId w:val="12"/>
        </w:numPr>
        <w:spacing w:after="120" w:line="276" w:lineRule="auto"/>
        <w:ind w:left="993" w:right="49" w:hanging="633"/>
        <w:jc w:val="both"/>
        <w:rPr>
          <w:rFonts w:ascii="Arial" w:hAnsi="Arial" w:cs="Arial"/>
          <w:bCs/>
          <w:sz w:val="24"/>
          <w:szCs w:val="24"/>
        </w:rPr>
      </w:pPr>
      <w:r>
        <w:rPr>
          <w:rFonts w:ascii="Arial" w:eastAsia="Arial Unicode MS" w:hAnsi="Arial"/>
          <w:sz w:val="24"/>
          <w:szCs w:val="24"/>
        </w:rPr>
        <w:t>Conforme especificações do edital.</w:t>
      </w:r>
    </w:p>
    <w:p w14:paraId="647DA9CC" w14:textId="77777777" w:rsidR="003B3225" w:rsidRDefault="003B3225">
      <w:pPr>
        <w:spacing w:after="120" w:line="276" w:lineRule="auto"/>
        <w:ind w:left="993" w:right="49"/>
        <w:jc w:val="both"/>
        <w:rPr>
          <w:rFonts w:ascii="Arial" w:hAnsi="Arial" w:cs="Arial"/>
          <w:sz w:val="24"/>
          <w:szCs w:val="24"/>
        </w:rPr>
      </w:pPr>
    </w:p>
    <w:p w14:paraId="43E7EF85" w14:textId="77777777" w:rsidR="003B3225" w:rsidRDefault="00FF4F0E">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Pr>
          <w:rFonts w:ascii="Arial" w:hAnsi="Arial" w:cs="Arial"/>
          <w:b/>
          <w:sz w:val="24"/>
          <w:szCs w:val="24"/>
        </w:rPr>
        <w:t>OBRIGAÇÕES DA CONTRATANTE:</w:t>
      </w:r>
    </w:p>
    <w:p w14:paraId="33DC972F" w14:textId="77777777" w:rsidR="003B3225" w:rsidRDefault="00FF4F0E">
      <w:pPr>
        <w:numPr>
          <w:ilvl w:val="1"/>
          <w:numId w:val="12"/>
        </w:numPr>
        <w:spacing w:after="120" w:line="276" w:lineRule="auto"/>
        <w:ind w:left="993" w:right="49" w:hanging="633"/>
        <w:jc w:val="both"/>
        <w:rPr>
          <w:rFonts w:ascii="Arial" w:hAnsi="Arial" w:cs="Arial"/>
          <w:bCs/>
          <w:sz w:val="24"/>
          <w:szCs w:val="24"/>
        </w:rPr>
      </w:pPr>
      <w:r>
        <w:rPr>
          <w:rFonts w:ascii="Arial" w:eastAsia="Arial Unicode MS" w:hAnsi="Arial"/>
          <w:sz w:val="24"/>
          <w:szCs w:val="24"/>
        </w:rPr>
        <w:t>Conforme especificações do edital.</w:t>
      </w:r>
    </w:p>
    <w:p w14:paraId="30A0C60F" w14:textId="77777777" w:rsidR="003B3225" w:rsidRDefault="003B3225">
      <w:pPr>
        <w:spacing w:after="120" w:line="276" w:lineRule="auto"/>
        <w:ind w:left="993" w:right="49"/>
        <w:jc w:val="both"/>
        <w:rPr>
          <w:rFonts w:ascii="Arial" w:hAnsi="Arial" w:cs="Arial"/>
          <w:sz w:val="24"/>
          <w:szCs w:val="24"/>
        </w:rPr>
      </w:pPr>
    </w:p>
    <w:p w14:paraId="22DAFB14" w14:textId="77777777" w:rsidR="003B3225" w:rsidRDefault="00FF4F0E">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Pr>
          <w:rFonts w:ascii="Arial" w:hAnsi="Arial" w:cs="Arial"/>
          <w:b/>
          <w:sz w:val="24"/>
          <w:szCs w:val="24"/>
        </w:rPr>
        <w:lastRenderedPageBreak/>
        <w:t>SANSÕES ADMINISTRATIVAS:</w:t>
      </w:r>
    </w:p>
    <w:p w14:paraId="43941D21" w14:textId="4CF1617C" w:rsidR="00BC01E7" w:rsidRDefault="00FF4F0E" w:rsidP="005E3F6C">
      <w:pPr>
        <w:numPr>
          <w:ilvl w:val="1"/>
          <w:numId w:val="12"/>
        </w:numPr>
        <w:spacing w:after="120" w:line="276" w:lineRule="auto"/>
        <w:ind w:left="993" w:right="49" w:hanging="633"/>
        <w:jc w:val="both"/>
        <w:rPr>
          <w:rFonts w:ascii="Arial" w:hAnsi="Arial" w:cs="Arial"/>
          <w:bCs/>
          <w:sz w:val="24"/>
          <w:szCs w:val="24"/>
        </w:rPr>
      </w:pPr>
      <w:r>
        <w:rPr>
          <w:rFonts w:ascii="Arial" w:eastAsia="Arial Unicode MS" w:hAnsi="Arial"/>
          <w:sz w:val="24"/>
          <w:szCs w:val="24"/>
        </w:rPr>
        <w:t>Conforme especificações do edital.</w:t>
      </w:r>
    </w:p>
    <w:p w14:paraId="6335B89F" w14:textId="77777777" w:rsidR="005E3F6C" w:rsidRPr="005E3F6C" w:rsidRDefault="005E3F6C" w:rsidP="005E3F6C">
      <w:pPr>
        <w:spacing w:after="120" w:line="276" w:lineRule="auto"/>
        <w:ind w:left="993" w:right="49"/>
        <w:jc w:val="both"/>
        <w:rPr>
          <w:rFonts w:ascii="Arial" w:hAnsi="Arial" w:cs="Arial"/>
          <w:bCs/>
          <w:sz w:val="24"/>
          <w:szCs w:val="24"/>
        </w:rPr>
      </w:pPr>
    </w:p>
    <w:p w14:paraId="028D1F00" w14:textId="19462D5A" w:rsidR="003B3225" w:rsidRDefault="00FF4F0E">
      <w:pPr>
        <w:pStyle w:val="PargrafodaLista"/>
        <w:widowControl w:val="0"/>
        <w:numPr>
          <w:ilvl w:val="0"/>
          <w:numId w:val="12"/>
        </w:numPr>
        <w:tabs>
          <w:tab w:val="left" w:pos="284"/>
        </w:tabs>
        <w:spacing w:after="240" w:line="276" w:lineRule="auto"/>
        <w:ind w:right="49"/>
        <w:contextualSpacing w:val="0"/>
        <w:jc w:val="both"/>
        <w:rPr>
          <w:rFonts w:ascii="Arial" w:hAnsi="Arial" w:cs="Arial"/>
          <w:b/>
          <w:sz w:val="24"/>
          <w:szCs w:val="24"/>
        </w:rPr>
      </w:pPr>
      <w:r>
        <w:rPr>
          <w:rFonts w:ascii="Arial" w:hAnsi="Arial" w:cs="Arial"/>
          <w:b/>
          <w:sz w:val="24"/>
          <w:szCs w:val="24"/>
        </w:rPr>
        <w:t>DISPOSIÇÕES GERAIS:</w:t>
      </w:r>
    </w:p>
    <w:p w14:paraId="7AEAE6F6" w14:textId="77777777" w:rsidR="003B3225" w:rsidRDefault="00FF4F0E">
      <w:pPr>
        <w:numPr>
          <w:ilvl w:val="1"/>
          <w:numId w:val="12"/>
        </w:numPr>
        <w:spacing w:after="120" w:line="276" w:lineRule="auto"/>
        <w:ind w:left="993" w:right="49" w:hanging="633"/>
        <w:jc w:val="both"/>
        <w:rPr>
          <w:rFonts w:ascii="Arial" w:hAnsi="Arial" w:cs="Arial"/>
          <w:bCs/>
          <w:sz w:val="24"/>
          <w:szCs w:val="24"/>
        </w:rPr>
      </w:pPr>
      <w:r>
        <w:rPr>
          <w:rFonts w:ascii="Arial" w:eastAsia="Arial Unicode MS" w:hAnsi="Arial"/>
          <w:sz w:val="24"/>
          <w:szCs w:val="24"/>
        </w:rPr>
        <w:t>Conforme especificações do edital.</w:t>
      </w:r>
    </w:p>
    <w:p w14:paraId="20AB72C4" w14:textId="77777777" w:rsidR="003B3225" w:rsidRDefault="003B3225">
      <w:pPr>
        <w:spacing w:after="120" w:line="276" w:lineRule="auto"/>
        <w:ind w:left="993" w:right="49"/>
        <w:jc w:val="both"/>
        <w:rPr>
          <w:rFonts w:ascii="Arial" w:hAnsi="Arial" w:cs="Arial"/>
          <w:sz w:val="24"/>
          <w:szCs w:val="24"/>
        </w:rPr>
      </w:pPr>
    </w:p>
    <w:p w14:paraId="6C5E9C4C" w14:textId="2540B032" w:rsidR="003B3225" w:rsidRPr="002E2B11" w:rsidRDefault="002E2B11">
      <w:pPr>
        <w:pStyle w:val="Rodap"/>
        <w:tabs>
          <w:tab w:val="right" w:pos="8080"/>
        </w:tabs>
        <w:spacing w:before="57" w:after="57" w:line="276" w:lineRule="auto"/>
        <w:jc w:val="center"/>
        <w:rPr>
          <w:rFonts w:ascii="Arial" w:hAnsi="Arial" w:cs="Arial"/>
          <w:b/>
          <w:bCs/>
          <w:sz w:val="24"/>
          <w:szCs w:val="24"/>
        </w:rPr>
      </w:pPr>
      <w:r w:rsidRPr="002E2B11">
        <w:rPr>
          <w:rFonts w:ascii="Arial" w:hAnsi="Arial" w:cs="Arial"/>
          <w:b/>
          <w:sz w:val="24"/>
          <w:szCs w:val="24"/>
        </w:rPr>
        <w:t xml:space="preserve">Clarissa </w:t>
      </w:r>
      <w:proofErr w:type="spellStart"/>
      <w:r w:rsidRPr="002E2B11">
        <w:rPr>
          <w:rFonts w:ascii="Arial" w:hAnsi="Arial" w:cs="Arial"/>
          <w:b/>
          <w:sz w:val="24"/>
          <w:szCs w:val="24"/>
        </w:rPr>
        <w:t>Rippel</w:t>
      </w:r>
      <w:proofErr w:type="spellEnd"/>
      <w:r w:rsidRPr="002E2B11">
        <w:rPr>
          <w:rFonts w:ascii="Arial" w:hAnsi="Arial" w:cs="Arial"/>
          <w:b/>
          <w:sz w:val="24"/>
          <w:szCs w:val="24"/>
        </w:rPr>
        <w:t xml:space="preserve"> </w:t>
      </w:r>
      <w:proofErr w:type="spellStart"/>
      <w:r w:rsidRPr="002E2B11">
        <w:rPr>
          <w:rFonts w:ascii="Arial" w:hAnsi="Arial" w:cs="Arial"/>
          <w:b/>
          <w:sz w:val="24"/>
          <w:szCs w:val="24"/>
        </w:rPr>
        <w:t>Bolson</w:t>
      </w:r>
      <w:proofErr w:type="spellEnd"/>
      <w:r w:rsidRPr="002E2B11">
        <w:rPr>
          <w:rFonts w:ascii="Arial" w:hAnsi="Arial" w:cs="Arial"/>
          <w:b/>
          <w:sz w:val="24"/>
          <w:szCs w:val="24"/>
        </w:rPr>
        <w:t xml:space="preserve"> Guita</w:t>
      </w:r>
    </w:p>
    <w:p w14:paraId="049EFA50" w14:textId="47A5A6C3" w:rsidR="003B3225" w:rsidRPr="002E2B11" w:rsidRDefault="002E2B11">
      <w:pPr>
        <w:pStyle w:val="Rodap"/>
        <w:tabs>
          <w:tab w:val="right" w:pos="8080"/>
        </w:tabs>
        <w:spacing w:before="57" w:after="57" w:line="276" w:lineRule="auto"/>
        <w:jc w:val="center"/>
        <w:rPr>
          <w:rFonts w:ascii="Arial" w:hAnsi="Arial" w:cs="Arial"/>
          <w:sz w:val="24"/>
          <w:szCs w:val="24"/>
        </w:rPr>
      </w:pPr>
      <w:r w:rsidRPr="002E2B11">
        <w:rPr>
          <w:rFonts w:ascii="Arial" w:hAnsi="Arial" w:cs="Arial"/>
          <w:b/>
          <w:sz w:val="24"/>
          <w:szCs w:val="24"/>
        </w:rPr>
        <w:t>Secretária Municipal De Saúde</w:t>
      </w:r>
    </w:p>
    <w:p w14:paraId="61F57559" w14:textId="1C462114" w:rsidR="003B3225" w:rsidRPr="002E2B11" w:rsidRDefault="002E2B11">
      <w:pPr>
        <w:pStyle w:val="Rodap"/>
        <w:tabs>
          <w:tab w:val="right" w:pos="8080"/>
        </w:tabs>
        <w:spacing w:before="57" w:after="57" w:line="276" w:lineRule="auto"/>
        <w:jc w:val="center"/>
        <w:rPr>
          <w:rFonts w:ascii="Arial" w:hAnsi="Arial" w:cs="Arial"/>
          <w:b/>
          <w:sz w:val="24"/>
          <w:szCs w:val="24"/>
        </w:rPr>
      </w:pPr>
      <w:r w:rsidRPr="002E2B11">
        <w:rPr>
          <w:rFonts w:ascii="Arial" w:hAnsi="Arial" w:cs="Arial"/>
          <w:b/>
          <w:sz w:val="24"/>
          <w:szCs w:val="24"/>
        </w:rPr>
        <w:t>Mat. 4.19950-6</w:t>
      </w:r>
    </w:p>
    <w:p w14:paraId="0C3DF306" w14:textId="3FA0E5C0" w:rsidR="002E2B11" w:rsidRPr="002E2B11" w:rsidRDefault="002E2B11">
      <w:pPr>
        <w:pStyle w:val="Rodap"/>
        <w:tabs>
          <w:tab w:val="right" w:pos="8080"/>
        </w:tabs>
        <w:spacing w:before="57" w:after="57" w:line="276" w:lineRule="auto"/>
        <w:jc w:val="center"/>
        <w:rPr>
          <w:rFonts w:ascii="Arial" w:hAnsi="Arial" w:cs="Arial"/>
          <w:b/>
          <w:sz w:val="24"/>
          <w:szCs w:val="24"/>
        </w:rPr>
      </w:pPr>
    </w:p>
    <w:p w14:paraId="1A9AD5E9" w14:textId="5F0BC2CB" w:rsidR="002E2B11" w:rsidRPr="002E2B11" w:rsidRDefault="002E2B11">
      <w:pPr>
        <w:pStyle w:val="Rodap"/>
        <w:tabs>
          <w:tab w:val="right" w:pos="8080"/>
        </w:tabs>
        <w:spacing w:before="57" w:after="57" w:line="276" w:lineRule="auto"/>
        <w:jc w:val="center"/>
        <w:rPr>
          <w:rFonts w:ascii="Arial" w:hAnsi="Arial" w:cs="Arial"/>
          <w:b/>
          <w:bCs/>
          <w:sz w:val="24"/>
          <w:szCs w:val="24"/>
        </w:rPr>
      </w:pPr>
      <w:proofErr w:type="spellStart"/>
      <w:r w:rsidRPr="002E2B11">
        <w:rPr>
          <w:rFonts w:ascii="Arial" w:hAnsi="Arial" w:cs="Arial"/>
          <w:b/>
          <w:bCs/>
          <w:sz w:val="24"/>
          <w:szCs w:val="24"/>
        </w:rPr>
        <w:t>Satiele</w:t>
      </w:r>
      <w:proofErr w:type="spellEnd"/>
      <w:r w:rsidRPr="002E2B11">
        <w:rPr>
          <w:rFonts w:ascii="Arial" w:hAnsi="Arial" w:cs="Arial"/>
          <w:b/>
          <w:bCs/>
          <w:sz w:val="24"/>
          <w:szCs w:val="24"/>
        </w:rPr>
        <w:t xml:space="preserve"> De Sequeira Santos</w:t>
      </w:r>
    </w:p>
    <w:p w14:paraId="0BE88B8C" w14:textId="7643447C" w:rsidR="002E2B11" w:rsidRPr="002E2B11" w:rsidRDefault="002E2B11">
      <w:pPr>
        <w:pStyle w:val="Rodap"/>
        <w:tabs>
          <w:tab w:val="right" w:pos="8080"/>
        </w:tabs>
        <w:spacing w:before="57" w:after="57" w:line="276" w:lineRule="auto"/>
        <w:jc w:val="center"/>
        <w:rPr>
          <w:rFonts w:ascii="Arial" w:hAnsi="Arial" w:cs="Arial"/>
          <w:b/>
          <w:bCs/>
          <w:sz w:val="24"/>
          <w:szCs w:val="24"/>
        </w:rPr>
      </w:pPr>
      <w:r w:rsidRPr="002E2B11">
        <w:rPr>
          <w:rFonts w:ascii="Arial" w:hAnsi="Arial" w:cs="Arial"/>
          <w:b/>
          <w:bCs/>
          <w:sz w:val="24"/>
          <w:szCs w:val="24"/>
        </w:rPr>
        <w:t>Secretária Municipal De Educação</w:t>
      </w:r>
    </w:p>
    <w:p w14:paraId="5ADD1C4B" w14:textId="53A31040" w:rsidR="002E2B11" w:rsidRPr="002E2B11" w:rsidRDefault="002E2B11">
      <w:pPr>
        <w:pStyle w:val="Rodap"/>
        <w:tabs>
          <w:tab w:val="right" w:pos="8080"/>
        </w:tabs>
        <w:spacing w:before="57" w:after="57" w:line="276" w:lineRule="auto"/>
        <w:jc w:val="center"/>
        <w:rPr>
          <w:rFonts w:ascii="Arial" w:hAnsi="Arial" w:cs="Arial"/>
          <w:b/>
          <w:bCs/>
          <w:sz w:val="24"/>
          <w:szCs w:val="24"/>
        </w:rPr>
      </w:pPr>
      <w:r w:rsidRPr="002E2B11">
        <w:rPr>
          <w:rFonts w:ascii="Arial" w:hAnsi="Arial" w:cs="Arial"/>
          <w:b/>
          <w:bCs/>
          <w:sz w:val="24"/>
          <w:szCs w:val="24"/>
        </w:rPr>
        <w:t>Mat.</w:t>
      </w:r>
      <w:r>
        <w:rPr>
          <w:rFonts w:ascii="Arial" w:hAnsi="Arial" w:cs="Arial"/>
          <w:b/>
          <w:bCs/>
          <w:sz w:val="24"/>
          <w:szCs w:val="24"/>
        </w:rPr>
        <w:t>1.14054-1</w:t>
      </w:r>
    </w:p>
    <w:p w14:paraId="0A66FFE2" w14:textId="2C7333E8" w:rsidR="002E2B11" w:rsidRPr="002E2B11" w:rsidRDefault="002E2B11">
      <w:pPr>
        <w:pStyle w:val="Rodap"/>
        <w:tabs>
          <w:tab w:val="right" w:pos="8080"/>
        </w:tabs>
        <w:spacing w:before="57" w:after="57" w:line="276" w:lineRule="auto"/>
        <w:jc w:val="center"/>
        <w:rPr>
          <w:rFonts w:ascii="Arial" w:hAnsi="Arial" w:cs="Arial"/>
          <w:b/>
          <w:bCs/>
          <w:sz w:val="24"/>
          <w:szCs w:val="24"/>
        </w:rPr>
      </w:pPr>
    </w:p>
    <w:p w14:paraId="5A9B049A" w14:textId="0F5823E4" w:rsidR="002E2B11" w:rsidRPr="002E2B11" w:rsidRDefault="002E2B11">
      <w:pPr>
        <w:pStyle w:val="Rodap"/>
        <w:tabs>
          <w:tab w:val="right" w:pos="8080"/>
        </w:tabs>
        <w:spacing w:before="57" w:after="57" w:line="276" w:lineRule="auto"/>
        <w:jc w:val="center"/>
        <w:rPr>
          <w:rFonts w:ascii="Arial" w:hAnsi="Arial" w:cs="Arial"/>
          <w:b/>
          <w:bCs/>
          <w:sz w:val="24"/>
          <w:szCs w:val="24"/>
        </w:rPr>
      </w:pPr>
      <w:r w:rsidRPr="002E2B11">
        <w:rPr>
          <w:rFonts w:ascii="Arial" w:hAnsi="Arial" w:cs="Arial"/>
          <w:b/>
          <w:bCs/>
          <w:sz w:val="24"/>
          <w:szCs w:val="24"/>
        </w:rPr>
        <w:t>Eliane De Moraes Leite</w:t>
      </w:r>
    </w:p>
    <w:p w14:paraId="1DC83F3C" w14:textId="40E545F5" w:rsidR="002E2B11" w:rsidRPr="002E2B11" w:rsidRDefault="002E2B11">
      <w:pPr>
        <w:pStyle w:val="Rodap"/>
        <w:tabs>
          <w:tab w:val="right" w:pos="8080"/>
        </w:tabs>
        <w:spacing w:before="57" w:after="57" w:line="276" w:lineRule="auto"/>
        <w:jc w:val="center"/>
        <w:rPr>
          <w:rFonts w:ascii="Arial" w:hAnsi="Arial" w:cs="Arial"/>
          <w:b/>
          <w:bCs/>
          <w:sz w:val="24"/>
          <w:szCs w:val="24"/>
        </w:rPr>
      </w:pPr>
      <w:r w:rsidRPr="002E2B11">
        <w:rPr>
          <w:rFonts w:ascii="Arial" w:hAnsi="Arial" w:cs="Arial"/>
          <w:b/>
          <w:bCs/>
          <w:sz w:val="24"/>
          <w:szCs w:val="24"/>
        </w:rPr>
        <w:t>Secretária Municipal De Assistência Social E Direitos Humanos</w:t>
      </w:r>
    </w:p>
    <w:p w14:paraId="1509ED2E" w14:textId="2D8CAA58" w:rsidR="002E2B11" w:rsidRPr="002E2B11" w:rsidRDefault="002E2B11">
      <w:pPr>
        <w:pStyle w:val="Rodap"/>
        <w:tabs>
          <w:tab w:val="right" w:pos="8080"/>
        </w:tabs>
        <w:spacing w:before="57" w:after="57" w:line="276" w:lineRule="auto"/>
        <w:jc w:val="center"/>
        <w:rPr>
          <w:rFonts w:ascii="Arial" w:hAnsi="Arial" w:cs="Arial"/>
          <w:b/>
          <w:bCs/>
          <w:sz w:val="24"/>
          <w:szCs w:val="24"/>
        </w:rPr>
      </w:pPr>
      <w:r w:rsidRPr="002E2B11">
        <w:rPr>
          <w:rFonts w:ascii="Arial" w:hAnsi="Arial" w:cs="Arial"/>
          <w:b/>
          <w:bCs/>
          <w:sz w:val="24"/>
          <w:szCs w:val="24"/>
        </w:rPr>
        <w:t>Mat.</w:t>
      </w:r>
      <w:r>
        <w:rPr>
          <w:rFonts w:ascii="Arial" w:hAnsi="Arial" w:cs="Arial"/>
          <w:b/>
          <w:bCs/>
          <w:sz w:val="24"/>
          <w:szCs w:val="24"/>
        </w:rPr>
        <w:t xml:space="preserve"> 4.20257-4</w:t>
      </w:r>
    </w:p>
    <w:p w14:paraId="0815863C" w14:textId="77777777" w:rsidR="002E2B11" w:rsidRPr="002E2B11" w:rsidRDefault="002E2B11">
      <w:pPr>
        <w:pStyle w:val="Rodap"/>
        <w:tabs>
          <w:tab w:val="right" w:pos="8080"/>
        </w:tabs>
        <w:spacing w:before="57" w:after="57" w:line="276" w:lineRule="auto"/>
        <w:jc w:val="center"/>
        <w:rPr>
          <w:rFonts w:ascii="Arial" w:hAnsi="Arial" w:cs="Arial"/>
          <w:b/>
          <w:bCs/>
          <w:sz w:val="24"/>
          <w:szCs w:val="24"/>
        </w:rPr>
      </w:pPr>
    </w:p>
    <w:p w14:paraId="076C1A42" w14:textId="67F58BBB" w:rsidR="002E2B11" w:rsidRPr="002E2B11" w:rsidRDefault="002E2B11">
      <w:pPr>
        <w:pStyle w:val="Rodap"/>
        <w:tabs>
          <w:tab w:val="right" w:pos="8080"/>
        </w:tabs>
        <w:spacing w:before="57" w:after="57" w:line="276" w:lineRule="auto"/>
        <w:jc w:val="center"/>
        <w:rPr>
          <w:rFonts w:ascii="Arial" w:hAnsi="Arial" w:cs="Arial"/>
          <w:b/>
          <w:bCs/>
          <w:sz w:val="24"/>
          <w:szCs w:val="24"/>
        </w:rPr>
      </w:pPr>
      <w:r w:rsidRPr="002E2B11">
        <w:rPr>
          <w:rFonts w:ascii="Arial" w:hAnsi="Arial" w:cs="Arial"/>
          <w:b/>
          <w:bCs/>
          <w:sz w:val="24"/>
          <w:szCs w:val="24"/>
        </w:rPr>
        <w:t>Marcos Antônio Da Luz</w:t>
      </w:r>
    </w:p>
    <w:p w14:paraId="42700C79" w14:textId="4953C0A3" w:rsidR="002E2B11" w:rsidRPr="002E2B11" w:rsidRDefault="002E2B11">
      <w:pPr>
        <w:pStyle w:val="Rodap"/>
        <w:tabs>
          <w:tab w:val="right" w:pos="8080"/>
        </w:tabs>
        <w:spacing w:before="57" w:after="57" w:line="276" w:lineRule="auto"/>
        <w:jc w:val="center"/>
        <w:rPr>
          <w:rFonts w:ascii="Arial" w:hAnsi="Arial" w:cs="Arial"/>
          <w:b/>
          <w:bCs/>
          <w:sz w:val="24"/>
          <w:szCs w:val="24"/>
        </w:rPr>
      </w:pPr>
      <w:r w:rsidRPr="002E2B11">
        <w:rPr>
          <w:rFonts w:ascii="Arial" w:hAnsi="Arial" w:cs="Arial"/>
          <w:b/>
          <w:bCs/>
          <w:sz w:val="24"/>
          <w:szCs w:val="24"/>
        </w:rPr>
        <w:t>Secretário Municipal De Segurança Pública.</w:t>
      </w:r>
    </w:p>
    <w:p w14:paraId="7F265632" w14:textId="0949D840" w:rsidR="002E2B11" w:rsidRDefault="002E2B11">
      <w:pPr>
        <w:pStyle w:val="Rodap"/>
        <w:tabs>
          <w:tab w:val="right" w:pos="8080"/>
        </w:tabs>
        <w:spacing w:before="57" w:after="57" w:line="276" w:lineRule="auto"/>
        <w:jc w:val="center"/>
        <w:rPr>
          <w:rFonts w:ascii="Arial" w:hAnsi="Arial" w:cs="Arial"/>
          <w:b/>
          <w:bCs/>
          <w:sz w:val="24"/>
          <w:szCs w:val="24"/>
        </w:rPr>
      </w:pPr>
      <w:r w:rsidRPr="002E2B11">
        <w:rPr>
          <w:rFonts w:ascii="Arial" w:hAnsi="Arial" w:cs="Arial"/>
          <w:b/>
          <w:bCs/>
          <w:sz w:val="24"/>
          <w:szCs w:val="24"/>
        </w:rPr>
        <w:t>Mat.</w:t>
      </w:r>
      <w:r w:rsidR="00195C28">
        <w:rPr>
          <w:rFonts w:ascii="Arial" w:hAnsi="Arial" w:cs="Arial"/>
          <w:b/>
          <w:bCs/>
          <w:sz w:val="24"/>
          <w:szCs w:val="24"/>
        </w:rPr>
        <w:t xml:space="preserve"> 4.16878-1</w:t>
      </w:r>
    </w:p>
    <w:p w14:paraId="45A0EF5C" w14:textId="77777777" w:rsidR="005E3F6C" w:rsidRDefault="005E3F6C">
      <w:pPr>
        <w:pStyle w:val="Rodap"/>
        <w:tabs>
          <w:tab w:val="right" w:pos="8080"/>
        </w:tabs>
        <w:spacing w:before="57" w:after="57" w:line="276" w:lineRule="auto"/>
        <w:jc w:val="center"/>
        <w:rPr>
          <w:rFonts w:ascii="Arial" w:hAnsi="Arial" w:cs="Arial"/>
          <w:b/>
          <w:bCs/>
          <w:sz w:val="24"/>
          <w:szCs w:val="24"/>
        </w:rPr>
      </w:pPr>
    </w:p>
    <w:p w14:paraId="4A0B6361" w14:textId="77777777" w:rsidR="005E3F6C" w:rsidRDefault="005E3F6C">
      <w:pPr>
        <w:pStyle w:val="Rodap"/>
        <w:tabs>
          <w:tab w:val="right" w:pos="8080"/>
        </w:tabs>
        <w:spacing w:before="57" w:after="57" w:line="276" w:lineRule="auto"/>
        <w:jc w:val="center"/>
        <w:rPr>
          <w:rFonts w:ascii="Arial" w:hAnsi="Arial" w:cs="Arial"/>
          <w:b/>
          <w:bCs/>
          <w:sz w:val="24"/>
          <w:szCs w:val="24"/>
        </w:rPr>
      </w:pPr>
    </w:p>
    <w:p w14:paraId="31F05A9A" w14:textId="77777777" w:rsidR="005E3F6C" w:rsidRDefault="005E3F6C">
      <w:pPr>
        <w:pStyle w:val="Rodap"/>
        <w:tabs>
          <w:tab w:val="right" w:pos="8080"/>
        </w:tabs>
        <w:spacing w:before="57" w:after="57" w:line="276" w:lineRule="auto"/>
        <w:jc w:val="center"/>
        <w:rPr>
          <w:rFonts w:ascii="Arial" w:hAnsi="Arial" w:cs="Arial"/>
          <w:b/>
          <w:bCs/>
          <w:sz w:val="24"/>
          <w:szCs w:val="24"/>
        </w:rPr>
      </w:pPr>
    </w:p>
    <w:p w14:paraId="6CD0A208" w14:textId="77777777" w:rsidR="005E3F6C" w:rsidRDefault="005E3F6C">
      <w:pPr>
        <w:pStyle w:val="Rodap"/>
        <w:tabs>
          <w:tab w:val="right" w:pos="8080"/>
        </w:tabs>
        <w:spacing w:before="57" w:after="57" w:line="276" w:lineRule="auto"/>
        <w:jc w:val="center"/>
        <w:rPr>
          <w:rFonts w:ascii="Arial" w:hAnsi="Arial" w:cs="Arial"/>
          <w:b/>
          <w:bCs/>
          <w:sz w:val="24"/>
          <w:szCs w:val="24"/>
        </w:rPr>
      </w:pPr>
    </w:p>
    <w:p w14:paraId="1AE4EFD0" w14:textId="77777777" w:rsidR="005E3F6C" w:rsidRDefault="005E3F6C">
      <w:pPr>
        <w:pStyle w:val="Rodap"/>
        <w:tabs>
          <w:tab w:val="right" w:pos="8080"/>
        </w:tabs>
        <w:spacing w:before="57" w:after="57" w:line="276" w:lineRule="auto"/>
        <w:jc w:val="center"/>
        <w:rPr>
          <w:rFonts w:ascii="Arial" w:hAnsi="Arial" w:cs="Arial"/>
          <w:b/>
          <w:bCs/>
          <w:sz w:val="24"/>
          <w:szCs w:val="24"/>
        </w:rPr>
      </w:pPr>
    </w:p>
    <w:p w14:paraId="5BD0CF69" w14:textId="77777777" w:rsidR="005E3F6C" w:rsidRDefault="005E3F6C">
      <w:pPr>
        <w:pStyle w:val="Rodap"/>
        <w:tabs>
          <w:tab w:val="right" w:pos="8080"/>
        </w:tabs>
        <w:spacing w:before="57" w:after="57" w:line="276" w:lineRule="auto"/>
        <w:jc w:val="center"/>
        <w:rPr>
          <w:rFonts w:ascii="Arial" w:hAnsi="Arial" w:cs="Arial"/>
          <w:b/>
          <w:bCs/>
          <w:sz w:val="24"/>
          <w:szCs w:val="24"/>
        </w:rPr>
      </w:pPr>
    </w:p>
    <w:p w14:paraId="74B1C89B" w14:textId="77777777" w:rsidR="005E3F6C" w:rsidRDefault="005E3F6C">
      <w:pPr>
        <w:pStyle w:val="Rodap"/>
        <w:tabs>
          <w:tab w:val="right" w:pos="8080"/>
        </w:tabs>
        <w:spacing w:before="57" w:after="57" w:line="276" w:lineRule="auto"/>
        <w:jc w:val="center"/>
        <w:rPr>
          <w:rFonts w:ascii="Arial" w:hAnsi="Arial" w:cs="Arial"/>
          <w:b/>
          <w:bCs/>
          <w:sz w:val="24"/>
          <w:szCs w:val="24"/>
        </w:rPr>
      </w:pPr>
    </w:p>
    <w:p w14:paraId="6369DDDD" w14:textId="77777777" w:rsidR="005E3F6C" w:rsidRDefault="005E3F6C">
      <w:pPr>
        <w:pStyle w:val="Rodap"/>
        <w:tabs>
          <w:tab w:val="right" w:pos="8080"/>
        </w:tabs>
        <w:spacing w:before="57" w:after="57" w:line="276" w:lineRule="auto"/>
        <w:jc w:val="center"/>
        <w:rPr>
          <w:rFonts w:ascii="Arial" w:hAnsi="Arial" w:cs="Arial"/>
          <w:b/>
          <w:bCs/>
          <w:sz w:val="24"/>
          <w:szCs w:val="24"/>
        </w:rPr>
      </w:pPr>
    </w:p>
    <w:p w14:paraId="6F71555A" w14:textId="77777777" w:rsidR="005E3F6C" w:rsidRDefault="005E3F6C">
      <w:pPr>
        <w:pStyle w:val="Rodap"/>
        <w:tabs>
          <w:tab w:val="right" w:pos="8080"/>
        </w:tabs>
        <w:spacing w:before="57" w:after="57" w:line="276" w:lineRule="auto"/>
        <w:jc w:val="center"/>
        <w:rPr>
          <w:rFonts w:ascii="Arial" w:hAnsi="Arial" w:cs="Arial"/>
          <w:b/>
          <w:bCs/>
          <w:sz w:val="24"/>
          <w:szCs w:val="24"/>
        </w:rPr>
      </w:pPr>
    </w:p>
    <w:p w14:paraId="69E45760" w14:textId="77777777" w:rsidR="005E3F6C" w:rsidRDefault="005E3F6C">
      <w:pPr>
        <w:pStyle w:val="Rodap"/>
        <w:tabs>
          <w:tab w:val="right" w:pos="8080"/>
        </w:tabs>
        <w:spacing w:before="57" w:after="57" w:line="276" w:lineRule="auto"/>
        <w:jc w:val="center"/>
        <w:rPr>
          <w:rFonts w:ascii="Arial" w:hAnsi="Arial" w:cs="Arial"/>
          <w:b/>
          <w:bCs/>
          <w:sz w:val="24"/>
          <w:szCs w:val="24"/>
        </w:rPr>
      </w:pPr>
    </w:p>
    <w:p w14:paraId="105DA935" w14:textId="77777777" w:rsidR="005E3F6C" w:rsidRDefault="005E3F6C" w:rsidP="00E018C2">
      <w:pPr>
        <w:pStyle w:val="Rodap"/>
        <w:tabs>
          <w:tab w:val="right" w:pos="8080"/>
        </w:tabs>
        <w:spacing w:before="57" w:after="57" w:line="276" w:lineRule="auto"/>
        <w:rPr>
          <w:rFonts w:ascii="Arial" w:hAnsi="Arial" w:cs="Arial"/>
          <w:b/>
          <w:bCs/>
          <w:sz w:val="24"/>
          <w:szCs w:val="24"/>
        </w:rPr>
      </w:pPr>
    </w:p>
    <w:p w14:paraId="46B085CA" w14:textId="06B05B23" w:rsidR="00F5400B" w:rsidRDefault="00F5400B" w:rsidP="00F5400B">
      <w:pPr>
        <w:pStyle w:val="Rodap"/>
        <w:tabs>
          <w:tab w:val="right" w:pos="8080"/>
        </w:tabs>
        <w:spacing w:before="57" w:after="57" w:line="276" w:lineRule="auto"/>
        <w:jc w:val="center"/>
        <w:rPr>
          <w:rFonts w:ascii="Arial" w:hAnsi="Arial" w:cs="Arial"/>
          <w:b/>
          <w:bCs/>
          <w:sz w:val="24"/>
          <w:szCs w:val="24"/>
        </w:rPr>
      </w:pPr>
      <w:r>
        <w:rPr>
          <w:rFonts w:ascii="Arial" w:hAnsi="Arial" w:cs="Arial"/>
          <w:b/>
          <w:bCs/>
          <w:sz w:val="24"/>
          <w:szCs w:val="24"/>
        </w:rPr>
        <w:lastRenderedPageBreak/>
        <w:t>APÊNDICE</w:t>
      </w:r>
      <w:r w:rsidR="005E3F6C">
        <w:rPr>
          <w:rFonts w:ascii="Arial" w:hAnsi="Arial" w:cs="Arial"/>
          <w:b/>
          <w:bCs/>
          <w:sz w:val="24"/>
          <w:szCs w:val="24"/>
        </w:rPr>
        <w:t xml:space="preserve"> (ANEXO I</w:t>
      </w:r>
      <w:r>
        <w:rPr>
          <w:rFonts w:ascii="Arial" w:hAnsi="Arial" w:cs="Arial"/>
          <w:b/>
          <w:bCs/>
          <w:sz w:val="24"/>
          <w:szCs w:val="24"/>
        </w:rPr>
        <w:t>)</w:t>
      </w:r>
    </w:p>
    <w:p w14:paraId="681CBE1E" w14:textId="54BAA7D4" w:rsidR="00F5400B" w:rsidRPr="00F5400B" w:rsidRDefault="00F5400B" w:rsidP="00F5400B">
      <w:pPr>
        <w:pStyle w:val="Rodap"/>
        <w:tabs>
          <w:tab w:val="right" w:pos="8080"/>
        </w:tabs>
        <w:spacing w:before="57" w:after="57" w:line="276" w:lineRule="auto"/>
        <w:jc w:val="center"/>
        <w:rPr>
          <w:rFonts w:ascii="Arial" w:hAnsi="Arial" w:cs="Arial"/>
          <w:b/>
          <w:bCs/>
          <w:sz w:val="24"/>
          <w:szCs w:val="24"/>
        </w:rPr>
      </w:pPr>
      <w:r>
        <w:rPr>
          <w:noProof/>
        </w:rPr>
        <w:drawing>
          <wp:inline distT="0" distB="0" distL="0" distR="0" wp14:anchorId="17C55B8A" wp14:editId="7662953B">
            <wp:extent cx="4577069" cy="7362701"/>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594493" cy="7390730"/>
                    </a:xfrm>
                    <a:prstGeom prst="rect">
                      <a:avLst/>
                    </a:prstGeom>
                  </pic:spPr>
                </pic:pic>
              </a:graphicData>
            </a:graphic>
          </wp:inline>
        </w:drawing>
      </w:r>
    </w:p>
    <w:p w14:paraId="58EB5A28" w14:textId="2C81B743" w:rsidR="005E3F6C" w:rsidRDefault="00E018C2">
      <w:pPr>
        <w:pStyle w:val="Rodap"/>
        <w:tabs>
          <w:tab w:val="right" w:pos="8080"/>
        </w:tabs>
        <w:spacing w:before="57" w:after="57" w:line="276" w:lineRule="auto"/>
        <w:jc w:val="center"/>
        <w:rPr>
          <w:noProof/>
        </w:rPr>
      </w:pPr>
      <w:r>
        <w:rPr>
          <w:noProof/>
        </w:rPr>
        <w:lastRenderedPageBreak/>
        <w:drawing>
          <wp:inline distT="0" distB="0" distL="0" distR="0" wp14:anchorId="7D4FA11E" wp14:editId="72E4FB93">
            <wp:extent cx="4876800" cy="7515225"/>
            <wp:effectExtent l="0" t="0" r="0" b="952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876800" cy="7515225"/>
                    </a:xfrm>
                    <a:prstGeom prst="rect">
                      <a:avLst/>
                    </a:prstGeom>
                  </pic:spPr>
                </pic:pic>
              </a:graphicData>
            </a:graphic>
          </wp:inline>
        </w:drawing>
      </w:r>
      <w:r w:rsidRPr="00E018C2">
        <w:rPr>
          <w:noProof/>
        </w:rPr>
        <w:t xml:space="preserve"> </w:t>
      </w:r>
      <w:r>
        <w:rPr>
          <w:noProof/>
        </w:rPr>
        <w:lastRenderedPageBreak/>
        <w:drawing>
          <wp:inline distT="0" distB="0" distL="0" distR="0" wp14:anchorId="6D3FD1E5" wp14:editId="44644297">
            <wp:extent cx="4781550" cy="7610475"/>
            <wp:effectExtent l="0" t="0" r="0" b="952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781550" cy="7610475"/>
                    </a:xfrm>
                    <a:prstGeom prst="rect">
                      <a:avLst/>
                    </a:prstGeom>
                  </pic:spPr>
                </pic:pic>
              </a:graphicData>
            </a:graphic>
          </wp:inline>
        </w:drawing>
      </w:r>
      <w:r w:rsidRPr="00E018C2">
        <w:rPr>
          <w:noProof/>
        </w:rPr>
        <w:t xml:space="preserve"> </w:t>
      </w:r>
      <w:r>
        <w:rPr>
          <w:noProof/>
        </w:rPr>
        <w:lastRenderedPageBreak/>
        <w:drawing>
          <wp:inline distT="0" distB="0" distL="0" distR="0" wp14:anchorId="5FE370B4" wp14:editId="3367A09A">
            <wp:extent cx="4895850" cy="746760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895850" cy="7467600"/>
                    </a:xfrm>
                    <a:prstGeom prst="rect">
                      <a:avLst/>
                    </a:prstGeom>
                  </pic:spPr>
                </pic:pic>
              </a:graphicData>
            </a:graphic>
          </wp:inline>
        </w:drawing>
      </w:r>
      <w:r w:rsidRPr="00E018C2">
        <w:rPr>
          <w:noProof/>
        </w:rPr>
        <w:t xml:space="preserve"> </w:t>
      </w:r>
      <w:r>
        <w:rPr>
          <w:noProof/>
        </w:rPr>
        <w:lastRenderedPageBreak/>
        <w:drawing>
          <wp:inline distT="0" distB="0" distL="0" distR="0" wp14:anchorId="14105E15" wp14:editId="52F61090">
            <wp:extent cx="4800600" cy="746760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800600" cy="7467600"/>
                    </a:xfrm>
                    <a:prstGeom prst="rect">
                      <a:avLst/>
                    </a:prstGeom>
                  </pic:spPr>
                </pic:pic>
              </a:graphicData>
            </a:graphic>
          </wp:inline>
        </w:drawing>
      </w:r>
      <w:r w:rsidRPr="00E018C2">
        <w:rPr>
          <w:noProof/>
        </w:rPr>
        <w:t xml:space="preserve"> </w:t>
      </w:r>
      <w:r>
        <w:rPr>
          <w:noProof/>
        </w:rPr>
        <w:lastRenderedPageBreak/>
        <w:drawing>
          <wp:inline distT="0" distB="0" distL="0" distR="0" wp14:anchorId="15226DC2" wp14:editId="64D96518">
            <wp:extent cx="4772025" cy="7610475"/>
            <wp:effectExtent l="0" t="0" r="9525" b="952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772025" cy="7610475"/>
                    </a:xfrm>
                    <a:prstGeom prst="rect">
                      <a:avLst/>
                    </a:prstGeom>
                  </pic:spPr>
                </pic:pic>
              </a:graphicData>
            </a:graphic>
          </wp:inline>
        </w:drawing>
      </w:r>
      <w:r w:rsidRPr="00E018C2">
        <w:rPr>
          <w:noProof/>
        </w:rPr>
        <w:t xml:space="preserve"> </w:t>
      </w:r>
      <w:r>
        <w:rPr>
          <w:noProof/>
        </w:rPr>
        <w:lastRenderedPageBreak/>
        <w:drawing>
          <wp:inline distT="0" distB="0" distL="0" distR="0" wp14:anchorId="54BBAADB" wp14:editId="3E9679D6">
            <wp:extent cx="4648200" cy="7191375"/>
            <wp:effectExtent l="0" t="0" r="0" b="952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648200" cy="7191375"/>
                    </a:xfrm>
                    <a:prstGeom prst="rect">
                      <a:avLst/>
                    </a:prstGeom>
                  </pic:spPr>
                </pic:pic>
              </a:graphicData>
            </a:graphic>
          </wp:inline>
        </w:drawing>
      </w:r>
      <w:r w:rsidRPr="00E018C2">
        <w:rPr>
          <w:noProof/>
        </w:rPr>
        <w:t xml:space="preserve"> </w:t>
      </w:r>
      <w:r>
        <w:rPr>
          <w:noProof/>
        </w:rPr>
        <w:lastRenderedPageBreak/>
        <w:drawing>
          <wp:inline distT="0" distB="0" distL="0" distR="0" wp14:anchorId="79A5BD1B" wp14:editId="66549B15">
            <wp:extent cx="4648200" cy="718185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648200" cy="7181850"/>
                    </a:xfrm>
                    <a:prstGeom prst="rect">
                      <a:avLst/>
                    </a:prstGeom>
                  </pic:spPr>
                </pic:pic>
              </a:graphicData>
            </a:graphic>
          </wp:inline>
        </w:drawing>
      </w:r>
      <w:r w:rsidRPr="00E018C2">
        <w:rPr>
          <w:noProof/>
        </w:rPr>
        <w:t xml:space="preserve"> </w:t>
      </w:r>
      <w:r>
        <w:rPr>
          <w:noProof/>
        </w:rPr>
        <w:lastRenderedPageBreak/>
        <w:drawing>
          <wp:inline distT="0" distB="0" distL="0" distR="0" wp14:anchorId="72A2B04A" wp14:editId="6651FB9E">
            <wp:extent cx="4619625" cy="2800350"/>
            <wp:effectExtent l="0" t="0" r="9525"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619625" cy="2800350"/>
                    </a:xfrm>
                    <a:prstGeom prst="rect">
                      <a:avLst/>
                    </a:prstGeom>
                  </pic:spPr>
                </pic:pic>
              </a:graphicData>
            </a:graphic>
          </wp:inline>
        </w:drawing>
      </w:r>
    </w:p>
    <w:p w14:paraId="4C7201F2" w14:textId="4CC1858B" w:rsidR="00E018C2" w:rsidRDefault="00E018C2">
      <w:pPr>
        <w:pStyle w:val="Rodap"/>
        <w:tabs>
          <w:tab w:val="right" w:pos="8080"/>
        </w:tabs>
        <w:spacing w:before="57" w:after="57" w:line="276" w:lineRule="auto"/>
        <w:jc w:val="center"/>
        <w:rPr>
          <w:noProof/>
        </w:rPr>
      </w:pPr>
    </w:p>
    <w:p w14:paraId="372CFD2A" w14:textId="53F8FBAA" w:rsidR="00E018C2" w:rsidRDefault="00E018C2">
      <w:pPr>
        <w:pStyle w:val="Rodap"/>
        <w:tabs>
          <w:tab w:val="right" w:pos="8080"/>
        </w:tabs>
        <w:spacing w:before="57" w:after="57" w:line="276" w:lineRule="auto"/>
        <w:jc w:val="center"/>
        <w:rPr>
          <w:noProof/>
        </w:rPr>
      </w:pPr>
    </w:p>
    <w:p w14:paraId="11DB8692" w14:textId="2DC65267" w:rsidR="00E018C2" w:rsidRDefault="00E018C2">
      <w:pPr>
        <w:pStyle w:val="Rodap"/>
        <w:tabs>
          <w:tab w:val="right" w:pos="8080"/>
        </w:tabs>
        <w:spacing w:before="57" w:after="57" w:line="276" w:lineRule="auto"/>
        <w:jc w:val="center"/>
        <w:rPr>
          <w:noProof/>
        </w:rPr>
      </w:pPr>
    </w:p>
    <w:p w14:paraId="2C53F836" w14:textId="2C65EB56" w:rsidR="00E018C2" w:rsidRDefault="00E018C2">
      <w:pPr>
        <w:pStyle w:val="Rodap"/>
        <w:tabs>
          <w:tab w:val="right" w:pos="8080"/>
        </w:tabs>
        <w:spacing w:before="57" w:after="57" w:line="276" w:lineRule="auto"/>
        <w:jc w:val="center"/>
        <w:rPr>
          <w:noProof/>
        </w:rPr>
      </w:pPr>
    </w:p>
    <w:p w14:paraId="5D02132A" w14:textId="33A612B1" w:rsidR="00E018C2" w:rsidRDefault="00E018C2">
      <w:pPr>
        <w:pStyle w:val="Rodap"/>
        <w:tabs>
          <w:tab w:val="right" w:pos="8080"/>
        </w:tabs>
        <w:spacing w:before="57" w:after="57" w:line="276" w:lineRule="auto"/>
        <w:jc w:val="center"/>
        <w:rPr>
          <w:noProof/>
        </w:rPr>
      </w:pPr>
    </w:p>
    <w:p w14:paraId="0527E161" w14:textId="65FDE7E1" w:rsidR="00E018C2" w:rsidRDefault="00E018C2">
      <w:pPr>
        <w:pStyle w:val="Rodap"/>
        <w:tabs>
          <w:tab w:val="right" w:pos="8080"/>
        </w:tabs>
        <w:spacing w:before="57" w:after="57" w:line="276" w:lineRule="auto"/>
        <w:jc w:val="center"/>
        <w:rPr>
          <w:noProof/>
        </w:rPr>
      </w:pPr>
    </w:p>
    <w:p w14:paraId="58B591EE" w14:textId="48AC4694" w:rsidR="00E018C2" w:rsidRDefault="00E018C2">
      <w:pPr>
        <w:pStyle w:val="Rodap"/>
        <w:tabs>
          <w:tab w:val="right" w:pos="8080"/>
        </w:tabs>
        <w:spacing w:before="57" w:after="57" w:line="276" w:lineRule="auto"/>
        <w:jc w:val="center"/>
        <w:rPr>
          <w:noProof/>
        </w:rPr>
      </w:pPr>
    </w:p>
    <w:p w14:paraId="141C83EB" w14:textId="24FD9448" w:rsidR="00E018C2" w:rsidRDefault="00E018C2">
      <w:pPr>
        <w:pStyle w:val="Rodap"/>
        <w:tabs>
          <w:tab w:val="right" w:pos="8080"/>
        </w:tabs>
        <w:spacing w:before="57" w:after="57" w:line="276" w:lineRule="auto"/>
        <w:jc w:val="center"/>
        <w:rPr>
          <w:noProof/>
        </w:rPr>
      </w:pPr>
    </w:p>
    <w:p w14:paraId="2F2E53B1" w14:textId="1F4D765C" w:rsidR="00E018C2" w:rsidRDefault="00E018C2">
      <w:pPr>
        <w:pStyle w:val="Rodap"/>
        <w:tabs>
          <w:tab w:val="right" w:pos="8080"/>
        </w:tabs>
        <w:spacing w:before="57" w:after="57" w:line="276" w:lineRule="auto"/>
        <w:jc w:val="center"/>
        <w:rPr>
          <w:noProof/>
        </w:rPr>
      </w:pPr>
    </w:p>
    <w:p w14:paraId="79C25EB7" w14:textId="30B894A2" w:rsidR="00E018C2" w:rsidRDefault="00E018C2">
      <w:pPr>
        <w:pStyle w:val="Rodap"/>
        <w:tabs>
          <w:tab w:val="right" w:pos="8080"/>
        </w:tabs>
        <w:spacing w:before="57" w:after="57" w:line="276" w:lineRule="auto"/>
        <w:jc w:val="center"/>
        <w:rPr>
          <w:noProof/>
        </w:rPr>
      </w:pPr>
    </w:p>
    <w:p w14:paraId="342AD1F6" w14:textId="69C58C4D" w:rsidR="00E018C2" w:rsidRDefault="00E018C2">
      <w:pPr>
        <w:pStyle w:val="Rodap"/>
        <w:tabs>
          <w:tab w:val="right" w:pos="8080"/>
        </w:tabs>
        <w:spacing w:before="57" w:after="57" w:line="276" w:lineRule="auto"/>
        <w:jc w:val="center"/>
        <w:rPr>
          <w:noProof/>
        </w:rPr>
      </w:pPr>
    </w:p>
    <w:p w14:paraId="5AA4602E" w14:textId="6F0AA85D" w:rsidR="00E018C2" w:rsidRDefault="00E018C2">
      <w:pPr>
        <w:pStyle w:val="Rodap"/>
        <w:tabs>
          <w:tab w:val="right" w:pos="8080"/>
        </w:tabs>
        <w:spacing w:before="57" w:after="57" w:line="276" w:lineRule="auto"/>
        <w:jc w:val="center"/>
        <w:rPr>
          <w:noProof/>
        </w:rPr>
      </w:pPr>
    </w:p>
    <w:p w14:paraId="06E9E7F5" w14:textId="56745255" w:rsidR="00E018C2" w:rsidRDefault="00E018C2">
      <w:pPr>
        <w:pStyle w:val="Rodap"/>
        <w:tabs>
          <w:tab w:val="right" w:pos="8080"/>
        </w:tabs>
        <w:spacing w:before="57" w:after="57" w:line="276" w:lineRule="auto"/>
        <w:jc w:val="center"/>
        <w:rPr>
          <w:noProof/>
        </w:rPr>
      </w:pPr>
    </w:p>
    <w:p w14:paraId="478766C9" w14:textId="307F1A0B" w:rsidR="00E018C2" w:rsidRDefault="00E018C2">
      <w:pPr>
        <w:pStyle w:val="Rodap"/>
        <w:tabs>
          <w:tab w:val="right" w:pos="8080"/>
        </w:tabs>
        <w:spacing w:before="57" w:after="57" w:line="276" w:lineRule="auto"/>
        <w:jc w:val="center"/>
        <w:rPr>
          <w:noProof/>
        </w:rPr>
      </w:pPr>
    </w:p>
    <w:p w14:paraId="1716D67D" w14:textId="622F3F9E" w:rsidR="00E018C2" w:rsidRDefault="00E018C2">
      <w:pPr>
        <w:pStyle w:val="Rodap"/>
        <w:tabs>
          <w:tab w:val="right" w:pos="8080"/>
        </w:tabs>
        <w:spacing w:before="57" w:after="57" w:line="276" w:lineRule="auto"/>
        <w:jc w:val="center"/>
        <w:rPr>
          <w:noProof/>
        </w:rPr>
      </w:pPr>
    </w:p>
    <w:p w14:paraId="49A871CE" w14:textId="5E22CAC5" w:rsidR="00E018C2" w:rsidRDefault="00E018C2">
      <w:pPr>
        <w:pStyle w:val="Rodap"/>
        <w:tabs>
          <w:tab w:val="right" w:pos="8080"/>
        </w:tabs>
        <w:spacing w:before="57" w:after="57" w:line="276" w:lineRule="auto"/>
        <w:jc w:val="center"/>
        <w:rPr>
          <w:noProof/>
        </w:rPr>
      </w:pPr>
    </w:p>
    <w:p w14:paraId="77C9C6B9" w14:textId="12D99B46" w:rsidR="00E018C2" w:rsidRDefault="00E018C2">
      <w:pPr>
        <w:pStyle w:val="Rodap"/>
        <w:tabs>
          <w:tab w:val="right" w:pos="8080"/>
        </w:tabs>
        <w:spacing w:before="57" w:after="57" w:line="276" w:lineRule="auto"/>
        <w:jc w:val="center"/>
        <w:rPr>
          <w:noProof/>
        </w:rPr>
      </w:pPr>
    </w:p>
    <w:p w14:paraId="41268DD8" w14:textId="7F1C60E5" w:rsidR="00E018C2" w:rsidRDefault="00E018C2">
      <w:pPr>
        <w:pStyle w:val="Rodap"/>
        <w:tabs>
          <w:tab w:val="right" w:pos="8080"/>
        </w:tabs>
        <w:spacing w:before="57" w:after="57" w:line="276" w:lineRule="auto"/>
        <w:jc w:val="center"/>
        <w:rPr>
          <w:noProof/>
        </w:rPr>
      </w:pPr>
    </w:p>
    <w:p w14:paraId="7EBE31B1" w14:textId="618540EB" w:rsidR="00E018C2" w:rsidRDefault="00E018C2">
      <w:pPr>
        <w:pStyle w:val="Rodap"/>
        <w:tabs>
          <w:tab w:val="right" w:pos="8080"/>
        </w:tabs>
        <w:spacing w:before="57" w:after="57" w:line="276" w:lineRule="auto"/>
        <w:jc w:val="center"/>
        <w:rPr>
          <w:noProof/>
        </w:rPr>
      </w:pPr>
    </w:p>
    <w:p w14:paraId="50186DAF" w14:textId="5434A525" w:rsidR="00E018C2" w:rsidRDefault="00E018C2">
      <w:pPr>
        <w:pStyle w:val="Rodap"/>
        <w:tabs>
          <w:tab w:val="right" w:pos="8080"/>
        </w:tabs>
        <w:spacing w:before="57" w:after="57" w:line="276" w:lineRule="auto"/>
        <w:jc w:val="center"/>
        <w:rPr>
          <w:noProof/>
        </w:rPr>
      </w:pPr>
    </w:p>
    <w:p w14:paraId="02B05CBA" w14:textId="42E20EB5" w:rsidR="00E018C2" w:rsidRDefault="00E018C2">
      <w:pPr>
        <w:pStyle w:val="Rodap"/>
        <w:tabs>
          <w:tab w:val="right" w:pos="8080"/>
        </w:tabs>
        <w:spacing w:before="57" w:after="57" w:line="276" w:lineRule="auto"/>
        <w:jc w:val="center"/>
        <w:rPr>
          <w:noProof/>
        </w:rPr>
      </w:pPr>
    </w:p>
    <w:p w14:paraId="755B0600" w14:textId="40023373" w:rsidR="00E018C2" w:rsidRDefault="00E018C2">
      <w:pPr>
        <w:pStyle w:val="Rodap"/>
        <w:tabs>
          <w:tab w:val="right" w:pos="8080"/>
        </w:tabs>
        <w:spacing w:before="57" w:after="57" w:line="276" w:lineRule="auto"/>
        <w:jc w:val="center"/>
        <w:rPr>
          <w:noProof/>
        </w:rPr>
      </w:pPr>
    </w:p>
    <w:p w14:paraId="2F7C8996" w14:textId="57B70BEB" w:rsidR="00E018C2" w:rsidRDefault="00E018C2">
      <w:pPr>
        <w:pStyle w:val="Rodap"/>
        <w:tabs>
          <w:tab w:val="right" w:pos="8080"/>
        </w:tabs>
        <w:spacing w:before="57" w:after="57" w:line="276" w:lineRule="auto"/>
        <w:jc w:val="center"/>
        <w:rPr>
          <w:noProof/>
        </w:rPr>
      </w:pPr>
    </w:p>
    <w:p w14:paraId="24511AB4" w14:textId="567A272F" w:rsidR="00E018C2" w:rsidRDefault="00E018C2">
      <w:pPr>
        <w:pStyle w:val="Rodap"/>
        <w:tabs>
          <w:tab w:val="right" w:pos="8080"/>
        </w:tabs>
        <w:spacing w:before="57" w:after="57" w:line="276" w:lineRule="auto"/>
        <w:jc w:val="center"/>
        <w:rPr>
          <w:noProof/>
        </w:rPr>
      </w:pPr>
    </w:p>
    <w:p w14:paraId="273E0DF8" w14:textId="7524ABBF" w:rsidR="00E018C2" w:rsidRDefault="00E018C2">
      <w:pPr>
        <w:pStyle w:val="Rodap"/>
        <w:tabs>
          <w:tab w:val="right" w:pos="8080"/>
        </w:tabs>
        <w:spacing w:before="57" w:after="57" w:line="276" w:lineRule="auto"/>
        <w:jc w:val="center"/>
        <w:rPr>
          <w:rFonts w:ascii="Arial" w:hAnsi="Arial" w:cs="Arial"/>
          <w:b/>
          <w:bCs/>
          <w:noProof/>
          <w:sz w:val="24"/>
          <w:szCs w:val="24"/>
        </w:rPr>
      </w:pPr>
      <w:r w:rsidRPr="00E018C2">
        <w:rPr>
          <w:rFonts w:ascii="Arial" w:hAnsi="Arial" w:cs="Arial"/>
          <w:b/>
          <w:bCs/>
          <w:noProof/>
          <w:sz w:val="24"/>
          <w:szCs w:val="24"/>
        </w:rPr>
        <w:lastRenderedPageBreak/>
        <w:t>APÊNDICE II (ANEXO III)</w:t>
      </w:r>
    </w:p>
    <w:p w14:paraId="7643C819" w14:textId="77777777" w:rsidR="00E018C2" w:rsidRDefault="00E018C2" w:rsidP="00E018C2">
      <w:pPr>
        <w:shd w:val="clear" w:color="auto" w:fill="FFFFFF"/>
        <w:spacing w:line="420" w:lineRule="atLeast"/>
        <w:jc w:val="center"/>
        <w:textAlignment w:val="baseline"/>
        <w:rPr>
          <w:rFonts w:eastAsia="Times New Roman" w:cs="Calibri"/>
          <w:color w:val="000000"/>
          <w:lang w:eastAsia="pt-BR"/>
        </w:rPr>
      </w:pPr>
      <w:r>
        <w:rPr>
          <w:rFonts w:eastAsia="Times New Roman" w:cs="Calibri"/>
          <w:b/>
          <w:bCs/>
          <w:color w:val="000000"/>
          <w:lang w:eastAsia="pt-BR"/>
        </w:rPr>
        <w:t>INSTRUMENTO DE MEDIÇÃO DE RESULTADO (IMR)</w:t>
      </w:r>
    </w:p>
    <w:p w14:paraId="21605275" w14:textId="77777777" w:rsidR="00E018C2" w:rsidRDefault="00E018C2" w:rsidP="00E018C2">
      <w:pPr>
        <w:shd w:val="clear" w:color="auto" w:fill="FFFFFF"/>
        <w:spacing w:line="420" w:lineRule="atLeast"/>
        <w:jc w:val="center"/>
        <w:textAlignment w:val="baseline"/>
        <w:rPr>
          <w:rFonts w:eastAsia="Times New Roman" w:cs="Calibri"/>
          <w:color w:val="000000"/>
          <w:lang w:eastAsia="pt-BR"/>
        </w:rPr>
      </w:pPr>
      <w:r>
        <w:rPr>
          <w:rFonts w:eastAsia="Times New Roman" w:cs="Calibri"/>
          <w:color w:val="000000"/>
          <w:lang w:eastAsia="pt-BR"/>
        </w:rPr>
        <w:t>(Avaliação da qualidade dos serviços de manutenção da frota)</w:t>
      </w:r>
      <w:r>
        <w:rPr>
          <w:rFonts w:eastAsia="Times New Roman" w:cs="Calibri"/>
          <w:color w:val="000000"/>
          <w:lang w:eastAsia="pt-BR"/>
        </w:rPr>
        <w:br/>
      </w:r>
      <w:r>
        <w:rPr>
          <w:rFonts w:eastAsia="Times New Roman" w:cs="Calibri"/>
          <w:color w:val="000000"/>
          <w:lang w:eastAsia="pt-BR"/>
        </w:rPr>
        <w:br/>
        <w:t>MODELO</w:t>
      </w:r>
    </w:p>
    <w:p w14:paraId="07481139" w14:textId="77777777" w:rsidR="00E018C2" w:rsidRDefault="00E018C2" w:rsidP="00E018C2">
      <w:pPr>
        <w:jc w:val="both"/>
        <w:rPr>
          <w:rFonts w:eastAsia="Arial MT" w:cs="Calibri"/>
        </w:rPr>
      </w:pPr>
    </w:p>
    <w:p w14:paraId="72C96C74" w14:textId="77777777" w:rsidR="00E018C2" w:rsidRDefault="00E018C2" w:rsidP="00E018C2">
      <w:pPr>
        <w:pStyle w:val="PargrafodaLista"/>
        <w:numPr>
          <w:ilvl w:val="1"/>
          <w:numId w:val="32"/>
        </w:numPr>
        <w:spacing w:after="200" w:line="276" w:lineRule="auto"/>
        <w:ind w:left="567" w:hanging="567"/>
        <w:jc w:val="both"/>
        <w:rPr>
          <w:rFonts w:cs="Calibri"/>
          <w:sz w:val="20"/>
          <w:szCs w:val="20"/>
        </w:rPr>
      </w:pPr>
      <w:r>
        <w:rPr>
          <w:rFonts w:cs="Calibri"/>
          <w:sz w:val="20"/>
          <w:szCs w:val="20"/>
        </w:rPr>
        <w:t xml:space="preserve">A fiscalização técnica dos contratos avaliará constantemente a execução do objeto e utilizará o Instrumento de Medição de Resultado (IMR), conforme modelo previsto </w:t>
      </w:r>
      <w:proofErr w:type="spellStart"/>
      <w:r>
        <w:rPr>
          <w:rFonts w:cs="Calibri"/>
          <w:sz w:val="20"/>
          <w:szCs w:val="20"/>
        </w:rPr>
        <w:t>nete</w:t>
      </w:r>
      <w:proofErr w:type="spellEnd"/>
      <w:r>
        <w:rPr>
          <w:rFonts w:cs="Calibri"/>
          <w:sz w:val="20"/>
          <w:szCs w:val="20"/>
        </w:rPr>
        <w:t xml:space="preserve"> anexo, ou outro instrumento substituto para aferição da qualidade da prestação dos serviços, devendo haver o redimensionamento no pagamento com base nos indicadores estabelecidos, sempre que a CONTRATADA:</w:t>
      </w:r>
    </w:p>
    <w:p w14:paraId="3452998C" w14:textId="77777777" w:rsidR="00E018C2" w:rsidRDefault="00E018C2" w:rsidP="00E018C2">
      <w:pPr>
        <w:pStyle w:val="PargrafodaLista"/>
        <w:ind w:left="567"/>
        <w:rPr>
          <w:rFonts w:cs="Calibri"/>
          <w:sz w:val="20"/>
          <w:szCs w:val="20"/>
        </w:rPr>
      </w:pPr>
      <w:r>
        <w:rPr>
          <w:rFonts w:cs="Calibri"/>
          <w:sz w:val="20"/>
          <w:szCs w:val="20"/>
        </w:rPr>
        <w:t>a) não produzir os resultados, deixar de executar, ou não executar com a qualidade mínima exigida as atividades contratadas; ou</w:t>
      </w:r>
    </w:p>
    <w:p w14:paraId="5FD96FFE" w14:textId="77777777" w:rsidR="00E018C2" w:rsidRDefault="00E018C2" w:rsidP="00E018C2">
      <w:pPr>
        <w:pStyle w:val="PargrafodaLista"/>
        <w:ind w:left="567"/>
        <w:rPr>
          <w:rFonts w:cs="Calibri"/>
          <w:sz w:val="20"/>
          <w:szCs w:val="20"/>
        </w:rPr>
      </w:pPr>
      <w:r>
        <w:rPr>
          <w:rFonts w:cs="Calibri"/>
          <w:sz w:val="20"/>
          <w:szCs w:val="20"/>
        </w:rPr>
        <w:t>b) deixar de utilizar materiais e recursos humanos exigidos para a execução do serviço, ou utilizá-los com qualidade ou quantidade inferior à demandada.</w:t>
      </w:r>
    </w:p>
    <w:p w14:paraId="33AA3ED6" w14:textId="77777777" w:rsidR="00E018C2" w:rsidRDefault="00E018C2" w:rsidP="00E018C2">
      <w:pPr>
        <w:pStyle w:val="PargrafodaLista"/>
        <w:numPr>
          <w:ilvl w:val="1"/>
          <w:numId w:val="32"/>
        </w:numPr>
        <w:spacing w:after="200" w:line="276" w:lineRule="auto"/>
        <w:ind w:left="567" w:hanging="567"/>
        <w:jc w:val="both"/>
        <w:rPr>
          <w:rFonts w:cs="Calibri"/>
          <w:sz w:val="20"/>
          <w:szCs w:val="20"/>
        </w:rPr>
      </w:pPr>
      <w:r>
        <w:rPr>
          <w:rFonts w:cs="Calibri"/>
          <w:sz w:val="20"/>
          <w:szCs w:val="20"/>
        </w:rPr>
        <w:t>A utilização do IMR não impede a aplicação concomitante de outros mecanismos para a avaliação da prestação dos serviços.</w:t>
      </w:r>
    </w:p>
    <w:p w14:paraId="2539703C" w14:textId="77777777" w:rsidR="00E018C2" w:rsidRDefault="00E018C2" w:rsidP="00E018C2">
      <w:pPr>
        <w:pStyle w:val="PargrafodaLista"/>
        <w:numPr>
          <w:ilvl w:val="1"/>
          <w:numId w:val="32"/>
        </w:numPr>
        <w:spacing w:after="200" w:line="276" w:lineRule="auto"/>
        <w:ind w:left="567" w:hanging="567"/>
        <w:jc w:val="both"/>
        <w:rPr>
          <w:rFonts w:cs="Calibri"/>
          <w:sz w:val="20"/>
          <w:szCs w:val="20"/>
        </w:rPr>
      </w:pPr>
      <w:r>
        <w:rPr>
          <w:rFonts w:cs="Calibri"/>
          <w:sz w:val="20"/>
          <w:szCs w:val="20"/>
        </w:rPr>
        <w:t>O gestor emitirá termo circunstanciado para efeito de recebimento definitivo dos serviços prestados, com base nos relatórios e documentação apresentados, e comunicará a CONTRATADA para que emita a Nota Fiscal ou Fatura com o valor exato dimensionado pela fiscalização com base no Instrumento de Medição de Resultado (IMR), ou instrumento substituto.</w:t>
      </w:r>
    </w:p>
    <w:p w14:paraId="27937521" w14:textId="77777777" w:rsidR="00E018C2" w:rsidRDefault="00E018C2" w:rsidP="00E018C2">
      <w:pPr>
        <w:pStyle w:val="PargrafodaLista"/>
        <w:spacing w:after="200" w:line="0" w:lineRule="atLeast"/>
        <w:ind w:left="1800"/>
        <w:rPr>
          <w:rFonts w:cs="Calibri"/>
          <w:sz w:val="20"/>
          <w:szCs w:val="20"/>
        </w:rPr>
      </w:pPr>
    </w:p>
    <w:tbl>
      <w:tblPr>
        <w:tblW w:w="7961"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3528"/>
        <w:gridCol w:w="2126"/>
      </w:tblGrid>
      <w:tr w:rsidR="00E018C2" w:rsidRPr="007006D3" w14:paraId="4F7A37DC" w14:textId="77777777" w:rsidTr="001C4F1C">
        <w:tc>
          <w:tcPr>
            <w:tcW w:w="7961" w:type="dxa"/>
            <w:gridSpan w:val="3"/>
            <w:shd w:val="clear" w:color="auto" w:fill="auto"/>
          </w:tcPr>
          <w:p w14:paraId="5F0149D4" w14:textId="77777777" w:rsidR="00E018C2" w:rsidRPr="007006D3" w:rsidRDefault="00E018C2" w:rsidP="001C4F1C">
            <w:pPr>
              <w:pStyle w:val="PargrafodaLista"/>
              <w:spacing w:after="200" w:line="0" w:lineRule="atLeast"/>
              <w:ind w:left="0"/>
              <w:rPr>
                <w:rFonts w:cs="Calibri"/>
                <w:sz w:val="20"/>
                <w:szCs w:val="20"/>
              </w:rPr>
            </w:pPr>
            <w:r>
              <w:t xml:space="preserve">INDICADOR - SEGURANÇA NA EXECUÇÃO DO SERVIÇO </w:t>
            </w:r>
          </w:p>
        </w:tc>
      </w:tr>
      <w:tr w:rsidR="00E018C2" w:rsidRPr="007006D3" w14:paraId="11ABAD05" w14:textId="77777777" w:rsidTr="001C4F1C">
        <w:tc>
          <w:tcPr>
            <w:tcW w:w="2307" w:type="dxa"/>
            <w:shd w:val="clear" w:color="auto" w:fill="auto"/>
          </w:tcPr>
          <w:p w14:paraId="1EBDD7B4" w14:textId="77777777" w:rsidR="00E018C2" w:rsidRPr="007006D3" w:rsidRDefault="00E018C2" w:rsidP="001C4F1C">
            <w:pPr>
              <w:pStyle w:val="PargrafodaLista"/>
              <w:spacing w:after="200" w:line="0" w:lineRule="atLeast"/>
              <w:ind w:left="0"/>
              <w:rPr>
                <w:rFonts w:cs="Calibri"/>
                <w:sz w:val="20"/>
                <w:szCs w:val="20"/>
              </w:rPr>
            </w:pPr>
            <w:r w:rsidRPr="007006D3">
              <w:rPr>
                <w:rFonts w:cs="Calibri"/>
                <w:sz w:val="20"/>
                <w:szCs w:val="20"/>
              </w:rPr>
              <w:t>ITEM</w:t>
            </w:r>
          </w:p>
        </w:tc>
        <w:tc>
          <w:tcPr>
            <w:tcW w:w="5654" w:type="dxa"/>
            <w:gridSpan w:val="2"/>
            <w:shd w:val="clear" w:color="auto" w:fill="auto"/>
          </w:tcPr>
          <w:p w14:paraId="7408D3A1" w14:textId="77777777" w:rsidR="00E018C2" w:rsidRPr="007006D3" w:rsidRDefault="00E018C2" w:rsidP="001C4F1C">
            <w:pPr>
              <w:pStyle w:val="PargrafodaLista"/>
              <w:spacing w:after="200" w:line="0" w:lineRule="atLeast"/>
              <w:ind w:left="0"/>
              <w:rPr>
                <w:rFonts w:cs="Calibri"/>
                <w:sz w:val="20"/>
                <w:szCs w:val="20"/>
              </w:rPr>
            </w:pPr>
            <w:r w:rsidRPr="007006D3">
              <w:rPr>
                <w:rFonts w:cs="Calibri"/>
                <w:sz w:val="20"/>
                <w:szCs w:val="20"/>
              </w:rPr>
              <w:t>DESCRIÇÃO</w:t>
            </w:r>
          </w:p>
        </w:tc>
      </w:tr>
      <w:tr w:rsidR="00E018C2" w:rsidRPr="007006D3" w14:paraId="1D944BC5" w14:textId="77777777" w:rsidTr="001C4F1C">
        <w:tc>
          <w:tcPr>
            <w:tcW w:w="2307" w:type="dxa"/>
            <w:shd w:val="clear" w:color="auto" w:fill="auto"/>
          </w:tcPr>
          <w:p w14:paraId="02195117" w14:textId="77777777" w:rsidR="00E018C2" w:rsidRPr="007006D3" w:rsidRDefault="00E018C2" w:rsidP="001C4F1C">
            <w:pPr>
              <w:pStyle w:val="PargrafodaLista"/>
              <w:spacing w:after="200" w:line="0" w:lineRule="atLeast"/>
              <w:ind w:left="0"/>
              <w:rPr>
                <w:rFonts w:cs="Calibri"/>
                <w:sz w:val="20"/>
                <w:szCs w:val="20"/>
              </w:rPr>
            </w:pPr>
            <w:r>
              <w:t>Finalidade</w:t>
            </w:r>
          </w:p>
        </w:tc>
        <w:tc>
          <w:tcPr>
            <w:tcW w:w="5654" w:type="dxa"/>
            <w:gridSpan w:val="2"/>
            <w:shd w:val="clear" w:color="auto" w:fill="auto"/>
          </w:tcPr>
          <w:p w14:paraId="2048A2A5" w14:textId="77777777" w:rsidR="00E018C2" w:rsidRPr="007006D3" w:rsidRDefault="00E018C2" w:rsidP="001C4F1C">
            <w:pPr>
              <w:pStyle w:val="PargrafodaLista"/>
              <w:spacing w:after="200" w:line="0" w:lineRule="atLeast"/>
              <w:ind w:left="0"/>
              <w:rPr>
                <w:rFonts w:cs="Calibri"/>
                <w:sz w:val="20"/>
                <w:szCs w:val="20"/>
              </w:rPr>
            </w:pPr>
            <w:r>
              <w:t>Garantir a prestação do serviço com a máxima segurança possível</w:t>
            </w:r>
          </w:p>
        </w:tc>
      </w:tr>
      <w:tr w:rsidR="00E018C2" w:rsidRPr="007006D3" w14:paraId="20CA60E3" w14:textId="77777777" w:rsidTr="001C4F1C">
        <w:tc>
          <w:tcPr>
            <w:tcW w:w="2307" w:type="dxa"/>
            <w:shd w:val="clear" w:color="auto" w:fill="auto"/>
          </w:tcPr>
          <w:p w14:paraId="5D2B750B" w14:textId="77777777" w:rsidR="00E018C2" w:rsidRPr="007006D3" w:rsidRDefault="00E018C2" w:rsidP="001C4F1C">
            <w:pPr>
              <w:pStyle w:val="PargrafodaLista"/>
              <w:spacing w:after="200" w:line="0" w:lineRule="atLeast"/>
              <w:ind w:left="0"/>
              <w:rPr>
                <w:rFonts w:cs="Calibri"/>
                <w:sz w:val="20"/>
                <w:szCs w:val="20"/>
              </w:rPr>
            </w:pPr>
            <w:r>
              <w:t>Meta</w:t>
            </w:r>
          </w:p>
        </w:tc>
        <w:tc>
          <w:tcPr>
            <w:tcW w:w="5654" w:type="dxa"/>
            <w:gridSpan w:val="2"/>
            <w:shd w:val="clear" w:color="auto" w:fill="auto"/>
          </w:tcPr>
          <w:p w14:paraId="673614D7" w14:textId="77777777" w:rsidR="00E018C2" w:rsidRPr="007006D3" w:rsidRDefault="00E018C2" w:rsidP="001C4F1C">
            <w:pPr>
              <w:pStyle w:val="PargrafodaLista"/>
              <w:spacing w:after="200" w:line="0" w:lineRule="atLeast"/>
              <w:ind w:left="0"/>
              <w:rPr>
                <w:rFonts w:cs="Calibri"/>
                <w:sz w:val="20"/>
                <w:szCs w:val="20"/>
              </w:rPr>
            </w:pPr>
            <w:r>
              <w:t>100% de conformidade</w:t>
            </w:r>
          </w:p>
        </w:tc>
      </w:tr>
      <w:tr w:rsidR="00E018C2" w:rsidRPr="007006D3" w14:paraId="1D41B6EF" w14:textId="77777777" w:rsidTr="001C4F1C">
        <w:tc>
          <w:tcPr>
            <w:tcW w:w="2307" w:type="dxa"/>
            <w:shd w:val="clear" w:color="auto" w:fill="auto"/>
          </w:tcPr>
          <w:p w14:paraId="0EF3A3B5" w14:textId="77777777" w:rsidR="00E018C2" w:rsidRPr="007006D3" w:rsidRDefault="00E018C2" w:rsidP="001C4F1C">
            <w:pPr>
              <w:pStyle w:val="PargrafodaLista"/>
              <w:spacing w:after="200" w:line="0" w:lineRule="atLeast"/>
              <w:ind w:left="0"/>
              <w:rPr>
                <w:rFonts w:cs="Calibri"/>
                <w:sz w:val="20"/>
                <w:szCs w:val="20"/>
              </w:rPr>
            </w:pPr>
            <w:r>
              <w:t>Medição</w:t>
            </w:r>
          </w:p>
        </w:tc>
        <w:tc>
          <w:tcPr>
            <w:tcW w:w="5654" w:type="dxa"/>
            <w:gridSpan w:val="2"/>
            <w:shd w:val="clear" w:color="auto" w:fill="auto"/>
          </w:tcPr>
          <w:p w14:paraId="33DC15EB" w14:textId="77777777" w:rsidR="00E018C2" w:rsidRPr="007006D3" w:rsidRDefault="00E018C2" w:rsidP="001C4F1C">
            <w:pPr>
              <w:pStyle w:val="PargrafodaLista"/>
              <w:spacing w:after="200" w:line="0" w:lineRule="atLeast"/>
              <w:ind w:left="0"/>
              <w:rPr>
                <w:rFonts w:cs="Calibri"/>
                <w:sz w:val="20"/>
                <w:szCs w:val="20"/>
              </w:rPr>
            </w:pPr>
            <w:r>
              <w:t>Mensagens dos usuários enviadas por e-mail e inspeções feitas in loco pelo fiscal.</w:t>
            </w:r>
          </w:p>
        </w:tc>
      </w:tr>
      <w:tr w:rsidR="00E018C2" w:rsidRPr="007006D3" w14:paraId="75F9A36D" w14:textId="77777777" w:rsidTr="001C4F1C">
        <w:tc>
          <w:tcPr>
            <w:tcW w:w="2307" w:type="dxa"/>
            <w:shd w:val="clear" w:color="auto" w:fill="auto"/>
          </w:tcPr>
          <w:p w14:paraId="7D13AB23" w14:textId="77777777" w:rsidR="00E018C2" w:rsidRDefault="00E018C2" w:rsidP="001C4F1C">
            <w:pPr>
              <w:pStyle w:val="PargrafodaLista"/>
              <w:spacing w:after="200" w:line="0" w:lineRule="atLeast"/>
              <w:ind w:left="0"/>
            </w:pPr>
            <w:r>
              <w:t>Acompanhamento</w:t>
            </w:r>
          </w:p>
        </w:tc>
        <w:tc>
          <w:tcPr>
            <w:tcW w:w="5654" w:type="dxa"/>
            <w:gridSpan w:val="2"/>
            <w:shd w:val="clear" w:color="auto" w:fill="auto"/>
          </w:tcPr>
          <w:p w14:paraId="76996662" w14:textId="77777777" w:rsidR="00E018C2" w:rsidRDefault="00E018C2" w:rsidP="001C4F1C">
            <w:pPr>
              <w:pStyle w:val="PargrafodaLista"/>
              <w:spacing w:after="200" w:line="0" w:lineRule="atLeast"/>
              <w:ind w:left="0"/>
            </w:pPr>
            <w:r>
              <w:t>Planilha com registro de todas as mensagens enviadas para o canal de comunicação.</w:t>
            </w:r>
          </w:p>
        </w:tc>
      </w:tr>
      <w:tr w:rsidR="00E018C2" w:rsidRPr="007006D3" w14:paraId="3E7BE303" w14:textId="77777777" w:rsidTr="001C4F1C">
        <w:tc>
          <w:tcPr>
            <w:tcW w:w="2307" w:type="dxa"/>
            <w:shd w:val="clear" w:color="auto" w:fill="auto"/>
          </w:tcPr>
          <w:p w14:paraId="04FF871C" w14:textId="77777777" w:rsidR="00E018C2" w:rsidRDefault="00E018C2" w:rsidP="001C4F1C">
            <w:pPr>
              <w:pStyle w:val="PargrafodaLista"/>
              <w:spacing w:after="200" w:line="0" w:lineRule="atLeast"/>
              <w:ind w:left="0"/>
            </w:pPr>
            <w:r>
              <w:t>Periodicidade</w:t>
            </w:r>
          </w:p>
        </w:tc>
        <w:tc>
          <w:tcPr>
            <w:tcW w:w="5654" w:type="dxa"/>
            <w:gridSpan w:val="2"/>
            <w:shd w:val="clear" w:color="auto" w:fill="auto"/>
          </w:tcPr>
          <w:p w14:paraId="59EEF00C" w14:textId="77777777" w:rsidR="00E018C2" w:rsidRDefault="00E018C2" w:rsidP="001C4F1C">
            <w:pPr>
              <w:pStyle w:val="PargrafodaLista"/>
              <w:spacing w:after="200" w:line="0" w:lineRule="atLeast"/>
              <w:ind w:left="0"/>
            </w:pPr>
            <w:r>
              <w:t>Mensal</w:t>
            </w:r>
          </w:p>
        </w:tc>
      </w:tr>
      <w:tr w:rsidR="00E018C2" w:rsidRPr="007006D3" w14:paraId="71F2D544" w14:textId="77777777" w:rsidTr="001C4F1C">
        <w:tc>
          <w:tcPr>
            <w:tcW w:w="2307" w:type="dxa"/>
            <w:shd w:val="clear" w:color="auto" w:fill="auto"/>
          </w:tcPr>
          <w:p w14:paraId="31C0BE16" w14:textId="77777777" w:rsidR="00E018C2" w:rsidRDefault="00E018C2" w:rsidP="001C4F1C">
            <w:pPr>
              <w:pStyle w:val="PargrafodaLista"/>
              <w:spacing w:after="200" w:line="0" w:lineRule="atLeast"/>
              <w:ind w:left="0"/>
            </w:pPr>
            <w:r>
              <w:t>Mecanismo de Cálculo</w:t>
            </w:r>
          </w:p>
        </w:tc>
        <w:tc>
          <w:tcPr>
            <w:tcW w:w="5654" w:type="dxa"/>
            <w:gridSpan w:val="2"/>
            <w:shd w:val="clear" w:color="auto" w:fill="auto"/>
          </w:tcPr>
          <w:p w14:paraId="4A491D38" w14:textId="77777777" w:rsidR="00E018C2" w:rsidRDefault="00E018C2" w:rsidP="001C4F1C">
            <w:pPr>
              <w:pStyle w:val="PargrafodaLista"/>
              <w:spacing w:after="200" w:line="0" w:lineRule="atLeast"/>
              <w:ind w:left="0"/>
            </w:pPr>
            <w:r>
              <w:t>Atendimento das demandas conforme programação definida pelo Setor de Transportes.</w:t>
            </w:r>
          </w:p>
        </w:tc>
      </w:tr>
      <w:tr w:rsidR="00E018C2" w:rsidRPr="007006D3" w14:paraId="07557D62" w14:textId="77777777" w:rsidTr="001C4F1C">
        <w:tc>
          <w:tcPr>
            <w:tcW w:w="2307" w:type="dxa"/>
            <w:shd w:val="clear" w:color="auto" w:fill="auto"/>
          </w:tcPr>
          <w:p w14:paraId="0BEC8F70" w14:textId="77777777" w:rsidR="00E018C2" w:rsidRDefault="00E018C2" w:rsidP="001C4F1C">
            <w:pPr>
              <w:pStyle w:val="PargrafodaLista"/>
              <w:spacing w:after="200" w:line="0" w:lineRule="atLeast"/>
              <w:ind w:left="0"/>
            </w:pPr>
            <w:r>
              <w:t>Início de Vigência</w:t>
            </w:r>
          </w:p>
        </w:tc>
        <w:tc>
          <w:tcPr>
            <w:tcW w:w="5654" w:type="dxa"/>
            <w:gridSpan w:val="2"/>
            <w:shd w:val="clear" w:color="auto" w:fill="auto"/>
          </w:tcPr>
          <w:p w14:paraId="0D476760" w14:textId="77777777" w:rsidR="00E018C2" w:rsidRDefault="00E018C2" w:rsidP="001C4F1C">
            <w:pPr>
              <w:pStyle w:val="PargrafodaLista"/>
              <w:spacing w:after="200" w:line="0" w:lineRule="atLeast"/>
              <w:ind w:left="0"/>
            </w:pPr>
            <w:r>
              <w:t>A partir do primeiro mês do contrato</w:t>
            </w:r>
          </w:p>
        </w:tc>
      </w:tr>
      <w:tr w:rsidR="00E018C2" w:rsidRPr="007006D3" w14:paraId="58843442" w14:textId="77777777" w:rsidTr="001C4F1C">
        <w:trPr>
          <w:trHeight w:val="2324"/>
        </w:trPr>
        <w:tc>
          <w:tcPr>
            <w:tcW w:w="2307" w:type="dxa"/>
            <w:shd w:val="clear" w:color="auto" w:fill="auto"/>
          </w:tcPr>
          <w:p w14:paraId="75B7D238" w14:textId="77777777" w:rsidR="00E018C2" w:rsidRDefault="00E018C2" w:rsidP="001C4F1C">
            <w:pPr>
              <w:pStyle w:val="PargrafodaLista"/>
              <w:spacing w:after="200" w:line="0" w:lineRule="atLeast"/>
              <w:ind w:left="0"/>
              <w:jc w:val="center"/>
            </w:pPr>
            <w:r>
              <w:lastRenderedPageBreak/>
              <w:t>Pagamento</w:t>
            </w:r>
          </w:p>
        </w:tc>
        <w:tc>
          <w:tcPr>
            <w:tcW w:w="3528" w:type="dxa"/>
            <w:shd w:val="clear" w:color="auto" w:fill="auto"/>
          </w:tcPr>
          <w:p w14:paraId="2808A256" w14:textId="77777777" w:rsidR="00E018C2" w:rsidRDefault="00E018C2" w:rsidP="001C4F1C">
            <w:pPr>
              <w:pStyle w:val="PargrafodaLista"/>
              <w:spacing w:after="200" w:line="0" w:lineRule="atLeast"/>
              <w:ind w:left="0"/>
              <w:jc w:val="center"/>
            </w:pPr>
            <w:r>
              <w:t>Indicador</w:t>
            </w:r>
          </w:p>
          <w:p w14:paraId="6E48779C" w14:textId="77777777" w:rsidR="00E018C2" w:rsidRDefault="00E018C2" w:rsidP="001C4F1C">
            <w:pPr>
              <w:pStyle w:val="PargrafodaLista"/>
              <w:spacing w:after="200" w:line="0" w:lineRule="atLeast"/>
              <w:ind w:left="0"/>
            </w:pPr>
            <w:r>
              <w:t>Faixa I ................. 0 a 1 ocorrências</w:t>
            </w:r>
          </w:p>
          <w:p w14:paraId="6D21889D" w14:textId="77777777" w:rsidR="00E018C2" w:rsidRDefault="00E018C2" w:rsidP="001C4F1C">
            <w:pPr>
              <w:pStyle w:val="PargrafodaLista"/>
              <w:spacing w:after="200" w:line="0" w:lineRule="atLeast"/>
              <w:ind w:left="0"/>
            </w:pPr>
            <w:r>
              <w:t>Faixa II ................2 a 3 ocorrências</w:t>
            </w:r>
          </w:p>
          <w:p w14:paraId="3A82F36F" w14:textId="77777777" w:rsidR="00E018C2" w:rsidRDefault="00E018C2" w:rsidP="001C4F1C">
            <w:pPr>
              <w:pStyle w:val="PargrafodaLista"/>
              <w:spacing w:after="200" w:line="0" w:lineRule="atLeast"/>
              <w:ind w:left="0"/>
            </w:pPr>
            <w:r>
              <w:t>Faixa III ..............4 a 5 ocorrências</w:t>
            </w:r>
          </w:p>
          <w:p w14:paraId="4CC1C1AA" w14:textId="77777777" w:rsidR="00E018C2" w:rsidRDefault="00E018C2" w:rsidP="001C4F1C">
            <w:pPr>
              <w:pStyle w:val="PargrafodaLista"/>
              <w:spacing w:after="200" w:line="0" w:lineRule="atLeast"/>
              <w:ind w:left="0"/>
            </w:pPr>
            <w:r>
              <w:t>Faixa IV ................5 a 6 ocorrências</w:t>
            </w:r>
          </w:p>
        </w:tc>
        <w:tc>
          <w:tcPr>
            <w:tcW w:w="2126" w:type="dxa"/>
            <w:shd w:val="clear" w:color="auto" w:fill="auto"/>
          </w:tcPr>
          <w:p w14:paraId="402F7684" w14:textId="77777777" w:rsidR="00E018C2" w:rsidRDefault="00E018C2" w:rsidP="001C4F1C">
            <w:pPr>
              <w:pStyle w:val="PargrafodaLista"/>
              <w:spacing w:after="200" w:line="0" w:lineRule="atLeast"/>
              <w:ind w:left="0"/>
              <w:jc w:val="center"/>
            </w:pPr>
            <w:r>
              <w:t>Desconto</w:t>
            </w:r>
          </w:p>
          <w:p w14:paraId="77E28509" w14:textId="77777777" w:rsidR="00E018C2" w:rsidRDefault="00E018C2" w:rsidP="001C4F1C">
            <w:pPr>
              <w:pStyle w:val="PargrafodaLista"/>
              <w:spacing w:after="200" w:line="0" w:lineRule="atLeast"/>
              <w:ind w:left="0"/>
              <w:jc w:val="center"/>
            </w:pPr>
            <w:r>
              <w:t>0%</w:t>
            </w:r>
          </w:p>
          <w:p w14:paraId="4816975D" w14:textId="77777777" w:rsidR="00E018C2" w:rsidRDefault="00E018C2" w:rsidP="001C4F1C">
            <w:pPr>
              <w:pStyle w:val="PargrafodaLista"/>
              <w:spacing w:after="200" w:line="0" w:lineRule="atLeast"/>
              <w:ind w:left="0"/>
              <w:jc w:val="center"/>
            </w:pPr>
            <w:r>
              <w:t>1%</w:t>
            </w:r>
          </w:p>
          <w:p w14:paraId="25B9B69C" w14:textId="77777777" w:rsidR="00E018C2" w:rsidRDefault="00E018C2" w:rsidP="001C4F1C">
            <w:pPr>
              <w:pStyle w:val="PargrafodaLista"/>
              <w:spacing w:after="200" w:line="0" w:lineRule="atLeast"/>
              <w:ind w:left="0"/>
              <w:jc w:val="center"/>
            </w:pPr>
            <w:r>
              <w:t>2%</w:t>
            </w:r>
          </w:p>
          <w:p w14:paraId="609F40C2" w14:textId="77777777" w:rsidR="00E018C2" w:rsidRDefault="00E018C2" w:rsidP="001C4F1C">
            <w:pPr>
              <w:pStyle w:val="PargrafodaLista"/>
              <w:spacing w:after="200" w:line="0" w:lineRule="atLeast"/>
              <w:ind w:left="0"/>
              <w:jc w:val="center"/>
            </w:pPr>
            <w:r>
              <w:t>3%</w:t>
            </w:r>
          </w:p>
        </w:tc>
      </w:tr>
      <w:tr w:rsidR="00E018C2" w:rsidRPr="007006D3" w14:paraId="3D69BC87" w14:textId="77777777" w:rsidTr="001C4F1C">
        <w:trPr>
          <w:trHeight w:val="1559"/>
        </w:trPr>
        <w:tc>
          <w:tcPr>
            <w:tcW w:w="2307" w:type="dxa"/>
            <w:shd w:val="clear" w:color="auto" w:fill="auto"/>
          </w:tcPr>
          <w:p w14:paraId="62D5A363" w14:textId="77777777" w:rsidR="00E018C2" w:rsidRDefault="00E018C2" w:rsidP="001C4F1C">
            <w:pPr>
              <w:pStyle w:val="PargrafodaLista"/>
              <w:spacing w:after="200" w:line="0" w:lineRule="atLeast"/>
              <w:ind w:left="0"/>
            </w:pPr>
            <w:r>
              <w:t>Rescisão</w:t>
            </w:r>
          </w:p>
        </w:tc>
        <w:tc>
          <w:tcPr>
            <w:tcW w:w="5654" w:type="dxa"/>
            <w:gridSpan w:val="2"/>
            <w:shd w:val="clear" w:color="auto" w:fill="auto"/>
          </w:tcPr>
          <w:p w14:paraId="38E9FDE2" w14:textId="77777777" w:rsidR="00E018C2" w:rsidRDefault="00E018C2" w:rsidP="001C4F1C">
            <w:pPr>
              <w:spacing w:line="0" w:lineRule="atLeast"/>
              <w:jc w:val="both"/>
            </w:pPr>
            <w:r>
              <w:t xml:space="preserve">O contratante, sem prejuízo das sanções administrativas previstas e de desconto das ausências dos pagamentos a serem realizados à contratada, poderá rescindir o contrato nas seguintes condições: </w:t>
            </w:r>
          </w:p>
          <w:p w14:paraId="03BD96AE" w14:textId="77777777" w:rsidR="00E018C2" w:rsidRDefault="00E018C2" w:rsidP="001C4F1C">
            <w:pPr>
              <w:spacing w:line="0" w:lineRule="atLeast"/>
              <w:jc w:val="both"/>
            </w:pPr>
            <w:r>
              <w:t xml:space="preserve">a) indicador correspondente à Faixa III por 3 meses consecutivos; </w:t>
            </w:r>
          </w:p>
          <w:p w14:paraId="1B4A40F1" w14:textId="77777777" w:rsidR="00E018C2" w:rsidRDefault="00E018C2" w:rsidP="001C4F1C">
            <w:pPr>
              <w:spacing w:line="0" w:lineRule="atLeast"/>
              <w:jc w:val="both"/>
            </w:pPr>
            <w:r>
              <w:t xml:space="preserve">b) indicador correspondente à Faixa IV por 3 vezes nos últimos 12 meses; </w:t>
            </w:r>
          </w:p>
          <w:p w14:paraId="0AAA2C14" w14:textId="77777777" w:rsidR="00E018C2" w:rsidRDefault="00E018C2" w:rsidP="001C4F1C">
            <w:pPr>
              <w:spacing w:line="0" w:lineRule="atLeast"/>
              <w:jc w:val="both"/>
            </w:pPr>
            <w:r>
              <w:t>c) indicador maior que 10 ocorrências.</w:t>
            </w:r>
          </w:p>
        </w:tc>
      </w:tr>
    </w:tbl>
    <w:p w14:paraId="1C7268E7" w14:textId="77777777" w:rsidR="00E018C2" w:rsidRDefault="00E018C2" w:rsidP="00E018C2">
      <w:pPr>
        <w:pStyle w:val="PargrafodaLista"/>
        <w:spacing w:after="200" w:line="0" w:lineRule="atLeast"/>
        <w:ind w:left="1800"/>
        <w:rPr>
          <w:rFonts w:cs="Calibri"/>
          <w:sz w:val="20"/>
          <w:szCs w:val="20"/>
        </w:rPr>
      </w:pPr>
    </w:p>
    <w:tbl>
      <w:tblPr>
        <w:tblW w:w="7961"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3528"/>
        <w:gridCol w:w="2126"/>
      </w:tblGrid>
      <w:tr w:rsidR="00E018C2" w:rsidRPr="007006D3" w14:paraId="6735BA9E" w14:textId="77777777" w:rsidTr="001C4F1C">
        <w:tc>
          <w:tcPr>
            <w:tcW w:w="7961" w:type="dxa"/>
            <w:gridSpan w:val="3"/>
            <w:shd w:val="clear" w:color="auto" w:fill="auto"/>
          </w:tcPr>
          <w:p w14:paraId="6C2F21EF" w14:textId="77777777" w:rsidR="00E018C2" w:rsidRPr="007006D3" w:rsidRDefault="00E018C2" w:rsidP="001C4F1C">
            <w:pPr>
              <w:pStyle w:val="PargrafodaLista"/>
              <w:spacing w:after="200" w:line="0" w:lineRule="atLeast"/>
              <w:ind w:left="0"/>
              <w:rPr>
                <w:rFonts w:cs="Calibri"/>
                <w:sz w:val="20"/>
                <w:szCs w:val="20"/>
              </w:rPr>
            </w:pPr>
            <w:r>
              <w:t>INDICADOR – SUSPENDER OU INTERROMPER, SALVO MOTIVO DE FORÇA MAIOR OU CASO FORTUITO, OS SERVIÇOS CONTRATUAIS POR DIA E POR UNIDADE DE ATENDIMENTO</w:t>
            </w:r>
          </w:p>
        </w:tc>
      </w:tr>
      <w:tr w:rsidR="00E018C2" w:rsidRPr="007006D3" w14:paraId="30BF9539" w14:textId="77777777" w:rsidTr="001C4F1C">
        <w:tc>
          <w:tcPr>
            <w:tcW w:w="2307" w:type="dxa"/>
            <w:shd w:val="clear" w:color="auto" w:fill="auto"/>
          </w:tcPr>
          <w:p w14:paraId="134535B7" w14:textId="77777777" w:rsidR="00E018C2" w:rsidRPr="007006D3" w:rsidRDefault="00E018C2" w:rsidP="001C4F1C">
            <w:pPr>
              <w:pStyle w:val="PargrafodaLista"/>
              <w:spacing w:after="200" w:line="0" w:lineRule="atLeast"/>
              <w:ind w:left="0"/>
              <w:rPr>
                <w:rFonts w:cs="Calibri"/>
                <w:sz w:val="20"/>
                <w:szCs w:val="20"/>
              </w:rPr>
            </w:pPr>
            <w:r w:rsidRPr="007006D3">
              <w:rPr>
                <w:rFonts w:cs="Calibri"/>
                <w:sz w:val="20"/>
                <w:szCs w:val="20"/>
              </w:rPr>
              <w:t>ITEM</w:t>
            </w:r>
          </w:p>
        </w:tc>
        <w:tc>
          <w:tcPr>
            <w:tcW w:w="5654" w:type="dxa"/>
            <w:gridSpan w:val="2"/>
            <w:shd w:val="clear" w:color="auto" w:fill="auto"/>
          </w:tcPr>
          <w:p w14:paraId="612A59B0" w14:textId="77777777" w:rsidR="00E018C2" w:rsidRPr="007006D3" w:rsidRDefault="00E018C2" w:rsidP="001C4F1C">
            <w:pPr>
              <w:pStyle w:val="PargrafodaLista"/>
              <w:spacing w:after="200" w:line="0" w:lineRule="atLeast"/>
              <w:ind w:left="0"/>
              <w:rPr>
                <w:rFonts w:cs="Calibri"/>
                <w:sz w:val="20"/>
                <w:szCs w:val="20"/>
              </w:rPr>
            </w:pPr>
            <w:r w:rsidRPr="007006D3">
              <w:rPr>
                <w:rFonts w:cs="Calibri"/>
                <w:sz w:val="20"/>
                <w:szCs w:val="20"/>
              </w:rPr>
              <w:t>DESCRIÇÃO</w:t>
            </w:r>
          </w:p>
        </w:tc>
      </w:tr>
      <w:tr w:rsidR="00E018C2" w:rsidRPr="007006D3" w14:paraId="0F1E6EEE" w14:textId="77777777" w:rsidTr="001C4F1C">
        <w:tc>
          <w:tcPr>
            <w:tcW w:w="2307" w:type="dxa"/>
            <w:shd w:val="clear" w:color="auto" w:fill="auto"/>
          </w:tcPr>
          <w:p w14:paraId="40CC6ED8" w14:textId="77777777" w:rsidR="00E018C2" w:rsidRPr="007006D3" w:rsidRDefault="00E018C2" w:rsidP="001C4F1C">
            <w:pPr>
              <w:pStyle w:val="PargrafodaLista"/>
              <w:spacing w:after="200" w:line="0" w:lineRule="atLeast"/>
              <w:ind w:left="0"/>
              <w:rPr>
                <w:rFonts w:cs="Calibri"/>
                <w:sz w:val="20"/>
                <w:szCs w:val="20"/>
              </w:rPr>
            </w:pPr>
            <w:r>
              <w:t>Finalidade</w:t>
            </w:r>
          </w:p>
        </w:tc>
        <w:tc>
          <w:tcPr>
            <w:tcW w:w="5654" w:type="dxa"/>
            <w:gridSpan w:val="2"/>
            <w:shd w:val="clear" w:color="auto" w:fill="auto"/>
          </w:tcPr>
          <w:p w14:paraId="7DC524B7" w14:textId="77777777" w:rsidR="00E018C2" w:rsidRPr="007006D3" w:rsidRDefault="00E018C2" w:rsidP="001C4F1C">
            <w:pPr>
              <w:pStyle w:val="PargrafodaLista"/>
              <w:spacing w:after="200" w:line="0" w:lineRule="atLeast"/>
              <w:ind w:left="0"/>
              <w:rPr>
                <w:rFonts w:cs="Calibri"/>
                <w:sz w:val="20"/>
                <w:szCs w:val="20"/>
              </w:rPr>
            </w:pPr>
            <w:r>
              <w:t>Dar continuidade a execução dos serviços pactuados</w:t>
            </w:r>
          </w:p>
        </w:tc>
      </w:tr>
      <w:tr w:rsidR="00E018C2" w:rsidRPr="007006D3" w14:paraId="09720ABF" w14:textId="77777777" w:rsidTr="001C4F1C">
        <w:tc>
          <w:tcPr>
            <w:tcW w:w="2307" w:type="dxa"/>
            <w:shd w:val="clear" w:color="auto" w:fill="auto"/>
          </w:tcPr>
          <w:p w14:paraId="1D924A0C" w14:textId="77777777" w:rsidR="00E018C2" w:rsidRPr="007006D3" w:rsidRDefault="00E018C2" w:rsidP="001C4F1C">
            <w:pPr>
              <w:pStyle w:val="PargrafodaLista"/>
              <w:spacing w:after="200" w:line="0" w:lineRule="atLeast"/>
              <w:ind w:left="0"/>
              <w:rPr>
                <w:rFonts w:cs="Calibri"/>
                <w:sz w:val="20"/>
                <w:szCs w:val="20"/>
              </w:rPr>
            </w:pPr>
            <w:r>
              <w:t>Meta</w:t>
            </w:r>
          </w:p>
        </w:tc>
        <w:tc>
          <w:tcPr>
            <w:tcW w:w="5654" w:type="dxa"/>
            <w:gridSpan w:val="2"/>
            <w:shd w:val="clear" w:color="auto" w:fill="auto"/>
          </w:tcPr>
          <w:p w14:paraId="102F80EF" w14:textId="77777777" w:rsidR="00E018C2" w:rsidRPr="007006D3" w:rsidRDefault="00E018C2" w:rsidP="001C4F1C">
            <w:pPr>
              <w:pStyle w:val="PargrafodaLista"/>
              <w:spacing w:after="200" w:line="0" w:lineRule="atLeast"/>
              <w:ind w:left="0"/>
              <w:rPr>
                <w:rFonts w:cs="Calibri"/>
                <w:sz w:val="20"/>
                <w:szCs w:val="20"/>
              </w:rPr>
            </w:pPr>
            <w:r>
              <w:t>100% de conformidade</w:t>
            </w:r>
          </w:p>
        </w:tc>
      </w:tr>
      <w:tr w:rsidR="00E018C2" w:rsidRPr="007006D3" w14:paraId="5BDD6A9E" w14:textId="77777777" w:rsidTr="001C4F1C">
        <w:tc>
          <w:tcPr>
            <w:tcW w:w="2307" w:type="dxa"/>
            <w:shd w:val="clear" w:color="auto" w:fill="auto"/>
          </w:tcPr>
          <w:p w14:paraId="77130485" w14:textId="77777777" w:rsidR="00E018C2" w:rsidRPr="007006D3" w:rsidRDefault="00E018C2" w:rsidP="001C4F1C">
            <w:pPr>
              <w:pStyle w:val="PargrafodaLista"/>
              <w:spacing w:after="200" w:line="0" w:lineRule="atLeast"/>
              <w:ind w:left="0"/>
              <w:rPr>
                <w:rFonts w:cs="Calibri"/>
                <w:sz w:val="20"/>
                <w:szCs w:val="20"/>
              </w:rPr>
            </w:pPr>
            <w:r>
              <w:t>Medição</w:t>
            </w:r>
          </w:p>
        </w:tc>
        <w:tc>
          <w:tcPr>
            <w:tcW w:w="5654" w:type="dxa"/>
            <w:gridSpan w:val="2"/>
            <w:shd w:val="clear" w:color="auto" w:fill="auto"/>
          </w:tcPr>
          <w:p w14:paraId="2FA158EE" w14:textId="77777777" w:rsidR="00E018C2" w:rsidRPr="007006D3" w:rsidRDefault="00E018C2" w:rsidP="001C4F1C">
            <w:pPr>
              <w:pStyle w:val="PargrafodaLista"/>
              <w:spacing w:after="200" w:line="0" w:lineRule="atLeast"/>
              <w:ind w:left="0"/>
              <w:rPr>
                <w:rFonts w:cs="Calibri"/>
                <w:sz w:val="20"/>
                <w:szCs w:val="20"/>
              </w:rPr>
            </w:pPr>
            <w:r>
              <w:t>Mensagens dos usuários enviadas por e-mail e inspeções feitas in loco pelo fiscal.</w:t>
            </w:r>
          </w:p>
        </w:tc>
      </w:tr>
      <w:tr w:rsidR="00E018C2" w:rsidRPr="007006D3" w14:paraId="2FB9E141" w14:textId="77777777" w:rsidTr="001C4F1C">
        <w:tc>
          <w:tcPr>
            <w:tcW w:w="2307" w:type="dxa"/>
            <w:shd w:val="clear" w:color="auto" w:fill="auto"/>
          </w:tcPr>
          <w:p w14:paraId="5850062A" w14:textId="77777777" w:rsidR="00E018C2" w:rsidRDefault="00E018C2" w:rsidP="001C4F1C">
            <w:pPr>
              <w:pStyle w:val="PargrafodaLista"/>
              <w:spacing w:after="200" w:line="0" w:lineRule="atLeast"/>
              <w:ind w:left="0"/>
            </w:pPr>
            <w:r>
              <w:t>Acompanhamento</w:t>
            </w:r>
          </w:p>
        </w:tc>
        <w:tc>
          <w:tcPr>
            <w:tcW w:w="5654" w:type="dxa"/>
            <w:gridSpan w:val="2"/>
            <w:shd w:val="clear" w:color="auto" w:fill="auto"/>
          </w:tcPr>
          <w:p w14:paraId="11096023" w14:textId="77777777" w:rsidR="00E018C2" w:rsidRDefault="00E018C2" w:rsidP="001C4F1C">
            <w:pPr>
              <w:pStyle w:val="PargrafodaLista"/>
              <w:spacing w:after="200" w:line="0" w:lineRule="atLeast"/>
              <w:ind w:left="0"/>
            </w:pPr>
            <w:r>
              <w:t>Planilha com registro de todas as mensagens enviadas para o canal de comunicação.</w:t>
            </w:r>
          </w:p>
        </w:tc>
      </w:tr>
      <w:tr w:rsidR="00E018C2" w:rsidRPr="007006D3" w14:paraId="12529751" w14:textId="77777777" w:rsidTr="001C4F1C">
        <w:tc>
          <w:tcPr>
            <w:tcW w:w="2307" w:type="dxa"/>
            <w:shd w:val="clear" w:color="auto" w:fill="auto"/>
          </w:tcPr>
          <w:p w14:paraId="0903397B" w14:textId="77777777" w:rsidR="00E018C2" w:rsidRDefault="00E018C2" w:rsidP="001C4F1C">
            <w:pPr>
              <w:pStyle w:val="PargrafodaLista"/>
              <w:spacing w:after="200" w:line="0" w:lineRule="atLeast"/>
              <w:ind w:left="0"/>
            </w:pPr>
            <w:r>
              <w:t>Periodicidade</w:t>
            </w:r>
          </w:p>
        </w:tc>
        <w:tc>
          <w:tcPr>
            <w:tcW w:w="5654" w:type="dxa"/>
            <w:gridSpan w:val="2"/>
            <w:shd w:val="clear" w:color="auto" w:fill="auto"/>
          </w:tcPr>
          <w:p w14:paraId="5BC0E65E" w14:textId="77777777" w:rsidR="00E018C2" w:rsidRDefault="00E018C2" w:rsidP="001C4F1C">
            <w:pPr>
              <w:pStyle w:val="PargrafodaLista"/>
              <w:spacing w:after="200" w:line="0" w:lineRule="atLeast"/>
              <w:ind w:left="0"/>
            </w:pPr>
            <w:r>
              <w:t>Mensal</w:t>
            </w:r>
          </w:p>
        </w:tc>
      </w:tr>
      <w:tr w:rsidR="00E018C2" w:rsidRPr="007006D3" w14:paraId="32803E14" w14:textId="77777777" w:rsidTr="001C4F1C">
        <w:tc>
          <w:tcPr>
            <w:tcW w:w="2307" w:type="dxa"/>
            <w:shd w:val="clear" w:color="auto" w:fill="auto"/>
          </w:tcPr>
          <w:p w14:paraId="0583B8E0" w14:textId="77777777" w:rsidR="00E018C2" w:rsidRDefault="00E018C2" w:rsidP="001C4F1C">
            <w:pPr>
              <w:pStyle w:val="PargrafodaLista"/>
              <w:spacing w:after="200" w:line="0" w:lineRule="atLeast"/>
              <w:ind w:left="0"/>
            </w:pPr>
            <w:r>
              <w:t>Mecanismo de Cálculo</w:t>
            </w:r>
          </w:p>
        </w:tc>
        <w:tc>
          <w:tcPr>
            <w:tcW w:w="5654" w:type="dxa"/>
            <w:gridSpan w:val="2"/>
            <w:shd w:val="clear" w:color="auto" w:fill="auto"/>
          </w:tcPr>
          <w:p w14:paraId="29581090" w14:textId="77777777" w:rsidR="00E018C2" w:rsidRDefault="00E018C2" w:rsidP="001C4F1C">
            <w:pPr>
              <w:pStyle w:val="PargrafodaLista"/>
              <w:spacing w:after="200" w:line="0" w:lineRule="atLeast"/>
              <w:ind w:left="0"/>
            </w:pPr>
            <w:r>
              <w:t>Atraso na execução do serviço, por ocorrência</w:t>
            </w:r>
          </w:p>
        </w:tc>
      </w:tr>
      <w:tr w:rsidR="00E018C2" w:rsidRPr="007006D3" w14:paraId="0E159A2A" w14:textId="77777777" w:rsidTr="001C4F1C">
        <w:tc>
          <w:tcPr>
            <w:tcW w:w="2307" w:type="dxa"/>
            <w:shd w:val="clear" w:color="auto" w:fill="auto"/>
          </w:tcPr>
          <w:p w14:paraId="7CDA4FF7" w14:textId="77777777" w:rsidR="00E018C2" w:rsidRDefault="00E018C2" w:rsidP="001C4F1C">
            <w:pPr>
              <w:pStyle w:val="PargrafodaLista"/>
              <w:spacing w:after="200" w:line="0" w:lineRule="atLeast"/>
              <w:ind w:left="0"/>
            </w:pPr>
            <w:r>
              <w:t>Início de Vigência</w:t>
            </w:r>
          </w:p>
        </w:tc>
        <w:tc>
          <w:tcPr>
            <w:tcW w:w="5654" w:type="dxa"/>
            <w:gridSpan w:val="2"/>
            <w:shd w:val="clear" w:color="auto" w:fill="auto"/>
          </w:tcPr>
          <w:p w14:paraId="5E3ABA9A" w14:textId="77777777" w:rsidR="00E018C2" w:rsidRDefault="00E018C2" w:rsidP="001C4F1C">
            <w:pPr>
              <w:pStyle w:val="PargrafodaLista"/>
              <w:spacing w:after="200" w:line="0" w:lineRule="atLeast"/>
              <w:ind w:left="0"/>
            </w:pPr>
            <w:r>
              <w:t>A partir do primeiro mês do contrato</w:t>
            </w:r>
          </w:p>
        </w:tc>
      </w:tr>
      <w:tr w:rsidR="00E018C2" w:rsidRPr="007006D3" w14:paraId="6C03FF27" w14:textId="77777777" w:rsidTr="001C4F1C">
        <w:trPr>
          <w:trHeight w:val="2283"/>
        </w:trPr>
        <w:tc>
          <w:tcPr>
            <w:tcW w:w="2307" w:type="dxa"/>
            <w:shd w:val="clear" w:color="auto" w:fill="auto"/>
          </w:tcPr>
          <w:p w14:paraId="6DC7E62B" w14:textId="77777777" w:rsidR="00E018C2" w:rsidRDefault="00E018C2" w:rsidP="001C4F1C">
            <w:pPr>
              <w:pStyle w:val="PargrafodaLista"/>
              <w:spacing w:after="200" w:line="0" w:lineRule="atLeast"/>
              <w:ind w:left="0"/>
              <w:jc w:val="center"/>
            </w:pPr>
            <w:r>
              <w:t>Pagamento</w:t>
            </w:r>
          </w:p>
        </w:tc>
        <w:tc>
          <w:tcPr>
            <w:tcW w:w="3528" w:type="dxa"/>
            <w:shd w:val="clear" w:color="auto" w:fill="auto"/>
          </w:tcPr>
          <w:p w14:paraId="28D5E035" w14:textId="77777777" w:rsidR="00E018C2" w:rsidRDefault="00E018C2" w:rsidP="001C4F1C">
            <w:pPr>
              <w:pStyle w:val="PargrafodaLista"/>
              <w:spacing w:after="200" w:line="0" w:lineRule="atLeast"/>
              <w:ind w:left="0"/>
              <w:jc w:val="center"/>
            </w:pPr>
            <w:r>
              <w:t>Indicador</w:t>
            </w:r>
          </w:p>
          <w:p w14:paraId="300709FA" w14:textId="77777777" w:rsidR="00E018C2" w:rsidRDefault="00E018C2" w:rsidP="001C4F1C">
            <w:pPr>
              <w:pStyle w:val="PargrafodaLista"/>
              <w:spacing w:after="200" w:line="0" w:lineRule="atLeast"/>
              <w:ind w:left="0"/>
            </w:pPr>
            <w:r>
              <w:t>Faixa I ................. 0 a 1 ocorrências</w:t>
            </w:r>
          </w:p>
          <w:p w14:paraId="1916828E" w14:textId="77777777" w:rsidR="00E018C2" w:rsidRDefault="00E018C2" w:rsidP="001C4F1C">
            <w:pPr>
              <w:pStyle w:val="PargrafodaLista"/>
              <w:spacing w:after="200" w:line="0" w:lineRule="atLeast"/>
              <w:ind w:left="0"/>
            </w:pPr>
            <w:r>
              <w:t>Faixa II ................2 a 3 ocorrências</w:t>
            </w:r>
          </w:p>
          <w:p w14:paraId="0F9B470C" w14:textId="77777777" w:rsidR="00E018C2" w:rsidRDefault="00E018C2" w:rsidP="001C4F1C">
            <w:pPr>
              <w:pStyle w:val="PargrafodaLista"/>
              <w:spacing w:after="200" w:line="0" w:lineRule="atLeast"/>
              <w:ind w:left="0"/>
            </w:pPr>
            <w:r>
              <w:t>Faixa III ..............4 a 5 ocorrências</w:t>
            </w:r>
          </w:p>
          <w:p w14:paraId="53015972" w14:textId="77777777" w:rsidR="00E018C2" w:rsidRDefault="00E018C2" w:rsidP="001C4F1C">
            <w:pPr>
              <w:pStyle w:val="PargrafodaLista"/>
              <w:spacing w:after="200" w:line="0" w:lineRule="atLeast"/>
              <w:ind w:left="0"/>
            </w:pPr>
            <w:r>
              <w:t>Faixa IV ................5 a 6 ocorrências</w:t>
            </w:r>
          </w:p>
        </w:tc>
        <w:tc>
          <w:tcPr>
            <w:tcW w:w="2126" w:type="dxa"/>
            <w:shd w:val="clear" w:color="auto" w:fill="auto"/>
          </w:tcPr>
          <w:p w14:paraId="75D14C31" w14:textId="77777777" w:rsidR="00E018C2" w:rsidRDefault="00E018C2" w:rsidP="001C4F1C">
            <w:pPr>
              <w:pStyle w:val="PargrafodaLista"/>
              <w:spacing w:after="200" w:line="0" w:lineRule="atLeast"/>
              <w:ind w:left="0"/>
              <w:jc w:val="center"/>
            </w:pPr>
            <w:r>
              <w:t>Desconto</w:t>
            </w:r>
          </w:p>
          <w:p w14:paraId="7964F593" w14:textId="77777777" w:rsidR="00E018C2" w:rsidRDefault="00E018C2" w:rsidP="001C4F1C">
            <w:pPr>
              <w:pStyle w:val="PargrafodaLista"/>
              <w:spacing w:after="200" w:line="0" w:lineRule="atLeast"/>
              <w:ind w:left="0"/>
              <w:jc w:val="center"/>
            </w:pPr>
            <w:r>
              <w:t>0%</w:t>
            </w:r>
          </w:p>
          <w:p w14:paraId="312DF952" w14:textId="77777777" w:rsidR="00E018C2" w:rsidRDefault="00E018C2" w:rsidP="001C4F1C">
            <w:pPr>
              <w:pStyle w:val="PargrafodaLista"/>
              <w:spacing w:after="200" w:line="0" w:lineRule="atLeast"/>
              <w:ind w:left="0"/>
              <w:jc w:val="center"/>
            </w:pPr>
            <w:r>
              <w:t>1%</w:t>
            </w:r>
          </w:p>
          <w:p w14:paraId="4BC28E70" w14:textId="77777777" w:rsidR="00E018C2" w:rsidRDefault="00E018C2" w:rsidP="001C4F1C">
            <w:pPr>
              <w:pStyle w:val="PargrafodaLista"/>
              <w:spacing w:after="200" w:line="0" w:lineRule="atLeast"/>
              <w:ind w:left="0"/>
              <w:jc w:val="center"/>
            </w:pPr>
            <w:r>
              <w:t>2%</w:t>
            </w:r>
          </w:p>
          <w:p w14:paraId="01DF3BC1" w14:textId="77777777" w:rsidR="00E018C2" w:rsidRDefault="00E018C2" w:rsidP="001C4F1C">
            <w:pPr>
              <w:pStyle w:val="PargrafodaLista"/>
              <w:spacing w:after="200" w:line="0" w:lineRule="atLeast"/>
              <w:ind w:left="0"/>
              <w:jc w:val="center"/>
            </w:pPr>
            <w:r>
              <w:t>3%</w:t>
            </w:r>
          </w:p>
        </w:tc>
      </w:tr>
      <w:tr w:rsidR="00E018C2" w:rsidRPr="007006D3" w14:paraId="5EA2F306" w14:textId="77777777" w:rsidTr="001C4F1C">
        <w:trPr>
          <w:trHeight w:val="1559"/>
        </w:trPr>
        <w:tc>
          <w:tcPr>
            <w:tcW w:w="2307" w:type="dxa"/>
            <w:shd w:val="clear" w:color="auto" w:fill="auto"/>
          </w:tcPr>
          <w:p w14:paraId="7060632B" w14:textId="77777777" w:rsidR="00E018C2" w:rsidRDefault="00E018C2" w:rsidP="001C4F1C">
            <w:pPr>
              <w:pStyle w:val="PargrafodaLista"/>
              <w:spacing w:after="200" w:line="0" w:lineRule="atLeast"/>
              <w:ind w:left="0"/>
            </w:pPr>
            <w:r>
              <w:lastRenderedPageBreak/>
              <w:t>Rescisão</w:t>
            </w:r>
          </w:p>
        </w:tc>
        <w:tc>
          <w:tcPr>
            <w:tcW w:w="5654" w:type="dxa"/>
            <w:gridSpan w:val="2"/>
            <w:shd w:val="clear" w:color="auto" w:fill="auto"/>
          </w:tcPr>
          <w:p w14:paraId="3CC95E09" w14:textId="77777777" w:rsidR="00E018C2" w:rsidRDefault="00E018C2" w:rsidP="001C4F1C">
            <w:pPr>
              <w:spacing w:line="0" w:lineRule="atLeast"/>
              <w:jc w:val="both"/>
            </w:pPr>
            <w:r>
              <w:t xml:space="preserve">O contratante, sem prejuízo das sanções administrativas previstas e de desconto das ausências dos pagamentos a serem realizados à contratada, poderá rescindir o contrato nas seguintes condições: </w:t>
            </w:r>
          </w:p>
          <w:p w14:paraId="14294B06" w14:textId="77777777" w:rsidR="00E018C2" w:rsidRDefault="00E018C2" w:rsidP="001C4F1C">
            <w:pPr>
              <w:spacing w:line="0" w:lineRule="atLeast"/>
              <w:jc w:val="both"/>
            </w:pPr>
            <w:r>
              <w:t xml:space="preserve">a) indicador correspondente à Faixa III por 3 meses consecutivos; </w:t>
            </w:r>
          </w:p>
          <w:p w14:paraId="0F2FF129" w14:textId="77777777" w:rsidR="00E018C2" w:rsidRDefault="00E018C2" w:rsidP="001C4F1C">
            <w:pPr>
              <w:spacing w:line="0" w:lineRule="atLeast"/>
              <w:jc w:val="both"/>
            </w:pPr>
            <w:r>
              <w:t xml:space="preserve">b) indicador correspondente à Faixa IV por 3 vezes nos últimos 12 meses; </w:t>
            </w:r>
          </w:p>
          <w:p w14:paraId="3D436C6A" w14:textId="77777777" w:rsidR="00E018C2" w:rsidRDefault="00E018C2" w:rsidP="001C4F1C">
            <w:pPr>
              <w:spacing w:line="0" w:lineRule="atLeast"/>
              <w:jc w:val="both"/>
            </w:pPr>
            <w:r>
              <w:t>c) indicador maior que 10 ocorrências.</w:t>
            </w:r>
          </w:p>
        </w:tc>
      </w:tr>
    </w:tbl>
    <w:p w14:paraId="2C522930" w14:textId="77777777" w:rsidR="00E018C2" w:rsidRDefault="00E018C2" w:rsidP="00E018C2">
      <w:pPr>
        <w:pStyle w:val="PargrafodaLista"/>
        <w:spacing w:after="200" w:line="0" w:lineRule="atLeast"/>
        <w:ind w:left="1800"/>
        <w:rPr>
          <w:rFonts w:cs="Calibri"/>
          <w:sz w:val="20"/>
          <w:szCs w:val="20"/>
        </w:rPr>
      </w:pPr>
    </w:p>
    <w:tbl>
      <w:tblPr>
        <w:tblW w:w="7961"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3670"/>
        <w:gridCol w:w="1984"/>
      </w:tblGrid>
      <w:tr w:rsidR="00E018C2" w:rsidRPr="007006D3" w14:paraId="74925EF0" w14:textId="77777777" w:rsidTr="001C4F1C">
        <w:tc>
          <w:tcPr>
            <w:tcW w:w="7961" w:type="dxa"/>
            <w:gridSpan w:val="3"/>
            <w:shd w:val="clear" w:color="auto" w:fill="auto"/>
          </w:tcPr>
          <w:p w14:paraId="6702E183" w14:textId="77777777" w:rsidR="00E018C2" w:rsidRPr="007006D3" w:rsidRDefault="00E018C2" w:rsidP="001C4F1C">
            <w:pPr>
              <w:pStyle w:val="PargrafodaLista"/>
              <w:spacing w:after="200" w:line="0" w:lineRule="atLeast"/>
              <w:ind w:left="0"/>
              <w:rPr>
                <w:rFonts w:cs="Calibri"/>
                <w:sz w:val="20"/>
                <w:szCs w:val="20"/>
              </w:rPr>
            </w:pPr>
            <w:r>
              <w:t>INDICADOR – RECUSAR-SE A EXECUTAR SERVIÇO DETERMINADO PELA FISCALIZAÇÃO, POR SERVIÇO E POR DIA</w:t>
            </w:r>
          </w:p>
        </w:tc>
      </w:tr>
      <w:tr w:rsidR="00E018C2" w:rsidRPr="007006D3" w14:paraId="23014DF9" w14:textId="77777777" w:rsidTr="001C4F1C">
        <w:tc>
          <w:tcPr>
            <w:tcW w:w="2307" w:type="dxa"/>
            <w:shd w:val="clear" w:color="auto" w:fill="auto"/>
          </w:tcPr>
          <w:p w14:paraId="2E512329" w14:textId="77777777" w:rsidR="00E018C2" w:rsidRPr="007006D3" w:rsidRDefault="00E018C2" w:rsidP="001C4F1C">
            <w:pPr>
              <w:pStyle w:val="PargrafodaLista"/>
              <w:spacing w:after="200" w:line="0" w:lineRule="atLeast"/>
              <w:ind w:left="0"/>
              <w:rPr>
                <w:rFonts w:cs="Calibri"/>
                <w:sz w:val="20"/>
                <w:szCs w:val="20"/>
              </w:rPr>
            </w:pPr>
            <w:r w:rsidRPr="007006D3">
              <w:rPr>
                <w:rFonts w:cs="Calibri"/>
                <w:sz w:val="20"/>
                <w:szCs w:val="20"/>
              </w:rPr>
              <w:t>ITEM</w:t>
            </w:r>
          </w:p>
        </w:tc>
        <w:tc>
          <w:tcPr>
            <w:tcW w:w="5654" w:type="dxa"/>
            <w:gridSpan w:val="2"/>
            <w:shd w:val="clear" w:color="auto" w:fill="auto"/>
          </w:tcPr>
          <w:p w14:paraId="79BEAD0A" w14:textId="77777777" w:rsidR="00E018C2" w:rsidRPr="007006D3" w:rsidRDefault="00E018C2" w:rsidP="001C4F1C">
            <w:pPr>
              <w:pStyle w:val="PargrafodaLista"/>
              <w:spacing w:after="200" w:line="0" w:lineRule="atLeast"/>
              <w:ind w:left="0"/>
              <w:rPr>
                <w:rFonts w:cs="Calibri"/>
                <w:sz w:val="20"/>
                <w:szCs w:val="20"/>
              </w:rPr>
            </w:pPr>
            <w:r w:rsidRPr="007006D3">
              <w:rPr>
                <w:rFonts w:cs="Calibri"/>
                <w:sz w:val="20"/>
                <w:szCs w:val="20"/>
              </w:rPr>
              <w:t>DESCRIÇÃO</w:t>
            </w:r>
          </w:p>
        </w:tc>
      </w:tr>
      <w:tr w:rsidR="00E018C2" w:rsidRPr="007006D3" w14:paraId="51508E29" w14:textId="77777777" w:rsidTr="001C4F1C">
        <w:tc>
          <w:tcPr>
            <w:tcW w:w="2307" w:type="dxa"/>
            <w:shd w:val="clear" w:color="auto" w:fill="auto"/>
          </w:tcPr>
          <w:p w14:paraId="04190E52" w14:textId="77777777" w:rsidR="00E018C2" w:rsidRPr="007006D3" w:rsidRDefault="00E018C2" w:rsidP="001C4F1C">
            <w:pPr>
              <w:pStyle w:val="PargrafodaLista"/>
              <w:spacing w:after="200" w:line="0" w:lineRule="atLeast"/>
              <w:ind w:left="0"/>
              <w:rPr>
                <w:rFonts w:cs="Calibri"/>
                <w:sz w:val="20"/>
                <w:szCs w:val="20"/>
              </w:rPr>
            </w:pPr>
            <w:r>
              <w:t>Finalidade</w:t>
            </w:r>
          </w:p>
        </w:tc>
        <w:tc>
          <w:tcPr>
            <w:tcW w:w="5654" w:type="dxa"/>
            <w:gridSpan w:val="2"/>
            <w:shd w:val="clear" w:color="auto" w:fill="auto"/>
          </w:tcPr>
          <w:p w14:paraId="5047107E" w14:textId="77777777" w:rsidR="00E018C2" w:rsidRPr="007006D3" w:rsidRDefault="00E018C2" w:rsidP="001C4F1C">
            <w:pPr>
              <w:pStyle w:val="PargrafodaLista"/>
              <w:spacing w:after="200" w:line="0" w:lineRule="atLeast"/>
              <w:ind w:left="0"/>
              <w:rPr>
                <w:rFonts w:cs="Calibri"/>
                <w:sz w:val="20"/>
                <w:szCs w:val="20"/>
              </w:rPr>
            </w:pPr>
            <w:r>
              <w:t>Garantir a execução dos serviços pactuados</w:t>
            </w:r>
          </w:p>
        </w:tc>
      </w:tr>
      <w:tr w:rsidR="00E018C2" w:rsidRPr="007006D3" w14:paraId="385C4490" w14:textId="77777777" w:rsidTr="001C4F1C">
        <w:tc>
          <w:tcPr>
            <w:tcW w:w="2307" w:type="dxa"/>
            <w:shd w:val="clear" w:color="auto" w:fill="auto"/>
          </w:tcPr>
          <w:p w14:paraId="1A6A9350" w14:textId="77777777" w:rsidR="00E018C2" w:rsidRPr="007006D3" w:rsidRDefault="00E018C2" w:rsidP="001C4F1C">
            <w:pPr>
              <w:pStyle w:val="PargrafodaLista"/>
              <w:spacing w:after="200" w:line="0" w:lineRule="atLeast"/>
              <w:ind w:left="0"/>
              <w:rPr>
                <w:rFonts w:cs="Calibri"/>
                <w:sz w:val="20"/>
                <w:szCs w:val="20"/>
              </w:rPr>
            </w:pPr>
            <w:r>
              <w:t>Meta</w:t>
            </w:r>
          </w:p>
        </w:tc>
        <w:tc>
          <w:tcPr>
            <w:tcW w:w="5654" w:type="dxa"/>
            <w:gridSpan w:val="2"/>
            <w:shd w:val="clear" w:color="auto" w:fill="auto"/>
          </w:tcPr>
          <w:p w14:paraId="05A2246E" w14:textId="77777777" w:rsidR="00E018C2" w:rsidRPr="007006D3" w:rsidRDefault="00E018C2" w:rsidP="001C4F1C">
            <w:pPr>
              <w:pStyle w:val="PargrafodaLista"/>
              <w:spacing w:after="200" w:line="0" w:lineRule="atLeast"/>
              <w:ind w:left="0"/>
              <w:rPr>
                <w:rFonts w:cs="Calibri"/>
                <w:sz w:val="20"/>
                <w:szCs w:val="20"/>
              </w:rPr>
            </w:pPr>
            <w:r>
              <w:t>100% de conformidade</w:t>
            </w:r>
          </w:p>
        </w:tc>
      </w:tr>
      <w:tr w:rsidR="00E018C2" w:rsidRPr="007006D3" w14:paraId="0B72BFD5" w14:textId="77777777" w:rsidTr="001C4F1C">
        <w:tc>
          <w:tcPr>
            <w:tcW w:w="2307" w:type="dxa"/>
            <w:shd w:val="clear" w:color="auto" w:fill="auto"/>
          </w:tcPr>
          <w:p w14:paraId="46BF0F6B" w14:textId="77777777" w:rsidR="00E018C2" w:rsidRPr="007006D3" w:rsidRDefault="00E018C2" w:rsidP="001C4F1C">
            <w:pPr>
              <w:pStyle w:val="PargrafodaLista"/>
              <w:spacing w:after="200" w:line="0" w:lineRule="atLeast"/>
              <w:ind w:left="0"/>
              <w:rPr>
                <w:rFonts w:cs="Calibri"/>
                <w:sz w:val="20"/>
                <w:szCs w:val="20"/>
              </w:rPr>
            </w:pPr>
            <w:r>
              <w:t>Medição</w:t>
            </w:r>
          </w:p>
        </w:tc>
        <w:tc>
          <w:tcPr>
            <w:tcW w:w="5654" w:type="dxa"/>
            <w:gridSpan w:val="2"/>
            <w:shd w:val="clear" w:color="auto" w:fill="auto"/>
          </w:tcPr>
          <w:p w14:paraId="2ABF642C" w14:textId="77777777" w:rsidR="00E018C2" w:rsidRPr="007006D3" w:rsidRDefault="00E018C2" w:rsidP="001C4F1C">
            <w:pPr>
              <w:pStyle w:val="PargrafodaLista"/>
              <w:spacing w:after="200" w:line="0" w:lineRule="atLeast"/>
              <w:ind w:left="0"/>
              <w:rPr>
                <w:rFonts w:cs="Calibri"/>
                <w:sz w:val="20"/>
                <w:szCs w:val="20"/>
              </w:rPr>
            </w:pPr>
            <w:r>
              <w:t>Mensagens dos usuários enviadas por e-mail e inspeções feitas in loco pelo fiscal.</w:t>
            </w:r>
          </w:p>
        </w:tc>
      </w:tr>
      <w:tr w:rsidR="00E018C2" w:rsidRPr="007006D3" w14:paraId="2307E081" w14:textId="77777777" w:rsidTr="001C4F1C">
        <w:tc>
          <w:tcPr>
            <w:tcW w:w="2307" w:type="dxa"/>
            <w:shd w:val="clear" w:color="auto" w:fill="auto"/>
          </w:tcPr>
          <w:p w14:paraId="4C360BAB" w14:textId="77777777" w:rsidR="00E018C2" w:rsidRDefault="00E018C2" w:rsidP="001C4F1C">
            <w:pPr>
              <w:pStyle w:val="PargrafodaLista"/>
              <w:spacing w:after="200" w:line="0" w:lineRule="atLeast"/>
              <w:ind w:left="0"/>
            </w:pPr>
            <w:r>
              <w:t>Acompanhamento</w:t>
            </w:r>
          </w:p>
        </w:tc>
        <w:tc>
          <w:tcPr>
            <w:tcW w:w="5654" w:type="dxa"/>
            <w:gridSpan w:val="2"/>
            <w:shd w:val="clear" w:color="auto" w:fill="auto"/>
          </w:tcPr>
          <w:p w14:paraId="506A8F4A" w14:textId="77777777" w:rsidR="00E018C2" w:rsidRDefault="00E018C2" w:rsidP="001C4F1C">
            <w:pPr>
              <w:pStyle w:val="PargrafodaLista"/>
              <w:spacing w:after="200" w:line="0" w:lineRule="atLeast"/>
              <w:ind w:left="0"/>
            </w:pPr>
            <w:r>
              <w:t>Planilha com registro de todas as mensagens enviadas para o canal de comunicação.</w:t>
            </w:r>
          </w:p>
        </w:tc>
      </w:tr>
      <w:tr w:rsidR="00E018C2" w:rsidRPr="007006D3" w14:paraId="7EE6BD7E" w14:textId="77777777" w:rsidTr="001C4F1C">
        <w:tc>
          <w:tcPr>
            <w:tcW w:w="2307" w:type="dxa"/>
            <w:shd w:val="clear" w:color="auto" w:fill="auto"/>
          </w:tcPr>
          <w:p w14:paraId="003C6772" w14:textId="77777777" w:rsidR="00E018C2" w:rsidRDefault="00E018C2" w:rsidP="001C4F1C">
            <w:pPr>
              <w:pStyle w:val="PargrafodaLista"/>
              <w:spacing w:after="200" w:line="0" w:lineRule="atLeast"/>
              <w:ind w:left="0"/>
            </w:pPr>
            <w:r>
              <w:t>Periodicidade</w:t>
            </w:r>
          </w:p>
        </w:tc>
        <w:tc>
          <w:tcPr>
            <w:tcW w:w="5654" w:type="dxa"/>
            <w:gridSpan w:val="2"/>
            <w:shd w:val="clear" w:color="auto" w:fill="auto"/>
          </w:tcPr>
          <w:p w14:paraId="285924D5" w14:textId="77777777" w:rsidR="00E018C2" w:rsidRDefault="00E018C2" w:rsidP="001C4F1C">
            <w:pPr>
              <w:pStyle w:val="PargrafodaLista"/>
              <w:spacing w:after="200" w:line="0" w:lineRule="atLeast"/>
              <w:ind w:left="0"/>
            </w:pPr>
            <w:r>
              <w:t>Mensal</w:t>
            </w:r>
          </w:p>
        </w:tc>
      </w:tr>
      <w:tr w:rsidR="00E018C2" w:rsidRPr="007006D3" w14:paraId="440EB9C1" w14:textId="77777777" w:rsidTr="001C4F1C">
        <w:tc>
          <w:tcPr>
            <w:tcW w:w="2307" w:type="dxa"/>
            <w:shd w:val="clear" w:color="auto" w:fill="auto"/>
          </w:tcPr>
          <w:p w14:paraId="75008940" w14:textId="77777777" w:rsidR="00E018C2" w:rsidRDefault="00E018C2" w:rsidP="001C4F1C">
            <w:pPr>
              <w:pStyle w:val="PargrafodaLista"/>
              <w:spacing w:after="200" w:line="0" w:lineRule="atLeast"/>
              <w:ind w:left="0"/>
            </w:pPr>
            <w:r>
              <w:t>Mecanismo de Cálculo</w:t>
            </w:r>
          </w:p>
        </w:tc>
        <w:tc>
          <w:tcPr>
            <w:tcW w:w="5654" w:type="dxa"/>
            <w:gridSpan w:val="2"/>
            <w:shd w:val="clear" w:color="auto" w:fill="auto"/>
          </w:tcPr>
          <w:p w14:paraId="309E4D78" w14:textId="77777777" w:rsidR="00E018C2" w:rsidRDefault="00E018C2" w:rsidP="001C4F1C">
            <w:pPr>
              <w:pStyle w:val="PargrafodaLista"/>
              <w:spacing w:after="200" w:line="0" w:lineRule="atLeast"/>
              <w:ind w:left="0"/>
            </w:pPr>
            <w:r>
              <w:t>Ocorrência</w:t>
            </w:r>
          </w:p>
        </w:tc>
      </w:tr>
      <w:tr w:rsidR="00E018C2" w:rsidRPr="007006D3" w14:paraId="06F483CF" w14:textId="77777777" w:rsidTr="001C4F1C">
        <w:tc>
          <w:tcPr>
            <w:tcW w:w="2307" w:type="dxa"/>
            <w:shd w:val="clear" w:color="auto" w:fill="auto"/>
          </w:tcPr>
          <w:p w14:paraId="03F8EDB2" w14:textId="77777777" w:rsidR="00E018C2" w:rsidRDefault="00E018C2" w:rsidP="001C4F1C">
            <w:pPr>
              <w:pStyle w:val="PargrafodaLista"/>
              <w:spacing w:after="200" w:line="0" w:lineRule="atLeast"/>
              <w:ind w:left="0"/>
            </w:pPr>
            <w:r>
              <w:t>Início de Vigência</w:t>
            </w:r>
          </w:p>
        </w:tc>
        <w:tc>
          <w:tcPr>
            <w:tcW w:w="5654" w:type="dxa"/>
            <w:gridSpan w:val="2"/>
            <w:shd w:val="clear" w:color="auto" w:fill="auto"/>
          </w:tcPr>
          <w:p w14:paraId="7FC36B33" w14:textId="77777777" w:rsidR="00E018C2" w:rsidRDefault="00E018C2" w:rsidP="001C4F1C">
            <w:pPr>
              <w:pStyle w:val="PargrafodaLista"/>
              <w:spacing w:after="200" w:line="0" w:lineRule="atLeast"/>
              <w:ind w:left="0"/>
            </w:pPr>
            <w:r>
              <w:t>A partir do segundo mês do contrato</w:t>
            </w:r>
          </w:p>
        </w:tc>
      </w:tr>
      <w:tr w:rsidR="00E018C2" w:rsidRPr="007006D3" w14:paraId="79969977" w14:textId="77777777" w:rsidTr="001C4F1C">
        <w:trPr>
          <w:trHeight w:val="2199"/>
        </w:trPr>
        <w:tc>
          <w:tcPr>
            <w:tcW w:w="2307" w:type="dxa"/>
            <w:shd w:val="clear" w:color="auto" w:fill="auto"/>
          </w:tcPr>
          <w:p w14:paraId="6D714E79" w14:textId="77777777" w:rsidR="00E018C2" w:rsidRDefault="00E018C2" w:rsidP="001C4F1C">
            <w:pPr>
              <w:pStyle w:val="PargrafodaLista"/>
              <w:spacing w:after="200" w:line="0" w:lineRule="atLeast"/>
              <w:ind w:left="0"/>
              <w:jc w:val="center"/>
            </w:pPr>
            <w:r>
              <w:t>Pagamento</w:t>
            </w:r>
          </w:p>
        </w:tc>
        <w:tc>
          <w:tcPr>
            <w:tcW w:w="3670" w:type="dxa"/>
            <w:shd w:val="clear" w:color="auto" w:fill="auto"/>
          </w:tcPr>
          <w:p w14:paraId="2EDC7397" w14:textId="77777777" w:rsidR="00E018C2" w:rsidRDefault="00E018C2" w:rsidP="001C4F1C">
            <w:pPr>
              <w:pStyle w:val="PargrafodaLista"/>
              <w:spacing w:after="200" w:line="0" w:lineRule="atLeast"/>
              <w:ind w:left="0"/>
              <w:jc w:val="center"/>
            </w:pPr>
            <w:r>
              <w:t>Indicador</w:t>
            </w:r>
          </w:p>
          <w:p w14:paraId="5A4B369B" w14:textId="77777777" w:rsidR="00E018C2" w:rsidRDefault="00E018C2" w:rsidP="001C4F1C">
            <w:pPr>
              <w:pStyle w:val="PargrafodaLista"/>
              <w:spacing w:after="200" w:line="0" w:lineRule="atLeast"/>
              <w:ind w:left="0"/>
            </w:pPr>
            <w:r>
              <w:t>Faixa I ................. 0 a 1 ocorrências</w:t>
            </w:r>
          </w:p>
          <w:p w14:paraId="127AAE7B" w14:textId="77777777" w:rsidR="00E018C2" w:rsidRDefault="00E018C2" w:rsidP="001C4F1C">
            <w:pPr>
              <w:pStyle w:val="PargrafodaLista"/>
              <w:spacing w:after="200" w:line="0" w:lineRule="atLeast"/>
              <w:ind w:left="0"/>
            </w:pPr>
            <w:r>
              <w:t>Faixa II ................2 a 3 ocorrências</w:t>
            </w:r>
          </w:p>
          <w:p w14:paraId="078453D1" w14:textId="77777777" w:rsidR="00E018C2" w:rsidRDefault="00E018C2" w:rsidP="001C4F1C">
            <w:pPr>
              <w:pStyle w:val="PargrafodaLista"/>
              <w:spacing w:after="200" w:line="0" w:lineRule="atLeast"/>
              <w:ind w:left="0"/>
            </w:pPr>
            <w:r>
              <w:t>Faixa III ..............4 a 5 ocorrências</w:t>
            </w:r>
          </w:p>
          <w:p w14:paraId="7A903610" w14:textId="77777777" w:rsidR="00E018C2" w:rsidRDefault="00E018C2" w:rsidP="001C4F1C">
            <w:pPr>
              <w:pStyle w:val="PargrafodaLista"/>
              <w:spacing w:after="200" w:line="0" w:lineRule="atLeast"/>
              <w:ind w:left="0"/>
            </w:pPr>
            <w:r>
              <w:t>Faixa IV ................5 a 6 ocorrências</w:t>
            </w:r>
          </w:p>
        </w:tc>
        <w:tc>
          <w:tcPr>
            <w:tcW w:w="1984" w:type="dxa"/>
            <w:shd w:val="clear" w:color="auto" w:fill="auto"/>
          </w:tcPr>
          <w:p w14:paraId="09770C69" w14:textId="77777777" w:rsidR="00E018C2" w:rsidRDefault="00E018C2" w:rsidP="001C4F1C">
            <w:pPr>
              <w:pStyle w:val="PargrafodaLista"/>
              <w:spacing w:after="200" w:line="0" w:lineRule="atLeast"/>
              <w:ind w:left="0"/>
              <w:jc w:val="center"/>
            </w:pPr>
            <w:r>
              <w:t>Desconto</w:t>
            </w:r>
          </w:p>
          <w:p w14:paraId="3723D0B7" w14:textId="77777777" w:rsidR="00E018C2" w:rsidRDefault="00E018C2" w:rsidP="001C4F1C">
            <w:pPr>
              <w:pStyle w:val="PargrafodaLista"/>
              <w:spacing w:after="200" w:line="0" w:lineRule="atLeast"/>
              <w:ind w:left="0"/>
              <w:jc w:val="center"/>
            </w:pPr>
            <w:r>
              <w:t>0%</w:t>
            </w:r>
          </w:p>
          <w:p w14:paraId="740ADBA3" w14:textId="77777777" w:rsidR="00E018C2" w:rsidRDefault="00E018C2" w:rsidP="001C4F1C">
            <w:pPr>
              <w:pStyle w:val="PargrafodaLista"/>
              <w:spacing w:after="200" w:line="0" w:lineRule="atLeast"/>
              <w:ind w:left="0"/>
              <w:jc w:val="center"/>
            </w:pPr>
            <w:r>
              <w:t>1%</w:t>
            </w:r>
          </w:p>
          <w:p w14:paraId="5F98F047" w14:textId="77777777" w:rsidR="00E018C2" w:rsidRDefault="00E018C2" w:rsidP="001C4F1C">
            <w:pPr>
              <w:pStyle w:val="PargrafodaLista"/>
              <w:spacing w:after="200" w:line="0" w:lineRule="atLeast"/>
              <w:ind w:left="0"/>
              <w:jc w:val="center"/>
            </w:pPr>
            <w:r>
              <w:t>2%</w:t>
            </w:r>
          </w:p>
          <w:p w14:paraId="0946BB93" w14:textId="77777777" w:rsidR="00E018C2" w:rsidRDefault="00E018C2" w:rsidP="001C4F1C">
            <w:pPr>
              <w:pStyle w:val="PargrafodaLista"/>
              <w:spacing w:after="200" w:line="0" w:lineRule="atLeast"/>
              <w:ind w:left="0"/>
              <w:jc w:val="center"/>
            </w:pPr>
            <w:r>
              <w:t>3%</w:t>
            </w:r>
          </w:p>
        </w:tc>
      </w:tr>
      <w:tr w:rsidR="00E018C2" w:rsidRPr="007006D3" w14:paraId="3F55E4C3" w14:textId="77777777" w:rsidTr="001C4F1C">
        <w:trPr>
          <w:trHeight w:val="850"/>
        </w:trPr>
        <w:tc>
          <w:tcPr>
            <w:tcW w:w="2307" w:type="dxa"/>
            <w:shd w:val="clear" w:color="auto" w:fill="auto"/>
          </w:tcPr>
          <w:p w14:paraId="218A6ABC" w14:textId="77777777" w:rsidR="00E018C2" w:rsidRDefault="00E018C2" w:rsidP="001C4F1C">
            <w:pPr>
              <w:pStyle w:val="PargrafodaLista"/>
              <w:spacing w:after="200" w:line="0" w:lineRule="atLeast"/>
              <w:ind w:left="0"/>
            </w:pPr>
            <w:r>
              <w:t>Rescisão</w:t>
            </w:r>
          </w:p>
        </w:tc>
        <w:tc>
          <w:tcPr>
            <w:tcW w:w="5654" w:type="dxa"/>
            <w:gridSpan w:val="2"/>
            <w:shd w:val="clear" w:color="auto" w:fill="auto"/>
          </w:tcPr>
          <w:p w14:paraId="562D758D" w14:textId="77777777" w:rsidR="00E018C2" w:rsidRDefault="00E018C2" w:rsidP="001C4F1C">
            <w:pPr>
              <w:spacing w:line="0" w:lineRule="atLeast"/>
              <w:jc w:val="both"/>
            </w:pPr>
            <w:r>
              <w:t xml:space="preserve">O contratante, sem prejuízo das sanções administrativas previstas e de desconto das ausências dos pagamentos a serem realizados à contratada, poderá rescindir o contrato nas seguintes condições: </w:t>
            </w:r>
          </w:p>
          <w:p w14:paraId="29039876" w14:textId="77777777" w:rsidR="00E018C2" w:rsidRDefault="00E018C2" w:rsidP="001C4F1C">
            <w:pPr>
              <w:spacing w:line="0" w:lineRule="atLeast"/>
              <w:jc w:val="both"/>
            </w:pPr>
            <w:r>
              <w:t xml:space="preserve">a) indicador correspondente à Faixa III por 3 meses consecutivos; </w:t>
            </w:r>
          </w:p>
          <w:p w14:paraId="09FCB279" w14:textId="77777777" w:rsidR="00E018C2" w:rsidRDefault="00E018C2" w:rsidP="001C4F1C">
            <w:pPr>
              <w:spacing w:line="0" w:lineRule="atLeast"/>
              <w:jc w:val="both"/>
            </w:pPr>
            <w:r>
              <w:t xml:space="preserve">b) indicador correspondente à Faixa IV por 3 vezes nos últimos 12 meses; </w:t>
            </w:r>
          </w:p>
          <w:p w14:paraId="3E578A00" w14:textId="77777777" w:rsidR="00E018C2" w:rsidRDefault="00E018C2" w:rsidP="001C4F1C">
            <w:pPr>
              <w:spacing w:line="0" w:lineRule="atLeast"/>
              <w:jc w:val="both"/>
            </w:pPr>
            <w:r>
              <w:t>c) indicador maior que 10 ocorrências.</w:t>
            </w:r>
          </w:p>
        </w:tc>
      </w:tr>
    </w:tbl>
    <w:p w14:paraId="5D35E09C" w14:textId="77777777" w:rsidR="00E018C2" w:rsidRDefault="00E018C2" w:rsidP="00E018C2">
      <w:pPr>
        <w:pStyle w:val="PargrafodaLista"/>
        <w:spacing w:after="200" w:line="0" w:lineRule="atLeast"/>
        <w:ind w:left="1800"/>
        <w:rPr>
          <w:rFonts w:cs="Calibri"/>
          <w:sz w:val="20"/>
          <w:szCs w:val="20"/>
        </w:rPr>
      </w:pPr>
    </w:p>
    <w:tbl>
      <w:tblPr>
        <w:tblW w:w="7961"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3670"/>
        <w:gridCol w:w="1984"/>
      </w:tblGrid>
      <w:tr w:rsidR="00E018C2" w:rsidRPr="007006D3" w14:paraId="6DFFA058" w14:textId="77777777" w:rsidTr="001C4F1C">
        <w:tc>
          <w:tcPr>
            <w:tcW w:w="7961" w:type="dxa"/>
            <w:gridSpan w:val="3"/>
            <w:shd w:val="clear" w:color="auto" w:fill="auto"/>
          </w:tcPr>
          <w:p w14:paraId="76F69D5B" w14:textId="77777777" w:rsidR="00E018C2" w:rsidRPr="007006D3" w:rsidRDefault="00E018C2" w:rsidP="001C4F1C">
            <w:pPr>
              <w:pStyle w:val="PargrafodaLista"/>
              <w:spacing w:after="200" w:line="0" w:lineRule="atLeast"/>
              <w:ind w:left="0"/>
              <w:rPr>
                <w:rFonts w:cs="Calibri"/>
                <w:sz w:val="20"/>
                <w:szCs w:val="20"/>
              </w:rPr>
            </w:pPr>
            <w:r>
              <w:t>INDICADOR – ZELAR PELO PATRIMÔNIO INSTITUCIONAL</w:t>
            </w:r>
          </w:p>
        </w:tc>
      </w:tr>
      <w:tr w:rsidR="00E018C2" w:rsidRPr="007006D3" w14:paraId="4D96008B" w14:textId="77777777" w:rsidTr="001C4F1C">
        <w:tc>
          <w:tcPr>
            <w:tcW w:w="2307" w:type="dxa"/>
            <w:shd w:val="clear" w:color="auto" w:fill="auto"/>
          </w:tcPr>
          <w:p w14:paraId="02B74C94" w14:textId="77777777" w:rsidR="00E018C2" w:rsidRPr="007006D3" w:rsidRDefault="00E018C2" w:rsidP="001C4F1C">
            <w:pPr>
              <w:pStyle w:val="PargrafodaLista"/>
              <w:spacing w:after="200" w:line="0" w:lineRule="atLeast"/>
              <w:ind w:left="0"/>
              <w:rPr>
                <w:rFonts w:cs="Calibri"/>
                <w:sz w:val="20"/>
                <w:szCs w:val="20"/>
              </w:rPr>
            </w:pPr>
            <w:r w:rsidRPr="007006D3">
              <w:rPr>
                <w:rFonts w:cs="Calibri"/>
                <w:sz w:val="20"/>
                <w:szCs w:val="20"/>
              </w:rPr>
              <w:t>ITEM</w:t>
            </w:r>
          </w:p>
        </w:tc>
        <w:tc>
          <w:tcPr>
            <w:tcW w:w="5654" w:type="dxa"/>
            <w:gridSpan w:val="2"/>
            <w:shd w:val="clear" w:color="auto" w:fill="auto"/>
          </w:tcPr>
          <w:p w14:paraId="4D017FF0" w14:textId="77777777" w:rsidR="00E018C2" w:rsidRPr="007006D3" w:rsidRDefault="00E018C2" w:rsidP="001C4F1C">
            <w:pPr>
              <w:pStyle w:val="PargrafodaLista"/>
              <w:spacing w:after="200" w:line="0" w:lineRule="atLeast"/>
              <w:ind w:left="0"/>
              <w:rPr>
                <w:rFonts w:cs="Calibri"/>
                <w:sz w:val="20"/>
                <w:szCs w:val="20"/>
              </w:rPr>
            </w:pPr>
            <w:r w:rsidRPr="007006D3">
              <w:rPr>
                <w:rFonts w:cs="Calibri"/>
                <w:sz w:val="20"/>
                <w:szCs w:val="20"/>
              </w:rPr>
              <w:t>DESCRIÇÃO</w:t>
            </w:r>
          </w:p>
        </w:tc>
      </w:tr>
      <w:tr w:rsidR="00E018C2" w:rsidRPr="007006D3" w14:paraId="5BBEC608" w14:textId="77777777" w:rsidTr="001C4F1C">
        <w:tc>
          <w:tcPr>
            <w:tcW w:w="2307" w:type="dxa"/>
            <w:shd w:val="clear" w:color="auto" w:fill="auto"/>
          </w:tcPr>
          <w:p w14:paraId="0E9FA3A0" w14:textId="77777777" w:rsidR="00E018C2" w:rsidRPr="007006D3" w:rsidRDefault="00E018C2" w:rsidP="001C4F1C">
            <w:pPr>
              <w:pStyle w:val="PargrafodaLista"/>
              <w:spacing w:after="200" w:line="0" w:lineRule="atLeast"/>
              <w:ind w:left="0"/>
              <w:rPr>
                <w:rFonts w:cs="Calibri"/>
                <w:sz w:val="20"/>
                <w:szCs w:val="20"/>
              </w:rPr>
            </w:pPr>
            <w:r>
              <w:lastRenderedPageBreak/>
              <w:t>Finalidade</w:t>
            </w:r>
          </w:p>
        </w:tc>
        <w:tc>
          <w:tcPr>
            <w:tcW w:w="5654" w:type="dxa"/>
            <w:gridSpan w:val="2"/>
            <w:shd w:val="clear" w:color="auto" w:fill="auto"/>
          </w:tcPr>
          <w:p w14:paraId="1D54DD69" w14:textId="77777777" w:rsidR="00E018C2" w:rsidRPr="007006D3" w:rsidRDefault="00E018C2" w:rsidP="001C4F1C">
            <w:pPr>
              <w:pStyle w:val="PargrafodaLista"/>
              <w:spacing w:after="200" w:line="0" w:lineRule="atLeast"/>
              <w:ind w:left="0"/>
              <w:rPr>
                <w:rFonts w:cs="Calibri"/>
                <w:sz w:val="20"/>
                <w:szCs w:val="20"/>
              </w:rPr>
            </w:pPr>
            <w:r>
              <w:t>Garantir a incolumidade dos bens institucionais</w:t>
            </w:r>
          </w:p>
        </w:tc>
      </w:tr>
      <w:tr w:rsidR="00E018C2" w:rsidRPr="007006D3" w14:paraId="0E8C2301" w14:textId="77777777" w:rsidTr="001C4F1C">
        <w:tc>
          <w:tcPr>
            <w:tcW w:w="2307" w:type="dxa"/>
            <w:shd w:val="clear" w:color="auto" w:fill="auto"/>
          </w:tcPr>
          <w:p w14:paraId="40C00649" w14:textId="77777777" w:rsidR="00E018C2" w:rsidRPr="007006D3" w:rsidRDefault="00E018C2" w:rsidP="001C4F1C">
            <w:pPr>
              <w:pStyle w:val="PargrafodaLista"/>
              <w:spacing w:after="200" w:line="0" w:lineRule="atLeast"/>
              <w:ind w:left="0"/>
              <w:rPr>
                <w:rFonts w:cs="Calibri"/>
                <w:sz w:val="20"/>
                <w:szCs w:val="20"/>
              </w:rPr>
            </w:pPr>
            <w:r>
              <w:t>Meta</w:t>
            </w:r>
          </w:p>
        </w:tc>
        <w:tc>
          <w:tcPr>
            <w:tcW w:w="5654" w:type="dxa"/>
            <w:gridSpan w:val="2"/>
            <w:shd w:val="clear" w:color="auto" w:fill="auto"/>
          </w:tcPr>
          <w:p w14:paraId="21BDEF25" w14:textId="77777777" w:rsidR="00E018C2" w:rsidRPr="007006D3" w:rsidRDefault="00E018C2" w:rsidP="001C4F1C">
            <w:pPr>
              <w:pStyle w:val="PargrafodaLista"/>
              <w:spacing w:after="200" w:line="0" w:lineRule="atLeast"/>
              <w:ind w:left="0"/>
              <w:rPr>
                <w:rFonts w:cs="Calibri"/>
                <w:sz w:val="20"/>
                <w:szCs w:val="20"/>
              </w:rPr>
            </w:pPr>
            <w:r>
              <w:t>100% de conformidade</w:t>
            </w:r>
          </w:p>
        </w:tc>
      </w:tr>
      <w:tr w:rsidR="00E018C2" w:rsidRPr="007006D3" w14:paraId="45919B6C" w14:textId="77777777" w:rsidTr="001C4F1C">
        <w:tc>
          <w:tcPr>
            <w:tcW w:w="2307" w:type="dxa"/>
            <w:shd w:val="clear" w:color="auto" w:fill="auto"/>
          </w:tcPr>
          <w:p w14:paraId="3127988F" w14:textId="77777777" w:rsidR="00E018C2" w:rsidRPr="007006D3" w:rsidRDefault="00E018C2" w:rsidP="001C4F1C">
            <w:pPr>
              <w:pStyle w:val="PargrafodaLista"/>
              <w:spacing w:after="200" w:line="0" w:lineRule="atLeast"/>
              <w:ind w:left="0"/>
              <w:rPr>
                <w:rFonts w:cs="Calibri"/>
                <w:sz w:val="20"/>
                <w:szCs w:val="20"/>
              </w:rPr>
            </w:pPr>
            <w:r>
              <w:t>Medição</w:t>
            </w:r>
          </w:p>
        </w:tc>
        <w:tc>
          <w:tcPr>
            <w:tcW w:w="5654" w:type="dxa"/>
            <w:gridSpan w:val="2"/>
            <w:shd w:val="clear" w:color="auto" w:fill="auto"/>
          </w:tcPr>
          <w:p w14:paraId="57146C75" w14:textId="77777777" w:rsidR="00E018C2" w:rsidRPr="007006D3" w:rsidRDefault="00E018C2" w:rsidP="001C4F1C">
            <w:pPr>
              <w:pStyle w:val="PargrafodaLista"/>
              <w:spacing w:after="200" w:line="0" w:lineRule="atLeast"/>
              <w:ind w:left="0"/>
              <w:rPr>
                <w:rFonts w:cs="Calibri"/>
                <w:sz w:val="20"/>
                <w:szCs w:val="20"/>
              </w:rPr>
            </w:pPr>
            <w:r>
              <w:t>Mensagens dos usuários enviadas por e-mail e inspeções feitas in loco pelo fiscal.</w:t>
            </w:r>
          </w:p>
        </w:tc>
      </w:tr>
      <w:tr w:rsidR="00E018C2" w:rsidRPr="007006D3" w14:paraId="17A1DB90" w14:textId="77777777" w:rsidTr="001C4F1C">
        <w:tc>
          <w:tcPr>
            <w:tcW w:w="2307" w:type="dxa"/>
            <w:shd w:val="clear" w:color="auto" w:fill="auto"/>
          </w:tcPr>
          <w:p w14:paraId="7E044CAE" w14:textId="77777777" w:rsidR="00E018C2" w:rsidRDefault="00E018C2" w:rsidP="001C4F1C">
            <w:pPr>
              <w:pStyle w:val="PargrafodaLista"/>
              <w:spacing w:after="200" w:line="0" w:lineRule="atLeast"/>
              <w:ind w:left="0"/>
            </w:pPr>
            <w:r>
              <w:t>Acompanhamento</w:t>
            </w:r>
          </w:p>
        </w:tc>
        <w:tc>
          <w:tcPr>
            <w:tcW w:w="5654" w:type="dxa"/>
            <w:gridSpan w:val="2"/>
            <w:shd w:val="clear" w:color="auto" w:fill="auto"/>
          </w:tcPr>
          <w:p w14:paraId="05FEB63C" w14:textId="77777777" w:rsidR="00E018C2" w:rsidRDefault="00E018C2" w:rsidP="001C4F1C">
            <w:pPr>
              <w:pStyle w:val="PargrafodaLista"/>
              <w:spacing w:after="200" w:line="0" w:lineRule="atLeast"/>
              <w:ind w:left="0"/>
            </w:pPr>
            <w:r>
              <w:t>Planilha com registro de todas as mensagens enviadas para o canal de comunicação.</w:t>
            </w:r>
          </w:p>
        </w:tc>
      </w:tr>
      <w:tr w:rsidR="00E018C2" w:rsidRPr="007006D3" w14:paraId="71DA5938" w14:textId="77777777" w:rsidTr="001C4F1C">
        <w:tc>
          <w:tcPr>
            <w:tcW w:w="2307" w:type="dxa"/>
            <w:shd w:val="clear" w:color="auto" w:fill="auto"/>
          </w:tcPr>
          <w:p w14:paraId="3770ECE5" w14:textId="77777777" w:rsidR="00E018C2" w:rsidRDefault="00E018C2" w:rsidP="001C4F1C">
            <w:pPr>
              <w:pStyle w:val="PargrafodaLista"/>
              <w:spacing w:after="200" w:line="0" w:lineRule="atLeast"/>
              <w:ind w:left="0"/>
            </w:pPr>
            <w:r>
              <w:t>Periodicidade</w:t>
            </w:r>
          </w:p>
        </w:tc>
        <w:tc>
          <w:tcPr>
            <w:tcW w:w="5654" w:type="dxa"/>
            <w:gridSpan w:val="2"/>
            <w:shd w:val="clear" w:color="auto" w:fill="auto"/>
          </w:tcPr>
          <w:p w14:paraId="023CCEE8" w14:textId="77777777" w:rsidR="00E018C2" w:rsidRDefault="00E018C2" w:rsidP="001C4F1C">
            <w:pPr>
              <w:pStyle w:val="PargrafodaLista"/>
              <w:spacing w:after="200" w:line="0" w:lineRule="atLeast"/>
              <w:ind w:left="0"/>
            </w:pPr>
            <w:r>
              <w:t>Mensal</w:t>
            </w:r>
          </w:p>
        </w:tc>
      </w:tr>
      <w:tr w:rsidR="00E018C2" w:rsidRPr="007006D3" w14:paraId="4724B7B6" w14:textId="77777777" w:rsidTr="001C4F1C">
        <w:tc>
          <w:tcPr>
            <w:tcW w:w="2307" w:type="dxa"/>
            <w:shd w:val="clear" w:color="auto" w:fill="auto"/>
          </w:tcPr>
          <w:p w14:paraId="609DA95D" w14:textId="77777777" w:rsidR="00E018C2" w:rsidRDefault="00E018C2" w:rsidP="001C4F1C">
            <w:pPr>
              <w:pStyle w:val="PargrafodaLista"/>
              <w:spacing w:after="200" w:line="0" w:lineRule="atLeast"/>
              <w:ind w:left="0"/>
            </w:pPr>
            <w:r>
              <w:t>Mecanismo de Cálculo</w:t>
            </w:r>
          </w:p>
        </w:tc>
        <w:tc>
          <w:tcPr>
            <w:tcW w:w="5654" w:type="dxa"/>
            <w:gridSpan w:val="2"/>
            <w:shd w:val="clear" w:color="auto" w:fill="auto"/>
          </w:tcPr>
          <w:p w14:paraId="1B773479" w14:textId="77777777" w:rsidR="00E018C2" w:rsidRDefault="00E018C2" w:rsidP="001C4F1C">
            <w:pPr>
              <w:pStyle w:val="PargrafodaLista"/>
              <w:spacing w:after="200" w:line="0" w:lineRule="atLeast"/>
              <w:ind w:left="0"/>
            </w:pPr>
            <w:r>
              <w:t>Ocorrência</w:t>
            </w:r>
          </w:p>
        </w:tc>
      </w:tr>
      <w:tr w:rsidR="00E018C2" w:rsidRPr="007006D3" w14:paraId="29655E1B" w14:textId="77777777" w:rsidTr="001C4F1C">
        <w:tc>
          <w:tcPr>
            <w:tcW w:w="2307" w:type="dxa"/>
            <w:shd w:val="clear" w:color="auto" w:fill="auto"/>
          </w:tcPr>
          <w:p w14:paraId="66A88BF8" w14:textId="77777777" w:rsidR="00E018C2" w:rsidRDefault="00E018C2" w:rsidP="001C4F1C">
            <w:pPr>
              <w:pStyle w:val="PargrafodaLista"/>
              <w:spacing w:after="200" w:line="0" w:lineRule="atLeast"/>
              <w:ind w:left="0"/>
            </w:pPr>
            <w:r>
              <w:t>Início de Vigência</w:t>
            </w:r>
          </w:p>
        </w:tc>
        <w:tc>
          <w:tcPr>
            <w:tcW w:w="5654" w:type="dxa"/>
            <w:gridSpan w:val="2"/>
            <w:shd w:val="clear" w:color="auto" w:fill="auto"/>
          </w:tcPr>
          <w:p w14:paraId="6B0E948A" w14:textId="77777777" w:rsidR="00E018C2" w:rsidRDefault="00E018C2" w:rsidP="001C4F1C">
            <w:pPr>
              <w:pStyle w:val="PargrafodaLista"/>
              <w:spacing w:after="200" w:line="0" w:lineRule="atLeast"/>
              <w:ind w:left="0"/>
            </w:pPr>
            <w:r>
              <w:t>A partir do segundo mês do contrato</w:t>
            </w:r>
          </w:p>
        </w:tc>
      </w:tr>
      <w:tr w:rsidR="00E018C2" w:rsidRPr="007006D3" w14:paraId="2BBFA919" w14:textId="77777777" w:rsidTr="001C4F1C">
        <w:trPr>
          <w:trHeight w:val="2268"/>
        </w:trPr>
        <w:tc>
          <w:tcPr>
            <w:tcW w:w="2307" w:type="dxa"/>
            <w:shd w:val="clear" w:color="auto" w:fill="auto"/>
          </w:tcPr>
          <w:p w14:paraId="30D801E8" w14:textId="77777777" w:rsidR="00E018C2" w:rsidRDefault="00E018C2" w:rsidP="001C4F1C">
            <w:pPr>
              <w:pStyle w:val="PargrafodaLista"/>
              <w:spacing w:after="200" w:line="0" w:lineRule="atLeast"/>
              <w:ind w:left="0"/>
              <w:jc w:val="center"/>
            </w:pPr>
            <w:r>
              <w:t>Pagamento</w:t>
            </w:r>
          </w:p>
        </w:tc>
        <w:tc>
          <w:tcPr>
            <w:tcW w:w="3670" w:type="dxa"/>
            <w:shd w:val="clear" w:color="auto" w:fill="auto"/>
          </w:tcPr>
          <w:p w14:paraId="69CE01C9" w14:textId="77777777" w:rsidR="00E018C2" w:rsidRDefault="00E018C2" w:rsidP="001C4F1C">
            <w:pPr>
              <w:pStyle w:val="PargrafodaLista"/>
              <w:spacing w:after="200" w:line="0" w:lineRule="atLeast"/>
              <w:ind w:left="0"/>
              <w:jc w:val="center"/>
            </w:pPr>
            <w:r>
              <w:t>Indicador</w:t>
            </w:r>
          </w:p>
          <w:p w14:paraId="1F277A6D" w14:textId="77777777" w:rsidR="00E018C2" w:rsidRDefault="00E018C2" w:rsidP="001C4F1C">
            <w:pPr>
              <w:pStyle w:val="PargrafodaLista"/>
              <w:spacing w:after="200" w:line="0" w:lineRule="atLeast"/>
              <w:ind w:left="0"/>
            </w:pPr>
            <w:r>
              <w:t>Faixa I ................. 0 a 1 ocorrências</w:t>
            </w:r>
          </w:p>
          <w:p w14:paraId="48906B7C" w14:textId="77777777" w:rsidR="00E018C2" w:rsidRDefault="00E018C2" w:rsidP="001C4F1C">
            <w:pPr>
              <w:pStyle w:val="PargrafodaLista"/>
              <w:spacing w:after="200" w:line="0" w:lineRule="atLeast"/>
              <w:ind w:left="0"/>
            </w:pPr>
            <w:r>
              <w:t>Faixa II ................2 a 3 ocorrências</w:t>
            </w:r>
          </w:p>
          <w:p w14:paraId="67783D40" w14:textId="77777777" w:rsidR="00E018C2" w:rsidRDefault="00E018C2" w:rsidP="001C4F1C">
            <w:pPr>
              <w:pStyle w:val="PargrafodaLista"/>
              <w:spacing w:after="200" w:line="0" w:lineRule="atLeast"/>
              <w:ind w:left="0"/>
            </w:pPr>
            <w:r>
              <w:t>Faixa III ..............4 a 5 ocorrências</w:t>
            </w:r>
          </w:p>
          <w:p w14:paraId="0AD2ABDA" w14:textId="77777777" w:rsidR="00E018C2" w:rsidRDefault="00E018C2" w:rsidP="001C4F1C">
            <w:pPr>
              <w:pStyle w:val="PargrafodaLista"/>
              <w:spacing w:after="200" w:line="0" w:lineRule="atLeast"/>
              <w:ind w:left="0"/>
            </w:pPr>
            <w:r>
              <w:t>Faixa IV ................5 a 6 ocorrências</w:t>
            </w:r>
          </w:p>
        </w:tc>
        <w:tc>
          <w:tcPr>
            <w:tcW w:w="1984" w:type="dxa"/>
            <w:shd w:val="clear" w:color="auto" w:fill="auto"/>
          </w:tcPr>
          <w:p w14:paraId="4F177760" w14:textId="77777777" w:rsidR="00E018C2" w:rsidRDefault="00E018C2" w:rsidP="001C4F1C">
            <w:pPr>
              <w:pStyle w:val="PargrafodaLista"/>
              <w:spacing w:after="200" w:line="0" w:lineRule="atLeast"/>
              <w:ind w:left="0"/>
              <w:jc w:val="center"/>
            </w:pPr>
            <w:r>
              <w:t>Desconto</w:t>
            </w:r>
          </w:p>
          <w:p w14:paraId="524B8C05" w14:textId="77777777" w:rsidR="00E018C2" w:rsidRDefault="00E018C2" w:rsidP="001C4F1C">
            <w:pPr>
              <w:pStyle w:val="PargrafodaLista"/>
              <w:spacing w:after="200" w:line="0" w:lineRule="atLeast"/>
              <w:ind w:left="0"/>
              <w:jc w:val="center"/>
            </w:pPr>
            <w:r>
              <w:t>0%</w:t>
            </w:r>
          </w:p>
          <w:p w14:paraId="3747761B" w14:textId="77777777" w:rsidR="00E018C2" w:rsidRDefault="00E018C2" w:rsidP="001C4F1C">
            <w:pPr>
              <w:pStyle w:val="PargrafodaLista"/>
              <w:spacing w:after="200" w:line="0" w:lineRule="atLeast"/>
              <w:ind w:left="0"/>
              <w:jc w:val="center"/>
            </w:pPr>
            <w:r>
              <w:t>1%</w:t>
            </w:r>
          </w:p>
          <w:p w14:paraId="4B8ABEED" w14:textId="77777777" w:rsidR="00E018C2" w:rsidRDefault="00E018C2" w:rsidP="001C4F1C">
            <w:pPr>
              <w:pStyle w:val="PargrafodaLista"/>
              <w:spacing w:after="200" w:line="0" w:lineRule="atLeast"/>
              <w:ind w:left="0"/>
              <w:jc w:val="center"/>
            </w:pPr>
            <w:r>
              <w:t>2%</w:t>
            </w:r>
          </w:p>
          <w:p w14:paraId="24CB7120" w14:textId="77777777" w:rsidR="00E018C2" w:rsidRDefault="00E018C2" w:rsidP="001C4F1C">
            <w:pPr>
              <w:pStyle w:val="PargrafodaLista"/>
              <w:spacing w:after="200" w:line="0" w:lineRule="atLeast"/>
              <w:ind w:left="0"/>
              <w:jc w:val="center"/>
            </w:pPr>
            <w:r>
              <w:t>3%</w:t>
            </w:r>
          </w:p>
        </w:tc>
      </w:tr>
      <w:tr w:rsidR="00E018C2" w:rsidRPr="007006D3" w14:paraId="253D52A3" w14:textId="77777777" w:rsidTr="001C4F1C">
        <w:trPr>
          <w:trHeight w:val="850"/>
        </w:trPr>
        <w:tc>
          <w:tcPr>
            <w:tcW w:w="2307" w:type="dxa"/>
            <w:shd w:val="clear" w:color="auto" w:fill="auto"/>
          </w:tcPr>
          <w:p w14:paraId="72C70111" w14:textId="77777777" w:rsidR="00E018C2" w:rsidRDefault="00E018C2" w:rsidP="001C4F1C">
            <w:pPr>
              <w:pStyle w:val="PargrafodaLista"/>
              <w:spacing w:after="200" w:line="0" w:lineRule="atLeast"/>
              <w:ind w:left="0"/>
            </w:pPr>
            <w:r>
              <w:t>Rescisão</w:t>
            </w:r>
          </w:p>
        </w:tc>
        <w:tc>
          <w:tcPr>
            <w:tcW w:w="5654" w:type="dxa"/>
            <w:gridSpan w:val="2"/>
            <w:shd w:val="clear" w:color="auto" w:fill="auto"/>
          </w:tcPr>
          <w:p w14:paraId="5780D2F9" w14:textId="77777777" w:rsidR="00E018C2" w:rsidRDefault="00E018C2" w:rsidP="001C4F1C">
            <w:pPr>
              <w:spacing w:line="0" w:lineRule="atLeast"/>
              <w:jc w:val="both"/>
            </w:pPr>
            <w:r>
              <w:t xml:space="preserve">O contratante, sem prejuízo das sanções administrativas previstas e de desconto das ausências dos pagamentos a serem realizados à contratada, poderá rescindir o contrato nas seguintes condições: </w:t>
            </w:r>
          </w:p>
          <w:p w14:paraId="042A8695" w14:textId="77777777" w:rsidR="00E018C2" w:rsidRDefault="00E018C2" w:rsidP="001C4F1C">
            <w:pPr>
              <w:spacing w:line="0" w:lineRule="atLeast"/>
              <w:jc w:val="both"/>
            </w:pPr>
            <w:r>
              <w:t xml:space="preserve">a) indicador correspondente à Faixa III por 3 meses consecutivos; </w:t>
            </w:r>
          </w:p>
          <w:p w14:paraId="6E79B9B9" w14:textId="77777777" w:rsidR="00E018C2" w:rsidRDefault="00E018C2" w:rsidP="001C4F1C">
            <w:pPr>
              <w:spacing w:line="0" w:lineRule="atLeast"/>
              <w:jc w:val="both"/>
            </w:pPr>
            <w:r>
              <w:t xml:space="preserve">b) indicador correspondente à Faixa IV por 3 vezes nos últimos 12 meses; </w:t>
            </w:r>
          </w:p>
          <w:p w14:paraId="4ED6E5DE" w14:textId="77777777" w:rsidR="00E018C2" w:rsidRDefault="00E018C2" w:rsidP="001C4F1C">
            <w:pPr>
              <w:spacing w:line="0" w:lineRule="atLeast"/>
              <w:jc w:val="both"/>
            </w:pPr>
            <w:r>
              <w:t>c) indicador maior que 10 ocorrências.</w:t>
            </w:r>
          </w:p>
        </w:tc>
      </w:tr>
      <w:tr w:rsidR="00E018C2" w:rsidRPr="007006D3" w14:paraId="2D779E6D" w14:textId="77777777" w:rsidTr="001C4F1C">
        <w:tc>
          <w:tcPr>
            <w:tcW w:w="7961" w:type="dxa"/>
            <w:gridSpan w:val="3"/>
            <w:shd w:val="clear" w:color="auto" w:fill="auto"/>
          </w:tcPr>
          <w:p w14:paraId="3C97FAA7" w14:textId="77777777" w:rsidR="00E018C2" w:rsidRPr="007006D3" w:rsidRDefault="00E018C2" w:rsidP="001C4F1C">
            <w:pPr>
              <w:pStyle w:val="PargrafodaLista"/>
              <w:spacing w:after="200" w:line="0" w:lineRule="atLeast"/>
              <w:ind w:left="0"/>
              <w:rPr>
                <w:rFonts w:cs="Calibri"/>
                <w:sz w:val="20"/>
                <w:szCs w:val="20"/>
              </w:rPr>
            </w:pPr>
            <w:r>
              <w:t>INDICADOR – OBEDIÊNCIA ÀS ORDENS EMANADAS DO ORGÃO FISCALIZADOR</w:t>
            </w:r>
          </w:p>
        </w:tc>
      </w:tr>
      <w:tr w:rsidR="00E018C2" w:rsidRPr="007006D3" w14:paraId="023B51CD" w14:textId="77777777" w:rsidTr="001C4F1C">
        <w:tc>
          <w:tcPr>
            <w:tcW w:w="2307" w:type="dxa"/>
            <w:shd w:val="clear" w:color="auto" w:fill="auto"/>
          </w:tcPr>
          <w:p w14:paraId="6105998E" w14:textId="77777777" w:rsidR="00E018C2" w:rsidRPr="007006D3" w:rsidRDefault="00E018C2" w:rsidP="001C4F1C">
            <w:pPr>
              <w:pStyle w:val="PargrafodaLista"/>
              <w:spacing w:after="200" w:line="0" w:lineRule="atLeast"/>
              <w:ind w:left="0"/>
              <w:rPr>
                <w:rFonts w:cs="Calibri"/>
                <w:sz w:val="20"/>
                <w:szCs w:val="20"/>
              </w:rPr>
            </w:pPr>
            <w:r w:rsidRPr="007006D3">
              <w:rPr>
                <w:rFonts w:cs="Calibri"/>
                <w:sz w:val="20"/>
                <w:szCs w:val="20"/>
              </w:rPr>
              <w:t>ITEM</w:t>
            </w:r>
          </w:p>
        </w:tc>
        <w:tc>
          <w:tcPr>
            <w:tcW w:w="5654" w:type="dxa"/>
            <w:gridSpan w:val="2"/>
            <w:shd w:val="clear" w:color="auto" w:fill="auto"/>
          </w:tcPr>
          <w:p w14:paraId="2EE0D43F" w14:textId="77777777" w:rsidR="00E018C2" w:rsidRPr="007006D3" w:rsidRDefault="00E018C2" w:rsidP="001C4F1C">
            <w:pPr>
              <w:pStyle w:val="PargrafodaLista"/>
              <w:spacing w:after="200" w:line="0" w:lineRule="atLeast"/>
              <w:ind w:left="0"/>
              <w:rPr>
                <w:rFonts w:cs="Calibri"/>
                <w:sz w:val="20"/>
                <w:szCs w:val="20"/>
              </w:rPr>
            </w:pPr>
            <w:r w:rsidRPr="007006D3">
              <w:rPr>
                <w:rFonts w:cs="Calibri"/>
                <w:sz w:val="20"/>
                <w:szCs w:val="20"/>
              </w:rPr>
              <w:t>DESCRIÇÃO</w:t>
            </w:r>
          </w:p>
        </w:tc>
      </w:tr>
      <w:tr w:rsidR="00E018C2" w:rsidRPr="007006D3" w14:paraId="595E048C" w14:textId="77777777" w:rsidTr="001C4F1C">
        <w:tc>
          <w:tcPr>
            <w:tcW w:w="2307" w:type="dxa"/>
            <w:shd w:val="clear" w:color="auto" w:fill="auto"/>
          </w:tcPr>
          <w:p w14:paraId="38BDE1F1" w14:textId="77777777" w:rsidR="00E018C2" w:rsidRPr="007006D3" w:rsidRDefault="00E018C2" w:rsidP="001C4F1C">
            <w:pPr>
              <w:pStyle w:val="PargrafodaLista"/>
              <w:spacing w:after="200" w:line="0" w:lineRule="atLeast"/>
              <w:ind w:left="0"/>
              <w:rPr>
                <w:rFonts w:cs="Calibri"/>
                <w:sz w:val="20"/>
                <w:szCs w:val="20"/>
              </w:rPr>
            </w:pPr>
            <w:r>
              <w:t>Finalidade</w:t>
            </w:r>
          </w:p>
        </w:tc>
        <w:tc>
          <w:tcPr>
            <w:tcW w:w="5654" w:type="dxa"/>
            <w:gridSpan w:val="2"/>
            <w:shd w:val="clear" w:color="auto" w:fill="auto"/>
          </w:tcPr>
          <w:p w14:paraId="6791A46E" w14:textId="77777777" w:rsidR="00E018C2" w:rsidRPr="007006D3" w:rsidRDefault="00E018C2" w:rsidP="001C4F1C">
            <w:pPr>
              <w:pStyle w:val="PargrafodaLista"/>
              <w:spacing w:after="200" w:line="0" w:lineRule="atLeast"/>
              <w:ind w:left="0"/>
              <w:rPr>
                <w:rFonts w:cs="Calibri"/>
                <w:sz w:val="20"/>
                <w:szCs w:val="20"/>
              </w:rPr>
            </w:pPr>
            <w:r>
              <w:t>Garantir o bom andamento da execução dos serviços e dos trâmites administrativos</w:t>
            </w:r>
          </w:p>
        </w:tc>
      </w:tr>
      <w:tr w:rsidR="00E018C2" w:rsidRPr="007006D3" w14:paraId="5D0DCCFD" w14:textId="77777777" w:rsidTr="001C4F1C">
        <w:tc>
          <w:tcPr>
            <w:tcW w:w="2307" w:type="dxa"/>
            <w:shd w:val="clear" w:color="auto" w:fill="auto"/>
          </w:tcPr>
          <w:p w14:paraId="06E160FB" w14:textId="77777777" w:rsidR="00E018C2" w:rsidRPr="007006D3" w:rsidRDefault="00E018C2" w:rsidP="001C4F1C">
            <w:pPr>
              <w:pStyle w:val="PargrafodaLista"/>
              <w:spacing w:after="200" w:line="0" w:lineRule="atLeast"/>
              <w:ind w:left="0"/>
              <w:rPr>
                <w:rFonts w:cs="Calibri"/>
                <w:sz w:val="20"/>
                <w:szCs w:val="20"/>
              </w:rPr>
            </w:pPr>
            <w:r>
              <w:t>Meta</w:t>
            </w:r>
          </w:p>
        </w:tc>
        <w:tc>
          <w:tcPr>
            <w:tcW w:w="5654" w:type="dxa"/>
            <w:gridSpan w:val="2"/>
            <w:shd w:val="clear" w:color="auto" w:fill="auto"/>
          </w:tcPr>
          <w:p w14:paraId="0F5222CD" w14:textId="77777777" w:rsidR="00E018C2" w:rsidRPr="007006D3" w:rsidRDefault="00E018C2" w:rsidP="001C4F1C">
            <w:pPr>
              <w:pStyle w:val="PargrafodaLista"/>
              <w:spacing w:after="200" w:line="0" w:lineRule="atLeast"/>
              <w:ind w:left="0"/>
              <w:rPr>
                <w:rFonts w:cs="Calibri"/>
                <w:sz w:val="20"/>
                <w:szCs w:val="20"/>
              </w:rPr>
            </w:pPr>
            <w:r>
              <w:t>100% de conformidade</w:t>
            </w:r>
          </w:p>
        </w:tc>
      </w:tr>
      <w:tr w:rsidR="00E018C2" w:rsidRPr="007006D3" w14:paraId="2B66647C" w14:textId="77777777" w:rsidTr="001C4F1C">
        <w:tc>
          <w:tcPr>
            <w:tcW w:w="2307" w:type="dxa"/>
            <w:shd w:val="clear" w:color="auto" w:fill="auto"/>
          </w:tcPr>
          <w:p w14:paraId="757E00CA" w14:textId="77777777" w:rsidR="00E018C2" w:rsidRPr="007006D3" w:rsidRDefault="00E018C2" w:rsidP="001C4F1C">
            <w:pPr>
              <w:pStyle w:val="PargrafodaLista"/>
              <w:spacing w:after="200" w:line="0" w:lineRule="atLeast"/>
              <w:ind w:left="0"/>
              <w:rPr>
                <w:rFonts w:cs="Calibri"/>
                <w:sz w:val="20"/>
                <w:szCs w:val="20"/>
              </w:rPr>
            </w:pPr>
            <w:r>
              <w:t>Medição</w:t>
            </w:r>
          </w:p>
        </w:tc>
        <w:tc>
          <w:tcPr>
            <w:tcW w:w="5654" w:type="dxa"/>
            <w:gridSpan w:val="2"/>
            <w:shd w:val="clear" w:color="auto" w:fill="auto"/>
          </w:tcPr>
          <w:p w14:paraId="7DF14163" w14:textId="77777777" w:rsidR="00E018C2" w:rsidRPr="007006D3" w:rsidRDefault="00E018C2" w:rsidP="001C4F1C">
            <w:pPr>
              <w:pStyle w:val="PargrafodaLista"/>
              <w:spacing w:after="200" w:line="0" w:lineRule="atLeast"/>
              <w:ind w:left="0"/>
              <w:rPr>
                <w:rFonts w:cs="Calibri"/>
                <w:sz w:val="20"/>
                <w:szCs w:val="20"/>
              </w:rPr>
            </w:pPr>
            <w:r>
              <w:t>Mensagens dos usuários enviadas por e-mail e inspeções feitas in loco pelo fiscal.</w:t>
            </w:r>
          </w:p>
        </w:tc>
      </w:tr>
      <w:tr w:rsidR="00E018C2" w:rsidRPr="007006D3" w14:paraId="11711597" w14:textId="77777777" w:rsidTr="001C4F1C">
        <w:tc>
          <w:tcPr>
            <w:tcW w:w="2307" w:type="dxa"/>
            <w:shd w:val="clear" w:color="auto" w:fill="auto"/>
          </w:tcPr>
          <w:p w14:paraId="1229A3B8" w14:textId="77777777" w:rsidR="00E018C2" w:rsidRDefault="00E018C2" w:rsidP="001C4F1C">
            <w:pPr>
              <w:pStyle w:val="PargrafodaLista"/>
              <w:spacing w:after="200" w:line="0" w:lineRule="atLeast"/>
              <w:ind w:left="0"/>
            </w:pPr>
            <w:r>
              <w:t>Acompanhamento</w:t>
            </w:r>
          </w:p>
        </w:tc>
        <w:tc>
          <w:tcPr>
            <w:tcW w:w="5654" w:type="dxa"/>
            <w:gridSpan w:val="2"/>
            <w:shd w:val="clear" w:color="auto" w:fill="auto"/>
          </w:tcPr>
          <w:p w14:paraId="627A85EF" w14:textId="77777777" w:rsidR="00E018C2" w:rsidRDefault="00E018C2" w:rsidP="001C4F1C">
            <w:pPr>
              <w:pStyle w:val="PargrafodaLista"/>
              <w:spacing w:after="200" w:line="0" w:lineRule="atLeast"/>
              <w:ind w:left="0"/>
            </w:pPr>
            <w:r>
              <w:t>Planilha com registro de todas as mensagens enviadas para o canal de comunicação.</w:t>
            </w:r>
          </w:p>
        </w:tc>
      </w:tr>
      <w:tr w:rsidR="00E018C2" w:rsidRPr="007006D3" w14:paraId="4C415C14" w14:textId="77777777" w:rsidTr="001C4F1C">
        <w:tc>
          <w:tcPr>
            <w:tcW w:w="2307" w:type="dxa"/>
            <w:shd w:val="clear" w:color="auto" w:fill="auto"/>
          </w:tcPr>
          <w:p w14:paraId="3A560DAF" w14:textId="77777777" w:rsidR="00E018C2" w:rsidRDefault="00E018C2" w:rsidP="001C4F1C">
            <w:pPr>
              <w:pStyle w:val="PargrafodaLista"/>
              <w:spacing w:after="200" w:line="0" w:lineRule="atLeast"/>
              <w:ind w:left="0"/>
            </w:pPr>
            <w:r>
              <w:t>Periodicidade</w:t>
            </w:r>
          </w:p>
        </w:tc>
        <w:tc>
          <w:tcPr>
            <w:tcW w:w="5654" w:type="dxa"/>
            <w:gridSpan w:val="2"/>
            <w:shd w:val="clear" w:color="auto" w:fill="auto"/>
          </w:tcPr>
          <w:p w14:paraId="1257C586" w14:textId="77777777" w:rsidR="00E018C2" w:rsidRDefault="00E018C2" w:rsidP="001C4F1C">
            <w:pPr>
              <w:pStyle w:val="PargrafodaLista"/>
              <w:spacing w:after="200" w:line="0" w:lineRule="atLeast"/>
              <w:ind w:left="0"/>
            </w:pPr>
            <w:r>
              <w:t>Mensal</w:t>
            </w:r>
          </w:p>
        </w:tc>
      </w:tr>
      <w:tr w:rsidR="00E018C2" w:rsidRPr="007006D3" w14:paraId="3DB3714B" w14:textId="77777777" w:rsidTr="001C4F1C">
        <w:tc>
          <w:tcPr>
            <w:tcW w:w="2307" w:type="dxa"/>
            <w:shd w:val="clear" w:color="auto" w:fill="auto"/>
          </w:tcPr>
          <w:p w14:paraId="0276402A" w14:textId="77777777" w:rsidR="00E018C2" w:rsidRDefault="00E018C2" w:rsidP="001C4F1C">
            <w:pPr>
              <w:pStyle w:val="PargrafodaLista"/>
              <w:spacing w:after="200" w:line="0" w:lineRule="atLeast"/>
              <w:ind w:left="0"/>
            </w:pPr>
            <w:r>
              <w:t>Mecanismo de Cálculo</w:t>
            </w:r>
          </w:p>
        </w:tc>
        <w:tc>
          <w:tcPr>
            <w:tcW w:w="5654" w:type="dxa"/>
            <w:gridSpan w:val="2"/>
            <w:shd w:val="clear" w:color="auto" w:fill="auto"/>
          </w:tcPr>
          <w:p w14:paraId="0D883705" w14:textId="77777777" w:rsidR="00E018C2" w:rsidRDefault="00E018C2" w:rsidP="001C4F1C">
            <w:pPr>
              <w:pStyle w:val="PargrafodaLista"/>
              <w:spacing w:after="200" w:line="0" w:lineRule="atLeast"/>
              <w:ind w:left="0"/>
            </w:pPr>
            <w:r>
              <w:t>Ocorrência</w:t>
            </w:r>
          </w:p>
        </w:tc>
      </w:tr>
      <w:tr w:rsidR="00E018C2" w:rsidRPr="007006D3" w14:paraId="67077F9B" w14:textId="77777777" w:rsidTr="001C4F1C">
        <w:tc>
          <w:tcPr>
            <w:tcW w:w="2307" w:type="dxa"/>
            <w:shd w:val="clear" w:color="auto" w:fill="auto"/>
          </w:tcPr>
          <w:p w14:paraId="280E16C0" w14:textId="77777777" w:rsidR="00E018C2" w:rsidRDefault="00E018C2" w:rsidP="001C4F1C">
            <w:pPr>
              <w:pStyle w:val="PargrafodaLista"/>
              <w:spacing w:after="200" w:line="0" w:lineRule="atLeast"/>
              <w:ind w:left="0"/>
            </w:pPr>
            <w:r>
              <w:lastRenderedPageBreak/>
              <w:t>Início de Vigência</w:t>
            </w:r>
          </w:p>
        </w:tc>
        <w:tc>
          <w:tcPr>
            <w:tcW w:w="5654" w:type="dxa"/>
            <w:gridSpan w:val="2"/>
            <w:shd w:val="clear" w:color="auto" w:fill="auto"/>
          </w:tcPr>
          <w:p w14:paraId="3F8B88AF" w14:textId="77777777" w:rsidR="00E018C2" w:rsidRDefault="00E018C2" w:rsidP="001C4F1C">
            <w:pPr>
              <w:pStyle w:val="PargrafodaLista"/>
              <w:spacing w:after="200" w:line="0" w:lineRule="atLeast"/>
              <w:ind w:left="0"/>
            </w:pPr>
            <w:r>
              <w:t>A partir do segundo mês do contrato</w:t>
            </w:r>
          </w:p>
        </w:tc>
      </w:tr>
      <w:tr w:rsidR="00E018C2" w:rsidRPr="007006D3" w14:paraId="31FCF49F" w14:textId="77777777" w:rsidTr="001C4F1C">
        <w:trPr>
          <w:trHeight w:val="2233"/>
        </w:trPr>
        <w:tc>
          <w:tcPr>
            <w:tcW w:w="2307" w:type="dxa"/>
            <w:shd w:val="clear" w:color="auto" w:fill="auto"/>
          </w:tcPr>
          <w:p w14:paraId="25B75BF0" w14:textId="77777777" w:rsidR="00E018C2" w:rsidRDefault="00E018C2" w:rsidP="001C4F1C">
            <w:pPr>
              <w:pStyle w:val="PargrafodaLista"/>
              <w:spacing w:after="200" w:line="0" w:lineRule="atLeast"/>
              <w:ind w:left="0"/>
              <w:jc w:val="center"/>
            </w:pPr>
            <w:r>
              <w:t>Pagamento</w:t>
            </w:r>
          </w:p>
        </w:tc>
        <w:tc>
          <w:tcPr>
            <w:tcW w:w="3670" w:type="dxa"/>
            <w:shd w:val="clear" w:color="auto" w:fill="auto"/>
          </w:tcPr>
          <w:p w14:paraId="064EDEFB" w14:textId="77777777" w:rsidR="00E018C2" w:rsidRDefault="00E018C2" w:rsidP="001C4F1C">
            <w:pPr>
              <w:pStyle w:val="PargrafodaLista"/>
              <w:spacing w:after="200" w:line="0" w:lineRule="atLeast"/>
              <w:ind w:left="0"/>
              <w:jc w:val="center"/>
            </w:pPr>
            <w:r>
              <w:t>Indicador</w:t>
            </w:r>
          </w:p>
          <w:p w14:paraId="1ACD0007" w14:textId="77777777" w:rsidR="00E018C2" w:rsidRDefault="00E018C2" w:rsidP="001C4F1C">
            <w:pPr>
              <w:pStyle w:val="PargrafodaLista"/>
              <w:spacing w:after="200" w:line="0" w:lineRule="atLeast"/>
              <w:ind w:left="0"/>
            </w:pPr>
            <w:r>
              <w:t>Faixa I ................. 0 a 1 ocorrências</w:t>
            </w:r>
          </w:p>
          <w:p w14:paraId="4586D2E7" w14:textId="77777777" w:rsidR="00E018C2" w:rsidRDefault="00E018C2" w:rsidP="001C4F1C">
            <w:pPr>
              <w:pStyle w:val="PargrafodaLista"/>
              <w:spacing w:after="200" w:line="0" w:lineRule="atLeast"/>
              <w:ind w:left="0"/>
            </w:pPr>
            <w:r>
              <w:t>Faixa II ................2 a 3 ocorrências</w:t>
            </w:r>
          </w:p>
          <w:p w14:paraId="6055B0E5" w14:textId="77777777" w:rsidR="00E018C2" w:rsidRDefault="00E018C2" w:rsidP="001C4F1C">
            <w:pPr>
              <w:pStyle w:val="PargrafodaLista"/>
              <w:spacing w:after="200" w:line="0" w:lineRule="atLeast"/>
              <w:ind w:left="0"/>
            </w:pPr>
            <w:r>
              <w:t>Faixa III ..............4 a 5 ocorrências</w:t>
            </w:r>
          </w:p>
          <w:p w14:paraId="52703E3F" w14:textId="77777777" w:rsidR="00E018C2" w:rsidRDefault="00E018C2" w:rsidP="001C4F1C">
            <w:pPr>
              <w:pStyle w:val="PargrafodaLista"/>
              <w:spacing w:after="200" w:line="0" w:lineRule="atLeast"/>
              <w:ind w:left="0"/>
            </w:pPr>
            <w:r>
              <w:t>Faixa IV ................5 a 6 ocorrências</w:t>
            </w:r>
          </w:p>
        </w:tc>
        <w:tc>
          <w:tcPr>
            <w:tcW w:w="1984" w:type="dxa"/>
            <w:shd w:val="clear" w:color="auto" w:fill="auto"/>
          </w:tcPr>
          <w:p w14:paraId="3710D6CC" w14:textId="77777777" w:rsidR="00E018C2" w:rsidRDefault="00E018C2" w:rsidP="001C4F1C">
            <w:pPr>
              <w:pStyle w:val="PargrafodaLista"/>
              <w:spacing w:after="200" w:line="0" w:lineRule="atLeast"/>
              <w:ind w:left="0"/>
              <w:jc w:val="center"/>
            </w:pPr>
            <w:r>
              <w:t>Desconto</w:t>
            </w:r>
          </w:p>
          <w:p w14:paraId="1C0D16C5" w14:textId="77777777" w:rsidR="00E018C2" w:rsidRDefault="00E018C2" w:rsidP="001C4F1C">
            <w:pPr>
              <w:pStyle w:val="PargrafodaLista"/>
              <w:spacing w:after="200" w:line="0" w:lineRule="atLeast"/>
              <w:ind w:left="0"/>
              <w:jc w:val="center"/>
            </w:pPr>
            <w:r>
              <w:t>0%</w:t>
            </w:r>
          </w:p>
          <w:p w14:paraId="3D2F420F" w14:textId="77777777" w:rsidR="00E018C2" w:rsidRDefault="00E018C2" w:rsidP="001C4F1C">
            <w:pPr>
              <w:pStyle w:val="PargrafodaLista"/>
              <w:spacing w:after="200" w:line="0" w:lineRule="atLeast"/>
              <w:ind w:left="0"/>
              <w:jc w:val="center"/>
            </w:pPr>
            <w:r>
              <w:t>1%</w:t>
            </w:r>
          </w:p>
          <w:p w14:paraId="5905FFA8" w14:textId="77777777" w:rsidR="00E018C2" w:rsidRDefault="00E018C2" w:rsidP="001C4F1C">
            <w:pPr>
              <w:pStyle w:val="PargrafodaLista"/>
              <w:spacing w:after="200" w:line="0" w:lineRule="atLeast"/>
              <w:ind w:left="0"/>
              <w:jc w:val="center"/>
            </w:pPr>
            <w:r>
              <w:t>2%</w:t>
            </w:r>
          </w:p>
          <w:p w14:paraId="562DB170" w14:textId="77777777" w:rsidR="00E018C2" w:rsidRDefault="00E018C2" w:rsidP="001C4F1C">
            <w:pPr>
              <w:pStyle w:val="PargrafodaLista"/>
              <w:spacing w:after="200" w:line="0" w:lineRule="atLeast"/>
              <w:ind w:left="0"/>
              <w:jc w:val="center"/>
            </w:pPr>
            <w:r>
              <w:t>3%</w:t>
            </w:r>
          </w:p>
        </w:tc>
      </w:tr>
      <w:tr w:rsidR="00E018C2" w:rsidRPr="007006D3" w14:paraId="46CA26EF" w14:textId="77777777" w:rsidTr="001C4F1C">
        <w:trPr>
          <w:trHeight w:val="1559"/>
        </w:trPr>
        <w:tc>
          <w:tcPr>
            <w:tcW w:w="2307" w:type="dxa"/>
            <w:shd w:val="clear" w:color="auto" w:fill="auto"/>
          </w:tcPr>
          <w:p w14:paraId="504156EC" w14:textId="77777777" w:rsidR="00E018C2" w:rsidRDefault="00E018C2" w:rsidP="001C4F1C">
            <w:pPr>
              <w:pStyle w:val="PargrafodaLista"/>
              <w:spacing w:after="200" w:line="0" w:lineRule="atLeast"/>
              <w:ind w:left="0"/>
            </w:pPr>
            <w:r>
              <w:t>Rescisão</w:t>
            </w:r>
          </w:p>
        </w:tc>
        <w:tc>
          <w:tcPr>
            <w:tcW w:w="5654" w:type="dxa"/>
            <w:gridSpan w:val="2"/>
            <w:shd w:val="clear" w:color="auto" w:fill="auto"/>
          </w:tcPr>
          <w:p w14:paraId="75B0696F" w14:textId="77777777" w:rsidR="00E018C2" w:rsidRDefault="00E018C2" w:rsidP="001C4F1C">
            <w:pPr>
              <w:spacing w:line="0" w:lineRule="atLeast"/>
              <w:jc w:val="both"/>
            </w:pPr>
            <w:r>
              <w:t xml:space="preserve">O contratante, sem prejuízo das sanções administrativas previstas e de desconto das ausências dos pagamentos a serem realizados à contratada, poderá rescindir o contrato nas seguintes condições: </w:t>
            </w:r>
          </w:p>
          <w:p w14:paraId="0BC9AF07" w14:textId="77777777" w:rsidR="00E018C2" w:rsidRDefault="00E018C2" w:rsidP="001C4F1C">
            <w:pPr>
              <w:spacing w:line="0" w:lineRule="atLeast"/>
              <w:jc w:val="both"/>
            </w:pPr>
            <w:r>
              <w:t xml:space="preserve">a) indicador correspondente à Faixa III por 3 meses consecutivos; </w:t>
            </w:r>
          </w:p>
          <w:p w14:paraId="534C6201" w14:textId="77777777" w:rsidR="00E018C2" w:rsidRDefault="00E018C2" w:rsidP="001C4F1C">
            <w:pPr>
              <w:spacing w:line="0" w:lineRule="atLeast"/>
              <w:jc w:val="both"/>
            </w:pPr>
            <w:r>
              <w:t xml:space="preserve">b) indicador correspondente à Faixa IV por 3 vezes nos últimos 12 meses; </w:t>
            </w:r>
          </w:p>
          <w:p w14:paraId="34589EA0" w14:textId="77777777" w:rsidR="00E018C2" w:rsidRDefault="00E018C2" w:rsidP="001C4F1C">
            <w:pPr>
              <w:spacing w:line="0" w:lineRule="atLeast"/>
              <w:jc w:val="both"/>
            </w:pPr>
            <w:r>
              <w:t>c) indicador maior que 10 ocorrências.</w:t>
            </w:r>
          </w:p>
        </w:tc>
      </w:tr>
      <w:tr w:rsidR="00E018C2" w:rsidRPr="007006D3" w14:paraId="5FD35A94" w14:textId="77777777" w:rsidTr="001C4F1C">
        <w:tc>
          <w:tcPr>
            <w:tcW w:w="7961" w:type="dxa"/>
            <w:gridSpan w:val="3"/>
            <w:shd w:val="clear" w:color="auto" w:fill="auto"/>
          </w:tcPr>
          <w:p w14:paraId="54446B40" w14:textId="77777777" w:rsidR="00E018C2" w:rsidRPr="007006D3" w:rsidRDefault="00E018C2" w:rsidP="001C4F1C">
            <w:pPr>
              <w:pStyle w:val="PargrafodaLista"/>
              <w:spacing w:after="200" w:line="0" w:lineRule="atLeast"/>
              <w:ind w:left="0"/>
              <w:rPr>
                <w:rFonts w:cs="Calibri"/>
                <w:sz w:val="20"/>
                <w:szCs w:val="20"/>
              </w:rPr>
            </w:pPr>
            <w:r>
              <w:t>INDICADOR – FORNECIMENTO DOS SERVIÇOS DE MANUTENÇÃO DA FROTA</w:t>
            </w:r>
          </w:p>
        </w:tc>
      </w:tr>
      <w:tr w:rsidR="00E018C2" w:rsidRPr="007006D3" w14:paraId="3090A070" w14:textId="77777777" w:rsidTr="001C4F1C">
        <w:tc>
          <w:tcPr>
            <w:tcW w:w="2307" w:type="dxa"/>
            <w:shd w:val="clear" w:color="auto" w:fill="auto"/>
          </w:tcPr>
          <w:p w14:paraId="4A46C1EC" w14:textId="77777777" w:rsidR="00E018C2" w:rsidRPr="007006D3" w:rsidRDefault="00E018C2" w:rsidP="001C4F1C">
            <w:pPr>
              <w:pStyle w:val="PargrafodaLista"/>
              <w:spacing w:after="200" w:line="0" w:lineRule="atLeast"/>
              <w:ind w:left="0"/>
              <w:rPr>
                <w:rFonts w:cs="Calibri"/>
                <w:sz w:val="20"/>
                <w:szCs w:val="20"/>
              </w:rPr>
            </w:pPr>
            <w:r w:rsidRPr="007006D3">
              <w:rPr>
                <w:rFonts w:cs="Calibri"/>
                <w:sz w:val="20"/>
                <w:szCs w:val="20"/>
              </w:rPr>
              <w:t>ITEM</w:t>
            </w:r>
          </w:p>
        </w:tc>
        <w:tc>
          <w:tcPr>
            <w:tcW w:w="5654" w:type="dxa"/>
            <w:gridSpan w:val="2"/>
            <w:shd w:val="clear" w:color="auto" w:fill="auto"/>
          </w:tcPr>
          <w:p w14:paraId="178A52A1" w14:textId="77777777" w:rsidR="00E018C2" w:rsidRPr="007006D3" w:rsidRDefault="00E018C2" w:rsidP="001C4F1C">
            <w:pPr>
              <w:pStyle w:val="PargrafodaLista"/>
              <w:spacing w:after="200" w:line="0" w:lineRule="atLeast"/>
              <w:ind w:left="0"/>
              <w:rPr>
                <w:rFonts w:cs="Calibri"/>
                <w:sz w:val="20"/>
                <w:szCs w:val="20"/>
              </w:rPr>
            </w:pPr>
            <w:r w:rsidRPr="007006D3">
              <w:rPr>
                <w:rFonts w:cs="Calibri"/>
                <w:sz w:val="20"/>
                <w:szCs w:val="20"/>
              </w:rPr>
              <w:t>DESCRIÇÃO</w:t>
            </w:r>
          </w:p>
        </w:tc>
      </w:tr>
      <w:tr w:rsidR="00E018C2" w:rsidRPr="007006D3" w14:paraId="77D4A01D" w14:textId="77777777" w:rsidTr="001C4F1C">
        <w:tc>
          <w:tcPr>
            <w:tcW w:w="2307" w:type="dxa"/>
            <w:shd w:val="clear" w:color="auto" w:fill="auto"/>
          </w:tcPr>
          <w:p w14:paraId="3767BA23" w14:textId="77777777" w:rsidR="00E018C2" w:rsidRPr="007006D3" w:rsidRDefault="00E018C2" w:rsidP="001C4F1C">
            <w:pPr>
              <w:pStyle w:val="PargrafodaLista"/>
              <w:spacing w:after="200" w:line="0" w:lineRule="atLeast"/>
              <w:ind w:left="0"/>
              <w:rPr>
                <w:rFonts w:cs="Calibri"/>
                <w:sz w:val="20"/>
                <w:szCs w:val="20"/>
              </w:rPr>
            </w:pPr>
            <w:r>
              <w:t>Finalidade</w:t>
            </w:r>
          </w:p>
        </w:tc>
        <w:tc>
          <w:tcPr>
            <w:tcW w:w="5654" w:type="dxa"/>
            <w:gridSpan w:val="2"/>
            <w:shd w:val="clear" w:color="auto" w:fill="auto"/>
          </w:tcPr>
          <w:p w14:paraId="215C9534" w14:textId="77777777" w:rsidR="00E018C2" w:rsidRPr="007006D3" w:rsidRDefault="00E018C2" w:rsidP="001C4F1C">
            <w:pPr>
              <w:pStyle w:val="PargrafodaLista"/>
              <w:spacing w:after="200" w:line="0" w:lineRule="atLeast"/>
              <w:ind w:left="0"/>
              <w:rPr>
                <w:rFonts w:cs="Calibri"/>
                <w:sz w:val="20"/>
                <w:szCs w:val="20"/>
              </w:rPr>
            </w:pPr>
            <w:r>
              <w:t>Garantir a execução dos serviços pactuados</w:t>
            </w:r>
          </w:p>
        </w:tc>
      </w:tr>
      <w:tr w:rsidR="00E018C2" w:rsidRPr="007006D3" w14:paraId="2D4AEA77" w14:textId="77777777" w:rsidTr="001C4F1C">
        <w:tc>
          <w:tcPr>
            <w:tcW w:w="2307" w:type="dxa"/>
            <w:shd w:val="clear" w:color="auto" w:fill="auto"/>
          </w:tcPr>
          <w:p w14:paraId="330F6987" w14:textId="77777777" w:rsidR="00E018C2" w:rsidRPr="007006D3" w:rsidRDefault="00E018C2" w:rsidP="001C4F1C">
            <w:pPr>
              <w:pStyle w:val="PargrafodaLista"/>
              <w:spacing w:after="200" w:line="0" w:lineRule="atLeast"/>
              <w:ind w:left="0"/>
              <w:rPr>
                <w:rFonts w:cs="Calibri"/>
                <w:sz w:val="20"/>
                <w:szCs w:val="20"/>
              </w:rPr>
            </w:pPr>
            <w:r>
              <w:t>Meta</w:t>
            </w:r>
          </w:p>
        </w:tc>
        <w:tc>
          <w:tcPr>
            <w:tcW w:w="5654" w:type="dxa"/>
            <w:gridSpan w:val="2"/>
            <w:shd w:val="clear" w:color="auto" w:fill="auto"/>
          </w:tcPr>
          <w:p w14:paraId="71503695" w14:textId="77777777" w:rsidR="00E018C2" w:rsidRPr="007006D3" w:rsidRDefault="00E018C2" w:rsidP="001C4F1C">
            <w:pPr>
              <w:pStyle w:val="PargrafodaLista"/>
              <w:spacing w:after="200" w:line="0" w:lineRule="atLeast"/>
              <w:ind w:left="0"/>
              <w:rPr>
                <w:rFonts w:cs="Calibri"/>
                <w:sz w:val="20"/>
                <w:szCs w:val="20"/>
              </w:rPr>
            </w:pPr>
            <w:r>
              <w:t>100% de conformidade</w:t>
            </w:r>
          </w:p>
        </w:tc>
      </w:tr>
      <w:tr w:rsidR="00E018C2" w:rsidRPr="007006D3" w14:paraId="00454DC1" w14:textId="77777777" w:rsidTr="001C4F1C">
        <w:tc>
          <w:tcPr>
            <w:tcW w:w="2307" w:type="dxa"/>
            <w:shd w:val="clear" w:color="auto" w:fill="auto"/>
          </w:tcPr>
          <w:p w14:paraId="2E11A648" w14:textId="77777777" w:rsidR="00E018C2" w:rsidRPr="007006D3" w:rsidRDefault="00E018C2" w:rsidP="001C4F1C">
            <w:pPr>
              <w:pStyle w:val="PargrafodaLista"/>
              <w:spacing w:after="200" w:line="0" w:lineRule="atLeast"/>
              <w:ind w:left="0"/>
              <w:rPr>
                <w:rFonts w:cs="Calibri"/>
                <w:sz w:val="20"/>
                <w:szCs w:val="20"/>
              </w:rPr>
            </w:pPr>
            <w:r>
              <w:t>Medição</w:t>
            </w:r>
          </w:p>
        </w:tc>
        <w:tc>
          <w:tcPr>
            <w:tcW w:w="5654" w:type="dxa"/>
            <w:gridSpan w:val="2"/>
            <w:shd w:val="clear" w:color="auto" w:fill="auto"/>
          </w:tcPr>
          <w:p w14:paraId="7624E3D5" w14:textId="77777777" w:rsidR="00E018C2" w:rsidRPr="007006D3" w:rsidRDefault="00E018C2" w:rsidP="001C4F1C">
            <w:pPr>
              <w:pStyle w:val="PargrafodaLista"/>
              <w:spacing w:after="200" w:line="0" w:lineRule="atLeast"/>
              <w:ind w:left="0"/>
              <w:rPr>
                <w:rFonts w:cs="Calibri"/>
                <w:sz w:val="20"/>
                <w:szCs w:val="20"/>
              </w:rPr>
            </w:pPr>
            <w:r>
              <w:t>Mensagens dos usuários enviadas por e-mail e inspeções feitas in loco pelo fiscal.</w:t>
            </w:r>
          </w:p>
        </w:tc>
      </w:tr>
      <w:tr w:rsidR="00E018C2" w:rsidRPr="007006D3" w14:paraId="22C2F06C" w14:textId="77777777" w:rsidTr="001C4F1C">
        <w:tc>
          <w:tcPr>
            <w:tcW w:w="2307" w:type="dxa"/>
            <w:shd w:val="clear" w:color="auto" w:fill="auto"/>
          </w:tcPr>
          <w:p w14:paraId="7DC4A3D3" w14:textId="77777777" w:rsidR="00E018C2" w:rsidRDefault="00E018C2" w:rsidP="001C4F1C">
            <w:pPr>
              <w:pStyle w:val="PargrafodaLista"/>
              <w:spacing w:after="200" w:line="0" w:lineRule="atLeast"/>
              <w:ind w:left="0"/>
            </w:pPr>
            <w:r>
              <w:t>Acompanhamento</w:t>
            </w:r>
          </w:p>
        </w:tc>
        <w:tc>
          <w:tcPr>
            <w:tcW w:w="5654" w:type="dxa"/>
            <w:gridSpan w:val="2"/>
            <w:shd w:val="clear" w:color="auto" w:fill="auto"/>
          </w:tcPr>
          <w:p w14:paraId="7BCDD720" w14:textId="77777777" w:rsidR="00E018C2" w:rsidRDefault="00E018C2" w:rsidP="001C4F1C">
            <w:pPr>
              <w:pStyle w:val="PargrafodaLista"/>
              <w:spacing w:after="200" w:line="0" w:lineRule="atLeast"/>
              <w:ind w:left="0"/>
            </w:pPr>
            <w:r>
              <w:t>Planilha com registro de todas as mensagens enviadas para o canal de comunicação.</w:t>
            </w:r>
          </w:p>
        </w:tc>
      </w:tr>
      <w:tr w:rsidR="00E018C2" w:rsidRPr="007006D3" w14:paraId="0D7BE197" w14:textId="77777777" w:rsidTr="001C4F1C">
        <w:tc>
          <w:tcPr>
            <w:tcW w:w="2307" w:type="dxa"/>
            <w:shd w:val="clear" w:color="auto" w:fill="auto"/>
          </w:tcPr>
          <w:p w14:paraId="2B8E1436" w14:textId="77777777" w:rsidR="00E018C2" w:rsidRDefault="00E018C2" w:rsidP="001C4F1C">
            <w:pPr>
              <w:pStyle w:val="PargrafodaLista"/>
              <w:spacing w:after="200" w:line="0" w:lineRule="atLeast"/>
              <w:ind w:left="0"/>
            </w:pPr>
            <w:r>
              <w:t>Periodicidade</w:t>
            </w:r>
          </w:p>
        </w:tc>
        <w:tc>
          <w:tcPr>
            <w:tcW w:w="5654" w:type="dxa"/>
            <w:gridSpan w:val="2"/>
            <w:shd w:val="clear" w:color="auto" w:fill="auto"/>
          </w:tcPr>
          <w:p w14:paraId="04AA1F35" w14:textId="77777777" w:rsidR="00E018C2" w:rsidRDefault="00E018C2" w:rsidP="001C4F1C">
            <w:pPr>
              <w:pStyle w:val="PargrafodaLista"/>
              <w:spacing w:after="200" w:line="0" w:lineRule="atLeast"/>
              <w:ind w:left="0"/>
            </w:pPr>
            <w:r>
              <w:t>Mensal</w:t>
            </w:r>
          </w:p>
        </w:tc>
      </w:tr>
      <w:tr w:rsidR="00E018C2" w:rsidRPr="007006D3" w14:paraId="1B5229A1" w14:textId="77777777" w:rsidTr="001C4F1C">
        <w:tc>
          <w:tcPr>
            <w:tcW w:w="2307" w:type="dxa"/>
            <w:shd w:val="clear" w:color="auto" w:fill="auto"/>
          </w:tcPr>
          <w:p w14:paraId="648A0D35" w14:textId="77777777" w:rsidR="00E018C2" w:rsidRDefault="00E018C2" w:rsidP="001C4F1C">
            <w:pPr>
              <w:pStyle w:val="PargrafodaLista"/>
              <w:spacing w:after="200" w:line="0" w:lineRule="atLeast"/>
              <w:ind w:left="0"/>
            </w:pPr>
            <w:r>
              <w:t>Mecanismo de Cálculo</w:t>
            </w:r>
          </w:p>
        </w:tc>
        <w:tc>
          <w:tcPr>
            <w:tcW w:w="5654" w:type="dxa"/>
            <w:gridSpan w:val="2"/>
            <w:shd w:val="clear" w:color="auto" w:fill="auto"/>
          </w:tcPr>
          <w:p w14:paraId="1F29A2AA" w14:textId="77777777" w:rsidR="00E018C2" w:rsidRDefault="00E018C2" w:rsidP="001C4F1C">
            <w:pPr>
              <w:pStyle w:val="PargrafodaLista"/>
              <w:spacing w:after="200" w:line="0" w:lineRule="atLeast"/>
              <w:ind w:left="0"/>
            </w:pPr>
            <w:r>
              <w:t>Ocorrência</w:t>
            </w:r>
          </w:p>
        </w:tc>
      </w:tr>
      <w:tr w:rsidR="00E018C2" w:rsidRPr="007006D3" w14:paraId="24B60CD8" w14:textId="77777777" w:rsidTr="001C4F1C">
        <w:tc>
          <w:tcPr>
            <w:tcW w:w="2307" w:type="dxa"/>
            <w:shd w:val="clear" w:color="auto" w:fill="auto"/>
          </w:tcPr>
          <w:p w14:paraId="3A13BF1C" w14:textId="77777777" w:rsidR="00E018C2" w:rsidRDefault="00E018C2" w:rsidP="001C4F1C">
            <w:pPr>
              <w:pStyle w:val="PargrafodaLista"/>
              <w:spacing w:after="200" w:line="0" w:lineRule="atLeast"/>
              <w:ind w:left="0"/>
            </w:pPr>
            <w:r>
              <w:t>Início de Vigência</w:t>
            </w:r>
          </w:p>
        </w:tc>
        <w:tc>
          <w:tcPr>
            <w:tcW w:w="5654" w:type="dxa"/>
            <w:gridSpan w:val="2"/>
            <w:shd w:val="clear" w:color="auto" w:fill="auto"/>
          </w:tcPr>
          <w:p w14:paraId="229762CD" w14:textId="77777777" w:rsidR="00E018C2" w:rsidRDefault="00E018C2" w:rsidP="001C4F1C">
            <w:pPr>
              <w:pStyle w:val="PargrafodaLista"/>
              <w:spacing w:after="200" w:line="0" w:lineRule="atLeast"/>
              <w:ind w:left="0"/>
            </w:pPr>
            <w:r>
              <w:t>A partir do primeiro mês do contrato</w:t>
            </w:r>
          </w:p>
        </w:tc>
      </w:tr>
      <w:tr w:rsidR="00E018C2" w:rsidRPr="007006D3" w14:paraId="7EFB19B4" w14:textId="77777777" w:rsidTr="001C4F1C">
        <w:trPr>
          <w:trHeight w:val="2309"/>
        </w:trPr>
        <w:tc>
          <w:tcPr>
            <w:tcW w:w="2307" w:type="dxa"/>
            <w:shd w:val="clear" w:color="auto" w:fill="auto"/>
          </w:tcPr>
          <w:p w14:paraId="7717810C" w14:textId="77777777" w:rsidR="00E018C2" w:rsidRDefault="00E018C2" w:rsidP="001C4F1C">
            <w:pPr>
              <w:pStyle w:val="PargrafodaLista"/>
              <w:spacing w:after="200" w:line="0" w:lineRule="atLeast"/>
              <w:ind w:left="0"/>
              <w:jc w:val="center"/>
            </w:pPr>
            <w:r>
              <w:t>Pagamento</w:t>
            </w:r>
          </w:p>
        </w:tc>
        <w:tc>
          <w:tcPr>
            <w:tcW w:w="3670" w:type="dxa"/>
            <w:shd w:val="clear" w:color="auto" w:fill="auto"/>
          </w:tcPr>
          <w:p w14:paraId="5BBEAD9B" w14:textId="77777777" w:rsidR="00E018C2" w:rsidRDefault="00E018C2" w:rsidP="001C4F1C">
            <w:pPr>
              <w:pStyle w:val="PargrafodaLista"/>
              <w:spacing w:after="200" w:line="0" w:lineRule="atLeast"/>
              <w:ind w:left="0"/>
              <w:jc w:val="center"/>
            </w:pPr>
            <w:r>
              <w:t>Indicador</w:t>
            </w:r>
          </w:p>
          <w:p w14:paraId="3D170414" w14:textId="77777777" w:rsidR="00E018C2" w:rsidRDefault="00E018C2" w:rsidP="001C4F1C">
            <w:pPr>
              <w:pStyle w:val="PargrafodaLista"/>
              <w:spacing w:after="200" w:line="0" w:lineRule="atLeast"/>
              <w:ind w:left="0"/>
            </w:pPr>
            <w:r>
              <w:t>Faixa I ................. 0 a 1 ocorrências</w:t>
            </w:r>
          </w:p>
          <w:p w14:paraId="370434E7" w14:textId="77777777" w:rsidR="00E018C2" w:rsidRDefault="00E018C2" w:rsidP="001C4F1C">
            <w:pPr>
              <w:pStyle w:val="PargrafodaLista"/>
              <w:spacing w:after="200" w:line="0" w:lineRule="atLeast"/>
              <w:ind w:left="0"/>
            </w:pPr>
            <w:r>
              <w:t>Faixa II ................2 a 3 ocorrências</w:t>
            </w:r>
          </w:p>
          <w:p w14:paraId="376E6041" w14:textId="77777777" w:rsidR="00E018C2" w:rsidRDefault="00E018C2" w:rsidP="001C4F1C">
            <w:pPr>
              <w:pStyle w:val="PargrafodaLista"/>
              <w:spacing w:after="200" w:line="0" w:lineRule="atLeast"/>
              <w:ind w:left="0"/>
            </w:pPr>
            <w:r>
              <w:t>Faixa III ..............4 a 5 ocorrências</w:t>
            </w:r>
          </w:p>
          <w:p w14:paraId="206F6B64" w14:textId="77777777" w:rsidR="00E018C2" w:rsidRDefault="00E018C2" w:rsidP="001C4F1C">
            <w:pPr>
              <w:pStyle w:val="PargrafodaLista"/>
              <w:spacing w:after="200" w:line="0" w:lineRule="atLeast"/>
              <w:ind w:left="0"/>
            </w:pPr>
            <w:r>
              <w:t>Faixa IV ................5 a 6 ocorrências</w:t>
            </w:r>
          </w:p>
        </w:tc>
        <w:tc>
          <w:tcPr>
            <w:tcW w:w="1984" w:type="dxa"/>
            <w:shd w:val="clear" w:color="auto" w:fill="auto"/>
          </w:tcPr>
          <w:p w14:paraId="6D77A3A2" w14:textId="77777777" w:rsidR="00E018C2" w:rsidRDefault="00E018C2" w:rsidP="001C4F1C">
            <w:pPr>
              <w:pStyle w:val="PargrafodaLista"/>
              <w:spacing w:after="200" w:line="0" w:lineRule="atLeast"/>
              <w:ind w:left="0"/>
              <w:jc w:val="center"/>
            </w:pPr>
            <w:r>
              <w:t>Desconto</w:t>
            </w:r>
          </w:p>
          <w:p w14:paraId="21CD628F" w14:textId="77777777" w:rsidR="00E018C2" w:rsidRDefault="00E018C2" w:rsidP="001C4F1C">
            <w:pPr>
              <w:pStyle w:val="PargrafodaLista"/>
              <w:spacing w:after="200" w:line="0" w:lineRule="atLeast"/>
              <w:ind w:left="0"/>
              <w:jc w:val="center"/>
            </w:pPr>
            <w:r>
              <w:t>0%</w:t>
            </w:r>
          </w:p>
          <w:p w14:paraId="5F4AC038" w14:textId="77777777" w:rsidR="00E018C2" w:rsidRDefault="00E018C2" w:rsidP="001C4F1C">
            <w:pPr>
              <w:pStyle w:val="PargrafodaLista"/>
              <w:spacing w:after="200" w:line="0" w:lineRule="atLeast"/>
              <w:ind w:left="0"/>
              <w:jc w:val="center"/>
            </w:pPr>
            <w:r>
              <w:t>1%</w:t>
            </w:r>
          </w:p>
          <w:p w14:paraId="51BD0DFE" w14:textId="77777777" w:rsidR="00E018C2" w:rsidRDefault="00E018C2" w:rsidP="001C4F1C">
            <w:pPr>
              <w:pStyle w:val="PargrafodaLista"/>
              <w:spacing w:after="200" w:line="0" w:lineRule="atLeast"/>
              <w:ind w:left="0"/>
              <w:jc w:val="center"/>
            </w:pPr>
            <w:r>
              <w:t>2%</w:t>
            </w:r>
          </w:p>
          <w:p w14:paraId="5CCEA775" w14:textId="77777777" w:rsidR="00E018C2" w:rsidRDefault="00E018C2" w:rsidP="001C4F1C">
            <w:pPr>
              <w:pStyle w:val="PargrafodaLista"/>
              <w:spacing w:after="200" w:line="0" w:lineRule="atLeast"/>
              <w:ind w:left="0"/>
              <w:jc w:val="center"/>
            </w:pPr>
            <w:r>
              <w:t>3%</w:t>
            </w:r>
          </w:p>
        </w:tc>
      </w:tr>
      <w:tr w:rsidR="00E018C2" w:rsidRPr="007006D3" w14:paraId="35588321" w14:textId="77777777" w:rsidTr="001C4F1C">
        <w:trPr>
          <w:trHeight w:val="1559"/>
        </w:trPr>
        <w:tc>
          <w:tcPr>
            <w:tcW w:w="2307" w:type="dxa"/>
            <w:shd w:val="clear" w:color="auto" w:fill="auto"/>
          </w:tcPr>
          <w:p w14:paraId="0216054E" w14:textId="77777777" w:rsidR="00E018C2" w:rsidRDefault="00E018C2" w:rsidP="001C4F1C">
            <w:pPr>
              <w:pStyle w:val="PargrafodaLista"/>
              <w:spacing w:after="200" w:line="0" w:lineRule="atLeast"/>
              <w:ind w:left="0"/>
            </w:pPr>
            <w:r>
              <w:lastRenderedPageBreak/>
              <w:t>Rescisão</w:t>
            </w:r>
          </w:p>
        </w:tc>
        <w:tc>
          <w:tcPr>
            <w:tcW w:w="5654" w:type="dxa"/>
            <w:gridSpan w:val="2"/>
            <w:shd w:val="clear" w:color="auto" w:fill="auto"/>
          </w:tcPr>
          <w:p w14:paraId="21D63F01" w14:textId="77777777" w:rsidR="00E018C2" w:rsidRDefault="00E018C2" w:rsidP="001C4F1C">
            <w:pPr>
              <w:spacing w:line="0" w:lineRule="atLeast"/>
              <w:jc w:val="both"/>
            </w:pPr>
            <w:r>
              <w:t xml:space="preserve">O contratante, sem prejuízo das sanções administrativas previstas e de desconto das ausências dos pagamentos a serem realizados à contratada, poderá rescindir o contrato nas seguintes condições: </w:t>
            </w:r>
          </w:p>
          <w:p w14:paraId="333BCFA6" w14:textId="77777777" w:rsidR="00E018C2" w:rsidRDefault="00E018C2" w:rsidP="001C4F1C">
            <w:pPr>
              <w:spacing w:line="0" w:lineRule="atLeast"/>
              <w:jc w:val="both"/>
            </w:pPr>
            <w:r>
              <w:t xml:space="preserve">a) indicador correspondente à Faixa III por 3 meses consecutivos; </w:t>
            </w:r>
          </w:p>
          <w:p w14:paraId="1899EC52" w14:textId="77777777" w:rsidR="00E018C2" w:rsidRDefault="00E018C2" w:rsidP="001C4F1C">
            <w:pPr>
              <w:spacing w:line="0" w:lineRule="atLeast"/>
              <w:jc w:val="both"/>
            </w:pPr>
            <w:r>
              <w:t xml:space="preserve">b) indicador correspondente à Faixa IV por 3 vezes nos últimos 12 meses; </w:t>
            </w:r>
          </w:p>
          <w:p w14:paraId="640BD789" w14:textId="77777777" w:rsidR="00E018C2" w:rsidRDefault="00E018C2" w:rsidP="001C4F1C">
            <w:pPr>
              <w:spacing w:line="0" w:lineRule="atLeast"/>
              <w:jc w:val="both"/>
            </w:pPr>
            <w:r>
              <w:t>c) indicador maior que 10 ocorrências.</w:t>
            </w:r>
          </w:p>
        </w:tc>
      </w:tr>
    </w:tbl>
    <w:p w14:paraId="1FAB5318" w14:textId="77777777" w:rsidR="00E018C2" w:rsidRDefault="00E018C2" w:rsidP="00E018C2">
      <w:pPr>
        <w:pStyle w:val="PargrafodaLista"/>
        <w:spacing w:after="200" w:line="0" w:lineRule="atLeast"/>
        <w:ind w:left="1800"/>
        <w:rPr>
          <w:rFonts w:cs="Calibri"/>
          <w:sz w:val="20"/>
          <w:szCs w:val="20"/>
        </w:rPr>
      </w:pPr>
    </w:p>
    <w:tbl>
      <w:tblPr>
        <w:tblW w:w="7961"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3386"/>
        <w:gridCol w:w="2268"/>
      </w:tblGrid>
      <w:tr w:rsidR="00E018C2" w:rsidRPr="007006D3" w14:paraId="25C4CC4A" w14:textId="77777777" w:rsidTr="001C4F1C">
        <w:tc>
          <w:tcPr>
            <w:tcW w:w="7961" w:type="dxa"/>
            <w:gridSpan w:val="3"/>
            <w:shd w:val="clear" w:color="auto" w:fill="auto"/>
          </w:tcPr>
          <w:p w14:paraId="0A9F8BD9" w14:textId="77777777" w:rsidR="00E018C2" w:rsidRPr="007006D3" w:rsidRDefault="00E018C2" w:rsidP="001C4F1C">
            <w:pPr>
              <w:pStyle w:val="PargrafodaLista"/>
              <w:spacing w:after="200" w:line="0" w:lineRule="atLeast"/>
              <w:ind w:left="0"/>
              <w:rPr>
                <w:rFonts w:cs="Calibri"/>
                <w:sz w:val="20"/>
                <w:szCs w:val="20"/>
              </w:rPr>
            </w:pPr>
            <w:r>
              <w:t>INDICADOR – OBEDIÊNCIA ÀS ORDENS EMANADAS DO ORGÃO FISCALIZADOR</w:t>
            </w:r>
          </w:p>
        </w:tc>
      </w:tr>
      <w:tr w:rsidR="00E018C2" w:rsidRPr="007006D3" w14:paraId="27CF40EB" w14:textId="77777777" w:rsidTr="001C4F1C">
        <w:tc>
          <w:tcPr>
            <w:tcW w:w="2307" w:type="dxa"/>
            <w:shd w:val="clear" w:color="auto" w:fill="auto"/>
          </w:tcPr>
          <w:p w14:paraId="09DDFF2A" w14:textId="77777777" w:rsidR="00E018C2" w:rsidRPr="007006D3" w:rsidRDefault="00E018C2" w:rsidP="001C4F1C">
            <w:pPr>
              <w:pStyle w:val="PargrafodaLista"/>
              <w:spacing w:after="200" w:line="0" w:lineRule="atLeast"/>
              <w:ind w:left="0"/>
              <w:rPr>
                <w:rFonts w:cs="Calibri"/>
                <w:sz w:val="20"/>
                <w:szCs w:val="20"/>
              </w:rPr>
            </w:pPr>
            <w:r w:rsidRPr="007006D3">
              <w:rPr>
                <w:rFonts w:cs="Calibri"/>
                <w:sz w:val="20"/>
                <w:szCs w:val="20"/>
              </w:rPr>
              <w:t>ITEM</w:t>
            </w:r>
          </w:p>
        </w:tc>
        <w:tc>
          <w:tcPr>
            <w:tcW w:w="5654" w:type="dxa"/>
            <w:gridSpan w:val="2"/>
            <w:shd w:val="clear" w:color="auto" w:fill="auto"/>
          </w:tcPr>
          <w:p w14:paraId="24929E4A" w14:textId="77777777" w:rsidR="00E018C2" w:rsidRPr="007006D3" w:rsidRDefault="00E018C2" w:rsidP="001C4F1C">
            <w:pPr>
              <w:pStyle w:val="PargrafodaLista"/>
              <w:spacing w:after="200" w:line="0" w:lineRule="atLeast"/>
              <w:ind w:left="0"/>
              <w:rPr>
                <w:rFonts w:cs="Calibri"/>
                <w:sz w:val="20"/>
                <w:szCs w:val="20"/>
              </w:rPr>
            </w:pPr>
            <w:r w:rsidRPr="007006D3">
              <w:rPr>
                <w:rFonts w:cs="Calibri"/>
                <w:sz w:val="20"/>
                <w:szCs w:val="20"/>
              </w:rPr>
              <w:t>DESCRIÇÃO</w:t>
            </w:r>
          </w:p>
        </w:tc>
      </w:tr>
      <w:tr w:rsidR="00E018C2" w:rsidRPr="007006D3" w14:paraId="7FB64A34" w14:textId="77777777" w:rsidTr="001C4F1C">
        <w:tc>
          <w:tcPr>
            <w:tcW w:w="2307" w:type="dxa"/>
            <w:shd w:val="clear" w:color="auto" w:fill="auto"/>
          </w:tcPr>
          <w:p w14:paraId="54FA4E83" w14:textId="77777777" w:rsidR="00E018C2" w:rsidRPr="007006D3" w:rsidRDefault="00E018C2" w:rsidP="001C4F1C">
            <w:pPr>
              <w:pStyle w:val="PargrafodaLista"/>
              <w:spacing w:after="200" w:line="0" w:lineRule="atLeast"/>
              <w:ind w:left="0"/>
              <w:rPr>
                <w:rFonts w:cs="Calibri"/>
                <w:sz w:val="20"/>
                <w:szCs w:val="20"/>
              </w:rPr>
            </w:pPr>
            <w:r>
              <w:t>Finalidade</w:t>
            </w:r>
          </w:p>
        </w:tc>
        <w:tc>
          <w:tcPr>
            <w:tcW w:w="5654" w:type="dxa"/>
            <w:gridSpan w:val="2"/>
            <w:shd w:val="clear" w:color="auto" w:fill="auto"/>
          </w:tcPr>
          <w:p w14:paraId="21A2DAF2" w14:textId="77777777" w:rsidR="00E018C2" w:rsidRPr="007006D3" w:rsidRDefault="00E018C2" w:rsidP="001C4F1C">
            <w:pPr>
              <w:pStyle w:val="PargrafodaLista"/>
              <w:spacing w:after="200" w:line="0" w:lineRule="atLeast"/>
              <w:ind w:left="0"/>
              <w:rPr>
                <w:rFonts w:cs="Calibri"/>
                <w:sz w:val="20"/>
                <w:szCs w:val="20"/>
              </w:rPr>
            </w:pPr>
            <w:r>
              <w:t>Garantir o bom andamento da execução dos serviços e dos trâmites administrativos</w:t>
            </w:r>
          </w:p>
        </w:tc>
      </w:tr>
      <w:tr w:rsidR="00E018C2" w:rsidRPr="007006D3" w14:paraId="170F635E" w14:textId="77777777" w:rsidTr="001C4F1C">
        <w:tc>
          <w:tcPr>
            <w:tcW w:w="2307" w:type="dxa"/>
            <w:shd w:val="clear" w:color="auto" w:fill="auto"/>
          </w:tcPr>
          <w:p w14:paraId="0F49BA5C" w14:textId="77777777" w:rsidR="00E018C2" w:rsidRPr="007006D3" w:rsidRDefault="00E018C2" w:rsidP="001C4F1C">
            <w:pPr>
              <w:pStyle w:val="PargrafodaLista"/>
              <w:spacing w:after="200" w:line="0" w:lineRule="atLeast"/>
              <w:ind w:left="0"/>
              <w:rPr>
                <w:rFonts w:cs="Calibri"/>
                <w:sz w:val="20"/>
                <w:szCs w:val="20"/>
              </w:rPr>
            </w:pPr>
            <w:r>
              <w:t>Meta</w:t>
            </w:r>
          </w:p>
        </w:tc>
        <w:tc>
          <w:tcPr>
            <w:tcW w:w="5654" w:type="dxa"/>
            <w:gridSpan w:val="2"/>
            <w:shd w:val="clear" w:color="auto" w:fill="auto"/>
          </w:tcPr>
          <w:p w14:paraId="1A7F0C81" w14:textId="77777777" w:rsidR="00E018C2" w:rsidRPr="007006D3" w:rsidRDefault="00E018C2" w:rsidP="001C4F1C">
            <w:pPr>
              <w:pStyle w:val="PargrafodaLista"/>
              <w:spacing w:after="200" w:line="0" w:lineRule="atLeast"/>
              <w:ind w:left="0"/>
              <w:rPr>
                <w:rFonts w:cs="Calibri"/>
                <w:sz w:val="20"/>
                <w:szCs w:val="20"/>
              </w:rPr>
            </w:pPr>
            <w:r>
              <w:t>100% de conformidade</w:t>
            </w:r>
          </w:p>
        </w:tc>
      </w:tr>
      <w:tr w:rsidR="00E018C2" w:rsidRPr="007006D3" w14:paraId="6CB316A9" w14:textId="77777777" w:rsidTr="001C4F1C">
        <w:tc>
          <w:tcPr>
            <w:tcW w:w="2307" w:type="dxa"/>
            <w:shd w:val="clear" w:color="auto" w:fill="auto"/>
          </w:tcPr>
          <w:p w14:paraId="4463D0F5" w14:textId="77777777" w:rsidR="00E018C2" w:rsidRPr="007006D3" w:rsidRDefault="00E018C2" w:rsidP="001C4F1C">
            <w:pPr>
              <w:pStyle w:val="PargrafodaLista"/>
              <w:spacing w:after="200" w:line="0" w:lineRule="atLeast"/>
              <w:ind w:left="0"/>
              <w:rPr>
                <w:rFonts w:cs="Calibri"/>
                <w:sz w:val="20"/>
                <w:szCs w:val="20"/>
              </w:rPr>
            </w:pPr>
            <w:r>
              <w:t>Medição</w:t>
            </w:r>
          </w:p>
        </w:tc>
        <w:tc>
          <w:tcPr>
            <w:tcW w:w="5654" w:type="dxa"/>
            <w:gridSpan w:val="2"/>
            <w:shd w:val="clear" w:color="auto" w:fill="auto"/>
          </w:tcPr>
          <w:p w14:paraId="44542F9B" w14:textId="77777777" w:rsidR="00E018C2" w:rsidRPr="007006D3" w:rsidRDefault="00E018C2" w:rsidP="001C4F1C">
            <w:pPr>
              <w:pStyle w:val="PargrafodaLista"/>
              <w:spacing w:after="200" w:line="0" w:lineRule="atLeast"/>
              <w:ind w:left="0"/>
              <w:rPr>
                <w:rFonts w:cs="Calibri"/>
                <w:sz w:val="20"/>
                <w:szCs w:val="20"/>
              </w:rPr>
            </w:pPr>
            <w:r>
              <w:t>Mensagens dos usuários enviadas por e-mail e inspeções feitas in loco pelo fiscal.</w:t>
            </w:r>
          </w:p>
        </w:tc>
      </w:tr>
      <w:tr w:rsidR="00E018C2" w:rsidRPr="007006D3" w14:paraId="2305827A" w14:textId="77777777" w:rsidTr="001C4F1C">
        <w:tc>
          <w:tcPr>
            <w:tcW w:w="2307" w:type="dxa"/>
            <w:shd w:val="clear" w:color="auto" w:fill="auto"/>
          </w:tcPr>
          <w:p w14:paraId="2D794AEE" w14:textId="77777777" w:rsidR="00E018C2" w:rsidRDefault="00E018C2" w:rsidP="001C4F1C">
            <w:pPr>
              <w:pStyle w:val="PargrafodaLista"/>
              <w:spacing w:after="200" w:line="0" w:lineRule="atLeast"/>
              <w:ind w:left="0"/>
            </w:pPr>
            <w:r>
              <w:t>Acompanhamento</w:t>
            </w:r>
          </w:p>
        </w:tc>
        <w:tc>
          <w:tcPr>
            <w:tcW w:w="5654" w:type="dxa"/>
            <w:gridSpan w:val="2"/>
            <w:shd w:val="clear" w:color="auto" w:fill="auto"/>
          </w:tcPr>
          <w:p w14:paraId="213C57EA" w14:textId="77777777" w:rsidR="00E018C2" w:rsidRDefault="00E018C2" w:rsidP="001C4F1C">
            <w:pPr>
              <w:pStyle w:val="PargrafodaLista"/>
              <w:spacing w:after="200" w:line="0" w:lineRule="atLeast"/>
              <w:ind w:left="0"/>
            </w:pPr>
            <w:r>
              <w:t>Planilha com registro de todas as mensagens enviadas para o canal de comunicação.</w:t>
            </w:r>
          </w:p>
        </w:tc>
      </w:tr>
      <w:tr w:rsidR="00E018C2" w:rsidRPr="007006D3" w14:paraId="3F4B47B7" w14:textId="77777777" w:rsidTr="001C4F1C">
        <w:tc>
          <w:tcPr>
            <w:tcW w:w="2307" w:type="dxa"/>
            <w:shd w:val="clear" w:color="auto" w:fill="auto"/>
          </w:tcPr>
          <w:p w14:paraId="256B4D53" w14:textId="77777777" w:rsidR="00E018C2" w:rsidRDefault="00E018C2" w:rsidP="001C4F1C">
            <w:pPr>
              <w:pStyle w:val="PargrafodaLista"/>
              <w:spacing w:after="200" w:line="0" w:lineRule="atLeast"/>
              <w:ind w:left="0"/>
            </w:pPr>
            <w:r>
              <w:t>Periodicidade</w:t>
            </w:r>
          </w:p>
        </w:tc>
        <w:tc>
          <w:tcPr>
            <w:tcW w:w="5654" w:type="dxa"/>
            <w:gridSpan w:val="2"/>
            <w:shd w:val="clear" w:color="auto" w:fill="auto"/>
          </w:tcPr>
          <w:p w14:paraId="20823C2D" w14:textId="77777777" w:rsidR="00E018C2" w:rsidRDefault="00E018C2" w:rsidP="001C4F1C">
            <w:pPr>
              <w:pStyle w:val="PargrafodaLista"/>
              <w:spacing w:after="200" w:line="0" w:lineRule="atLeast"/>
              <w:ind w:left="0"/>
            </w:pPr>
            <w:r>
              <w:t>Mensal</w:t>
            </w:r>
          </w:p>
        </w:tc>
      </w:tr>
      <w:tr w:rsidR="00E018C2" w:rsidRPr="007006D3" w14:paraId="6734A37C" w14:textId="77777777" w:rsidTr="001C4F1C">
        <w:tc>
          <w:tcPr>
            <w:tcW w:w="2307" w:type="dxa"/>
            <w:shd w:val="clear" w:color="auto" w:fill="auto"/>
          </w:tcPr>
          <w:p w14:paraId="460B0841" w14:textId="77777777" w:rsidR="00E018C2" w:rsidRDefault="00E018C2" w:rsidP="001C4F1C">
            <w:pPr>
              <w:pStyle w:val="PargrafodaLista"/>
              <w:spacing w:after="200" w:line="0" w:lineRule="atLeast"/>
              <w:ind w:left="0"/>
            </w:pPr>
            <w:r>
              <w:t>Mecanismo de Cálculo</w:t>
            </w:r>
          </w:p>
        </w:tc>
        <w:tc>
          <w:tcPr>
            <w:tcW w:w="5654" w:type="dxa"/>
            <w:gridSpan w:val="2"/>
            <w:shd w:val="clear" w:color="auto" w:fill="auto"/>
          </w:tcPr>
          <w:p w14:paraId="3048781C" w14:textId="77777777" w:rsidR="00E018C2" w:rsidRDefault="00E018C2" w:rsidP="001C4F1C">
            <w:pPr>
              <w:pStyle w:val="PargrafodaLista"/>
              <w:spacing w:after="200" w:line="0" w:lineRule="atLeast"/>
              <w:ind w:left="0"/>
            </w:pPr>
            <w:r>
              <w:t>Ocorrência</w:t>
            </w:r>
          </w:p>
        </w:tc>
      </w:tr>
      <w:tr w:rsidR="00E018C2" w:rsidRPr="007006D3" w14:paraId="35B9963E" w14:textId="77777777" w:rsidTr="001C4F1C">
        <w:tc>
          <w:tcPr>
            <w:tcW w:w="2307" w:type="dxa"/>
            <w:shd w:val="clear" w:color="auto" w:fill="auto"/>
          </w:tcPr>
          <w:p w14:paraId="6970B9AA" w14:textId="77777777" w:rsidR="00E018C2" w:rsidRDefault="00E018C2" w:rsidP="001C4F1C">
            <w:pPr>
              <w:pStyle w:val="PargrafodaLista"/>
              <w:spacing w:after="200" w:line="0" w:lineRule="atLeast"/>
              <w:ind w:left="0"/>
            </w:pPr>
            <w:r>
              <w:t>Início de Vigência</w:t>
            </w:r>
          </w:p>
        </w:tc>
        <w:tc>
          <w:tcPr>
            <w:tcW w:w="5654" w:type="dxa"/>
            <w:gridSpan w:val="2"/>
            <w:shd w:val="clear" w:color="auto" w:fill="auto"/>
          </w:tcPr>
          <w:p w14:paraId="248FA4FF" w14:textId="77777777" w:rsidR="00E018C2" w:rsidRDefault="00E018C2" w:rsidP="001C4F1C">
            <w:pPr>
              <w:pStyle w:val="PargrafodaLista"/>
              <w:spacing w:after="200" w:line="0" w:lineRule="atLeast"/>
              <w:ind w:left="0"/>
            </w:pPr>
            <w:r>
              <w:t>A partir do segundo mês do contrato</w:t>
            </w:r>
          </w:p>
        </w:tc>
      </w:tr>
      <w:tr w:rsidR="00E018C2" w:rsidRPr="007006D3" w14:paraId="49E90BFE" w14:textId="77777777" w:rsidTr="001C4F1C">
        <w:trPr>
          <w:trHeight w:val="2141"/>
        </w:trPr>
        <w:tc>
          <w:tcPr>
            <w:tcW w:w="2307" w:type="dxa"/>
            <w:shd w:val="clear" w:color="auto" w:fill="auto"/>
          </w:tcPr>
          <w:p w14:paraId="2BC58691" w14:textId="77777777" w:rsidR="00E018C2" w:rsidRDefault="00E018C2" w:rsidP="001C4F1C">
            <w:pPr>
              <w:pStyle w:val="PargrafodaLista"/>
              <w:spacing w:after="200" w:line="0" w:lineRule="atLeast"/>
              <w:ind w:left="0"/>
              <w:jc w:val="center"/>
            </w:pPr>
            <w:r>
              <w:t>Pagamento</w:t>
            </w:r>
          </w:p>
        </w:tc>
        <w:tc>
          <w:tcPr>
            <w:tcW w:w="3386" w:type="dxa"/>
            <w:shd w:val="clear" w:color="auto" w:fill="auto"/>
          </w:tcPr>
          <w:p w14:paraId="53C82B70" w14:textId="77777777" w:rsidR="00E018C2" w:rsidRDefault="00E018C2" w:rsidP="001C4F1C">
            <w:pPr>
              <w:pStyle w:val="PargrafodaLista"/>
              <w:spacing w:after="200" w:line="0" w:lineRule="atLeast"/>
              <w:ind w:left="0"/>
              <w:jc w:val="center"/>
            </w:pPr>
            <w:r>
              <w:t>Indicador</w:t>
            </w:r>
          </w:p>
          <w:p w14:paraId="41373B75" w14:textId="77777777" w:rsidR="00E018C2" w:rsidRDefault="00E018C2" w:rsidP="001C4F1C">
            <w:pPr>
              <w:pStyle w:val="PargrafodaLista"/>
              <w:spacing w:after="200" w:line="0" w:lineRule="atLeast"/>
              <w:ind w:left="0"/>
            </w:pPr>
            <w:r>
              <w:t>Faixa I ................. 0 a 1 ocorrências</w:t>
            </w:r>
          </w:p>
          <w:p w14:paraId="7EF0D430" w14:textId="77777777" w:rsidR="00E018C2" w:rsidRDefault="00E018C2" w:rsidP="001C4F1C">
            <w:pPr>
              <w:pStyle w:val="PargrafodaLista"/>
              <w:spacing w:after="200" w:line="0" w:lineRule="atLeast"/>
              <w:ind w:left="0"/>
            </w:pPr>
            <w:r>
              <w:t>Faixa II ................2 a 3 ocorrências</w:t>
            </w:r>
          </w:p>
          <w:p w14:paraId="780929B9" w14:textId="77777777" w:rsidR="00E018C2" w:rsidRDefault="00E018C2" w:rsidP="001C4F1C">
            <w:pPr>
              <w:pStyle w:val="PargrafodaLista"/>
              <w:spacing w:after="200" w:line="0" w:lineRule="atLeast"/>
              <w:ind w:left="0"/>
            </w:pPr>
            <w:r>
              <w:t>Faixa III ..............4 a 5 ocorrências</w:t>
            </w:r>
          </w:p>
          <w:p w14:paraId="12929AD1" w14:textId="77777777" w:rsidR="00E018C2" w:rsidRDefault="00E018C2" w:rsidP="001C4F1C">
            <w:pPr>
              <w:pStyle w:val="PargrafodaLista"/>
              <w:spacing w:after="200" w:line="0" w:lineRule="atLeast"/>
              <w:ind w:left="0"/>
            </w:pPr>
            <w:r>
              <w:t>Faixa IV ................5 a 6 ocorrências</w:t>
            </w:r>
          </w:p>
        </w:tc>
        <w:tc>
          <w:tcPr>
            <w:tcW w:w="2268" w:type="dxa"/>
            <w:shd w:val="clear" w:color="auto" w:fill="auto"/>
          </w:tcPr>
          <w:p w14:paraId="1D49FA1A" w14:textId="77777777" w:rsidR="00E018C2" w:rsidRDefault="00E018C2" w:rsidP="001C4F1C">
            <w:pPr>
              <w:pStyle w:val="PargrafodaLista"/>
              <w:spacing w:after="200" w:line="0" w:lineRule="atLeast"/>
              <w:ind w:left="0"/>
              <w:jc w:val="center"/>
            </w:pPr>
            <w:r>
              <w:t>Desconto</w:t>
            </w:r>
          </w:p>
          <w:p w14:paraId="3A0C776F" w14:textId="77777777" w:rsidR="00E018C2" w:rsidRDefault="00E018C2" w:rsidP="001C4F1C">
            <w:pPr>
              <w:pStyle w:val="PargrafodaLista"/>
              <w:spacing w:after="200" w:line="0" w:lineRule="atLeast"/>
              <w:ind w:left="0"/>
              <w:jc w:val="center"/>
            </w:pPr>
            <w:r>
              <w:t>0%</w:t>
            </w:r>
          </w:p>
          <w:p w14:paraId="0B4EBBD0" w14:textId="77777777" w:rsidR="00E018C2" w:rsidRDefault="00E018C2" w:rsidP="001C4F1C">
            <w:pPr>
              <w:pStyle w:val="PargrafodaLista"/>
              <w:spacing w:after="200" w:line="0" w:lineRule="atLeast"/>
              <w:ind w:left="0"/>
              <w:jc w:val="center"/>
            </w:pPr>
            <w:r>
              <w:t>1%</w:t>
            </w:r>
          </w:p>
          <w:p w14:paraId="6687CFE9" w14:textId="77777777" w:rsidR="00E018C2" w:rsidRDefault="00E018C2" w:rsidP="001C4F1C">
            <w:pPr>
              <w:pStyle w:val="PargrafodaLista"/>
              <w:spacing w:after="200" w:line="0" w:lineRule="atLeast"/>
              <w:ind w:left="0"/>
              <w:jc w:val="center"/>
            </w:pPr>
            <w:r>
              <w:t>2%</w:t>
            </w:r>
          </w:p>
          <w:p w14:paraId="03400413" w14:textId="77777777" w:rsidR="00E018C2" w:rsidRDefault="00E018C2" w:rsidP="001C4F1C">
            <w:pPr>
              <w:pStyle w:val="PargrafodaLista"/>
              <w:spacing w:after="200" w:line="0" w:lineRule="atLeast"/>
              <w:ind w:left="0"/>
              <w:jc w:val="center"/>
            </w:pPr>
            <w:r>
              <w:t>3%</w:t>
            </w:r>
          </w:p>
        </w:tc>
      </w:tr>
      <w:tr w:rsidR="00E018C2" w:rsidRPr="007006D3" w14:paraId="2ABA7FF1" w14:textId="77777777" w:rsidTr="001C4F1C">
        <w:trPr>
          <w:trHeight w:val="1559"/>
        </w:trPr>
        <w:tc>
          <w:tcPr>
            <w:tcW w:w="2307" w:type="dxa"/>
            <w:shd w:val="clear" w:color="auto" w:fill="auto"/>
          </w:tcPr>
          <w:p w14:paraId="0C7DE6DF" w14:textId="77777777" w:rsidR="00E018C2" w:rsidRDefault="00E018C2" w:rsidP="001C4F1C">
            <w:pPr>
              <w:pStyle w:val="PargrafodaLista"/>
              <w:spacing w:after="200" w:line="0" w:lineRule="atLeast"/>
              <w:ind w:left="0"/>
            </w:pPr>
            <w:r>
              <w:t>Rescisão</w:t>
            </w:r>
          </w:p>
        </w:tc>
        <w:tc>
          <w:tcPr>
            <w:tcW w:w="5654" w:type="dxa"/>
            <w:gridSpan w:val="2"/>
            <w:shd w:val="clear" w:color="auto" w:fill="auto"/>
          </w:tcPr>
          <w:p w14:paraId="550EAA17" w14:textId="77777777" w:rsidR="00E018C2" w:rsidRDefault="00E018C2" w:rsidP="001C4F1C">
            <w:pPr>
              <w:spacing w:line="0" w:lineRule="atLeast"/>
              <w:jc w:val="both"/>
            </w:pPr>
            <w:r>
              <w:t xml:space="preserve">O contratante, sem prejuízo das sanções administrativas previstas e de desconto das ausências dos pagamentos a serem realizados à contratada, poderá rescindir o contrato nas seguintes condições: </w:t>
            </w:r>
          </w:p>
          <w:p w14:paraId="2EA00D39" w14:textId="77777777" w:rsidR="00E018C2" w:rsidRDefault="00E018C2" w:rsidP="001C4F1C">
            <w:pPr>
              <w:spacing w:line="0" w:lineRule="atLeast"/>
              <w:jc w:val="both"/>
            </w:pPr>
            <w:r>
              <w:t xml:space="preserve">a) indicador correspondente à Faixa III por 3 meses consecutivos; </w:t>
            </w:r>
          </w:p>
          <w:p w14:paraId="4D280784" w14:textId="77777777" w:rsidR="00E018C2" w:rsidRDefault="00E018C2" w:rsidP="001C4F1C">
            <w:pPr>
              <w:spacing w:line="0" w:lineRule="atLeast"/>
              <w:jc w:val="both"/>
            </w:pPr>
            <w:r>
              <w:t xml:space="preserve">b) indicador correspondente à Faixa IV por 3 vezes nos últimos 12 meses; </w:t>
            </w:r>
          </w:p>
          <w:p w14:paraId="13B53B8E" w14:textId="77777777" w:rsidR="00E018C2" w:rsidRDefault="00E018C2" w:rsidP="001C4F1C">
            <w:pPr>
              <w:spacing w:line="0" w:lineRule="atLeast"/>
              <w:jc w:val="both"/>
            </w:pPr>
            <w:r>
              <w:t>c) indicador maior que 10 ocorrências.</w:t>
            </w:r>
          </w:p>
        </w:tc>
      </w:tr>
    </w:tbl>
    <w:p w14:paraId="4FCB13B8" w14:textId="77777777" w:rsidR="00E018C2" w:rsidRDefault="00E018C2" w:rsidP="00E018C2">
      <w:pPr>
        <w:pStyle w:val="PargrafodaLista"/>
        <w:spacing w:after="200" w:line="0" w:lineRule="atLeast"/>
        <w:ind w:left="1800"/>
        <w:rPr>
          <w:rFonts w:cs="Calibri"/>
          <w:sz w:val="20"/>
          <w:szCs w:val="20"/>
        </w:rPr>
      </w:pPr>
    </w:p>
    <w:tbl>
      <w:tblPr>
        <w:tblW w:w="7961"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3528"/>
        <w:gridCol w:w="2126"/>
      </w:tblGrid>
      <w:tr w:rsidR="00E018C2" w:rsidRPr="007006D3" w14:paraId="3CE9491F" w14:textId="77777777" w:rsidTr="001C4F1C">
        <w:tc>
          <w:tcPr>
            <w:tcW w:w="7961" w:type="dxa"/>
            <w:gridSpan w:val="3"/>
            <w:shd w:val="clear" w:color="auto" w:fill="auto"/>
          </w:tcPr>
          <w:p w14:paraId="3CC06B83" w14:textId="77777777" w:rsidR="00E018C2" w:rsidRPr="007006D3" w:rsidRDefault="00E018C2" w:rsidP="001C4F1C">
            <w:pPr>
              <w:pStyle w:val="PargrafodaLista"/>
              <w:spacing w:after="200" w:line="0" w:lineRule="atLeast"/>
              <w:ind w:left="0"/>
              <w:rPr>
                <w:rFonts w:cs="Calibri"/>
                <w:sz w:val="20"/>
                <w:szCs w:val="20"/>
              </w:rPr>
            </w:pPr>
            <w:r>
              <w:t>INDICADOR – CUMPRIMENTO DE DETERMINAÇÕES E NOTIFICAÇÕES</w:t>
            </w:r>
          </w:p>
        </w:tc>
      </w:tr>
      <w:tr w:rsidR="00E018C2" w:rsidRPr="007006D3" w14:paraId="0C2F90EA" w14:textId="77777777" w:rsidTr="001C4F1C">
        <w:tc>
          <w:tcPr>
            <w:tcW w:w="2307" w:type="dxa"/>
            <w:shd w:val="clear" w:color="auto" w:fill="auto"/>
          </w:tcPr>
          <w:p w14:paraId="5CA6FD81" w14:textId="77777777" w:rsidR="00E018C2" w:rsidRPr="007006D3" w:rsidRDefault="00E018C2" w:rsidP="001C4F1C">
            <w:pPr>
              <w:pStyle w:val="PargrafodaLista"/>
              <w:spacing w:after="200" w:line="0" w:lineRule="atLeast"/>
              <w:ind w:left="0"/>
              <w:rPr>
                <w:rFonts w:cs="Calibri"/>
                <w:sz w:val="20"/>
                <w:szCs w:val="20"/>
              </w:rPr>
            </w:pPr>
            <w:r w:rsidRPr="007006D3">
              <w:rPr>
                <w:rFonts w:cs="Calibri"/>
                <w:sz w:val="20"/>
                <w:szCs w:val="20"/>
              </w:rPr>
              <w:t>ITEM</w:t>
            </w:r>
          </w:p>
        </w:tc>
        <w:tc>
          <w:tcPr>
            <w:tcW w:w="5654" w:type="dxa"/>
            <w:gridSpan w:val="2"/>
            <w:shd w:val="clear" w:color="auto" w:fill="auto"/>
          </w:tcPr>
          <w:p w14:paraId="0D583680" w14:textId="77777777" w:rsidR="00E018C2" w:rsidRPr="007006D3" w:rsidRDefault="00E018C2" w:rsidP="001C4F1C">
            <w:pPr>
              <w:pStyle w:val="PargrafodaLista"/>
              <w:spacing w:after="200" w:line="0" w:lineRule="atLeast"/>
              <w:ind w:left="0"/>
              <w:rPr>
                <w:rFonts w:cs="Calibri"/>
                <w:sz w:val="20"/>
                <w:szCs w:val="20"/>
              </w:rPr>
            </w:pPr>
            <w:r w:rsidRPr="007006D3">
              <w:rPr>
                <w:rFonts w:cs="Calibri"/>
                <w:sz w:val="20"/>
                <w:szCs w:val="20"/>
              </w:rPr>
              <w:t>DESCRIÇÃO</w:t>
            </w:r>
          </w:p>
        </w:tc>
      </w:tr>
      <w:tr w:rsidR="00E018C2" w:rsidRPr="007006D3" w14:paraId="4B82D94F" w14:textId="77777777" w:rsidTr="001C4F1C">
        <w:tc>
          <w:tcPr>
            <w:tcW w:w="2307" w:type="dxa"/>
            <w:shd w:val="clear" w:color="auto" w:fill="auto"/>
          </w:tcPr>
          <w:p w14:paraId="17D70E44" w14:textId="77777777" w:rsidR="00E018C2" w:rsidRPr="007006D3" w:rsidRDefault="00E018C2" w:rsidP="001C4F1C">
            <w:pPr>
              <w:pStyle w:val="PargrafodaLista"/>
              <w:spacing w:after="200" w:line="0" w:lineRule="atLeast"/>
              <w:ind w:left="0"/>
              <w:rPr>
                <w:rFonts w:cs="Calibri"/>
                <w:sz w:val="20"/>
                <w:szCs w:val="20"/>
              </w:rPr>
            </w:pPr>
            <w:r>
              <w:lastRenderedPageBreak/>
              <w:t>Finalidade</w:t>
            </w:r>
          </w:p>
        </w:tc>
        <w:tc>
          <w:tcPr>
            <w:tcW w:w="5654" w:type="dxa"/>
            <w:gridSpan w:val="2"/>
            <w:shd w:val="clear" w:color="auto" w:fill="auto"/>
          </w:tcPr>
          <w:p w14:paraId="304B1574" w14:textId="77777777" w:rsidR="00E018C2" w:rsidRPr="007006D3" w:rsidRDefault="00E018C2" w:rsidP="001C4F1C">
            <w:pPr>
              <w:pStyle w:val="PargrafodaLista"/>
              <w:spacing w:after="200" w:line="0" w:lineRule="atLeast"/>
              <w:ind w:left="0"/>
              <w:rPr>
                <w:rFonts w:cs="Calibri"/>
                <w:sz w:val="20"/>
                <w:szCs w:val="20"/>
              </w:rPr>
            </w:pPr>
            <w:r>
              <w:t>Garantir a perfeita execução contratual</w:t>
            </w:r>
          </w:p>
        </w:tc>
      </w:tr>
      <w:tr w:rsidR="00E018C2" w:rsidRPr="007006D3" w14:paraId="51A54A91" w14:textId="77777777" w:rsidTr="001C4F1C">
        <w:tc>
          <w:tcPr>
            <w:tcW w:w="2307" w:type="dxa"/>
            <w:shd w:val="clear" w:color="auto" w:fill="auto"/>
          </w:tcPr>
          <w:p w14:paraId="75D78130" w14:textId="77777777" w:rsidR="00E018C2" w:rsidRPr="007006D3" w:rsidRDefault="00E018C2" w:rsidP="001C4F1C">
            <w:pPr>
              <w:pStyle w:val="PargrafodaLista"/>
              <w:spacing w:after="200" w:line="0" w:lineRule="atLeast"/>
              <w:ind w:left="0"/>
              <w:rPr>
                <w:rFonts w:cs="Calibri"/>
                <w:sz w:val="20"/>
                <w:szCs w:val="20"/>
              </w:rPr>
            </w:pPr>
            <w:r>
              <w:t>Meta</w:t>
            </w:r>
          </w:p>
        </w:tc>
        <w:tc>
          <w:tcPr>
            <w:tcW w:w="5654" w:type="dxa"/>
            <w:gridSpan w:val="2"/>
            <w:shd w:val="clear" w:color="auto" w:fill="auto"/>
          </w:tcPr>
          <w:p w14:paraId="6784184E" w14:textId="77777777" w:rsidR="00E018C2" w:rsidRPr="007006D3" w:rsidRDefault="00E018C2" w:rsidP="001C4F1C">
            <w:pPr>
              <w:pStyle w:val="PargrafodaLista"/>
              <w:spacing w:after="200" w:line="0" w:lineRule="atLeast"/>
              <w:ind w:left="0"/>
              <w:rPr>
                <w:rFonts w:cs="Calibri"/>
                <w:sz w:val="20"/>
                <w:szCs w:val="20"/>
              </w:rPr>
            </w:pPr>
            <w:r>
              <w:t>100% de conformidade</w:t>
            </w:r>
          </w:p>
        </w:tc>
      </w:tr>
      <w:tr w:rsidR="00E018C2" w:rsidRPr="007006D3" w14:paraId="2294C531" w14:textId="77777777" w:rsidTr="001C4F1C">
        <w:tc>
          <w:tcPr>
            <w:tcW w:w="2307" w:type="dxa"/>
            <w:shd w:val="clear" w:color="auto" w:fill="auto"/>
          </w:tcPr>
          <w:p w14:paraId="4D2A7B89" w14:textId="77777777" w:rsidR="00E018C2" w:rsidRPr="007006D3" w:rsidRDefault="00E018C2" w:rsidP="001C4F1C">
            <w:pPr>
              <w:pStyle w:val="PargrafodaLista"/>
              <w:spacing w:after="200" w:line="0" w:lineRule="atLeast"/>
              <w:ind w:left="0"/>
              <w:rPr>
                <w:rFonts w:cs="Calibri"/>
                <w:sz w:val="20"/>
                <w:szCs w:val="20"/>
              </w:rPr>
            </w:pPr>
            <w:r>
              <w:t>Medição</w:t>
            </w:r>
          </w:p>
        </w:tc>
        <w:tc>
          <w:tcPr>
            <w:tcW w:w="5654" w:type="dxa"/>
            <w:gridSpan w:val="2"/>
            <w:shd w:val="clear" w:color="auto" w:fill="auto"/>
          </w:tcPr>
          <w:p w14:paraId="71D20EF5" w14:textId="77777777" w:rsidR="00E018C2" w:rsidRPr="007006D3" w:rsidRDefault="00E018C2" w:rsidP="001C4F1C">
            <w:pPr>
              <w:pStyle w:val="PargrafodaLista"/>
              <w:spacing w:after="200" w:line="0" w:lineRule="atLeast"/>
              <w:ind w:left="0"/>
              <w:rPr>
                <w:rFonts w:cs="Calibri"/>
                <w:sz w:val="20"/>
                <w:szCs w:val="20"/>
              </w:rPr>
            </w:pPr>
            <w:r>
              <w:t>Mensagens dos usuários enviadas por e-mail e inspeções feitas in loco pelo fiscal.</w:t>
            </w:r>
          </w:p>
        </w:tc>
      </w:tr>
      <w:tr w:rsidR="00E018C2" w:rsidRPr="007006D3" w14:paraId="01301FF2" w14:textId="77777777" w:rsidTr="001C4F1C">
        <w:tc>
          <w:tcPr>
            <w:tcW w:w="2307" w:type="dxa"/>
            <w:shd w:val="clear" w:color="auto" w:fill="auto"/>
          </w:tcPr>
          <w:p w14:paraId="405DA9C4" w14:textId="77777777" w:rsidR="00E018C2" w:rsidRDefault="00E018C2" w:rsidP="001C4F1C">
            <w:pPr>
              <w:pStyle w:val="PargrafodaLista"/>
              <w:spacing w:after="200" w:line="0" w:lineRule="atLeast"/>
              <w:ind w:left="0"/>
            </w:pPr>
            <w:r>
              <w:t>Acompanhamento</w:t>
            </w:r>
          </w:p>
        </w:tc>
        <w:tc>
          <w:tcPr>
            <w:tcW w:w="5654" w:type="dxa"/>
            <w:gridSpan w:val="2"/>
            <w:shd w:val="clear" w:color="auto" w:fill="auto"/>
          </w:tcPr>
          <w:p w14:paraId="64468A2F" w14:textId="77777777" w:rsidR="00E018C2" w:rsidRDefault="00E018C2" w:rsidP="001C4F1C">
            <w:pPr>
              <w:pStyle w:val="PargrafodaLista"/>
              <w:spacing w:after="200" w:line="0" w:lineRule="atLeast"/>
              <w:ind w:left="0"/>
            </w:pPr>
            <w:r>
              <w:t>Planilha com registro de todas as mensagens enviadas para o canal de comunicação.</w:t>
            </w:r>
          </w:p>
        </w:tc>
      </w:tr>
      <w:tr w:rsidR="00E018C2" w:rsidRPr="007006D3" w14:paraId="59F2DD65" w14:textId="77777777" w:rsidTr="001C4F1C">
        <w:tc>
          <w:tcPr>
            <w:tcW w:w="2307" w:type="dxa"/>
            <w:shd w:val="clear" w:color="auto" w:fill="auto"/>
          </w:tcPr>
          <w:p w14:paraId="2E46257C" w14:textId="77777777" w:rsidR="00E018C2" w:rsidRDefault="00E018C2" w:rsidP="001C4F1C">
            <w:pPr>
              <w:pStyle w:val="PargrafodaLista"/>
              <w:spacing w:after="200" w:line="0" w:lineRule="atLeast"/>
              <w:ind w:left="0"/>
            </w:pPr>
            <w:r>
              <w:t>Periodicidade</w:t>
            </w:r>
          </w:p>
        </w:tc>
        <w:tc>
          <w:tcPr>
            <w:tcW w:w="5654" w:type="dxa"/>
            <w:gridSpan w:val="2"/>
            <w:shd w:val="clear" w:color="auto" w:fill="auto"/>
          </w:tcPr>
          <w:p w14:paraId="5418E415" w14:textId="77777777" w:rsidR="00E018C2" w:rsidRDefault="00E018C2" w:rsidP="001C4F1C">
            <w:pPr>
              <w:pStyle w:val="PargrafodaLista"/>
              <w:spacing w:after="200" w:line="0" w:lineRule="atLeast"/>
              <w:ind w:left="0"/>
            </w:pPr>
            <w:r>
              <w:t>Mensal</w:t>
            </w:r>
          </w:p>
        </w:tc>
      </w:tr>
      <w:tr w:rsidR="00E018C2" w:rsidRPr="007006D3" w14:paraId="76E56ADD" w14:textId="77777777" w:rsidTr="001C4F1C">
        <w:tc>
          <w:tcPr>
            <w:tcW w:w="2307" w:type="dxa"/>
            <w:shd w:val="clear" w:color="auto" w:fill="auto"/>
          </w:tcPr>
          <w:p w14:paraId="55245317" w14:textId="77777777" w:rsidR="00E018C2" w:rsidRDefault="00E018C2" w:rsidP="001C4F1C">
            <w:pPr>
              <w:pStyle w:val="PargrafodaLista"/>
              <w:spacing w:after="200" w:line="0" w:lineRule="atLeast"/>
              <w:ind w:left="0"/>
            </w:pPr>
            <w:r>
              <w:t>Mecanismo de Cálculo</w:t>
            </w:r>
          </w:p>
        </w:tc>
        <w:tc>
          <w:tcPr>
            <w:tcW w:w="5654" w:type="dxa"/>
            <w:gridSpan w:val="2"/>
            <w:shd w:val="clear" w:color="auto" w:fill="auto"/>
          </w:tcPr>
          <w:p w14:paraId="6D948CAB" w14:textId="77777777" w:rsidR="00E018C2" w:rsidRDefault="00E018C2" w:rsidP="001C4F1C">
            <w:pPr>
              <w:pStyle w:val="PargrafodaLista"/>
              <w:spacing w:after="200" w:line="0" w:lineRule="atLeast"/>
              <w:ind w:left="0"/>
            </w:pPr>
            <w:r>
              <w:t>Ocorrência</w:t>
            </w:r>
          </w:p>
        </w:tc>
      </w:tr>
      <w:tr w:rsidR="00E018C2" w:rsidRPr="007006D3" w14:paraId="2A4D35A1" w14:textId="77777777" w:rsidTr="001C4F1C">
        <w:tc>
          <w:tcPr>
            <w:tcW w:w="2307" w:type="dxa"/>
            <w:shd w:val="clear" w:color="auto" w:fill="auto"/>
          </w:tcPr>
          <w:p w14:paraId="5A418C1B" w14:textId="77777777" w:rsidR="00E018C2" w:rsidRDefault="00E018C2" w:rsidP="001C4F1C">
            <w:pPr>
              <w:pStyle w:val="PargrafodaLista"/>
              <w:spacing w:after="200" w:line="0" w:lineRule="atLeast"/>
              <w:ind w:left="0"/>
            </w:pPr>
            <w:r>
              <w:t>Início de Vigência</w:t>
            </w:r>
          </w:p>
        </w:tc>
        <w:tc>
          <w:tcPr>
            <w:tcW w:w="5654" w:type="dxa"/>
            <w:gridSpan w:val="2"/>
            <w:shd w:val="clear" w:color="auto" w:fill="auto"/>
          </w:tcPr>
          <w:p w14:paraId="1FA8D056" w14:textId="77777777" w:rsidR="00E018C2" w:rsidRDefault="00E018C2" w:rsidP="001C4F1C">
            <w:pPr>
              <w:pStyle w:val="PargrafodaLista"/>
              <w:spacing w:after="200" w:line="0" w:lineRule="atLeast"/>
              <w:ind w:left="0"/>
            </w:pPr>
            <w:r>
              <w:t>A partir do segundo mês do contrato</w:t>
            </w:r>
          </w:p>
        </w:tc>
      </w:tr>
      <w:tr w:rsidR="00E018C2" w:rsidRPr="007006D3" w14:paraId="1D5B15C8" w14:textId="77777777" w:rsidTr="001C4F1C">
        <w:trPr>
          <w:trHeight w:val="2194"/>
        </w:trPr>
        <w:tc>
          <w:tcPr>
            <w:tcW w:w="2307" w:type="dxa"/>
            <w:shd w:val="clear" w:color="auto" w:fill="auto"/>
          </w:tcPr>
          <w:p w14:paraId="6F0F38C7" w14:textId="77777777" w:rsidR="00E018C2" w:rsidRDefault="00E018C2" w:rsidP="001C4F1C">
            <w:pPr>
              <w:pStyle w:val="PargrafodaLista"/>
              <w:spacing w:after="200" w:line="0" w:lineRule="atLeast"/>
              <w:ind w:left="0"/>
              <w:jc w:val="center"/>
            </w:pPr>
            <w:r>
              <w:t>Pagamento</w:t>
            </w:r>
          </w:p>
        </w:tc>
        <w:tc>
          <w:tcPr>
            <w:tcW w:w="3528" w:type="dxa"/>
            <w:shd w:val="clear" w:color="auto" w:fill="auto"/>
          </w:tcPr>
          <w:p w14:paraId="36021B96" w14:textId="77777777" w:rsidR="00E018C2" w:rsidRDefault="00E018C2" w:rsidP="001C4F1C">
            <w:pPr>
              <w:pStyle w:val="PargrafodaLista"/>
              <w:spacing w:after="200" w:line="0" w:lineRule="atLeast"/>
              <w:ind w:left="0"/>
              <w:jc w:val="center"/>
            </w:pPr>
            <w:r>
              <w:t>Indicador</w:t>
            </w:r>
          </w:p>
          <w:p w14:paraId="09E9158C" w14:textId="77777777" w:rsidR="00E018C2" w:rsidRDefault="00E018C2" w:rsidP="001C4F1C">
            <w:pPr>
              <w:pStyle w:val="PargrafodaLista"/>
              <w:spacing w:after="200" w:line="0" w:lineRule="atLeast"/>
              <w:ind w:left="0"/>
            </w:pPr>
            <w:r>
              <w:t>Faixa I ................. 0 a 1 ocorrências</w:t>
            </w:r>
          </w:p>
          <w:p w14:paraId="4DEC5D59" w14:textId="77777777" w:rsidR="00E018C2" w:rsidRDefault="00E018C2" w:rsidP="001C4F1C">
            <w:pPr>
              <w:pStyle w:val="PargrafodaLista"/>
              <w:spacing w:after="200" w:line="0" w:lineRule="atLeast"/>
              <w:ind w:left="0"/>
            </w:pPr>
            <w:r>
              <w:t>Faixa II ................2 a 3 ocorrências</w:t>
            </w:r>
          </w:p>
          <w:p w14:paraId="7FC5EFBA" w14:textId="77777777" w:rsidR="00E018C2" w:rsidRDefault="00E018C2" w:rsidP="001C4F1C">
            <w:pPr>
              <w:pStyle w:val="PargrafodaLista"/>
              <w:spacing w:after="200" w:line="0" w:lineRule="atLeast"/>
              <w:ind w:left="0"/>
            </w:pPr>
            <w:r>
              <w:t>Faixa III ..............4 a 5 ocorrências</w:t>
            </w:r>
          </w:p>
          <w:p w14:paraId="678AAEF3" w14:textId="77777777" w:rsidR="00E018C2" w:rsidRDefault="00E018C2" w:rsidP="001C4F1C">
            <w:pPr>
              <w:pStyle w:val="PargrafodaLista"/>
              <w:spacing w:after="200" w:line="0" w:lineRule="atLeast"/>
              <w:ind w:left="0"/>
            </w:pPr>
            <w:r>
              <w:t>Faixa IV ................5 a 6 ocorrências</w:t>
            </w:r>
          </w:p>
        </w:tc>
        <w:tc>
          <w:tcPr>
            <w:tcW w:w="2126" w:type="dxa"/>
            <w:shd w:val="clear" w:color="auto" w:fill="auto"/>
          </w:tcPr>
          <w:p w14:paraId="4E668E32" w14:textId="77777777" w:rsidR="00E018C2" w:rsidRDefault="00E018C2" w:rsidP="001C4F1C">
            <w:pPr>
              <w:pStyle w:val="PargrafodaLista"/>
              <w:spacing w:after="200" w:line="0" w:lineRule="atLeast"/>
              <w:ind w:left="0"/>
              <w:jc w:val="center"/>
            </w:pPr>
            <w:r>
              <w:t>Desconto</w:t>
            </w:r>
          </w:p>
          <w:p w14:paraId="4F69FFE9" w14:textId="77777777" w:rsidR="00E018C2" w:rsidRDefault="00E018C2" w:rsidP="001C4F1C">
            <w:pPr>
              <w:pStyle w:val="PargrafodaLista"/>
              <w:spacing w:after="200" w:line="0" w:lineRule="atLeast"/>
              <w:ind w:left="0"/>
              <w:jc w:val="center"/>
            </w:pPr>
            <w:r>
              <w:t>0%</w:t>
            </w:r>
          </w:p>
          <w:p w14:paraId="308B6F21" w14:textId="77777777" w:rsidR="00E018C2" w:rsidRDefault="00E018C2" w:rsidP="001C4F1C">
            <w:pPr>
              <w:pStyle w:val="PargrafodaLista"/>
              <w:spacing w:after="200" w:line="0" w:lineRule="atLeast"/>
              <w:ind w:left="0"/>
              <w:jc w:val="center"/>
            </w:pPr>
            <w:r>
              <w:t>1%</w:t>
            </w:r>
          </w:p>
          <w:p w14:paraId="70330486" w14:textId="77777777" w:rsidR="00E018C2" w:rsidRDefault="00E018C2" w:rsidP="001C4F1C">
            <w:pPr>
              <w:pStyle w:val="PargrafodaLista"/>
              <w:spacing w:after="200" w:line="0" w:lineRule="atLeast"/>
              <w:ind w:left="0"/>
              <w:jc w:val="center"/>
            </w:pPr>
            <w:r>
              <w:t>2%</w:t>
            </w:r>
          </w:p>
          <w:p w14:paraId="70418A14" w14:textId="77777777" w:rsidR="00E018C2" w:rsidRDefault="00E018C2" w:rsidP="001C4F1C">
            <w:pPr>
              <w:pStyle w:val="PargrafodaLista"/>
              <w:spacing w:after="200" w:line="0" w:lineRule="atLeast"/>
              <w:ind w:left="0"/>
              <w:jc w:val="center"/>
            </w:pPr>
            <w:r>
              <w:t>3%</w:t>
            </w:r>
          </w:p>
        </w:tc>
      </w:tr>
      <w:tr w:rsidR="00E018C2" w:rsidRPr="007006D3" w14:paraId="6003F7C6" w14:textId="77777777" w:rsidTr="001C4F1C">
        <w:trPr>
          <w:trHeight w:val="1559"/>
        </w:trPr>
        <w:tc>
          <w:tcPr>
            <w:tcW w:w="2307" w:type="dxa"/>
            <w:shd w:val="clear" w:color="auto" w:fill="auto"/>
          </w:tcPr>
          <w:p w14:paraId="4A5F5E84" w14:textId="77777777" w:rsidR="00E018C2" w:rsidRDefault="00E018C2" w:rsidP="001C4F1C">
            <w:pPr>
              <w:pStyle w:val="PargrafodaLista"/>
              <w:spacing w:after="200" w:line="0" w:lineRule="atLeast"/>
              <w:ind w:left="0"/>
            </w:pPr>
            <w:r>
              <w:t>Rescisão</w:t>
            </w:r>
          </w:p>
        </w:tc>
        <w:tc>
          <w:tcPr>
            <w:tcW w:w="5654" w:type="dxa"/>
            <w:gridSpan w:val="2"/>
            <w:shd w:val="clear" w:color="auto" w:fill="auto"/>
          </w:tcPr>
          <w:p w14:paraId="47B9C505" w14:textId="77777777" w:rsidR="00E018C2" w:rsidRDefault="00E018C2" w:rsidP="001C4F1C">
            <w:pPr>
              <w:spacing w:line="0" w:lineRule="atLeast"/>
              <w:jc w:val="both"/>
            </w:pPr>
            <w:r>
              <w:t xml:space="preserve">O contratante, sem prejuízo das sanções administrativas previstas e de desconto das ausências dos pagamentos a serem realizados à contratada, poderá rescindir o contrato nas seguintes condições: </w:t>
            </w:r>
          </w:p>
          <w:p w14:paraId="3CC82D34" w14:textId="77777777" w:rsidR="00E018C2" w:rsidRDefault="00E018C2" w:rsidP="001C4F1C">
            <w:pPr>
              <w:spacing w:line="0" w:lineRule="atLeast"/>
              <w:jc w:val="both"/>
            </w:pPr>
            <w:r>
              <w:t xml:space="preserve">a) indicador correspondente à Faixa III por 3 meses consecutivos; </w:t>
            </w:r>
          </w:p>
          <w:p w14:paraId="667AFC4E" w14:textId="77777777" w:rsidR="00E018C2" w:rsidRDefault="00E018C2" w:rsidP="001C4F1C">
            <w:pPr>
              <w:spacing w:line="0" w:lineRule="atLeast"/>
              <w:jc w:val="both"/>
            </w:pPr>
            <w:r>
              <w:t xml:space="preserve">b) indicador correspondente à Faixa IV por 3 vezes nos últimos 12 meses; </w:t>
            </w:r>
          </w:p>
          <w:p w14:paraId="172E2311" w14:textId="77777777" w:rsidR="00E018C2" w:rsidRDefault="00E018C2" w:rsidP="001C4F1C">
            <w:pPr>
              <w:spacing w:line="0" w:lineRule="atLeast"/>
              <w:jc w:val="both"/>
            </w:pPr>
            <w:r>
              <w:t>c) indicador maior que 10 ocorrências.</w:t>
            </w:r>
          </w:p>
        </w:tc>
      </w:tr>
    </w:tbl>
    <w:p w14:paraId="13455467" w14:textId="77777777" w:rsidR="00E018C2" w:rsidRDefault="00E018C2" w:rsidP="00E018C2"/>
    <w:p w14:paraId="1ADDB72C" w14:textId="77777777" w:rsidR="00E018C2" w:rsidRPr="00E018C2" w:rsidRDefault="00E018C2">
      <w:pPr>
        <w:pStyle w:val="Rodap"/>
        <w:tabs>
          <w:tab w:val="right" w:pos="8080"/>
        </w:tabs>
        <w:spacing w:before="57" w:after="57" w:line="276" w:lineRule="auto"/>
        <w:jc w:val="center"/>
        <w:rPr>
          <w:rFonts w:ascii="Arial" w:hAnsi="Arial" w:cs="Arial"/>
          <w:b/>
          <w:bCs/>
          <w:sz w:val="32"/>
          <w:szCs w:val="32"/>
        </w:rPr>
      </w:pPr>
    </w:p>
    <w:p w14:paraId="20A3D091" w14:textId="77777777" w:rsidR="003B3225" w:rsidRDefault="00FF4F0E" w:rsidP="005E3F6C">
      <w:pPr>
        <w:pStyle w:val="Rodap"/>
        <w:pageBreakBefore/>
        <w:tabs>
          <w:tab w:val="right" w:pos="8080"/>
        </w:tabs>
        <w:spacing w:before="57" w:after="57" w:line="276" w:lineRule="auto"/>
        <w:jc w:val="center"/>
        <w:rPr>
          <w:rFonts w:ascii="Arial" w:eastAsia="Arial" w:hAnsi="Arial"/>
          <w:b/>
          <w:bCs/>
          <w:sz w:val="24"/>
          <w:szCs w:val="24"/>
          <w:u w:val="single"/>
        </w:rPr>
      </w:pPr>
      <w:r>
        <w:rPr>
          <w:rFonts w:ascii="Arial" w:eastAsia="Arial" w:hAnsi="Arial"/>
          <w:b/>
          <w:sz w:val="24"/>
          <w:szCs w:val="24"/>
          <w:u w:val="single"/>
        </w:rPr>
        <w:lastRenderedPageBreak/>
        <w:t>ANEXO II:</w:t>
      </w:r>
    </w:p>
    <w:p w14:paraId="47852078" w14:textId="77777777" w:rsidR="003B3225" w:rsidRDefault="003B3225" w:rsidP="005E3F6C">
      <w:pPr>
        <w:pStyle w:val="Normal1"/>
        <w:spacing w:line="276" w:lineRule="auto"/>
        <w:jc w:val="center"/>
        <w:rPr>
          <w:rFonts w:ascii="Arial" w:eastAsia="Arial" w:hAnsi="Arial" w:cs="Arial"/>
          <w:b/>
          <w:sz w:val="24"/>
          <w:szCs w:val="24"/>
          <w:u w:val="single"/>
        </w:rPr>
      </w:pPr>
    </w:p>
    <w:p w14:paraId="593B749B" w14:textId="77777777" w:rsidR="003B3225" w:rsidRDefault="00FF4F0E" w:rsidP="005E3F6C">
      <w:pPr>
        <w:pStyle w:val="Normal1"/>
        <w:spacing w:line="276" w:lineRule="auto"/>
        <w:jc w:val="center"/>
        <w:rPr>
          <w:rFonts w:ascii="Arial" w:eastAsia="Arial" w:hAnsi="Arial" w:cs="Arial"/>
          <w:sz w:val="24"/>
          <w:szCs w:val="24"/>
        </w:rPr>
      </w:pPr>
      <w:r>
        <w:rPr>
          <w:rFonts w:ascii="Arial" w:eastAsia="Arial" w:hAnsi="Arial" w:cs="Arial"/>
          <w:b/>
          <w:sz w:val="24"/>
          <w:szCs w:val="24"/>
        </w:rPr>
        <w:t>MODELO PADRÃO DE PROPOSTA COMERCIAL</w:t>
      </w:r>
    </w:p>
    <w:p w14:paraId="58F5566B" w14:textId="64763F9E" w:rsidR="003B3225" w:rsidRPr="000817BA" w:rsidRDefault="00FF4F0E" w:rsidP="000817BA">
      <w:pPr>
        <w:pStyle w:val="Normal1"/>
        <w:spacing w:before="120" w:after="120" w:line="276" w:lineRule="auto"/>
        <w:ind w:right="-284"/>
        <w:jc w:val="both"/>
        <w:rPr>
          <w:rFonts w:ascii="Arial" w:eastAsia="Arial" w:hAnsi="Arial" w:cs="Arial"/>
          <w:b/>
          <w:bCs/>
          <w:sz w:val="24"/>
          <w:szCs w:val="24"/>
        </w:rPr>
      </w:pPr>
      <w:r>
        <w:rPr>
          <w:rFonts w:ascii="Arial" w:eastAsia="Arial" w:hAnsi="Arial" w:cs="Arial"/>
          <w:sz w:val="24"/>
          <w:szCs w:val="24"/>
        </w:rPr>
        <w:t xml:space="preserve">Pelo presente instrumento, a empresa ____________________________________, portadora do CNPJ XX.XXX.XXX/XXXX-XX com sede na ____________________________,  através de seu representante legal infra-assinado, (NOME) __________________________, nacionalidade _________, estado civil _________, profissão _________, e-mail ______________________, portador da cédula de Identidade nº XXXXXXXXXX, expedida pela XXXXX/XX, inscrito no C.P.F. sob o nº XXX.XXX.XXX-XX, residente e domiciliado a _______________________________________ em estrito cumprimento ao previsto no processo administrativo nº </w:t>
      </w:r>
      <w:r w:rsidR="00031538">
        <w:rPr>
          <w:rFonts w:ascii="Arial" w:eastAsia="Arial" w:hAnsi="Arial" w:cs="Arial"/>
          <w:sz w:val="24"/>
          <w:szCs w:val="24"/>
        </w:rPr>
        <w:t>3.</w:t>
      </w:r>
      <w:r w:rsidR="00DD32CF">
        <w:rPr>
          <w:rFonts w:ascii="Arial" w:eastAsia="Arial" w:hAnsi="Arial" w:cs="Arial"/>
          <w:sz w:val="24"/>
          <w:szCs w:val="24"/>
        </w:rPr>
        <w:t>220</w:t>
      </w:r>
      <w:r>
        <w:rPr>
          <w:rFonts w:ascii="Arial" w:eastAsia="Arial" w:hAnsi="Arial" w:cs="Arial"/>
          <w:sz w:val="24"/>
          <w:szCs w:val="24"/>
        </w:rPr>
        <w:t>/2024</w:t>
      </w:r>
      <w:r>
        <w:rPr>
          <w:rFonts w:ascii="Arial" w:eastAsia="Arial" w:hAnsi="Arial"/>
          <w:sz w:val="24"/>
          <w:szCs w:val="24"/>
        </w:rPr>
        <w:t xml:space="preserve">  </w:t>
      </w:r>
      <w:r>
        <w:rPr>
          <w:rFonts w:ascii="Arial" w:eastAsia="Arial" w:hAnsi="Arial" w:cs="Arial"/>
          <w:sz w:val="24"/>
          <w:szCs w:val="24"/>
        </w:rPr>
        <w:t xml:space="preserve">e processo licitatório Pregão Eletrônico nº </w:t>
      </w:r>
      <w:r w:rsidR="007B12E8">
        <w:rPr>
          <w:rFonts w:ascii="Arial" w:eastAsia="Arial" w:hAnsi="Arial" w:cs="Arial"/>
          <w:sz w:val="24"/>
          <w:szCs w:val="24"/>
        </w:rPr>
        <w:t>90015</w:t>
      </w:r>
      <w:r>
        <w:rPr>
          <w:rFonts w:ascii="Arial" w:eastAsia="Arial" w:hAnsi="Arial" w:cs="Arial"/>
          <w:sz w:val="24"/>
          <w:szCs w:val="24"/>
        </w:rPr>
        <w:t>/2024</w:t>
      </w:r>
      <w:r>
        <w:rPr>
          <w:rFonts w:ascii="Arial" w:eastAsia="Arial" w:hAnsi="Arial" w:cs="Arial"/>
          <w:b/>
          <w:sz w:val="24"/>
          <w:szCs w:val="24"/>
        </w:rPr>
        <w:t xml:space="preserve"> </w:t>
      </w:r>
      <w:r>
        <w:rPr>
          <w:rFonts w:ascii="Arial" w:eastAsia="Arial" w:hAnsi="Arial" w:cs="Arial"/>
          <w:sz w:val="24"/>
          <w:szCs w:val="24"/>
        </w:rPr>
        <w:t xml:space="preserve"> da licitação em epígrafe</w:t>
      </w:r>
      <w:r>
        <w:rPr>
          <w:rFonts w:ascii="Arial" w:eastAsia="Arial" w:hAnsi="Arial" w:cs="Arial"/>
          <w:color w:val="000000" w:themeColor="text1"/>
          <w:sz w:val="24"/>
          <w:szCs w:val="24"/>
        </w:rPr>
        <w:t xml:space="preserve">, </w:t>
      </w:r>
      <w:r>
        <w:rPr>
          <w:rFonts w:ascii="Arial" w:eastAsia="Arial" w:hAnsi="Arial" w:cs="Arial"/>
          <w:sz w:val="24"/>
          <w:szCs w:val="24"/>
        </w:rPr>
        <w:t xml:space="preserve">apresenta sua proposta para </w:t>
      </w:r>
      <w:r w:rsidR="000817BA" w:rsidRPr="000817BA">
        <w:rPr>
          <w:rFonts w:ascii="Arial" w:eastAsia="Arial" w:hAnsi="Arial" w:cs="Arial"/>
          <w:b/>
          <w:bCs/>
          <w:sz w:val="24"/>
          <w:szCs w:val="24"/>
        </w:rPr>
        <w:t>PREGÃO ELETRÔNICO DO TIPO MENOR PREÇO POR PRESTAÇÃO DE SERVIÇO DE GERENCIAMENTO DA MANUTENÇÃO PREVENTIVA E CORRETIVA DE VEÍCULOS LEVES, SEMI LEVES, PESADOS, SEMI PESADOS E DAS MÁQUINAS DE TERRAPLANAGEM (PATROL, RETROESCAVADEIRA, ESCAVADEIRA, MOTONIVELADORA, BOB CAT, ROLO COMPACTADOR, MULLERVAP, ROLO COMPACTADOR DYNAPAC CC1100, TRATOR DE ESTEIRA, TRATOR AGRÍCOLA) COM A PREVISÃO DE MECÂNICA GERAL, CÂMBIO E MOTOR, REVISÃO ELÉTRICA E ELETRÔNICA, ARREFECIMENTO, REFRIGERAÇÃO, LANTERNAGEM, FUNILARIA, PINTURA, VIDROS, INCLUINDO AQUISIÇÃO DE PEÇAS E PRODUTOS PARA REPOSIÇÃO, COMO PNEUS, ACESSÓRIOS E LUBRIFICANTES E O SERVIÇO DE REBOQUE, DEVENDO SER ATRAVÉS DA IMPLANTAÇÃO, INTERMEDIAÇÃO E ADMINISTRAÇÃO DE UM SISTEMA INFORMATIZADO E INTEGRADO VIA WEB, EM TEMPO REAL E COM UTILIZAÇÃO DE SENHA INDIVIDUAL, A SER PARAMETRIZADA PARA APROVAÇÃO DOS SERVIÇOS, PERMITINDO A MANUTENÇÃO VEICULAR DA FROTA PRÓPRIA DA PREFEITURA MUNICIPAL DE TERESÓPOLIS, GARANTINDO A PRESTAÇÃO DE SERVIÇO CONSTANTES NESTE TERMO DE REFERÊNCIA, NOS ESTABELECIMENTOS CREDENCIADOS PELA CONTRATADA COM ATENDIMENTO EM TODO O TERRITÓRIO NACIONAL, ESPECIALMENTE NA CIDADE DE TERESÓPOLIS/RJ.</w:t>
      </w:r>
      <w:r>
        <w:rPr>
          <w:rFonts w:ascii="Arial" w:eastAsia="Arial" w:hAnsi="Arial" w:cs="Arial"/>
          <w:b/>
          <w:bCs/>
          <w:sz w:val="24"/>
          <w:szCs w:val="24"/>
        </w:rPr>
        <w:t xml:space="preserve">, </w:t>
      </w:r>
      <w:r>
        <w:rPr>
          <w:rFonts w:ascii="Arial" w:eastAsia="Arial" w:hAnsi="Arial" w:cs="Arial"/>
          <w:sz w:val="24"/>
          <w:szCs w:val="24"/>
        </w:rPr>
        <w:t>solicitado pela Secretaria Municipal de Saúde na forma abaixo discriminada, que serão distribuídas conforme solicitação da Secretaria.</w:t>
      </w:r>
    </w:p>
    <w:p w14:paraId="04EBA5FC" w14:textId="77777777" w:rsidR="00CB4490" w:rsidRDefault="00CB4490" w:rsidP="00CB4490">
      <w:pPr>
        <w:pStyle w:val="Normal1"/>
        <w:spacing w:before="120" w:after="120" w:line="276" w:lineRule="auto"/>
        <w:ind w:left="-709" w:right="-284"/>
        <w:jc w:val="both"/>
        <w:rPr>
          <w:rFonts w:ascii="Arial" w:eastAsia="Arial" w:hAnsi="Arial" w:cs="Arial"/>
          <w:sz w:val="24"/>
          <w:szCs w:val="24"/>
        </w:rPr>
      </w:pPr>
    </w:p>
    <w:tbl>
      <w:tblPr>
        <w:tblStyle w:val="Tabelacomgrade"/>
        <w:tblW w:w="8931"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992"/>
        <w:gridCol w:w="2551"/>
        <w:gridCol w:w="477"/>
        <w:gridCol w:w="1083"/>
        <w:gridCol w:w="1416"/>
        <w:gridCol w:w="1419"/>
      </w:tblGrid>
      <w:tr w:rsidR="0000379E" w14:paraId="461E6234" w14:textId="77777777" w:rsidTr="00290397">
        <w:trPr>
          <w:trHeight w:val="510"/>
        </w:trPr>
        <w:tc>
          <w:tcPr>
            <w:tcW w:w="993" w:type="dxa"/>
            <w:shd w:val="clear" w:color="D0CECE" w:fill="D0CECE"/>
            <w:vAlign w:val="center"/>
          </w:tcPr>
          <w:p w14:paraId="30C38E54" w14:textId="77777777" w:rsidR="0000379E" w:rsidRPr="00717E44" w:rsidRDefault="0000379E" w:rsidP="00290397">
            <w:pPr>
              <w:spacing w:line="57" w:lineRule="atLeast"/>
              <w:rPr>
                <w:rFonts w:ascii="Arial" w:eastAsia="Arial" w:hAnsi="Arial" w:cs="Arial"/>
                <w:b/>
                <w:color w:val="000000"/>
              </w:rPr>
            </w:pPr>
            <w:r w:rsidRPr="00717E44">
              <w:rPr>
                <w:rFonts w:ascii="Arial" w:eastAsia="Arial" w:hAnsi="Arial" w:cs="Arial"/>
                <w:b/>
                <w:color w:val="000000"/>
              </w:rPr>
              <w:t>ITEM</w:t>
            </w:r>
          </w:p>
        </w:tc>
        <w:tc>
          <w:tcPr>
            <w:tcW w:w="992" w:type="dxa"/>
            <w:shd w:val="clear" w:color="D0CECE" w:fill="D0CECE"/>
            <w:tcMar>
              <w:top w:w="15" w:type="dxa"/>
              <w:left w:w="15" w:type="dxa"/>
              <w:bottom w:w="0" w:type="dxa"/>
              <w:right w:w="15" w:type="dxa"/>
            </w:tcMar>
            <w:vAlign w:val="center"/>
          </w:tcPr>
          <w:p w14:paraId="5937ECCE" w14:textId="1589258C" w:rsidR="0000379E" w:rsidRDefault="00290397" w:rsidP="00290397">
            <w:pPr>
              <w:spacing w:line="57" w:lineRule="atLeast"/>
              <w:jc w:val="center"/>
            </w:pPr>
            <w:r>
              <w:rPr>
                <w:rFonts w:ascii="Arial" w:eastAsia="Arial" w:hAnsi="Arial" w:cs="Arial"/>
                <w:b/>
                <w:color w:val="000000"/>
              </w:rPr>
              <w:t>CATSERV</w:t>
            </w:r>
          </w:p>
        </w:tc>
        <w:tc>
          <w:tcPr>
            <w:tcW w:w="2551" w:type="dxa"/>
            <w:shd w:val="clear" w:color="D0CECE" w:fill="D0CECE"/>
            <w:tcMar>
              <w:top w:w="15" w:type="dxa"/>
              <w:left w:w="15" w:type="dxa"/>
              <w:bottom w:w="0" w:type="dxa"/>
              <w:right w:w="15" w:type="dxa"/>
            </w:tcMar>
            <w:vAlign w:val="center"/>
          </w:tcPr>
          <w:p w14:paraId="51846ED4" w14:textId="77777777" w:rsidR="0000379E" w:rsidRDefault="0000379E" w:rsidP="00290397">
            <w:pPr>
              <w:spacing w:line="57" w:lineRule="atLeast"/>
              <w:jc w:val="center"/>
            </w:pPr>
            <w:r>
              <w:rPr>
                <w:rFonts w:ascii="Arial" w:eastAsia="Arial" w:hAnsi="Arial" w:cs="Arial"/>
                <w:b/>
                <w:color w:val="000000"/>
              </w:rPr>
              <w:t>DESCRITIVO</w:t>
            </w:r>
          </w:p>
        </w:tc>
        <w:tc>
          <w:tcPr>
            <w:tcW w:w="477" w:type="dxa"/>
            <w:shd w:val="clear" w:color="D0CECE" w:fill="D0CECE"/>
            <w:tcMar>
              <w:top w:w="15" w:type="dxa"/>
              <w:left w:w="15" w:type="dxa"/>
              <w:bottom w:w="0" w:type="dxa"/>
              <w:right w:w="15" w:type="dxa"/>
            </w:tcMar>
            <w:vAlign w:val="center"/>
          </w:tcPr>
          <w:p w14:paraId="609CAC9B" w14:textId="77777777" w:rsidR="0000379E" w:rsidRDefault="0000379E" w:rsidP="00290397">
            <w:pPr>
              <w:spacing w:line="57" w:lineRule="atLeast"/>
              <w:jc w:val="center"/>
            </w:pPr>
            <w:r>
              <w:rPr>
                <w:rFonts w:ascii="Arial" w:eastAsia="Arial" w:hAnsi="Arial" w:cs="Arial"/>
                <w:b/>
                <w:color w:val="000000"/>
              </w:rPr>
              <w:t>UNI</w:t>
            </w:r>
          </w:p>
        </w:tc>
        <w:tc>
          <w:tcPr>
            <w:tcW w:w="1083" w:type="dxa"/>
            <w:shd w:val="clear" w:color="D0CECE" w:fill="D0CECE"/>
            <w:tcMar>
              <w:top w:w="15" w:type="dxa"/>
              <w:left w:w="15" w:type="dxa"/>
              <w:bottom w:w="0" w:type="dxa"/>
              <w:right w:w="15" w:type="dxa"/>
            </w:tcMar>
            <w:vAlign w:val="center"/>
          </w:tcPr>
          <w:p w14:paraId="75969E3B" w14:textId="77777777" w:rsidR="0000379E" w:rsidRDefault="0000379E" w:rsidP="00290397">
            <w:pPr>
              <w:spacing w:line="57" w:lineRule="atLeast"/>
              <w:jc w:val="center"/>
            </w:pPr>
            <w:r>
              <w:rPr>
                <w:rFonts w:ascii="Arial" w:eastAsia="Arial" w:hAnsi="Arial" w:cs="Arial"/>
                <w:b/>
                <w:color w:val="000000"/>
              </w:rPr>
              <w:t>QUANT</w:t>
            </w:r>
          </w:p>
        </w:tc>
        <w:tc>
          <w:tcPr>
            <w:tcW w:w="1416" w:type="dxa"/>
            <w:shd w:val="clear" w:color="D0CECE" w:fill="D0CECE"/>
            <w:tcMar>
              <w:top w:w="15" w:type="dxa"/>
              <w:left w:w="15" w:type="dxa"/>
              <w:bottom w:w="0" w:type="dxa"/>
              <w:right w:w="15" w:type="dxa"/>
            </w:tcMar>
            <w:vAlign w:val="center"/>
          </w:tcPr>
          <w:p w14:paraId="2E413B2A" w14:textId="77777777" w:rsidR="0000379E" w:rsidRDefault="0000379E" w:rsidP="00290397">
            <w:pPr>
              <w:spacing w:line="57" w:lineRule="atLeast"/>
              <w:jc w:val="center"/>
            </w:pPr>
            <w:r>
              <w:rPr>
                <w:rFonts w:ascii="Arial" w:eastAsia="Arial" w:hAnsi="Arial" w:cs="Arial"/>
                <w:b/>
                <w:color w:val="000000"/>
              </w:rPr>
              <w:t>VALOR UNITÁRIO</w:t>
            </w:r>
          </w:p>
        </w:tc>
        <w:tc>
          <w:tcPr>
            <w:tcW w:w="1419" w:type="dxa"/>
            <w:shd w:val="clear" w:color="D0CECE" w:fill="D0CECE"/>
            <w:tcMar>
              <w:top w:w="15" w:type="dxa"/>
              <w:left w:w="15" w:type="dxa"/>
              <w:bottom w:w="0" w:type="dxa"/>
              <w:right w:w="15" w:type="dxa"/>
            </w:tcMar>
            <w:vAlign w:val="center"/>
          </w:tcPr>
          <w:p w14:paraId="17878C4F" w14:textId="77777777" w:rsidR="0000379E" w:rsidRDefault="0000379E" w:rsidP="00290397">
            <w:pPr>
              <w:spacing w:line="57" w:lineRule="atLeast"/>
              <w:jc w:val="center"/>
            </w:pPr>
            <w:r>
              <w:rPr>
                <w:rFonts w:ascii="Arial" w:eastAsia="Arial" w:hAnsi="Arial" w:cs="Arial"/>
                <w:b/>
                <w:color w:val="000000"/>
              </w:rPr>
              <w:t>VALOR TOTAL</w:t>
            </w:r>
          </w:p>
        </w:tc>
      </w:tr>
      <w:tr w:rsidR="0000379E" w:rsidRPr="00717E44" w14:paraId="1AC86B71" w14:textId="77777777" w:rsidTr="00290397">
        <w:trPr>
          <w:trHeight w:val="3133"/>
        </w:trPr>
        <w:tc>
          <w:tcPr>
            <w:tcW w:w="993" w:type="dxa"/>
            <w:vAlign w:val="center"/>
          </w:tcPr>
          <w:p w14:paraId="16AA44E0" w14:textId="77777777" w:rsidR="0000379E" w:rsidRDefault="0000379E" w:rsidP="00290397">
            <w:pPr>
              <w:spacing w:line="57" w:lineRule="atLeast"/>
              <w:jc w:val="center"/>
              <w:rPr>
                <w:rFonts w:ascii="Arial" w:eastAsia="Arial" w:hAnsi="Arial" w:cs="Arial"/>
                <w:color w:val="000000"/>
              </w:rPr>
            </w:pPr>
            <w:r>
              <w:rPr>
                <w:rFonts w:ascii="Arial" w:eastAsia="Arial" w:hAnsi="Arial" w:cs="Arial"/>
                <w:color w:val="000000"/>
              </w:rPr>
              <w:lastRenderedPageBreak/>
              <w:t>1</w:t>
            </w:r>
          </w:p>
        </w:tc>
        <w:tc>
          <w:tcPr>
            <w:tcW w:w="992" w:type="dxa"/>
            <w:noWrap/>
            <w:tcMar>
              <w:top w:w="15" w:type="dxa"/>
              <w:left w:w="15" w:type="dxa"/>
              <w:bottom w:w="0" w:type="dxa"/>
              <w:right w:w="15" w:type="dxa"/>
            </w:tcMar>
            <w:vAlign w:val="center"/>
          </w:tcPr>
          <w:p w14:paraId="1D211301" w14:textId="79C460B3" w:rsidR="0000379E" w:rsidRPr="00AC1040" w:rsidRDefault="00290397" w:rsidP="00290397">
            <w:pPr>
              <w:spacing w:line="57" w:lineRule="atLeast"/>
              <w:jc w:val="center"/>
              <w:rPr>
                <w:rFonts w:ascii="Arial" w:hAnsi="Arial" w:cs="Arial"/>
              </w:rPr>
            </w:pPr>
            <w:r w:rsidRPr="00290397">
              <w:rPr>
                <w:rFonts w:ascii="Arial" w:hAnsi="Arial" w:cs="Arial"/>
              </w:rPr>
              <w:t>25518</w:t>
            </w:r>
          </w:p>
        </w:tc>
        <w:tc>
          <w:tcPr>
            <w:tcW w:w="2551" w:type="dxa"/>
            <w:tcMar>
              <w:top w:w="15" w:type="dxa"/>
              <w:left w:w="15" w:type="dxa"/>
              <w:bottom w:w="0" w:type="dxa"/>
              <w:right w:w="15" w:type="dxa"/>
            </w:tcMar>
            <w:vAlign w:val="center"/>
          </w:tcPr>
          <w:p w14:paraId="18E2C7BC" w14:textId="77777777" w:rsidR="0000379E" w:rsidRPr="00AC1040" w:rsidRDefault="0000379E" w:rsidP="00290397">
            <w:pPr>
              <w:spacing w:line="57" w:lineRule="atLeast"/>
              <w:jc w:val="both"/>
              <w:rPr>
                <w:rFonts w:ascii="Arial" w:hAnsi="Arial" w:cs="Arial"/>
              </w:rPr>
            </w:pPr>
            <w:r>
              <w:rPr>
                <w:rFonts w:ascii="Arial" w:hAnsi="Arial" w:cs="Arial"/>
              </w:rPr>
              <w:t>C</w:t>
            </w:r>
            <w:r w:rsidRPr="00717E44">
              <w:rPr>
                <w:rFonts w:ascii="Arial" w:hAnsi="Arial" w:cs="Arial"/>
              </w:rPr>
              <w:t xml:space="preserve">ontratação de empresa especializada na prestação de serviços continuados de manutenção preventiva e corretiva de veículos leves, </w:t>
            </w:r>
            <w:proofErr w:type="spellStart"/>
            <w:r w:rsidRPr="00717E44">
              <w:rPr>
                <w:rFonts w:ascii="Arial" w:hAnsi="Arial" w:cs="Arial"/>
              </w:rPr>
              <w:t>semileves</w:t>
            </w:r>
            <w:proofErr w:type="spellEnd"/>
            <w:r w:rsidRPr="00717E44">
              <w:rPr>
                <w:rFonts w:ascii="Arial" w:hAnsi="Arial" w:cs="Arial"/>
              </w:rPr>
              <w:t>, pesados e semipesados, com a previsão de execução do serviço de mecânica geral, câmbio motor, revisão elétrica e eletrônica, arrefecimento, refrigeração, lanternagem, funilaria, pintura, vidros, incluindo o fornecimento de peças e produtos para reposição, acessórios e lubrificantes, pneus e o serviço de reboque, devendo ser através de implantação, intermediação e administração de um sistema informatizado e integrado via web, em tempo real e com a utilização de senha individual, a ser parametrizada para aprovação dos serviços, permitindo a manutenção veicular da frota.</w:t>
            </w:r>
          </w:p>
        </w:tc>
        <w:tc>
          <w:tcPr>
            <w:tcW w:w="477" w:type="dxa"/>
            <w:noWrap/>
            <w:tcMar>
              <w:top w:w="15" w:type="dxa"/>
              <w:left w:w="15" w:type="dxa"/>
              <w:bottom w:w="0" w:type="dxa"/>
              <w:right w:w="15" w:type="dxa"/>
            </w:tcMar>
            <w:vAlign w:val="center"/>
          </w:tcPr>
          <w:p w14:paraId="4F153DE1" w14:textId="77777777" w:rsidR="0000379E" w:rsidRDefault="0000379E" w:rsidP="00290397">
            <w:pPr>
              <w:spacing w:line="57" w:lineRule="atLeast"/>
              <w:jc w:val="center"/>
            </w:pPr>
            <w:r>
              <w:rPr>
                <w:rFonts w:ascii="Arial" w:eastAsia="Arial" w:hAnsi="Arial" w:cs="Arial"/>
                <w:color w:val="000000"/>
              </w:rPr>
              <w:t>UNI</w:t>
            </w:r>
          </w:p>
        </w:tc>
        <w:tc>
          <w:tcPr>
            <w:tcW w:w="1083" w:type="dxa"/>
            <w:noWrap/>
            <w:tcMar>
              <w:top w:w="15" w:type="dxa"/>
              <w:left w:w="15" w:type="dxa"/>
              <w:bottom w:w="0" w:type="dxa"/>
              <w:right w:w="15" w:type="dxa"/>
            </w:tcMar>
            <w:vAlign w:val="center"/>
          </w:tcPr>
          <w:p w14:paraId="7CF3BE9F" w14:textId="77777777" w:rsidR="0000379E" w:rsidRDefault="0000379E" w:rsidP="00290397">
            <w:pPr>
              <w:spacing w:line="57" w:lineRule="atLeast"/>
              <w:jc w:val="center"/>
            </w:pPr>
            <w:r>
              <w:rPr>
                <w:rFonts w:ascii="Arial" w:eastAsia="Arial" w:hAnsi="Arial" w:cs="Arial"/>
                <w:color w:val="000000"/>
              </w:rPr>
              <w:t>1</w:t>
            </w:r>
          </w:p>
        </w:tc>
        <w:tc>
          <w:tcPr>
            <w:tcW w:w="1416" w:type="dxa"/>
            <w:noWrap/>
            <w:tcMar>
              <w:top w:w="15" w:type="dxa"/>
              <w:left w:w="15" w:type="dxa"/>
              <w:bottom w:w="0" w:type="dxa"/>
              <w:right w:w="15" w:type="dxa"/>
            </w:tcMar>
            <w:vAlign w:val="center"/>
          </w:tcPr>
          <w:p w14:paraId="2DE4CA75" w14:textId="25D0E2AA" w:rsidR="0000379E" w:rsidRPr="00717E44" w:rsidRDefault="0000379E" w:rsidP="00290397">
            <w:pPr>
              <w:spacing w:line="57" w:lineRule="atLeast"/>
              <w:jc w:val="center"/>
              <w:rPr>
                <w:rFonts w:ascii="Arial" w:hAnsi="Arial" w:cs="Arial"/>
              </w:rPr>
            </w:pPr>
            <w:r w:rsidRPr="0000379E">
              <w:rPr>
                <w:rFonts w:ascii="Arial" w:eastAsia="Arial" w:hAnsi="Arial" w:cs="Arial"/>
                <w:color w:val="FF0000"/>
              </w:rPr>
              <w:t>R$</w:t>
            </w:r>
            <w:r w:rsidRPr="0000379E">
              <w:rPr>
                <w:rFonts w:ascii="Arial" w:hAnsi="Arial" w:cs="Arial"/>
                <w:color w:val="FF0000"/>
              </w:rPr>
              <w:t xml:space="preserve"> </w:t>
            </w:r>
            <w:proofErr w:type="spellStart"/>
            <w:r w:rsidRPr="0000379E">
              <w:rPr>
                <w:rFonts w:ascii="Arial" w:hAnsi="Arial" w:cs="Arial"/>
                <w:color w:val="FF0000"/>
              </w:rPr>
              <w:t>xxxx</w:t>
            </w:r>
            <w:proofErr w:type="spellEnd"/>
          </w:p>
        </w:tc>
        <w:tc>
          <w:tcPr>
            <w:tcW w:w="1419" w:type="dxa"/>
            <w:noWrap/>
            <w:tcMar>
              <w:top w:w="15" w:type="dxa"/>
              <w:left w:w="15" w:type="dxa"/>
              <w:bottom w:w="0" w:type="dxa"/>
              <w:right w:w="15" w:type="dxa"/>
            </w:tcMar>
            <w:vAlign w:val="center"/>
          </w:tcPr>
          <w:p w14:paraId="3D37A52C" w14:textId="15BB880F" w:rsidR="0000379E" w:rsidRPr="00717E44" w:rsidRDefault="0000379E" w:rsidP="00290397">
            <w:pPr>
              <w:spacing w:line="57" w:lineRule="atLeast"/>
              <w:jc w:val="center"/>
              <w:rPr>
                <w:rFonts w:ascii="Arial" w:hAnsi="Arial" w:cs="Arial"/>
              </w:rPr>
            </w:pPr>
            <w:r w:rsidRPr="0000379E">
              <w:rPr>
                <w:rFonts w:ascii="Arial" w:eastAsia="Arial" w:hAnsi="Arial" w:cs="Arial"/>
                <w:color w:val="FF0000"/>
              </w:rPr>
              <w:t>R$</w:t>
            </w:r>
            <w:r w:rsidRPr="0000379E">
              <w:rPr>
                <w:rFonts w:ascii="Arial" w:hAnsi="Arial" w:cs="Arial"/>
                <w:color w:val="FF0000"/>
              </w:rPr>
              <w:t xml:space="preserve"> </w:t>
            </w:r>
            <w:proofErr w:type="spellStart"/>
            <w:r w:rsidRPr="0000379E">
              <w:rPr>
                <w:rFonts w:ascii="Arial" w:hAnsi="Arial" w:cs="Arial"/>
                <w:color w:val="FF0000"/>
              </w:rPr>
              <w:t>xxxx</w:t>
            </w:r>
            <w:proofErr w:type="spellEnd"/>
          </w:p>
        </w:tc>
      </w:tr>
      <w:tr w:rsidR="0000379E" w14:paraId="322E7CF8" w14:textId="77777777" w:rsidTr="00290397">
        <w:trPr>
          <w:trHeight w:val="345"/>
        </w:trPr>
        <w:tc>
          <w:tcPr>
            <w:tcW w:w="8931" w:type="dxa"/>
            <w:gridSpan w:val="7"/>
            <w:vAlign w:val="center"/>
          </w:tcPr>
          <w:p w14:paraId="15CE9B74" w14:textId="730CBCE3" w:rsidR="0000379E" w:rsidRPr="005F2DAB" w:rsidRDefault="0000379E" w:rsidP="00290397">
            <w:pPr>
              <w:spacing w:line="57" w:lineRule="atLeast"/>
              <w:rPr>
                <w:rFonts w:ascii="Arial" w:eastAsia="Arial" w:hAnsi="Arial" w:cs="Arial"/>
                <w:b/>
                <w:bCs/>
                <w:color w:val="000000"/>
              </w:rPr>
            </w:pPr>
            <w:r>
              <w:rPr>
                <w:rFonts w:ascii="Arial" w:eastAsia="Arial" w:hAnsi="Arial" w:cs="Arial"/>
                <w:b/>
                <w:bCs/>
                <w:color w:val="000000"/>
              </w:rPr>
              <w:t xml:space="preserve">                                 </w:t>
            </w:r>
            <w:r w:rsidRPr="005F2DAB">
              <w:rPr>
                <w:rFonts w:ascii="Arial" w:eastAsia="Arial" w:hAnsi="Arial" w:cs="Arial"/>
                <w:b/>
                <w:bCs/>
                <w:color w:val="000000"/>
              </w:rPr>
              <w:t xml:space="preserve">VALOR </w:t>
            </w:r>
            <w:r w:rsidRPr="0000379E">
              <w:rPr>
                <w:rFonts w:ascii="Arial" w:eastAsia="Arial" w:hAnsi="Arial" w:cs="Arial"/>
                <w:b/>
                <w:bCs/>
              </w:rPr>
              <w:t xml:space="preserve">TOTAL  </w:t>
            </w:r>
            <w:r w:rsidRPr="0000379E">
              <w:rPr>
                <w:rFonts w:ascii="Arial" w:eastAsia="Arial" w:hAnsi="Arial" w:cs="Arial"/>
                <w:b/>
                <w:bCs/>
                <w:color w:val="FF0000"/>
              </w:rPr>
              <w:t xml:space="preserve">                                                                                </w:t>
            </w:r>
            <w:r w:rsidRPr="0000379E">
              <w:rPr>
                <w:rFonts w:ascii="Arial" w:eastAsia="Arial" w:hAnsi="Arial" w:cs="Arial"/>
                <w:b/>
                <w:color w:val="FF0000"/>
              </w:rPr>
              <w:t xml:space="preserve">R$ </w:t>
            </w:r>
            <w:proofErr w:type="spellStart"/>
            <w:r w:rsidRPr="0000379E">
              <w:rPr>
                <w:rFonts w:ascii="Arial" w:eastAsia="Arial" w:hAnsi="Arial" w:cs="Arial"/>
                <w:b/>
                <w:color w:val="FF0000"/>
              </w:rPr>
              <w:t>xxx</w:t>
            </w:r>
            <w:proofErr w:type="spellEnd"/>
          </w:p>
        </w:tc>
      </w:tr>
    </w:tbl>
    <w:p w14:paraId="3F340156" w14:textId="77777777" w:rsidR="00CB4490" w:rsidRDefault="00CB4490" w:rsidP="00CB4490">
      <w:pPr>
        <w:pStyle w:val="Normal1"/>
        <w:spacing w:before="120" w:after="120" w:line="276" w:lineRule="auto"/>
        <w:ind w:left="-709" w:right="-284"/>
        <w:jc w:val="both"/>
        <w:rPr>
          <w:rFonts w:ascii="Arial" w:hAnsi="Arial" w:cs="Arial"/>
          <w:sz w:val="24"/>
          <w:szCs w:val="24"/>
        </w:rPr>
      </w:pPr>
    </w:p>
    <w:p w14:paraId="1B22D7E6" w14:textId="77777777" w:rsidR="003B3225" w:rsidRDefault="003B3225">
      <w:pPr>
        <w:pStyle w:val="PargrafodaLista"/>
        <w:tabs>
          <w:tab w:val="left" w:pos="851"/>
        </w:tabs>
        <w:spacing w:after="0" w:line="276" w:lineRule="auto"/>
        <w:ind w:left="0" w:right="49"/>
        <w:contextualSpacing w:val="0"/>
        <w:jc w:val="both"/>
        <w:rPr>
          <w:rFonts w:ascii="Arial" w:hAnsi="Arial" w:cs="Arial"/>
          <w:bCs/>
          <w:i/>
          <w:color w:val="000000"/>
          <w:sz w:val="24"/>
          <w:szCs w:val="24"/>
        </w:rPr>
      </w:pPr>
    </w:p>
    <w:p w14:paraId="22C1401D" w14:textId="77777777" w:rsidR="003B3225" w:rsidRDefault="00FF4F0E">
      <w:pPr>
        <w:pStyle w:val="PargrafodaLista"/>
        <w:tabs>
          <w:tab w:val="left" w:pos="851"/>
        </w:tabs>
        <w:spacing w:after="0" w:line="276" w:lineRule="auto"/>
        <w:ind w:left="0" w:right="49"/>
        <w:contextualSpacing w:val="0"/>
        <w:jc w:val="both"/>
        <w:rPr>
          <w:rFonts w:ascii="Arial" w:hAnsi="Arial" w:cs="Arial"/>
          <w:bCs/>
          <w:i/>
          <w:color w:val="000000"/>
          <w:sz w:val="24"/>
          <w:szCs w:val="24"/>
        </w:rPr>
      </w:pPr>
      <w:r>
        <w:rPr>
          <w:rFonts w:ascii="Arial" w:hAnsi="Arial" w:cs="Arial"/>
          <w:i/>
          <w:color w:val="000000"/>
          <w:sz w:val="24"/>
          <w:szCs w:val="24"/>
        </w:rPr>
        <w:t xml:space="preserve">OBS.:O prazo de validade da proposta não será inferior a </w:t>
      </w:r>
      <w:r>
        <w:rPr>
          <w:rFonts w:ascii="Arial" w:hAnsi="Arial" w:cs="Arial"/>
          <w:bCs/>
          <w:i/>
          <w:iCs/>
          <w:sz w:val="24"/>
          <w:szCs w:val="24"/>
        </w:rPr>
        <w:t>60 (sessenta</w:t>
      </w:r>
      <w:r>
        <w:rPr>
          <w:rFonts w:ascii="Arial" w:hAnsi="Arial" w:cs="Arial"/>
          <w:i/>
          <w:sz w:val="24"/>
          <w:szCs w:val="24"/>
        </w:rPr>
        <w:t xml:space="preserve">) </w:t>
      </w:r>
      <w:r>
        <w:rPr>
          <w:rFonts w:ascii="Arial" w:hAnsi="Arial" w:cs="Arial"/>
          <w:bCs/>
          <w:i/>
          <w:iCs/>
          <w:color w:val="000000"/>
          <w:sz w:val="24"/>
          <w:szCs w:val="24"/>
        </w:rPr>
        <w:t>dias</w:t>
      </w:r>
      <w:r>
        <w:rPr>
          <w:rFonts w:ascii="Arial" w:hAnsi="Arial" w:cs="Arial"/>
          <w:i/>
          <w:color w:val="000000"/>
          <w:sz w:val="24"/>
          <w:szCs w:val="24"/>
        </w:rPr>
        <w:t xml:space="preserve">, a contar da data de sua apresentação, consoante cláusula 6.6 do edital. </w:t>
      </w:r>
    </w:p>
    <w:p w14:paraId="6AC55CCB" w14:textId="77777777" w:rsidR="003B3225" w:rsidRDefault="00FF4F0E">
      <w:pPr>
        <w:pStyle w:val="Normal1"/>
        <w:spacing w:line="276" w:lineRule="auto"/>
        <w:jc w:val="both"/>
        <w:rPr>
          <w:rFonts w:ascii="Arial" w:eastAsia="Arial" w:hAnsi="Arial" w:cs="Arial"/>
          <w:b/>
          <w:sz w:val="24"/>
          <w:szCs w:val="24"/>
        </w:rPr>
      </w:pPr>
      <w:r>
        <w:rPr>
          <w:rFonts w:ascii="Arial" w:eastAsia="Arial" w:hAnsi="Arial" w:cs="Arial"/>
          <w:b/>
          <w:sz w:val="24"/>
          <w:szCs w:val="24"/>
        </w:rPr>
        <w:t>(local e data)</w:t>
      </w:r>
    </w:p>
    <w:p w14:paraId="3085C3CB" w14:textId="77777777" w:rsidR="003B3225" w:rsidRDefault="00FF4F0E">
      <w:pPr>
        <w:pStyle w:val="Normal1"/>
        <w:spacing w:before="120" w:line="276" w:lineRule="auto"/>
        <w:jc w:val="both"/>
        <w:rPr>
          <w:rFonts w:ascii="Arial" w:eastAsia="Arial" w:hAnsi="Arial" w:cs="Arial"/>
          <w:b/>
          <w:sz w:val="24"/>
          <w:szCs w:val="24"/>
        </w:rPr>
      </w:pPr>
      <w:r>
        <w:rPr>
          <w:rFonts w:ascii="Arial" w:eastAsia="Arial" w:hAnsi="Arial" w:cs="Arial"/>
          <w:b/>
          <w:sz w:val="24"/>
          <w:szCs w:val="24"/>
        </w:rPr>
        <w:t xml:space="preserve">(nome completo, C.P.F., cargo ou função e assinatura do representante legal) </w:t>
      </w:r>
      <w:r>
        <w:rPr>
          <w:rFonts w:ascii="Arial" w:eastAsia="Arial" w:hAnsi="Arial" w:cs="Arial"/>
          <w:bCs/>
          <w:sz w:val="24"/>
          <w:szCs w:val="24"/>
        </w:rPr>
        <w:t>P</w:t>
      </w:r>
      <w:r>
        <w:rPr>
          <w:rFonts w:ascii="Arial" w:eastAsia="Arial" w:hAnsi="Arial" w:cs="Arial"/>
          <w:sz w:val="24"/>
          <w:szCs w:val="24"/>
        </w:rPr>
        <w:t>roposta escrita, impressa nos moldes do Edital.</w:t>
      </w:r>
    </w:p>
    <w:p w14:paraId="16B519E4" w14:textId="77777777" w:rsidR="003B3225" w:rsidRDefault="003B3225">
      <w:pPr>
        <w:pStyle w:val="Normal1"/>
        <w:spacing w:line="276" w:lineRule="auto"/>
        <w:rPr>
          <w:rFonts w:ascii="Arial" w:eastAsia="Arial" w:hAnsi="Arial" w:cs="Arial"/>
          <w:sz w:val="24"/>
          <w:szCs w:val="24"/>
          <w:u w:val="single"/>
        </w:rPr>
      </w:pPr>
    </w:p>
    <w:p w14:paraId="3CAEFCD2" w14:textId="77777777" w:rsidR="003B3225" w:rsidRDefault="003B3225">
      <w:pPr>
        <w:pStyle w:val="Normal1"/>
        <w:spacing w:line="276" w:lineRule="auto"/>
        <w:jc w:val="center"/>
        <w:rPr>
          <w:rFonts w:ascii="Arial" w:eastAsia="Arial" w:hAnsi="Arial" w:cs="Arial"/>
          <w:b/>
          <w:bCs/>
          <w:sz w:val="24"/>
          <w:szCs w:val="24"/>
          <w:u w:val="single"/>
        </w:rPr>
      </w:pPr>
    </w:p>
    <w:p w14:paraId="2025D896" w14:textId="77777777" w:rsidR="003B3225" w:rsidRDefault="00FF4F0E">
      <w:pPr>
        <w:pStyle w:val="Normal1"/>
        <w:pageBreakBefore/>
        <w:spacing w:line="276" w:lineRule="auto"/>
        <w:jc w:val="center"/>
        <w:rPr>
          <w:rFonts w:ascii="Arial" w:eastAsia="Arial" w:hAnsi="Arial" w:cs="Arial"/>
          <w:b/>
          <w:bCs/>
          <w:sz w:val="24"/>
          <w:szCs w:val="24"/>
          <w:u w:val="single"/>
        </w:rPr>
      </w:pPr>
      <w:r>
        <w:rPr>
          <w:rFonts w:ascii="Arial" w:eastAsia="Arial" w:hAnsi="Arial" w:cs="Arial"/>
          <w:b/>
          <w:sz w:val="24"/>
          <w:szCs w:val="24"/>
          <w:u w:val="single"/>
        </w:rPr>
        <w:lastRenderedPageBreak/>
        <w:t>ANEXO III:</w:t>
      </w:r>
    </w:p>
    <w:p w14:paraId="66F2B33A" w14:textId="77777777" w:rsidR="003B3225" w:rsidRDefault="003B3225">
      <w:pPr>
        <w:pStyle w:val="Normal1"/>
        <w:spacing w:line="276" w:lineRule="auto"/>
        <w:jc w:val="center"/>
        <w:rPr>
          <w:rFonts w:ascii="Arial" w:eastAsia="Arial" w:hAnsi="Arial" w:cs="Arial"/>
          <w:sz w:val="24"/>
          <w:szCs w:val="24"/>
          <w:u w:val="single"/>
        </w:rPr>
      </w:pPr>
    </w:p>
    <w:p w14:paraId="07D2B5E1" w14:textId="77777777" w:rsidR="003B3225" w:rsidRDefault="00FF4F0E">
      <w:pPr>
        <w:pStyle w:val="Normal1"/>
        <w:spacing w:line="276" w:lineRule="auto"/>
        <w:jc w:val="center"/>
        <w:rPr>
          <w:rFonts w:ascii="Arial" w:eastAsia="Arial" w:hAnsi="Arial" w:cs="Arial"/>
          <w:b/>
          <w:sz w:val="24"/>
          <w:szCs w:val="24"/>
        </w:rPr>
      </w:pPr>
      <w:r>
        <w:rPr>
          <w:rFonts w:ascii="Arial" w:eastAsia="Arial" w:hAnsi="Arial" w:cs="Arial"/>
          <w:b/>
          <w:sz w:val="24"/>
          <w:szCs w:val="24"/>
        </w:rPr>
        <w:t>ANÁLISE ECONÔMICO – FINANCEIRA</w:t>
      </w:r>
    </w:p>
    <w:p w14:paraId="39982B3E" w14:textId="77777777" w:rsidR="003B3225" w:rsidRDefault="003B3225">
      <w:pPr>
        <w:pStyle w:val="Normal1"/>
        <w:spacing w:line="276" w:lineRule="auto"/>
        <w:jc w:val="center"/>
        <w:rPr>
          <w:rFonts w:ascii="Arial" w:eastAsia="Arial" w:hAnsi="Arial" w:cs="Arial"/>
          <w:sz w:val="24"/>
          <w:szCs w:val="24"/>
        </w:rPr>
      </w:pPr>
    </w:p>
    <w:p w14:paraId="1DBFAD56" w14:textId="7ACF6F67" w:rsidR="003B3225" w:rsidRDefault="00FF4F0E">
      <w:pPr>
        <w:pStyle w:val="Normal1"/>
        <w:spacing w:before="120" w:after="120" w:line="276" w:lineRule="auto"/>
        <w:jc w:val="both"/>
        <w:rPr>
          <w:rFonts w:ascii="Arial" w:eastAsia="Arial" w:hAnsi="Arial" w:cs="Arial"/>
          <w:sz w:val="24"/>
          <w:szCs w:val="24"/>
        </w:rPr>
      </w:pPr>
      <w:r>
        <w:rPr>
          <w:rFonts w:ascii="Arial" w:eastAsia="Arial" w:hAnsi="Arial" w:cs="Arial"/>
          <w:sz w:val="24"/>
          <w:szCs w:val="24"/>
        </w:rPr>
        <w:t xml:space="preserve">Pelo presente instrumento, a empresa ____________________________________, portadora do CNPJ XX.XXX.XXX/XXXX-XX com sede na ____________________________, através de seu representante legal infra-assinado, (NOME) __________________________, nacionalidade _________, estado civil _________, profissão _________, portador da cédula de Identidade nº XXXXXXXXXX, expedida pela XXXXX/XX, inscrito no C.P.F. sob o nº XXX.XXX.XXX-XX, residente e domiciliado a _______________________________________ em estrito cumprimento ao previsto no processo administrativo nº </w:t>
      </w:r>
      <w:r w:rsidR="00CB4490">
        <w:rPr>
          <w:rFonts w:ascii="Arial" w:eastAsia="Arial" w:hAnsi="Arial" w:cs="Arial"/>
          <w:sz w:val="24"/>
          <w:szCs w:val="24"/>
        </w:rPr>
        <w:t>3.</w:t>
      </w:r>
      <w:r w:rsidR="00DD32CF">
        <w:rPr>
          <w:rFonts w:ascii="Arial" w:eastAsia="Arial" w:hAnsi="Arial" w:cs="Arial"/>
          <w:sz w:val="24"/>
          <w:szCs w:val="24"/>
        </w:rPr>
        <w:t>220</w:t>
      </w:r>
      <w:r>
        <w:rPr>
          <w:rFonts w:ascii="Arial" w:eastAsia="Arial" w:hAnsi="Arial" w:cs="Arial"/>
          <w:sz w:val="24"/>
          <w:szCs w:val="24"/>
        </w:rPr>
        <w:t xml:space="preserve">/2024, e processo licitatório Pregão Eletrônico nº </w:t>
      </w:r>
      <w:bookmarkStart w:id="7" w:name="_GoBack"/>
      <w:bookmarkEnd w:id="7"/>
      <w:r>
        <w:rPr>
          <w:rFonts w:ascii="Arial" w:eastAsia="Arial" w:hAnsi="Arial" w:cs="Arial"/>
          <w:sz w:val="24"/>
          <w:szCs w:val="24"/>
        </w:rPr>
        <w:t>/2024 da licitação em epígrafe, na forma abaixo discriminada, apresenta a sua situação financeira a ser aferida por meio dos índices de liquidez corrente – LC, liquidez geral – LG e solvência geral – SG.</w:t>
      </w:r>
    </w:p>
    <w:p w14:paraId="5D697E7A" w14:textId="77777777" w:rsidR="003B3225" w:rsidRDefault="003B3225">
      <w:pPr>
        <w:pStyle w:val="Normal1"/>
        <w:spacing w:line="276" w:lineRule="auto"/>
        <w:jc w:val="both"/>
        <w:rPr>
          <w:rFonts w:ascii="Arial" w:eastAsia="Arial" w:hAnsi="Arial" w:cs="Arial"/>
          <w:sz w:val="24"/>
          <w:szCs w:val="24"/>
        </w:rPr>
      </w:pPr>
    </w:p>
    <w:p w14:paraId="3325FE0A" w14:textId="77777777" w:rsidR="003B3225" w:rsidRDefault="00FF4F0E">
      <w:pPr>
        <w:pStyle w:val="Normal1"/>
        <w:spacing w:line="276" w:lineRule="auto"/>
        <w:jc w:val="both"/>
        <w:rPr>
          <w:rFonts w:ascii="Arial" w:eastAsia="Arial" w:hAnsi="Arial" w:cs="Arial"/>
          <w:sz w:val="24"/>
          <w:szCs w:val="24"/>
          <w:u w:val="single"/>
        </w:rPr>
      </w:pPr>
      <w:r>
        <w:rPr>
          <w:rFonts w:ascii="Arial" w:eastAsia="Arial" w:hAnsi="Arial" w:cs="Arial"/>
          <w:sz w:val="24"/>
          <w:szCs w:val="24"/>
        </w:rPr>
        <w:t xml:space="preserve">LC=        </w:t>
      </w:r>
      <w:r>
        <w:rPr>
          <w:rFonts w:ascii="Arial" w:eastAsia="Arial" w:hAnsi="Arial" w:cs="Arial"/>
          <w:sz w:val="24"/>
          <w:szCs w:val="24"/>
          <w:u w:val="single"/>
        </w:rPr>
        <w:t>Ativo Circulante</w:t>
      </w:r>
    </w:p>
    <w:p w14:paraId="538F98CD" w14:textId="77777777" w:rsidR="003B3225" w:rsidRDefault="00FF4F0E">
      <w:pPr>
        <w:pStyle w:val="Normal1"/>
        <w:spacing w:line="276" w:lineRule="auto"/>
        <w:jc w:val="both"/>
        <w:rPr>
          <w:rFonts w:ascii="Arial" w:eastAsia="Arial" w:hAnsi="Arial" w:cs="Arial"/>
          <w:sz w:val="24"/>
          <w:szCs w:val="24"/>
        </w:rPr>
      </w:pPr>
      <w:r>
        <w:rPr>
          <w:rFonts w:ascii="Arial" w:eastAsia="Arial" w:hAnsi="Arial" w:cs="Arial"/>
          <w:sz w:val="24"/>
          <w:szCs w:val="24"/>
        </w:rPr>
        <w:t xml:space="preserve">              Passivo Circulante</w:t>
      </w:r>
    </w:p>
    <w:p w14:paraId="46E5E224" w14:textId="77777777" w:rsidR="003B3225" w:rsidRDefault="003B3225">
      <w:pPr>
        <w:pStyle w:val="Normal1"/>
        <w:spacing w:line="276" w:lineRule="auto"/>
        <w:jc w:val="both"/>
        <w:rPr>
          <w:rFonts w:ascii="Arial" w:eastAsia="Arial" w:hAnsi="Arial" w:cs="Arial"/>
          <w:sz w:val="24"/>
          <w:szCs w:val="24"/>
        </w:rPr>
      </w:pPr>
    </w:p>
    <w:p w14:paraId="7C21479B" w14:textId="77777777" w:rsidR="003B3225" w:rsidRDefault="00FF4F0E">
      <w:pPr>
        <w:pStyle w:val="Normal1"/>
        <w:spacing w:line="276" w:lineRule="auto"/>
        <w:jc w:val="both"/>
        <w:rPr>
          <w:rFonts w:ascii="Arial" w:eastAsia="Arial" w:hAnsi="Arial" w:cs="Arial"/>
          <w:sz w:val="24"/>
          <w:szCs w:val="24"/>
          <w:u w:val="single"/>
        </w:rPr>
      </w:pPr>
      <w:r>
        <w:rPr>
          <w:rFonts w:ascii="Arial" w:eastAsia="Arial" w:hAnsi="Arial" w:cs="Arial"/>
          <w:sz w:val="24"/>
          <w:szCs w:val="24"/>
        </w:rPr>
        <w:t xml:space="preserve">LG=        </w:t>
      </w:r>
      <w:r>
        <w:rPr>
          <w:rFonts w:ascii="Arial" w:eastAsia="Arial" w:hAnsi="Arial" w:cs="Arial"/>
          <w:sz w:val="24"/>
          <w:szCs w:val="24"/>
          <w:u w:val="single"/>
        </w:rPr>
        <w:t>Ativo Circulante (+) Realizável a Longo Prazo</w:t>
      </w:r>
    </w:p>
    <w:p w14:paraId="23C4FEEB" w14:textId="77777777" w:rsidR="003B3225" w:rsidRDefault="00FF4F0E">
      <w:pPr>
        <w:pStyle w:val="Normal1"/>
        <w:spacing w:line="276" w:lineRule="auto"/>
        <w:jc w:val="both"/>
        <w:rPr>
          <w:rFonts w:ascii="Arial" w:eastAsia="Arial" w:hAnsi="Arial" w:cs="Arial"/>
          <w:sz w:val="24"/>
          <w:szCs w:val="24"/>
        </w:rPr>
      </w:pPr>
      <w:r>
        <w:rPr>
          <w:rFonts w:ascii="Arial" w:eastAsia="Arial" w:hAnsi="Arial" w:cs="Arial"/>
          <w:sz w:val="24"/>
          <w:szCs w:val="24"/>
        </w:rPr>
        <w:t xml:space="preserve">               Passivo Circulante (+) Exigível a Longo Prazo</w:t>
      </w:r>
    </w:p>
    <w:p w14:paraId="57744FB7" w14:textId="77777777" w:rsidR="003B3225" w:rsidRDefault="003B3225">
      <w:pPr>
        <w:pStyle w:val="Normal1"/>
        <w:spacing w:line="276" w:lineRule="auto"/>
        <w:jc w:val="both"/>
        <w:rPr>
          <w:rFonts w:ascii="Arial" w:eastAsia="Arial" w:hAnsi="Arial" w:cs="Arial"/>
          <w:sz w:val="24"/>
          <w:szCs w:val="24"/>
        </w:rPr>
      </w:pPr>
    </w:p>
    <w:p w14:paraId="24231139" w14:textId="77777777" w:rsidR="003B3225" w:rsidRDefault="00FF4F0E">
      <w:pPr>
        <w:pStyle w:val="Normal1"/>
        <w:spacing w:line="276" w:lineRule="auto"/>
        <w:jc w:val="both"/>
        <w:rPr>
          <w:rFonts w:ascii="Arial" w:eastAsia="Arial" w:hAnsi="Arial" w:cs="Arial"/>
          <w:sz w:val="24"/>
          <w:szCs w:val="24"/>
          <w:u w:val="single"/>
        </w:rPr>
      </w:pPr>
      <w:r>
        <w:rPr>
          <w:rFonts w:ascii="Arial" w:eastAsia="Arial" w:hAnsi="Arial" w:cs="Arial"/>
          <w:sz w:val="24"/>
          <w:szCs w:val="24"/>
        </w:rPr>
        <w:t xml:space="preserve">SG =        </w:t>
      </w:r>
      <w:r>
        <w:rPr>
          <w:rFonts w:ascii="Arial" w:eastAsia="Arial" w:hAnsi="Arial" w:cs="Arial"/>
          <w:sz w:val="24"/>
          <w:szCs w:val="24"/>
          <w:u w:val="single"/>
        </w:rPr>
        <w:t xml:space="preserve">                         Ativo Total                              </w:t>
      </w:r>
      <w:proofErr w:type="gramStart"/>
      <w:r>
        <w:rPr>
          <w:rFonts w:ascii="Arial" w:eastAsia="Arial" w:hAnsi="Arial" w:cs="Arial"/>
          <w:sz w:val="24"/>
          <w:szCs w:val="24"/>
          <w:u w:val="single"/>
        </w:rPr>
        <w:t xml:space="preserve">  </w:t>
      </w:r>
      <w:r>
        <w:rPr>
          <w:rFonts w:ascii="Arial" w:eastAsia="Arial" w:hAnsi="Arial" w:cs="Arial"/>
          <w:color w:val="FFFFFF"/>
          <w:sz w:val="24"/>
          <w:szCs w:val="24"/>
          <w:u w:val="single"/>
        </w:rPr>
        <w:t>.</w:t>
      </w:r>
      <w:proofErr w:type="gramEnd"/>
      <w:r>
        <w:rPr>
          <w:rFonts w:ascii="Arial" w:eastAsia="Arial" w:hAnsi="Arial" w:cs="Arial"/>
          <w:sz w:val="24"/>
          <w:szCs w:val="24"/>
          <w:u w:val="single"/>
        </w:rPr>
        <w:t xml:space="preserve">       </w:t>
      </w:r>
    </w:p>
    <w:p w14:paraId="70588734" w14:textId="77777777" w:rsidR="003B3225" w:rsidRDefault="00FF4F0E">
      <w:pPr>
        <w:pStyle w:val="Normal1"/>
        <w:spacing w:line="276" w:lineRule="auto"/>
        <w:jc w:val="both"/>
        <w:rPr>
          <w:rFonts w:ascii="Arial" w:eastAsia="Arial" w:hAnsi="Arial" w:cs="Arial"/>
          <w:sz w:val="24"/>
          <w:szCs w:val="24"/>
        </w:rPr>
      </w:pPr>
      <w:r>
        <w:rPr>
          <w:rFonts w:ascii="Arial" w:eastAsia="Arial" w:hAnsi="Arial" w:cs="Arial"/>
          <w:sz w:val="24"/>
          <w:szCs w:val="24"/>
        </w:rPr>
        <w:t xml:space="preserve">                  Passivo Circulante (+) Exigível a Longo Prazo</w:t>
      </w:r>
    </w:p>
    <w:p w14:paraId="0F47CB62" w14:textId="77777777" w:rsidR="003B3225" w:rsidRDefault="003B3225">
      <w:pPr>
        <w:pStyle w:val="Normal1"/>
        <w:spacing w:line="276" w:lineRule="auto"/>
        <w:jc w:val="both"/>
        <w:rPr>
          <w:rFonts w:ascii="Arial" w:eastAsia="Arial" w:hAnsi="Arial" w:cs="Arial"/>
          <w:sz w:val="24"/>
          <w:szCs w:val="24"/>
        </w:rPr>
      </w:pPr>
    </w:p>
    <w:p w14:paraId="50521AE2" w14:textId="77777777" w:rsidR="003B3225" w:rsidRDefault="00FF4F0E">
      <w:pPr>
        <w:pStyle w:val="Normal1"/>
        <w:spacing w:line="276" w:lineRule="auto"/>
        <w:jc w:val="both"/>
        <w:rPr>
          <w:rFonts w:ascii="Arial" w:eastAsia="Arial" w:hAnsi="Arial" w:cs="Arial"/>
          <w:sz w:val="24"/>
          <w:szCs w:val="24"/>
        </w:rPr>
      </w:pPr>
      <w:r>
        <w:rPr>
          <w:rFonts w:ascii="Arial" w:eastAsia="Arial" w:hAnsi="Arial" w:cs="Arial"/>
          <w:sz w:val="24"/>
          <w:szCs w:val="24"/>
        </w:rPr>
        <w:t>Os índices calculados, obrigatoriamente, acompanharão as demonstrações contábeis, sendo consideradas habilitadas as empresas que apresentarem os seguintes resultados:</w:t>
      </w:r>
    </w:p>
    <w:p w14:paraId="78DE3759" w14:textId="77777777" w:rsidR="003B3225" w:rsidRDefault="003B3225">
      <w:pPr>
        <w:pStyle w:val="Normal1"/>
        <w:spacing w:line="276" w:lineRule="auto"/>
        <w:jc w:val="both"/>
        <w:rPr>
          <w:rFonts w:ascii="Arial" w:eastAsia="Arial" w:hAnsi="Arial" w:cs="Arial"/>
          <w:sz w:val="24"/>
          <w:szCs w:val="24"/>
        </w:rPr>
      </w:pPr>
    </w:p>
    <w:p w14:paraId="7FFE5D12" w14:textId="77777777" w:rsidR="003B3225" w:rsidRDefault="00FF4F0E">
      <w:pPr>
        <w:pStyle w:val="Normal1"/>
        <w:spacing w:line="276" w:lineRule="auto"/>
        <w:jc w:val="both"/>
        <w:rPr>
          <w:rFonts w:ascii="Arial" w:eastAsia="Arial" w:hAnsi="Arial" w:cs="Arial"/>
          <w:sz w:val="24"/>
          <w:szCs w:val="24"/>
        </w:rPr>
      </w:pPr>
      <w:r>
        <w:rPr>
          <w:rFonts w:ascii="Arial" w:eastAsia="Arial" w:hAnsi="Arial" w:cs="Arial"/>
          <w:sz w:val="24"/>
          <w:szCs w:val="24"/>
        </w:rPr>
        <w:t>Liquidez corrente</w:t>
      </w:r>
      <w:r>
        <w:rPr>
          <w:rFonts w:ascii="Arial" w:eastAsia="Arial" w:hAnsi="Arial" w:cs="Arial"/>
          <w:sz w:val="24"/>
          <w:szCs w:val="24"/>
        </w:rPr>
        <w:tab/>
        <w:t>índice maior ou igual a 1,00</w:t>
      </w:r>
    </w:p>
    <w:p w14:paraId="5C457299" w14:textId="77777777" w:rsidR="003B3225" w:rsidRDefault="00FF4F0E">
      <w:pPr>
        <w:pStyle w:val="Normal1"/>
        <w:spacing w:line="276" w:lineRule="auto"/>
        <w:jc w:val="both"/>
        <w:rPr>
          <w:rFonts w:ascii="Arial" w:eastAsia="Arial" w:hAnsi="Arial" w:cs="Arial"/>
          <w:sz w:val="24"/>
          <w:szCs w:val="24"/>
        </w:rPr>
      </w:pPr>
      <w:r>
        <w:rPr>
          <w:rFonts w:ascii="Arial" w:eastAsia="Arial" w:hAnsi="Arial" w:cs="Arial"/>
          <w:sz w:val="24"/>
          <w:szCs w:val="24"/>
        </w:rPr>
        <w:t>Liquidez geral</w:t>
      </w:r>
      <w:r>
        <w:rPr>
          <w:rFonts w:ascii="Arial" w:eastAsia="Arial" w:hAnsi="Arial" w:cs="Arial"/>
          <w:sz w:val="24"/>
          <w:szCs w:val="24"/>
        </w:rPr>
        <w:tab/>
        <w:t>índice maior ou igual a 1,00</w:t>
      </w:r>
    </w:p>
    <w:p w14:paraId="6F4A498C" w14:textId="77777777" w:rsidR="003B3225" w:rsidRDefault="00FF4F0E">
      <w:pPr>
        <w:pStyle w:val="Normal1"/>
        <w:spacing w:line="276" w:lineRule="auto"/>
        <w:jc w:val="both"/>
        <w:rPr>
          <w:rFonts w:ascii="Arial" w:eastAsia="Arial" w:hAnsi="Arial" w:cs="Arial"/>
          <w:sz w:val="24"/>
          <w:szCs w:val="24"/>
        </w:rPr>
      </w:pPr>
      <w:r>
        <w:rPr>
          <w:rFonts w:ascii="Arial" w:eastAsia="Arial" w:hAnsi="Arial" w:cs="Arial"/>
          <w:sz w:val="24"/>
          <w:szCs w:val="24"/>
        </w:rPr>
        <w:t>Solvência geral</w:t>
      </w:r>
      <w:r>
        <w:rPr>
          <w:rFonts w:ascii="Arial" w:eastAsia="Arial" w:hAnsi="Arial" w:cs="Arial"/>
          <w:sz w:val="24"/>
          <w:szCs w:val="24"/>
        </w:rPr>
        <w:tab/>
        <w:t>índice maior ou igual a 1,00</w:t>
      </w:r>
    </w:p>
    <w:p w14:paraId="0FF46444" w14:textId="77777777" w:rsidR="003B3225" w:rsidRDefault="003B3225">
      <w:pPr>
        <w:pStyle w:val="Normal1"/>
        <w:spacing w:line="276" w:lineRule="auto"/>
        <w:jc w:val="both"/>
        <w:rPr>
          <w:rFonts w:ascii="Arial" w:eastAsia="Arial" w:hAnsi="Arial" w:cs="Arial"/>
          <w:sz w:val="24"/>
          <w:szCs w:val="24"/>
        </w:rPr>
      </w:pPr>
    </w:p>
    <w:p w14:paraId="2DB74777" w14:textId="77777777" w:rsidR="003B3225" w:rsidRDefault="00FF4F0E">
      <w:pPr>
        <w:pStyle w:val="Normal1"/>
        <w:spacing w:line="276" w:lineRule="auto"/>
        <w:jc w:val="both"/>
        <w:rPr>
          <w:rFonts w:ascii="Arial" w:eastAsia="Arial" w:hAnsi="Arial" w:cs="Arial"/>
          <w:b/>
          <w:sz w:val="24"/>
          <w:szCs w:val="24"/>
        </w:rPr>
      </w:pPr>
      <w:r>
        <w:rPr>
          <w:rFonts w:ascii="Arial" w:eastAsia="Arial" w:hAnsi="Arial" w:cs="Arial"/>
          <w:b/>
          <w:sz w:val="24"/>
          <w:szCs w:val="24"/>
        </w:rPr>
        <w:t>(local e data)</w:t>
      </w:r>
    </w:p>
    <w:p w14:paraId="6B3D73FF" w14:textId="77777777" w:rsidR="003B3225" w:rsidRDefault="00FF4F0E">
      <w:pPr>
        <w:pStyle w:val="Normal1"/>
        <w:spacing w:before="120" w:after="120" w:line="276" w:lineRule="auto"/>
        <w:jc w:val="both"/>
        <w:rPr>
          <w:rFonts w:ascii="Arial" w:eastAsia="Arial" w:hAnsi="Arial" w:cs="Arial"/>
          <w:b/>
          <w:sz w:val="24"/>
          <w:szCs w:val="24"/>
        </w:rPr>
      </w:pPr>
      <w:r>
        <w:rPr>
          <w:rFonts w:ascii="Arial" w:eastAsia="Arial" w:hAnsi="Arial" w:cs="Arial"/>
          <w:b/>
          <w:sz w:val="24"/>
          <w:szCs w:val="24"/>
        </w:rPr>
        <w:t>(nome completo, C.P.F., cargo ou função e assinatura do representante legal)</w:t>
      </w:r>
    </w:p>
    <w:p w14:paraId="2F9800B0" w14:textId="77777777" w:rsidR="003B3225" w:rsidRDefault="00FF4F0E">
      <w:pPr>
        <w:pStyle w:val="Normal1"/>
        <w:spacing w:before="120" w:after="120" w:line="276" w:lineRule="auto"/>
        <w:jc w:val="center"/>
        <w:rPr>
          <w:rFonts w:ascii="Arial" w:hAnsi="Arial" w:cs="Arial"/>
          <w:sz w:val="24"/>
          <w:szCs w:val="24"/>
        </w:rPr>
      </w:pPr>
      <w:r>
        <w:rPr>
          <w:rFonts w:ascii="Arial" w:eastAsia="Arial" w:hAnsi="Arial" w:cs="Arial"/>
          <w:b/>
          <w:sz w:val="24"/>
          <w:szCs w:val="24"/>
        </w:rPr>
        <w:t>(</w:t>
      </w:r>
      <w:r>
        <w:rPr>
          <w:rFonts w:ascii="Arial" w:hAnsi="Arial" w:cs="Arial"/>
          <w:sz w:val="24"/>
          <w:szCs w:val="24"/>
        </w:rPr>
        <w:t>nome completo e CRC do contador responsável)</w:t>
      </w:r>
      <w:bookmarkStart w:id="8" w:name="_fxx89wbbp9la"/>
      <w:bookmarkEnd w:id="8"/>
    </w:p>
    <w:p w14:paraId="755F2DEF" w14:textId="77777777" w:rsidR="003B3225" w:rsidRDefault="003B3225">
      <w:pPr>
        <w:pStyle w:val="Normal1"/>
        <w:spacing w:line="276" w:lineRule="auto"/>
        <w:jc w:val="center"/>
        <w:rPr>
          <w:rFonts w:ascii="Arial" w:hAnsi="Arial" w:cs="Arial"/>
          <w:sz w:val="24"/>
          <w:szCs w:val="24"/>
        </w:rPr>
      </w:pPr>
    </w:p>
    <w:p w14:paraId="3A447A65" w14:textId="77777777" w:rsidR="003B3225" w:rsidRDefault="003B3225">
      <w:pPr>
        <w:pStyle w:val="Normal1"/>
        <w:spacing w:line="276" w:lineRule="auto"/>
        <w:rPr>
          <w:rFonts w:ascii="Arial" w:hAnsi="Arial" w:cs="Arial"/>
          <w:sz w:val="24"/>
          <w:szCs w:val="24"/>
        </w:rPr>
      </w:pPr>
    </w:p>
    <w:p w14:paraId="70185472" w14:textId="77777777" w:rsidR="003B3225" w:rsidRDefault="00FF4F0E">
      <w:pPr>
        <w:pStyle w:val="Normal1"/>
        <w:pageBreakBefore/>
        <w:spacing w:line="276" w:lineRule="auto"/>
        <w:jc w:val="center"/>
        <w:rPr>
          <w:rFonts w:ascii="Arial" w:eastAsia="Arial" w:hAnsi="Arial" w:cs="Arial"/>
          <w:b/>
          <w:sz w:val="24"/>
          <w:szCs w:val="24"/>
          <w:u w:val="single"/>
        </w:rPr>
      </w:pPr>
      <w:r>
        <w:rPr>
          <w:rFonts w:ascii="Arial" w:eastAsia="Arial" w:hAnsi="Arial" w:cs="Arial"/>
          <w:b/>
          <w:sz w:val="24"/>
          <w:szCs w:val="24"/>
          <w:u w:val="single"/>
        </w:rPr>
        <w:lastRenderedPageBreak/>
        <w:t>ANEXO IV</w:t>
      </w:r>
    </w:p>
    <w:p w14:paraId="706C9EDC" w14:textId="77777777" w:rsidR="003B3225" w:rsidRDefault="003B3225">
      <w:pPr>
        <w:pStyle w:val="Normal1"/>
        <w:spacing w:line="276" w:lineRule="auto"/>
        <w:rPr>
          <w:rFonts w:ascii="Arial" w:eastAsia="Arial" w:hAnsi="Arial" w:cs="Arial"/>
          <w:sz w:val="24"/>
          <w:szCs w:val="24"/>
          <w:u w:val="single"/>
        </w:rPr>
      </w:pPr>
    </w:p>
    <w:p w14:paraId="12174B18" w14:textId="77777777" w:rsidR="003B3225" w:rsidRDefault="00FF4F0E">
      <w:pPr>
        <w:pBdr>
          <w:top w:val="none" w:sz="4" w:space="0" w:color="000000"/>
          <w:left w:val="none" w:sz="4" w:space="0" w:color="000000"/>
          <w:bottom w:val="none" w:sz="4" w:space="0" w:color="000000"/>
          <w:right w:val="none" w:sz="4" w:space="0" w:color="000000"/>
        </w:pBdr>
        <w:spacing w:line="65" w:lineRule="atLeast"/>
      </w:pPr>
      <w:r>
        <w:rPr>
          <w:rFonts w:ascii="Arial" w:eastAsia="Arial" w:hAnsi="Arial" w:cs="Arial"/>
          <w:b/>
          <w:color w:val="000000"/>
          <w:sz w:val="24"/>
        </w:rPr>
        <w:t>MINUTA DE CONTRATO Nº</w:t>
      </w:r>
    </w:p>
    <w:p w14:paraId="22A8A439" w14:textId="77777777" w:rsidR="003B3225" w:rsidRDefault="00FF4F0E">
      <w:pPr>
        <w:pBdr>
          <w:top w:val="none" w:sz="4" w:space="0" w:color="000000"/>
          <w:left w:val="none" w:sz="4" w:space="0" w:color="000000"/>
          <w:bottom w:val="none" w:sz="4" w:space="0" w:color="000000"/>
          <w:right w:val="none" w:sz="4" w:space="0" w:color="000000"/>
        </w:pBdr>
        <w:spacing w:line="65" w:lineRule="atLeast"/>
      </w:pPr>
      <w:r>
        <w:rPr>
          <w:rFonts w:ascii="Arial" w:eastAsia="Arial" w:hAnsi="Arial" w:cs="Arial"/>
          <w:color w:val="000000"/>
          <w:sz w:val="24"/>
        </w:rPr>
        <w:t> </w:t>
      </w:r>
    </w:p>
    <w:p w14:paraId="3AB0E3A4"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left="2835" w:right="49"/>
        <w:jc w:val="both"/>
      </w:pPr>
      <w:r>
        <w:rPr>
          <w:rFonts w:ascii="Arial" w:eastAsia="Arial" w:hAnsi="Arial" w:cs="Arial"/>
          <w:color w:val="000000"/>
          <w:sz w:val="24"/>
        </w:rPr>
        <w:t>MINUTA DE CONTRATO celebrado entre o MUNICÍPIO DE TERESÓPOLIS, por meio da __________ [órgão da Administração], como CONTRATANTE, e a ______________________, como CONTRATADA, para ______________________ [prestação de serviços] na forma abaixo.</w:t>
      </w:r>
    </w:p>
    <w:p w14:paraId="2F19E89D"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Calibri" w:eastAsia="Calibri" w:hAnsi="Calibri" w:cs="Calibri"/>
          <w:color w:val="000000"/>
          <w:sz w:val="22"/>
        </w:rPr>
        <w:t> </w:t>
      </w:r>
    </w:p>
    <w:p w14:paraId="0FFDA74E"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color w:val="000000"/>
          <w:sz w:val="24"/>
        </w:rPr>
        <w:t>O MUNICÍPIO DE TERESÓPOLIS, pessoa jurídica de direito público interno, CNPJ nº 29.138.369/0001-47, com sede administrativa na Avenida Feliciano Sodré, 675, Várzea, Teresópolis, RJ, doravante denominado “contratante”, neste ato representado pelo Sr. ________________, nacionalidade, estado civil, profissão, portador da Carteira de Identidade nº _____________ exp. pelo _____ e do CPF nº _________________, residente e domiciliado na Rua _____________, consoante disposto no Decreto Municipal nº 3.163 de 19 de outubro de 2004, e de outro lado, como “Contratada”, a empresa ____________________, inscrita no CNPJ/MF sob o nº, com sede na ___________________, neste ato representada pelo Sr. ________________, nacionalidade, estado civil, profissão, portador da Carteira de Identidade nº ______________ exp. pelo _____ e do CPF nº ____________, residente e domiciliada na Rua _________________,e-mail _______________________, firmam o presente contrato de conformidade com o Processo Administrativo nº. ________ e pelas cláusulas a seguir:</w:t>
      </w:r>
    </w:p>
    <w:p w14:paraId="11080DC4"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u w:val="single"/>
        </w:rPr>
        <w:t>PRIMEIRA: DA LEGISLAÇÃO APLICÁVEL</w:t>
      </w:r>
      <w:r>
        <w:rPr>
          <w:rFonts w:ascii="Arial" w:eastAsia="Arial" w:hAnsi="Arial" w:cs="Arial"/>
          <w:color w:val="000000"/>
          <w:sz w:val="24"/>
        </w:rPr>
        <w:t xml:space="preserve">: Este Contrato se rege por toda a legislação aplicável à espécie, que desde já se entende como referida no presente termo, especialmente pelas normas de caráter geral da Lei Federal nº 14.133/2021, pela Lei Complementar Federal nº 123/2006 – Estatuto Nacional da Microempresa e da Empresa de Pequeno Porte, pela Lei Complementar Federal nº 101/2000 – Lei de Responsabilidade Fiscal, pelo Código de Defesa do Consumidor, instituído pela Lei Federal nº 8.078/1990 e suas alterações, e pelo Decreto Municipal nº 6.103/2023, bem como pelos preceitos de Direito Público, pelas regras constantes do Edital e de seus Anexos, pela Proposta da CONTRATADA e pelas disposições deste Contrato. A CONTRATADA declara conhecer todas essas normas e concorda em se sujeitar às suas estipulações, sistema de penalidades e demais regras delas constantes, ainda que não expressamente transcritas neste instrumento, incondicional e irrestritamente. </w:t>
      </w:r>
    </w:p>
    <w:p w14:paraId="7D04D50B"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u w:val="single"/>
        </w:rPr>
        <w:t>SEGUNDA: DO OBJETO</w:t>
      </w:r>
      <w:r>
        <w:rPr>
          <w:rFonts w:ascii="Arial" w:eastAsia="Arial" w:hAnsi="Arial" w:cs="Arial"/>
          <w:color w:val="000000"/>
          <w:sz w:val="24"/>
        </w:rPr>
        <w:t>: O objeto do presente Contrato é ____________________________________, devidamente descritos, caracterizados e especificados no Termo de Referência (Anexo I do Edital de Pregão Eletrônico nº XXX), na forma abaixo descrita:</w:t>
      </w:r>
    </w:p>
    <w:p w14:paraId="3D6DF3B8"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PARÁGRAFO ÚNICO – </w:t>
      </w:r>
      <w:r>
        <w:rPr>
          <w:rFonts w:ascii="Arial" w:eastAsia="Arial" w:hAnsi="Arial" w:cs="Arial"/>
          <w:color w:val="000000"/>
          <w:sz w:val="24"/>
        </w:rPr>
        <w:t xml:space="preserve">O objeto do Contrato será executado com obediência rigorosa, fiel e integral de todas as exigências, normas, itens, elementos, condições gerais e especiais, </w:t>
      </w:r>
      <w:r>
        <w:rPr>
          <w:rFonts w:ascii="Arial" w:eastAsia="Arial" w:hAnsi="Arial" w:cs="Arial"/>
          <w:color w:val="000000"/>
          <w:sz w:val="24"/>
        </w:rPr>
        <w:lastRenderedPageBreak/>
        <w:t>contidos no processo administrativo nº XXXX, no Termo de Referência, em detalhes e informações fornecidas pelo CONTRATANTE, bem como nas normas técnicas para a execução dos serviços.</w:t>
      </w:r>
    </w:p>
    <w:p w14:paraId="3E2BA2E6"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u w:val="single"/>
        </w:rPr>
        <w:t>CLÁUSULA TERCEIRA: DO VALOR</w:t>
      </w:r>
      <w:r>
        <w:rPr>
          <w:rFonts w:ascii="Arial" w:eastAsia="Arial" w:hAnsi="Arial" w:cs="Arial"/>
          <w:color w:val="000000"/>
          <w:sz w:val="24"/>
        </w:rPr>
        <w:t xml:space="preserve">: O valor global do presente contrato é de R$ </w:t>
      </w:r>
      <w:proofErr w:type="spellStart"/>
      <w:r>
        <w:rPr>
          <w:rFonts w:ascii="Arial" w:eastAsia="Arial" w:hAnsi="Arial" w:cs="Arial"/>
          <w:color w:val="000000"/>
          <w:sz w:val="24"/>
        </w:rPr>
        <w:t>xxxxxxxx</w:t>
      </w:r>
      <w:proofErr w:type="spellEnd"/>
      <w:r>
        <w:rPr>
          <w:rFonts w:ascii="Arial" w:eastAsia="Arial" w:hAnsi="Arial" w:cs="Arial"/>
          <w:color w:val="000000"/>
          <w:sz w:val="24"/>
        </w:rPr>
        <w:t>, correspondendo a uma despesa mensal de R$ XXXX</w:t>
      </w:r>
    </w:p>
    <w:p w14:paraId="2B152F37"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u w:val="single"/>
        </w:rPr>
        <w:t>CLÁUSULA QUARTA: FORMA E PRAZO DE PAGAMENTO:</w:t>
      </w:r>
      <w:r>
        <w:rPr>
          <w:rFonts w:ascii="Arial" w:eastAsia="Arial" w:hAnsi="Arial" w:cs="Arial"/>
          <w:b/>
          <w:color w:val="000000"/>
          <w:sz w:val="24"/>
        </w:rPr>
        <w:t xml:space="preserve"> </w:t>
      </w:r>
      <w:r>
        <w:rPr>
          <w:rFonts w:ascii="Arial" w:eastAsia="Arial" w:hAnsi="Arial" w:cs="Arial"/>
          <w:color w:val="000000"/>
          <w:sz w:val="24"/>
        </w:rPr>
        <w:t xml:space="preserve">Os pagamentos serão efetuados à CONTRATADA, mensalmente, após a regular liquidação da despesa, nos termos do art. 63 da Lei Federal nº 4.320/1964, observado o disposto nos </w:t>
      </w:r>
      <w:proofErr w:type="spellStart"/>
      <w:r>
        <w:rPr>
          <w:rFonts w:ascii="Arial" w:eastAsia="Arial" w:hAnsi="Arial" w:cs="Arial"/>
          <w:color w:val="000000"/>
          <w:sz w:val="24"/>
        </w:rPr>
        <w:t>arts</w:t>
      </w:r>
      <w:proofErr w:type="spellEnd"/>
      <w:r>
        <w:rPr>
          <w:rFonts w:ascii="Arial" w:eastAsia="Arial" w:hAnsi="Arial" w:cs="Arial"/>
          <w:color w:val="000000"/>
          <w:sz w:val="24"/>
        </w:rPr>
        <w:t xml:space="preserve">. 140 e 141 da Lei Federal nº 14.133/2021, em 30 (trinta) dias, a contar da data do protocolo do documento de cobrança no link: </w:t>
      </w:r>
      <w:hyperlink r:id="rId37" w:tooltip="https://teresopolis.1doc.com.br/b.php?pg=wp/wp&amp;itd=5" w:history="1">
        <w:r>
          <w:rPr>
            <w:rStyle w:val="Hyperlink"/>
            <w:rFonts w:ascii="Arial" w:eastAsia="Arial" w:hAnsi="Arial" w:cs="Arial"/>
            <w:color w:val="0563C1"/>
            <w:sz w:val="24"/>
          </w:rPr>
          <w:t>https://teresopolis.1doc.com.br/b.php?pg=wp/wp&amp;itd=5</w:t>
        </w:r>
      </w:hyperlink>
      <w:r>
        <w:rPr>
          <w:rFonts w:ascii="Arial" w:eastAsia="Arial" w:hAnsi="Arial" w:cs="Arial"/>
          <w:color w:val="000000"/>
          <w:sz w:val="24"/>
        </w:rPr>
        <w:t>.</w:t>
      </w:r>
    </w:p>
    <w:p w14:paraId="66C12CC4"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PARÁGRAFO PRIMEIRO – </w:t>
      </w:r>
      <w:r>
        <w:rPr>
          <w:rFonts w:ascii="Arial" w:eastAsia="Arial" w:hAnsi="Arial" w:cs="Arial"/>
          <w:color w:val="000000"/>
          <w:sz w:val="24"/>
        </w:rPr>
        <w:t>Para fins de medição, se for o caso, e faturamento, o período–base de medição do serviço prestado será de um mês, considerando–se o mês civil, podendo no primeiro mês e no último, para fins de acerto de contas, o período se constituir em fração do mês, considerado para esse fim o mês com 30 (trinta) dias.</w:t>
      </w:r>
    </w:p>
    <w:p w14:paraId="1BDF489A"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PARÁGRAFO SEGUNDO – </w:t>
      </w:r>
      <w:r>
        <w:rPr>
          <w:rFonts w:ascii="Arial" w:eastAsia="Arial" w:hAnsi="Arial" w:cs="Arial"/>
          <w:color w:val="000000"/>
          <w:sz w:val="24"/>
        </w:rPr>
        <w:t xml:space="preserve">O documento de cobrança será apresentado à Fiscalização, para atestação, e, após, protocolado através do link https://teresopolis.1doc.com.br/b.php?pg=wp/wp&amp;itd=5. </w:t>
      </w:r>
    </w:p>
    <w:p w14:paraId="5FF0F6EA"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TERCEIRO –</w:t>
      </w:r>
      <w:r>
        <w:rPr>
          <w:rFonts w:ascii="Arial" w:eastAsia="Arial" w:hAnsi="Arial" w:cs="Arial"/>
          <w:color w:val="000000"/>
          <w:sz w:val="24"/>
        </w:rPr>
        <w:t xml:space="preserve"> O pagamento à CONTRATADA será realizado em razão </w:t>
      </w:r>
      <w:proofErr w:type="gramStart"/>
      <w:r>
        <w:rPr>
          <w:rFonts w:ascii="Arial" w:eastAsia="Arial" w:hAnsi="Arial" w:cs="Arial"/>
          <w:color w:val="000000"/>
          <w:sz w:val="24"/>
        </w:rPr>
        <w:t>do serviços/fornecimento efetivamente executados e aceitos</w:t>
      </w:r>
      <w:proofErr w:type="gramEnd"/>
      <w:r>
        <w:rPr>
          <w:rFonts w:ascii="Arial" w:eastAsia="Arial" w:hAnsi="Arial" w:cs="Arial"/>
          <w:color w:val="000000"/>
          <w:sz w:val="24"/>
        </w:rPr>
        <w:t xml:space="preserve"> no período–base mencionado no parágrafo primeiro, sem que o Município de Teresópolis esteja obrigado a pagar o valor total do Contrato. </w:t>
      </w:r>
    </w:p>
    <w:p w14:paraId="3A3D46F9"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PARÁGRAFO QUARTO – </w:t>
      </w:r>
      <w:r>
        <w:rPr>
          <w:rFonts w:ascii="Arial" w:eastAsia="Arial" w:hAnsi="Arial" w:cs="Arial"/>
          <w:color w:val="000000"/>
          <w:sz w:val="24"/>
        </w:rPr>
        <w:t>A CONTRATADA deverá apresentar juntamente com o documento de cobrança, os comprovantes de recolhimento do FGTS e INSS de todos os empregados atuantes no contrato, assim como Certidão Negativa de Débitos Trabalhistas – CNDT ou Certidão Positiva de Débitos Trabalhistas com efeito negativo válida, declaração de regularidade trabalhista.</w:t>
      </w:r>
    </w:p>
    <w:p w14:paraId="5BD8A1BC"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QUINTO –</w:t>
      </w:r>
      <w:r>
        <w:rPr>
          <w:rFonts w:ascii="Arial" w:eastAsia="Arial" w:hAnsi="Arial" w:cs="Arial"/>
          <w:color w:val="000000"/>
          <w:sz w:val="24"/>
        </w:rPr>
        <w:t xml:space="preserve"> No caso de erro nos documentos de faturamento ou cobrança, estes serão devolvidos à CONTRATADA para retificação ou substituição, passando o prazo de pagamento a fluir, então, a partir da reapresentação válida desses documentos.</w:t>
      </w:r>
    </w:p>
    <w:p w14:paraId="20C19CFD"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PARÁGRAFO SEXTO – </w:t>
      </w:r>
      <w:r>
        <w:rPr>
          <w:rFonts w:ascii="Arial" w:eastAsia="Arial" w:hAnsi="Arial" w:cs="Arial"/>
          <w:color w:val="000000"/>
          <w:sz w:val="24"/>
        </w:rPr>
        <w:t xml:space="preserve">O valor dos pagamentos eventualmente efetuados com atraso, desde que não decorra de fato ou ato imputável à CONTRATADA, sofrerá a incidência de juros e correção monetária, de acordo com a </w:t>
      </w:r>
      <w:proofErr w:type="spellStart"/>
      <w:r>
        <w:rPr>
          <w:rFonts w:ascii="Arial" w:eastAsia="Arial" w:hAnsi="Arial" w:cs="Arial"/>
          <w:color w:val="000000"/>
          <w:sz w:val="24"/>
        </w:rPr>
        <w:t>subcláusula</w:t>
      </w:r>
      <w:proofErr w:type="spellEnd"/>
      <w:r>
        <w:rPr>
          <w:rFonts w:ascii="Arial" w:eastAsia="Arial" w:hAnsi="Arial" w:cs="Arial"/>
          <w:color w:val="000000"/>
          <w:sz w:val="24"/>
        </w:rPr>
        <w:t xml:space="preserve"> 20.13 do Edital de Registro de Preço n°. XXXXX.</w:t>
      </w:r>
    </w:p>
    <w:p w14:paraId="3EB05AC5"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SÉTIMO –</w:t>
      </w:r>
      <w:r>
        <w:rPr>
          <w:rFonts w:ascii="Arial" w:eastAsia="Arial" w:hAnsi="Arial" w:cs="Arial"/>
          <w:color w:val="000000"/>
          <w:sz w:val="24"/>
        </w:rPr>
        <w:t xml:space="preserve"> O pagamento será efetuado à CONTRATADA por meio de crédito em conta corrente aberta em banco a ser indicado pelo CONTRATANTE, a qual deverá ser cadastrada junto à Coordenação do Tesouro Municipal.</w:t>
      </w:r>
    </w:p>
    <w:p w14:paraId="0E970EA3"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u w:val="single"/>
        </w:rPr>
        <w:t>CLÁUSULA QUINTA – REAJUSTE:</w:t>
      </w:r>
      <w:r>
        <w:rPr>
          <w:rFonts w:ascii="Arial" w:eastAsia="Arial" w:hAnsi="Arial" w:cs="Arial"/>
          <w:b/>
          <w:color w:val="000000"/>
          <w:sz w:val="24"/>
        </w:rPr>
        <w:t xml:space="preserve"> </w:t>
      </w:r>
      <w:r>
        <w:rPr>
          <w:rFonts w:ascii="Arial" w:eastAsia="Arial" w:hAnsi="Arial" w:cs="Arial"/>
          <w:color w:val="000000"/>
          <w:sz w:val="24"/>
        </w:rPr>
        <w:t>Somente ocorrerá reajustamento do Contrato decorrido o prazo de 12 meses contados da data do orçamento estimado, observada a Lei Federal nº 10.192, de 14 de fevereiro de 2001.</w:t>
      </w:r>
    </w:p>
    <w:p w14:paraId="5419393D"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lastRenderedPageBreak/>
        <w:t>PARÁGRAFO PRIMEIRO –</w:t>
      </w:r>
      <w:r>
        <w:rPr>
          <w:rFonts w:ascii="Arial" w:eastAsia="Arial" w:hAnsi="Arial" w:cs="Arial"/>
          <w:color w:val="000000"/>
          <w:sz w:val="24"/>
        </w:rPr>
        <w:t xml:space="preserve"> Os preços serão reajustados de acordo com a variação do índice XXXXX de acordo com o Edital n°. XXXX. </w:t>
      </w:r>
    </w:p>
    <w:p w14:paraId="66B5B193"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SEGUNDO –</w:t>
      </w:r>
      <w:r>
        <w:rPr>
          <w:rFonts w:ascii="Arial" w:eastAsia="Arial" w:hAnsi="Arial" w:cs="Arial"/>
          <w:color w:val="000000"/>
          <w:sz w:val="24"/>
        </w:rPr>
        <w:t xml:space="preserve"> Caso o índice previsto neste Contrato seja extinto ou de alguma forma não possa mais ser aplicado, será adotado outro índice que reflita a perda do poder aquisitivo da moeda. Neste caso, a variação do índice deverá ser calculada por meio da fórmula consignada no parágrafo anterior. </w:t>
      </w:r>
    </w:p>
    <w:p w14:paraId="636A3B21"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u w:val="single"/>
        </w:rPr>
        <w:t>CLÁUSULA SEXTA – REEQUILÍBRIO ECONÔMICO–FINANCEIRO:</w:t>
      </w:r>
      <w:r>
        <w:rPr>
          <w:rFonts w:ascii="Arial" w:eastAsia="Arial" w:hAnsi="Arial" w:cs="Arial"/>
          <w:color w:val="000000"/>
          <w:sz w:val="24"/>
        </w:rPr>
        <w:t xml:space="preserve"> Caso o CONTRATADO requeira reequilíbrio econômico–financeiro do contrato, fica o CONTRATANTE obrigado a responder em até </w:t>
      </w:r>
      <w:proofErr w:type="spellStart"/>
      <w:r>
        <w:rPr>
          <w:rFonts w:ascii="Arial" w:eastAsia="Arial" w:hAnsi="Arial" w:cs="Arial"/>
          <w:color w:val="000000"/>
          <w:sz w:val="24"/>
        </w:rPr>
        <w:t>xx</w:t>
      </w:r>
      <w:proofErr w:type="spellEnd"/>
      <w:r>
        <w:rPr>
          <w:rFonts w:ascii="Arial" w:eastAsia="Arial" w:hAnsi="Arial" w:cs="Arial"/>
          <w:color w:val="000000"/>
          <w:sz w:val="24"/>
        </w:rPr>
        <w:t xml:space="preserve"> (XX) dias, da data do requerimento ou da data em que forem apresentados todos os documentos necessários à apreciação do pedido. </w:t>
      </w:r>
    </w:p>
    <w:p w14:paraId="7D6B3BF3"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u w:val="single"/>
        </w:rPr>
        <w:t xml:space="preserve">CLÁUSULA SÉTIMA – FORMA DE EXECUÇÃO: </w:t>
      </w:r>
      <w:r>
        <w:rPr>
          <w:rFonts w:ascii="Arial" w:eastAsia="Arial" w:hAnsi="Arial" w:cs="Arial"/>
          <w:color w:val="000000"/>
          <w:sz w:val="24"/>
        </w:rPr>
        <w:t xml:space="preserve">A forma de execução dos serviços objeto do presente contrato, obedecerá ao Termo de Referência (Anexo _____ do Edital de Concorrência Eletrônica nº _______). </w:t>
      </w:r>
    </w:p>
    <w:p w14:paraId="15E7C6C0"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u w:val="single"/>
        </w:rPr>
        <w:t>CLÁUSULA OITAVA – DA FISCALIZAÇÃO:</w:t>
      </w:r>
      <w:r>
        <w:rPr>
          <w:rFonts w:ascii="Arial" w:eastAsia="Arial" w:hAnsi="Arial" w:cs="Arial"/>
          <w:color w:val="000000"/>
          <w:sz w:val="24"/>
        </w:rPr>
        <w:t xml:space="preserve"> A CONTRATADA submeter–se–á a todas as medidas e procedimentos de Fiscalização. Os atos de fiscalização, inclusive inspeções e testes, executados pelo CONTRATANTE e/ou por seus prepostos, não eximem a CONTRATADA de suas obrigações no que se refere ao cumprimento das normas, especificações e projetos, nem de qualquer de suas responsabilidades legais e contratuais. </w:t>
      </w:r>
    </w:p>
    <w:p w14:paraId="77C075C2"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PARÁGRAFO PRIMEIRO – </w:t>
      </w:r>
      <w:r>
        <w:rPr>
          <w:rFonts w:ascii="Arial" w:eastAsia="Arial" w:hAnsi="Arial" w:cs="Arial"/>
          <w:color w:val="000000"/>
          <w:sz w:val="24"/>
        </w:rPr>
        <w:t>A Fiscalização da execução dos serviços caberá a __________________. Incumbe à Fiscalização a prática de todos os atos que lhe são próprios nos termos da legislação em vigor, respeitados o contraditório e a ampla defesa.</w:t>
      </w:r>
    </w:p>
    <w:p w14:paraId="2D7294A8"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PARÁGRAFO SEGUNDO – </w:t>
      </w:r>
      <w:r>
        <w:rPr>
          <w:rFonts w:ascii="Arial" w:eastAsia="Arial" w:hAnsi="Arial" w:cs="Arial"/>
          <w:color w:val="000000"/>
          <w:sz w:val="24"/>
        </w:rPr>
        <w:t>A CONTRATADA declara, antecipadamente, aceitar todas as decisões, métodos e processos de inspeção, verificação e controle adotados pelo CONTRATANTE, se obrigando a fornecer os dados, elementos, explicações, esclarecimentos e comunicações de que este necessitar e que forem considerados necessários ao desempenho de suas atividades.</w:t>
      </w:r>
    </w:p>
    <w:p w14:paraId="1FBDAA34"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PARÁGRAFO TERCEIRO – </w:t>
      </w:r>
      <w:r>
        <w:rPr>
          <w:rFonts w:ascii="Arial" w:eastAsia="Arial" w:hAnsi="Arial" w:cs="Arial"/>
          <w:color w:val="000000"/>
          <w:sz w:val="24"/>
        </w:rPr>
        <w:t>Compete à CONTRATADA fazer minucioso exame da execução dos serviços, de modo a permitir, a tempo e por escrito, apresentar à Fiscalização, para o devido esclarecimento, todas as divergências ou dúvidas porventura encontradas e que venham a impedir o bom desempenho do Contrato. O silêncio implica total aceitação das condições estabelecidas.</w:t>
      </w:r>
    </w:p>
    <w:p w14:paraId="4A375712"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PARÁGRAFO QUARTO – </w:t>
      </w:r>
      <w:r>
        <w:rPr>
          <w:rFonts w:ascii="Arial" w:eastAsia="Arial" w:hAnsi="Arial" w:cs="Arial"/>
          <w:color w:val="000000"/>
          <w:sz w:val="24"/>
        </w:rPr>
        <w:t xml:space="preserve">A atuação fiscalizadora em nada restringirá a responsabilidade única, integral e exclusiva da CONTRATADA no que concerne aos serviços contratados, à sua execução e às consequências e implicações, próximas ou remotas, perante o CONTRATANTE, ou perante terceiros, do mesmo modo que a ocorrência de eventuais irregularidades na execução dos serviços contratados não implicará corresponsabilidade do CONTRATANTE ou de seus prepostos. </w:t>
      </w:r>
    </w:p>
    <w:p w14:paraId="481420A2"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QUINTO –</w:t>
      </w:r>
      <w:r>
        <w:rPr>
          <w:rFonts w:ascii="Arial" w:eastAsia="Arial" w:hAnsi="Arial" w:cs="Arial"/>
          <w:color w:val="000000"/>
          <w:sz w:val="24"/>
        </w:rPr>
        <w:t xml:space="preserve"> A CONTRATADA se obriga a permitir que o pessoal da fiscalização do CONTRATANTE acesse quaisquer de suas dependências, possibilitando o exame das instalações e também das anotações relativas aos equipamentos, pessoas e </w:t>
      </w:r>
      <w:r>
        <w:rPr>
          <w:rFonts w:ascii="Arial" w:eastAsia="Arial" w:hAnsi="Arial" w:cs="Arial"/>
          <w:color w:val="000000"/>
          <w:sz w:val="24"/>
        </w:rPr>
        <w:lastRenderedPageBreak/>
        <w:t>materiais, fornecendo, quando solicitados, todos os dados e elementos referentes à execução do contrato.</w:t>
      </w:r>
    </w:p>
    <w:p w14:paraId="4734D18D"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CLÁUSULA NONA – GARANTIA:</w:t>
      </w:r>
      <w:r>
        <w:rPr>
          <w:rFonts w:ascii="Arial" w:eastAsia="Arial" w:hAnsi="Arial" w:cs="Arial"/>
          <w:color w:val="000000"/>
          <w:sz w:val="24"/>
        </w:rPr>
        <w:t xml:space="preserve"> A CONTRATADA prestará garantia dentre aquelas previstas no art. 96, $ 1° da Lei Federal n°. 14.133/2021 na proporção de XX (XX por cento) do valor total do Contrato.</w:t>
      </w:r>
    </w:p>
    <w:p w14:paraId="5057DAE0"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PARÁGRAFO PRIMEIRO – </w:t>
      </w:r>
      <w:r>
        <w:rPr>
          <w:rFonts w:ascii="Arial" w:eastAsia="Arial" w:hAnsi="Arial" w:cs="Arial"/>
          <w:color w:val="000000"/>
          <w:sz w:val="24"/>
        </w:rPr>
        <w:t>O CONTRATANTE se utilizará da garantia para assegurar as obrigações associadas ao Contrato, podendo recorrer a esta inclusive para cobrar valores de multas eventualmente aplicadas e ressarcir–se dos prejuízos que lhe forem causados em virtude do descumprimento das referidas obrigações. Para reparar esses prejuízos, poderá a CONTRATANTE ainda reter créditos.</w:t>
      </w:r>
    </w:p>
    <w:p w14:paraId="5574963F"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SEGUNDO –</w:t>
      </w:r>
      <w:r>
        <w:rPr>
          <w:rFonts w:ascii="Arial" w:eastAsia="Arial" w:hAnsi="Arial" w:cs="Arial"/>
          <w:color w:val="000000"/>
          <w:sz w:val="24"/>
        </w:rPr>
        <w:t xml:space="preserve"> Os valores das multas impostas por descumprimento das obrigações assumidas no Contrato serão descontados da garantia caso não venham a ser quitados no prazo de XX (XX) dias úteis, contados da ciência da aplicação da penalidade. Se a multa aplicada for superior ao valor da garantia prestada, além da perda desta, responderá a CONTRATADA pela diferença, que será descontada dos pagamentos eventualmente devidos pela Administração ou cobrada judicialmente.</w:t>
      </w:r>
    </w:p>
    <w:p w14:paraId="74B4C4AD"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TERCEIRO –</w:t>
      </w:r>
      <w:r>
        <w:rPr>
          <w:rFonts w:ascii="Arial" w:eastAsia="Arial" w:hAnsi="Arial" w:cs="Arial"/>
          <w:color w:val="000000"/>
          <w:sz w:val="24"/>
        </w:rPr>
        <w:t xml:space="preserve"> Em caso de extinção do contrato decorrente de falta imputável à CONTRATADA, a garantia reverterá integralmente ao CONTRATANTE, que promoverá a cobrança de eventual diferença que venha a ser apurada entre o importe da garantia prestada e o débito verificado.</w:t>
      </w:r>
    </w:p>
    <w:p w14:paraId="55EA203A"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CLÁUSULA DÉCIMA – PRAZO: </w:t>
      </w:r>
      <w:r>
        <w:rPr>
          <w:rFonts w:ascii="Arial" w:eastAsia="Arial" w:hAnsi="Arial" w:cs="Arial"/>
          <w:color w:val="000000"/>
          <w:sz w:val="24"/>
        </w:rPr>
        <w:t xml:space="preserve">A contratação terá eficácia a partir da data da publicação do instrumento correspondente no Portal Nacional de Contratações Públicas e vigorará por __________________ </w:t>
      </w:r>
      <w:proofErr w:type="spellStart"/>
      <w:r>
        <w:rPr>
          <w:rFonts w:ascii="Arial" w:eastAsia="Arial" w:hAnsi="Arial" w:cs="Arial"/>
          <w:color w:val="000000"/>
          <w:sz w:val="24"/>
        </w:rPr>
        <w:t>dias</w:t>
      </w:r>
      <w:proofErr w:type="spellEnd"/>
      <w:r>
        <w:rPr>
          <w:rFonts w:ascii="Arial" w:eastAsia="Arial" w:hAnsi="Arial" w:cs="Arial"/>
          <w:color w:val="000000"/>
          <w:sz w:val="24"/>
        </w:rPr>
        <w:t>/meses contados desta ou da data estabelecida no memorando de início, se houver.</w:t>
      </w:r>
    </w:p>
    <w:p w14:paraId="11E322D2"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PARÁGRAFO PRIMEIRO – </w:t>
      </w:r>
      <w:r>
        <w:rPr>
          <w:rFonts w:ascii="Arial" w:eastAsia="Arial" w:hAnsi="Arial" w:cs="Arial"/>
          <w:color w:val="000000"/>
          <w:sz w:val="24"/>
        </w:rPr>
        <w:t>O prazo de execução dos serviços poderá ser prorrogado ou alterado nos termos da Lei Federal nº 14.133/2021.</w:t>
      </w:r>
    </w:p>
    <w:p w14:paraId="51BB8C48"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SEGUNDO –</w:t>
      </w:r>
      <w:r>
        <w:rPr>
          <w:rFonts w:ascii="Arial" w:eastAsia="Arial" w:hAnsi="Arial" w:cs="Arial"/>
          <w:color w:val="000000"/>
          <w:sz w:val="24"/>
        </w:rPr>
        <w:t xml:space="preserve"> No caso de serviços e fornecimentos contínuos, o contrato poderá ser prorrogado na forma dos </w:t>
      </w:r>
      <w:proofErr w:type="spellStart"/>
      <w:r>
        <w:rPr>
          <w:rFonts w:ascii="Arial" w:eastAsia="Arial" w:hAnsi="Arial" w:cs="Arial"/>
          <w:color w:val="000000"/>
          <w:sz w:val="24"/>
        </w:rPr>
        <w:t>arts</w:t>
      </w:r>
      <w:proofErr w:type="spellEnd"/>
      <w:r>
        <w:rPr>
          <w:rFonts w:ascii="Arial" w:eastAsia="Arial" w:hAnsi="Arial" w:cs="Arial"/>
          <w:color w:val="000000"/>
          <w:sz w:val="24"/>
        </w:rPr>
        <w:t>. 107 e 106, §2º, da Lei Federal nº 14.133/2021, e das demais normas aplicáveis.</w:t>
      </w:r>
    </w:p>
    <w:p w14:paraId="230196A0"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CLÁUSULA DÉCIMA PRIMEIRA –</w:t>
      </w:r>
      <w:r>
        <w:rPr>
          <w:rFonts w:ascii="Arial" w:eastAsia="Arial" w:hAnsi="Arial" w:cs="Arial"/>
          <w:color w:val="000000"/>
          <w:sz w:val="24"/>
        </w:rPr>
        <w:t xml:space="preserve"> </w:t>
      </w:r>
      <w:r>
        <w:rPr>
          <w:rFonts w:ascii="Arial" w:eastAsia="Arial" w:hAnsi="Arial" w:cs="Arial"/>
          <w:b/>
          <w:bCs/>
          <w:color w:val="000000"/>
          <w:sz w:val="24"/>
        </w:rPr>
        <w:t>OBRIGAÇÕES DA CONTRATADA:</w:t>
      </w:r>
      <w:r>
        <w:rPr>
          <w:rFonts w:ascii="Arial" w:eastAsia="Arial" w:hAnsi="Arial" w:cs="Arial"/>
          <w:color w:val="000000"/>
          <w:sz w:val="24"/>
        </w:rPr>
        <w:t xml:space="preserve"> São obrigações da CONTRATADA: </w:t>
      </w:r>
    </w:p>
    <w:p w14:paraId="0EFC4441"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I -</w:t>
      </w:r>
      <w:r>
        <w:rPr>
          <w:rFonts w:ascii="Arial" w:eastAsia="Arial" w:hAnsi="Arial" w:cs="Arial"/>
          <w:color w:val="000000"/>
          <w:sz w:val="24"/>
        </w:rPr>
        <w:t xml:space="preserve"> </w:t>
      </w:r>
      <w:proofErr w:type="gramStart"/>
      <w:r>
        <w:rPr>
          <w:rFonts w:ascii="Arial" w:eastAsia="Arial" w:hAnsi="Arial" w:cs="Arial"/>
          <w:color w:val="000000"/>
          <w:sz w:val="24"/>
        </w:rPr>
        <w:t>prestar</w:t>
      </w:r>
      <w:proofErr w:type="gramEnd"/>
      <w:r>
        <w:rPr>
          <w:rFonts w:ascii="Arial" w:eastAsia="Arial" w:hAnsi="Arial" w:cs="Arial"/>
          <w:color w:val="000000"/>
          <w:sz w:val="24"/>
        </w:rPr>
        <w:t xml:space="preserve"> os serviços de acordo com todas as exigências contidas no Termo de Referência/Projeto Básico; </w:t>
      </w:r>
    </w:p>
    <w:p w14:paraId="7ED33A11"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II -</w:t>
      </w:r>
      <w:r>
        <w:rPr>
          <w:rFonts w:ascii="Arial" w:eastAsia="Arial" w:hAnsi="Arial" w:cs="Arial"/>
          <w:color w:val="000000"/>
          <w:sz w:val="24"/>
        </w:rPr>
        <w:t xml:space="preserve"> </w:t>
      </w:r>
      <w:proofErr w:type="gramStart"/>
      <w:r>
        <w:rPr>
          <w:rFonts w:ascii="Arial" w:eastAsia="Arial" w:hAnsi="Arial" w:cs="Arial"/>
          <w:color w:val="000000"/>
          <w:sz w:val="24"/>
        </w:rPr>
        <w:t>tomar</w:t>
      </w:r>
      <w:proofErr w:type="gramEnd"/>
      <w:r>
        <w:rPr>
          <w:rFonts w:ascii="Arial" w:eastAsia="Arial" w:hAnsi="Arial" w:cs="Arial"/>
          <w:color w:val="000000"/>
          <w:sz w:val="24"/>
        </w:rPr>
        <w:t xml:space="preserve"> as medidas preventivas necessárias para evitar danos a terceiros, em consequência da execução dos trabalhos;</w:t>
      </w:r>
    </w:p>
    <w:p w14:paraId="086790D2"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III -</w:t>
      </w:r>
      <w:r>
        <w:rPr>
          <w:rFonts w:ascii="Arial" w:eastAsia="Arial" w:hAnsi="Arial" w:cs="Arial"/>
          <w:color w:val="000000"/>
          <w:sz w:val="24"/>
        </w:rPr>
        <w:t xml:space="preserve"> responsabilizar–se integralmente pelo ressarcimento de quaisquer danos e prejuízos, de qualquer natureza, que causar ao CONTRATANTE ou a terceiros, decorrentes da execução </w:t>
      </w:r>
      <w:r>
        <w:rPr>
          <w:rFonts w:ascii="Arial" w:eastAsia="Arial" w:hAnsi="Arial" w:cs="Arial"/>
          <w:color w:val="000000"/>
          <w:sz w:val="24"/>
        </w:rPr>
        <w:lastRenderedPageBreak/>
        <w:t xml:space="preserve">do objeto deste Contrato, respondendo por si, seus empregados, prepostos e sucessores, independentemente das medidas preventivas adotadas; </w:t>
      </w:r>
    </w:p>
    <w:p w14:paraId="082B7879"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IV -</w:t>
      </w:r>
      <w:r>
        <w:rPr>
          <w:rFonts w:ascii="Arial" w:eastAsia="Arial" w:hAnsi="Arial" w:cs="Arial"/>
          <w:color w:val="000000"/>
          <w:sz w:val="24"/>
        </w:rPr>
        <w:t xml:space="preserve"> </w:t>
      </w:r>
      <w:proofErr w:type="gramStart"/>
      <w:r>
        <w:rPr>
          <w:rFonts w:ascii="Arial" w:eastAsia="Arial" w:hAnsi="Arial" w:cs="Arial"/>
          <w:color w:val="000000"/>
          <w:sz w:val="24"/>
        </w:rPr>
        <w:t>atender</w:t>
      </w:r>
      <w:proofErr w:type="gramEnd"/>
      <w:r>
        <w:rPr>
          <w:rFonts w:ascii="Arial" w:eastAsia="Arial" w:hAnsi="Arial" w:cs="Arial"/>
          <w:color w:val="000000"/>
          <w:sz w:val="24"/>
        </w:rPr>
        <w:t xml:space="preserve"> às determinações e exigências formuladas pelo CONTRATANTE; </w:t>
      </w:r>
    </w:p>
    <w:p w14:paraId="06B96592"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V -</w:t>
      </w:r>
      <w:r>
        <w:rPr>
          <w:rFonts w:ascii="Arial" w:eastAsia="Arial" w:hAnsi="Arial" w:cs="Arial"/>
          <w:color w:val="000000"/>
          <w:sz w:val="24"/>
        </w:rPr>
        <w:t xml:space="preserve"> </w:t>
      </w:r>
      <w:proofErr w:type="gramStart"/>
      <w:r>
        <w:rPr>
          <w:rFonts w:ascii="Arial" w:eastAsia="Arial" w:hAnsi="Arial" w:cs="Arial"/>
          <w:color w:val="000000"/>
          <w:sz w:val="24"/>
        </w:rPr>
        <w:t>reparar</w:t>
      </w:r>
      <w:proofErr w:type="gramEnd"/>
      <w:r>
        <w:rPr>
          <w:rFonts w:ascii="Arial" w:eastAsia="Arial" w:hAnsi="Arial" w:cs="Arial"/>
          <w:color w:val="000000"/>
          <w:sz w:val="24"/>
        </w:rPr>
        <w:t xml:space="preserve">, corrigir, remover, reconstruir ou substituir, por sua conta e responsabilidade, os serviços recusados pelo CONTRATANTE no prazo determinado pela Fiscalização; </w:t>
      </w:r>
    </w:p>
    <w:p w14:paraId="117A3A94"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VI -</w:t>
      </w:r>
      <w:r>
        <w:rPr>
          <w:rFonts w:ascii="Arial" w:eastAsia="Arial" w:hAnsi="Arial" w:cs="Arial"/>
          <w:color w:val="000000"/>
          <w:sz w:val="24"/>
        </w:rPr>
        <w:t xml:space="preserve"> </w:t>
      </w:r>
      <w:proofErr w:type="gramStart"/>
      <w:r>
        <w:rPr>
          <w:rFonts w:ascii="Arial" w:eastAsia="Arial" w:hAnsi="Arial" w:cs="Arial"/>
          <w:color w:val="000000"/>
          <w:sz w:val="24"/>
        </w:rPr>
        <w:t>responsabilizar</w:t>
      </w:r>
      <w:proofErr w:type="gramEnd"/>
      <w:r>
        <w:rPr>
          <w:rFonts w:ascii="Arial" w:eastAsia="Arial" w:hAnsi="Arial" w:cs="Arial"/>
          <w:color w:val="000000"/>
          <w:sz w:val="24"/>
        </w:rPr>
        <w:t xml:space="preserve">–se, na forma do Contrato, por todos os ônus, encargos e obrigações comerciais, sociais, tributárias, trabalhistas e previdenciárias, ou quaisquer outras previstas na legislação em vigor, bem como por todos os gastos e encargos com material e mão–de–obra necessária à completa realização dos serviços até o seu término: </w:t>
      </w:r>
    </w:p>
    <w:p w14:paraId="1925FD82"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a) </w:t>
      </w:r>
      <w:r>
        <w:rPr>
          <w:rFonts w:ascii="Arial" w:eastAsia="Arial" w:hAnsi="Arial" w:cs="Arial"/>
          <w:color w:val="000000"/>
          <w:sz w:val="24"/>
        </w:rPr>
        <w:t xml:space="preserve">em caso de ajuizamento de ações trabalhistas em face da CONTRATADA, decorrentes da execução do presente Contrato, com a inclusão do Município do Rio de Janeiro ou de entidade da Administração Pública indireta como responsável subsidiário ou solidário, o CONTRATANTE poderá reter, das parcelas vincendas, o montante dos valores cobrados, que serão complementados a qualquer tempo com nova retenção em caso de insuficiência; </w:t>
      </w:r>
    </w:p>
    <w:p w14:paraId="617B317A"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b)</w:t>
      </w:r>
      <w:r>
        <w:rPr>
          <w:rFonts w:ascii="Arial" w:eastAsia="Arial" w:hAnsi="Arial" w:cs="Arial"/>
          <w:color w:val="000000"/>
          <w:sz w:val="24"/>
        </w:rPr>
        <w:t xml:space="preserve"> no caso da existência de débitos tributários ou previdenciários, decorrentes da execução do presente Contrato, que possam ensejar responsabilidade subsidiária ou solidária do CONTRATANTE, as parcelas vincendas poderão ser retidas até o montante dos valores cobrados, que serão complementados a qualquer tempo com nova retenção em caso de insuficiência; </w:t>
      </w:r>
    </w:p>
    <w:p w14:paraId="4E25F993"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c)</w:t>
      </w:r>
      <w:r>
        <w:rPr>
          <w:rFonts w:ascii="Arial" w:eastAsia="Arial" w:hAnsi="Arial" w:cs="Arial"/>
          <w:color w:val="000000"/>
          <w:sz w:val="24"/>
        </w:rPr>
        <w:t xml:space="preserve"> as retenções previstas nas alíneas “a” e “b” poderão ser realizadas tão logo tenha ciência o Município do Rio de Janeiro ou o CONTRATANTE da existência de ação trabalhista ou de débitos tributários e previdenciários e serão destinadas ao pagamento das respectivas obrigações caso o Município do Rio de Janeiro ou entidade da Administração Pública indireta sejam compelidos a tanto, administrativa ou judicialmente, não cabendo, em nenhuma hipótese, ressarcimento à CONTRATADA; </w:t>
      </w:r>
    </w:p>
    <w:p w14:paraId="21E45798"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d) </w:t>
      </w:r>
      <w:r>
        <w:rPr>
          <w:rFonts w:ascii="Arial" w:eastAsia="Arial" w:hAnsi="Arial" w:cs="Arial"/>
          <w:color w:val="000000"/>
          <w:sz w:val="24"/>
        </w:rPr>
        <w:t>eventuais retenções previstas nas alíneas “a” e “b” somente serão liberadas pelo CONTRATANTE se houver justa causa devidamente fundamentada.</w:t>
      </w:r>
    </w:p>
    <w:p w14:paraId="500117DE"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VII -</w:t>
      </w:r>
      <w:r>
        <w:rPr>
          <w:rFonts w:ascii="Arial" w:eastAsia="Arial" w:hAnsi="Arial" w:cs="Arial"/>
          <w:color w:val="000000"/>
          <w:sz w:val="24"/>
        </w:rPr>
        <w:t xml:space="preserve"> responsabilizar–se, na forma do Contrato, pela qualidade dos serviços executados e dos materiais empregados, em conformidade com as especificações do Projeto Básico/Termo de Referência, com as normas da Associação Brasileira de Normas Técnicas – ABNT, e demais normas técnicas pertinentes, a ser atestada pelo(a) ___________________________________ [setor do órgão ou entidade contratante responsável pela fiscalização da execução do contrato], assim como pelo refazimento do serviço e a substituição dos materiais recusados, sem ônus para o(a) CONTRATANTE e sem prejuízo da aplicação das sanções cabíveis;</w:t>
      </w:r>
    </w:p>
    <w:p w14:paraId="54FD7B96"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VIII –</w:t>
      </w:r>
      <w:r>
        <w:rPr>
          <w:rFonts w:ascii="Arial" w:eastAsia="Arial" w:hAnsi="Arial" w:cs="Arial"/>
          <w:color w:val="000000"/>
          <w:sz w:val="24"/>
        </w:rPr>
        <w:t xml:space="preserve"> manter as condições de habilitação e qualificação exigidas para a celebração do contrato durante todo prazo de execução contratual; </w:t>
      </w:r>
    </w:p>
    <w:p w14:paraId="1B7AFE77"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lastRenderedPageBreak/>
        <w:t xml:space="preserve">IX – </w:t>
      </w:r>
      <w:proofErr w:type="gramStart"/>
      <w:r>
        <w:rPr>
          <w:rFonts w:ascii="Arial" w:eastAsia="Arial" w:hAnsi="Arial" w:cs="Arial"/>
          <w:color w:val="000000"/>
          <w:sz w:val="24"/>
        </w:rPr>
        <w:t>responsabilizar</w:t>
      </w:r>
      <w:proofErr w:type="gramEnd"/>
      <w:r>
        <w:rPr>
          <w:rFonts w:ascii="Arial" w:eastAsia="Arial" w:hAnsi="Arial" w:cs="Arial"/>
          <w:color w:val="000000"/>
          <w:sz w:val="24"/>
        </w:rPr>
        <w:t xml:space="preserve">–se inteira e exclusivamente pelo uso regular de marcas, patentes, registros, processos e licenças relativas à execução deste Contrato, eximindo o CONTRATANTE das consequências de qualquer utilização indevida; </w:t>
      </w:r>
    </w:p>
    <w:p w14:paraId="5880CDF5"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X –</w:t>
      </w:r>
      <w:r>
        <w:rPr>
          <w:rFonts w:ascii="Arial" w:eastAsia="Arial" w:hAnsi="Arial" w:cs="Arial"/>
          <w:color w:val="000000"/>
          <w:sz w:val="24"/>
        </w:rPr>
        <w:t xml:space="preserve"> </w:t>
      </w:r>
      <w:proofErr w:type="gramStart"/>
      <w:r>
        <w:rPr>
          <w:rFonts w:ascii="Arial" w:eastAsia="Arial" w:hAnsi="Arial" w:cs="Arial"/>
          <w:color w:val="000000"/>
          <w:sz w:val="24"/>
        </w:rPr>
        <w:t>cumprir</w:t>
      </w:r>
      <w:proofErr w:type="gramEnd"/>
      <w:r>
        <w:rPr>
          <w:rFonts w:ascii="Arial" w:eastAsia="Arial" w:hAnsi="Arial" w:cs="Arial"/>
          <w:color w:val="000000"/>
          <w:sz w:val="24"/>
        </w:rPr>
        <w:t xml:space="preserve"> durante toda a execução do contrato as exigências de reserva de cargos prevista em lei, bem como em outras normas específicas, para pessoa com deficiência, para reabilitado da Previdência Social e para aprendiz. </w:t>
      </w:r>
    </w:p>
    <w:p w14:paraId="606A08B8"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XI – </w:t>
      </w:r>
      <w:r>
        <w:rPr>
          <w:rFonts w:ascii="Arial" w:eastAsia="Arial" w:hAnsi="Arial" w:cs="Arial"/>
          <w:color w:val="000000"/>
          <w:sz w:val="24"/>
        </w:rPr>
        <w:t>manter hígidas as garantias contratuais até o recebimento definitivo do objeto do contrato;</w:t>
      </w:r>
    </w:p>
    <w:p w14:paraId="5EDD5714"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XII –</w:t>
      </w:r>
      <w:r>
        <w:rPr>
          <w:rFonts w:ascii="Arial" w:eastAsia="Arial" w:hAnsi="Arial" w:cs="Arial"/>
          <w:color w:val="000000"/>
          <w:sz w:val="24"/>
        </w:rPr>
        <w:t xml:space="preserve"> se comprometer a não subcontratar pessoa física ou jurídica, se aquela ou os dirigentes desta mantiverem vínculo de natureza técnica, comercial, econômica, financeira, trabalhista ou civil com dirigente do órgão ou entidade contratante ou com agente público que atue na fiscalização ou na gestão do contrato, ou se deles forem cônjuge, companheiro ou parente em linha reta, colateral, ou por afinidade, até o terceiro grau. </w:t>
      </w:r>
    </w:p>
    <w:p w14:paraId="6C628B1B"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XIII – </w:t>
      </w:r>
      <w:r>
        <w:rPr>
          <w:rFonts w:ascii="Arial" w:eastAsia="Arial" w:hAnsi="Arial" w:cs="Arial"/>
          <w:color w:val="000000"/>
          <w:sz w:val="24"/>
        </w:rPr>
        <w:t xml:space="preserve">informar endereço(s) eletrônico(s) para comunicação e recebimento de notificações e intimações, inclusive para fim de eventual citação judicial; </w:t>
      </w:r>
    </w:p>
    <w:p w14:paraId="1B7F79C8"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XIV –</w:t>
      </w:r>
      <w:r>
        <w:rPr>
          <w:rFonts w:ascii="Arial" w:eastAsia="Arial" w:hAnsi="Arial" w:cs="Arial"/>
          <w:color w:val="000000"/>
          <w:sz w:val="24"/>
        </w:rPr>
        <w:t xml:space="preserve"> comprovar o cadastramento de seu endereço eletrônico perante os órgãos do Poder Judiciário, mantendo seus dados atualizados para fins de eventual recebimento de citações e intimações;</w:t>
      </w:r>
    </w:p>
    <w:p w14:paraId="046FA196"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u w:val="single"/>
        </w:rPr>
        <w:t xml:space="preserve">CLÁUSULA DÉCIMA SEGUNDA – OBRIGAÇÕES DO CONTRATANTE: </w:t>
      </w:r>
      <w:r>
        <w:rPr>
          <w:rFonts w:ascii="Arial" w:eastAsia="Arial" w:hAnsi="Arial" w:cs="Arial"/>
          <w:color w:val="000000"/>
          <w:sz w:val="24"/>
        </w:rPr>
        <w:t xml:space="preserve">São obrigações do CONTRATANTE: </w:t>
      </w:r>
    </w:p>
    <w:p w14:paraId="4996A63F"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I – </w:t>
      </w:r>
      <w:r>
        <w:rPr>
          <w:rFonts w:ascii="Arial" w:eastAsia="Arial" w:hAnsi="Arial" w:cs="Arial"/>
          <w:color w:val="000000"/>
          <w:sz w:val="24"/>
        </w:rPr>
        <w:t xml:space="preserve">Realizar os pagamentos na forma e condições previstas neste Contrato; </w:t>
      </w:r>
    </w:p>
    <w:p w14:paraId="3374A5EA"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II –</w:t>
      </w:r>
      <w:r>
        <w:rPr>
          <w:rFonts w:ascii="Arial" w:eastAsia="Arial" w:hAnsi="Arial" w:cs="Arial"/>
          <w:color w:val="000000"/>
          <w:sz w:val="24"/>
        </w:rPr>
        <w:t xml:space="preserve"> Realizar a fiscalização do objeto contratado. CLÁUSULA DÉCIMA TERCEIRA – RECEBIMENTO DO OBJETO DO CONTRATO: O recebimento do objeto do contrato previsto na CLÁUSULA SEGUNDA se dará mediante a avaliação de servidores/comissão designados pelo_______________________ [autoridade competente], na forma do art. 129 e seguintes do Decreto Municipal n°. 6.103/2023, que constatarão se o objeto entregue atende a todas as especificações contidas no Termo de Referência. </w:t>
      </w:r>
    </w:p>
    <w:p w14:paraId="1D0DD27C"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PARÁGRAFO PRIMEIRO – </w:t>
      </w:r>
      <w:r>
        <w:rPr>
          <w:rFonts w:ascii="Arial" w:eastAsia="Arial" w:hAnsi="Arial" w:cs="Arial"/>
          <w:color w:val="000000"/>
          <w:sz w:val="24"/>
        </w:rPr>
        <w:t>O objeto do presente contrato será recebido em tantas parcelas quantas forem as relativas ao pagamento.</w:t>
      </w:r>
    </w:p>
    <w:p w14:paraId="365095AC"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SEGUNDO –</w:t>
      </w:r>
      <w:r>
        <w:rPr>
          <w:rFonts w:ascii="Arial" w:eastAsia="Arial" w:hAnsi="Arial" w:cs="Arial"/>
          <w:color w:val="000000"/>
          <w:sz w:val="24"/>
        </w:rPr>
        <w:t xml:space="preserve"> Os serviços prestados em desacordo com a especificação do Edital e seus Anexos, e da Proposta deverão ser recusados pela Comissão responsável pela fiscalização do contrato, que anotará em registro próprio as ocorrências e determinará o que for necessário à regularização das faltas ou defeitos observados. No que exceder à sua competência, comunicará o fato à autoridade superior, em 5 (cinco) dias, para ratificação. </w:t>
      </w:r>
    </w:p>
    <w:p w14:paraId="4C8AAAEB"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TERCEIRO –</w:t>
      </w:r>
      <w:r>
        <w:rPr>
          <w:rFonts w:ascii="Arial" w:eastAsia="Arial" w:hAnsi="Arial" w:cs="Arial"/>
          <w:color w:val="000000"/>
          <w:sz w:val="24"/>
        </w:rPr>
        <w:t xml:space="preserve"> Na hipótese de recusa de recebimento, a CONTRATADA deverá reexecutar os serviços não aceitos, em prazo a ser estabelecido pela CONTRATANTE, passando a contar os prazos para pagamento e demais compromissos do CONTRATANTE da data da efetiva aceitação. Caso a CONTRATADA não reexecute os </w:t>
      </w:r>
      <w:r>
        <w:rPr>
          <w:rFonts w:ascii="Arial" w:eastAsia="Arial" w:hAnsi="Arial" w:cs="Arial"/>
          <w:color w:val="000000"/>
          <w:sz w:val="24"/>
        </w:rPr>
        <w:lastRenderedPageBreak/>
        <w:t xml:space="preserve">serviços não aceitos no prazo assinado, a CONTRATANTE se reserva o direito de providenciar a sua execução às expensas da CONTRATADA, sem prejuízo das penalidades cabíveis. </w:t>
      </w:r>
    </w:p>
    <w:p w14:paraId="7ECBE57D"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u w:val="single"/>
        </w:rPr>
        <w:t>CLÁUSULA DÉCIMA QUINTA – SUSPENSÃO DA EXECUÇÃO:</w:t>
      </w:r>
      <w:r>
        <w:rPr>
          <w:rFonts w:ascii="Arial" w:eastAsia="Arial" w:hAnsi="Arial" w:cs="Arial"/>
          <w:color w:val="000000"/>
          <w:sz w:val="24"/>
        </w:rPr>
        <w:t xml:space="preserve">É facultado ao CONTRATANTE suspender a execução do Contrato e a contagem </w:t>
      </w:r>
      <w:proofErr w:type="gramStart"/>
      <w:r>
        <w:rPr>
          <w:rFonts w:ascii="Arial" w:eastAsia="Arial" w:hAnsi="Arial" w:cs="Arial"/>
          <w:color w:val="000000"/>
          <w:sz w:val="24"/>
        </w:rPr>
        <w:t>dos prazos mediante</w:t>
      </w:r>
      <w:proofErr w:type="gramEnd"/>
      <w:r>
        <w:rPr>
          <w:rFonts w:ascii="Arial" w:eastAsia="Arial" w:hAnsi="Arial" w:cs="Arial"/>
          <w:color w:val="000000"/>
          <w:sz w:val="24"/>
        </w:rPr>
        <w:t xml:space="preserve"> justificativas. </w:t>
      </w:r>
    </w:p>
    <w:p w14:paraId="6F2FF0BB"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u w:val="single"/>
        </w:rPr>
        <w:t>CLÁUSULA DÉCIMA SEXTA – SANÇÕES ADMINISTRATIVAS:</w:t>
      </w:r>
      <w:r>
        <w:rPr>
          <w:rFonts w:ascii="Arial" w:eastAsia="Arial" w:hAnsi="Arial" w:cs="Arial"/>
          <w:color w:val="000000"/>
          <w:sz w:val="24"/>
        </w:rPr>
        <w:t xml:space="preserve"> Pelo descumprimento total ou parcial do Contrato, o(a) ___________________ [órgão ou entidade] poderá, sem prejuízo responsabilidade civil e criminal que couber, aplicar as seguintes sanções, previstas no art. 156 da Lei Federal nº 14.133/2021 e no art. 133 e seguintes do Decreto Municipal 6.103/2023:</w:t>
      </w:r>
    </w:p>
    <w:p w14:paraId="1D332DBF"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(I)</w:t>
      </w:r>
      <w:r>
        <w:rPr>
          <w:rFonts w:ascii="Arial" w:eastAsia="Arial" w:hAnsi="Arial" w:cs="Arial"/>
          <w:color w:val="000000"/>
          <w:sz w:val="24"/>
        </w:rPr>
        <w:t xml:space="preserve"> Advertência; </w:t>
      </w:r>
    </w:p>
    <w:p w14:paraId="4F6EBCF2"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(II)</w:t>
      </w:r>
      <w:r>
        <w:rPr>
          <w:rFonts w:ascii="Arial" w:eastAsia="Arial" w:hAnsi="Arial" w:cs="Arial"/>
          <w:color w:val="000000"/>
          <w:sz w:val="24"/>
        </w:rPr>
        <w:t xml:space="preserve"> Multa; </w:t>
      </w:r>
    </w:p>
    <w:p w14:paraId="66537178"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(III)</w:t>
      </w:r>
      <w:r>
        <w:rPr>
          <w:rFonts w:ascii="Arial" w:eastAsia="Arial" w:hAnsi="Arial" w:cs="Arial"/>
          <w:color w:val="000000"/>
          <w:sz w:val="24"/>
        </w:rPr>
        <w:t xml:space="preserve"> Impedimento de licitar e contratar, pelo prazo de até 03 (três) anos; </w:t>
      </w:r>
    </w:p>
    <w:p w14:paraId="2A34F577"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(IV)</w:t>
      </w:r>
      <w:r>
        <w:rPr>
          <w:rFonts w:ascii="Arial" w:eastAsia="Arial" w:hAnsi="Arial" w:cs="Arial"/>
          <w:color w:val="000000"/>
          <w:sz w:val="24"/>
        </w:rPr>
        <w:t xml:space="preserve"> Declaração de inidoneidade para licitar ou contratar. </w:t>
      </w:r>
    </w:p>
    <w:p w14:paraId="4CB9AD26"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PRIMEIRO –</w:t>
      </w:r>
      <w:r>
        <w:rPr>
          <w:rFonts w:ascii="Arial" w:eastAsia="Arial" w:hAnsi="Arial" w:cs="Arial"/>
          <w:color w:val="000000"/>
          <w:sz w:val="24"/>
        </w:rPr>
        <w:t xml:space="preserve"> A aplicação da sanção prevista na alínea “b” observará os seguintes parâmetros: </w:t>
      </w:r>
    </w:p>
    <w:p w14:paraId="0A345942"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1)</w:t>
      </w:r>
      <w:r>
        <w:rPr>
          <w:rFonts w:ascii="Arial" w:eastAsia="Arial" w:hAnsi="Arial" w:cs="Arial"/>
          <w:color w:val="000000"/>
          <w:sz w:val="24"/>
        </w:rPr>
        <w:t xml:space="preserve"> 0,1% (um décimo por cento) até 0,2% (dois décimos por cento) por dia útil sobre o valor da parcela em atraso do Contrato, em caso de atraso na execução dos serviços, limitada a incidência a 15 (quinze) dias. Após o décimo quinto dia útil e a critério da Administração, no caso de execução com atraso, poderá ocorrer a não–aceitação do objeto, de forma a configurar, nessa hipótese, inexecução total da obrigação assumida, sem prejuízo da rescisão unilateral da avença; </w:t>
      </w:r>
    </w:p>
    <w:p w14:paraId="1550F346"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2) </w:t>
      </w:r>
      <w:r>
        <w:rPr>
          <w:rFonts w:ascii="Arial" w:eastAsia="Arial" w:hAnsi="Arial" w:cs="Arial"/>
          <w:color w:val="000000"/>
          <w:sz w:val="24"/>
        </w:rPr>
        <w:t xml:space="preserve">0,1% (um décimo por cento) até 10% (dez por cento) sobre o valor da parcela em atraso do Contrato, em caso de atraso na execução do objeto, por período superior ao previsto no subitem anterior ou de inexecução parcial da obrigação assumida; </w:t>
      </w:r>
    </w:p>
    <w:p w14:paraId="5D91840B"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3) </w:t>
      </w:r>
      <w:r>
        <w:rPr>
          <w:rFonts w:ascii="Arial" w:eastAsia="Arial" w:hAnsi="Arial" w:cs="Arial"/>
          <w:color w:val="000000"/>
          <w:sz w:val="24"/>
        </w:rPr>
        <w:t xml:space="preserve">0,5% (meio por cento) até 20% (vinte por cento) sobre o valor do Contrato ou do saldo não atendido do Contrato, em caso de inexecução total da obrigação assumida; </w:t>
      </w:r>
    </w:p>
    <w:p w14:paraId="32837C01"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4) </w:t>
      </w:r>
      <w:r>
        <w:rPr>
          <w:rFonts w:ascii="Arial" w:eastAsia="Arial" w:hAnsi="Arial" w:cs="Arial"/>
          <w:color w:val="000000"/>
          <w:sz w:val="24"/>
        </w:rPr>
        <w:t xml:space="preserve">0,2% a 3,2% por dia sobre o valor mensal do Contrato, conforme detalhamento constante das tabelas 1 e 2, abaixo; e </w:t>
      </w:r>
    </w:p>
    <w:p w14:paraId="7938FC50"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5)</w:t>
      </w:r>
      <w:r>
        <w:rPr>
          <w:rFonts w:ascii="Arial" w:eastAsia="Arial" w:hAnsi="Arial" w:cs="Arial"/>
          <w:color w:val="000000"/>
          <w:sz w:val="24"/>
        </w:rPr>
        <w:t xml:space="preserve"> 0,07% (sete centésimos por cento) do valor do Contrato por dia útil de atraso na apresentação da garantia (seja para reforço ou por ocasião de prorrogação), observado o máximo de 2% (dois por cento). O atraso superior a 25 (vinte e cinco) dias úteis autorizará o CONTRATANTE a promover a rescisão do Contrato. </w:t>
      </w:r>
    </w:p>
    <w:p w14:paraId="1A3493FB"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6) </w:t>
      </w:r>
      <w:r>
        <w:rPr>
          <w:rFonts w:ascii="Arial" w:eastAsia="Arial" w:hAnsi="Arial" w:cs="Arial"/>
          <w:color w:val="000000"/>
          <w:sz w:val="24"/>
        </w:rPr>
        <w:t xml:space="preserve">As penalidades de multa decorrentes de fatos diversos serão consideradas independentes entre si. </w:t>
      </w:r>
    </w:p>
    <w:p w14:paraId="6E1DD507"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lastRenderedPageBreak/>
        <w:t>7)</w:t>
      </w:r>
      <w:r>
        <w:rPr>
          <w:rFonts w:ascii="Arial" w:eastAsia="Arial" w:hAnsi="Arial" w:cs="Arial"/>
          <w:color w:val="000000"/>
          <w:sz w:val="24"/>
        </w:rPr>
        <w:t xml:space="preserve"> Para efeito de aplicação de multas, às infrações são atribuídos graus, de acordo com as tabelas 1 e 2:</w:t>
      </w:r>
    </w:p>
    <w:p w14:paraId="09826D60"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center"/>
      </w:pPr>
      <w:r>
        <w:rPr>
          <w:rFonts w:ascii="Arial" w:eastAsia="Arial" w:hAnsi="Arial" w:cs="Arial"/>
          <w:b/>
          <w:color w:val="000000"/>
          <w:sz w:val="24"/>
        </w:rPr>
        <w:t>TABELA 1</w:t>
      </w:r>
    </w:p>
    <w:tbl>
      <w:tblPr>
        <w:tblStyle w:val="Tabelacomgrad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990"/>
        <w:gridCol w:w="5670"/>
      </w:tblGrid>
      <w:tr w:rsidR="003B3225" w14:paraId="1FF2DB40" w14:textId="77777777">
        <w:trPr>
          <w:trHeight w:val="300"/>
        </w:trPr>
        <w:tc>
          <w:tcPr>
            <w:tcW w:w="990" w:type="dxa"/>
            <w:tcBorders>
              <w:top w:val="single" w:sz="8"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6BAAAADA"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b/>
                <w:color w:val="000000"/>
                <w:sz w:val="24"/>
              </w:rPr>
              <w:t>ITEM</w:t>
            </w:r>
          </w:p>
        </w:tc>
        <w:tc>
          <w:tcPr>
            <w:tcW w:w="5670" w:type="dxa"/>
            <w:tcBorders>
              <w:top w:val="single" w:sz="8" w:space="0" w:color="000000"/>
              <w:left w:val="none" w:sz="4" w:space="0" w:color="000000"/>
              <w:bottom w:val="single" w:sz="8" w:space="0" w:color="000000"/>
              <w:right w:val="single" w:sz="8" w:space="0" w:color="000000"/>
            </w:tcBorders>
            <w:noWrap/>
            <w:tcMar>
              <w:top w:w="15" w:type="dxa"/>
              <w:left w:w="15" w:type="dxa"/>
              <w:bottom w:w="0" w:type="dxa"/>
              <w:right w:w="15" w:type="dxa"/>
            </w:tcMar>
            <w:vAlign w:val="center"/>
          </w:tcPr>
          <w:p w14:paraId="0D696921"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b/>
                <w:color w:val="000000"/>
                <w:sz w:val="24"/>
              </w:rPr>
              <w:t>CORRESPONDÊNCIA</w:t>
            </w:r>
          </w:p>
        </w:tc>
      </w:tr>
      <w:tr w:rsidR="003B3225" w14:paraId="7AF35557" w14:textId="77777777">
        <w:trPr>
          <w:trHeight w:val="300"/>
        </w:trPr>
        <w:tc>
          <w:tcPr>
            <w:tcW w:w="99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42D1EBEF"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b/>
                <w:color w:val="000000"/>
                <w:sz w:val="24"/>
              </w:rPr>
              <w:t>1</w:t>
            </w:r>
          </w:p>
        </w:tc>
        <w:tc>
          <w:tcPr>
            <w:tcW w:w="5670"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0A5506D2" w14:textId="77777777" w:rsidR="003B3225" w:rsidRDefault="00FF4F0E">
            <w:pPr>
              <w:pBdr>
                <w:top w:val="none" w:sz="4" w:space="0" w:color="000000"/>
                <w:left w:val="none" w:sz="4" w:space="0" w:color="000000"/>
                <w:bottom w:val="none" w:sz="4" w:space="0" w:color="000000"/>
                <w:right w:val="none" w:sz="4" w:space="0" w:color="000000"/>
              </w:pBdr>
            </w:pPr>
            <w:r>
              <w:rPr>
                <w:rFonts w:ascii="Arial" w:eastAsia="Arial" w:hAnsi="Arial" w:cs="Arial"/>
                <w:color w:val="000000"/>
                <w:sz w:val="24"/>
              </w:rPr>
              <w:t>0,2% ao dia sobre o valor mensal do contrato</w:t>
            </w:r>
          </w:p>
        </w:tc>
      </w:tr>
      <w:tr w:rsidR="003B3225" w14:paraId="45078056" w14:textId="77777777">
        <w:trPr>
          <w:trHeight w:val="300"/>
        </w:trPr>
        <w:tc>
          <w:tcPr>
            <w:tcW w:w="99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641DED81"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b/>
                <w:color w:val="000000"/>
                <w:sz w:val="24"/>
              </w:rPr>
              <w:t>2</w:t>
            </w:r>
          </w:p>
        </w:tc>
        <w:tc>
          <w:tcPr>
            <w:tcW w:w="5670"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6B2D544A" w14:textId="77777777" w:rsidR="003B3225" w:rsidRDefault="00FF4F0E">
            <w:pPr>
              <w:pBdr>
                <w:top w:val="none" w:sz="4" w:space="0" w:color="000000"/>
                <w:left w:val="none" w:sz="4" w:space="0" w:color="000000"/>
                <w:bottom w:val="none" w:sz="4" w:space="0" w:color="000000"/>
                <w:right w:val="none" w:sz="4" w:space="0" w:color="000000"/>
              </w:pBdr>
            </w:pPr>
            <w:r>
              <w:rPr>
                <w:rFonts w:ascii="Arial" w:eastAsia="Arial" w:hAnsi="Arial" w:cs="Arial"/>
                <w:color w:val="000000"/>
                <w:sz w:val="24"/>
              </w:rPr>
              <w:t>0,4% ao dia sobre o valor mensal do contrato</w:t>
            </w:r>
          </w:p>
        </w:tc>
      </w:tr>
      <w:tr w:rsidR="003B3225" w14:paraId="3EBF6E6D" w14:textId="77777777">
        <w:trPr>
          <w:trHeight w:val="300"/>
        </w:trPr>
        <w:tc>
          <w:tcPr>
            <w:tcW w:w="99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4BD33AFC"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b/>
                <w:color w:val="000000"/>
                <w:sz w:val="24"/>
              </w:rPr>
              <w:t>3</w:t>
            </w:r>
          </w:p>
        </w:tc>
        <w:tc>
          <w:tcPr>
            <w:tcW w:w="5670"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018AA3ED" w14:textId="77777777" w:rsidR="003B3225" w:rsidRDefault="00FF4F0E">
            <w:pPr>
              <w:pBdr>
                <w:top w:val="none" w:sz="4" w:space="0" w:color="000000"/>
                <w:left w:val="none" w:sz="4" w:space="0" w:color="000000"/>
                <w:bottom w:val="none" w:sz="4" w:space="0" w:color="000000"/>
                <w:right w:val="none" w:sz="4" w:space="0" w:color="000000"/>
              </w:pBdr>
            </w:pPr>
            <w:r>
              <w:rPr>
                <w:rFonts w:ascii="Arial" w:eastAsia="Arial" w:hAnsi="Arial" w:cs="Arial"/>
                <w:color w:val="000000"/>
                <w:sz w:val="24"/>
              </w:rPr>
              <w:t>0,8% ao dia sobre o valor mensal do contrato</w:t>
            </w:r>
          </w:p>
        </w:tc>
      </w:tr>
      <w:tr w:rsidR="003B3225" w14:paraId="20956848" w14:textId="77777777">
        <w:trPr>
          <w:trHeight w:val="300"/>
        </w:trPr>
        <w:tc>
          <w:tcPr>
            <w:tcW w:w="99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50FC0F55"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b/>
                <w:color w:val="000000"/>
                <w:sz w:val="24"/>
              </w:rPr>
              <w:t>4</w:t>
            </w:r>
          </w:p>
        </w:tc>
        <w:tc>
          <w:tcPr>
            <w:tcW w:w="5670"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70E51CF9" w14:textId="77777777" w:rsidR="003B3225" w:rsidRDefault="00FF4F0E">
            <w:pPr>
              <w:pBdr>
                <w:top w:val="none" w:sz="4" w:space="0" w:color="000000"/>
                <w:left w:val="none" w:sz="4" w:space="0" w:color="000000"/>
                <w:bottom w:val="none" w:sz="4" w:space="0" w:color="000000"/>
                <w:right w:val="none" w:sz="4" w:space="0" w:color="000000"/>
              </w:pBdr>
            </w:pPr>
            <w:r>
              <w:rPr>
                <w:rFonts w:ascii="Arial" w:eastAsia="Arial" w:hAnsi="Arial" w:cs="Arial"/>
                <w:color w:val="000000"/>
                <w:sz w:val="24"/>
              </w:rPr>
              <w:t>1,6% ao dia sobre o valor mensal do contrato</w:t>
            </w:r>
          </w:p>
        </w:tc>
      </w:tr>
      <w:tr w:rsidR="003B3225" w14:paraId="5AF8E5A3" w14:textId="77777777">
        <w:trPr>
          <w:trHeight w:val="300"/>
        </w:trPr>
        <w:tc>
          <w:tcPr>
            <w:tcW w:w="99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1ECE5452"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b/>
                <w:color w:val="000000"/>
                <w:sz w:val="24"/>
              </w:rPr>
              <w:t>5</w:t>
            </w:r>
          </w:p>
        </w:tc>
        <w:tc>
          <w:tcPr>
            <w:tcW w:w="5670"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6C85902C" w14:textId="77777777" w:rsidR="003B3225" w:rsidRDefault="00FF4F0E">
            <w:pPr>
              <w:pBdr>
                <w:top w:val="none" w:sz="4" w:space="0" w:color="000000"/>
                <w:left w:val="none" w:sz="4" w:space="0" w:color="000000"/>
                <w:bottom w:val="none" w:sz="4" w:space="0" w:color="000000"/>
                <w:right w:val="none" w:sz="4" w:space="0" w:color="000000"/>
              </w:pBdr>
            </w:pPr>
            <w:r>
              <w:rPr>
                <w:rFonts w:ascii="Arial" w:eastAsia="Arial" w:hAnsi="Arial" w:cs="Arial"/>
                <w:color w:val="000000"/>
                <w:sz w:val="24"/>
              </w:rPr>
              <w:t>3,2% ao dia sobre o valor mensal do contrato</w:t>
            </w:r>
          </w:p>
        </w:tc>
      </w:tr>
    </w:tbl>
    <w:p w14:paraId="198E8F96"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center"/>
      </w:pPr>
      <w:r>
        <w:rPr>
          <w:rFonts w:ascii="Arial" w:eastAsia="Arial" w:hAnsi="Arial" w:cs="Arial"/>
          <w:b/>
          <w:color w:val="000000"/>
          <w:sz w:val="24"/>
        </w:rPr>
        <w:t> </w:t>
      </w:r>
    </w:p>
    <w:p w14:paraId="0D271A27"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center"/>
      </w:pPr>
      <w:r>
        <w:rPr>
          <w:rFonts w:ascii="Arial" w:eastAsia="Arial" w:hAnsi="Arial" w:cs="Arial"/>
          <w:b/>
          <w:color w:val="000000"/>
          <w:sz w:val="24"/>
        </w:rPr>
        <w:t>TABELA 2</w:t>
      </w:r>
    </w:p>
    <w:tbl>
      <w:tblPr>
        <w:tblStyle w:val="Tabelacomgrad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900"/>
        <w:gridCol w:w="5745"/>
        <w:gridCol w:w="1095"/>
      </w:tblGrid>
      <w:tr w:rsidR="003B3225" w14:paraId="4AE4E38B" w14:textId="77777777">
        <w:trPr>
          <w:trHeight w:val="300"/>
        </w:trPr>
        <w:tc>
          <w:tcPr>
            <w:tcW w:w="7740" w:type="dxa"/>
            <w:gridSpan w:val="3"/>
            <w:tcBorders>
              <w:top w:val="single" w:sz="8"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bottom"/>
          </w:tcPr>
          <w:p w14:paraId="30230789"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b/>
                <w:color w:val="000000"/>
                <w:sz w:val="24"/>
              </w:rPr>
              <w:t>INFRAÇÃO</w:t>
            </w:r>
          </w:p>
        </w:tc>
      </w:tr>
      <w:tr w:rsidR="003B3225" w14:paraId="3FE67269" w14:textId="77777777">
        <w:trPr>
          <w:trHeight w:val="300"/>
        </w:trPr>
        <w:tc>
          <w:tcPr>
            <w:tcW w:w="90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bottom"/>
          </w:tcPr>
          <w:p w14:paraId="49FA1DFE"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b/>
                <w:color w:val="000000"/>
                <w:sz w:val="24"/>
              </w:rPr>
              <w:t>ITEM</w:t>
            </w:r>
          </w:p>
        </w:tc>
        <w:tc>
          <w:tcPr>
            <w:tcW w:w="5745" w:type="dxa"/>
            <w:tcBorders>
              <w:top w:val="none" w:sz="4" w:space="0" w:color="000000"/>
              <w:left w:val="none" w:sz="4" w:space="0" w:color="000000"/>
              <w:bottom w:val="single" w:sz="8" w:space="0" w:color="000000"/>
              <w:right w:val="single" w:sz="8" w:space="0" w:color="000000"/>
            </w:tcBorders>
            <w:noWrap/>
            <w:tcMar>
              <w:top w:w="15" w:type="dxa"/>
              <w:left w:w="15" w:type="dxa"/>
              <w:bottom w:w="0" w:type="dxa"/>
              <w:right w:w="15" w:type="dxa"/>
            </w:tcMar>
            <w:vAlign w:val="bottom"/>
          </w:tcPr>
          <w:p w14:paraId="1B5D7297"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b/>
                <w:color w:val="000000"/>
                <w:sz w:val="24"/>
              </w:rPr>
              <w:t>DESCRIÇÃO</w:t>
            </w:r>
          </w:p>
        </w:tc>
        <w:tc>
          <w:tcPr>
            <w:tcW w:w="1095" w:type="dxa"/>
            <w:tcBorders>
              <w:top w:val="none" w:sz="4" w:space="0" w:color="000000"/>
              <w:left w:val="none" w:sz="4" w:space="0" w:color="000000"/>
              <w:bottom w:val="single" w:sz="8" w:space="0" w:color="000000"/>
              <w:right w:val="single" w:sz="8" w:space="0" w:color="000000"/>
            </w:tcBorders>
            <w:noWrap/>
            <w:tcMar>
              <w:top w:w="15" w:type="dxa"/>
              <w:left w:w="15" w:type="dxa"/>
              <w:bottom w:w="0" w:type="dxa"/>
              <w:right w:w="15" w:type="dxa"/>
            </w:tcMar>
            <w:vAlign w:val="bottom"/>
          </w:tcPr>
          <w:p w14:paraId="6B01D21C"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b/>
                <w:color w:val="000000"/>
                <w:sz w:val="24"/>
              </w:rPr>
              <w:t>GRAU</w:t>
            </w:r>
          </w:p>
        </w:tc>
      </w:tr>
      <w:tr w:rsidR="003B3225" w14:paraId="58933567" w14:textId="77777777">
        <w:trPr>
          <w:trHeight w:val="577"/>
        </w:trPr>
        <w:tc>
          <w:tcPr>
            <w:tcW w:w="90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06BFF1E7"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b/>
                <w:color w:val="000000"/>
                <w:sz w:val="24"/>
              </w:rPr>
              <w:t>1</w:t>
            </w:r>
          </w:p>
        </w:tc>
        <w:tc>
          <w:tcPr>
            <w:tcW w:w="5745"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0CAFD089" w14:textId="77777777" w:rsidR="003B3225" w:rsidRDefault="00FF4F0E">
            <w:pPr>
              <w:pBdr>
                <w:top w:val="none" w:sz="4" w:space="0" w:color="000000"/>
                <w:left w:val="none" w:sz="4" w:space="0" w:color="000000"/>
                <w:bottom w:val="none" w:sz="4" w:space="0" w:color="000000"/>
                <w:right w:val="none" w:sz="4" w:space="0" w:color="000000"/>
              </w:pBdr>
              <w:jc w:val="both"/>
            </w:pPr>
            <w:r>
              <w:rPr>
                <w:rFonts w:ascii="Arial" w:eastAsia="Arial" w:hAnsi="Arial" w:cs="Arial"/>
                <w:color w:val="000000"/>
                <w:sz w:val="24"/>
              </w:rPr>
              <w:t>Permitir situação que crie a possibilidade de causar dano físico, lesão corporal ou consequências letais, por ocorrência;</w:t>
            </w:r>
          </w:p>
        </w:tc>
        <w:tc>
          <w:tcPr>
            <w:tcW w:w="1095" w:type="dxa"/>
            <w:tcBorders>
              <w:top w:val="none" w:sz="4" w:space="0" w:color="000000"/>
              <w:left w:val="none" w:sz="4" w:space="0" w:color="000000"/>
              <w:bottom w:val="single" w:sz="8" w:space="0" w:color="000000"/>
              <w:right w:val="single" w:sz="8" w:space="0" w:color="000000"/>
            </w:tcBorders>
            <w:noWrap/>
            <w:tcMar>
              <w:top w:w="15" w:type="dxa"/>
              <w:left w:w="15" w:type="dxa"/>
              <w:bottom w:w="0" w:type="dxa"/>
              <w:right w:w="15" w:type="dxa"/>
            </w:tcMar>
            <w:vAlign w:val="bottom"/>
          </w:tcPr>
          <w:p w14:paraId="4FDFD24A"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color w:val="000000"/>
                <w:sz w:val="24"/>
              </w:rPr>
              <w:t>5</w:t>
            </w:r>
          </w:p>
        </w:tc>
      </w:tr>
      <w:tr w:rsidR="003B3225" w14:paraId="622BF39C" w14:textId="77777777">
        <w:trPr>
          <w:trHeight w:val="679"/>
        </w:trPr>
        <w:tc>
          <w:tcPr>
            <w:tcW w:w="90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22748610"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b/>
                <w:color w:val="000000"/>
                <w:sz w:val="24"/>
              </w:rPr>
              <w:t>2</w:t>
            </w:r>
          </w:p>
        </w:tc>
        <w:tc>
          <w:tcPr>
            <w:tcW w:w="5745"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6B47DEE3" w14:textId="77777777" w:rsidR="003B3225" w:rsidRDefault="00FF4F0E">
            <w:pPr>
              <w:pBdr>
                <w:top w:val="none" w:sz="4" w:space="0" w:color="000000"/>
                <w:left w:val="none" w:sz="4" w:space="0" w:color="000000"/>
                <w:bottom w:val="none" w:sz="4" w:space="0" w:color="000000"/>
                <w:right w:val="none" w:sz="4" w:space="0" w:color="000000"/>
              </w:pBdr>
              <w:jc w:val="both"/>
            </w:pPr>
            <w:r>
              <w:rPr>
                <w:rFonts w:ascii="Arial" w:eastAsia="Arial" w:hAnsi="Arial" w:cs="Arial"/>
                <w:color w:val="000000"/>
                <w:sz w:val="24"/>
              </w:rPr>
              <w:t>Suspender ou interromper, salvo motivo de força maior ou caso</w:t>
            </w:r>
            <w:r>
              <w:rPr>
                <w:rFonts w:ascii="Arial" w:eastAsia="Arial" w:hAnsi="Arial" w:cs="Arial"/>
                <w:color w:val="000000"/>
                <w:sz w:val="24"/>
              </w:rPr>
              <w:br/>
              <w:t xml:space="preserve"> fortuito, os serviços contratuais por dia e por unidade de atendimento;</w:t>
            </w:r>
          </w:p>
        </w:tc>
        <w:tc>
          <w:tcPr>
            <w:tcW w:w="1095" w:type="dxa"/>
            <w:tcBorders>
              <w:top w:val="none" w:sz="4" w:space="0" w:color="000000"/>
              <w:left w:val="none" w:sz="4" w:space="0" w:color="000000"/>
              <w:bottom w:val="single" w:sz="8" w:space="0" w:color="000000"/>
              <w:right w:val="single" w:sz="8" w:space="0" w:color="000000"/>
            </w:tcBorders>
            <w:noWrap/>
            <w:tcMar>
              <w:top w:w="15" w:type="dxa"/>
              <w:left w:w="15" w:type="dxa"/>
              <w:bottom w:w="0" w:type="dxa"/>
              <w:right w:w="15" w:type="dxa"/>
            </w:tcMar>
            <w:vAlign w:val="bottom"/>
          </w:tcPr>
          <w:p w14:paraId="3F3EAAD1"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color w:val="000000"/>
                <w:sz w:val="24"/>
              </w:rPr>
              <w:t>4</w:t>
            </w:r>
          </w:p>
        </w:tc>
      </w:tr>
      <w:tr w:rsidR="003B3225" w14:paraId="725CE67E" w14:textId="77777777">
        <w:trPr>
          <w:trHeight w:val="693"/>
        </w:trPr>
        <w:tc>
          <w:tcPr>
            <w:tcW w:w="90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4B2D7FCA"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b/>
                <w:color w:val="000000"/>
                <w:sz w:val="24"/>
              </w:rPr>
              <w:t>3</w:t>
            </w:r>
          </w:p>
        </w:tc>
        <w:tc>
          <w:tcPr>
            <w:tcW w:w="5745"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2B8C333D" w14:textId="77777777" w:rsidR="003B3225" w:rsidRDefault="00FF4F0E">
            <w:pPr>
              <w:pBdr>
                <w:top w:val="none" w:sz="4" w:space="0" w:color="000000"/>
                <w:left w:val="none" w:sz="4" w:space="0" w:color="000000"/>
                <w:bottom w:val="none" w:sz="4" w:space="0" w:color="000000"/>
                <w:right w:val="none" w:sz="4" w:space="0" w:color="000000"/>
              </w:pBdr>
              <w:jc w:val="both"/>
            </w:pPr>
            <w:r>
              <w:rPr>
                <w:rFonts w:ascii="Arial" w:eastAsia="Arial" w:hAnsi="Arial" w:cs="Arial"/>
                <w:color w:val="000000"/>
                <w:sz w:val="24"/>
              </w:rPr>
              <w:t>Manter funcionário sem qualificação para executar os serviços</w:t>
            </w:r>
            <w:r>
              <w:rPr>
                <w:rFonts w:ascii="Arial" w:eastAsia="Arial" w:hAnsi="Arial" w:cs="Arial"/>
                <w:color w:val="000000"/>
                <w:sz w:val="24"/>
              </w:rPr>
              <w:br/>
              <w:t xml:space="preserve"> contratados, por empregado e por dia;</w:t>
            </w:r>
          </w:p>
        </w:tc>
        <w:tc>
          <w:tcPr>
            <w:tcW w:w="1095" w:type="dxa"/>
            <w:tcBorders>
              <w:top w:val="none" w:sz="4" w:space="0" w:color="000000"/>
              <w:left w:val="none" w:sz="4" w:space="0" w:color="000000"/>
              <w:bottom w:val="single" w:sz="8" w:space="0" w:color="000000"/>
              <w:right w:val="single" w:sz="8" w:space="0" w:color="000000"/>
            </w:tcBorders>
            <w:noWrap/>
            <w:tcMar>
              <w:top w:w="15" w:type="dxa"/>
              <w:left w:w="15" w:type="dxa"/>
              <w:bottom w:w="0" w:type="dxa"/>
              <w:right w:w="15" w:type="dxa"/>
            </w:tcMar>
            <w:vAlign w:val="bottom"/>
          </w:tcPr>
          <w:p w14:paraId="3C96703F"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color w:val="000000"/>
                <w:sz w:val="24"/>
              </w:rPr>
              <w:t>3</w:t>
            </w:r>
          </w:p>
        </w:tc>
      </w:tr>
      <w:tr w:rsidR="003B3225" w14:paraId="0DBD90CB" w14:textId="77777777">
        <w:trPr>
          <w:trHeight w:val="679"/>
        </w:trPr>
        <w:tc>
          <w:tcPr>
            <w:tcW w:w="90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71036628"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b/>
                <w:color w:val="000000"/>
                <w:sz w:val="24"/>
              </w:rPr>
              <w:t>4</w:t>
            </w:r>
          </w:p>
        </w:tc>
        <w:tc>
          <w:tcPr>
            <w:tcW w:w="5745"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2A730C6F" w14:textId="77777777" w:rsidR="003B3225" w:rsidRDefault="00FF4F0E">
            <w:pPr>
              <w:pBdr>
                <w:top w:val="none" w:sz="4" w:space="0" w:color="000000"/>
                <w:left w:val="none" w:sz="4" w:space="0" w:color="000000"/>
                <w:bottom w:val="none" w:sz="4" w:space="0" w:color="000000"/>
                <w:right w:val="none" w:sz="4" w:space="0" w:color="000000"/>
              </w:pBdr>
              <w:jc w:val="both"/>
            </w:pPr>
            <w:r>
              <w:rPr>
                <w:rFonts w:ascii="Arial" w:eastAsia="Arial" w:hAnsi="Arial" w:cs="Arial"/>
                <w:color w:val="000000"/>
                <w:sz w:val="24"/>
              </w:rPr>
              <w:t>Recusar–se a executar serviço determinado pela fiscalização, por serviço e por dia;</w:t>
            </w:r>
            <w:r>
              <w:rPr>
                <w:rFonts w:ascii="Arial" w:eastAsia="Arial" w:hAnsi="Arial" w:cs="Arial"/>
                <w:color w:val="000000"/>
                <w:sz w:val="24"/>
              </w:rPr>
              <w:br/>
            </w:r>
          </w:p>
        </w:tc>
        <w:tc>
          <w:tcPr>
            <w:tcW w:w="1095" w:type="dxa"/>
            <w:tcBorders>
              <w:top w:val="none" w:sz="4" w:space="0" w:color="000000"/>
              <w:left w:val="none" w:sz="4" w:space="0" w:color="000000"/>
              <w:bottom w:val="single" w:sz="8" w:space="0" w:color="000000"/>
              <w:right w:val="single" w:sz="8" w:space="0" w:color="000000"/>
            </w:tcBorders>
            <w:noWrap/>
            <w:tcMar>
              <w:top w:w="15" w:type="dxa"/>
              <w:left w:w="15" w:type="dxa"/>
              <w:bottom w:w="0" w:type="dxa"/>
              <w:right w:w="15" w:type="dxa"/>
            </w:tcMar>
            <w:vAlign w:val="bottom"/>
          </w:tcPr>
          <w:p w14:paraId="1AB0DA90"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color w:val="000000"/>
                <w:sz w:val="24"/>
              </w:rPr>
              <w:t>2</w:t>
            </w:r>
          </w:p>
        </w:tc>
      </w:tr>
      <w:tr w:rsidR="003B3225" w14:paraId="10AA4AEA" w14:textId="77777777">
        <w:trPr>
          <w:trHeight w:val="300"/>
        </w:trPr>
        <w:tc>
          <w:tcPr>
            <w:tcW w:w="7740" w:type="dxa"/>
            <w:gridSpan w:val="3"/>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3C68845A"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color w:val="000000"/>
                <w:sz w:val="24"/>
              </w:rPr>
              <w:t>Para os itens a seguir, deixar de </w:t>
            </w:r>
          </w:p>
        </w:tc>
      </w:tr>
      <w:tr w:rsidR="003B3225" w14:paraId="4E223C22" w14:textId="77777777">
        <w:trPr>
          <w:trHeight w:val="613"/>
        </w:trPr>
        <w:tc>
          <w:tcPr>
            <w:tcW w:w="90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70089ACB"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b/>
                <w:color w:val="000000"/>
                <w:sz w:val="24"/>
              </w:rPr>
              <w:t>5</w:t>
            </w:r>
          </w:p>
        </w:tc>
        <w:tc>
          <w:tcPr>
            <w:tcW w:w="5745"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152748E6" w14:textId="77777777" w:rsidR="003B3225" w:rsidRDefault="00FF4F0E">
            <w:pPr>
              <w:pBdr>
                <w:top w:val="none" w:sz="4" w:space="0" w:color="000000"/>
                <w:left w:val="none" w:sz="4" w:space="0" w:color="000000"/>
                <w:bottom w:val="none" w:sz="4" w:space="0" w:color="000000"/>
                <w:right w:val="none" w:sz="4" w:space="0" w:color="000000"/>
              </w:pBdr>
              <w:jc w:val="both"/>
            </w:pPr>
            <w:r>
              <w:rPr>
                <w:rFonts w:ascii="Arial" w:eastAsia="Arial" w:hAnsi="Arial" w:cs="Arial"/>
                <w:color w:val="000000"/>
                <w:sz w:val="24"/>
              </w:rPr>
              <w:t>Cumprir determinação formal ou instrução complementar do órgão fiscalizador, por ocorrência;</w:t>
            </w:r>
          </w:p>
        </w:tc>
        <w:tc>
          <w:tcPr>
            <w:tcW w:w="1095" w:type="dxa"/>
            <w:tcBorders>
              <w:top w:val="none" w:sz="4" w:space="0" w:color="000000"/>
              <w:left w:val="none" w:sz="4" w:space="0" w:color="000000"/>
              <w:bottom w:val="single" w:sz="8" w:space="0" w:color="000000"/>
              <w:right w:val="single" w:sz="8" w:space="0" w:color="000000"/>
            </w:tcBorders>
            <w:noWrap/>
            <w:tcMar>
              <w:top w:w="15" w:type="dxa"/>
              <w:left w:w="15" w:type="dxa"/>
              <w:bottom w:w="0" w:type="dxa"/>
              <w:right w:w="15" w:type="dxa"/>
            </w:tcMar>
            <w:vAlign w:val="bottom"/>
          </w:tcPr>
          <w:p w14:paraId="1F244971"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color w:val="000000"/>
                <w:sz w:val="24"/>
              </w:rPr>
              <w:t>2</w:t>
            </w:r>
          </w:p>
        </w:tc>
      </w:tr>
      <w:tr w:rsidR="003B3225" w14:paraId="23453F77" w14:textId="77777777">
        <w:trPr>
          <w:trHeight w:val="659"/>
        </w:trPr>
        <w:tc>
          <w:tcPr>
            <w:tcW w:w="90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1269B427"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b/>
                <w:color w:val="000000"/>
                <w:sz w:val="24"/>
              </w:rPr>
              <w:t>6</w:t>
            </w:r>
          </w:p>
        </w:tc>
        <w:tc>
          <w:tcPr>
            <w:tcW w:w="5745"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7C3100CD" w14:textId="77777777" w:rsidR="003B3225" w:rsidRDefault="00FF4F0E">
            <w:pPr>
              <w:pBdr>
                <w:top w:val="none" w:sz="4" w:space="0" w:color="000000"/>
                <w:left w:val="none" w:sz="4" w:space="0" w:color="000000"/>
                <w:bottom w:val="none" w:sz="4" w:space="0" w:color="000000"/>
                <w:right w:val="none" w:sz="4" w:space="0" w:color="000000"/>
              </w:pBdr>
              <w:jc w:val="both"/>
            </w:pPr>
            <w:r>
              <w:rPr>
                <w:rFonts w:ascii="Arial" w:eastAsia="Arial" w:hAnsi="Arial" w:cs="Arial"/>
                <w:color w:val="000000"/>
                <w:sz w:val="24"/>
              </w:rPr>
              <w:t>Substituir empregado alocado que não atenda às necessidades do serviço, por funcionário e por dia;</w:t>
            </w:r>
          </w:p>
        </w:tc>
        <w:tc>
          <w:tcPr>
            <w:tcW w:w="1095" w:type="dxa"/>
            <w:tcBorders>
              <w:top w:val="none" w:sz="4" w:space="0" w:color="000000"/>
              <w:left w:val="none" w:sz="4" w:space="0" w:color="000000"/>
              <w:bottom w:val="single" w:sz="8" w:space="0" w:color="000000"/>
              <w:right w:val="single" w:sz="8" w:space="0" w:color="000000"/>
            </w:tcBorders>
            <w:noWrap/>
            <w:tcMar>
              <w:top w:w="15" w:type="dxa"/>
              <w:left w:w="15" w:type="dxa"/>
              <w:bottom w:w="0" w:type="dxa"/>
              <w:right w:w="15" w:type="dxa"/>
            </w:tcMar>
            <w:vAlign w:val="bottom"/>
          </w:tcPr>
          <w:p w14:paraId="7EF8A0FE"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color w:val="000000"/>
                <w:sz w:val="24"/>
              </w:rPr>
              <w:t>1</w:t>
            </w:r>
          </w:p>
        </w:tc>
      </w:tr>
      <w:tr w:rsidR="003B3225" w14:paraId="2F868A4D" w14:textId="77777777">
        <w:trPr>
          <w:trHeight w:val="1219"/>
        </w:trPr>
        <w:tc>
          <w:tcPr>
            <w:tcW w:w="90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32A07034"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b/>
                <w:color w:val="000000"/>
                <w:sz w:val="24"/>
              </w:rPr>
              <w:t>7</w:t>
            </w:r>
          </w:p>
        </w:tc>
        <w:tc>
          <w:tcPr>
            <w:tcW w:w="5745"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4FFD48AA" w14:textId="77777777" w:rsidR="003B3225" w:rsidRDefault="00FF4F0E">
            <w:pPr>
              <w:pBdr>
                <w:top w:val="none" w:sz="4" w:space="0" w:color="000000"/>
                <w:left w:val="none" w:sz="4" w:space="0" w:color="000000"/>
                <w:bottom w:val="none" w:sz="4" w:space="0" w:color="000000"/>
                <w:right w:val="none" w:sz="4" w:space="0" w:color="000000"/>
              </w:pBdr>
              <w:jc w:val="both"/>
            </w:pPr>
            <w:r>
              <w:rPr>
                <w:rFonts w:ascii="Arial" w:eastAsia="Arial" w:hAnsi="Arial" w:cs="Arial"/>
                <w:color w:val="000000"/>
                <w:sz w:val="24"/>
              </w:rPr>
              <w:t>Cumprir quaisquer dos itens do Contrato e seus Anexos não previstos nesta tabela de multas, após reincidência formalmente notificada pelo órgão fiscalizador, por item e por ocorrência;</w:t>
            </w:r>
          </w:p>
        </w:tc>
        <w:tc>
          <w:tcPr>
            <w:tcW w:w="1095" w:type="dxa"/>
            <w:tcBorders>
              <w:top w:val="none" w:sz="4" w:space="0" w:color="000000"/>
              <w:left w:val="none" w:sz="4" w:space="0" w:color="000000"/>
              <w:bottom w:val="single" w:sz="8" w:space="0" w:color="000000"/>
              <w:right w:val="single" w:sz="8" w:space="0" w:color="000000"/>
            </w:tcBorders>
            <w:noWrap/>
            <w:tcMar>
              <w:top w:w="15" w:type="dxa"/>
              <w:left w:w="15" w:type="dxa"/>
              <w:bottom w:w="0" w:type="dxa"/>
              <w:right w:w="15" w:type="dxa"/>
            </w:tcMar>
            <w:vAlign w:val="bottom"/>
          </w:tcPr>
          <w:p w14:paraId="42D9906D"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color w:val="000000"/>
                <w:sz w:val="24"/>
              </w:rPr>
              <w:t>3</w:t>
            </w:r>
          </w:p>
        </w:tc>
      </w:tr>
      <w:tr w:rsidR="003B3225" w14:paraId="718265A3" w14:textId="77777777">
        <w:trPr>
          <w:trHeight w:val="866"/>
        </w:trPr>
        <w:tc>
          <w:tcPr>
            <w:tcW w:w="900" w:type="dxa"/>
            <w:tcBorders>
              <w:top w:val="none" w:sz="4" w:space="0" w:color="000000"/>
              <w:left w:val="single" w:sz="8" w:space="0" w:color="000000"/>
              <w:bottom w:val="single" w:sz="8" w:space="0" w:color="000000"/>
              <w:right w:val="single" w:sz="8" w:space="0" w:color="000000"/>
            </w:tcBorders>
            <w:noWrap/>
            <w:tcMar>
              <w:top w:w="15" w:type="dxa"/>
              <w:left w:w="15" w:type="dxa"/>
              <w:bottom w:w="0" w:type="dxa"/>
              <w:right w:w="15" w:type="dxa"/>
            </w:tcMar>
            <w:vAlign w:val="center"/>
          </w:tcPr>
          <w:p w14:paraId="57748A9B"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b/>
                <w:color w:val="000000"/>
                <w:sz w:val="24"/>
              </w:rPr>
              <w:t>8</w:t>
            </w:r>
          </w:p>
        </w:tc>
        <w:tc>
          <w:tcPr>
            <w:tcW w:w="5745" w:type="dxa"/>
            <w:tcBorders>
              <w:top w:val="none" w:sz="4" w:space="0" w:color="000000"/>
              <w:left w:val="none" w:sz="4" w:space="0" w:color="000000"/>
              <w:bottom w:val="single" w:sz="8" w:space="0" w:color="000000"/>
              <w:right w:val="single" w:sz="8" w:space="0" w:color="000000"/>
            </w:tcBorders>
            <w:tcMar>
              <w:top w:w="15" w:type="dxa"/>
              <w:left w:w="15" w:type="dxa"/>
              <w:bottom w:w="0" w:type="dxa"/>
              <w:right w:w="15" w:type="dxa"/>
            </w:tcMar>
            <w:vAlign w:val="bottom"/>
          </w:tcPr>
          <w:p w14:paraId="2CF645F5" w14:textId="77777777" w:rsidR="003B3225" w:rsidRDefault="00FF4F0E">
            <w:pPr>
              <w:pBdr>
                <w:top w:val="none" w:sz="4" w:space="0" w:color="000000"/>
                <w:left w:val="none" w:sz="4" w:space="0" w:color="000000"/>
                <w:bottom w:val="none" w:sz="4" w:space="0" w:color="000000"/>
                <w:right w:val="none" w:sz="4" w:space="0" w:color="000000"/>
              </w:pBdr>
              <w:jc w:val="both"/>
            </w:pPr>
            <w:r>
              <w:rPr>
                <w:rFonts w:ascii="Arial" w:eastAsia="Arial" w:hAnsi="Arial" w:cs="Arial"/>
                <w:color w:val="000000"/>
                <w:sz w:val="24"/>
              </w:rPr>
              <w:t>Indicar e manter durante a execução do contrato os prepostos previstos no Contrato;</w:t>
            </w:r>
            <w:r>
              <w:rPr>
                <w:rFonts w:ascii="Arial" w:eastAsia="Arial" w:hAnsi="Arial" w:cs="Arial"/>
                <w:color w:val="000000"/>
                <w:sz w:val="24"/>
              </w:rPr>
              <w:br/>
            </w:r>
          </w:p>
        </w:tc>
        <w:tc>
          <w:tcPr>
            <w:tcW w:w="1095" w:type="dxa"/>
            <w:tcBorders>
              <w:top w:val="none" w:sz="4" w:space="0" w:color="000000"/>
              <w:left w:val="none" w:sz="4" w:space="0" w:color="000000"/>
              <w:bottom w:val="single" w:sz="8" w:space="0" w:color="000000"/>
              <w:right w:val="single" w:sz="8" w:space="0" w:color="000000"/>
            </w:tcBorders>
            <w:noWrap/>
            <w:tcMar>
              <w:top w:w="15" w:type="dxa"/>
              <w:left w:w="15" w:type="dxa"/>
              <w:bottom w:w="0" w:type="dxa"/>
              <w:right w:w="15" w:type="dxa"/>
            </w:tcMar>
            <w:vAlign w:val="bottom"/>
          </w:tcPr>
          <w:p w14:paraId="7EE6A62F" w14:textId="77777777" w:rsidR="003B3225" w:rsidRDefault="00FF4F0E">
            <w:pPr>
              <w:pBdr>
                <w:top w:val="none" w:sz="4" w:space="0" w:color="000000"/>
                <w:left w:val="none" w:sz="4" w:space="0" w:color="000000"/>
                <w:bottom w:val="none" w:sz="4" w:space="0" w:color="000000"/>
                <w:right w:val="none" w:sz="4" w:space="0" w:color="000000"/>
              </w:pBdr>
              <w:jc w:val="center"/>
            </w:pPr>
            <w:r>
              <w:rPr>
                <w:rFonts w:ascii="Arial" w:eastAsia="Arial" w:hAnsi="Arial" w:cs="Arial"/>
                <w:color w:val="000000"/>
                <w:sz w:val="24"/>
              </w:rPr>
              <w:t>1</w:t>
            </w:r>
          </w:p>
        </w:tc>
      </w:tr>
    </w:tbl>
    <w:p w14:paraId="32821521"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color w:val="000000"/>
          <w:sz w:val="24"/>
        </w:rPr>
        <w:t> </w:t>
      </w:r>
    </w:p>
    <w:p w14:paraId="437150A8"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lastRenderedPageBreak/>
        <w:t>PARÁGRAFO SEGUNDO –</w:t>
      </w:r>
      <w:r>
        <w:rPr>
          <w:rFonts w:ascii="Arial" w:eastAsia="Arial" w:hAnsi="Arial" w:cs="Arial"/>
          <w:color w:val="000000"/>
          <w:sz w:val="24"/>
        </w:rPr>
        <w:t xml:space="preserve"> As sanções somente serão aplicadas após o decurso do prazo para apresentação de defesa prévia do interessado no respectivo processo, no prazo de 15 (quinze) dias úteis, observadas as demais formalidades legais. </w:t>
      </w:r>
    </w:p>
    <w:p w14:paraId="6D300350"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TERCEIRO –</w:t>
      </w:r>
      <w:r>
        <w:rPr>
          <w:rFonts w:ascii="Arial" w:eastAsia="Arial" w:hAnsi="Arial" w:cs="Arial"/>
          <w:color w:val="000000"/>
          <w:sz w:val="24"/>
        </w:rPr>
        <w:t xml:space="preserve"> As sanções previstas nas alíneas “a”, “c” e “d” do caput desta Cláusula poderão ser aplicadas juntamente com aquela prevista nas alíneas “b”, e não excluem a possibilidade de rescisão unilateral do Contrato. </w:t>
      </w:r>
    </w:p>
    <w:p w14:paraId="65FBFC70"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QUARTO –</w:t>
      </w:r>
      <w:r>
        <w:rPr>
          <w:rFonts w:ascii="Arial" w:eastAsia="Arial" w:hAnsi="Arial" w:cs="Arial"/>
          <w:color w:val="000000"/>
          <w:sz w:val="24"/>
        </w:rPr>
        <w:t xml:space="preserve"> As multas deverão ser recolhidas no prazo de 03 (três) dias úteis, contados da ciência da aplicação da penalidade ou da publicação no Diário Oficial do Município de Teresópolis – D.O. do ato que as impuser. </w:t>
      </w:r>
    </w:p>
    <w:p w14:paraId="0F102F94"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QUINTO –</w:t>
      </w:r>
      <w:r>
        <w:rPr>
          <w:rFonts w:ascii="Arial" w:eastAsia="Arial" w:hAnsi="Arial" w:cs="Arial"/>
          <w:color w:val="000000"/>
          <w:sz w:val="24"/>
        </w:rPr>
        <w:t xml:space="preserve"> As multas aplicadas poderão ser compensadas com valores devidos à CONTRATADA mediante requerimento expresso nesse sentido. </w:t>
      </w:r>
    </w:p>
    <w:p w14:paraId="7AFE00E7"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SEXTO –</w:t>
      </w:r>
      <w:r>
        <w:rPr>
          <w:rFonts w:ascii="Arial" w:eastAsia="Arial" w:hAnsi="Arial" w:cs="Arial"/>
          <w:color w:val="000000"/>
          <w:sz w:val="24"/>
        </w:rPr>
        <w:t xml:space="preserve"> Se, no prazo previsto nesta Cláusula, não for feita a prova do recolhimento da multa, promover–se–</w:t>
      </w:r>
      <w:proofErr w:type="spellStart"/>
      <w:r>
        <w:rPr>
          <w:rFonts w:ascii="Arial" w:eastAsia="Arial" w:hAnsi="Arial" w:cs="Arial"/>
          <w:color w:val="000000"/>
          <w:sz w:val="24"/>
        </w:rPr>
        <w:t>ão</w:t>
      </w:r>
      <w:proofErr w:type="spellEnd"/>
      <w:r>
        <w:rPr>
          <w:rFonts w:ascii="Arial" w:eastAsia="Arial" w:hAnsi="Arial" w:cs="Arial"/>
          <w:color w:val="000000"/>
          <w:sz w:val="24"/>
        </w:rPr>
        <w:t xml:space="preserve"> as medidas necessárias ao seu desconto da garantia prestada, mediante despacho regular da autoridade contratante. </w:t>
      </w:r>
    </w:p>
    <w:p w14:paraId="7D758A56"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SÉTIMO –</w:t>
      </w:r>
      <w:r>
        <w:rPr>
          <w:rFonts w:ascii="Arial" w:eastAsia="Arial" w:hAnsi="Arial" w:cs="Arial"/>
          <w:color w:val="000000"/>
          <w:sz w:val="24"/>
        </w:rPr>
        <w:t xml:space="preserve"> Se a multa aplicada for de valor superior ao valor da garantia prestada, além da perda desta, responderá o contratado pela sua diferença, que será descontada dos pagamentos eventualmente devidos pela Administração ou cobrada judicialmente.</w:t>
      </w:r>
    </w:p>
    <w:p w14:paraId="2148FF27"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PARÁGRAFO OITAVO – </w:t>
      </w:r>
      <w:r>
        <w:rPr>
          <w:rFonts w:ascii="Arial" w:eastAsia="Arial" w:hAnsi="Arial" w:cs="Arial"/>
          <w:color w:val="000000"/>
          <w:sz w:val="24"/>
        </w:rPr>
        <w:t xml:space="preserve">Nos casos em que o valor da multa venha a ser descontado da garantia, o valor desta deverá ser recomposto em 48 (quarenta e oito) horas, sob pena de rescisão administrativa do Contrato. </w:t>
      </w:r>
    </w:p>
    <w:p w14:paraId="08714307"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PARÁGRAFO NONO – </w:t>
      </w:r>
      <w:r>
        <w:rPr>
          <w:rFonts w:ascii="Arial" w:eastAsia="Arial" w:hAnsi="Arial" w:cs="Arial"/>
          <w:color w:val="000000"/>
          <w:sz w:val="24"/>
        </w:rPr>
        <w:t xml:space="preserve">Ressalvada a hipótese de existir requerimento de compensação devidamente formalizado, o CONTRATANTE suspenderá, observado o contraditório e ampla defesa, os pagamentos devidos à CONTRATADA até a comprovação do recolhimento da multa ou da prova de sua </w:t>
      </w:r>
      <w:proofErr w:type="spellStart"/>
      <w:r>
        <w:rPr>
          <w:rFonts w:ascii="Arial" w:eastAsia="Arial" w:hAnsi="Arial" w:cs="Arial"/>
          <w:color w:val="000000"/>
          <w:sz w:val="24"/>
        </w:rPr>
        <w:t>relevação</w:t>
      </w:r>
      <w:proofErr w:type="spellEnd"/>
      <w:r>
        <w:rPr>
          <w:rFonts w:ascii="Arial" w:eastAsia="Arial" w:hAnsi="Arial" w:cs="Arial"/>
          <w:color w:val="000000"/>
          <w:sz w:val="24"/>
        </w:rPr>
        <w:t xml:space="preserve"> por ato da Administração, bem como até a recomposição do valor original da garantia, que tenha sido descontado em virtude de multa imposta, salvo decisão fundamentada da autoridade competente que autorize o prosseguimento do processo de pagamento. </w:t>
      </w:r>
    </w:p>
    <w:p w14:paraId="7C251E6F"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DÉCIMO –</w:t>
      </w:r>
      <w:r>
        <w:rPr>
          <w:rFonts w:ascii="Arial" w:eastAsia="Arial" w:hAnsi="Arial" w:cs="Arial"/>
          <w:color w:val="000000"/>
          <w:sz w:val="24"/>
        </w:rPr>
        <w:t xml:space="preserve"> Se a CONTRATANTE verificar que o valor da garantia e/ou o valor dos pagamentos ainda devidos são suficientes à satisfação do valor da multa, o processo de pagamento retomará o seu curso. </w:t>
      </w:r>
    </w:p>
    <w:p w14:paraId="370D7FB0"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DÉCIMO PRIMEIRO –</w:t>
      </w:r>
      <w:r>
        <w:rPr>
          <w:rFonts w:ascii="Arial" w:eastAsia="Arial" w:hAnsi="Arial" w:cs="Arial"/>
          <w:color w:val="000000"/>
          <w:sz w:val="24"/>
        </w:rPr>
        <w:t xml:space="preserve"> As multas eventualmente aplicadas com base na alínea “b” do caput desta Cláusula não possuem caráter compensatório, e, assim, o pagamento delas não eximirá a CONTRATADA de responsabilidade pelas perdas e danos decorrentes das infrações cometidas. </w:t>
      </w:r>
    </w:p>
    <w:p w14:paraId="1BE8440D"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DÉCIMO SEGUNDO –</w:t>
      </w:r>
      <w:r>
        <w:rPr>
          <w:rFonts w:ascii="Arial" w:eastAsia="Arial" w:hAnsi="Arial" w:cs="Arial"/>
          <w:color w:val="000000"/>
          <w:sz w:val="24"/>
        </w:rPr>
        <w:t xml:space="preserve"> A aplicação das sanções estabelecidas nas alíneas “a”, “b” e “c” do caput desta Cláusula é da competência do(a) [setor competente do órgão ou entidade contratante] e a da alínea “d” é da competência exclusiva do titular do órgão ou autoridade máxima da entidade CONTRATANTE ______________________________ </w:t>
      </w:r>
      <w:r>
        <w:rPr>
          <w:rFonts w:ascii="Arial" w:eastAsia="Arial" w:hAnsi="Arial" w:cs="Arial"/>
          <w:color w:val="000000"/>
          <w:sz w:val="24"/>
        </w:rPr>
        <w:lastRenderedPageBreak/>
        <w:t xml:space="preserve">[Secretário Municipal da Secretaria por meio da qual celebrado o contrato ou a que vinculada a entidade contratante]. </w:t>
      </w:r>
    </w:p>
    <w:p w14:paraId="38877AA5"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DÉCIMO TERCEIRO –</w:t>
      </w:r>
      <w:r>
        <w:rPr>
          <w:rFonts w:ascii="Arial" w:eastAsia="Arial" w:hAnsi="Arial" w:cs="Arial"/>
          <w:color w:val="000000"/>
          <w:sz w:val="24"/>
        </w:rPr>
        <w:t xml:space="preserve"> A aplicação das sanções previstas no item 21.2 não exclui, em hipótese alguma, a obrigação de reparação integral do dano causado à Administração Pública. </w:t>
      </w:r>
    </w:p>
    <w:p w14:paraId="4078D034"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DÉCIMO QUARTO –</w:t>
      </w:r>
      <w:r>
        <w:rPr>
          <w:rFonts w:ascii="Arial" w:eastAsia="Arial" w:hAnsi="Arial" w:cs="Arial"/>
          <w:color w:val="000000"/>
          <w:sz w:val="24"/>
        </w:rPr>
        <w:t xml:space="preserve">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 </w:t>
      </w:r>
    </w:p>
    <w:p w14:paraId="75D82092"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u w:val="single"/>
        </w:rPr>
        <w:t>CLÁUSULA DÉCIMA SÉTIMA – RECURSOS:</w:t>
      </w:r>
      <w:r>
        <w:rPr>
          <w:rFonts w:ascii="Arial" w:eastAsia="Arial" w:hAnsi="Arial" w:cs="Arial"/>
          <w:color w:val="000000"/>
          <w:sz w:val="24"/>
        </w:rPr>
        <w:t xml:space="preserve"> A CONTRATADA poderá apresentar: </w:t>
      </w:r>
    </w:p>
    <w:p w14:paraId="7F667E64"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a) </w:t>
      </w:r>
      <w:r>
        <w:rPr>
          <w:rFonts w:ascii="Arial" w:eastAsia="Arial" w:hAnsi="Arial" w:cs="Arial"/>
          <w:color w:val="000000"/>
          <w:sz w:val="24"/>
        </w:rPr>
        <w:t xml:space="preserve">Recurso a ser interposto perante a autoridade que tiver proferido a decisão recorrida, no prazo de 15 (quinze) dias úteis) contados da intimação da aplicação das penalidades estabelecidas nas alíneas “a”, “b”, “c” e “d” do caput da Cláusula anterior; </w:t>
      </w:r>
    </w:p>
    <w:p w14:paraId="1A0BBE30"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b)</w:t>
      </w:r>
      <w:r>
        <w:rPr>
          <w:rFonts w:ascii="Arial" w:eastAsia="Arial" w:hAnsi="Arial" w:cs="Arial"/>
          <w:color w:val="000000"/>
          <w:sz w:val="24"/>
        </w:rPr>
        <w:t xml:space="preserve"> Recurso a ser interposto perante a autoridade que tiver proferido a decisão recorrida, no prazo de 3 (três) dias úteis) contados da intimação da extinção do contrato quando promovido por ato unilateral e escrito da Administração; </w:t>
      </w:r>
    </w:p>
    <w:p w14:paraId="4F8BF4A7"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c) </w:t>
      </w:r>
      <w:r>
        <w:rPr>
          <w:rFonts w:ascii="Arial" w:eastAsia="Arial" w:hAnsi="Arial" w:cs="Arial"/>
          <w:color w:val="000000"/>
          <w:sz w:val="24"/>
        </w:rPr>
        <w:t>Pedido de Reconsideração no prazo de 15 (quinze) dias úteis contados da ciência da aplicação da penalidade estabelecida na alínea “e” do caput da Cláusula anterior;</w:t>
      </w:r>
    </w:p>
    <w:p w14:paraId="473593DE"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ÚNICO –</w:t>
      </w:r>
      <w:r>
        <w:rPr>
          <w:rFonts w:ascii="Arial" w:eastAsia="Arial" w:hAnsi="Arial" w:cs="Arial"/>
          <w:color w:val="000000"/>
          <w:sz w:val="24"/>
        </w:rPr>
        <w:t xml:space="preserve"> Os recursos a que aludem as alíneas “a” e “b” do caput da presente Cláusula serão dirigidos à autoridade que tiver proferido a decisão recorrida, que, se não reconsiderar a decisão recorrida, encaminhará o recurso com sua motivação à autoridade superior para decisão. </w:t>
      </w:r>
    </w:p>
    <w:p w14:paraId="6D768662"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u w:val="single"/>
        </w:rPr>
        <w:t>CLÁUSULA DÉCIMA OITAVA – EXTINÇÃO:</w:t>
      </w:r>
      <w:r>
        <w:rPr>
          <w:rFonts w:ascii="Arial" w:eastAsia="Arial" w:hAnsi="Arial" w:cs="Arial"/>
          <w:color w:val="000000"/>
          <w:sz w:val="24"/>
        </w:rPr>
        <w:t xml:space="preserve"> O CONTRATANTE poderá extinguir administrativamente o Contrato, por ato unilateral, na ocorrência das hipóteses previstas no art. 133, do Decreto Municipal n°. 6.103/2023, e no art. 137, incisos I a IX, da Lei Federal nº 14.133/2021, mediante decisão fundamentada, assegurado o contraditório e a ampla defesa, e observado o art. 138, § 2º, da Lei Federal nº 14.133/2021. </w:t>
      </w:r>
    </w:p>
    <w:p w14:paraId="770E5C87"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PRIMEIRO –</w:t>
      </w:r>
      <w:r>
        <w:rPr>
          <w:rFonts w:ascii="Arial" w:eastAsia="Arial" w:hAnsi="Arial" w:cs="Arial"/>
          <w:color w:val="000000"/>
          <w:sz w:val="24"/>
        </w:rPr>
        <w:t xml:space="preserve"> A extinção operará seus efeitos a partir da publicação do ato administrativo no Portal Nacional de Contratações Públicas (PNCP). </w:t>
      </w:r>
    </w:p>
    <w:p w14:paraId="7D009BDA"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PARÁGRAFO SEGUNDO – </w:t>
      </w:r>
      <w:r>
        <w:rPr>
          <w:rFonts w:ascii="Arial" w:eastAsia="Arial" w:hAnsi="Arial" w:cs="Arial"/>
          <w:color w:val="000000"/>
          <w:sz w:val="24"/>
        </w:rPr>
        <w:t xml:space="preserve">Extinto o Contrato, a CONTRATANTE assumirá imediatamente o seu objeto no local e no estado em que a sua execução se encontrar. </w:t>
      </w:r>
    </w:p>
    <w:p w14:paraId="1B68014B"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PARÁGRAFO TERCEIRO – </w:t>
      </w:r>
      <w:r>
        <w:rPr>
          <w:rFonts w:ascii="Arial" w:eastAsia="Arial" w:hAnsi="Arial" w:cs="Arial"/>
          <w:color w:val="000000"/>
          <w:sz w:val="24"/>
        </w:rPr>
        <w:t xml:space="preserve">Na hipótese de extinção por culpa da contratada, a CONTRATADA, além das demais sanções cabíveis, ficará sujeita à multa de até 20% (vinte por cento) calculada sobre o saldo reajustado do Contrato, ou, ainda, sobre o valor do </w:t>
      </w:r>
      <w:r>
        <w:rPr>
          <w:rFonts w:ascii="Arial" w:eastAsia="Arial" w:hAnsi="Arial" w:cs="Arial"/>
          <w:color w:val="000000"/>
          <w:sz w:val="24"/>
        </w:rPr>
        <w:lastRenderedPageBreak/>
        <w:t xml:space="preserve">Contrato, conforme o caso, na forma da Cláusula Terceira e da Cláusula Décima Sexta, caput, alínea “c”, deste Contrato. </w:t>
      </w:r>
    </w:p>
    <w:p w14:paraId="000660E8"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QUARTO –</w:t>
      </w:r>
      <w:r>
        <w:rPr>
          <w:rFonts w:ascii="Arial" w:eastAsia="Arial" w:hAnsi="Arial" w:cs="Arial"/>
          <w:color w:val="000000"/>
          <w:sz w:val="24"/>
        </w:rPr>
        <w:t xml:space="preserve"> A multa referida no parágrafo anterior não tem caráter compensatório e será descontada do valor da garantia. Se a garantia for insuficiente, o débito remanescente, inclusive o decorrente de penalidades anteriormente aplicadas, poderá ser compensado com eventuais créditos devidos pelo CONTRATANTE. </w:t>
      </w:r>
    </w:p>
    <w:p w14:paraId="0FC062C6"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QUINTO –</w:t>
      </w:r>
      <w:r>
        <w:rPr>
          <w:rFonts w:ascii="Arial" w:eastAsia="Arial" w:hAnsi="Arial" w:cs="Arial"/>
          <w:color w:val="000000"/>
          <w:sz w:val="24"/>
        </w:rPr>
        <w:t xml:space="preserve"> Nos casos de extinção com culpa exclusiva da CONTRATANTE, deverão ser promovidos: </w:t>
      </w:r>
    </w:p>
    <w:p w14:paraId="629A0C23"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(a)</w:t>
      </w:r>
      <w:r>
        <w:rPr>
          <w:rFonts w:ascii="Arial" w:eastAsia="Arial" w:hAnsi="Arial" w:cs="Arial"/>
          <w:color w:val="000000"/>
          <w:sz w:val="24"/>
        </w:rPr>
        <w:t xml:space="preserve"> a devolução da garantia; </w:t>
      </w:r>
    </w:p>
    <w:p w14:paraId="4AD089C7"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(b)</w:t>
      </w:r>
      <w:r>
        <w:rPr>
          <w:rFonts w:ascii="Arial" w:eastAsia="Arial" w:hAnsi="Arial" w:cs="Arial"/>
          <w:color w:val="000000"/>
          <w:sz w:val="24"/>
        </w:rPr>
        <w:t xml:space="preserve"> os pagamentos devidos pela execução do Contrato até a data da extinção; </w:t>
      </w:r>
    </w:p>
    <w:p w14:paraId="3D42709C"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(c)</w:t>
      </w:r>
      <w:r>
        <w:rPr>
          <w:rFonts w:ascii="Arial" w:eastAsia="Arial" w:hAnsi="Arial" w:cs="Arial"/>
          <w:color w:val="000000"/>
          <w:sz w:val="24"/>
        </w:rPr>
        <w:t xml:space="preserve"> o pagamento do custo de desmobilização, caso haja; </w:t>
      </w:r>
    </w:p>
    <w:p w14:paraId="38E6D7EE"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(d)</w:t>
      </w:r>
      <w:r>
        <w:rPr>
          <w:rFonts w:ascii="Arial" w:eastAsia="Arial" w:hAnsi="Arial" w:cs="Arial"/>
          <w:color w:val="000000"/>
          <w:sz w:val="24"/>
        </w:rPr>
        <w:t xml:space="preserve"> o ressarcimento dos prejuízos comprovadamente sofridos. </w:t>
      </w:r>
    </w:p>
    <w:p w14:paraId="0AF69557"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SEXTO –</w:t>
      </w:r>
      <w:r>
        <w:rPr>
          <w:rFonts w:ascii="Arial" w:eastAsia="Arial" w:hAnsi="Arial" w:cs="Arial"/>
          <w:color w:val="000000"/>
          <w:sz w:val="24"/>
        </w:rPr>
        <w:t xml:space="preserve"> Na hipótese de extinção do Contrato por culpa da CONTRATADA, esta somente terá direito ao valor das faturas relativas às parcelas do objeto efetivamente adimplidas até a data da rescisão do Contrato, após a compensação prevista no parágrafo quarto desta Cláusula. </w:t>
      </w:r>
    </w:p>
    <w:p w14:paraId="30CBCFD9"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PARÁGRAFO SÉTIMO – </w:t>
      </w:r>
      <w:r>
        <w:rPr>
          <w:rFonts w:ascii="Arial" w:eastAsia="Arial" w:hAnsi="Arial" w:cs="Arial"/>
          <w:color w:val="000000"/>
          <w:sz w:val="24"/>
        </w:rPr>
        <w:t xml:space="preserve">No caso de extinção amigável, esta será reduzida a termo, tendo a CONTRATADA direito aos pagamentos devidos pela execução do Contrato, conforme atestado em laudo da comissão especial designada para esse fim e à devolução da garantia. </w:t>
      </w:r>
    </w:p>
    <w:p w14:paraId="15F175E0"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u w:val="single"/>
        </w:rPr>
        <w:t xml:space="preserve">CLÁUSULA DÉCIMA NONA – SUBCONTRATAÇÃO: </w:t>
      </w:r>
      <w:r>
        <w:rPr>
          <w:rFonts w:ascii="Arial" w:eastAsia="Arial" w:hAnsi="Arial" w:cs="Arial"/>
          <w:color w:val="000000"/>
          <w:sz w:val="24"/>
        </w:rPr>
        <w:t xml:space="preserve">A CONTRATADA poderá subcontratar, e ceder com a prévia e expressa anuência do CONTRATANTE e sempre mediante instrumento próprio, a ser publicado na imprensa oficial. </w:t>
      </w:r>
    </w:p>
    <w:p w14:paraId="6B43D522"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PARÁGRAFO ÚNICO – </w:t>
      </w:r>
      <w:r>
        <w:rPr>
          <w:rFonts w:ascii="Arial" w:eastAsia="Arial" w:hAnsi="Arial" w:cs="Arial"/>
          <w:color w:val="000000"/>
          <w:sz w:val="24"/>
        </w:rPr>
        <w:t>A SUBCONTRATADA será solidariamente responsável com a CONTRATADA por todas as obrigações legais e contratuais decorrentes do objeto do Contrato, nos limites da subcontratação, inclusive as de natureza trabalhista e previdenciária.</w:t>
      </w:r>
    </w:p>
    <w:p w14:paraId="2454737D"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PARÁGRAFO PRIMEIRO –</w:t>
      </w:r>
      <w:r>
        <w:rPr>
          <w:rFonts w:ascii="Arial" w:eastAsia="Arial" w:hAnsi="Arial" w:cs="Arial"/>
          <w:color w:val="000000"/>
          <w:sz w:val="24"/>
        </w:rPr>
        <w:t xml:space="preserve"> A CONTRATADA se compromete a substituir as microempresas ou empresas de pequeno porte subcontratadas, na hipótese de extinção da subcontratação, no prazo máximo de 30 (trinta) dias, mantendo o percentual obrigatório originalmente subcontratado até a sua execução total, notificando o(a) _________________ [órgão ou entidade contratante] do ocorrido, sob pena de rescisão e sem prejuízo das sanções cabíveis. </w:t>
      </w:r>
    </w:p>
    <w:p w14:paraId="56DF38E2"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PARÁGRAFO SEGUNDO – </w:t>
      </w:r>
      <w:r>
        <w:rPr>
          <w:rFonts w:ascii="Arial" w:eastAsia="Arial" w:hAnsi="Arial" w:cs="Arial"/>
          <w:color w:val="000000"/>
          <w:sz w:val="24"/>
        </w:rPr>
        <w:t xml:space="preserve">A substituição da microempresa ou empresa de pequeno porte subcontratada dependerá de prévia e expressa anuência do _________________ [órgão ou entidade contratante] e se dará mediante instrumento próprio, a ser publicado na imprensa oficial. </w:t>
      </w:r>
    </w:p>
    <w:p w14:paraId="4C9611F7"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lastRenderedPageBreak/>
        <w:t>PARÁGRAFO TERCEIRO –</w:t>
      </w:r>
      <w:r>
        <w:rPr>
          <w:rFonts w:ascii="Arial" w:eastAsia="Arial" w:hAnsi="Arial" w:cs="Arial"/>
          <w:color w:val="000000"/>
          <w:sz w:val="24"/>
        </w:rPr>
        <w:t xml:space="preserve"> Demonstrada a inviabilidade da substituição das microempresas ou empresas de pequeno porte subcontratadas, a CONTRATADA ficará responsável pela execução da parcela originalmente subcontratada. </w:t>
      </w:r>
    </w:p>
    <w:p w14:paraId="343BFEBB"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PARÁGRAFO QUARTO – </w:t>
      </w:r>
      <w:r>
        <w:rPr>
          <w:rFonts w:ascii="Arial" w:eastAsia="Arial" w:hAnsi="Arial" w:cs="Arial"/>
          <w:color w:val="000000"/>
          <w:sz w:val="24"/>
        </w:rPr>
        <w:t>A CONTRATADA será responsável pela padronização, compatibilidade, gerenciamento centralizado e qualidade da subcontratação, ficando solidariamente responsável com a SUBCONTRATADA por todas as obrigações legais e contratuais, inclusive as de natureza trabalhista e previdenciária.</w:t>
      </w:r>
    </w:p>
    <w:p w14:paraId="7CA82924"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u w:val="single"/>
        </w:rPr>
        <w:t>CLÁUSULA VIGÉSIMA: DOS RECURSOS FINANCEIROS E ORÇAMENTÁRIOS:</w:t>
      </w:r>
      <w:r>
        <w:rPr>
          <w:rFonts w:ascii="Arial" w:eastAsia="Arial" w:hAnsi="Arial" w:cs="Arial"/>
          <w:color w:val="000000"/>
          <w:sz w:val="24"/>
        </w:rPr>
        <w:t xml:space="preserve"> As despesas decorrentes do presente instrumento correrão por conta das seguintes Dotações Orçamentárias: Unidade: _______________– Funcional: ______________– Projeto/Atividade: ________________ – Elemento: ___________________ – Cód. Detalham.: __________________ - Código reduzido: _______ - Nota de Empenho nº. ___________, emitida em ___________; </w:t>
      </w:r>
    </w:p>
    <w:p w14:paraId="5A3F48C8"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u w:val="single"/>
        </w:rPr>
        <w:t>CLÁUSULA VIGÉSIMA PRIMEIRA – FORO:</w:t>
      </w:r>
      <w:r>
        <w:rPr>
          <w:rFonts w:ascii="Arial" w:eastAsia="Arial" w:hAnsi="Arial" w:cs="Arial"/>
          <w:color w:val="000000"/>
          <w:sz w:val="24"/>
        </w:rPr>
        <w:t xml:space="preserve"> Fica eleito o foro da Comarca de Teresópolis Estado do Rio de Janeiro para dirimir quaisquer dúvidas oriundas do presente Contrato, renunciando as partes desde já a qualquer outro, por mais especial ou privilegiado que seja. </w:t>
      </w:r>
    </w:p>
    <w:p w14:paraId="48D8007D"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u w:val="single"/>
        </w:rPr>
        <w:t>CLÁUSULA VIGÉSIMA SEGUNDA – PUBLICAÇÃO:</w:t>
      </w:r>
      <w:r>
        <w:rPr>
          <w:rFonts w:ascii="Arial" w:eastAsia="Arial" w:hAnsi="Arial" w:cs="Arial"/>
          <w:color w:val="000000"/>
          <w:sz w:val="24"/>
        </w:rPr>
        <w:t xml:space="preserve"> O CONTRATANTE promoverá a publicação do extrato deste instrumento no Diário Oficial do Município, além da divulgação no Portal Nacional de Contratações Públicas (PNCP), nos termos do art. 94 da Lei Federal nº 14.133/2021 e art. 143 do Decreto Municipal 6.103/2023, às expensas da CONTRATADA. </w:t>
      </w:r>
    </w:p>
    <w:p w14:paraId="2197A177"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CLÁUSULA VIGÉSIMA TERCEIRA –</w:t>
      </w:r>
      <w:r>
        <w:rPr>
          <w:rFonts w:ascii="Arial" w:eastAsia="Arial" w:hAnsi="Arial" w:cs="Arial"/>
          <w:color w:val="000000"/>
          <w:sz w:val="24"/>
        </w:rPr>
        <w:t xml:space="preserve"> FISCALIZAÇÃO FINANCEIRA E ORÇAMENTÁRIA O CONTRATANTE providenciará a remessa de cópias autênticas do presente instrumento ao Tribunal de Contas do Município na forma da legislação aplicável. </w:t>
      </w:r>
    </w:p>
    <w:p w14:paraId="511A14D7"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 xml:space="preserve">CLÁUSULA VIGÉSIMA QUARTA – DISPOSIÇÕES FINAIS </w:t>
      </w:r>
    </w:p>
    <w:p w14:paraId="709E684D"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a)</w:t>
      </w:r>
      <w:r>
        <w:rPr>
          <w:rFonts w:ascii="Arial" w:eastAsia="Arial" w:hAnsi="Arial" w:cs="Arial"/>
          <w:color w:val="000000"/>
          <w:sz w:val="24"/>
        </w:rPr>
        <w:t xml:space="preserve"> Fazem parte do presente contrato as prerrogativas constantes do art. 104 da Lei Federal nº 14.133/2021. </w:t>
      </w:r>
    </w:p>
    <w:p w14:paraId="081436E8"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b)</w:t>
      </w:r>
      <w:r>
        <w:rPr>
          <w:rFonts w:ascii="Arial" w:eastAsia="Arial" w:hAnsi="Arial" w:cs="Arial"/>
          <w:color w:val="000000"/>
          <w:sz w:val="24"/>
        </w:rPr>
        <w:t xml:space="preserve"> Na contagem dos prazos, é excluído o dia de início e incluído o do vencimento, e considerar–se–</w:t>
      </w:r>
      <w:proofErr w:type="spellStart"/>
      <w:r>
        <w:rPr>
          <w:rFonts w:ascii="Arial" w:eastAsia="Arial" w:hAnsi="Arial" w:cs="Arial"/>
          <w:color w:val="000000"/>
          <w:sz w:val="24"/>
        </w:rPr>
        <w:t>ão</w:t>
      </w:r>
      <w:proofErr w:type="spellEnd"/>
      <w:r>
        <w:rPr>
          <w:rFonts w:ascii="Arial" w:eastAsia="Arial" w:hAnsi="Arial" w:cs="Arial"/>
          <w:color w:val="000000"/>
          <w:sz w:val="24"/>
        </w:rPr>
        <w:t xml:space="preserve"> os dias consecutivos, salvo disposição em contrário. Os prazos somente se iniciam e vencem em dias de expediente no CONTRATANTE.</w:t>
      </w:r>
    </w:p>
    <w:p w14:paraId="0A8B092C"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b/>
          <w:color w:val="000000"/>
          <w:sz w:val="24"/>
        </w:rPr>
        <w:t>E assim as partes justas e acordadas assinam o presente em 06 (seis) vias de igual teor e forma para que produza seus jurídicos efeitos.</w:t>
      </w:r>
    </w:p>
    <w:p w14:paraId="12EB9AE1"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center"/>
      </w:pPr>
      <w:r>
        <w:rPr>
          <w:rFonts w:ascii="Arial" w:eastAsia="Arial" w:hAnsi="Arial" w:cs="Arial"/>
          <w:color w:val="000000"/>
          <w:sz w:val="24"/>
        </w:rPr>
        <w:t> </w:t>
      </w:r>
    </w:p>
    <w:p w14:paraId="73A15E8F"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center"/>
      </w:pPr>
      <w:r>
        <w:rPr>
          <w:rFonts w:ascii="Arial" w:eastAsia="Arial" w:hAnsi="Arial" w:cs="Arial"/>
          <w:color w:val="000000"/>
          <w:sz w:val="24"/>
        </w:rPr>
        <w:t>Teresópolis, ___ de ____________de _____.</w:t>
      </w:r>
    </w:p>
    <w:p w14:paraId="10B59654"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both"/>
      </w:pPr>
      <w:r>
        <w:rPr>
          <w:rFonts w:ascii="Arial" w:eastAsia="Arial" w:hAnsi="Arial" w:cs="Arial"/>
          <w:color w:val="000000"/>
          <w:sz w:val="24"/>
        </w:rPr>
        <w:t> </w:t>
      </w:r>
    </w:p>
    <w:p w14:paraId="2154CA17"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center"/>
      </w:pPr>
      <w:r>
        <w:rPr>
          <w:rFonts w:ascii="Arial" w:eastAsia="Arial" w:hAnsi="Arial" w:cs="Arial"/>
          <w:color w:val="000000"/>
          <w:sz w:val="24"/>
        </w:rPr>
        <w:t xml:space="preserve">_______________________________________________________________ </w:t>
      </w:r>
    </w:p>
    <w:p w14:paraId="4CD9A953"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ind w:right="49"/>
        <w:jc w:val="center"/>
      </w:pPr>
      <w:r>
        <w:rPr>
          <w:rFonts w:ascii="Arial" w:eastAsia="Arial" w:hAnsi="Arial" w:cs="Arial"/>
          <w:color w:val="000000"/>
          <w:sz w:val="24"/>
        </w:rPr>
        <w:t xml:space="preserve">Agente Público competente do órgão ou entidade contratante </w:t>
      </w:r>
    </w:p>
    <w:p w14:paraId="5541AE3E"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ind w:right="49"/>
        <w:jc w:val="center"/>
      </w:pPr>
      <w:r>
        <w:rPr>
          <w:rFonts w:ascii="Arial" w:eastAsia="Arial" w:hAnsi="Arial" w:cs="Arial"/>
          <w:color w:val="000000"/>
          <w:sz w:val="24"/>
        </w:rPr>
        <w:lastRenderedPageBreak/>
        <w:t xml:space="preserve">(Nome, cargo, matrícula e lotação) </w:t>
      </w:r>
    </w:p>
    <w:p w14:paraId="53C6593D"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center"/>
      </w:pPr>
      <w:r>
        <w:rPr>
          <w:rFonts w:ascii="Arial" w:eastAsia="Arial" w:hAnsi="Arial" w:cs="Arial"/>
          <w:color w:val="000000"/>
          <w:sz w:val="24"/>
        </w:rPr>
        <w:t xml:space="preserve">_______________________________________________________________ </w:t>
      </w:r>
    </w:p>
    <w:p w14:paraId="7B5A5565"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ind w:right="49"/>
        <w:jc w:val="center"/>
      </w:pPr>
      <w:r>
        <w:rPr>
          <w:rFonts w:ascii="Arial" w:eastAsia="Arial" w:hAnsi="Arial" w:cs="Arial"/>
          <w:color w:val="000000"/>
          <w:sz w:val="24"/>
        </w:rPr>
        <w:t xml:space="preserve">Representante Legal da Empresa contratada </w:t>
      </w:r>
    </w:p>
    <w:p w14:paraId="538AF488"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ind w:right="49"/>
        <w:jc w:val="center"/>
      </w:pPr>
      <w:r>
        <w:rPr>
          <w:rFonts w:ascii="Arial" w:eastAsia="Arial" w:hAnsi="Arial" w:cs="Arial"/>
          <w:color w:val="000000"/>
          <w:sz w:val="24"/>
        </w:rPr>
        <w:t xml:space="preserve">(Nome, cargo e carimbo da empresa) </w:t>
      </w:r>
    </w:p>
    <w:p w14:paraId="14D3F487"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center"/>
      </w:pPr>
      <w:r>
        <w:rPr>
          <w:rFonts w:ascii="Arial" w:eastAsia="Arial" w:hAnsi="Arial" w:cs="Arial"/>
          <w:color w:val="000000"/>
          <w:sz w:val="24"/>
        </w:rPr>
        <w:t xml:space="preserve">_______________________________________________________________ </w:t>
      </w:r>
    </w:p>
    <w:p w14:paraId="2258A0D5"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ind w:right="49"/>
        <w:jc w:val="center"/>
      </w:pPr>
      <w:r>
        <w:rPr>
          <w:rFonts w:ascii="Arial" w:eastAsia="Arial" w:hAnsi="Arial" w:cs="Arial"/>
          <w:color w:val="000000"/>
          <w:sz w:val="24"/>
        </w:rPr>
        <w:t xml:space="preserve">Testemunha </w:t>
      </w:r>
    </w:p>
    <w:p w14:paraId="3D1ED14A"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ind w:right="49"/>
        <w:jc w:val="center"/>
      </w:pPr>
      <w:r>
        <w:rPr>
          <w:rFonts w:ascii="Arial" w:eastAsia="Arial" w:hAnsi="Arial" w:cs="Arial"/>
          <w:color w:val="000000"/>
          <w:sz w:val="24"/>
        </w:rPr>
        <w:t xml:space="preserve">(Nome, cargo, matrícula e lotação) </w:t>
      </w:r>
    </w:p>
    <w:p w14:paraId="624FC96A"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line="65" w:lineRule="atLeast"/>
        <w:ind w:right="49"/>
        <w:jc w:val="center"/>
      </w:pPr>
      <w:r>
        <w:rPr>
          <w:rFonts w:ascii="Arial" w:eastAsia="Arial" w:hAnsi="Arial" w:cs="Arial"/>
          <w:color w:val="000000"/>
          <w:sz w:val="24"/>
        </w:rPr>
        <w:t xml:space="preserve">_______________________________________________________________ </w:t>
      </w:r>
    </w:p>
    <w:p w14:paraId="29EED6EE"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ind w:right="49"/>
        <w:jc w:val="center"/>
      </w:pPr>
      <w:r>
        <w:rPr>
          <w:rFonts w:ascii="Arial" w:eastAsia="Arial" w:hAnsi="Arial" w:cs="Arial"/>
          <w:color w:val="000000"/>
          <w:sz w:val="24"/>
        </w:rPr>
        <w:t xml:space="preserve">Testemunha </w:t>
      </w:r>
    </w:p>
    <w:p w14:paraId="4AB81FC2" w14:textId="77777777" w:rsidR="003B3225" w:rsidRDefault="00FF4F0E">
      <w:pPr>
        <w:pBdr>
          <w:top w:val="none" w:sz="4" w:space="0" w:color="000000"/>
          <w:left w:val="none" w:sz="4" w:space="0" w:color="000000"/>
          <w:bottom w:val="none" w:sz="4" w:space="0" w:color="000000"/>
          <w:right w:val="none" w:sz="4" w:space="0" w:color="000000"/>
        </w:pBdr>
        <w:tabs>
          <w:tab w:val="left" w:pos="284"/>
        </w:tabs>
        <w:spacing w:after="160"/>
        <w:ind w:right="49"/>
        <w:jc w:val="center"/>
      </w:pPr>
      <w:r>
        <w:rPr>
          <w:rFonts w:ascii="Arial" w:eastAsia="Arial" w:hAnsi="Arial" w:cs="Arial"/>
          <w:color w:val="000000"/>
          <w:sz w:val="24"/>
        </w:rPr>
        <w:t>(Nome, cargo, matrícula e lotação)</w:t>
      </w:r>
    </w:p>
    <w:p w14:paraId="14A73144" w14:textId="77777777" w:rsidR="003B3225" w:rsidRDefault="003B3225">
      <w:pPr>
        <w:pStyle w:val="Normal1"/>
        <w:spacing w:line="276" w:lineRule="auto"/>
        <w:jc w:val="both"/>
        <w:rPr>
          <w:rFonts w:ascii="Arial" w:hAnsi="Arial" w:cs="Arial"/>
        </w:rPr>
      </w:pPr>
    </w:p>
    <w:p w14:paraId="6D19C4BC" w14:textId="77777777" w:rsidR="003B3225" w:rsidRDefault="003B3225">
      <w:pPr>
        <w:spacing w:line="276" w:lineRule="auto"/>
        <w:rPr>
          <w:rFonts w:ascii="Arial" w:eastAsia="Arial" w:hAnsi="Arial" w:cs="Arial"/>
          <w:b/>
          <w:sz w:val="24"/>
          <w:szCs w:val="24"/>
          <w:u w:val="single"/>
        </w:rPr>
      </w:pPr>
    </w:p>
    <w:p w14:paraId="109D41A2" w14:textId="77777777" w:rsidR="003B3225" w:rsidRDefault="003B3225">
      <w:pPr>
        <w:spacing w:line="276" w:lineRule="auto"/>
        <w:rPr>
          <w:rFonts w:ascii="Arial" w:eastAsia="Arial" w:hAnsi="Arial" w:cs="Arial"/>
          <w:b/>
          <w:sz w:val="24"/>
          <w:szCs w:val="24"/>
          <w:u w:val="single"/>
        </w:rPr>
      </w:pPr>
    </w:p>
    <w:p w14:paraId="7BEB9587" w14:textId="77777777" w:rsidR="003B3225" w:rsidRDefault="003B3225">
      <w:pPr>
        <w:spacing w:line="276" w:lineRule="auto"/>
        <w:rPr>
          <w:rFonts w:ascii="Arial" w:eastAsia="Arial" w:hAnsi="Arial" w:cs="Arial"/>
          <w:b/>
          <w:sz w:val="24"/>
          <w:szCs w:val="24"/>
          <w:u w:val="single"/>
        </w:rPr>
      </w:pPr>
    </w:p>
    <w:p w14:paraId="17D4464B" w14:textId="77777777" w:rsidR="003B3225" w:rsidRDefault="003B3225">
      <w:pPr>
        <w:spacing w:line="276" w:lineRule="auto"/>
        <w:rPr>
          <w:rFonts w:ascii="Arial" w:eastAsia="Arial" w:hAnsi="Arial" w:cs="Arial"/>
          <w:b/>
          <w:bCs/>
          <w:sz w:val="24"/>
          <w:szCs w:val="24"/>
          <w:u w:val="single"/>
        </w:rPr>
      </w:pPr>
    </w:p>
    <w:p w14:paraId="4599749A" w14:textId="77777777" w:rsidR="003B3225" w:rsidRDefault="003B3225">
      <w:pPr>
        <w:spacing w:line="276" w:lineRule="auto"/>
        <w:rPr>
          <w:rFonts w:ascii="Arial" w:eastAsia="Arial" w:hAnsi="Arial" w:cs="Arial"/>
          <w:b/>
          <w:bCs/>
          <w:sz w:val="24"/>
          <w:szCs w:val="24"/>
          <w:u w:val="single"/>
        </w:rPr>
      </w:pPr>
    </w:p>
    <w:p w14:paraId="2B1B0B1E" w14:textId="77777777" w:rsidR="003B3225" w:rsidRDefault="003B3225">
      <w:pPr>
        <w:spacing w:line="276" w:lineRule="auto"/>
        <w:rPr>
          <w:rFonts w:ascii="Arial" w:eastAsia="Arial" w:hAnsi="Arial" w:cs="Arial"/>
          <w:b/>
          <w:bCs/>
          <w:sz w:val="24"/>
          <w:szCs w:val="24"/>
          <w:u w:val="single"/>
        </w:rPr>
      </w:pPr>
    </w:p>
    <w:p w14:paraId="47864934" w14:textId="77777777" w:rsidR="003B3225" w:rsidRDefault="003B3225">
      <w:pPr>
        <w:spacing w:line="276" w:lineRule="auto"/>
        <w:rPr>
          <w:rFonts w:ascii="Arial" w:eastAsia="Arial" w:hAnsi="Arial" w:cs="Arial"/>
          <w:b/>
          <w:bCs/>
          <w:sz w:val="24"/>
          <w:szCs w:val="24"/>
          <w:u w:val="single"/>
        </w:rPr>
      </w:pPr>
    </w:p>
    <w:p w14:paraId="05B3186D" w14:textId="77777777" w:rsidR="003B3225" w:rsidRDefault="003B3225">
      <w:pPr>
        <w:spacing w:line="276" w:lineRule="auto"/>
        <w:rPr>
          <w:rFonts w:ascii="Arial" w:eastAsia="Arial" w:hAnsi="Arial" w:cs="Arial"/>
          <w:b/>
          <w:bCs/>
          <w:sz w:val="24"/>
          <w:szCs w:val="24"/>
          <w:u w:val="single"/>
        </w:rPr>
      </w:pPr>
    </w:p>
    <w:p w14:paraId="42BCBA7B" w14:textId="77777777" w:rsidR="003B3225" w:rsidRDefault="003B3225">
      <w:pPr>
        <w:spacing w:line="276" w:lineRule="auto"/>
        <w:rPr>
          <w:rFonts w:ascii="Arial" w:eastAsia="Arial" w:hAnsi="Arial" w:cs="Arial"/>
          <w:b/>
          <w:bCs/>
          <w:sz w:val="24"/>
          <w:szCs w:val="24"/>
          <w:u w:val="single"/>
        </w:rPr>
      </w:pPr>
    </w:p>
    <w:p w14:paraId="5D4AD2F4" w14:textId="77777777" w:rsidR="003B3225" w:rsidRDefault="003B3225">
      <w:pPr>
        <w:spacing w:line="276" w:lineRule="auto"/>
        <w:rPr>
          <w:rFonts w:ascii="Arial" w:eastAsia="Arial" w:hAnsi="Arial" w:cs="Arial"/>
          <w:b/>
          <w:bCs/>
          <w:sz w:val="24"/>
          <w:szCs w:val="24"/>
          <w:u w:val="single"/>
        </w:rPr>
      </w:pPr>
    </w:p>
    <w:p w14:paraId="1A8BC56B" w14:textId="77777777" w:rsidR="003B3225" w:rsidRDefault="003B3225">
      <w:pPr>
        <w:spacing w:line="276" w:lineRule="auto"/>
        <w:rPr>
          <w:rFonts w:ascii="Arial" w:eastAsia="Arial" w:hAnsi="Arial" w:cs="Arial"/>
          <w:b/>
          <w:bCs/>
          <w:sz w:val="24"/>
          <w:szCs w:val="24"/>
          <w:u w:val="single"/>
        </w:rPr>
      </w:pPr>
    </w:p>
    <w:p w14:paraId="7F214720" w14:textId="77777777" w:rsidR="003B3225" w:rsidRDefault="003B3225">
      <w:pPr>
        <w:spacing w:line="276" w:lineRule="auto"/>
        <w:rPr>
          <w:rFonts w:ascii="Arial" w:eastAsia="Arial" w:hAnsi="Arial" w:cs="Arial"/>
          <w:b/>
          <w:bCs/>
          <w:sz w:val="24"/>
          <w:szCs w:val="24"/>
          <w:u w:val="single"/>
        </w:rPr>
      </w:pPr>
    </w:p>
    <w:p w14:paraId="3AB28BBD" w14:textId="77777777" w:rsidR="003B3225" w:rsidRDefault="003B3225">
      <w:pPr>
        <w:spacing w:line="276" w:lineRule="auto"/>
        <w:rPr>
          <w:rFonts w:ascii="Arial" w:eastAsia="Arial" w:hAnsi="Arial" w:cs="Arial"/>
          <w:b/>
          <w:bCs/>
          <w:sz w:val="24"/>
          <w:szCs w:val="24"/>
          <w:u w:val="single"/>
        </w:rPr>
      </w:pPr>
    </w:p>
    <w:p w14:paraId="6EA7A7E6" w14:textId="77777777" w:rsidR="003B3225" w:rsidRDefault="00FF4F0E">
      <w:pPr>
        <w:pStyle w:val="Normal1"/>
        <w:pageBreakBefore/>
        <w:spacing w:line="276" w:lineRule="auto"/>
        <w:jc w:val="center"/>
      </w:pPr>
      <w:r>
        <w:rPr>
          <w:rFonts w:ascii="Arial" w:eastAsia="Arial" w:hAnsi="Arial" w:cs="Arial"/>
          <w:b/>
          <w:sz w:val="24"/>
          <w:szCs w:val="24"/>
          <w:u w:val="single"/>
        </w:rPr>
        <w:lastRenderedPageBreak/>
        <w:t>ANEXO V:</w:t>
      </w:r>
    </w:p>
    <w:p w14:paraId="30E12561" w14:textId="77777777" w:rsidR="003B3225" w:rsidRDefault="003B3225">
      <w:pPr>
        <w:pStyle w:val="Normal1"/>
        <w:spacing w:line="276" w:lineRule="auto"/>
        <w:jc w:val="both"/>
      </w:pPr>
    </w:p>
    <w:p w14:paraId="4863D9C6" w14:textId="77777777" w:rsidR="003B3225" w:rsidRDefault="00FF4F0E">
      <w:pPr>
        <w:pStyle w:val="Normal1"/>
        <w:spacing w:line="276" w:lineRule="auto"/>
        <w:jc w:val="center"/>
      </w:pPr>
      <w:r>
        <w:rPr>
          <w:rFonts w:ascii="Arial" w:eastAsia="Arial" w:hAnsi="Arial" w:cs="Arial"/>
          <w:b/>
          <w:bCs/>
          <w:sz w:val="24"/>
          <w:szCs w:val="24"/>
        </w:rPr>
        <w:t>MODELO DE DECLARAÇÃO CONJUNTA SOBRE: PRAZO DE FORNECIMENTO, ART. 88 DA LEI ORGÂNICA MUNICIPAL, FUNCIONÁRIO INELEGÍVEL, TRABALHO FORÇADO, RESERVA DE CARGOS E ADEQUAÇÃO DA PROPOSTA ECONÔMICA</w:t>
      </w:r>
    </w:p>
    <w:p w14:paraId="39A64B1C" w14:textId="77777777" w:rsidR="003B3225" w:rsidRDefault="003B3225">
      <w:pPr>
        <w:pStyle w:val="Normal1"/>
        <w:spacing w:line="276" w:lineRule="auto"/>
        <w:jc w:val="center"/>
      </w:pPr>
    </w:p>
    <w:p w14:paraId="3B9C4445" w14:textId="77777777" w:rsidR="003B3225" w:rsidRDefault="003B3225">
      <w:pPr>
        <w:pStyle w:val="Normal1"/>
        <w:spacing w:before="120" w:after="120" w:line="276" w:lineRule="auto"/>
        <w:jc w:val="both"/>
      </w:pPr>
    </w:p>
    <w:p w14:paraId="74F3CF66" w14:textId="1A580620" w:rsidR="003B3225" w:rsidRDefault="00FF4F0E">
      <w:pPr>
        <w:pStyle w:val="Normal1"/>
        <w:spacing w:before="120" w:after="120" w:line="276" w:lineRule="auto"/>
        <w:jc w:val="both"/>
      </w:pPr>
      <w:r>
        <w:rPr>
          <w:rFonts w:ascii="Arial" w:eastAsia="Arial" w:hAnsi="Arial" w:cs="Arial"/>
          <w:sz w:val="24"/>
          <w:szCs w:val="24"/>
        </w:rPr>
        <w:t xml:space="preserve">Pelo presente instrumento, a empresa ____________________________________, portadora do CNPJ XX.XXX.XXX/XXXX-XX com sede na ____________________________, através de seu representante legal infra-assinado, (NOME) __________________________, nacionalidade _________, estado civil _________, profissão _________, portador da cédula de Identidade nº XXXXXXXXXX, expedida pela XXXXX/XX, inscrito no C.P.F. sob o nº XXX.XXX.XXX-XX, residente e domiciliado a _______________________________________, e-mail _____________________________, outorgando-lhe plenos poderes para representá-la na sessão pública do Pregão Eletrônico nº </w:t>
      </w:r>
      <w:r w:rsidR="007B12E8">
        <w:rPr>
          <w:rFonts w:ascii="Arial" w:eastAsia="Arial" w:hAnsi="Arial" w:cs="Arial"/>
          <w:sz w:val="24"/>
          <w:szCs w:val="24"/>
        </w:rPr>
        <w:t>90015</w:t>
      </w:r>
      <w:r>
        <w:rPr>
          <w:rFonts w:ascii="Arial" w:eastAsia="Arial" w:hAnsi="Arial" w:cs="Arial"/>
          <w:sz w:val="24"/>
          <w:szCs w:val="24"/>
        </w:rPr>
        <w:t xml:space="preserve">/2024 do processo administrativo nº  </w:t>
      </w:r>
      <w:r w:rsidR="00CB4490">
        <w:rPr>
          <w:rFonts w:ascii="Arial" w:eastAsia="Arial" w:hAnsi="Arial" w:cs="Arial"/>
          <w:sz w:val="24"/>
          <w:szCs w:val="24"/>
        </w:rPr>
        <w:t>3.</w:t>
      </w:r>
      <w:r w:rsidR="00DD32CF">
        <w:rPr>
          <w:rFonts w:ascii="Arial" w:eastAsia="Arial" w:hAnsi="Arial" w:cs="Arial"/>
          <w:sz w:val="24"/>
          <w:szCs w:val="24"/>
        </w:rPr>
        <w:t>220</w:t>
      </w:r>
      <w:r>
        <w:rPr>
          <w:rFonts w:ascii="Arial" w:eastAsia="Arial" w:hAnsi="Arial" w:cs="Arial"/>
          <w:sz w:val="24"/>
          <w:szCs w:val="24"/>
        </w:rPr>
        <w:t>/2024, declara a quem possa interessar, sob as penas da lei:</w:t>
      </w:r>
    </w:p>
    <w:p w14:paraId="48686F12" w14:textId="77777777" w:rsidR="003B3225" w:rsidRDefault="00FF4F0E">
      <w:pPr>
        <w:pStyle w:val="Normal1"/>
        <w:numPr>
          <w:ilvl w:val="0"/>
          <w:numId w:val="20"/>
        </w:numPr>
        <w:tabs>
          <w:tab w:val="left" w:pos="426"/>
        </w:tabs>
        <w:spacing w:before="120" w:after="120" w:line="276" w:lineRule="auto"/>
        <w:ind w:left="0" w:firstLine="0"/>
        <w:jc w:val="both"/>
      </w:pPr>
      <w:r>
        <w:rPr>
          <w:rFonts w:ascii="Arial" w:eastAsia="Arial" w:hAnsi="Arial" w:cs="Arial"/>
          <w:sz w:val="24"/>
          <w:szCs w:val="24"/>
        </w:rPr>
        <w:t xml:space="preserve">que, caso seja contratada, cumprirá o prazo de fornecimento de no máximo </w:t>
      </w:r>
      <w:r>
        <w:rPr>
          <w:rFonts w:ascii="Arial" w:hAnsi="Arial" w:cs="Arial"/>
          <w:b/>
          <w:bCs/>
          <w:color w:val="000000"/>
          <w:sz w:val="24"/>
          <w:szCs w:val="24"/>
        </w:rPr>
        <w:t xml:space="preserve">10 (dez) dias úteis </w:t>
      </w:r>
      <w:r>
        <w:rPr>
          <w:rFonts w:ascii="Arial" w:hAnsi="Arial" w:cs="Arial"/>
          <w:color w:val="000000"/>
          <w:sz w:val="24"/>
          <w:szCs w:val="24"/>
        </w:rPr>
        <w:t>para o fornecimento do material sempre que solicitado</w:t>
      </w:r>
      <w:r>
        <w:rPr>
          <w:rFonts w:ascii="Arial" w:eastAsia="Arial" w:hAnsi="Arial" w:cs="Arial"/>
          <w:b/>
          <w:bCs/>
          <w:sz w:val="24"/>
          <w:szCs w:val="24"/>
        </w:rPr>
        <w:t>,</w:t>
      </w:r>
      <w:r>
        <w:rPr>
          <w:rFonts w:ascii="Arial" w:eastAsia="Arial" w:hAnsi="Arial" w:cs="Arial"/>
          <w:sz w:val="24"/>
          <w:szCs w:val="24"/>
        </w:rPr>
        <w:t xml:space="preserve"> e atender ao item 14.1 do edital sob as penas do art. 156 da Lei Federal nº 14.133/2021 (não será aceita entrega parcial das ordens de compra e empenhos). </w:t>
      </w:r>
    </w:p>
    <w:p w14:paraId="6979D87C" w14:textId="77777777" w:rsidR="003B3225" w:rsidRDefault="00FF4F0E">
      <w:pPr>
        <w:pStyle w:val="Normal1"/>
        <w:numPr>
          <w:ilvl w:val="0"/>
          <w:numId w:val="20"/>
        </w:numPr>
        <w:tabs>
          <w:tab w:val="left" w:pos="426"/>
        </w:tabs>
        <w:spacing w:before="120" w:after="120" w:line="276" w:lineRule="auto"/>
        <w:ind w:left="0" w:firstLine="0"/>
        <w:jc w:val="both"/>
      </w:pPr>
      <w:r>
        <w:rPr>
          <w:rFonts w:ascii="Arial" w:eastAsia="Arial" w:hAnsi="Arial" w:cs="Arial"/>
          <w:sz w:val="24"/>
          <w:szCs w:val="24"/>
        </w:rPr>
        <w:t>para os fins do disposto no artigo 88 da Lei Orgânica Municipal, que não possui no seu quadro de funcionários: dirigentes, vereadores, ocupantes de cargos comissionados e servidores municipais, bem como pessoas ligadas a qualquer deles por matrimônio ou parentesco, afim ou consanguíneo até o segundo grau ou por adoção ou que tenham sido nos últimos 180 dias anteriores à data do ato convocatório.</w:t>
      </w:r>
    </w:p>
    <w:p w14:paraId="0272E9D0" w14:textId="77777777" w:rsidR="003B3225" w:rsidRDefault="00FF4F0E">
      <w:pPr>
        <w:pStyle w:val="Normal1"/>
        <w:numPr>
          <w:ilvl w:val="0"/>
          <w:numId w:val="20"/>
        </w:numPr>
        <w:tabs>
          <w:tab w:val="left" w:pos="426"/>
        </w:tabs>
        <w:spacing w:before="120" w:after="120" w:line="276" w:lineRule="auto"/>
        <w:ind w:left="0" w:firstLine="0"/>
        <w:jc w:val="both"/>
      </w:pPr>
      <w:r>
        <w:rPr>
          <w:rFonts w:ascii="Arial" w:hAnsi="Arial" w:cs="Arial"/>
          <w:sz w:val="24"/>
          <w:szCs w:val="24"/>
        </w:rPr>
        <w:t>para os fins do disposto no Art. 73-B, I e II da Lei Orgânica do Município de Teresópolis</w:t>
      </w:r>
      <w:r>
        <w:rPr>
          <w:rFonts w:ascii="Arial" w:eastAsia="Arial" w:hAnsi="Arial" w:cs="Arial"/>
          <w:sz w:val="24"/>
          <w:szCs w:val="24"/>
        </w:rPr>
        <w:t xml:space="preserve">, os trabalhadores que prestarão serviço ao Município não foram declarados inelegíveis em resultado de decisão transitada em julgado ou proferida por órgão colegiado relativa nas seguintes situações: </w:t>
      </w:r>
    </w:p>
    <w:p w14:paraId="0D807F19" w14:textId="77777777" w:rsidR="003B3225" w:rsidRDefault="00FF4F0E">
      <w:pPr>
        <w:pStyle w:val="Normal1"/>
        <w:tabs>
          <w:tab w:val="left" w:pos="426"/>
        </w:tabs>
        <w:spacing w:before="120" w:after="120" w:line="276" w:lineRule="auto"/>
        <w:jc w:val="both"/>
      </w:pPr>
      <w:r>
        <w:rPr>
          <w:rFonts w:ascii="Arial" w:eastAsia="Arial" w:hAnsi="Arial" w:cs="Arial"/>
          <w:sz w:val="24"/>
          <w:szCs w:val="24"/>
        </w:rPr>
        <w:t xml:space="preserve">I – </w:t>
      </w:r>
      <w:proofErr w:type="gramStart"/>
      <w:r>
        <w:rPr>
          <w:rFonts w:ascii="Arial" w:eastAsia="Arial" w:hAnsi="Arial" w:cs="Arial"/>
          <w:sz w:val="24"/>
          <w:szCs w:val="24"/>
        </w:rPr>
        <w:t>representação</w:t>
      </w:r>
      <w:proofErr w:type="gramEnd"/>
      <w:r>
        <w:rPr>
          <w:rFonts w:ascii="Arial" w:eastAsia="Arial" w:hAnsi="Arial" w:cs="Arial"/>
          <w:sz w:val="24"/>
          <w:szCs w:val="24"/>
        </w:rPr>
        <w:t xml:space="preserve"> contra sua pessoa julgada procedente pela Justiça Eleitoral em processo de abuso do poder econômico ou político;</w:t>
      </w:r>
    </w:p>
    <w:p w14:paraId="15988DD8" w14:textId="77777777" w:rsidR="003B3225" w:rsidRDefault="00FF4F0E">
      <w:pPr>
        <w:pStyle w:val="Normal1"/>
        <w:tabs>
          <w:tab w:val="left" w:pos="426"/>
        </w:tabs>
        <w:spacing w:before="120" w:after="120" w:line="276" w:lineRule="auto"/>
        <w:jc w:val="both"/>
      </w:pPr>
      <w:r>
        <w:rPr>
          <w:rFonts w:ascii="Arial" w:eastAsia="Arial" w:hAnsi="Arial" w:cs="Arial"/>
          <w:sz w:val="24"/>
          <w:szCs w:val="24"/>
        </w:rPr>
        <w:t xml:space="preserve">II – </w:t>
      </w:r>
      <w:proofErr w:type="gramStart"/>
      <w:r>
        <w:rPr>
          <w:rFonts w:ascii="Arial" w:eastAsia="Arial" w:hAnsi="Arial" w:cs="Arial"/>
          <w:sz w:val="24"/>
          <w:szCs w:val="24"/>
        </w:rPr>
        <w:t>condenação</w:t>
      </w:r>
      <w:proofErr w:type="gramEnd"/>
      <w:r>
        <w:rPr>
          <w:rFonts w:ascii="Arial" w:eastAsia="Arial" w:hAnsi="Arial" w:cs="Arial"/>
          <w:sz w:val="24"/>
          <w:szCs w:val="24"/>
        </w:rPr>
        <w:t xml:space="preserve"> por crimes contra a economia popular, a fé pública, a administração pública ou o patrimônio público.</w:t>
      </w:r>
    </w:p>
    <w:p w14:paraId="188664F3" w14:textId="77777777" w:rsidR="003B3225" w:rsidRDefault="00FF4F0E">
      <w:pPr>
        <w:pStyle w:val="Normal1"/>
        <w:tabs>
          <w:tab w:val="left" w:pos="426"/>
        </w:tabs>
        <w:spacing w:before="120" w:after="120" w:line="276" w:lineRule="auto"/>
        <w:jc w:val="both"/>
      </w:pPr>
      <w:r>
        <w:rPr>
          <w:rFonts w:ascii="Arial" w:eastAsia="Arial" w:hAnsi="Arial" w:cs="Arial"/>
          <w:sz w:val="24"/>
          <w:szCs w:val="24"/>
        </w:rPr>
        <w:lastRenderedPageBreak/>
        <w:t xml:space="preserve">4- </w:t>
      </w:r>
      <w:proofErr w:type="gramStart"/>
      <w:r>
        <w:rPr>
          <w:rFonts w:ascii="Arial" w:eastAsia="Arial" w:hAnsi="Arial" w:cs="Arial"/>
          <w:sz w:val="24"/>
          <w:szCs w:val="24"/>
        </w:rPr>
        <w:t>para</w:t>
      </w:r>
      <w:proofErr w:type="gramEnd"/>
      <w:r>
        <w:rPr>
          <w:rFonts w:ascii="Arial" w:eastAsia="Arial" w:hAnsi="Arial" w:cs="Arial"/>
          <w:sz w:val="24"/>
          <w:szCs w:val="24"/>
        </w:rPr>
        <w:t xml:space="preserve"> os fins do disposto nos incisos III e IV do art. 1º e no inciso II do art.  5º da Constituição Federal, de 05 de outubro de 1988, que não possuo em minha cadeia produtiva empregados executando trabalho degradante ou forçado;</w:t>
      </w:r>
    </w:p>
    <w:p w14:paraId="76DB6AB5" w14:textId="77777777" w:rsidR="003B3225" w:rsidRDefault="00FF4F0E">
      <w:pPr>
        <w:pStyle w:val="Normal1"/>
        <w:tabs>
          <w:tab w:val="left" w:pos="426"/>
        </w:tabs>
        <w:spacing w:before="120" w:after="120" w:line="276" w:lineRule="auto"/>
        <w:jc w:val="both"/>
      </w:pPr>
      <w:r>
        <w:rPr>
          <w:rFonts w:ascii="Arial" w:eastAsia="Arial" w:hAnsi="Arial" w:cs="Arial"/>
          <w:sz w:val="24"/>
          <w:szCs w:val="24"/>
        </w:rPr>
        <w:t xml:space="preserve">5- </w:t>
      </w:r>
      <w:proofErr w:type="gramStart"/>
      <w:r>
        <w:rPr>
          <w:rFonts w:ascii="Arial" w:eastAsia="Arial" w:hAnsi="Arial" w:cs="Arial"/>
          <w:sz w:val="24"/>
          <w:szCs w:val="24"/>
        </w:rPr>
        <w:t>que</w:t>
      </w:r>
      <w:proofErr w:type="gramEnd"/>
      <w:r>
        <w:rPr>
          <w:rFonts w:ascii="Arial" w:eastAsia="Arial" w:hAnsi="Arial" w:cs="Arial"/>
          <w:sz w:val="24"/>
          <w:szCs w:val="24"/>
        </w:rPr>
        <w:t xml:space="preserve"> cumpre as exigências de reserva de cargos para pessoa com deficiência e para reabilitado da Previdência Social previstas em lei e em outras normas específicas;</w:t>
      </w:r>
    </w:p>
    <w:p w14:paraId="5A9996F1" w14:textId="77777777" w:rsidR="003B3225" w:rsidRDefault="00FF4F0E">
      <w:pPr>
        <w:pStyle w:val="Normal1"/>
        <w:tabs>
          <w:tab w:val="left" w:pos="426"/>
        </w:tabs>
        <w:spacing w:before="120" w:after="120" w:line="276" w:lineRule="auto"/>
        <w:jc w:val="both"/>
      </w:pPr>
      <w:r>
        <w:rPr>
          <w:rFonts w:ascii="Arial" w:eastAsia="Arial" w:hAnsi="Arial" w:cs="Arial"/>
          <w:sz w:val="24"/>
          <w:szCs w:val="24"/>
        </w:rPr>
        <w:t xml:space="preserve">6- </w:t>
      </w:r>
      <w:proofErr w:type="gramStart"/>
      <w:r>
        <w:rPr>
          <w:rFonts w:ascii="Arial" w:eastAsia="Arial" w:hAnsi="Arial" w:cs="Arial"/>
          <w:sz w:val="24"/>
          <w:szCs w:val="24"/>
        </w:rPr>
        <w:t>que</w:t>
      </w:r>
      <w:proofErr w:type="gramEnd"/>
      <w:r>
        <w:rPr>
          <w:rFonts w:ascii="Arial" w:eastAsia="Arial" w:hAnsi="Arial" w:cs="Arial"/>
          <w:sz w:val="24"/>
          <w:szCs w:val="24"/>
        </w:rPr>
        <w:t xml:space="preserve"> sua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 nos termos do §1º do Art. 63 da Lei Federal n.º 14.133/2021.</w:t>
      </w:r>
    </w:p>
    <w:p w14:paraId="514078B0" w14:textId="77777777" w:rsidR="003B3225" w:rsidRDefault="00FF4F0E">
      <w:pPr>
        <w:pStyle w:val="Normal1"/>
        <w:tabs>
          <w:tab w:val="left" w:pos="426"/>
        </w:tabs>
        <w:spacing w:before="120" w:after="120" w:line="276" w:lineRule="auto"/>
        <w:jc w:val="both"/>
      </w:pPr>
      <w:r>
        <w:rPr>
          <w:rFonts w:ascii="Arial" w:eastAsia="Arial" w:hAnsi="Arial" w:cs="Arial"/>
          <w:sz w:val="24"/>
          <w:szCs w:val="24"/>
        </w:rPr>
        <w:t xml:space="preserve"> </w:t>
      </w:r>
    </w:p>
    <w:p w14:paraId="3162C950" w14:textId="77777777" w:rsidR="003B3225" w:rsidRDefault="00FF4F0E">
      <w:pPr>
        <w:pStyle w:val="Normal1"/>
        <w:spacing w:before="120" w:after="120" w:line="276" w:lineRule="auto"/>
        <w:ind w:left="720"/>
        <w:jc w:val="both"/>
      </w:pPr>
      <w:r>
        <w:rPr>
          <w:rFonts w:ascii="Arial" w:eastAsia="Arial" w:hAnsi="Arial" w:cs="Arial"/>
          <w:sz w:val="24"/>
          <w:szCs w:val="24"/>
        </w:rPr>
        <w:t>Por ser a expressão da verdade, firmo a presente.</w:t>
      </w:r>
    </w:p>
    <w:p w14:paraId="35D1BF94" w14:textId="77777777" w:rsidR="003B3225" w:rsidRDefault="003B3225">
      <w:pPr>
        <w:pStyle w:val="Normal1"/>
        <w:spacing w:before="120" w:after="120" w:line="276" w:lineRule="auto"/>
        <w:ind w:left="720"/>
        <w:jc w:val="both"/>
      </w:pPr>
    </w:p>
    <w:p w14:paraId="4AAF6F7A" w14:textId="77777777" w:rsidR="003B3225" w:rsidRDefault="00FF4F0E">
      <w:pPr>
        <w:pStyle w:val="Normal1"/>
        <w:spacing w:line="276" w:lineRule="auto"/>
        <w:jc w:val="both"/>
      </w:pPr>
      <w:r>
        <w:rPr>
          <w:rFonts w:ascii="Arial" w:eastAsia="Arial" w:hAnsi="Arial" w:cs="Arial"/>
          <w:b/>
          <w:sz w:val="24"/>
          <w:szCs w:val="24"/>
        </w:rPr>
        <w:t>(local e data)</w:t>
      </w:r>
    </w:p>
    <w:p w14:paraId="47546593" w14:textId="77777777" w:rsidR="003B3225" w:rsidRDefault="00FF4F0E">
      <w:pPr>
        <w:pStyle w:val="Normal1"/>
        <w:spacing w:before="120" w:after="120" w:line="276" w:lineRule="auto"/>
        <w:jc w:val="both"/>
        <w:rPr>
          <w:rFonts w:ascii="Arial" w:eastAsia="Arial" w:hAnsi="Arial" w:cs="Arial"/>
          <w:bCs/>
          <w:u w:val="single"/>
        </w:rPr>
      </w:pPr>
      <w:r>
        <w:rPr>
          <w:rFonts w:ascii="Arial" w:eastAsia="Arial" w:hAnsi="Arial" w:cs="Arial"/>
          <w:b/>
          <w:sz w:val="24"/>
          <w:szCs w:val="24"/>
        </w:rPr>
        <w:t>(nome completo, C.P.F., cargo ou função e assinatura do representante legal)</w:t>
      </w:r>
    </w:p>
    <w:p w14:paraId="0BC99278" w14:textId="77777777" w:rsidR="003B3225" w:rsidRDefault="003B3225">
      <w:pPr>
        <w:spacing w:line="276" w:lineRule="auto"/>
        <w:rPr>
          <w:rFonts w:ascii="Arial" w:eastAsia="Arial" w:hAnsi="Arial" w:cs="Arial"/>
          <w:b/>
          <w:sz w:val="24"/>
          <w:szCs w:val="24"/>
          <w:u w:val="single"/>
        </w:rPr>
      </w:pPr>
    </w:p>
    <w:p w14:paraId="4F04C5CF" w14:textId="77777777" w:rsidR="003B3225" w:rsidRDefault="00FF4F0E">
      <w:pPr>
        <w:pStyle w:val="Normal1"/>
        <w:pageBreakBefore/>
        <w:spacing w:line="276" w:lineRule="auto"/>
        <w:jc w:val="center"/>
        <w:rPr>
          <w:rFonts w:ascii="Arial" w:eastAsia="Arial" w:hAnsi="Arial" w:cs="Arial"/>
          <w:b/>
          <w:sz w:val="24"/>
          <w:szCs w:val="24"/>
          <w:u w:val="single"/>
        </w:rPr>
      </w:pPr>
      <w:r>
        <w:rPr>
          <w:rFonts w:ascii="Arial" w:eastAsia="Arial" w:hAnsi="Arial" w:cs="Arial"/>
          <w:b/>
          <w:sz w:val="24"/>
          <w:szCs w:val="24"/>
          <w:u w:val="single"/>
        </w:rPr>
        <w:lastRenderedPageBreak/>
        <w:t>ANEXO VI:</w:t>
      </w:r>
    </w:p>
    <w:p w14:paraId="0525633B" w14:textId="77777777" w:rsidR="003B3225" w:rsidRDefault="003B3225">
      <w:pPr>
        <w:pStyle w:val="Normal1"/>
        <w:spacing w:line="276" w:lineRule="auto"/>
        <w:jc w:val="both"/>
        <w:rPr>
          <w:rFonts w:ascii="Arial" w:eastAsia="Arial" w:hAnsi="Arial" w:cs="Arial"/>
          <w:sz w:val="24"/>
          <w:szCs w:val="24"/>
        </w:rPr>
      </w:pPr>
    </w:p>
    <w:p w14:paraId="065C776C" w14:textId="77777777" w:rsidR="003B3225" w:rsidRDefault="003B3225">
      <w:pPr>
        <w:pStyle w:val="Normal1"/>
        <w:spacing w:line="276" w:lineRule="auto"/>
        <w:jc w:val="center"/>
      </w:pPr>
    </w:p>
    <w:p w14:paraId="245E2B6D" w14:textId="77777777" w:rsidR="003B3225" w:rsidRDefault="00FF4F0E">
      <w:pPr>
        <w:pStyle w:val="Normal1"/>
        <w:spacing w:line="276" w:lineRule="auto"/>
        <w:jc w:val="center"/>
      </w:pPr>
      <w:r>
        <w:rPr>
          <w:rFonts w:ascii="Arial" w:eastAsia="Arial" w:hAnsi="Arial" w:cs="Arial"/>
          <w:b/>
          <w:sz w:val="24"/>
          <w:szCs w:val="24"/>
        </w:rPr>
        <w:t>DECLARAÇÃO DE QUE FAZ JUS AOS BENEFÍCIOS DE ME E EPP</w:t>
      </w:r>
    </w:p>
    <w:p w14:paraId="4BB4A91F" w14:textId="77777777" w:rsidR="003B3225" w:rsidRDefault="00FF4F0E">
      <w:pPr>
        <w:pStyle w:val="Normal1"/>
        <w:spacing w:line="276" w:lineRule="auto"/>
        <w:jc w:val="center"/>
        <w:rPr>
          <w:rFonts w:ascii="Arial" w:eastAsia="Arial" w:hAnsi="Arial" w:cs="Arial"/>
          <w:bCs/>
          <w:u w:val="single"/>
        </w:rPr>
      </w:pPr>
      <w:r>
        <w:rPr>
          <w:rFonts w:ascii="Arial" w:eastAsia="Arial" w:hAnsi="Arial" w:cs="Arial"/>
          <w:b/>
          <w:sz w:val="24"/>
          <w:szCs w:val="24"/>
        </w:rPr>
        <w:t>(ART. 4º, §2º DA LEI 14.133/2021)</w:t>
      </w:r>
    </w:p>
    <w:p w14:paraId="6CC8F0C3" w14:textId="77777777" w:rsidR="003B3225" w:rsidRDefault="003B3225">
      <w:pPr>
        <w:pStyle w:val="Normal1"/>
        <w:spacing w:line="276" w:lineRule="auto"/>
        <w:jc w:val="center"/>
        <w:rPr>
          <w:rFonts w:ascii="Arial" w:eastAsia="Arial" w:hAnsi="Arial" w:cs="Arial"/>
        </w:rPr>
      </w:pPr>
    </w:p>
    <w:p w14:paraId="73C95542" w14:textId="77777777" w:rsidR="003B3225" w:rsidRDefault="003B3225">
      <w:pPr>
        <w:pStyle w:val="Normal1"/>
        <w:spacing w:line="276" w:lineRule="auto"/>
        <w:jc w:val="center"/>
        <w:rPr>
          <w:rFonts w:ascii="Arial" w:eastAsia="Arial" w:hAnsi="Arial" w:cs="Arial"/>
          <w:b/>
          <w:bCs/>
          <w:sz w:val="24"/>
          <w:szCs w:val="24"/>
        </w:rPr>
      </w:pPr>
    </w:p>
    <w:p w14:paraId="0DD8BEE3" w14:textId="0ECC20D5" w:rsidR="003B3225" w:rsidRDefault="00FF4F0E">
      <w:pPr>
        <w:pStyle w:val="Normal1"/>
        <w:spacing w:before="120" w:after="120" w:line="276" w:lineRule="auto"/>
        <w:jc w:val="both"/>
        <w:rPr>
          <w:rFonts w:ascii="Arial" w:eastAsia="Arial" w:hAnsi="Arial" w:cs="Arial"/>
          <w:sz w:val="24"/>
          <w:szCs w:val="24"/>
        </w:rPr>
      </w:pPr>
      <w:r>
        <w:rPr>
          <w:rFonts w:ascii="Arial" w:eastAsia="Arial" w:hAnsi="Arial" w:cs="Arial"/>
          <w:sz w:val="24"/>
          <w:szCs w:val="24"/>
        </w:rPr>
        <w:t xml:space="preserve">Pelo presente instrumento, a empresa ____________________________________, portadora do CNPJ XX.XXX.XXX/XXXX-XX com sede na ____________________________, e-mail: _________________________, através de seu representante legal infra-assinado, (NOME) __________________________, nacionalidade _________, estado civil _________, profissão _________, portador da cédula de Identidade nº XXXXXXXXXX, expedida pela XXXXX/XX, inscrito no C.P.F. sob o nº XXX.XXX.XXX-XX, residente e domiciliado a _______________________________________ em estrito cumprimento ao previsto no processo administrativo nº </w:t>
      </w:r>
      <w:r w:rsidR="00CB4490">
        <w:rPr>
          <w:rFonts w:ascii="Arial" w:eastAsia="Arial" w:hAnsi="Arial" w:cs="Arial"/>
          <w:sz w:val="24"/>
          <w:szCs w:val="24"/>
        </w:rPr>
        <w:t>3.</w:t>
      </w:r>
      <w:r w:rsidR="00DD32CF">
        <w:rPr>
          <w:rFonts w:ascii="Arial" w:eastAsia="Arial" w:hAnsi="Arial" w:cs="Arial"/>
          <w:sz w:val="24"/>
          <w:szCs w:val="24"/>
        </w:rPr>
        <w:t>220</w:t>
      </w:r>
      <w:r>
        <w:rPr>
          <w:rFonts w:ascii="Arial" w:eastAsia="Arial" w:hAnsi="Arial" w:cs="Arial"/>
          <w:sz w:val="24"/>
          <w:szCs w:val="24"/>
        </w:rPr>
        <w:t xml:space="preserve">/2024, e processo licitatório Pregão Eletrônico nº </w:t>
      </w:r>
      <w:r w:rsidR="007B12E8">
        <w:rPr>
          <w:rFonts w:ascii="Arial" w:eastAsia="Arial" w:hAnsi="Arial" w:cs="Arial"/>
          <w:sz w:val="24"/>
          <w:szCs w:val="24"/>
        </w:rPr>
        <w:t>90015</w:t>
      </w:r>
      <w:r>
        <w:rPr>
          <w:rFonts w:ascii="Arial" w:eastAsia="Arial" w:hAnsi="Arial" w:cs="Arial"/>
          <w:sz w:val="24"/>
          <w:szCs w:val="24"/>
        </w:rPr>
        <w:t>/2024 da licitação em epígrafe, DECLARA que, no ano-calendário de realização desta licitação, não celebrou contratos com a Administração Pública cujos valores somados extrapolem a receita bruta máxima admitida para fins de enquadramento como empresa de pequeno porte, na forma do artigo 4º, §2º da Lei 14.133/2021, de modo que faz jus aos benefícios a que se refere o caput do mesmo artigo.</w:t>
      </w:r>
    </w:p>
    <w:p w14:paraId="4F1FD252" w14:textId="77777777" w:rsidR="003B3225" w:rsidRDefault="003B3225">
      <w:pPr>
        <w:pStyle w:val="Normal1"/>
        <w:spacing w:before="120" w:after="120" w:line="276" w:lineRule="auto"/>
        <w:ind w:left="720"/>
        <w:jc w:val="both"/>
        <w:rPr>
          <w:rFonts w:ascii="Arial" w:eastAsia="Arial" w:hAnsi="Arial" w:cs="Arial"/>
          <w:sz w:val="24"/>
          <w:szCs w:val="24"/>
        </w:rPr>
      </w:pPr>
    </w:p>
    <w:p w14:paraId="12D4750D" w14:textId="77777777" w:rsidR="003B3225" w:rsidRDefault="00FF4F0E">
      <w:pPr>
        <w:pStyle w:val="Normal1"/>
        <w:spacing w:line="276" w:lineRule="auto"/>
        <w:jc w:val="center"/>
        <w:rPr>
          <w:rFonts w:ascii="Arial" w:eastAsia="Arial" w:hAnsi="Arial" w:cs="Arial"/>
          <w:b/>
          <w:sz w:val="24"/>
          <w:szCs w:val="24"/>
        </w:rPr>
      </w:pPr>
      <w:r>
        <w:rPr>
          <w:rFonts w:ascii="Arial" w:eastAsia="Arial" w:hAnsi="Arial" w:cs="Arial"/>
          <w:b/>
          <w:sz w:val="24"/>
          <w:szCs w:val="24"/>
        </w:rPr>
        <w:t>(local e data)</w:t>
      </w:r>
    </w:p>
    <w:p w14:paraId="7B9B1E5B" w14:textId="77777777" w:rsidR="003B3225" w:rsidRDefault="00FF4F0E">
      <w:pPr>
        <w:pStyle w:val="Normal1"/>
        <w:spacing w:before="120" w:after="120" w:line="276" w:lineRule="auto"/>
        <w:jc w:val="center"/>
        <w:rPr>
          <w:rFonts w:ascii="Arial" w:eastAsia="Arial" w:hAnsi="Arial" w:cs="Arial"/>
          <w:b/>
          <w:sz w:val="24"/>
          <w:szCs w:val="24"/>
        </w:rPr>
      </w:pPr>
      <w:r>
        <w:rPr>
          <w:rFonts w:ascii="Arial" w:eastAsia="Arial" w:hAnsi="Arial" w:cs="Arial"/>
          <w:b/>
          <w:sz w:val="24"/>
          <w:szCs w:val="24"/>
        </w:rPr>
        <w:t>(nome completo, C.P.F., cargo ou função e assinatura do representante legal)</w:t>
      </w:r>
    </w:p>
    <w:sectPr w:rsidR="003B3225" w:rsidSect="00940EBE">
      <w:headerReference w:type="default" r:id="rId38"/>
      <w:footerReference w:type="default" r:id="rId39"/>
      <w:pgSz w:w="11906" w:h="16838"/>
      <w:pgMar w:top="1417" w:right="991" w:bottom="1134" w:left="1134" w:header="397" w:footer="367" w:gutter="0"/>
      <w:cols w:space="708"/>
      <w:docGrid w:linePitch="360"/>
    </w:sectPr>
  </w:body>
</w:document>
</file>

<file path=word/commentsDocument.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Autor" w:initials="A">
    <w:p w14:paraId="00000001" w14:textId="00000001">
      <w:pPr>
        <w:spacing w:line="240" w:after="0" w:lineRule="auto" w:before="0"/>
        <w:ind w:firstLine="0" w:left="0" w:right="0"/>
        <w:jc w:val="left"/>
      </w:pPr>
      <w:r>
        <w:rPr>
          <w:rFonts w:eastAsia="Arial" w:ascii="Arial" w:hAnsi="Arial" w:cs="Arial"/>
          <w:sz w:val="22"/>
        </w:rPr>
        <w:t xml:space="preserve">Nota explicativa: Art. 15, IV, do Decreto nº 11.462/2023.</w:t>
      </w:r>
    </w:p>
  </w:comment>
</w:comments>
</file>

<file path=word/commentsExtendedDocument.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1" w15:done="0"/>
</w15:commentsEx>
</file>

<file path=word/commentsIdsDocument.xml><?xml version="1.0" encoding="utf-8"?>
<w16cid:commentsIds xmlns:mc="http://schemas.openxmlformats.org/markup-compatibility/2006" xmlns:w16cid="http://schemas.microsoft.com/office/word/2016/wordml/cid" mc:Ignorable="w16cid">
  <w16cid:commentId w16cid:paraId="00000001" w16cid:durableId="27F1045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CA8A8E" w14:textId="77777777" w:rsidR="00FA6AB0" w:rsidRDefault="00FA6AB0">
      <w:r>
        <w:separator/>
      </w:r>
    </w:p>
  </w:endnote>
  <w:endnote w:type="continuationSeparator" w:id="0">
    <w:p w14:paraId="73D6665C" w14:textId="77777777" w:rsidR="00FA6AB0" w:rsidRDefault="00FA6A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Roman 12cpi">
    <w:altName w:val="Calibri"/>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Ecofont_Spranq_eco_Sans">
    <w:altName w:val="Calibri"/>
    <w:charset w:val="00"/>
    <w:family w:val="auto"/>
    <w:pitch w:val="default"/>
  </w:font>
  <w:font w:name="WenQuanYi Micro Hei">
    <w:charset w:val="00"/>
    <w:family w:val="auto"/>
    <w:pitch w:val="default"/>
  </w:font>
  <w:font w:name="Lohit Hindi">
    <w:charset w:val="00"/>
    <w:family w:val="auto"/>
    <w:pitch w:val="default"/>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Zurich BT">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Arial MT">
    <w:altName w:val="Arial"/>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A0AADB" w14:textId="77777777" w:rsidR="001C4F1C" w:rsidRDefault="001C4F1C"/>
  <w:tbl>
    <w:tblPr>
      <w:tblStyle w:val="Tabelacomgrade"/>
      <w:tblW w:w="99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7"/>
      <w:gridCol w:w="2531"/>
      <w:gridCol w:w="2496"/>
      <w:gridCol w:w="2453"/>
    </w:tblGrid>
    <w:tr w:rsidR="001C4F1C" w14:paraId="2F71556E" w14:textId="77777777" w:rsidTr="0000379E">
      <w:trPr>
        <w:trHeight w:val="40"/>
      </w:trPr>
      <w:tc>
        <w:tcPr>
          <w:tcW w:w="2427" w:type="dxa"/>
        </w:tcPr>
        <w:p w14:paraId="6E53061D" w14:textId="23219DBB" w:rsidR="001C4F1C" w:rsidRPr="00195C28" w:rsidRDefault="001C4F1C" w:rsidP="0000379E">
          <w:pPr>
            <w:pStyle w:val="Rodap"/>
            <w:pageBreakBefore/>
            <w:tabs>
              <w:tab w:val="right" w:pos="8080"/>
            </w:tabs>
            <w:spacing w:before="57" w:after="57"/>
            <w:jc w:val="center"/>
            <w:rPr>
              <w:rFonts w:ascii="Arial" w:hAnsi="Arial" w:cs="Arial"/>
              <w:b/>
              <w:bCs/>
              <w:sz w:val="16"/>
              <w:szCs w:val="16"/>
            </w:rPr>
          </w:pPr>
          <w:r w:rsidRPr="00195C28">
            <w:rPr>
              <w:rFonts w:ascii="Arial" w:hAnsi="Arial" w:cs="Arial"/>
              <w:b/>
              <w:sz w:val="16"/>
              <w:szCs w:val="16"/>
            </w:rPr>
            <w:t xml:space="preserve">Clarissa </w:t>
          </w:r>
          <w:proofErr w:type="spellStart"/>
          <w:r w:rsidRPr="00195C28">
            <w:rPr>
              <w:rFonts w:ascii="Arial" w:hAnsi="Arial" w:cs="Arial"/>
              <w:b/>
              <w:sz w:val="16"/>
              <w:szCs w:val="16"/>
            </w:rPr>
            <w:t>Rippel</w:t>
          </w:r>
          <w:proofErr w:type="spellEnd"/>
          <w:r w:rsidRPr="00195C28">
            <w:rPr>
              <w:rFonts w:ascii="Arial" w:hAnsi="Arial" w:cs="Arial"/>
              <w:b/>
              <w:sz w:val="16"/>
              <w:szCs w:val="16"/>
            </w:rPr>
            <w:t xml:space="preserve"> </w:t>
          </w:r>
          <w:proofErr w:type="spellStart"/>
          <w:r w:rsidRPr="00195C28">
            <w:rPr>
              <w:rFonts w:ascii="Arial" w:hAnsi="Arial" w:cs="Arial"/>
              <w:b/>
              <w:sz w:val="16"/>
              <w:szCs w:val="16"/>
            </w:rPr>
            <w:t>Bolson</w:t>
          </w:r>
          <w:proofErr w:type="spellEnd"/>
          <w:r w:rsidRPr="00195C28">
            <w:rPr>
              <w:rFonts w:ascii="Arial" w:hAnsi="Arial" w:cs="Arial"/>
              <w:b/>
              <w:sz w:val="16"/>
              <w:szCs w:val="16"/>
            </w:rPr>
            <w:t xml:space="preserve"> Guita</w:t>
          </w:r>
        </w:p>
        <w:p w14:paraId="021E68FF" w14:textId="77777777" w:rsidR="001C4F1C" w:rsidRPr="00195C28" w:rsidRDefault="001C4F1C" w:rsidP="0000379E">
          <w:pPr>
            <w:pStyle w:val="Rodap"/>
            <w:pageBreakBefore/>
            <w:tabs>
              <w:tab w:val="right" w:pos="8080"/>
            </w:tabs>
            <w:spacing w:before="57" w:after="57"/>
            <w:jc w:val="center"/>
            <w:rPr>
              <w:rFonts w:ascii="Arial" w:hAnsi="Arial" w:cs="Arial"/>
              <w:sz w:val="16"/>
              <w:szCs w:val="16"/>
            </w:rPr>
          </w:pPr>
          <w:r w:rsidRPr="00195C28">
            <w:rPr>
              <w:rFonts w:ascii="Arial" w:hAnsi="Arial" w:cs="Arial"/>
              <w:b/>
              <w:sz w:val="16"/>
              <w:szCs w:val="16"/>
            </w:rPr>
            <w:t>Secretária Municipal De Saúde</w:t>
          </w:r>
        </w:p>
        <w:p w14:paraId="63AEA5D3" w14:textId="77777777" w:rsidR="001C4F1C" w:rsidRPr="00195C28" w:rsidRDefault="001C4F1C" w:rsidP="0000379E">
          <w:pPr>
            <w:pStyle w:val="Rodap"/>
            <w:pageBreakBefore/>
            <w:tabs>
              <w:tab w:val="right" w:pos="8080"/>
            </w:tabs>
            <w:spacing w:before="57" w:after="57"/>
            <w:jc w:val="center"/>
            <w:rPr>
              <w:rFonts w:ascii="Arial" w:hAnsi="Arial" w:cs="Arial"/>
              <w:b/>
              <w:sz w:val="16"/>
              <w:szCs w:val="16"/>
            </w:rPr>
          </w:pPr>
          <w:r w:rsidRPr="00195C28">
            <w:rPr>
              <w:rFonts w:ascii="Arial" w:hAnsi="Arial" w:cs="Arial"/>
              <w:b/>
              <w:sz w:val="16"/>
              <w:szCs w:val="16"/>
            </w:rPr>
            <w:t>Mat. 4.19950-6</w:t>
          </w:r>
        </w:p>
        <w:p w14:paraId="3E1C696B" w14:textId="77777777" w:rsidR="001C4F1C" w:rsidRDefault="001C4F1C" w:rsidP="008E0539">
          <w:pPr>
            <w:pStyle w:val="Normal1"/>
            <w:tabs>
              <w:tab w:val="left" w:pos="3119"/>
            </w:tabs>
            <w:spacing w:before="113" w:after="170" w:line="276" w:lineRule="auto"/>
            <w:ind w:right="49"/>
            <w:jc w:val="both"/>
            <w:rPr>
              <w:rFonts w:ascii="Arial" w:hAnsi="Arial" w:cs="Arial"/>
              <w:sz w:val="24"/>
              <w:szCs w:val="24"/>
              <w:highlight w:val="yellow"/>
            </w:rPr>
          </w:pPr>
        </w:p>
      </w:tc>
      <w:tc>
        <w:tcPr>
          <w:tcW w:w="2531" w:type="dxa"/>
        </w:tcPr>
        <w:p w14:paraId="63050F93" w14:textId="77777777" w:rsidR="001C4F1C" w:rsidRPr="00195C28" w:rsidRDefault="001C4F1C" w:rsidP="008E0539">
          <w:pPr>
            <w:pStyle w:val="Rodap"/>
            <w:pageBreakBefore/>
            <w:tabs>
              <w:tab w:val="right" w:pos="8080"/>
            </w:tabs>
            <w:spacing w:before="57" w:after="57"/>
            <w:jc w:val="center"/>
            <w:rPr>
              <w:rFonts w:ascii="Arial" w:hAnsi="Arial" w:cs="Arial"/>
              <w:b/>
              <w:bCs/>
              <w:sz w:val="16"/>
              <w:szCs w:val="16"/>
            </w:rPr>
          </w:pPr>
          <w:proofErr w:type="spellStart"/>
          <w:r w:rsidRPr="00195C28">
            <w:rPr>
              <w:rFonts w:ascii="Arial" w:hAnsi="Arial" w:cs="Arial"/>
              <w:b/>
              <w:bCs/>
              <w:sz w:val="16"/>
              <w:szCs w:val="16"/>
            </w:rPr>
            <w:t>Satiele</w:t>
          </w:r>
          <w:proofErr w:type="spellEnd"/>
          <w:r w:rsidRPr="00195C28">
            <w:rPr>
              <w:rFonts w:ascii="Arial" w:hAnsi="Arial" w:cs="Arial"/>
              <w:b/>
              <w:bCs/>
              <w:sz w:val="16"/>
              <w:szCs w:val="16"/>
            </w:rPr>
            <w:t xml:space="preserve"> De Sequeira Santos</w:t>
          </w:r>
        </w:p>
        <w:p w14:paraId="54337535" w14:textId="77777777" w:rsidR="001C4F1C" w:rsidRPr="00195C28" w:rsidRDefault="001C4F1C" w:rsidP="008E0539">
          <w:pPr>
            <w:pStyle w:val="Rodap"/>
            <w:pageBreakBefore/>
            <w:tabs>
              <w:tab w:val="right" w:pos="8080"/>
            </w:tabs>
            <w:spacing w:before="57" w:after="57"/>
            <w:jc w:val="center"/>
            <w:rPr>
              <w:rFonts w:ascii="Arial" w:hAnsi="Arial" w:cs="Arial"/>
              <w:b/>
              <w:bCs/>
              <w:sz w:val="16"/>
              <w:szCs w:val="16"/>
            </w:rPr>
          </w:pPr>
          <w:r w:rsidRPr="00195C28">
            <w:rPr>
              <w:rFonts w:ascii="Arial" w:hAnsi="Arial" w:cs="Arial"/>
              <w:b/>
              <w:bCs/>
              <w:sz w:val="16"/>
              <w:szCs w:val="16"/>
            </w:rPr>
            <w:t>Secretária Municipal De Educação</w:t>
          </w:r>
        </w:p>
        <w:p w14:paraId="5524674A" w14:textId="77777777" w:rsidR="001C4F1C" w:rsidRPr="00195C28" w:rsidRDefault="001C4F1C" w:rsidP="008E0539">
          <w:pPr>
            <w:pStyle w:val="Rodap"/>
            <w:pageBreakBefore/>
            <w:tabs>
              <w:tab w:val="right" w:pos="8080"/>
            </w:tabs>
            <w:spacing w:before="57" w:after="57"/>
            <w:jc w:val="center"/>
            <w:rPr>
              <w:rFonts w:ascii="Arial" w:hAnsi="Arial" w:cs="Arial"/>
              <w:b/>
              <w:bCs/>
              <w:sz w:val="16"/>
              <w:szCs w:val="16"/>
            </w:rPr>
          </w:pPr>
          <w:r w:rsidRPr="00195C28">
            <w:rPr>
              <w:rFonts w:ascii="Arial" w:hAnsi="Arial" w:cs="Arial"/>
              <w:b/>
              <w:bCs/>
              <w:sz w:val="16"/>
              <w:szCs w:val="16"/>
            </w:rPr>
            <w:t>Mat.1.14054-1</w:t>
          </w:r>
        </w:p>
        <w:p w14:paraId="709B7771" w14:textId="77777777" w:rsidR="001C4F1C" w:rsidRDefault="001C4F1C" w:rsidP="008E0539">
          <w:pPr>
            <w:pStyle w:val="Normal1"/>
            <w:tabs>
              <w:tab w:val="left" w:pos="3119"/>
            </w:tabs>
            <w:spacing w:before="113" w:after="170" w:line="276" w:lineRule="auto"/>
            <w:ind w:right="49"/>
            <w:jc w:val="both"/>
            <w:rPr>
              <w:rFonts w:ascii="Arial" w:hAnsi="Arial" w:cs="Arial"/>
              <w:sz w:val="24"/>
              <w:szCs w:val="24"/>
              <w:highlight w:val="yellow"/>
            </w:rPr>
          </w:pPr>
        </w:p>
      </w:tc>
      <w:tc>
        <w:tcPr>
          <w:tcW w:w="2496" w:type="dxa"/>
        </w:tcPr>
        <w:p w14:paraId="17422A08" w14:textId="77777777" w:rsidR="001C4F1C" w:rsidRPr="00195C28" w:rsidRDefault="001C4F1C" w:rsidP="008E0539">
          <w:pPr>
            <w:pStyle w:val="Rodap"/>
            <w:pageBreakBefore/>
            <w:tabs>
              <w:tab w:val="clear" w:pos="4252"/>
              <w:tab w:val="center" w:pos="4111"/>
              <w:tab w:val="right" w:pos="8080"/>
            </w:tabs>
            <w:spacing w:before="57" w:after="57"/>
            <w:jc w:val="center"/>
            <w:rPr>
              <w:rFonts w:ascii="Arial" w:hAnsi="Arial" w:cs="Arial"/>
              <w:b/>
              <w:bCs/>
              <w:sz w:val="16"/>
              <w:szCs w:val="16"/>
            </w:rPr>
          </w:pPr>
          <w:r w:rsidRPr="00195C28">
            <w:rPr>
              <w:rFonts w:ascii="Arial" w:hAnsi="Arial" w:cs="Arial"/>
              <w:b/>
              <w:bCs/>
              <w:sz w:val="16"/>
              <w:szCs w:val="16"/>
            </w:rPr>
            <w:t>Eliane De Moraes Leite</w:t>
          </w:r>
        </w:p>
        <w:p w14:paraId="605331AC" w14:textId="77777777" w:rsidR="001C4F1C" w:rsidRPr="00195C28" w:rsidRDefault="001C4F1C" w:rsidP="008E0539">
          <w:pPr>
            <w:pStyle w:val="Rodap"/>
            <w:pageBreakBefore/>
            <w:tabs>
              <w:tab w:val="clear" w:pos="4252"/>
              <w:tab w:val="center" w:pos="4111"/>
              <w:tab w:val="right" w:pos="8080"/>
            </w:tabs>
            <w:spacing w:before="57" w:after="57"/>
            <w:jc w:val="center"/>
            <w:rPr>
              <w:rFonts w:ascii="Arial" w:hAnsi="Arial" w:cs="Arial"/>
              <w:b/>
              <w:bCs/>
              <w:sz w:val="16"/>
              <w:szCs w:val="16"/>
            </w:rPr>
          </w:pPr>
          <w:r w:rsidRPr="00195C28">
            <w:rPr>
              <w:rFonts w:ascii="Arial" w:hAnsi="Arial" w:cs="Arial"/>
              <w:b/>
              <w:bCs/>
              <w:sz w:val="16"/>
              <w:szCs w:val="16"/>
            </w:rPr>
            <w:t>Secretária Municipal De Assistência Social E Direitos Humanos</w:t>
          </w:r>
        </w:p>
        <w:p w14:paraId="72A5793C" w14:textId="77777777" w:rsidR="001C4F1C" w:rsidRPr="00195C28" w:rsidRDefault="001C4F1C" w:rsidP="008E0539">
          <w:pPr>
            <w:pStyle w:val="Rodap"/>
            <w:pageBreakBefore/>
            <w:tabs>
              <w:tab w:val="clear" w:pos="4252"/>
              <w:tab w:val="center" w:pos="4111"/>
              <w:tab w:val="right" w:pos="8080"/>
            </w:tabs>
            <w:spacing w:before="57" w:after="57"/>
            <w:jc w:val="center"/>
            <w:rPr>
              <w:rFonts w:ascii="Arial" w:hAnsi="Arial" w:cs="Arial"/>
              <w:b/>
              <w:bCs/>
              <w:sz w:val="16"/>
              <w:szCs w:val="16"/>
            </w:rPr>
          </w:pPr>
          <w:r w:rsidRPr="00195C28">
            <w:rPr>
              <w:rFonts w:ascii="Arial" w:hAnsi="Arial" w:cs="Arial"/>
              <w:b/>
              <w:bCs/>
              <w:sz w:val="16"/>
              <w:szCs w:val="16"/>
            </w:rPr>
            <w:t>Mat. 4.20257-4</w:t>
          </w:r>
        </w:p>
        <w:p w14:paraId="5128E643" w14:textId="77777777" w:rsidR="001C4F1C" w:rsidRDefault="001C4F1C" w:rsidP="008E0539">
          <w:pPr>
            <w:pStyle w:val="Normal1"/>
            <w:tabs>
              <w:tab w:val="left" w:pos="3119"/>
            </w:tabs>
            <w:spacing w:before="113" w:after="170" w:line="276" w:lineRule="auto"/>
            <w:ind w:right="49"/>
            <w:jc w:val="both"/>
            <w:rPr>
              <w:rFonts w:ascii="Arial" w:hAnsi="Arial" w:cs="Arial"/>
              <w:sz w:val="24"/>
              <w:szCs w:val="24"/>
              <w:highlight w:val="yellow"/>
            </w:rPr>
          </w:pPr>
        </w:p>
      </w:tc>
      <w:tc>
        <w:tcPr>
          <w:tcW w:w="2453" w:type="dxa"/>
        </w:tcPr>
        <w:p w14:paraId="29166EBC" w14:textId="77777777" w:rsidR="001C4F1C" w:rsidRPr="00195C28" w:rsidRDefault="001C4F1C" w:rsidP="0000379E">
          <w:pPr>
            <w:pStyle w:val="Rodap"/>
            <w:pageBreakBefore/>
            <w:tabs>
              <w:tab w:val="clear" w:pos="4252"/>
              <w:tab w:val="center" w:pos="4111"/>
              <w:tab w:val="right" w:pos="8080"/>
            </w:tabs>
            <w:spacing w:before="57" w:after="57"/>
            <w:jc w:val="center"/>
            <w:rPr>
              <w:rFonts w:ascii="Arial" w:hAnsi="Arial" w:cs="Arial"/>
              <w:b/>
              <w:bCs/>
              <w:sz w:val="16"/>
              <w:szCs w:val="16"/>
            </w:rPr>
          </w:pPr>
          <w:r w:rsidRPr="00195C28">
            <w:rPr>
              <w:rFonts w:ascii="Arial" w:hAnsi="Arial" w:cs="Arial"/>
              <w:b/>
              <w:bCs/>
              <w:sz w:val="16"/>
              <w:szCs w:val="16"/>
            </w:rPr>
            <w:t>Marcos Antônio Da Luz</w:t>
          </w:r>
        </w:p>
        <w:p w14:paraId="5CA2E655" w14:textId="77777777" w:rsidR="001C4F1C" w:rsidRPr="00195C28" w:rsidRDefault="001C4F1C" w:rsidP="0000379E">
          <w:pPr>
            <w:pStyle w:val="Rodap"/>
            <w:pageBreakBefore/>
            <w:tabs>
              <w:tab w:val="clear" w:pos="4252"/>
              <w:tab w:val="center" w:pos="4111"/>
              <w:tab w:val="right" w:pos="8080"/>
            </w:tabs>
            <w:spacing w:before="57" w:after="57"/>
            <w:jc w:val="center"/>
            <w:rPr>
              <w:rFonts w:ascii="Arial" w:hAnsi="Arial" w:cs="Arial"/>
              <w:b/>
              <w:bCs/>
              <w:sz w:val="16"/>
              <w:szCs w:val="16"/>
            </w:rPr>
          </w:pPr>
          <w:r w:rsidRPr="00195C28">
            <w:rPr>
              <w:rFonts w:ascii="Arial" w:hAnsi="Arial" w:cs="Arial"/>
              <w:b/>
              <w:bCs/>
              <w:sz w:val="16"/>
              <w:szCs w:val="16"/>
            </w:rPr>
            <w:t>Secretário Municipal De Segurança Pública.</w:t>
          </w:r>
        </w:p>
        <w:p w14:paraId="706B2205" w14:textId="77777777" w:rsidR="001C4F1C" w:rsidRPr="00195C28" w:rsidRDefault="001C4F1C" w:rsidP="0000379E">
          <w:pPr>
            <w:pStyle w:val="Rodap"/>
            <w:pageBreakBefore/>
            <w:tabs>
              <w:tab w:val="clear" w:pos="4252"/>
              <w:tab w:val="center" w:pos="4111"/>
              <w:tab w:val="right" w:pos="8080"/>
            </w:tabs>
            <w:spacing w:before="57" w:after="57"/>
            <w:jc w:val="center"/>
            <w:rPr>
              <w:rFonts w:ascii="Arial" w:hAnsi="Arial" w:cs="Arial"/>
              <w:b/>
              <w:bCs/>
              <w:sz w:val="16"/>
              <w:szCs w:val="16"/>
            </w:rPr>
          </w:pPr>
          <w:r w:rsidRPr="00195C28">
            <w:rPr>
              <w:rFonts w:ascii="Arial" w:hAnsi="Arial" w:cs="Arial"/>
              <w:b/>
              <w:bCs/>
              <w:sz w:val="16"/>
              <w:szCs w:val="16"/>
            </w:rPr>
            <w:t>Mat. 4.16878-1</w:t>
          </w:r>
        </w:p>
        <w:p w14:paraId="5904FD2C" w14:textId="77777777" w:rsidR="001C4F1C" w:rsidRDefault="001C4F1C" w:rsidP="0000379E">
          <w:pPr>
            <w:pStyle w:val="Normal1"/>
            <w:tabs>
              <w:tab w:val="left" w:pos="3119"/>
            </w:tabs>
            <w:spacing w:before="113" w:after="170" w:line="276" w:lineRule="auto"/>
            <w:ind w:right="49"/>
            <w:jc w:val="center"/>
            <w:rPr>
              <w:rFonts w:ascii="Arial" w:hAnsi="Arial" w:cs="Arial"/>
              <w:sz w:val="24"/>
              <w:szCs w:val="24"/>
              <w:highlight w:val="yellow"/>
            </w:rPr>
          </w:pPr>
        </w:p>
      </w:tc>
    </w:tr>
  </w:tbl>
  <w:p w14:paraId="0DAA542D" w14:textId="4783B773" w:rsidR="001C4F1C" w:rsidRDefault="001C4F1C">
    <w:pPr>
      <w:pStyle w:val="Rodap"/>
      <w:jc w:val="right"/>
      <w:rPr>
        <w:rFonts w:ascii="Arial" w:eastAsia="Arial" w:hAnsi="Arial" w:cs="Arial"/>
        <w:b/>
        <w:sz w:val="16"/>
        <w:szCs w:val="16"/>
      </w:rPr>
    </w:pPr>
  </w:p>
  <w:p w14:paraId="5A6BFC91" w14:textId="77777777" w:rsidR="001C4F1C" w:rsidRDefault="001C4F1C">
    <w:pPr>
      <w:pStyle w:val="Rodap"/>
      <w:jc w:val="right"/>
      <w:rPr>
        <w:rFonts w:ascii="Arial" w:eastAsia="Arial" w:hAnsi="Arial" w:cs="Arial"/>
      </w:rPr>
    </w:pPr>
  </w:p>
  <w:p w14:paraId="7BC525AE" w14:textId="77777777" w:rsidR="001C4F1C" w:rsidRDefault="001C4F1C">
    <w:pPr>
      <w:pStyle w:val="Rodap"/>
      <w:tabs>
        <w:tab w:val="right" w:pos="8080"/>
      </w:tabs>
      <w:jc w:val="right"/>
      <w:rPr>
        <w:rFonts w:ascii="Times New Roman" w:hAnsi="Times New Roman"/>
        <w:b/>
        <w:i/>
        <w:color w:val="FF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637098" w14:textId="77777777" w:rsidR="00FA6AB0" w:rsidRDefault="00FA6AB0">
      <w:r>
        <w:separator/>
      </w:r>
    </w:p>
  </w:footnote>
  <w:footnote w:type="continuationSeparator" w:id="0">
    <w:p w14:paraId="3886A8A7" w14:textId="77777777" w:rsidR="00FA6AB0" w:rsidRDefault="00FA6A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C62A8B" w14:textId="77777777" w:rsidR="001C4F1C" w:rsidRDefault="001C4F1C">
    <w:pPr>
      <w:pStyle w:val="Normal1"/>
      <w:jc w:val="both"/>
      <w:rPr>
        <w:rFonts w:ascii="Bookman Old Style" w:eastAsia="Bookman Old Style" w:hAnsi="Bookman Old Style" w:cs="Bookman Old Style"/>
        <w:color w:val="0000FF"/>
      </w:rPr>
    </w:pPr>
    <w:r>
      <w:rPr>
        <w:noProof/>
        <w:lang w:eastAsia="pt-BR"/>
      </w:rPr>
      <mc:AlternateContent>
        <mc:Choice Requires="wps">
          <w:drawing>
            <wp:anchor distT="0" distB="0" distL="114300" distR="114300" simplePos="0" relativeHeight="251659264" behindDoc="0" locked="0" layoutInCell="1" allowOverlap="1" wp14:anchorId="22CE7C0B" wp14:editId="66796CD0">
              <wp:simplePos x="0" y="0"/>
              <wp:positionH relativeFrom="column">
                <wp:posOffset>4039920</wp:posOffset>
              </wp:positionH>
              <wp:positionV relativeFrom="paragraph">
                <wp:posOffset>635</wp:posOffset>
              </wp:positionV>
              <wp:extent cx="2106777" cy="679932"/>
              <wp:effectExtent l="0" t="0" r="27305" b="25400"/>
              <wp:wrapNone/>
              <wp:docPr id="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6777" cy="679932"/>
                      </a:xfrm>
                      <a:prstGeom prst="rect">
                        <a:avLst/>
                      </a:prstGeom>
                      <a:solidFill>
                        <a:srgbClr val="FFFFFF"/>
                      </a:solidFill>
                      <a:ln w="9525">
                        <a:solidFill>
                          <a:srgbClr val="000000"/>
                        </a:solidFill>
                        <a:miter lim="800000"/>
                        <a:headEnd/>
                        <a:tailEnd/>
                      </a:ln>
                    </wps:spPr>
                    <wps:txbx>
                      <w:txbxContent>
                        <w:p w14:paraId="59DE7902" w14:textId="6D83C727" w:rsidR="001C4F1C" w:rsidRDefault="001C4F1C">
                          <w:pPr>
                            <w:rPr>
                              <w:rFonts w:ascii="Arial" w:hAnsi="Arial" w:cs="Arial"/>
                              <w:highlight w:val="green"/>
                            </w:rPr>
                          </w:pPr>
                          <w:r>
                            <w:rPr>
                              <w:rFonts w:ascii="Arial" w:hAnsi="Arial" w:cs="Arial"/>
                            </w:rPr>
                            <w:t>PMT-RJ                                        PROCESSO N º 3.220 /2024</w:t>
                          </w:r>
                        </w:p>
                        <w:p w14:paraId="46D5333E" w14:textId="77777777" w:rsidR="001C4F1C" w:rsidRDefault="001C4F1C">
                          <w:pPr>
                            <w:rPr>
                              <w:rFonts w:ascii="Arial" w:hAnsi="Arial" w:cs="Aria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2CE7C0B" id="_x0000_t202" coordsize="21600,21600" o:spt="202" path="m,l,21600r21600,l21600,xe">
              <v:stroke joinstyle="miter"/>
              <v:path gradientshapeok="t" o:connecttype="rect"/>
            </v:shapetype>
            <v:shape id="_x0000_s1028" type="#_x0000_t202" style="position:absolute;left:0;text-align:left;margin-left:318.1pt;margin-top:.05pt;width:165.9pt;height:5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">
              <v:textbox>
                <w:txbxContent>
                  <w:p w14:paraId="59DE7902" w14:textId="6D83C727" w:rsidR="001C4F1C" w:rsidRDefault="001C4F1C">
                    <w:pPr>
                      <w:rPr>
                        <w:rFonts w:ascii="Arial" w:hAnsi="Arial" w:cs="Arial"/>
                        <w:highlight w:val="green"/>
                      </w:rPr>
                    </w:pPr>
                    <w:r>
                      <w:rPr>
                        <w:rFonts w:ascii="Arial" w:hAnsi="Arial" w:cs="Arial"/>
                      </w:rPr>
                      <w:t>PMT-RJ                                        PROCESSO N º 3.220 /2024</w:t>
                    </w:r>
                  </w:p>
                  <w:p w14:paraId="46D5333E" w14:textId="77777777" w:rsidR="001C4F1C" w:rsidRDefault="001C4F1C">
                    <w:pPr>
                      <w:rPr>
                        <w:rFonts w:ascii="Arial" w:hAnsi="Arial" w:cs="Arial"/>
                      </w:rPr>
                    </w:pPr>
                  </w:p>
                </w:txbxContent>
              </v:textbox>
            </v:shape>
          </w:pict>
        </mc:Fallback>
      </mc:AlternateContent>
    </w:r>
  </w:p>
  <w:p w14:paraId="355AB8E4" w14:textId="77777777" w:rsidR="001C4F1C" w:rsidRDefault="001C4F1C">
    <w:pPr>
      <w:pStyle w:val="Cabealho"/>
      <w:ind w:left="1560" w:hanging="46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B2C117" w14:textId="5FDD7326" w:rsidR="001C4F1C" w:rsidRDefault="001C4F1C">
    <w:pPr>
      <w:pStyle w:val="Cabealho"/>
    </w:pPr>
    <w:r>
      <w:rPr>
        <w:noProof/>
        <w:lang w:eastAsia="pt-BR"/>
      </w:rPr>
      <mc:AlternateContent>
        <mc:Choice Requires="wps">
          <w:drawing>
            <wp:anchor distT="0" distB="0" distL="114300" distR="114300" simplePos="0" relativeHeight="251661312" behindDoc="0" locked="0" layoutInCell="1" allowOverlap="1" wp14:anchorId="6D9B4059" wp14:editId="0AB99446">
              <wp:simplePos x="0" y="0"/>
              <wp:positionH relativeFrom="column">
                <wp:posOffset>4333875</wp:posOffset>
              </wp:positionH>
              <wp:positionV relativeFrom="paragraph">
                <wp:posOffset>-123825</wp:posOffset>
              </wp:positionV>
              <wp:extent cx="2060574" cy="680084"/>
              <wp:effectExtent l="0" t="0" r="16510" b="25400"/>
              <wp:wrapNone/>
              <wp:docPr id="3" name="Caixa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0574" cy="680084"/>
                      </a:xfrm>
                      <a:prstGeom prst="rect">
                        <a:avLst/>
                      </a:prstGeom>
                      <a:solidFill>
                        <a:srgbClr val="FFFFFF"/>
                      </a:solidFill>
                      <a:ln w="9525">
                        <a:solidFill>
                          <a:srgbClr val="000000"/>
                        </a:solidFill>
                        <a:miter lim="800000"/>
                        <a:headEnd/>
                        <a:tailEnd/>
                      </a:ln>
                    </wps:spPr>
                    <wps:txbx>
                      <w:txbxContent>
                        <w:p w14:paraId="72AA7CE8" w14:textId="398A15CD" w:rsidR="001C4F1C" w:rsidRDefault="001C4F1C" w:rsidP="00251AFB">
                          <w:pPr>
                            <w:rPr>
                              <w:rFonts w:ascii="Arial" w:eastAsia="Arial" w:hAnsi="Arial" w:cs="Arial"/>
                              <w:highlight w:val="green"/>
                            </w:rPr>
                          </w:pPr>
                          <w:r>
                            <w:rPr>
                              <w:rFonts w:ascii="Arial" w:hAnsi="Arial" w:cs="Arial"/>
                            </w:rPr>
                            <w:t>PMT-RJ                                        PROCESSO N º 3.220/2024</w:t>
                          </w:r>
                        </w:p>
                        <w:p w14:paraId="1186D5CE" w14:textId="77777777" w:rsidR="001C4F1C" w:rsidRDefault="001C4F1C" w:rsidP="00251AFB">
                          <w:pPr>
                            <w:rPr>
                              <w:rFonts w:ascii="Arial" w:hAnsi="Arial" w:cs="Arial"/>
                            </w:rPr>
                          </w:pPr>
                          <w:r>
                            <w:rPr>
                              <w:rFonts w:ascii="Arial" w:hAnsi="Arial" w:cs="Arial"/>
                            </w:rPr>
                            <w:t>RUBRICA:                  FLS.: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D9B4059" id="_x0000_t202" coordsize="21600,21600" o:spt="202" path="m,l,21600r21600,l21600,xe">
              <v:stroke joinstyle="miter"/>
              <v:path gradientshapeok="t" o:connecttype="rect"/>
            </v:shapetype>
            <v:shape id="Caixa de Texto 9" o:spid="_x0000_s1029" type="#_x0000_t202" style="position:absolute;margin-left:341.25pt;margin-top:-9.75pt;width:162.25pt;height:5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">
              <v:textbox>
                <w:txbxContent>
                  <w:p w14:paraId="72AA7CE8" w14:textId="398A15CD" w:rsidR="001C4F1C" w:rsidRDefault="001C4F1C" w:rsidP="00251AFB">
                    <w:pPr>
                      <w:rPr>
                        <w:rFonts w:ascii="Arial" w:eastAsia="Arial" w:hAnsi="Arial" w:cs="Arial"/>
                        <w:highlight w:val="green"/>
                      </w:rPr>
                    </w:pPr>
                    <w:r>
                      <w:rPr>
                        <w:rFonts w:ascii="Arial" w:hAnsi="Arial" w:cs="Arial"/>
                      </w:rPr>
                      <w:t>PMT-RJ                                        PROCESSO N º 3.220/2024</w:t>
                    </w:r>
                  </w:p>
                  <w:p w14:paraId="1186D5CE" w14:textId="77777777" w:rsidR="001C4F1C" w:rsidRDefault="001C4F1C" w:rsidP="00251AFB">
                    <w:pPr>
                      <w:rPr>
                        <w:rFonts w:ascii="Arial" w:hAnsi="Arial" w:cs="Arial"/>
                      </w:rPr>
                    </w:pPr>
                    <w:r>
                      <w:rPr>
                        <w:rFonts w:ascii="Arial" w:hAnsi="Arial" w:cs="Arial"/>
                      </w:rPr>
                      <w:t>RUBRICA:                  FLS.:</w:t>
                    </w:r>
                  </w:p>
                </w:txbxContent>
              </v:textbox>
            </v:shape>
          </w:pict>
        </mc:Fallback>
      </mc:AlternateContent>
    </w:r>
    <w:sdt>
      <w:sdtPr>
        <w:id w:val="968752352"/>
        <w:placeholder>
          <w:docPart w:val="66843DF9C8C14C06B439E51ED001D18A"/>
        </w:placeholder>
        <w:temporary/>
        <w:showingPlcHdr/>
        <w15:appearance w15:val="hidden"/>
      </w:sdtPr>
      <w:sdtContent>
        <w:r>
          <w:t>[Digite aqui]</w:t>
        </w:r>
      </w:sdtContent>
    </w:sdt>
  </w:p>
  <w:p w14:paraId="4C53E308" w14:textId="145D71A5" w:rsidR="001C4F1C" w:rsidRDefault="001C4F1C">
    <w:pPr>
      <w:pStyle w:val="Cabealho"/>
      <w:ind w:left="1560" w:hanging="46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F85145"/>
    <w:multiLevelType w:val="multilevel"/>
    <w:tmpl w:val="1A4888E6"/>
    <w:lvl w:ilvl="0">
      <w:start w:val="1"/>
      <w:numFmt w:val="decimal"/>
      <w:lvlText w:val="%1."/>
      <w:lvlJc w:val="left"/>
      <w:pPr>
        <w:ind w:left="360" w:hanging="360"/>
      </w:pPr>
      <w:rPr>
        <w:b/>
        <w:u w:val="none"/>
      </w:rPr>
    </w:lvl>
    <w:lvl w:ilvl="1">
      <w:start w:val="1"/>
      <w:numFmt w:val="decimal"/>
      <w:lvlText w:val="%1.%2."/>
      <w:lvlJc w:val="left"/>
      <w:pPr>
        <w:ind w:left="792" w:hanging="432"/>
      </w:pPr>
      <w:rPr>
        <w:rFonts w:hint="default"/>
        <w:b/>
        <w:sz w:val="24"/>
        <w:szCs w:val="24"/>
        <w:u w:val="none"/>
        <w:shd w:val="clear" w:color="auto" w:fill="auto"/>
      </w:rPr>
    </w:lvl>
    <w:lvl w:ilvl="2">
      <w:start w:val="1"/>
      <w:numFmt w:val="decimal"/>
      <w:lvlText w:val="%1.%2.%3."/>
      <w:lvlJc w:val="left"/>
      <w:pPr>
        <w:ind w:left="1224" w:hanging="504"/>
      </w:pPr>
      <w:rPr>
        <w:b/>
        <w:i w:val="0"/>
        <w:u w:val="none"/>
      </w:rPr>
    </w:lvl>
    <w:lvl w:ilvl="3">
      <w:start w:val="1"/>
      <w:numFmt w:val="decimal"/>
      <w:lvlText w:val="%1.%2.%3.%4."/>
      <w:lvlJc w:val="left"/>
      <w:pPr>
        <w:ind w:left="1728" w:hanging="648"/>
      </w:pPr>
      <w:rPr>
        <w:b/>
        <w:u w:val="none"/>
        <w:shd w:val="clear" w:color="auto" w:fill="auto"/>
      </w:rPr>
    </w:lvl>
    <w:lvl w:ilvl="4">
      <w:start w:val="1"/>
      <w:numFmt w:val="decimal"/>
      <w:lvlText w:val="%1.%2.%3.%4.%5."/>
      <w:lvlJc w:val="left"/>
      <w:pPr>
        <w:ind w:left="2232" w:hanging="792"/>
      </w:pPr>
      <w:rPr>
        <w:b/>
        <w:u w:val="none"/>
      </w:rPr>
    </w:lvl>
    <w:lvl w:ilvl="5">
      <w:start w:val="1"/>
      <w:numFmt w:val="decimal"/>
      <w:lvlText w:val="%1.%2.%3.%4.%5.%6."/>
      <w:lvlJc w:val="left"/>
      <w:pPr>
        <w:ind w:left="2736" w:hanging="936"/>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1" w15:restartNumberingAfterBreak="0">
    <w:nsid w:val="07C2605E"/>
    <w:multiLevelType w:val="multilevel"/>
    <w:tmpl w:val="6360DAC2"/>
    <w:lvl w:ilvl="0">
      <w:start w:val="1"/>
      <w:numFmt w:val="decimal"/>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97C143A"/>
    <w:multiLevelType w:val="multilevel"/>
    <w:tmpl w:val="625026E8"/>
    <w:lvl w:ilvl="0">
      <w:start w:val="1"/>
      <w:numFmt w:val="decimal"/>
      <w:lvlText w:val="%1."/>
      <w:lvlJc w:val="left"/>
      <w:pPr>
        <w:ind w:left="360" w:hanging="360"/>
      </w:pPr>
      <w:rPr>
        <w:b/>
        <w:color w:val="000000"/>
        <w:sz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E364FAD"/>
    <w:multiLevelType w:val="multilevel"/>
    <w:tmpl w:val="F1DAE240"/>
    <w:lvl w:ilvl="0">
      <w:start w:val="1"/>
      <w:numFmt w:val="decimal"/>
      <w:lvlText w:val="%1."/>
      <w:lvlJc w:val="left"/>
      <w:pPr>
        <w:ind w:left="360" w:hanging="360"/>
      </w:pPr>
      <w:rPr>
        <w:b/>
        <w:u w:val="none"/>
      </w:rPr>
    </w:lvl>
    <w:lvl w:ilvl="1">
      <w:start w:val="1"/>
      <w:numFmt w:val="decimal"/>
      <w:lvlText w:val="%1.%2."/>
      <w:lvlJc w:val="left"/>
      <w:pPr>
        <w:ind w:left="792" w:hanging="432"/>
      </w:pPr>
      <w:rPr>
        <w:rFonts w:hint="default"/>
        <w:b/>
        <w:sz w:val="24"/>
        <w:szCs w:val="24"/>
        <w:highlight w:val="white"/>
        <w:u w:val="none"/>
        <w:shd w:val="clear" w:color="auto" w:fill="auto"/>
      </w:rPr>
    </w:lvl>
    <w:lvl w:ilvl="2">
      <w:start w:val="1"/>
      <w:numFmt w:val="decimal"/>
      <w:lvlText w:val="%1.%2.%3."/>
      <w:lvlJc w:val="left"/>
      <w:pPr>
        <w:ind w:left="1224" w:hanging="504"/>
      </w:pPr>
      <w:rPr>
        <w:rFonts w:ascii="Arial" w:eastAsia="Arial" w:hAnsi="Arial" w:cs="Arial"/>
        <w:b/>
        <w:i w:val="0"/>
        <w:sz w:val="24"/>
        <w:u w:val="none"/>
      </w:rPr>
    </w:lvl>
    <w:lvl w:ilvl="3">
      <w:start w:val="1"/>
      <w:numFmt w:val="decimal"/>
      <w:lvlText w:val="%1.%2.%3.%4."/>
      <w:lvlJc w:val="left"/>
      <w:pPr>
        <w:ind w:left="1728" w:hanging="648"/>
      </w:pPr>
      <w:rPr>
        <w:b/>
        <w:u w:val="none"/>
        <w:shd w:val="clear" w:color="auto" w:fill="auto"/>
      </w:rPr>
    </w:lvl>
    <w:lvl w:ilvl="4">
      <w:start w:val="1"/>
      <w:numFmt w:val="decimal"/>
      <w:lvlText w:val="%1.%2.%3.%4.%5."/>
      <w:lvlJc w:val="left"/>
      <w:pPr>
        <w:ind w:left="2232" w:hanging="792"/>
      </w:pPr>
      <w:rPr>
        <w:b/>
        <w:u w:val="none"/>
      </w:rPr>
    </w:lvl>
    <w:lvl w:ilvl="5">
      <w:start w:val="1"/>
      <w:numFmt w:val="decimal"/>
      <w:lvlText w:val="%1.%2.%3.%4.%5.%6."/>
      <w:lvlJc w:val="left"/>
      <w:pPr>
        <w:ind w:left="2736" w:hanging="936"/>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4" w15:restartNumberingAfterBreak="0">
    <w:nsid w:val="13A9004A"/>
    <w:multiLevelType w:val="multilevel"/>
    <w:tmpl w:val="913AC42E"/>
    <w:lvl w:ilvl="0">
      <w:start w:val="1"/>
      <w:numFmt w:val="decimal"/>
      <w:lvlText w:val="%1."/>
      <w:lvlJc w:val="left"/>
      <w:pPr>
        <w:ind w:left="360" w:hanging="360"/>
      </w:pPr>
      <w:rPr>
        <w:b/>
        <w:color w:val="000000"/>
        <w:sz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743205A"/>
    <w:multiLevelType w:val="multilevel"/>
    <w:tmpl w:val="BF7EC348"/>
    <w:lvl w:ilvl="0">
      <w:start w:val="1"/>
      <w:numFmt w:val="decimal"/>
      <w:lvlText w:val="%1."/>
      <w:lvlJc w:val="left"/>
      <w:pPr>
        <w:ind w:left="360" w:hanging="360"/>
      </w:pPr>
      <w:rPr>
        <w:b/>
        <w:u w:val="none"/>
      </w:rPr>
    </w:lvl>
    <w:lvl w:ilvl="1">
      <w:start w:val="1"/>
      <w:numFmt w:val="decimal"/>
      <w:lvlText w:val="%1.%2."/>
      <w:lvlJc w:val="left"/>
      <w:pPr>
        <w:ind w:left="792" w:hanging="432"/>
      </w:pPr>
      <w:rPr>
        <w:rFonts w:ascii="Arial" w:eastAsia="Arial" w:hAnsi="Arial" w:cs="Arial" w:hint="default"/>
        <w:b/>
        <w:sz w:val="24"/>
        <w:szCs w:val="24"/>
        <w:highlight w:val="none"/>
        <w:u w:val="none"/>
        <w:shd w:val="clear" w:color="auto" w:fill="auto"/>
      </w:rPr>
    </w:lvl>
    <w:lvl w:ilvl="2">
      <w:start w:val="1"/>
      <w:numFmt w:val="decimal"/>
      <w:lvlText w:val="%1.%2.%3."/>
      <w:lvlJc w:val="left"/>
      <w:pPr>
        <w:ind w:left="1224" w:hanging="504"/>
      </w:pPr>
      <w:rPr>
        <w:rFonts w:ascii="Arial" w:hAnsi="Arial" w:cs="Arial" w:hint="default"/>
        <w:b/>
        <w:i w:val="0"/>
        <w:sz w:val="24"/>
        <w:highlight w:val="none"/>
        <w:u w:val="none"/>
      </w:rPr>
    </w:lvl>
    <w:lvl w:ilvl="3">
      <w:start w:val="1"/>
      <w:numFmt w:val="decimal"/>
      <w:lvlText w:val="%1.%2.%3.%4."/>
      <w:lvlJc w:val="left"/>
      <w:pPr>
        <w:ind w:left="1728" w:hanging="648"/>
      </w:pPr>
      <w:rPr>
        <w:rFonts w:ascii="Arial" w:eastAsia="Arial" w:hAnsi="Arial" w:cs="Arial"/>
        <w:b/>
        <w:sz w:val="24"/>
        <w:highlight w:val="none"/>
        <w:u w:val="none"/>
        <w:shd w:val="clear" w:color="auto" w:fill="auto"/>
      </w:rPr>
    </w:lvl>
    <w:lvl w:ilvl="4">
      <w:start w:val="1"/>
      <w:numFmt w:val="decimal"/>
      <w:lvlText w:val="%1.%2.%3.%4.%5."/>
      <w:lvlJc w:val="left"/>
      <w:pPr>
        <w:ind w:left="2232" w:hanging="792"/>
      </w:pPr>
      <w:rPr>
        <w:b/>
        <w:u w:val="none"/>
      </w:rPr>
    </w:lvl>
    <w:lvl w:ilvl="5">
      <w:start w:val="1"/>
      <w:numFmt w:val="decimal"/>
      <w:lvlText w:val="%1.%2.%3.%4.%5.%6."/>
      <w:lvlJc w:val="left"/>
      <w:pPr>
        <w:ind w:left="2736" w:hanging="936"/>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6" w15:restartNumberingAfterBreak="0">
    <w:nsid w:val="1D7E2C92"/>
    <w:multiLevelType w:val="multilevel"/>
    <w:tmpl w:val="466E3EC0"/>
    <w:lvl w:ilvl="0">
      <w:start w:val="1"/>
      <w:numFmt w:val="decimal"/>
      <w:lvlText w:val="%1."/>
      <w:lvlJc w:val="left"/>
      <w:pPr>
        <w:ind w:left="360" w:hanging="360"/>
      </w:pPr>
      <w:rPr>
        <w:b/>
        <w:u w:val="none"/>
      </w:rPr>
    </w:lvl>
    <w:lvl w:ilvl="1">
      <w:start w:val="1"/>
      <w:numFmt w:val="decimal"/>
      <w:lvlText w:val="%1.%2."/>
      <w:lvlJc w:val="left"/>
      <w:pPr>
        <w:ind w:left="792" w:hanging="432"/>
      </w:pPr>
      <w:rPr>
        <w:rFonts w:ascii="Arial" w:eastAsia="Arial" w:hAnsi="Arial" w:cs="Arial" w:hint="default"/>
        <w:b/>
        <w:sz w:val="24"/>
        <w:szCs w:val="24"/>
        <w:highlight w:val="none"/>
        <w:u w:val="none"/>
        <w:shd w:val="clear" w:color="auto" w:fill="auto"/>
      </w:rPr>
    </w:lvl>
    <w:lvl w:ilvl="2">
      <w:start w:val="1"/>
      <w:numFmt w:val="decimal"/>
      <w:lvlText w:val="%1.%2.%3."/>
      <w:lvlJc w:val="left"/>
      <w:pPr>
        <w:ind w:left="1224" w:hanging="504"/>
      </w:pPr>
      <w:rPr>
        <w:rFonts w:ascii="Arial" w:eastAsia="Arial" w:hAnsi="Arial" w:cs="Arial"/>
        <w:b/>
        <w:i w:val="0"/>
        <w:sz w:val="24"/>
        <w:highlight w:val="none"/>
        <w:u w:val="none"/>
      </w:rPr>
    </w:lvl>
    <w:lvl w:ilvl="3">
      <w:start w:val="1"/>
      <w:numFmt w:val="decimal"/>
      <w:lvlText w:val="%1.%2.%3.%4."/>
      <w:lvlJc w:val="left"/>
      <w:pPr>
        <w:ind w:left="1728" w:hanging="648"/>
      </w:pPr>
      <w:rPr>
        <w:rFonts w:ascii="Arial" w:eastAsia="Arial" w:hAnsi="Arial" w:cs="Arial"/>
        <w:b/>
        <w:sz w:val="24"/>
        <w:u w:val="none"/>
        <w:shd w:val="clear" w:color="auto" w:fill="auto"/>
      </w:rPr>
    </w:lvl>
    <w:lvl w:ilvl="4">
      <w:start w:val="1"/>
      <w:numFmt w:val="decimal"/>
      <w:lvlText w:val="%1.%2.%3.%4.%5."/>
      <w:lvlJc w:val="left"/>
      <w:pPr>
        <w:ind w:left="2232" w:hanging="792"/>
      </w:pPr>
      <w:rPr>
        <w:b/>
        <w:u w:val="none"/>
      </w:rPr>
    </w:lvl>
    <w:lvl w:ilvl="5">
      <w:start w:val="1"/>
      <w:numFmt w:val="decimal"/>
      <w:lvlText w:val="%1.%2.%3.%4.%5.%6."/>
      <w:lvlJc w:val="left"/>
      <w:pPr>
        <w:ind w:left="2736" w:hanging="936"/>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7" w15:restartNumberingAfterBreak="0">
    <w:nsid w:val="20004C22"/>
    <w:multiLevelType w:val="multilevel"/>
    <w:tmpl w:val="FEB6561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pStyle w:val="Ttulo3"/>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0B858AC"/>
    <w:multiLevelType w:val="hybridMultilevel"/>
    <w:tmpl w:val="259AF5C0"/>
    <w:lvl w:ilvl="0" w:tplc="75BE9120">
      <w:start w:val="2"/>
      <w:numFmt w:val="upperRoman"/>
      <w:lvlText w:val="%1)"/>
      <w:lvlJc w:val="left"/>
      <w:pPr>
        <w:ind w:left="2160" w:hanging="720"/>
      </w:pPr>
      <w:rPr>
        <w:rFonts w:hint="default"/>
        <w:b w:val="0"/>
      </w:rPr>
    </w:lvl>
    <w:lvl w:ilvl="1" w:tplc="222A2C88">
      <w:start w:val="1"/>
      <w:numFmt w:val="decimal"/>
      <w:lvlText w:val="%2."/>
      <w:lvlJc w:val="left"/>
      <w:pPr>
        <w:ind w:left="2520" w:hanging="360"/>
      </w:pPr>
      <w:rPr>
        <w:rFonts w:hint="default"/>
      </w:rPr>
    </w:lvl>
    <w:lvl w:ilvl="2" w:tplc="E8466438">
      <w:start w:val="1"/>
      <w:numFmt w:val="lowerRoman"/>
      <w:lvlText w:val="%3."/>
      <w:lvlJc w:val="right"/>
      <w:pPr>
        <w:ind w:left="3240" w:hanging="180"/>
      </w:pPr>
    </w:lvl>
    <w:lvl w:ilvl="3" w:tplc="1B38A468">
      <w:start w:val="1"/>
      <w:numFmt w:val="decimal"/>
      <w:lvlText w:val="%4."/>
      <w:lvlJc w:val="left"/>
      <w:pPr>
        <w:ind w:left="3960" w:hanging="360"/>
      </w:pPr>
    </w:lvl>
    <w:lvl w:ilvl="4" w:tplc="DB2E137E">
      <w:start w:val="1"/>
      <w:numFmt w:val="lowerLetter"/>
      <w:lvlText w:val="%5."/>
      <w:lvlJc w:val="left"/>
      <w:pPr>
        <w:ind w:left="4680" w:hanging="360"/>
      </w:pPr>
    </w:lvl>
    <w:lvl w:ilvl="5" w:tplc="17FEE532">
      <w:start w:val="1"/>
      <w:numFmt w:val="lowerRoman"/>
      <w:lvlText w:val="%6."/>
      <w:lvlJc w:val="right"/>
      <w:pPr>
        <w:ind w:left="5400" w:hanging="180"/>
      </w:pPr>
    </w:lvl>
    <w:lvl w:ilvl="6" w:tplc="5946430C">
      <w:start w:val="1"/>
      <w:numFmt w:val="decimal"/>
      <w:lvlText w:val="%7."/>
      <w:lvlJc w:val="left"/>
      <w:pPr>
        <w:ind w:left="6120" w:hanging="360"/>
      </w:pPr>
    </w:lvl>
    <w:lvl w:ilvl="7" w:tplc="B8C294BC">
      <w:start w:val="1"/>
      <w:numFmt w:val="lowerLetter"/>
      <w:lvlText w:val="%8."/>
      <w:lvlJc w:val="left"/>
      <w:pPr>
        <w:ind w:left="6840" w:hanging="360"/>
      </w:pPr>
    </w:lvl>
    <w:lvl w:ilvl="8" w:tplc="5ADE6CBE">
      <w:start w:val="1"/>
      <w:numFmt w:val="lowerRoman"/>
      <w:lvlText w:val="%9."/>
      <w:lvlJc w:val="right"/>
      <w:pPr>
        <w:ind w:left="7560" w:hanging="180"/>
      </w:pPr>
    </w:lvl>
  </w:abstractNum>
  <w:abstractNum w:abstractNumId="9" w15:restartNumberingAfterBreak="0">
    <w:nsid w:val="21F72898"/>
    <w:multiLevelType w:val="multilevel"/>
    <w:tmpl w:val="F1DAE240"/>
    <w:lvl w:ilvl="0">
      <w:start w:val="1"/>
      <w:numFmt w:val="decimal"/>
      <w:lvlText w:val="%1."/>
      <w:lvlJc w:val="left"/>
      <w:pPr>
        <w:ind w:left="360" w:hanging="360"/>
      </w:pPr>
      <w:rPr>
        <w:b/>
        <w:u w:val="none"/>
      </w:rPr>
    </w:lvl>
    <w:lvl w:ilvl="1">
      <w:start w:val="1"/>
      <w:numFmt w:val="decimal"/>
      <w:lvlText w:val="%1.%2."/>
      <w:lvlJc w:val="left"/>
      <w:pPr>
        <w:ind w:left="792" w:hanging="432"/>
      </w:pPr>
      <w:rPr>
        <w:rFonts w:hint="default"/>
        <w:b/>
        <w:sz w:val="24"/>
        <w:szCs w:val="24"/>
        <w:highlight w:val="white"/>
        <w:u w:val="none"/>
        <w:shd w:val="clear" w:color="auto" w:fill="auto"/>
      </w:rPr>
    </w:lvl>
    <w:lvl w:ilvl="2">
      <w:start w:val="1"/>
      <w:numFmt w:val="decimal"/>
      <w:lvlText w:val="%1.%2.%3."/>
      <w:lvlJc w:val="left"/>
      <w:pPr>
        <w:ind w:left="1224" w:hanging="504"/>
      </w:pPr>
      <w:rPr>
        <w:rFonts w:ascii="Arial" w:eastAsia="Arial" w:hAnsi="Arial" w:cs="Arial"/>
        <w:b/>
        <w:i w:val="0"/>
        <w:sz w:val="24"/>
        <w:u w:val="none"/>
      </w:rPr>
    </w:lvl>
    <w:lvl w:ilvl="3">
      <w:start w:val="1"/>
      <w:numFmt w:val="decimal"/>
      <w:lvlText w:val="%1.%2.%3.%4."/>
      <w:lvlJc w:val="left"/>
      <w:pPr>
        <w:ind w:left="1728" w:hanging="648"/>
      </w:pPr>
      <w:rPr>
        <w:b/>
        <w:u w:val="none"/>
        <w:shd w:val="clear" w:color="auto" w:fill="auto"/>
      </w:rPr>
    </w:lvl>
    <w:lvl w:ilvl="4">
      <w:start w:val="1"/>
      <w:numFmt w:val="decimal"/>
      <w:lvlText w:val="%1.%2.%3.%4.%5."/>
      <w:lvlJc w:val="left"/>
      <w:pPr>
        <w:ind w:left="2232" w:hanging="792"/>
      </w:pPr>
      <w:rPr>
        <w:b/>
        <w:u w:val="none"/>
      </w:rPr>
    </w:lvl>
    <w:lvl w:ilvl="5">
      <w:start w:val="1"/>
      <w:numFmt w:val="decimal"/>
      <w:lvlText w:val="%1.%2.%3.%4.%5.%6."/>
      <w:lvlJc w:val="left"/>
      <w:pPr>
        <w:ind w:left="2736" w:hanging="936"/>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10" w15:restartNumberingAfterBreak="0">
    <w:nsid w:val="235F2232"/>
    <w:multiLevelType w:val="hybridMultilevel"/>
    <w:tmpl w:val="0CA8D442"/>
    <w:lvl w:ilvl="0" w:tplc="851052EE">
      <w:start w:val="1"/>
      <w:numFmt w:val="decimal"/>
      <w:lvlText w:val="%1-"/>
      <w:lvlJc w:val="left"/>
      <w:pPr>
        <w:ind w:left="720" w:hanging="360"/>
      </w:pPr>
      <w:rPr>
        <w:rFonts w:ascii="Arial" w:eastAsia="Arial" w:hAnsi="Arial" w:cs="Arial" w:hint="default"/>
        <w:sz w:val="24"/>
      </w:rPr>
    </w:lvl>
    <w:lvl w:ilvl="1" w:tplc="D0BC6BC8">
      <w:start w:val="1"/>
      <w:numFmt w:val="lowerLetter"/>
      <w:lvlText w:val="%2."/>
      <w:lvlJc w:val="left"/>
      <w:pPr>
        <w:ind w:left="1440" w:hanging="360"/>
      </w:pPr>
    </w:lvl>
    <w:lvl w:ilvl="2" w:tplc="4118825A">
      <w:start w:val="1"/>
      <w:numFmt w:val="lowerRoman"/>
      <w:lvlText w:val="%3."/>
      <w:lvlJc w:val="right"/>
      <w:pPr>
        <w:ind w:left="2160" w:hanging="180"/>
      </w:pPr>
    </w:lvl>
    <w:lvl w:ilvl="3" w:tplc="53A682BA">
      <w:start w:val="1"/>
      <w:numFmt w:val="decimal"/>
      <w:lvlText w:val="%4."/>
      <w:lvlJc w:val="left"/>
      <w:pPr>
        <w:ind w:left="2880" w:hanging="360"/>
      </w:pPr>
    </w:lvl>
    <w:lvl w:ilvl="4" w:tplc="8EF620F6">
      <w:start w:val="1"/>
      <w:numFmt w:val="lowerLetter"/>
      <w:lvlText w:val="%5."/>
      <w:lvlJc w:val="left"/>
      <w:pPr>
        <w:ind w:left="3600" w:hanging="360"/>
      </w:pPr>
    </w:lvl>
    <w:lvl w:ilvl="5" w:tplc="F77C14CA">
      <w:start w:val="1"/>
      <w:numFmt w:val="lowerRoman"/>
      <w:lvlText w:val="%6."/>
      <w:lvlJc w:val="right"/>
      <w:pPr>
        <w:ind w:left="4320" w:hanging="180"/>
      </w:pPr>
    </w:lvl>
    <w:lvl w:ilvl="6" w:tplc="03AC3890">
      <w:start w:val="1"/>
      <w:numFmt w:val="decimal"/>
      <w:lvlText w:val="%7."/>
      <w:lvlJc w:val="left"/>
      <w:pPr>
        <w:ind w:left="5040" w:hanging="360"/>
      </w:pPr>
    </w:lvl>
    <w:lvl w:ilvl="7" w:tplc="5F5014AE">
      <w:start w:val="1"/>
      <w:numFmt w:val="lowerLetter"/>
      <w:lvlText w:val="%8."/>
      <w:lvlJc w:val="left"/>
      <w:pPr>
        <w:ind w:left="5760" w:hanging="360"/>
      </w:pPr>
    </w:lvl>
    <w:lvl w:ilvl="8" w:tplc="C27A37C0">
      <w:start w:val="1"/>
      <w:numFmt w:val="lowerRoman"/>
      <w:lvlText w:val="%9."/>
      <w:lvlJc w:val="right"/>
      <w:pPr>
        <w:ind w:left="6480" w:hanging="180"/>
      </w:pPr>
    </w:lvl>
  </w:abstractNum>
  <w:abstractNum w:abstractNumId="11" w15:restartNumberingAfterBreak="0">
    <w:nsid w:val="25FD214B"/>
    <w:multiLevelType w:val="multilevel"/>
    <w:tmpl w:val="1A4888E6"/>
    <w:lvl w:ilvl="0">
      <w:start w:val="1"/>
      <w:numFmt w:val="decimal"/>
      <w:lvlText w:val="%1."/>
      <w:lvlJc w:val="left"/>
      <w:pPr>
        <w:ind w:left="360" w:hanging="360"/>
      </w:pPr>
      <w:rPr>
        <w:b/>
        <w:u w:val="none"/>
      </w:rPr>
    </w:lvl>
    <w:lvl w:ilvl="1">
      <w:start w:val="1"/>
      <w:numFmt w:val="decimal"/>
      <w:lvlText w:val="%1.%2."/>
      <w:lvlJc w:val="left"/>
      <w:pPr>
        <w:ind w:left="792" w:hanging="432"/>
      </w:pPr>
      <w:rPr>
        <w:rFonts w:hint="default"/>
        <w:b/>
        <w:sz w:val="24"/>
        <w:szCs w:val="24"/>
        <w:u w:val="none"/>
        <w:shd w:val="clear" w:color="auto" w:fill="auto"/>
      </w:rPr>
    </w:lvl>
    <w:lvl w:ilvl="2">
      <w:start w:val="1"/>
      <w:numFmt w:val="decimal"/>
      <w:lvlText w:val="%1.%2.%3."/>
      <w:lvlJc w:val="left"/>
      <w:pPr>
        <w:ind w:left="1224" w:hanging="504"/>
      </w:pPr>
      <w:rPr>
        <w:b/>
        <w:i w:val="0"/>
        <w:u w:val="none"/>
      </w:rPr>
    </w:lvl>
    <w:lvl w:ilvl="3">
      <w:start w:val="1"/>
      <w:numFmt w:val="decimal"/>
      <w:lvlText w:val="%1.%2.%3.%4."/>
      <w:lvlJc w:val="left"/>
      <w:pPr>
        <w:ind w:left="1728" w:hanging="648"/>
      </w:pPr>
      <w:rPr>
        <w:b/>
        <w:u w:val="none"/>
        <w:shd w:val="clear" w:color="auto" w:fill="auto"/>
      </w:rPr>
    </w:lvl>
    <w:lvl w:ilvl="4">
      <w:start w:val="1"/>
      <w:numFmt w:val="decimal"/>
      <w:lvlText w:val="%1.%2.%3.%4.%5."/>
      <w:lvlJc w:val="left"/>
      <w:pPr>
        <w:ind w:left="2232" w:hanging="792"/>
      </w:pPr>
      <w:rPr>
        <w:b/>
        <w:u w:val="none"/>
      </w:rPr>
    </w:lvl>
    <w:lvl w:ilvl="5">
      <w:start w:val="1"/>
      <w:numFmt w:val="decimal"/>
      <w:lvlText w:val="%1.%2.%3.%4.%5.%6."/>
      <w:lvlJc w:val="left"/>
      <w:pPr>
        <w:ind w:left="2736" w:hanging="936"/>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12" w15:restartNumberingAfterBreak="0">
    <w:nsid w:val="27B16934"/>
    <w:multiLevelType w:val="multilevel"/>
    <w:tmpl w:val="5566852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pStyle w:val="N5"/>
      <w:lvlText w:val="%1.%2.%3.%4.%5."/>
      <w:lvlJc w:val="left"/>
      <w:pPr>
        <w:ind w:left="2232" w:hanging="792"/>
      </w:pPr>
    </w:lvl>
    <w:lvl w:ilvl="5">
      <w:start w:val="1"/>
      <w:numFmt w:val="decimal"/>
      <w:pStyle w:val="N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7EF3AA6"/>
    <w:multiLevelType w:val="hybridMultilevel"/>
    <w:tmpl w:val="682CE8F2"/>
    <w:lvl w:ilvl="0" w:tplc="357E912A">
      <w:start w:val="1"/>
      <w:numFmt w:val="lowerLetter"/>
      <w:lvlText w:val="%1)"/>
      <w:lvlJc w:val="left"/>
      <w:pPr>
        <w:ind w:left="1800" w:hanging="360"/>
      </w:pPr>
      <w:rPr>
        <w:rFonts w:hint="default"/>
      </w:rPr>
    </w:lvl>
    <w:lvl w:ilvl="1" w:tplc="875A0F78">
      <w:start w:val="1"/>
      <w:numFmt w:val="lowerLetter"/>
      <w:lvlText w:val="%2."/>
      <w:lvlJc w:val="left"/>
      <w:pPr>
        <w:ind w:left="2520" w:hanging="360"/>
      </w:pPr>
    </w:lvl>
    <w:lvl w:ilvl="2" w:tplc="E4F8AFDA">
      <w:start w:val="1"/>
      <w:numFmt w:val="lowerRoman"/>
      <w:lvlText w:val="%3."/>
      <w:lvlJc w:val="right"/>
      <w:pPr>
        <w:ind w:left="3240" w:hanging="180"/>
      </w:pPr>
    </w:lvl>
    <w:lvl w:ilvl="3" w:tplc="A96E6C86">
      <w:start w:val="1"/>
      <w:numFmt w:val="decimal"/>
      <w:lvlText w:val="%4."/>
      <w:lvlJc w:val="left"/>
      <w:pPr>
        <w:ind w:left="3960" w:hanging="360"/>
      </w:pPr>
    </w:lvl>
    <w:lvl w:ilvl="4" w:tplc="A90238C4">
      <w:start w:val="1"/>
      <w:numFmt w:val="lowerLetter"/>
      <w:lvlText w:val="%5."/>
      <w:lvlJc w:val="left"/>
      <w:pPr>
        <w:ind w:left="4680" w:hanging="360"/>
      </w:pPr>
    </w:lvl>
    <w:lvl w:ilvl="5" w:tplc="49DE4082">
      <w:start w:val="1"/>
      <w:numFmt w:val="lowerRoman"/>
      <w:lvlText w:val="%6."/>
      <w:lvlJc w:val="right"/>
      <w:pPr>
        <w:ind w:left="5400" w:hanging="180"/>
      </w:pPr>
    </w:lvl>
    <w:lvl w:ilvl="6" w:tplc="09625E38">
      <w:start w:val="1"/>
      <w:numFmt w:val="decimal"/>
      <w:lvlText w:val="%7."/>
      <w:lvlJc w:val="left"/>
      <w:pPr>
        <w:ind w:left="6120" w:hanging="360"/>
      </w:pPr>
    </w:lvl>
    <w:lvl w:ilvl="7" w:tplc="EF925A7E">
      <w:start w:val="1"/>
      <w:numFmt w:val="lowerLetter"/>
      <w:lvlText w:val="%8."/>
      <w:lvlJc w:val="left"/>
      <w:pPr>
        <w:ind w:left="6840" w:hanging="360"/>
      </w:pPr>
    </w:lvl>
    <w:lvl w:ilvl="8" w:tplc="20B08278">
      <w:start w:val="1"/>
      <w:numFmt w:val="lowerRoman"/>
      <w:lvlText w:val="%9."/>
      <w:lvlJc w:val="right"/>
      <w:pPr>
        <w:ind w:left="7560" w:hanging="180"/>
      </w:pPr>
    </w:lvl>
  </w:abstractNum>
  <w:abstractNum w:abstractNumId="14" w15:restartNumberingAfterBreak="0">
    <w:nsid w:val="281F605B"/>
    <w:multiLevelType w:val="multilevel"/>
    <w:tmpl w:val="984C17EE"/>
    <w:lvl w:ilvl="0">
      <w:start w:val="1"/>
      <w:numFmt w:val="decimal"/>
      <w:lvlText w:val="%1."/>
      <w:lvlJc w:val="left"/>
      <w:pPr>
        <w:ind w:left="360" w:hanging="360"/>
      </w:pPr>
      <w:rPr>
        <w:b/>
        <w:sz w:val="24"/>
      </w:rPr>
    </w:lvl>
    <w:lvl w:ilvl="1">
      <w:start w:val="1"/>
      <w:numFmt w:val="decimal"/>
      <w:lvlText w:val="%1.%2."/>
      <w:lvlJc w:val="left"/>
      <w:pPr>
        <w:ind w:left="792" w:hanging="432"/>
      </w:pPr>
      <w:rPr>
        <w:rFonts w:ascii="Arial" w:eastAsia="Arial" w:hAnsi="Arial" w:cs="Arial"/>
        <w:b/>
        <w:sz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4880FEC"/>
    <w:multiLevelType w:val="multilevel"/>
    <w:tmpl w:val="075A61C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N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79A5042"/>
    <w:multiLevelType w:val="multilevel"/>
    <w:tmpl w:val="E5A47D9C"/>
    <w:lvl w:ilvl="0">
      <w:start w:val="8"/>
      <w:numFmt w:val="decimal"/>
      <w:lvlText w:val="%1."/>
      <w:lvlJc w:val="left"/>
      <w:pPr>
        <w:ind w:left="360" w:hanging="360"/>
      </w:pPr>
      <w:rPr>
        <w:rFonts w:hint="default"/>
        <w:b/>
        <w:u w:val="none"/>
      </w:rPr>
    </w:lvl>
    <w:lvl w:ilvl="1">
      <w:start w:val="1"/>
      <w:numFmt w:val="decimal"/>
      <w:lvlText w:val="%1.%2."/>
      <w:lvlJc w:val="left"/>
      <w:pPr>
        <w:ind w:left="1000" w:hanging="432"/>
      </w:pPr>
      <w:rPr>
        <w:rFonts w:hint="default"/>
        <w:b/>
        <w:sz w:val="24"/>
        <w:szCs w:val="24"/>
        <w:u w:val="none"/>
      </w:rPr>
    </w:lvl>
    <w:lvl w:ilvl="2">
      <w:start w:val="1"/>
      <w:numFmt w:val="decimal"/>
      <w:lvlText w:val="%1.%2.%3."/>
      <w:lvlJc w:val="left"/>
      <w:pPr>
        <w:ind w:left="1224" w:hanging="504"/>
      </w:pPr>
      <w:rPr>
        <w:rFonts w:hint="default"/>
        <w:b/>
        <w:i w:val="0"/>
        <w:sz w:val="24"/>
        <w:u w:val="none"/>
      </w:rPr>
    </w:lvl>
    <w:lvl w:ilvl="3">
      <w:start w:val="1"/>
      <w:numFmt w:val="decimal"/>
      <w:lvlText w:val="%1.%2.%3.%4."/>
      <w:lvlJc w:val="left"/>
      <w:pPr>
        <w:ind w:left="1728" w:hanging="648"/>
      </w:pPr>
      <w:rPr>
        <w:rFonts w:hint="default"/>
        <w:b/>
        <w:u w:val="none"/>
      </w:rPr>
    </w:lvl>
    <w:lvl w:ilvl="4">
      <w:start w:val="1"/>
      <w:numFmt w:val="decimal"/>
      <w:lvlText w:val="%1.%2.%3.%4.%5."/>
      <w:lvlJc w:val="left"/>
      <w:pPr>
        <w:ind w:left="2232" w:hanging="792"/>
      </w:pPr>
      <w:rPr>
        <w:rFonts w:hint="default"/>
        <w:b/>
        <w:u w:val="none"/>
      </w:rPr>
    </w:lvl>
    <w:lvl w:ilvl="5">
      <w:start w:val="1"/>
      <w:numFmt w:val="decimal"/>
      <w:lvlText w:val="%1.%2.%3.%4.%5.%6."/>
      <w:lvlJc w:val="left"/>
      <w:pPr>
        <w:ind w:left="2736" w:hanging="936"/>
      </w:pPr>
      <w:rPr>
        <w:rFonts w:hint="default"/>
        <w:u w:val="none"/>
      </w:rPr>
    </w:lvl>
    <w:lvl w:ilvl="6">
      <w:start w:val="1"/>
      <w:numFmt w:val="decimal"/>
      <w:lvlText w:val="%1.%2.%3.%4.%5.%6.%7."/>
      <w:lvlJc w:val="left"/>
      <w:pPr>
        <w:ind w:left="3240" w:hanging="1080"/>
      </w:pPr>
      <w:rPr>
        <w:rFonts w:hint="default"/>
        <w:u w:val="none"/>
      </w:rPr>
    </w:lvl>
    <w:lvl w:ilvl="7">
      <w:start w:val="1"/>
      <w:numFmt w:val="decimal"/>
      <w:lvlText w:val="%1.%2.%3.%4.%5.%6.%7.%8."/>
      <w:lvlJc w:val="left"/>
      <w:pPr>
        <w:ind w:left="3744" w:hanging="1224"/>
      </w:pPr>
      <w:rPr>
        <w:rFonts w:hint="default"/>
        <w:u w:val="none"/>
      </w:rPr>
    </w:lvl>
    <w:lvl w:ilvl="8">
      <w:start w:val="1"/>
      <w:numFmt w:val="decimal"/>
      <w:lvlText w:val="%1.%2.%3.%4.%5.%6.%7.%8.%9."/>
      <w:lvlJc w:val="left"/>
      <w:pPr>
        <w:ind w:left="4320" w:hanging="1440"/>
      </w:pPr>
      <w:rPr>
        <w:rFonts w:hint="default"/>
        <w:u w:val="none"/>
      </w:rPr>
    </w:lvl>
  </w:abstractNum>
  <w:abstractNum w:abstractNumId="17" w15:restartNumberingAfterBreak="0">
    <w:nsid w:val="3AD9647B"/>
    <w:multiLevelType w:val="hybridMultilevel"/>
    <w:tmpl w:val="21DA20D6"/>
    <w:lvl w:ilvl="0" w:tplc="0A2A5646">
      <w:start w:val="1"/>
      <w:numFmt w:val="decimal"/>
      <w:pStyle w:val="N1"/>
      <w:lvlText w:val="%1."/>
      <w:lvlJc w:val="left"/>
      <w:pPr>
        <w:ind w:left="1004" w:hanging="360"/>
      </w:pPr>
    </w:lvl>
    <w:lvl w:ilvl="1" w:tplc="11C29834">
      <w:start w:val="1"/>
      <w:numFmt w:val="lowerLetter"/>
      <w:lvlText w:val="%2."/>
      <w:lvlJc w:val="left"/>
      <w:pPr>
        <w:ind w:left="1724" w:hanging="360"/>
      </w:pPr>
    </w:lvl>
    <w:lvl w:ilvl="2" w:tplc="8DA0A0AA">
      <w:start w:val="1"/>
      <w:numFmt w:val="lowerRoman"/>
      <w:lvlText w:val="%3."/>
      <w:lvlJc w:val="right"/>
      <w:pPr>
        <w:ind w:left="2444" w:hanging="180"/>
      </w:pPr>
    </w:lvl>
    <w:lvl w:ilvl="3" w:tplc="3BE8AE00">
      <w:start w:val="1"/>
      <w:numFmt w:val="decimal"/>
      <w:lvlText w:val="%4."/>
      <w:lvlJc w:val="left"/>
      <w:pPr>
        <w:ind w:left="3164" w:hanging="360"/>
      </w:pPr>
    </w:lvl>
    <w:lvl w:ilvl="4" w:tplc="BCF485FA">
      <w:start w:val="1"/>
      <w:numFmt w:val="lowerLetter"/>
      <w:lvlText w:val="%5."/>
      <w:lvlJc w:val="left"/>
      <w:pPr>
        <w:ind w:left="3884" w:hanging="360"/>
      </w:pPr>
    </w:lvl>
    <w:lvl w:ilvl="5" w:tplc="466CF402">
      <w:start w:val="1"/>
      <w:numFmt w:val="lowerRoman"/>
      <w:lvlText w:val="%6."/>
      <w:lvlJc w:val="right"/>
      <w:pPr>
        <w:ind w:left="4604" w:hanging="180"/>
      </w:pPr>
    </w:lvl>
    <w:lvl w:ilvl="6" w:tplc="A4BC5998">
      <w:start w:val="1"/>
      <w:numFmt w:val="decimal"/>
      <w:lvlText w:val="%7."/>
      <w:lvlJc w:val="left"/>
      <w:pPr>
        <w:ind w:left="5324" w:hanging="360"/>
      </w:pPr>
    </w:lvl>
    <w:lvl w:ilvl="7" w:tplc="9E5A7414">
      <w:start w:val="1"/>
      <w:numFmt w:val="lowerLetter"/>
      <w:lvlText w:val="%8."/>
      <w:lvlJc w:val="left"/>
      <w:pPr>
        <w:ind w:left="6044" w:hanging="360"/>
      </w:pPr>
    </w:lvl>
    <w:lvl w:ilvl="8" w:tplc="A9C20F66">
      <w:start w:val="1"/>
      <w:numFmt w:val="lowerRoman"/>
      <w:lvlText w:val="%9."/>
      <w:lvlJc w:val="right"/>
      <w:pPr>
        <w:ind w:left="6764" w:hanging="180"/>
      </w:pPr>
    </w:lvl>
  </w:abstractNum>
  <w:abstractNum w:abstractNumId="18" w15:restartNumberingAfterBreak="0">
    <w:nsid w:val="3E7016A9"/>
    <w:multiLevelType w:val="multilevel"/>
    <w:tmpl w:val="2472968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pStyle w:val="N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35A731C"/>
    <w:multiLevelType w:val="multilevel"/>
    <w:tmpl w:val="A620C80A"/>
    <w:lvl w:ilvl="0">
      <w:start w:val="1"/>
      <w:numFmt w:val="decimal"/>
      <w:pStyle w:val="NIVEL-1"/>
      <w:lvlText w:val="%1."/>
      <w:lvlJc w:val="left"/>
      <w:pPr>
        <w:ind w:left="360" w:hanging="360"/>
      </w:pPr>
      <w:rPr>
        <w:rFonts w:hint="default"/>
        <w:b/>
      </w:rPr>
    </w:lvl>
    <w:lvl w:ilvl="1">
      <w:start w:val="1"/>
      <w:numFmt w:val="decimal"/>
      <w:lvlText w:val="%1.%2."/>
      <w:lvlJc w:val="left"/>
      <w:pPr>
        <w:ind w:left="858" w:hanging="432"/>
      </w:pPr>
      <w:rPr>
        <w:rFonts w:ascii="Arial" w:hAnsi="Arial" w:cs="Arial" w:hint="default"/>
        <w:b w:val="0"/>
        <w:i w:val="0"/>
        <w:strike w:val="0"/>
        <w:color w:val="auto"/>
        <w:sz w:val="20"/>
        <w:szCs w:val="20"/>
        <w:u w:val="none"/>
      </w:rPr>
    </w:lvl>
    <w:lvl w:ilvl="2">
      <w:start w:val="1"/>
      <w:numFmt w:val="decimal"/>
      <w:lvlText w:val="%1.%2.%3."/>
      <w:lvlJc w:val="left"/>
      <w:pPr>
        <w:ind w:left="2206" w:hanging="504"/>
      </w:pPr>
      <w:rPr>
        <w:rFonts w:ascii="Arial" w:hAnsi="Arial" w:cs="Arial" w:hint="default"/>
        <w:b/>
        <w:bCs/>
        <w:i w:val="0"/>
        <w:strike w:val="0"/>
        <w:color w:val="auto"/>
        <w:sz w:val="24"/>
        <w:szCs w:val="24"/>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572B482D"/>
    <w:multiLevelType w:val="multilevel"/>
    <w:tmpl w:val="BF7EC348"/>
    <w:lvl w:ilvl="0">
      <w:start w:val="1"/>
      <w:numFmt w:val="decimal"/>
      <w:lvlText w:val="%1."/>
      <w:lvlJc w:val="left"/>
      <w:pPr>
        <w:ind w:left="360" w:hanging="360"/>
      </w:pPr>
      <w:rPr>
        <w:b/>
        <w:u w:val="none"/>
      </w:rPr>
    </w:lvl>
    <w:lvl w:ilvl="1">
      <w:start w:val="1"/>
      <w:numFmt w:val="decimal"/>
      <w:lvlText w:val="%1.%2."/>
      <w:lvlJc w:val="left"/>
      <w:pPr>
        <w:ind w:left="792" w:hanging="432"/>
      </w:pPr>
      <w:rPr>
        <w:rFonts w:ascii="Arial" w:eastAsia="Arial" w:hAnsi="Arial" w:cs="Arial" w:hint="default"/>
        <w:b/>
        <w:sz w:val="24"/>
        <w:szCs w:val="24"/>
        <w:highlight w:val="none"/>
        <w:u w:val="none"/>
        <w:shd w:val="clear" w:color="auto" w:fill="auto"/>
      </w:rPr>
    </w:lvl>
    <w:lvl w:ilvl="2">
      <w:start w:val="1"/>
      <w:numFmt w:val="decimal"/>
      <w:lvlText w:val="%1.%2.%3."/>
      <w:lvlJc w:val="left"/>
      <w:pPr>
        <w:ind w:left="1224" w:hanging="504"/>
      </w:pPr>
      <w:rPr>
        <w:rFonts w:ascii="Arial" w:hAnsi="Arial" w:cs="Arial" w:hint="default"/>
        <w:b/>
        <w:i w:val="0"/>
        <w:sz w:val="24"/>
        <w:highlight w:val="none"/>
        <w:u w:val="none"/>
      </w:rPr>
    </w:lvl>
    <w:lvl w:ilvl="3">
      <w:start w:val="1"/>
      <w:numFmt w:val="decimal"/>
      <w:lvlText w:val="%1.%2.%3.%4."/>
      <w:lvlJc w:val="left"/>
      <w:pPr>
        <w:ind w:left="1728" w:hanging="648"/>
      </w:pPr>
      <w:rPr>
        <w:rFonts w:ascii="Arial" w:eastAsia="Arial" w:hAnsi="Arial" w:cs="Arial"/>
        <w:b/>
        <w:sz w:val="24"/>
        <w:highlight w:val="none"/>
        <w:u w:val="none"/>
        <w:shd w:val="clear" w:color="auto" w:fill="auto"/>
      </w:rPr>
    </w:lvl>
    <w:lvl w:ilvl="4">
      <w:start w:val="1"/>
      <w:numFmt w:val="decimal"/>
      <w:lvlText w:val="%1.%2.%3.%4.%5."/>
      <w:lvlJc w:val="left"/>
      <w:pPr>
        <w:ind w:left="2232" w:hanging="792"/>
      </w:pPr>
      <w:rPr>
        <w:b/>
        <w:u w:val="none"/>
      </w:rPr>
    </w:lvl>
    <w:lvl w:ilvl="5">
      <w:start w:val="1"/>
      <w:numFmt w:val="decimal"/>
      <w:lvlText w:val="%1.%2.%3.%4.%5.%6."/>
      <w:lvlJc w:val="left"/>
      <w:pPr>
        <w:ind w:left="2736" w:hanging="936"/>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21" w15:restartNumberingAfterBreak="0">
    <w:nsid w:val="5C5328A1"/>
    <w:multiLevelType w:val="multilevel"/>
    <w:tmpl w:val="D93A1BC4"/>
    <w:lvl w:ilvl="0">
      <w:start w:val="1"/>
      <w:numFmt w:val="decimal"/>
      <w:lvlText w:val="%1."/>
      <w:lvlJc w:val="left"/>
      <w:pPr>
        <w:ind w:left="360" w:hanging="360"/>
      </w:pPr>
      <w:rPr>
        <w:b/>
        <w:color w:val="000000"/>
        <w:sz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0463543"/>
    <w:multiLevelType w:val="multilevel"/>
    <w:tmpl w:val="2FEE2512"/>
    <w:lvl w:ilvl="0">
      <w:start w:val="1"/>
      <w:numFmt w:val="decimal"/>
      <w:lvlText w:val="%1."/>
      <w:lvlJc w:val="left"/>
      <w:pPr>
        <w:ind w:left="360" w:hanging="360"/>
      </w:pPr>
      <w:rPr>
        <w:b/>
        <w:u w:val="none"/>
      </w:rPr>
    </w:lvl>
    <w:lvl w:ilvl="1">
      <w:start w:val="1"/>
      <w:numFmt w:val="decimal"/>
      <w:lvlText w:val="%1.%2."/>
      <w:lvlJc w:val="left"/>
      <w:pPr>
        <w:ind w:left="792" w:hanging="432"/>
      </w:pPr>
      <w:rPr>
        <w:rFonts w:ascii="Arial" w:eastAsia="Arial" w:hAnsi="Arial" w:cs="Arial" w:hint="default"/>
        <w:b/>
        <w:sz w:val="24"/>
        <w:szCs w:val="24"/>
        <w:highlight w:val="none"/>
        <w:u w:val="none"/>
        <w:shd w:val="clear" w:color="auto" w:fill="auto"/>
      </w:rPr>
    </w:lvl>
    <w:lvl w:ilvl="2">
      <w:start w:val="1"/>
      <w:numFmt w:val="decimal"/>
      <w:lvlText w:val="%1.%2.%3."/>
      <w:lvlJc w:val="left"/>
      <w:pPr>
        <w:ind w:left="1224" w:hanging="504"/>
      </w:pPr>
      <w:rPr>
        <w:rFonts w:ascii="Arial" w:eastAsia="Arial" w:hAnsi="Arial" w:cs="Arial"/>
        <w:b/>
        <w:i w:val="0"/>
        <w:sz w:val="24"/>
        <w:highlight w:val="none"/>
        <w:u w:val="none"/>
      </w:rPr>
    </w:lvl>
    <w:lvl w:ilvl="3">
      <w:start w:val="1"/>
      <w:numFmt w:val="decimal"/>
      <w:lvlText w:val="%1.%2.%3.%4."/>
      <w:lvlJc w:val="left"/>
      <w:pPr>
        <w:ind w:left="1728" w:hanging="648"/>
      </w:pPr>
      <w:rPr>
        <w:rFonts w:ascii="Arial" w:eastAsia="Arial" w:hAnsi="Arial" w:cs="Arial"/>
        <w:b/>
        <w:sz w:val="24"/>
        <w:u w:val="none"/>
        <w:shd w:val="clear" w:color="auto" w:fill="auto"/>
      </w:rPr>
    </w:lvl>
    <w:lvl w:ilvl="4">
      <w:start w:val="1"/>
      <w:numFmt w:val="decimal"/>
      <w:lvlText w:val="%1.%2.%3.%4.%5."/>
      <w:lvlJc w:val="left"/>
      <w:pPr>
        <w:ind w:left="2232" w:hanging="792"/>
      </w:pPr>
      <w:rPr>
        <w:b/>
        <w:u w:val="none"/>
      </w:rPr>
    </w:lvl>
    <w:lvl w:ilvl="5">
      <w:start w:val="1"/>
      <w:numFmt w:val="decimal"/>
      <w:lvlText w:val="%1.%2.%3.%4.%5.%6."/>
      <w:lvlJc w:val="left"/>
      <w:pPr>
        <w:ind w:left="2736" w:hanging="936"/>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23" w15:restartNumberingAfterBreak="0">
    <w:nsid w:val="618A2E21"/>
    <w:multiLevelType w:val="multilevel"/>
    <w:tmpl w:val="AE4C509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pStyle w:val="Ttulo4"/>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4EE4EC7"/>
    <w:multiLevelType w:val="multilevel"/>
    <w:tmpl w:val="BF7EC348"/>
    <w:lvl w:ilvl="0">
      <w:start w:val="1"/>
      <w:numFmt w:val="decimal"/>
      <w:lvlText w:val="%1."/>
      <w:lvlJc w:val="left"/>
      <w:pPr>
        <w:ind w:left="360" w:hanging="360"/>
      </w:pPr>
      <w:rPr>
        <w:b/>
        <w:u w:val="none"/>
      </w:rPr>
    </w:lvl>
    <w:lvl w:ilvl="1">
      <w:start w:val="1"/>
      <w:numFmt w:val="decimal"/>
      <w:lvlText w:val="%1.%2."/>
      <w:lvlJc w:val="left"/>
      <w:pPr>
        <w:ind w:left="792" w:hanging="432"/>
      </w:pPr>
      <w:rPr>
        <w:rFonts w:ascii="Arial" w:eastAsia="Arial" w:hAnsi="Arial" w:cs="Arial" w:hint="default"/>
        <w:b/>
        <w:sz w:val="24"/>
        <w:szCs w:val="24"/>
        <w:highlight w:val="none"/>
        <w:u w:val="none"/>
        <w:shd w:val="clear" w:color="auto" w:fill="auto"/>
      </w:rPr>
    </w:lvl>
    <w:lvl w:ilvl="2">
      <w:start w:val="1"/>
      <w:numFmt w:val="decimal"/>
      <w:lvlText w:val="%1.%2.%3."/>
      <w:lvlJc w:val="left"/>
      <w:pPr>
        <w:ind w:left="1224" w:hanging="504"/>
      </w:pPr>
      <w:rPr>
        <w:rFonts w:ascii="Arial" w:hAnsi="Arial" w:cs="Arial" w:hint="default"/>
        <w:b/>
        <w:i w:val="0"/>
        <w:sz w:val="24"/>
        <w:highlight w:val="none"/>
        <w:u w:val="none"/>
      </w:rPr>
    </w:lvl>
    <w:lvl w:ilvl="3">
      <w:start w:val="1"/>
      <w:numFmt w:val="decimal"/>
      <w:lvlText w:val="%1.%2.%3.%4."/>
      <w:lvlJc w:val="left"/>
      <w:pPr>
        <w:ind w:left="1728" w:hanging="648"/>
      </w:pPr>
      <w:rPr>
        <w:rFonts w:ascii="Arial" w:eastAsia="Arial" w:hAnsi="Arial" w:cs="Arial"/>
        <w:b/>
        <w:sz w:val="24"/>
        <w:highlight w:val="none"/>
        <w:u w:val="none"/>
        <w:shd w:val="clear" w:color="auto" w:fill="auto"/>
      </w:rPr>
    </w:lvl>
    <w:lvl w:ilvl="4">
      <w:start w:val="1"/>
      <w:numFmt w:val="decimal"/>
      <w:lvlText w:val="%1.%2.%3.%4.%5."/>
      <w:lvlJc w:val="left"/>
      <w:pPr>
        <w:ind w:left="2232" w:hanging="792"/>
      </w:pPr>
      <w:rPr>
        <w:b/>
        <w:u w:val="none"/>
      </w:rPr>
    </w:lvl>
    <w:lvl w:ilvl="5">
      <w:start w:val="1"/>
      <w:numFmt w:val="decimal"/>
      <w:lvlText w:val="%1.%2.%3.%4.%5.%6."/>
      <w:lvlJc w:val="left"/>
      <w:pPr>
        <w:ind w:left="2736" w:hanging="936"/>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25" w15:restartNumberingAfterBreak="0">
    <w:nsid w:val="661929CF"/>
    <w:multiLevelType w:val="multilevel"/>
    <w:tmpl w:val="64A8114E"/>
    <w:lvl w:ilvl="0">
      <w:start w:val="1"/>
      <w:numFmt w:val="decimal"/>
      <w:lvlText w:val="%1."/>
      <w:lvlJc w:val="right"/>
      <w:pPr>
        <w:ind w:left="720" w:hanging="360"/>
      </w:pPr>
      <w:rPr>
        <w:rFonts w:ascii="Arial" w:eastAsia="Arial" w:hAnsi="Arial" w:cs="Arial"/>
        <w:b/>
        <w:u w:val="none"/>
      </w:rPr>
    </w:lvl>
    <w:lvl w:ilvl="1">
      <w:start w:val="1"/>
      <w:numFmt w:val="decimal"/>
      <w:lvlText w:val="%1.%2."/>
      <w:lvlJc w:val="right"/>
      <w:pPr>
        <w:ind w:left="1440" w:hanging="360"/>
      </w:pPr>
      <w:rPr>
        <w:rFonts w:ascii="Arial" w:eastAsia="Arial" w:hAnsi="Arial" w:cs="Arial"/>
        <w:b/>
        <w:sz w:val="24"/>
        <w:u w:val="none"/>
      </w:rPr>
    </w:lvl>
    <w:lvl w:ilvl="2">
      <w:start w:val="1"/>
      <w:numFmt w:val="decimal"/>
      <w:lvlText w:val="%1.%2.%3."/>
      <w:lvlJc w:val="right"/>
      <w:pPr>
        <w:ind w:left="2160" w:hanging="360"/>
      </w:pPr>
      <w:rPr>
        <w:rFonts w:ascii="Arial" w:eastAsia="Arial" w:hAnsi="Arial" w:cs="Arial"/>
        <w:b/>
        <w:sz w:val="24"/>
        <w:highlight w:val="none"/>
        <w:u w:val="none"/>
      </w:rPr>
    </w:lvl>
    <w:lvl w:ilvl="3">
      <w:start w:val="1"/>
      <w:numFmt w:val="decimal"/>
      <w:lvlText w:val="%1.%2.%3.%4."/>
      <w:lvlJc w:val="right"/>
      <w:pPr>
        <w:ind w:left="2880" w:hanging="360"/>
      </w:pPr>
      <w:rPr>
        <w:rFonts w:ascii="Arial" w:eastAsia="Arial" w:hAnsi="Arial" w:cs="Arial"/>
        <w:b/>
        <w:u w:val="none"/>
        <w:shd w:val="clear" w:color="auto" w:fill="auto"/>
      </w:rPr>
    </w:lvl>
    <w:lvl w:ilvl="4">
      <w:start w:val="1"/>
      <w:numFmt w:val="decimal"/>
      <w:lvlText w:val="%1.%2.%3.%4.%5."/>
      <w:lvlJc w:val="right"/>
      <w:pPr>
        <w:ind w:left="3600" w:hanging="360"/>
      </w:pPr>
      <w:rPr>
        <w:rFonts w:ascii="Arial" w:eastAsia="Arial" w:hAnsi="Arial" w:cs="Arial"/>
        <w:b/>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6" w15:restartNumberingAfterBreak="0">
    <w:nsid w:val="6C0255D2"/>
    <w:multiLevelType w:val="multilevel"/>
    <w:tmpl w:val="33B87264"/>
    <w:lvl w:ilvl="0">
      <w:start w:val="1"/>
      <w:numFmt w:val="decimal"/>
      <w:lvlText w:val="%1."/>
      <w:lvlJc w:val="left"/>
      <w:pPr>
        <w:ind w:left="360" w:hanging="360"/>
      </w:pPr>
    </w:lvl>
    <w:lvl w:ilvl="1">
      <w:start w:val="1"/>
      <w:numFmt w:val="decimal"/>
      <w:pStyle w:val="Ttulo1"/>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E3C52D9"/>
    <w:multiLevelType w:val="multilevel"/>
    <w:tmpl w:val="2D626C6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Ttulo2"/>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F02003A"/>
    <w:multiLevelType w:val="multilevel"/>
    <w:tmpl w:val="A5D2F0AC"/>
    <w:lvl w:ilvl="0">
      <w:start w:val="1"/>
      <w:numFmt w:val="upperRoman"/>
      <w:lvlText w:val="%1."/>
      <w:lvlJc w:val="left"/>
      <w:pPr>
        <w:ind w:left="1800" w:hanging="720"/>
      </w:pPr>
      <w:rPr>
        <w:b/>
        <w:sz w:val="24"/>
        <w:szCs w:val="24"/>
      </w:rPr>
    </w:lvl>
    <w:lvl w:ilvl="1">
      <w:start w:val="1"/>
      <w:numFmt w:val="decimal"/>
      <w:isLgl/>
      <w:lvlText w:val="%1.%2"/>
      <w:lvlJc w:val="left"/>
      <w:pPr>
        <w:ind w:left="1440" w:hanging="360"/>
      </w:pPr>
      <w:rPr>
        <w:b w:val="0"/>
        <w:color w:val="auto"/>
      </w:rPr>
    </w:lvl>
    <w:lvl w:ilvl="2">
      <w:start w:val="1"/>
      <w:numFmt w:val="decimal"/>
      <w:isLgl/>
      <w:lvlText w:val="%1.%2.%3"/>
      <w:lvlJc w:val="left"/>
      <w:pPr>
        <w:ind w:left="1800" w:hanging="720"/>
      </w:pPr>
      <w:rPr>
        <w:b w:val="0"/>
        <w:color w:val="auto"/>
      </w:rPr>
    </w:lvl>
    <w:lvl w:ilvl="3">
      <w:start w:val="1"/>
      <w:numFmt w:val="decimal"/>
      <w:isLgl/>
      <w:lvlText w:val="%1.%2.%3.%4"/>
      <w:lvlJc w:val="left"/>
      <w:pPr>
        <w:ind w:left="1800" w:hanging="720"/>
      </w:pPr>
      <w:rPr>
        <w:b w:val="0"/>
      </w:rPr>
    </w:lvl>
    <w:lvl w:ilvl="4">
      <w:start w:val="1"/>
      <w:numFmt w:val="decimal"/>
      <w:isLgl/>
      <w:lvlText w:val="%1.%2.%3.%4.%5"/>
      <w:lvlJc w:val="left"/>
      <w:pPr>
        <w:ind w:left="2160" w:hanging="1080"/>
      </w:pPr>
    </w:lvl>
    <w:lvl w:ilvl="5">
      <w:start w:val="1"/>
      <w:numFmt w:val="decimal"/>
      <w:isLgl/>
      <w:lvlText w:val="%1.%2.%3.%4.%5.%6"/>
      <w:lvlJc w:val="left"/>
      <w:pPr>
        <w:ind w:left="2160" w:hanging="1080"/>
      </w:pPr>
    </w:lvl>
    <w:lvl w:ilvl="6">
      <w:start w:val="1"/>
      <w:numFmt w:val="decimal"/>
      <w:isLgl/>
      <w:lvlText w:val="%1.%2.%3.%4.%5.%6.%7"/>
      <w:lvlJc w:val="left"/>
      <w:pPr>
        <w:ind w:left="2520" w:hanging="1440"/>
      </w:pPr>
    </w:lvl>
    <w:lvl w:ilvl="7">
      <w:start w:val="1"/>
      <w:numFmt w:val="decimal"/>
      <w:isLgl/>
      <w:lvlText w:val="%1.%2.%3.%4.%5.%6.%7.%8"/>
      <w:lvlJc w:val="left"/>
      <w:pPr>
        <w:ind w:left="2520" w:hanging="1440"/>
      </w:pPr>
    </w:lvl>
    <w:lvl w:ilvl="8">
      <w:start w:val="1"/>
      <w:numFmt w:val="decimal"/>
      <w:isLgl/>
      <w:lvlText w:val="%1.%2.%3.%4.%5.%6.%7.%8.%9"/>
      <w:lvlJc w:val="left"/>
      <w:pPr>
        <w:ind w:left="2880" w:hanging="1800"/>
      </w:pPr>
    </w:lvl>
  </w:abstractNum>
  <w:abstractNum w:abstractNumId="29" w15:restartNumberingAfterBreak="0">
    <w:nsid w:val="78257E56"/>
    <w:multiLevelType w:val="multilevel"/>
    <w:tmpl w:val="4B6CF61E"/>
    <w:lvl w:ilvl="0">
      <w:start w:val="8"/>
      <w:numFmt w:val="decimal"/>
      <w:lvlText w:val="%1."/>
      <w:lvlJc w:val="left"/>
      <w:pPr>
        <w:ind w:left="360" w:hanging="360"/>
      </w:pPr>
      <w:rPr>
        <w:rFonts w:ascii="Arial" w:hAnsi="Arial" w:cs="Arial" w:hint="default"/>
        <w:b/>
        <w:sz w:val="24"/>
        <w:szCs w:val="24"/>
        <w:u w:val="none"/>
      </w:rPr>
    </w:lvl>
    <w:lvl w:ilvl="1">
      <w:start w:val="1"/>
      <w:numFmt w:val="decimal"/>
      <w:lvlText w:val="%1.%2."/>
      <w:lvlJc w:val="left"/>
      <w:pPr>
        <w:ind w:left="792" w:hanging="432"/>
      </w:pPr>
      <w:rPr>
        <w:rFonts w:ascii="Arial" w:hAnsi="Arial" w:cs="Arial" w:hint="default"/>
        <w:b/>
        <w:sz w:val="24"/>
        <w:szCs w:val="24"/>
        <w:u w:val="none"/>
      </w:rPr>
    </w:lvl>
    <w:lvl w:ilvl="2">
      <w:start w:val="1"/>
      <w:numFmt w:val="decimal"/>
      <w:lvlText w:val="%1.%2.%3."/>
      <w:lvlJc w:val="left"/>
      <w:pPr>
        <w:ind w:left="1224" w:hanging="504"/>
      </w:pPr>
      <w:rPr>
        <w:rFonts w:hint="default"/>
        <w:b/>
        <w:i w:val="0"/>
        <w:sz w:val="24"/>
        <w:u w:val="none"/>
      </w:rPr>
    </w:lvl>
    <w:lvl w:ilvl="3">
      <w:start w:val="1"/>
      <w:numFmt w:val="decimal"/>
      <w:lvlText w:val="%1.%2.%3.%4."/>
      <w:lvlJc w:val="left"/>
      <w:pPr>
        <w:ind w:left="1728" w:hanging="648"/>
      </w:pPr>
      <w:rPr>
        <w:rFonts w:ascii="Arial" w:eastAsia="Arial" w:hAnsi="Arial" w:cs="Arial" w:hint="default"/>
        <w:b/>
        <w:sz w:val="24"/>
        <w:u w:val="none"/>
      </w:rPr>
    </w:lvl>
    <w:lvl w:ilvl="4">
      <w:start w:val="1"/>
      <w:numFmt w:val="decimal"/>
      <w:lvlText w:val="%1.%2.%3.%4.%5."/>
      <w:lvlJc w:val="left"/>
      <w:pPr>
        <w:ind w:left="2232" w:hanging="792"/>
      </w:pPr>
      <w:rPr>
        <w:rFonts w:hint="default"/>
        <w:b/>
        <w:u w:val="none"/>
      </w:rPr>
    </w:lvl>
    <w:lvl w:ilvl="5">
      <w:start w:val="1"/>
      <w:numFmt w:val="decimal"/>
      <w:lvlText w:val="%1.%2.%3.%4.%5.%6."/>
      <w:lvlJc w:val="left"/>
      <w:pPr>
        <w:ind w:left="2736" w:hanging="936"/>
      </w:pPr>
      <w:rPr>
        <w:rFonts w:hint="default"/>
        <w:u w:val="none"/>
      </w:rPr>
    </w:lvl>
    <w:lvl w:ilvl="6">
      <w:start w:val="1"/>
      <w:numFmt w:val="decimal"/>
      <w:lvlText w:val="%1.%2.%3.%4.%5.%6.%7."/>
      <w:lvlJc w:val="left"/>
      <w:pPr>
        <w:ind w:left="3240" w:hanging="1080"/>
      </w:pPr>
      <w:rPr>
        <w:rFonts w:hint="default"/>
        <w:u w:val="none"/>
      </w:rPr>
    </w:lvl>
    <w:lvl w:ilvl="7">
      <w:start w:val="1"/>
      <w:numFmt w:val="decimal"/>
      <w:lvlText w:val="%1.%2.%3.%4.%5.%6.%7.%8."/>
      <w:lvlJc w:val="left"/>
      <w:pPr>
        <w:ind w:left="3744" w:hanging="1224"/>
      </w:pPr>
      <w:rPr>
        <w:rFonts w:hint="default"/>
        <w:u w:val="none"/>
      </w:rPr>
    </w:lvl>
    <w:lvl w:ilvl="8">
      <w:start w:val="1"/>
      <w:numFmt w:val="decimal"/>
      <w:lvlText w:val="%1.%2.%3.%4.%5.%6.%7.%8.%9."/>
      <w:lvlJc w:val="left"/>
      <w:pPr>
        <w:ind w:left="4320" w:hanging="1440"/>
      </w:pPr>
      <w:rPr>
        <w:rFonts w:hint="default"/>
        <w:u w:val="none"/>
      </w:rPr>
    </w:lvl>
  </w:abstractNum>
  <w:abstractNum w:abstractNumId="30" w15:restartNumberingAfterBreak="0">
    <w:nsid w:val="7E5D7E22"/>
    <w:multiLevelType w:val="hybridMultilevel"/>
    <w:tmpl w:val="688AFE8A"/>
    <w:lvl w:ilvl="0" w:tplc="8B105A20">
      <w:start w:val="1"/>
      <w:numFmt w:val="decimal"/>
      <w:lvlText w:val="%1-"/>
      <w:lvlJc w:val="left"/>
      <w:pPr>
        <w:ind w:left="720" w:hanging="360"/>
      </w:pPr>
      <w:rPr>
        <w:rFonts w:ascii="Arial" w:eastAsia="Arial" w:hAnsi="Arial" w:cs="Arial" w:hint="default"/>
        <w:sz w:val="24"/>
      </w:rPr>
    </w:lvl>
    <w:lvl w:ilvl="1" w:tplc="E03600E2">
      <w:start w:val="1"/>
      <w:numFmt w:val="lowerLetter"/>
      <w:lvlText w:val="%2."/>
      <w:lvlJc w:val="left"/>
      <w:pPr>
        <w:ind w:left="1440" w:hanging="360"/>
      </w:pPr>
    </w:lvl>
    <w:lvl w:ilvl="2" w:tplc="1804B24C">
      <w:start w:val="1"/>
      <w:numFmt w:val="lowerRoman"/>
      <w:lvlText w:val="%3."/>
      <w:lvlJc w:val="right"/>
      <w:pPr>
        <w:ind w:left="2160" w:hanging="180"/>
      </w:pPr>
    </w:lvl>
    <w:lvl w:ilvl="3" w:tplc="994A3D10">
      <w:start w:val="1"/>
      <w:numFmt w:val="decimal"/>
      <w:lvlText w:val="%4."/>
      <w:lvlJc w:val="left"/>
      <w:pPr>
        <w:ind w:left="2880" w:hanging="360"/>
      </w:pPr>
    </w:lvl>
    <w:lvl w:ilvl="4" w:tplc="04208230">
      <w:start w:val="1"/>
      <w:numFmt w:val="lowerLetter"/>
      <w:lvlText w:val="%5."/>
      <w:lvlJc w:val="left"/>
      <w:pPr>
        <w:ind w:left="3600" w:hanging="360"/>
      </w:pPr>
    </w:lvl>
    <w:lvl w:ilvl="5" w:tplc="F26CABD6">
      <w:start w:val="1"/>
      <w:numFmt w:val="lowerRoman"/>
      <w:lvlText w:val="%6."/>
      <w:lvlJc w:val="right"/>
      <w:pPr>
        <w:ind w:left="4320" w:hanging="180"/>
      </w:pPr>
    </w:lvl>
    <w:lvl w:ilvl="6" w:tplc="AB4C0864">
      <w:start w:val="1"/>
      <w:numFmt w:val="decimal"/>
      <w:lvlText w:val="%7."/>
      <w:lvlJc w:val="left"/>
      <w:pPr>
        <w:ind w:left="5040" w:hanging="360"/>
      </w:pPr>
    </w:lvl>
    <w:lvl w:ilvl="7" w:tplc="5F6E5C24">
      <w:start w:val="1"/>
      <w:numFmt w:val="lowerLetter"/>
      <w:lvlText w:val="%8."/>
      <w:lvlJc w:val="left"/>
      <w:pPr>
        <w:ind w:left="5760" w:hanging="360"/>
      </w:pPr>
    </w:lvl>
    <w:lvl w:ilvl="8" w:tplc="4030CFF4">
      <w:start w:val="1"/>
      <w:numFmt w:val="lowerRoman"/>
      <w:lvlText w:val="%9."/>
      <w:lvlJc w:val="right"/>
      <w:pPr>
        <w:ind w:left="6480" w:hanging="180"/>
      </w:pPr>
    </w:lvl>
  </w:abstractNum>
  <w:abstractNum w:abstractNumId="31" w15:restartNumberingAfterBreak="0">
    <w:nsid w:val="7F215D3C"/>
    <w:multiLevelType w:val="hybridMultilevel"/>
    <w:tmpl w:val="2C3EAC3E"/>
    <w:lvl w:ilvl="0" w:tplc="5E3A619E">
      <w:start w:val="1"/>
      <w:numFmt w:val="decimal"/>
      <w:lvlText w:val=""/>
      <w:lvlJc w:val="left"/>
      <w:pPr>
        <w:ind w:left="0" w:firstLine="0"/>
      </w:pPr>
      <w:rPr>
        <w:vertAlign w:val="baseline"/>
      </w:rPr>
    </w:lvl>
    <w:lvl w:ilvl="1" w:tplc="4ED0EA7E">
      <w:start w:val="1"/>
      <w:numFmt w:val="decimal"/>
      <w:lvlText w:val=""/>
      <w:lvlJc w:val="left"/>
      <w:pPr>
        <w:ind w:left="0" w:firstLine="0"/>
      </w:pPr>
      <w:rPr>
        <w:vertAlign w:val="baseline"/>
      </w:rPr>
    </w:lvl>
    <w:lvl w:ilvl="2" w:tplc="7B3C40A8">
      <w:start w:val="1"/>
      <w:numFmt w:val="decimal"/>
      <w:lvlText w:val=""/>
      <w:lvlJc w:val="left"/>
      <w:pPr>
        <w:ind w:left="0" w:firstLine="0"/>
      </w:pPr>
      <w:rPr>
        <w:vertAlign w:val="baseline"/>
      </w:rPr>
    </w:lvl>
    <w:lvl w:ilvl="3" w:tplc="C1D8FE72">
      <w:start w:val="1"/>
      <w:numFmt w:val="decimal"/>
      <w:lvlText w:val=""/>
      <w:lvlJc w:val="left"/>
      <w:pPr>
        <w:ind w:left="0" w:firstLine="0"/>
      </w:pPr>
      <w:rPr>
        <w:vertAlign w:val="baseline"/>
      </w:rPr>
    </w:lvl>
    <w:lvl w:ilvl="4" w:tplc="FAAC6470">
      <w:start w:val="1"/>
      <w:numFmt w:val="decimal"/>
      <w:lvlText w:val=""/>
      <w:lvlJc w:val="left"/>
      <w:pPr>
        <w:ind w:left="0" w:firstLine="0"/>
      </w:pPr>
      <w:rPr>
        <w:vertAlign w:val="baseline"/>
      </w:rPr>
    </w:lvl>
    <w:lvl w:ilvl="5" w:tplc="76E2176A">
      <w:start w:val="1"/>
      <w:numFmt w:val="decimal"/>
      <w:lvlText w:val=""/>
      <w:lvlJc w:val="left"/>
      <w:pPr>
        <w:ind w:left="0" w:firstLine="0"/>
      </w:pPr>
      <w:rPr>
        <w:vertAlign w:val="baseline"/>
      </w:rPr>
    </w:lvl>
    <w:lvl w:ilvl="6" w:tplc="81389F06">
      <w:start w:val="1"/>
      <w:numFmt w:val="decimal"/>
      <w:lvlText w:val=""/>
      <w:lvlJc w:val="left"/>
      <w:pPr>
        <w:ind w:left="0" w:firstLine="0"/>
      </w:pPr>
      <w:rPr>
        <w:vertAlign w:val="baseline"/>
      </w:rPr>
    </w:lvl>
    <w:lvl w:ilvl="7" w:tplc="4224B1B0">
      <w:start w:val="1"/>
      <w:numFmt w:val="decimal"/>
      <w:lvlText w:val=""/>
      <w:lvlJc w:val="left"/>
      <w:pPr>
        <w:ind w:left="0" w:firstLine="0"/>
      </w:pPr>
      <w:rPr>
        <w:vertAlign w:val="baseline"/>
      </w:rPr>
    </w:lvl>
    <w:lvl w:ilvl="8" w:tplc="4126CED8">
      <w:start w:val="1"/>
      <w:numFmt w:val="decimal"/>
      <w:lvlText w:val=""/>
      <w:lvlJc w:val="left"/>
      <w:pPr>
        <w:ind w:left="0" w:firstLine="0"/>
      </w:pPr>
      <w:rPr>
        <w:vertAlign w:val="baseline"/>
      </w:rPr>
    </w:lvl>
  </w:abstractNum>
  <w:num w:numId="1">
    <w:abstractNumId w:val="24"/>
  </w:num>
  <w:num w:numId="2">
    <w:abstractNumId w:val="19"/>
  </w:num>
  <w:num w:numId="3">
    <w:abstractNumId w:val="26"/>
  </w:num>
  <w:num w:numId="4">
    <w:abstractNumId w:val="27"/>
  </w:num>
  <w:num w:numId="5">
    <w:abstractNumId w:val="7"/>
  </w:num>
  <w:num w:numId="6">
    <w:abstractNumId w:val="17"/>
  </w:num>
  <w:num w:numId="7">
    <w:abstractNumId w:val="15"/>
  </w:num>
  <w:num w:numId="8">
    <w:abstractNumId w:val="18"/>
  </w:num>
  <w:num w:numId="9">
    <w:abstractNumId w:val="23"/>
  </w:num>
  <w:num w:numId="10">
    <w:abstractNumId w:val="12"/>
  </w:num>
  <w:num w:numId="11">
    <w:abstractNumId w:val="0"/>
  </w:num>
  <w:num w:numId="12">
    <w:abstractNumId w:val="3"/>
  </w:num>
  <w:num w:numId="13">
    <w:abstractNumId w:val="31"/>
  </w:num>
  <w:num w:numId="14">
    <w:abstractNumId w:val="30"/>
  </w:num>
  <w:num w:numId="15">
    <w:abstractNumId w:val="13"/>
  </w:num>
  <w:num w:numId="16">
    <w:abstractNumId w:val="8"/>
  </w:num>
  <w:num w:numId="17">
    <w:abstractNumId w:val="25"/>
  </w:num>
  <w:num w:numId="18">
    <w:abstractNumId w:val="1"/>
  </w:num>
  <w:num w:numId="19">
    <w:abstractNumId w:val="22"/>
  </w:num>
  <w:num w:numId="20">
    <w:abstractNumId w:val="10"/>
  </w:num>
  <w:num w:numId="21">
    <w:abstractNumId w:val="6"/>
  </w:num>
  <w:num w:numId="22">
    <w:abstractNumId w:val="2"/>
  </w:num>
  <w:num w:numId="23">
    <w:abstractNumId w:val="4"/>
  </w:num>
  <w:num w:numId="24">
    <w:abstractNumId w:val="14"/>
  </w:num>
  <w:num w:numId="25">
    <w:abstractNumId w:val="21"/>
  </w:num>
  <w:num w:numId="26">
    <w:abstractNumId w:val="11"/>
  </w:num>
  <w:num w:numId="27">
    <w:abstractNumId w:val="29"/>
  </w:num>
  <w:num w:numId="28">
    <w:abstractNumId w:val="16"/>
  </w:num>
  <w:num w:numId="29">
    <w:abstractNumId w:val="9"/>
  </w:num>
  <w:num w:numId="30">
    <w:abstractNumId w:val="20"/>
  </w:num>
  <w:num w:numId="31">
    <w:abstractNumId w:val="5"/>
  </w:num>
  <w:num w:numId="3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3225"/>
    <w:rsid w:val="0000379E"/>
    <w:rsid w:val="00007A97"/>
    <w:rsid w:val="00031538"/>
    <w:rsid w:val="000361D9"/>
    <w:rsid w:val="000817BA"/>
    <w:rsid w:val="000A6299"/>
    <w:rsid w:val="000D5DC5"/>
    <w:rsid w:val="00122B6F"/>
    <w:rsid w:val="00150A17"/>
    <w:rsid w:val="00195C28"/>
    <w:rsid w:val="001C4F1C"/>
    <w:rsid w:val="00251AFB"/>
    <w:rsid w:val="00290397"/>
    <w:rsid w:val="00292257"/>
    <w:rsid w:val="002C22F3"/>
    <w:rsid w:val="002E2B11"/>
    <w:rsid w:val="002F7DCB"/>
    <w:rsid w:val="00333255"/>
    <w:rsid w:val="00356ACF"/>
    <w:rsid w:val="00364DE4"/>
    <w:rsid w:val="003B3225"/>
    <w:rsid w:val="003E7C9C"/>
    <w:rsid w:val="004C1060"/>
    <w:rsid w:val="004D0B00"/>
    <w:rsid w:val="0057779C"/>
    <w:rsid w:val="005D71F8"/>
    <w:rsid w:val="005E3F6C"/>
    <w:rsid w:val="0061058C"/>
    <w:rsid w:val="006E1110"/>
    <w:rsid w:val="00717E44"/>
    <w:rsid w:val="00757F9F"/>
    <w:rsid w:val="00775FB1"/>
    <w:rsid w:val="007B12E8"/>
    <w:rsid w:val="00840C52"/>
    <w:rsid w:val="008E0539"/>
    <w:rsid w:val="008F333F"/>
    <w:rsid w:val="00915CFD"/>
    <w:rsid w:val="00940EBE"/>
    <w:rsid w:val="009C0CFD"/>
    <w:rsid w:val="009C0DBE"/>
    <w:rsid w:val="00AE5D30"/>
    <w:rsid w:val="00B8025E"/>
    <w:rsid w:val="00B843F7"/>
    <w:rsid w:val="00BC01E7"/>
    <w:rsid w:val="00BC0CE3"/>
    <w:rsid w:val="00BE26F0"/>
    <w:rsid w:val="00BF785C"/>
    <w:rsid w:val="00CB4490"/>
    <w:rsid w:val="00CE2DA0"/>
    <w:rsid w:val="00D37355"/>
    <w:rsid w:val="00DD32CF"/>
    <w:rsid w:val="00E0149D"/>
    <w:rsid w:val="00E018C2"/>
    <w:rsid w:val="00E27479"/>
    <w:rsid w:val="00EA12EA"/>
    <w:rsid w:val="00EA7951"/>
    <w:rsid w:val="00EC5684"/>
    <w:rsid w:val="00ED3607"/>
    <w:rsid w:val="00ED431D"/>
    <w:rsid w:val="00EE7B31"/>
    <w:rsid w:val="00F16BD2"/>
    <w:rsid w:val="00F358DF"/>
    <w:rsid w:val="00F5400B"/>
    <w:rsid w:val="00F82502"/>
    <w:rsid w:val="00FA6AB0"/>
    <w:rsid w:val="00FB181C"/>
    <w:rsid w:val="00FF4F0E"/>
    <w:rsid w:val="00FF53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677A5F"/>
  <w15:docId w15:val="{42EC971F-6DEF-4C46-ACE2-E58F076248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00379E"/>
    <w:pPr>
      <w:spacing w:after="0" w:line="240" w:lineRule="auto"/>
    </w:pPr>
    <w:rPr>
      <w:rFonts w:ascii="Roman 12cpi" w:eastAsia="Roman 12cpi" w:hAnsi="Roman 12cpi" w:cs="Roman 12cpi"/>
      <w:sz w:val="20"/>
      <w:szCs w:val="20"/>
    </w:rPr>
  </w:style>
  <w:style w:type="paragraph" w:styleId="Ttulo1">
    <w:name w:val="heading 1"/>
    <w:basedOn w:val="Normal"/>
    <w:next w:val="Normal"/>
    <w:link w:val="Ttulo1Char"/>
    <w:uiPriority w:val="9"/>
    <w:pPr>
      <w:keepNext/>
      <w:keepLines/>
      <w:numPr>
        <w:ilvl w:val="1"/>
        <w:numId w:val="3"/>
      </w:numPr>
      <w:spacing w:before="120" w:after="120" w:line="276" w:lineRule="auto"/>
      <w:ind w:left="851" w:hanging="567"/>
      <w:jc w:val="both"/>
      <w:outlineLvl w:val="0"/>
    </w:pPr>
    <w:rPr>
      <w:rFonts w:ascii="Arial" w:eastAsiaTheme="majorEastAsia" w:hAnsi="Arial" w:cstheme="majorBidi"/>
      <w:color w:val="000000" w:themeColor="text1"/>
      <w:sz w:val="24"/>
      <w:szCs w:val="32"/>
    </w:rPr>
  </w:style>
  <w:style w:type="paragraph" w:styleId="Ttulo2">
    <w:name w:val="heading 2"/>
    <w:basedOn w:val="Normal"/>
    <w:next w:val="Normal"/>
    <w:link w:val="Ttulo2Char"/>
    <w:uiPriority w:val="9"/>
    <w:unhideWhenUsed/>
    <w:pPr>
      <w:keepNext/>
      <w:keepLines/>
      <w:numPr>
        <w:ilvl w:val="2"/>
        <w:numId w:val="4"/>
      </w:numPr>
      <w:spacing w:before="40" w:line="276" w:lineRule="auto"/>
      <w:ind w:left="1702" w:hanging="851"/>
      <w:jc w:val="both"/>
      <w:outlineLvl w:val="1"/>
    </w:pPr>
    <w:rPr>
      <w:rFonts w:ascii="Arial" w:eastAsiaTheme="majorEastAsia" w:hAnsi="Arial" w:cstheme="majorBidi"/>
      <w:color w:val="000000" w:themeColor="text1"/>
      <w:sz w:val="24"/>
      <w:szCs w:val="26"/>
    </w:rPr>
  </w:style>
  <w:style w:type="paragraph" w:styleId="Ttulo3">
    <w:name w:val="heading 3"/>
    <w:basedOn w:val="Normal"/>
    <w:next w:val="Normal"/>
    <w:link w:val="Ttulo3Char"/>
    <w:uiPriority w:val="9"/>
    <w:unhideWhenUsed/>
    <w:pPr>
      <w:keepNext/>
      <w:keepLines/>
      <w:numPr>
        <w:ilvl w:val="3"/>
        <w:numId w:val="5"/>
      </w:numPr>
      <w:spacing w:before="40" w:line="276" w:lineRule="auto"/>
      <w:ind w:left="2835" w:hanging="1134"/>
      <w:jc w:val="both"/>
      <w:outlineLvl w:val="2"/>
    </w:pPr>
    <w:rPr>
      <w:rFonts w:ascii="Arial" w:eastAsiaTheme="majorEastAsia" w:hAnsi="Arial" w:cstheme="majorBidi"/>
      <w:color w:val="000000" w:themeColor="text1"/>
      <w:sz w:val="24"/>
      <w:szCs w:val="24"/>
    </w:rPr>
  </w:style>
  <w:style w:type="paragraph" w:styleId="Ttulo4">
    <w:name w:val="heading 4"/>
    <w:basedOn w:val="Normal"/>
    <w:next w:val="Normal"/>
    <w:link w:val="Ttulo4Char"/>
    <w:uiPriority w:val="9"/>
    <w:unhideWhenUsed/>
    <w:pPr>
      <w:keepNext/>
      <w:keepLines/>
      <w:numPr>
        <w:ilvl w:val="4"/>
        <w:numId w:val="9"/>
      </w:numPr>
      <w:spacing w:before="40" w:line="276" w:lineRule="auto"/>
      <w:jc w:val="both"/>
      <w:outlineLvl w:val="3"/>
    </w:pPr>
    <w:rPr>
      <w:rFonts w:ascii="Arial" w:eastAsiaTheme="majorEastAsia" w:hAnsi="Arial" w:cstheme="majorBidi"/>
      <w:iCs/>
      <w:color w:val="000000" w:themeColor="text1"/>
      <w:sz w:val="24"/>
    </w:rPr>
  </w:style>
  <w:style w:type="paragraph" w:styleId="Ttulo5">
    <w:name w:val="heading 5"/>
    <w:basedOn w:val="Normal"/>
    <w:next w:val="Normal"/>
    <w:link w:val="Ttulo5Char"/>
    <w:uiPriority w:val="9"/>
    <w:unhideWhenUsed/>
    <w:qFormat/>
    <w:pPr>
      <w:keepNext/>
      <w:keepLines/>
      <w:spacing w:before="320" w:after="200"/>
      <w:outlineLvl w:val="4"/>
    </w:pPr>
    <w:rPr>
      <w:rFonts w:ascii="Arial" w:eastAsia="Arial" w:hAnsi="Arial" w:cs="Arial"/>
      <w:b/>
      <w:bCs/>
      <w:sz w:val="24"/>
      <w:szCs w:val="24"/>
    </w:rPr>
  </w:style>
  <w:style w:type="paragraph" w:styleId="Ttulo6">
    <w:name w:val="heading 6"/>
    <w:basedOn w:val="Normal"/>
    <w:next w:val="Normal"/>
    <w:link w:val="Ttulo6Char"/>
    <w:uiPriority w:val="9"/>
    <w:unhideWhenUsed/>
    <w:qFormat/>
    <w:pPr>
      <w:keepNext/>
      <w:keepLines/>
      <w:spacing w:before="320" w:after="200"/>
      <w:outlineLvl w:val="5"/>
    </w:pPr>
    <w:rPr>
      <w:rFonts w:ascii="Arial" w:eastAsia="Arial" w:hAnsi="Arial" w:cs="Arial"/>
      <w:b/>
      <w:bCs/>
      <w:sz w:val="22"/>
      <w:szCs w:val="22"/>
    </w:rPr>
  </w:style>
  <w:style w:type="paragraph" w:styleId="Ttulo7">
    <w:name w:val="heading 7"/>
    <w:basedOn w:val="Normal"/>
    <w:next w:val="Normal"/>
    <w:link w:val="Ttulo7Char"/>
    <w:uiPriority w:val="9"/>
    <w:unhideWhenUsed/>
    <w:qFormat/>
    <w:pPr>
      <w:keepNext/>
      <w:keepLines/>
      <w:spacing w:before="320" w:after="200"/>
      <w:outlineLvl w:val="6"/>
    </w:pPr>
    <w:rPr>
      <w:rFonts w:ascii="Arial" w:eastAsia="Arial" w:hAnsi="Arial" w:cs="Arial"/>
      <w:b/>
      <w:bCs/>
      <w:i/>
      <w:iCs/>
      <w:sz w:val="22"/>
      <w:szCs w:val="22"/>
    </w:rPr>
  </w:style>
  <w:style w:type="paragraph" w:styleId="Ttulo8">
    <w:name w:val="heading 8"/>
    <w:basedOn w:val="Normal"/>
    <w:next w:val="Normal"/>
    <w:link w:val="Ttulo8Char"/>
    <w:uiPriority w:val="9"/>
    <w:unhideWhenUsed/>
    <w:qFormat/>
    <w:pPr>
      <w:keepNext/>
      <w:keepLines/>
      <w:spacing w:before="320" w:after="200"/>
      <w:outlineLvl w:val="7"/>
    </w:pPr>
    <w:rPr>
      <w:rFonts w:ascii="Arial" w:eastAsia="Arial" w:hAnsi="Arial" w:cs="Arial"/>
      <w:i/>
      <w:iCs/>
      <w:sz w:val="22"/>
      <w:szCs w:val="22"/>
    </w:rPr>
  </w:style>
  <w:style w:type="paragraph" w:styleId="Ttulo9">
    <w:name w:val="heading 9"/>
    <w:basedOn w:val="Normal"/>
    <w:next w:val="Normal"/>
    <w:link w:val="Ttulo9Char"/>
    <w:uiPriority w:val="9"/>
    <w:unhideWhenUsed/>
    <w:qFormat/>
    <w:pPr>
      <w:keepNext/>
      <w:keepLines/>
      <w:spacing w:before="320" w:after="200"/>
      <w:outlineLvl w:val="8"/>
    </w:pPr>
    <w:rPr>
      <w:rFonts w:ascii="Arial" w:eastAsia="Arial" w:hAnsi="Arial" w:cs="Arial"/>
      <w:i/>
      <w:iCs/>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Heading5Char">
    <w:name w:val="Heading 5 Char"/>
    <w:basedOn w:val="Fontepargpadro"/>
    <w:uiPriority w:val="9"/>
    <w:rPr>
      <w:rFonts w:ascii="Arial" w:eastAsia="Arial" w:hAnsi="Arial" w:cs="Arial"/>
      <w:b/>
      <w:bCs/>
      <w:sz w:val="24"/>
      <w:szCs w:val="24"/>
    </w:rPr>
  </w:style>
  <w:style w:type="character" w:customStyle="1" w:styleId="Heading6Char">
    <w:name w:val="Heading 6 Char"/>
    <w:basedOn w:val="Fontepargpadro"/>
    <w:uiPriority w:val="9"/>
    <w:rPr>
      <w:rFonts w:ascii="Arial" w:eastAsia="Arial" w:hAnsi="Arial" w:cs="Arial"/>
      <w:b/>
      <w:bCs/>
      <w:sz w:val="22"/>
      <w:szCs w:val="22"/>
    </w:rPr>
  </w:style>
  <w:style w:type="character" w:customStyle="1" w:styleId="Heading7Char">
    <w:name w:val="Heading 7 Char"/>
    <w:basedOn w:val="Fontepargpadro"/>
    <w:uiPriority w:val="9"/>
    <w:rPr>
      <w:rFonts w:ascii="Arial" w:eastAsia="Arial" w:hAnsi="Arial" w:cs="Arial"/>
      <w:b/>
      <w:bCs/>
      <w:i/>
      <w:iCs/>
      <w:sz w:val="22"/>
      <w:szCs w:val="22"/>
    </w:rPr>
  </w:style>
  <w:style w:type="character" w:customStyle="1" w:styleId="Heading8Char">
    <w:name w:val="Heading 8 Char"/>
    <w:basedOn w:val="Fontepargpadro"/>
    <w:uiPriority w:val="9"/>
    <w:rPr>
      <w:rFonts w:ascii="Arial" w:eastAsia="Arial" w:hAnsi="Arial" w:cs="Arial"/>
      <w:i/>
      <w:iCs/>
      <w:sz w:val="22"/>
      <w:szCs w:val="22"/>
    </w:rPr>
  </w:style>
  <w:style w:type="character" w:customStyle="1" w:styleId="Heading9Char">
    <w:name w:val="Heading 9 Char"/>
    <w:basedOn w:val="Fontepargpadro"/>
    <w:uiPriority w:val="9"/>
    <w:rPr>
      <w:rFonts w:ascii="Arial" w:eastAsia="Arial" w:hAnsi="Arial" w:cs="Arial"/>
      <w:i/>
      <w:iCs/>
      <w:sz w:val="21"/>
      <w:szCs w:val="21"/>
    </w:rPr>
  </w:style>
  <w:style w:type="character" w:customStyle="1" w:styleId="SubtitleChar">
    <w:name w:val="Subtitle Char"/>
    <w:basedOn w:val="Fontepargpadro"/>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character" w:customStyle="1" w:styleId="Heading2Char">
    <w:name w:val="Heading 2 Char"/>
    <w:basedOn w:val="Fontepargpadro"/>
    <w:uiPriority w:val="9"/>
    <w:rPr>
      <w:rFonts w:ascii="Arial" w:eastAsia="Arial" w:hAnsi="Arial" w:cs="Arial"/>
      <w:sz w:val="34"/>
    </w:rPr>
  </w:style>
  <w:style w:type="character" w:customStyle="1" w:styleId="Heading3Char">
    <w:name w:val="Heading 3 Char"/>
    <w:basedOn w:val="Fontepargpadro"/>
    <w:uiPriority w:val="9"/>
    <w:rPr>
      <w:rFonts w:ascii="Arial" w:eastAsia="Arial" w:hAnsi="Arial" w:cs="Arial"/>
      <w:sz w:val="30"/>
      <w:szCs w:val="30"/>
    </w:rPr>
  </w:style>
  <w:style w:type="character" w:customStyle="1" w:styleId="Heading4Char">
    <w:name w:val="Heading 4 Char"/>
    <w:basedOn w:val="Fontepargpadro"/>
    <w:uiPriority w:val="9"/>
    <w:rPr>
      <w:rFonts w:ascii="Arial" w:eastAsia="Arial" w:hAnsi="Arial" w:cs="Arial"/>
      <w:b/>
      <w:bCs/>
      <w:sz w:val="26"/>
      <w:szCs w:val="26"/>
    </w:rPr>
  </w:style>
  <w:style w:type="character" w:customStyle="1" w:styleId="Ttulo5Char">
    <w:name w:val="Título 5 Char"/>
    <w:basedOn w:val="Fontepargpadro"/>
    <w:link w:val="Ttulo5"/>
    <w:uiPriority w:val="9"/>
    <w:rPr>
      <w:rFonts w:ascii="Arial" w:eastAsia="Arial" w:hAnsi="Arial" w:cs="Arial"/>
      <w:b/>
      <w:bCs/>
      <w:sz w:val="24"/>
      <w:szCs w:val="24"/>
    </w:rPr>
  </w:style>
  <w:style w:type="character" w:customStyle="1" w:styleId="Ttulo6Char">
    <w:name w:val="Título 6 Char"/>
    <w:basedOn w:val="Fontepargpadro"/>
    <w:link w:val="Ttulo6"/>
    <w:uiPriority w:val="9"/>
    <w:rPr>
      <w:rFonts w:ascii="Arial" w:eastAsia="Arial" w:hAnsi="Arial" w:cs="Arial"/>
      <w:b/>
      <w:bCs/>
      <w:sz w:val="22"/>
      <w:szCs w:val="22"/>
    </w:rPr>
  </w:style>
  <w:style w:type="character" w:customStyle="1" w:styleId="Ttulo7Char">
    <w:name w:val="Título 7 Char"/>
    <w:basedOn w:val="Fontepargpadro"/>
    <w:link w:val="Ttulo7"/>
    <w:uiPriority w:val="9"/>
    <w:rPr>
      <w:rFonts w:ascii="Arial" w:eastAsia="Arial" w:hAnsi="Arial" w:cs="Arial"/>
      <w:b/>
      <w:bCs/>
      <w:i/>
      <w:iCs/>
      <w:sz w:val="22"/>
      <w:szCs w:val="22"/>
    </w:rPr>
  </w:style>
  <w:style w:type="character" w:customStyle="1" w:styleId="Ttulo8Char">
    <w:name w:val="Título 8 Char"/>
    <w:basedOn w:val="Fontepargpadro"/>
    <w:link w:val="Ttulo8"/>
    <w:uiPriority w:val="9"/>
    <w:rPr>
      <w:rFonts w:ascii="Arial" w:eastAsia="Arial" w:hAnsi="Arial" w:cs="Arial"/>
      <w:i/>
      <w:iCs/>
      <w:sz w:val="22"/>
      <w:szCs w:val="22"/>
    </w:rPr>
  </w:style>
  <w:style w:type="character" w:customStyle="1" w:styleId="Ttulo9Char">
    <w:name w:val="Título 9 Char"/>
    <w:basedOn w:val="Fontepargpadro"/>
    <w:link w:val="Ttulo9"/>
    <w:uiPriority w:val="9"/>
    <w:rPr>
      <w:rFonts w:ascii="Arial" w:eastAsia="Arial" w:hAnsi="Arial" w:cs="Arial"/>
      <w:i/>
      <w:iCs/>
      <w:sz w:val="21"/>
      <w:szCs w:val="21"/>
    </w:rPr>
  </w:style>
  <w:style w:type="paragraph" w:styleId="SemEspaamento">
    <w:name w:val="No Spacing"/>
    <w:uiPriority w:val="1"/>
    <w:qFormat/>
    <w:pPr>
      <w:spacing w:after="0" w:line="240" w:lineRule="auto"/>
    </w:pPr>
  </w:style>
  <w:style w:type="character" w:customStyle="1" w:styleId="TitleChar">
    <w:name w:val="Title Char"/>
    <w:basedOn w:val="Fontepargpadro"/>
    <w:uiPriority w:val="10"/>
    <w:rPr>
      <w:sz w:val="48"/>
      <w:szCs w:val="48"/>
    </w:rPr>
  </w:style>
  <w:style w:type="paragraph" w:styleId="Subttulo">
    <w:name w:val="Subtitle"/>
    <w:basedOn w:val="Normal"/>
    <w:next w:val="Normal"/>
    <w:link w:val="SubttuloChar"/>
    <w:uiPriority w:val="11"/>
    <w:qFormat/>
    <w:pPr>
      <w:spacing w:before="200" w:after="200"/>
    </w:pPr>
    <w:rPr>
      <w:sz w:val="24"/>
      <w:szCs w:val="24"/>
    </w:rPr>
  </w:style>
  <w:style w:type="character" w:customStyle="1" w:styleId="SubttuloChar">
    <w:name w:val="Subtítulo Char"/>
    <w:basedOn w:val="Fontepargpadro"/>
    <w:link w:val="Subttulo"/>
    <w:uiPriority w:val="11"/>
    <w:rPr>
      <w:sz w:val="24"/>
      <w:szCs w:val="24"/>
    </w:rPr>
  </w:style>
  <w:style w:type="paragraph" w:styleId="Citao">
    <w:name w:val="Quote"/>
    <w:basedOn w:val="Normal"/>
    <w:next w:val="Normal"/>
    <w:link w:val="CitaoChar"/>
    <w:uiPriority w:val="29"/>
    <w:qFormat/>
    <w:pPr>
      <w:ind w:left="720" w:right="720"/>
    </w:pPr>
    <w:rPr>
      <w:i/>
    </w:rPr>
  </w:style>
  <w:style w:type="character" w:customStyle="1" w:styleId="CitaoChar">
    <w:name w:val="Citação Char"/>
    <w:link w:val="Citao"/>
    <w:uiPriority w:val="29"/>
    <w:rPr>
      <w:i/>
    </w:rPr>
  </w:style>
  <w:style w:type="paragraph" w:styleId="CitaoIntensa">
    <w:name w:val="Intense Quote"/>
    <w:basedOn w:val="Normal"/>
    <w:next w:val="Normal"/>
    <w:link w:val="CitaoIntensa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CitaoIntensaChar">
    <w:name w:val="Citação Intensa Char"/>
    <w:link w:val="CitaoIntensa"/>
    <w:uiPriority w:val="30"/>
    <w:rPr>
      <w:i/>
    </w:rPr>
  </w:style>
  <w:style w:type="character" w:customStyle="1" w:styleId="HeaderChar">
    <w:name w:val="Header Char"/>
    <w:basedOn w:val="Fontepargpadro"/>
    <w:uiPriority w:val="99"/>
  </w:style>
  <w:style w:type="character" w:customStyle="1" w:styleId="FooterChar">
    <w:name w:val="Footer Char"/>
    <w:basedOn w:val="Fontepargpadro"/>
    <w:uiPriority w:val="99"/>
  </w:style>
  <w:style w:type="paragraph" w:styleId="Legenda">
    <w:name w:val="caption"/>
    <w:basedOn w:val="Normal"/>
    <w:next w:val="Normal"/>
    <w:uiPriority w:val="35"/>
    <w:semiHidden/>
    <w:unhideWhenUsed/>
    <w:qFormat/>
    <w:pPr>
      <w:spacing w:line="276" w:lineRule="auto"/>
    </w:pPr>
    <w:rPr>
      <w:b/>
      <w:bCs/>
      <w:color w:val="4472C4" w:themeColor="accent1"/>
      <w:sz w:val="18"/>
      <w:szCs w:val="18"/>
    </w:rPr>
  </w:style>
  <w:style w:type="character" w:customStyle="1" w:styleId="CaptionChar">
    <w:name w:val="Caption Char"/>
    <w:uiPriority w:val="99"/>
  </w:style>
  <w:style w:type="table" w:styleId="Tabelacomgrade">
    <w:name w:val="Table Grid"/>
    <w:basedOn w:val="Tabelanormal"/>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Tabela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elaSimples1">
    <w:name w:val="Plain Table 1"/>
    <w:basedOn w:val="Tabela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elaSimples2">
    <w:name w:val="Plain Table 2"/>
    <w:basedOn w:val="Tabela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elaSimples3">
    <w:name w:val="Plain Table 3"/>
    <w:basedOn w:val="Tabela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imples4">
    <w:name w:val="Plain Table 4"/>
    <w:basedOn w:val="Tabela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imples5">
    <w:name w:val="Plain Table 5"/>
    <w:basedOn w:val="Tabela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deGrade1Clara">
    <w:name w:val="Grid Table 1 Light"/>
    <w:basedOn w:val="Tabelanormal"/>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elanormal"/>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Tabelanormal"/>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Tabelanormal"/>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Tabelanormal"/>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Tabelanormal"/>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Tabelanormal"/>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TabeladeGrade2">
    <w:name w:val="Grid Table 2"/>
    <w:basedOn w:val="Tabela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elanormal"/>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Tabela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Tabela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Tabela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Tabelanormal"/>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Tabela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eladeGrade3">
    <w:name w:val="Grid Table 3"/>
    <w:basedOn w:val="Tabela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elanormal"/>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Tabela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Tabela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Tabela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Tabelanormal"/>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Tabela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eladeGrade4">
    <w:name w:val="Grid Table 4"/>
    <w:basedOn w:val="Tabela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elanormal"/>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Tabelanormal"/>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Tabelanormal"/>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Tabelanormal"/>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Tabelanormal"/>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Tabelanormal"/>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eladeGrade5Escura">
    <w:name w:val="Grid Table 5 Dark"/>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Tabela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TabeladeGrade6Colorida">
    <w:name w:val="Grid Table 6 Colorful"/>
    <w:basedOn w:val="Tabela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elanormal"/>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Tabela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Tabelanormal"/>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Tabela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Tabelanormal"/>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Tabelanormal"/>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TabeladeGrade7Colorida">
    <w:name w:val="Grid Table 7 Colorful"/>
    <w:basedOn w:val="Tabela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elanormal"/>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Tabelanormal"/>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Tabelanormal"/>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Tabelanormal"/>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Tabelanormal"/>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Tabelanormal"/>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TabeladeLista1Clara">
    <w:name w:val="List Table 1 Light"/>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Tabela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TabeladeLista2">
    <w:name w:val="List Table 2"/>
    <w:basedOn w:val="Tabela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elanormal"/>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Tabelanormal"/>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Tabelanormal"/>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Tabelanormal"/>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Tabelanormal"/>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Tabelanormal"/>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eladeLista3">
    <w:name w:val="List Table 3"/>
    <w:basedOn w:val="Tabela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elanormal"/>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Tabela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Tabelanormal"/>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Tabela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Tabelanormal"/>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Tabelanormal"/>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TabeladeLista4">
    <w:name w:val="List Table 4"/>
    <w:basedOn w:val="Tabela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elanormal"/>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Tabelanormal"/>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Tabelanormal"/>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Tabelanormal"/>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Tabelanormal"/>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Tabelanormal"/>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eladeLista5Escura">
    <w:name w:val="List Table 5 Dark"/>
    <w:basedOn w:val="Tabela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elanormal"/>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Tabelanormal"/>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Tabelanormal"/>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Tabelanormal"/>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Tabelanormal"/>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Tabelanormal"/>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TabeladeLista6Colorida">
    <w:name w:val="List Table 6 Colorful"/>
    <w:basedOn w:val="Tabela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elanormal"/>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Tabelanormal"/>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Tabelanormal"/>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Tabelanormal"/>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Tabelanormal"/>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Tabelanormal"/>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TabeladeLista7Colorida">
    <w:name w:val="List Table 7 Colorful"/>
    <w:basedOn w:val="Tabela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elanormal"/>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Tabelanormal"/>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Tabelanormal"/>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Tabelanormal"/>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Tabelanormal"/>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Tabelanormal"/>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Tabelanormal"/>
    <w:uiPriority w:val="99"/>
    <w:pPr>
      <w:spacing w:after="0" w:line="240" w:lineRule="auto"/>
    </w:pPr>
    <w:rPr>
      <w:color w:val="404040"/>
      <w:sz w:val="20"/>
      <w:szCs w:val="20"/>
      <w:lang w:eastAsia="pt-BR"/>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Tabelanormal"/>
    <w:uiPriority w:val="99"/>
    <w:pPr>
      <w:spacing w:after="0" w:line="240" w:lineRule="auto"/>
    </w:pPr>
    <w:rPr>
      <w:color w:val="404040"/>
      <w:sz w:val="20"/>
      <w:szCs w:val="20"/>
      <w:lang w:eastAsia="pt-B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elanormal"/>
    <w:uiPriority w:val="99"/>
    <w:pPr>
      <w:spacing w:after="0" w:line="240" w:lineRule="auto"/>
    </w:pPr>
    <w:rPr>
      <w:color w:val="404040"/>
      <w:sz w:val="20"/>
      <w:szCs w:val="20"/>
      <w:lang w:eastAsia="pt-BR"/>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Tabelanormal"/>
    <w:uiPriority w:val="99"/>
    <w:pPr>
      <w:spacing w:after="0" w:line="240" w:lineRule="auto"/>
    </w:pPr>
    <w:rPr>
      <w:color w:val="404040"/>
      <w:sz w:val="20"/>
      <w:szCs w:val="20"/>
      <w:lang w:eastAsia="pt-B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Tabelanormal"/>
    <w:uiPriority w:val="99"/>
    <w:pPr>
      <w:spacing w:after="0" w:line="240" w:lineRule="auto"/>
    </w:pPr>
    <w:rPr>
      <w:color w:val="404040"/>
      <w:sz w:val="20"/>
      <w:szCs w:val="20"/>
      <w:lang w:eastAsia="pt-B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Tabelanormal"/>
    <w:uiPriority w:val="99"/>
    <w:pPr>
      <w:spacing w:after="0" w:line="240" w:lineRule="auto"/>
    </w:pPr>
    <w:rPr>
      <w:color w:val="404040"/>
      <w:sz w:val="20"/>
      <w:szCs w:val="20"/>
      <w:lang w:eastAsia="pt-B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Tabelanormal"/>
    <w:uiPriority w:val="99"/>
    <w:pPr>
      <w:spacing w:after="0" w:line="240" w:lineRule="auto"/>
    </w:pPr>
    <w:rPr>
      <w:color w:val="404040"/>
      <w:sz w:val="20"/>
      <w:szCs w:val="20"/>
      <w:lang w:eastAsia="pt-BR"/>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Tabelanormal"/>
    <w:uiPriority w:val="99"/>
    <w:pPr>
      <w:spacing w:after="0" w:line="240" w:lineRule="auto"/>
    </w:pPr>
    <w:rPr>
      <w:color w:val="404040"/>
      <w:sz w:val="20"/>
      <w:szCs w:val="20"/>
      <w:lang w:eastAsia="pt-B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Tabela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elanormal"/>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elanormal"/>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elanormal"/>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elanormal"/>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elanormal"/>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elanormal"/>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Textodenotaderodap">
    <w:name w:val="footnote text"/>
    <w:basedOn w:val="Normal"/>
    <w:link w:val="TextodenotaderodapChar"/>
    <w:uiPriority w:val="99"/>
    <w:semiHidden/>
    <w:unhideWhenUsed/>
    <w:pPr>
      <w:spacing w:after="40"/>
    </w:pPr>
    <w:rPr>
      <w:sz w:val="18"/>
    </w:rPr>
  </w:style>
  <w:style w:type="character" w:customStyle="1" w:styleId="TextodenotaderodapChar">
    <w:name w:val="Texto de nota de rodapé Char"/>
    <w:link w:val="Textodenotaderodap"/>
    <w:uiPriority w:val="99"/>
    <w:rPr>
      <w:sz w:val="18"/>
    </w:rPr>
  </w:style>
  <w:style w:type="character" w:styleId="Refdenotaderodap">
    <w:name w:val="footnote reference"/>
    <w:basedOn w:val="Fontepargpadro"/>
    <w:uiPriority w:val="99"/>
    <w:unhideWhenUsed/>
    <w:rPr>
      <w:vertAlign w:val="superscript"/>
    </w:rPr>
  </w:style>
  <w:style w:type="paragraph" w:styleId="Textodenotadefim">
    <w:name w:val="endnote text"/>
    <w:basedOn w:val="Normal"/>
    <w:link w:val="TextodenotadefimChar"/>
    <w:uiPriority w:val="99"/>
    <w:semiHidden/>
    <w:unhideWhenUsed/>
  </w:style>
  <w:style w:type="character" w:customStyle="1" w:styleId="TextodenotadefimChar">
    <w:name w:val="Texto de nota de fim Char"/>
    <w:link w:val="Textodenotadefim"/>
    <w:uiPriority w:val="99"/>
    <w:rPr>
      <w:sz w:val="20"/>
    </w:rPr>
  </w:style>
  <w:style w:type="character" w:styleId="Refdenotadefim">
    <w:name w:val="endnote reference"/>
    <w:basedOn w:val="Fontepargpadro"/>
    <w:uiPriority w:val="99"/>
    <w:semiHidden/>
    <w:unhideWhenUsed/>
    <w:rPr>
      <w:vertAlign w:val="superscript"/>
    </w:rPr>
  </w:style>
  <w:style w:type="paragraph" w:styleId="Sumrio1">
    <w:name w:val="toc 1"/>
    <w:basedOn w:val="Normal"/>
    <w:next w:val="Normal"/>
    <w:uiPriority w:val="39"/>
    <w:unhideWhenUsed/>
    <w:pPr>
      <w:spacing w:after="57"/>
    </w:pPr>
  </w:style>
  <w:style w:type="paragraph" w:styleId="Sumrio2">
    <w:name w:val="toc 2"/>
    <w:basedOn w:val="Normal"/>
    <w:next w:val="Normal"/>
    <w:uiPriority w:val="39"/>
    <w:unhideWhenUsed/>
    <w:pPr>
      <w:spacing w:after="57"/>
      <w:ind w:left="283"/>
    </w:pPr>
  </w:style>
  <w:style w:type="paragraph" w:styleId="Sumrio3">
    <w:name w:val="toc 3"/>
    <w:basedOn w:val="Normal"/>
    <w:next w:val="Normal"/>
    <w:uiPriority w:val="39"/>
    <w:unhideWhenUsed/>
    <w:pPr>
      <w:spacing w:after="57"/>
      <w:ind w:left="567"/>
    </w:pPr>
  </w:style>
  <w:style w:type="paragraph" w:styleId="Sumrio4">
    <w:name w:val="toc 4"/>
    <w:basedOn w:val="Normal"/>
    <w:next w:val="Normal"/>
    <w:uiPriority w:val="39"/>
    <w:unhideWhenUsed/>
    <w:pPr>
      <w:spacing w:after="57"/>
      <w:ind w:left="850"/>
    </w:pPr>
  </w:style>
  <w:style w:type="paragraph" w:styleId="Sumrio5">
    <w:name w:val="toc 5"/>
    <w:basedOn w:val="Normal"/>
    <w:next w:val="Normal"/>
    <w:uiPriority w:val="39"/>
    <w:unhideWhenUsed/>
    <w:pPr>
      <w:spacing w:after="57"/>
      <w:ind w:left="1134"/>
    </w:pPr>
  </w:style>
  <w:style w:type="paragraph" w:styleId="Sumrio6">
    <w:name w:val="toc 6"/>
    <w:basedOn w:val="Normal"/>
    <w:next w:val="Normal"/>
    <w:uiPriority w:val="39"/>
    <w:unhideWhenUsed/>
    <w:pPr>
      <w:spacing w:after="57"/>
      <w:ind w:left="1417"/>
    </w:pPr>
  </w:style>
  <w:style w:type="paragraph" w:styleId="Sumrio7">
    <w:name w:val="toc 7"/>
    <w:basedOn w:val="Normal"/>
    <w:next w:val="Normal"/>
    <w:uiPriority w:val="39"/>
    <w:unhideWhenUsed/>
    <w:pPr>
      <w:spacing w:after="57"/>
      <w:ind w:left="1701"/>
    </w:pPr>
  </w:style>
  <w:style w:type="paragraph" w:styleId="Sumrio8">
    <w:name w:val="toc 8"/>
    <w:basedOn w:val="Normal"/>
    <w:next w:val="Normal"/>
    <w:uiPriority w:val="39"/>
    <w:unhideWhenUsed/>
    <w:pPr>
      <w:spacing w:after="57"/>
      <w:ind w:left="1984"/>
    </w:pPr>
  </w:style>
  <w:style w:type="paragraph" w:styleId="Sumrio9">
    <w:name w:val="toc 9"/>
    <w:basedOn w:val="Normal"/>
    <w:next w:val="Normal"/>
    <w:uiPriority w:val="39"/>
    <w:unhideWhenUsed/>
    <w:pPr>
      <w:spacing w:after="57"/>
      <w:ind w:left="2268"/>
    </w:pPr>
  </w:style>
  <w:style w:type="paragraph" w:styleId="CabealhodoSumrio">
    <w:name w:val="TOC Heading"/>
    <w:uiPriority w:val="39"/>
    <w:unhideWhenUsed/>
  </w:style>
  <w:style w:type="paragraph" w:styleId="ndicedeilustraes">
    <w:name w:val="table of figures"/>
    <w:basedOn w:val="Normal"/>
    <w:next w:val="Normal"/>
    <w:uiPriority w:val="99"/>
    <w:unhideWhenUsed/>
  </w:style>
  <w:style w:type="paragraph" w:styleId="Cabealho">
    <w:name w:val="header"/>
    <w:basedOn w:val="Normal"/>
    <w:link w:val="CabealhoChar"/>
    <w:uiPriority w:val="99"/>
    <w:unhideWhenUsed/>
    <w:pPr>
      <w:tabs>
        <w:tab w:val="center" w:pos="4252"/>
        <w:tab w:val="right" w:pos="8504"/>
      </w:tabs>
    </w:pPr>
  </w:style>
  <w:style w:type="character" w:customStyle="1" w:styleId="CabealhoChar">
    <w:name w:val="Cabeçalho Char"/>
    <w:basedOn w:val="Fontepargpadro"/>
    <w:link w:val="Cabealho"/>
    <w:uiPriority w:val="99"/>
    <w:rPr>
      <w:rFonts w:ascii="Roman 12cpi" w:eastAsia="Roman 12cpi" w:hAnsi="Roman 12cpi" w:cs="Roman 12cpi"/>
      <w:sz w:val="20"/>
      <w:szCs w:val="20"/>
    </w:rPr>
  </w:style>
  <w:style w:type="paragraph" w:styleId="Rodap">
    <w:name w:val="footer"/>
    <w:basedOn w:val="Normal"/>
    <w:link w:val="RodapChar"/>
    <w:uiPriority w:val="99"/>
    <w:unhideWhenUsed/>
    <w:pPr>
      <w:tabs>
        <w:tab w:val="center" w:pos="4252"/>
        <w:tab w:val="right" w:pos="8504"/>
      </w:tabs>
    </w:pPr>
  </w:style>
  <w:style w:type="character" w:customStyle="1" w:styleId="RodapChar">
    <w:name w:val="Rodapé Char"/>
    <w:basedOn w:val="Fontepargpadro"/>
    <w:link w:val="Rodap"/>
    <w:uiPriority w:val="99"/>
    <w:rPr>
      <w:rFonts w:ascii="Roman 12cpi" w:eastAsia="Roman 12cpi" w:hAnsi="Roman 12cpi" w:cs="Roman 12cpi"/>
      <w:sz w:val="20"/>
      <w:szCs w:val="20"/>
    </w:rPr>
  </w:style>
  <w:style w:type="character" w:customStyle="1" w:styleId="Heading1Char">
    <w:name w:val="Heading 1 Char"/>
    <w:basedOn w:val="Fontepargpadro"/>
    <w:uiPriority w:val="9"/>
    <w:rPr>
      <w:rFonts w:ascii="Arial" w:eastAsia="Arial" w:hAnsi="Arial" w:cs="Arial"/>
      <w:sz w:val="40"/>
      <w:szCs w:val="40"/>
    </w:rPr>
  </w:style>
  <w:style w:type="paragraph" w:customStyle="1" w:styleId="Normal1">
    <w:name w:val="Normal1"/>
    <w:qFormat/>
    <w:pPr>
      <w:spacing w:after="0" w:line="240" w:lineRule="auto"/>
    </w:pPr>
    <w:rPr>
      <w:rFonts w:ascii="Roman 12cpi" w:eastAsia="Roman 12cpi" w:hAnsi="Roman 12cpi" w:cs="Roman 12cpi"/>
      <w:sz w:val="20"/>
      <w:szCs w:val="20"/>
    </w:rPr>
  </w:style>
  <w:style w:type="character" w:styleId="Hyperlink">
    <w:name w:val="Hyperlink"/>
    <w:basedOn w:val="Fontepargpadro"/>
    <w:uiPriority w:val="99"/>
    <w:unhideWhenUsed/>
    <w:rPr>
      <w:color w:val="0563C1" w:themeColor="hyperlink"/>
      <w:u w:val="single"/>
    </w:rPr>
  </w:style>
  <w:style w:type="character" w:customStyle="1" w:styleId="MenoPendente1">
    <w:name w:val="Menção Pendente1"/>
    <w:basedOn w:val="Fontepargpadro"/>
    <w:uiPriority w:val="99"/>
    <w:semiHidden/>
    <w:unhideWhenUsed/>
    <w:rPr>
      <w:color w:val="605E5C"/>
      <w:shd w:val="clear" w:color="auto" w:fill="E1DFDD"/>
    </w:rPr>
  </w:style>
  <w:style w:type="paragraph" w:styleId="PargrafodaLista">
    <w:name w:val="List Paragraph"/>
    <w:basedOn w:val="Normal"/>
    <w:link w:val="PargrafodaListaChar"/>
    <w:uiPriority w:val="34"/>
    <w:qFormat/>
    <w:pPr>
      <w:spacing w:after="160" w:line="259" w:lineRule="auto"/>
      <w:ind w:left="720"/>
      <w:contextualSpacing/>
    </w:pPr>
    <w:rPr>
      <w:rFonts w:ascii="Calibri" w:eastAsia="Calibri" w:hAnsi="Calibri" w:cs="Times New Roman"/>
      <w:sz w:val="22"/>
      <w:szCs w:val="22"/>
    </w:rPr>
  </w:style>
  <w:style w:type="character" w:customStyle="1" w:styleId="PargrafodaListaChar">
    <w:name w:val="Parágrafo da Lista Char"/>
    <w:link w:val="PargrafodaLista"/>
    <w:uiPriority w:val="1"/>
    <w:rPr>
      <w:rFonts w:ascii="Calibri" w:eastAsia="Calibri" w:hAnsi="Calibri" w:cs="Times New Roman"/>
    </w:rPr>
  </w:style>
  <w:style w:type="paragraph" w:customStyle="1" w:styleId="NIVEL-1">
    <w:name w:val="NIVEL-1"/>
    <w:basedOn w:val="Ttulo1"/>
    <w:next w:val="Normal"/>
    <w:link w:val="NIVEL-1Char"/>
    <w:pPr>
      <w:numPr>
        <w:ilvl w:val="0"/>
        <w:numId w:val="2"/>
      </w:numPr>
      <w:tabs>
        <w:tab w:val="left" w:pos="567"/>
      </w:tabs>
      <w:ind w:left="284" w:hanging="284"/>
    </w:pPr>
    <w:rPr>
      <w:rFonts w:eastAsia="MS Gothic" w:cs="Times New Roman"/>
      <w:b/>
      <w:bCs/>
      <w:color w:val="000000"/>
      <w:szCs w:val="20"/>
      <w:lang w:eastAsia="pt-BR"/>
    </w:rPr>
  </w:style>
  <w:style w:type="character" w:customStyle="1" w:styleId="NIVEL-1Char">
    <w:name w:val="NIVEL-1 Char"/>
    <w:link w:val="NIVEL-1"/>
    <w:rPr>
      <w:rFonts w:ascii="Arial" w:eastAsia="MS Gothic" w:hAnsi="Arial" w:cs="Times New Roman"/>
      <w:b/>
      <w:bCs/>
      <w:color w:val="000000"/>
      <w:sz w:val="24"/>
      <w:szCs w:val="20"/>
      <w:lang w:eastAsia="pt-BR"/>
    </w:rPr>
  </w:style>
  <w:style w:type="character" w:customStyle="1" w:styleId="Ttulo1Char">
    <w:name w:val="Título 1 Char"/>
    <w:basedOn w:val="Fontepargpadro"/>
    <w:link w:val="Ttulo1"/>
    <w:uiPriority w:val="9"/>
    <w:rPr>
      <w:rFonts w:ascii="Arial" w:eastAsiaTheme="majorEastAsia" w:hAnsi="Arial" w:cstheme="majorBidi"/>
      <w:color w:val="000000" w:themeColor="text1"/>
      <w:sz w:val="24"/>
      <w:szCs w:val="32"/>
    </w:rPr>
  </w:style>
  <w:style w:type="character" w:customStyle="1" w:styleId="Ttulo2Char">
    <w:name w:val="Título 2 Char"/>
    <w:basedOn w:val="Fontepargpadro"/>
    <w:link w:val="Ttulo2"/>
    <w:uiPriority w:val="9"/>
    <w:rPr>
      <w:rFonts w:ascii="Arial" w:eastAsiaTheme="majorEastAsia" w:hAnsi="Arial" w:cstheme="majorBidi"/>
      <w:color w:val="000000" w:themeColor="text1"/>
      <w:sz w:val="24"/>
      <w:szCs w:val="26"/>
    </w:rPr>
  </w:style>
  <w:style w:type="character" w:customStyle="1" w:styleId="Ttulo3Char">
    <w:name w:val="Título 3 Char"/>
    <w:basedOn w:val="Fontepargpadro"/>
    <w:link w:val="Ttulo3"/>
    <w:uiPriority w:val="9"/>
    <w:rPr>
      <w:rFonts w:ascii="Arial" w:eastAsiaTheme="majorEastAsia" w:hAnsi="Arial" w:cstheme="majorBidi"/>
      <w:color w:val="000000" w:themeColor="text1"/>
      <w:sz w:val="24"/>
      <w:szCs w:val="24"/>
    </w:rPr>
  </w:style>
  <w:style w:type="character" w:customStyle="1" w:styleId="Ttulo4Char">
    <w:name w:val="Título 4 Char"/>
    <w:basedOn w:val="Fontepargpadro"/>
    <w:link w:val="Ttulo4"/>
    <w:uiPriority w:val="9"/>
    <w:rPr>
      <w:rFonts w:ascii="Arial" w:eastAsiaTheme="majorEastAsia" w:hAnsi="Arial" w:cstheme="majorBidi"/>
      <w:iCs/>
      <w:color w:val="000000" w:themeColor="text1"/>
      <w:sz w:val="24"/>
      <w:szCs w:val="20"/>
    </w:rPr>
  </w:style>
  <w:style w:type="paragraph" w:customStyle="1" w:styleId="N1">
    <w:name w:val="N1"/>
    <w:basedOn w:val="Comum"/>
    <w:next w:val="Normal"/>
    <w:link w:val="N1Char"/>
    <w:pPr>
      <w:numPr>
        <w:numId w:val="6"/>
      </w:numPr>
    </w:pPr>
    <w:rPr>
      <w:b/>
      <w:caps/>
    </w:rPr>
  </w:style>
  <w:style w:type="character" w:customStyle="1" w:styleId="N1Char">
    <w:name w:val="N1 Char"/>
    <w:basedOn w:val="Fontepargpadro"/>
    <w:link w:val="N1"/>
    <w:rPr>
      <w:rFonts w:ascii="Arial" w:eastAsia="Roman 12cpi" w:hAnsi="Arial" w:cs="Roman 12cpi"/>
      <w:b/>
      <w:caps/>
      <w:color w:val="000000" w:themeColor="text1"/>
      <w:sz w:val="24"/>
      <w:szCs w:val="20"/>
    </w:rPr>
  </w:style>
  <w:style w:type="paragraph" w:styleId="Ttulo">
    <w:name w:val="Title"/>
    <w:basedOn w:val="Normal"/>
    <w:next w:val="Normal"/>
    <w:link w:val="TtuloChar"/>
    <w:uiPriority w:val="10"/>
    <w:pPr>
      <w:contextualSpacing/>
    </w:pPr>
    <w:rPr>
      <w:rFonts w:asciiTheme="majorHAnsi" w:eastAsiaTheme="majorEastAsia" w:hAnsiTheme="majorHAnsi" w:cstheme="majorBidi"/>
      <w:spacing w:val="-10"/>
      <w:sz w:val="56"/>
      <w:szCs w:val="56"/>
    </w:rPr>
  </w:style>
  <w:style w:type="character" w:customStyle="1" w:styleId="TtuloChar">
    <w:name w:val="Título Char"/>
    <w:basedOn w:val="Fontepargpadro"/>
    <w:link w:val="Ttulo"/>
    <w:uiPriority w:val="10"/>
    <w:rPr>
      <w:rFonts w:asciiTheme="majorHAnsi" w:eastAsiaTheme="majorEastAsia" w:hAnsiTheme="majorHAnsi" w:cstheme="majorBidi"/>
      <w:spacing w:val="-10"/>
      <w:sz w:val="56"/>
      <w:szCs w:val="56"/>
    </w:rPr>
  </w:style>
  <w:style w:type="paragraph" w:customStyle="1" w:styleId="N2">
    <w:name w:val="N2"/>
    <w:basedOn w:val="Comum"/>
    <w:next w:val="Normal"/>
    <w:link w:val="N2Char"/>
  </w:style>
  <w:style w:type="paragraph" w:customStyle="1" w:styleId="N3">
    <w:name w:val="N3"/>
    <w:basedOn w:val="N2"/>
    <w:link w:val="N3Char"/>
    <w:pPr>
      <w:numPr>
        <w:ilvl w:val="2"/>
        <w:numId w:val="7"/>
      </w:numPr>
      <w:ind w:left="1702" w:hanging="851"/>
    </w:pPr>
  </w:style>
  <w:style w:type="character" w:customStyle="1" w:styleId="N2Char">
    <w:name w:val="N2 Char"/>
    <w:basedOn w:val="Ttulo1Char"/>
    <w:link w:val="N2"/>
    <w:rPr>
      <w:rFonts w:ascii="Arial" w:eastAsia="Roman 12cpi" w:hAnsi="Arial" w:cs="Roman 12cpi"/>
      <w:color w:val="000000" w:themeColor="text1"/>
      <w:sz w:val="24"/>
      <w:szCs w:val="20"/>
    </w:rPr>
  </w:style>
  <w:style w:type="paragraph" w:customStyle="1" w:styleId="N4">
    <w:name w:val="N4"/>
    <w:basedOn w:val="Ttulo2"/>
    <w:link w:val="N4Char"/>
    <w:pPr>
      <w:numPr>
        <w:ilvl w:val="3"/>
        <w:numId w:val="8"/>
      </w:numPr>
      <w:spacing w:before="120" w:after="120"/>
      <w:ind w:left="2835" w:hanging="1134"/>
    </w:pPr>
  </w:style>
  <w:style w:type="character" w:customStyle="1" w:styleId="N3Char">
    <w:name w:val="N3 Char"/>
    <w:basedOn w:val="N2Char"/>
    <w:link w:val="N3"/>
    <w:rPr>
      <w:rFonts w:ascii="Arial" w:eastAsia="Roman 12cpi" w:hAnsi="Arial" w:cs="Roman 12cpi"/>
      <w:color w:val="000000" w:themeColor="text1"/>
      <w:sz w:val="24"/>
      <w:szCs w:val="20"/>
    </w:rPr>
  </w:style>
  <w:style w:type="paragraph" w:customStyle="1" w:styleId="N5">
    <w:name w:val="N5"/>
    <w:basedOn w:val="Normal"/>
    <w:next w:val="Normal"/>
    <w:link w:val="N5Char"/>
    <w:pPr>
      <w:numPr>
        <w:ilvl w:val="4"/>
        <w:numId w:val="10"/>
      </w:numPr>
      <w:spacing w:before="120" w:after="120" w:line="276" w:lineRule="auto"/>
      <w:ind w:left="4253" w:hanging="1418"/>
      <w:jc w:val="both"/>
    </w:pPr>
    <w:rPr>
      <w:rFonts w:ascii="Arial" w:hAnsi="Arial"/>
      <w:color w:val="000000" w:themeColor="text1"/>
      <w:sz w:val="24"/>
    </w:rPr>
  </w:style>
  <w:style w:type="character" w:customStyle="1" w:styleId="N4Char">
    <w:name w:val="N4 Char"/>
    <w:basedOn w:val="Ttulo2Char"/>
    <w:link w:val="N4"/>
    <w:rPr>
      <w:rFonts w:ascii="Arial" w:eastAsiaTheme="majorEastAsia" w:hAnsi="Arial" w:cstheme="majorBidi"/>
      <w:color w:val="000000" w:themeColor="text1"/>
      <w:sz w:val="24"/>
      <w:szCs w:val="26"/>
    </w:rPr>
  </w:style>
  <w:style w:type="paragraph" w:customStyle="1" w:styleId="N6">
    <w:name w:val="N6"/>
    <w:basedOn w:val="N5"/>
    <w:link w:val="N6Char"/>
    <w:pPr>
      <w:numPr>
        <w:ilvl w:val="5"/>
      </w:numPr>
      <w:ind w:left="5954" w:hanging="1701"/>
    </w:pPr>
  </w:style>
  <w:style w:type="character" w:customStyle="1" w:styleId="N5Char">
    <w:name w:val="N5 Char"/>
    <w:basedOn w:val="Ttulo3Char"/>
    <w:link w:val="N5"/>
    <w:rPr>
      <w:rFonts w:ascii="Arial" w:eastAsia="Roman 12cpi" w:hAnsi="Arial" w:cs="Roman 12cpi"/>
      <w:color w:val="000000" w:themeColor="text1"/>
      <w:sz w:val="24"/>
      <w:szCs w:val="20"/>
    </w:rPr>
  </w:style>
  <w:style w:type="paragraph" w:customStyle="1" w:styleId="Comum">
    <w:name w:val="Comum"/>
    <w:basedOn w:val="Normal"/>
    <w:next w:val="Normal"/>
    <w:link w:val="ComumChar"/>
    <w:pPr>
      <w:spacing w:line="276" w:lineRule="auto"/>
      <w:jc w:val="both"/>
    </w:pPr>
    <w:rPr>
      <w:rFonts w:ascii="Arial" w:hAnsi="Arial"/>
      <w:color w:val="000000" w:themeColor="text1"/>
      <w:sz w:val="24"/>
    </w:rPr>
  </w:style>
  <w:style w:type="character" w:customStyle="1" w:styleId="N6Char">
    <w:name w:val="N6 Char"/>
    <w:basedOn w:val="N5Char"/>
    <w:link w:val="N6"/>
    <w:rPr>
      <w:rFonts w:ascii="Arial" w:eastAsia="Roman 12cpi" w:hAnsi="Arial" w:cs="Roman 12cpi"/>
      <w:color w:val="000000" w:themeColor="text1"/>
      <w:sz w:val="24"/>
      <w:szCs w:val="20"/>
    </w:rPr>
  </w:style>
  <w:style w:type="paragraph" w:customStyle="1" w:styleId="PADRO">
    <w:name w:val="PADRÃO"/>
    <w:pPr>
      <w:keepNext/>
      <w:widowControl w:val="0"/>
      <w:shd w:val="clear" w:color="auto" w:fill="FFFFFF"/>
      <w:spacing w:before="119" w:after="119" w:line="276" w:lineRule="auto"/>
      <w:ind w:firstLine="567"/>
      <w:jc w:val="both"/>
    </w:pPr>
    <w:rPr>
      <w:rFonts w:ascii="Ecofont_Spranq_eco_Sans" w:eastAsia="WenQuanYi Micro Hei" w:hAnsi="Ecofont_Spranq_eco_Sans" w:cs="Lohit Hindi"/>
      <w:sz w:val="20"/>
      <w:szCs w:val="24"/>
      <w:lang w:eastAsia="zh-CN" w:bidi="hi-IN"/>
    </w:rPr>
  </w:style>
  <w:style w:type="character" w:customStyle="1" w:styleId="ComumChar">
    <w:name w:val="Comum Char"/>
    <w:basedOn w:val="N5Char"/>
    <w:link w:val="Comum"/>
    <w:rPr>
      <w:rFonts w:ascii="Arial" w:eastAsia="Roman 12cpi" w:hAnsi="Arial" w:cs="Roman 12cpi"/>
      <w:color w:val="000000" w:themeColor="text1"/>
      <w:sz w:val="24"/>
      <w:szCs w:val="20"/>
    </w:rPr>
  </w:style>
  <w:style w:type="paragraph" w:customStyle="1" w:styleId="Nivel01">
    <w:name w:val="Nivel 01"/>
    <w:basedOn w:val="Ttulo1"/>
    <w:next w:val="Normal"/>
    <w:link w:val="Nivel01Char"/>
    <w:qFormat/>
    <w:pPr>
      <w:numPr>
        <w:ilvl w:val="0"/>
        <w:numId w:val="0"/>
      </w:numPr>
      <w:tabs>
        <w:tab w:val="left" w:pos="284"/>
      </w:tabs>
      <w:spacing w:before="240" w:after="0"/>
      <w:ind w:right="49"/>
    </w:pPr>
    <w:rPr>
      <w:rFonts w:eastAsia="MS Gothic" w:cs="Arial"/>
      <w:b/>
      <w:bCs/>
      <w:color w:val="000000"/>
      <w:szCs w:val="24"/>
      <w:lang w:eastAsia="pt-BR"/>
    </w:rPr>
  </w:style>
  <w:style w:type="character" w:customStyle="1" w:styleId="Nivel01Char">
    <w:name w:val="Nivel 01 Char"/>
    <w:link w:val="Nivel01"/>
    <w:rPr>
      <w:rFonts w:ascii="Arial" w:eastAsia="MS Gothic" w:hAnsi="Arial" w:cs="Arial"/>
      <w:b/>
      <w:bCs/>
      <w:color w:val="000000"/>
      <w:sz w:val="24"/>
      <w:szCs w:val="24"/>
      <w:lang w:eastAsia="pt-BR"/>
    </w:rPr>
  </w:style>
  <w:style w:type="paragraph" w:styleId="Corpodetexto">
    <w:name w:val="Body Text"/>
    <w:basedOn w:val="Normal"/>
    <w:link w:val="CorpodetextoChar"/>
    <w:uiPriority w:val="1"/>
    <w:unhideWhenUsed/>
    <w:qFormat/>
    <w:pPr>
      <w:widowControl w:val="0"/>
    </w:pPr>
    <w:rPr>
      <w:rFonts w:ascii="Arial" w:eastAsia="Arial" w:hAnsi="Arial" w:cs="Arial"/>
      <w:lang w:val="pt-PT"/>
    </w:rPr>
  </w:style>
  <w:style w:type="character" w:customStyle="1" w:styleId="CorpodetextoChar">
    <w:name w:val="Corpo de texto Char"/>
    <w:basedOn w:val="Fontepargpadro"/>
    <w:link w:val="Corpodetexto"/>
    <w:uiPriority w:val="1"/>
    <w:rPr>
      <w:rFonts w:ascii="Arial" w:eastAsia="Arial" w:hAnsi="Arial" w:cs="Arial"/>
      <w:sz w:val="20"/>
      <w:szCs w:val="20"/>
      <w:lang w:val="pt-PT"/>
    </w:rPr>
  </w:style>
  <w:style w:type="paragraph" w:customStyle="1" w:styleId="Ttulo1EDITAL11">
    <w:name w:val="Título 1;EDITAL 1.1"/>
    <w:basedOn w:val="Normal1"/>
    <w:next w:val="Normal1"/>
    <w:pPr>
      <w:keepNext/>
      <w:ind w:left="2160"/>
      <w:jc w:val="both"/>
      <w:outlineLvl w:val="0"/>
    </w:pPr>
    <w:rPr>
      <w:rFonts w:ascii="Times New Roman" w:eastAsia="Times New Roman" w:hAnsi="Times New Roman"/>
      <w:b/>
      <w:sz w:val="24"/>
      <w:szCs w:val="24"/>
      <w:u w:val="single"/>
    </w:rPr>
  </w:style>
  <w:style w:type="character" w:customStyle="1" w:styleId="normaltextrun">
    <w:name w:val="normaltextrun"/>
  </w:style>
  <w:style w:type="paragraph" w:customStyle="1" w:styleId="Nivel3">
    <w:name w:val="Nivel 3"/>
    <w:qFormat/>
    <w:pPr>
      <w:numPr>
        <w:ilvl w:val="2"/>
        <w:numId w:val="18"/>
      </w:numPr>
      <w:pBdr>
        <w:top w:val="none" w:sz="4" w:space="0" w:color="000000"/>
        <w:left w:val="none" w:sz="4" w:space="0" w:color="000000"/>
        <w:bottom w:val="none" w:sz="4" w:space="0" w:color="000000"/>
        <w:right w:val="none" w:sz="4" w:space="0" w:color="000000"/>
        <w:between w:val="none" w:sz="4" w:space="0" w:color="000000"/>
      </w:pBdr>
      <w:spacing w:before="120" w:after="120" w:line="276" w:lineRule="auto"/>
      <w:ind w:left="284" w:firstLine="0"/>
      <w:jc w:val="both"/>
    </w:pPr>
    <w:rPr>
      <w:rFonts w:ascii="Arial" w:eastAsiaTheme="minorEastAsia" w:hAnsi="Arial" w:cs="Arial"/>
      <w:color w:val="000000"/>
      <w:sz w:val="20"/>
      <w:szCs w:val="20"/>
      <w:lang w:eastAsia="pt-BR"/>
    </w:rPr>
  </w:style>
  <w:style w:type="paragraph" w:customStyle="1" w:styleId="Nivel2">
    <w:name w:val="Nivel 2"/>
    <w:qFormat/>
    <w:pPr>
      <w:numPr>
        <w:ilvl w:val="1"/>
        <w:numId w:val="18"/>
      </w:numPr>
      <w:pBdr>
        <w:top w:val="none" w:sz="4" w:space="0" w:color="000000"/>
        <w:left w:val="none" w:sz="4" w:space="0" w:color="000000"/>
        <w:bottom w:val="none" w:sz="4" w:space="0" w:color="000000"/>
        <w:right w:val="none" w:sz="4" w:space="0" w:color="000000"/>
        <w:between w:val="none" w:sz="4" w:space="0" w:color="000000"/>
      </w:pBdr>
      <w:spacing w:before="120" w:after="120" w:line="276" w:lineRule="auto"/>
      <w:ind w:left="0" w:firstLine="0"/>
      <w:jc w:val="both"/>
    </w:pPr>
    <w:rPr>
      <w:rFonts w:ascii="Arial" w:eastAsiaTheme="minorEastAsia" w:hAnsi="Arial" w:cs="Arial"/>
      <w:color w:val="000000"/>
      <w:sz w:val="20"/>
      <w:szCs w:val="20"/>
      <w:lang w:eastAsia="pt-BR"/>
    </w:rPr>
  </w:style>
  <w:style w:type="paragraph" w:customStyle="1" w:styleId="Nivel4">
    <w:name w:val="Nivel 4"/>
    <w:qFormat/>
    <w:pPr>
      <w:numPr>
        <w:ilvl w:val="3"/>
        <w:numId w:val="18"/>
      </w:numPr>
      <w:pBdr>
        <w:top w:val="none" w:sz="4" w:space="0" w:color="000000"/>
        <w:left w:val="none" w:sz="4" w:space="0" w:color="000000"/>
        <w:bottom w:val="none" w:sz="4" w:space="0" w:color="000000"/>
        <w:right w:val="none" w:sz="4" w:space="0" w:color="000000"/>
        <w:between w:val="none" w:sz="4" w:space="0" w:color="000000"/>
      </w:pBdr>
      <w:spacing w:before="120" w:after="120" w:line="276" w:lineRule="auto"/>
      <w:ind w:left="567" w:firstLine="0"/>
      <w:jc w:val="both"/>
    </w:pPr>
    <w:rPr>
      <w:rFonts w:ascii="Arial" w:eastAsiaTheme="minorEastAsia" w:hAnsi="Arial" w:cs="Arial"/>
      <w:sz w:val="20"/>
      <w:szCs w:val="20"/>
      <w:lang w:eastAsia="pt-BR"/>
    </w:rPr>
  </w:style>
  <w:style w:type="paragraph" w:customStyle="1" w:styleId="Nivel5">
    <w:name w:val="Nivel 5"/>
    <w:basedOn w:val="Nivel4"/>
    <w:qFormat/>
    <w:pPr>
      <w:numPr>
        <w:ilvl w:val="4"/>
      </w:numPr>
      <w:ind w:left="851" w:firstLine="0"/>
    </w:pPr>
  </w:style>
  <w:style w:type="paragraph" w:customStyle="1" w:styleId="Normal11">
    <w:name w:val="Normal11"/>
    <w:rsid w:val="00364DE4"/>
    <w:pPr>
      <w:spacing w:after="0" w:line="240" w:lineRule="auto"/>
    </w:pPr>
    <w:rPr>
      <w:rFonts w:ascii="Roman 12cpi" w:eastAsia="Roman 12cpi" w:hAnsi="Roman 12cpi" w:cs="Roman 12cp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33096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www.cnj.jus.br/improbidade_adm/consultar_requerido.php" TargetMode="External"/><Relationship Id="rId26" Type="http://schemas.openxmlformats.org/officeDocument/2006/relationships/hyperlink" Target="http://www.licitacao.teresopolis.rj.gov.br" TargetMode="External"/><Relationship Id="rId39" Type="http://schemas.openxmlformats.org/officeDocument/2006/relationships/footer" Target="footer1.xml"/><Relationship Id="rId21" Type="http://schemas.openxmlformats.org/officeDocument/2006/relationships/hyperlink" Target="https://teresopolis.1doc.com.br/b.php?pg=wp/wp&amp;itd=5" TargetMode="External"/><Relationship Id="rId34" Type="http://schemas.openxmlformats.org/officeDocument/2006/relationships/image" Target="media/image9.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comprasgovernamentais.gov.br/index.php/sicaf" TargetMode="External"/><Relationship Id="rId20" Type="http://schemas.openxmlformats.org/officeDocument/2006/relationships/hyperlink" Target="http://www.portaldoempreendedor.gov.br" TargetMode="External"/><Relationship Id="rId29" Type="http://schemas.openxmlformats.org/officeDocument/2006/relationships/image" Target="media/image4.png"/><Relationship Id="rId4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hyperlink" Target="https://teresopolis.1doc.com.br/b.php?pg=wp/wp&amp;itd=5" TargetMode="External"/><Relationship Id="rId32" Type="http://schemas.openxmlformats.org/officeDocument/2006/relationships/image" Target="media/image7.png"/><Relationship Id="rId37" Type="http://schemas.openxmlformats.org/officeDocument/2006/relationships/hyperlink" Target="https://teresopolis.1doc.com.br/b.php?pg=wp/wp&amp;itd=5" TargetMode="External"/><Relationship Id="rId40" Type="http://schemas.openxmlformats.org/officeDocument/2006/relationships/fontTable" Target="fontTable.xml"/><Relationship Id="rId45" Type="http://schemas.onlyoffice.com/commentsExtendedDocument" Target="commentsExtendedDocument.xml"/><Relationship Id="rId5" Type="http://schemas.openxmlformats.org/officeDocument/2006/relationships/webSettings" Target="webSettings.xml"/><Relationship Id="rId15" Type="http://schemas.openxmlformats.org/officeDocument/2006/relationships/hyperlink" Target="https://www.gov.br/compras/pt-br/" TargetMode="External"/><Relationship Id="rId23" Type="http://schemas.openxmlformats.org/officeDocument/2006/relationships/hyperlink" Target="https://teresopolis.1doc.com.br/b.php?pg=wp/wp&amp;itd=5" TargetMode="External"/><Relationship Id="rId28" Type="http://schemas.openxmlformats.org/officeDocument/2006/relationships/image" Target="media/image3.png"/><Relationship Id="rId36" Type="http://schemas.openxmlformats.org/officeDocument/2006/relationships/image" Target="media/image11.png"/><Relationship Id="rId19" Type="http://schemas.openxmlformats.org/officeDocument/2006/relationships/hyperlink" Target="https://certidoes-apf.apps.tcu.gov.br/" TargetMode="External"/><Relationship Id="rId31" Type="http://schemas.openxmlformats.org/officeDocument/2006/relationships/image" Target="media/image6.png"/><Relationship Id="rId44" Type="http://schemas.onlyoffice.com/commentsIdsDocument" Target="commentsIdsDocument.xml"/><Relationship Id="rId4" Type="http://schemas.openxmlformats.org/officeDocument/2006/relationships/settings" Target="settings.xml"/><Relationship Id="rId14" Type="http://schemas.openxmlformats.org/officeDocument/2006/relationships/header" Target="header1.xml"/><Relationship Id="rId22" Type="http://schemas.openxmlformats.org/officeDocument/2006/relationships/hyperlink" Target="mailto:licitacao.impugnacao@teresopolis.rj.gov.br" TargetMode="External"/><Relationship Id="rId27" Type="http://schemas.openxmlformats.org/officeDocument/2006/relationships/hyperlink" Target="https://teresopolis.1doc.com.br/b.php?pg=wp/wp&amp;itd=5" TargetMode="External"/><Relationship Id="rId30" Type="http://schemas.openxmlformats.org/officeDocument/2006/relationships/image" Target="media/image5.png"/><Relationship Id="rId35" Type="http://schemas.openxmlformats.org/officeDocument/2006/relationships/image" Target="media/image10.png"/><Relationship Id="rId43" Type="http://schemas.onlyoffice.com/commentsDocument" Target="commentsDocument.xml"/><Relationship Id="rId8" Type="http://schemas.openxmlformats.org/officeDocument/2006/relationships/image" Target="media/image1.png"/><Relationship Id="rId3" Type="http://schemas.openxmlformats.org/officeDocument/2006/relationships/styles" Target="styles.xml"/><Relationship Id="rId17" Type="http://schemas.openxmlformats.org/officeDocument/2006/relationships/hyperlink" Target="http://www.portaldatransparencia.gov.br/ceis" TargetMode="External"/><Relationship Id="rId25" Type="http://schemas.openxmlformats.org/officeDocument/2006/relationships/hyperlink" Target="https://teresopolis.1doc.com.br/b.php?pg=wp/wp&amp;itd=3&amp;consulta=1&amp;ss=2&amp;codigo=662017122565477741&amp;s=teresopolis&amp;origem=interno&amp;s=teresopolis" TargetMode="External"/><Relationship Id="rId33" Type="http://schemas.openxmlformats.org/officeDocument/2006/relationships/image" Target="media/image8.png"/><Relationship Id="rId38" Type="http://schemas.openxmlformats.org/officeDocument/2006/relationships/header" Target="head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66843DF9C8C14C06B439E51ED001D18A"/>
        <w:category>
          <w:name w:val="Geral"/>
          <w:gallery w:val="placeholder"/>
        </w:category>
        <w:types>
          <w:type w:val="bbPlcHdr"/>
        </w:types>
        <w:behaviors>
          <w:behavior w:val="content"/>
        </w:behaviors>
        <w:guid w:val="{AD278E3F-4C7B-4A84-9464-D4359A3BC131}"/>
      </w:docPartPr>
      <w:docPartBody>
        <w:p w:rsidR="003142A6" w:rsidRDefault="0024056F" w:rsidP="0024056F">
          <w:pPr>
            <w:pStyle w:val="66843DF9C8C14C06B439E51ED001D18A"/>
          </w:pPr>
          <w:r>
            <w:t>[Digite aqui]</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Roman 12cpi">
    <w:altName w:val="Calibri"/>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Ecofont_Spranq_eco_Sans">
    <w:altName w:val="Calibri"/>
    <w:charset w:val="00"/>
    <w:family w:val="auto"/>
    <w:pitch w:val="default"/>
  </w:font>
  <w:font w:name="WenQuanYi Micro Hei">
    <w:charset w:val="00"/>
    <w:family w:val="auto"/>
    <w:pitch w:val="default"/>
  </w:font>
  <w:font w:name="Lohit Hindi">
    <w:charset w:val="00"/>
    <w:family w:val="auto"/>
    <w:pitch w:val="default"/>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Zurich BT">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Arial MT">
    <w:altName w:val="Arial"/>
    <w:charset w:val="00"/>
    <w:family w:val="auto"/>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2C88"/>
    <w:rsid w:val="001E2C88"/>
    <w:rsid w:val="00222122"/>
    <w:rsid w:val="0024056F"/>
    <w:rsid w:val="002D4786"/>
    <w:rsid w:val="003142A6"/>
    <w:rsid w:val="00473D56"/>
    <w:rsid w:val="00A4278D"/>
    <w:rsid w:val="00BD3884"/>
    <w:rsid w:val="00CB28D8"/>
    <w:rsid w:val="00E3308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pt-BR" w:eastAsia="pt-BR"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66843DF9C8C14C06B439E51ED001D18A">
    <w:name w:val="66843DF9C8C14C06B439E51ED001D18A"/>
    <w:rsid w:val="0024056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A01D9C-D6AA-4532-BA1A-F2548AB2C3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352</TotalTime>
  <Pages>90</Pages>
  <Words>24751</Words>
  <Characters>133658</Characters>
  <Application>Microsoft Office Word</Application>
  <DocSecurity>0</DocSecurity>
  <Lines>1113</Lines>
  <Paragraphs>316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158093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JUNIOR</dc:creator>
  <cp:keywords/>
  <dc:description/>
  <cp:lastModifiedBy>ADM</cp:lastModifiedBy>
  <cp:revision>17</cp:revision>
  <dcterms:created xsi:type="dcterms:W3CDTF">2024-06-07T16:58:00Z</dcterms:created>
  <dcterms:modified xsi:type="dcterms:W3CDTF">2024-06-11T18:31:00Z</dcterms:modified>
</cp:coreProperties>
</file>