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9E5" w:rsidRPr="00CF4517" w:rsidRDefault="0056531F" w:rsidP="002F1D3B">
      <w:pPr>
        <w:pStyle w:val="Ttulo"/>
        <w:rPr>
          <w:i w:val="0"/>
          <w:iCs/>
          <w:szCs w:val="24"/>
        </w:rPr>
      </w:pPr>
      <w:r w:rsidRPr="00CF4517">
        <w:rPr>
          <w:i w:val="0"/>
          <w:iCs/>
          <w:szCs w:val="24"/>
        </w:rPr>
        <w:t>MINUTA – PREGÃO ELETRÔNICO</w:t>
      </w:r>
      <w:r w:rsidR="001410F9">
        <w:rPr>
          <w:i w:val="0"/>
          <w:iCs/>
          <w:szCs w:val="24"/>
        </w:rPr>
        <w:t xml:space="preserve"> Nº 033</w:t>
      </w:r>
      <w:r w:rsidR="005A69E5" w:rsidRPr="00CF4517">
        <w:rPr>
          <w:i w:val="0"/>
          <w:iCs/>
          <w:szCs w:val="24"/>
        </w:rPr>
        <w:t>/2025</w:t>
      </w:r>
    </w:p>
    <w:p w:rsidR="005A69E5" w:rsidRDefault="005A69E5" w:rsidP="002F1D3B">
      <w:pPr>
        <w:pStyle w:val="Ttulo"/>
        <w:rPr>
          <w:i w:val="0"/>
          <w:iCs/>
          <w:szCs w:val="24"/>
        </w:rPr>
      </w:pPr>
    </w:p>
    <w:p w:rsidR="005B00E2" w:rsidRDefault="005B00E2" w:rsidP="002F1D3B">
      <w:pPr>
        <w:pStyle w:val="Ttulo"/>
        <w:rPr>
          <w:i w:val="0"/>
          <w:iCs/>
          <w:szCs w:val="24"/>
        </w:rPr>
      </w:pPr>
    </w:p>
    <w:p w:rsidR="005B00E2" w:rsidRPr="00CF4517" w:rsidRDefault="005B00E2" w:rsidP="002F1D3B">
      <w:pPr>
        <w:pStyle w:val="Ttulo"/>
        <w:rPr>
          <w:i w:val="0"/>
          <w:iCs/>
          <w:szCs w:val="24"/>
        </w:rPr>
      </w:pPr>
    </w:p>
    <w:p w:rsidR="00F22A59" w:rsidRPr="008C75FF" w:rsidRDefault="00F22A59" w:rsidP="00F22A59">
      <w:pPr>
        <w:suppressAutoHyphens/>
        <w:spacing w:line="360" w:lineRule="auto"/>
        <w:jc w:val="both"/>
        <w:rPr>
          <w:sz w:val="24"/>
          <w:szCs w:val="24"/>
        </w:rPr>
      </w:pPr>
      <w:r w:rsidRPr="008C75FF">
        <w:rPr>
          <w:b/>
          <w:sz w:val="24"/>
          <w:szCs w:val="24"/>
        </w:rPr>
        <w:t xml:space="preserve">ENTIDADE: </w:t>
      </w:r>
      <w:r w:rsidRPr="008C75FF">
        <w:rPr>
          <w:sz w:val="24"/>
          <w:szCs w:val="24"/>
        </w:rPr>
        <w:t>Município de Pira</w:t>
      </w:r>
      <w:r>
        <w:rPr>
          <w:sz w:val="24"/>
          <w:szCs w:val="24"/>
        </w:rPr>
        <w:t xml:space="preserve">í                                     </w:t>
      </w:r>
      <w:r w:rsidRPr="00C8606A">
        <w:rPr>
          <w:b/>
          <w:sz w:val="24"/>
          <w:szCs w:val="24"/>
        </w:rPr>
        <w:t>ESTADO</w:t>
      </w:r>
      <w:r>
        <w:rPr>
          <w:sz w:val="24"/>
          <w:szCs w:val="24"/>
        </w:rPr>
        <w:t>: Rio de Janeiro</w:t>
      </w:r>
    </w:p>
    <w:p w:rsidR="00F22A59" w:rsidRPr="008C75FF" w:rsidRDefault="00F22A59" w:rsidP="00F22A59">
      <w:pPr>
        <w:spacing w:line="360" w:lineRule="auto"/>
        <w:jc w:val="both"/>
        <w:rPr>
          <w:b/>
          <w:iCs/>
          <w:sz w:val="24"/>
          <w:szCs w:val="24"/>
        </w:rPr>
      </w:pPr>
      <w:r>
        <w:rPr>
          <w:b/>
          <w:sz w:val="24"/>
          <w:szCs w:val="24"/>
        </w:rPr>
        <w:t>ÓRGÃO</w:t>
      </w:r>
      <w:r w:rsidRPr="008C75FF">
        <w:rPr>
          <w:b/>
          <w:sz w:val="24"/>
          <w:szCs w:val="24"/>
        </w:rPr>
        <w:t xml:space="preserve">: </w:t>
      </w:r>
      <w:r w:rsidRPr="008C75FF">
        <w:rPr>
          <w:sz w:val="24"/>
          <w:szCs w:val="24"/>
        </w:rPr>
        <w:t xml:space="preserve">Secretaria Municipal de </w:t>
      </w:r>
      <w:r w:rsidR="00CF4471">
        <w:rPr>
          <w:sz w:val="24"/>
          <w:szCs w:val="24"/>
        </w:rPr>
        <w:t>Ciência e Tecnologia</w:t>
      </w:r>
    </w:p>
    <w:p w:rsidR="00F22A59" w:rsidRPr="008C75FF" w:rsidRDefault="00F22A59" w:rsidP="00F22A59">
      <w:pPr>
        <w:spacing w:line="360" w:lineRule="auto"/>
        <w:jc w:val="both"/>
        <w:rPr>
          <w:b/>
          <w:iCs/>
          <w:sz w:val="24"/>
          <w:szCs w:val="24"/>
        </w:rPr>
      </w:pPr>
      <w:r w:rsidRPr="008C75FF">
        <w:rPr>
          <w:b/>
          <w:iCs/>
          <w:sz w:val="24"/>
          <w:szCs w:val="24"/>
        </w:rPr>
        <w:t>PROCESSO</w:t>
      </w:r>
      <w:r>
        <w:rPr>
          <w:b/>
          <w:iCs/>
          <w:sz w:val="24"/>
          <w:szCs w:val="24"/>
        </w:rPr>
        <w:t xml:space="preserve"> ADMINISTRATIVO</w:t>
      </w:r>
      <w:r w:rsidRPr="008C75FF">
        <w:rPr>
          <w:b/>
          <w:iCs/>
          <w:sz w:val="24"/>
          <w:szCs w:val="24"/>
        </w:rPr>
        <w:t xml:space="preserve"> Nº. </w:t>
      </w:r>
      <w:r w:rsidR="009A1BBF">
        <w:rPr>
          <w:iCs/>
          <w:sz w:val="24"/>
          <w:szCs w:val="24"/>
        </w:rPr>
        <w:t>0</w:t>
      </w:r>
      <w:r w:rsidR="00CF4471">
        <w:rPr>
          <w:iCs/>
          <w:sz w:val="24"/>
          <w:szCs w:val="24"/>
        </w:rPr>
        <w:t>9221</w:t>
      </w:r>
      <w:r w:rsidRPr="008C75FF">
        <w:rPr>
          <w:iCs/>
          <w:sz w:val="24"/>
          <w:szCs w:val="24"/>
        </w:rPr>
        <w:t>/2025</w:t>
      </w:r>
      <w:r w:rsidRPr="008C75FF">
        <w:rPr>
          <w:b/>
          <w:iCs/>
          <w:sz w:val="24"/>
          <w:szCs w:val="24"/>
        </w:rPr>
        <w:t xml:space="preserve"> </w:t>
      </w:r>
    </w:p>
    <w:p w:rsidR="00F22A59" w:rsidRPr="008C75FF" w:rsidRDefault="00F22A59" w:rsidP="00F22A59">
      <w:pPr>
        <w:spacing w:line="360" w:lineRule="auto"/>
        <w:jc w:val="both"/>
        <w:rPr>
          <w:iCs/>
          <w:sz w:val="24"/>
          <w:szCs w:val="24"/>
        </w:rPr>
      </w:pPr>
      <w:r w:rsidRPr="008C75FF">
        <w:rPr>
          <w:b/>
          <w:iCs/>
          <w:sz w:val="24"/>
          <w:szCs w:val="24"/>
        </w:rPr>
        <w:t>AGENTE DE CONTRATAÇÃO/PREGOEIRO:</w:t>
      </w:r>
      <w:r>
        <w:rPr>
          <w:b/>
          <w:iCs/>
          <w:sz w:val="24"/>
          <w:szCs w:val="24"/>
        </w:rPr>
        <w:t xml:space="preserve"> </w:t>
      </w:r>
      <w:r w:rsidR="001410F9">
        <w:rPr>
          <w:iCs/>
          <w:sz w:val="24"/>
          <w:szCs w:val="24"/>
        </w:rPr>
        <w:t xml:space="preserve">Alexandre </w:t>
      </w:r>
      <w:proofErr w:type="spellStart"/>
      <w:r w:rsidR="001410F9">
        <w:rPr>
          <w:iCs/>
          <w:sz w:val="24"/>
          <w:szCs w:val="24"/>
        </w:rPr>
        <w:t>Gaudencio</w:t>
      </w:r>
      <w:proofErr w:type="spellEnd"/>
      <w:r w:rsidR="001410F9">
        <w:rPr>
          <w:iCs/>
          <w:sz w:val="24"/>
          <w:szCs w:val="24"/>
        </w:rPr>
        <w:t xml:space="preserve"> Machado</w:t>
      </w:r>
    </w:p>
    <w:p w:rsidR="00F22A59" w:rsidRPr="008C75FF" w:rsidRDefault="00F22A59" w:rsidP="00F22A59">
      <w:pPr>
        <w:spacing w:line="360" w:lineRule="auto"/>
        <w:jc w:val="both"/>
        <w:rPr>
          <w:iCs/>
          <w:sz w:val="24"/>
          <w:szCs w:val="24"/>
        </w:rPr>
      </w:pPr>
      <w:r w:rsidRPr="008C75FF">
        <w:rPr>
          <w:b/>
          <w:iCs/>
          <w:sz w:val="24"/>
          <w:szCs w:val="24"/>
        </w:rPr>
        <w:t xml:space="preserve">DESIGNAÇÃO DO AGENTE DE CONTRATAÇÃO/PREGOEIRO: </w:t>
      </w:r>
      <w:r w:rsidRPr="008C75FF">
        <w:rPr>
          <w:iCs/>
          <w:sz w:val="24"/>
          <w:szCs w:val="24"/>
        </w:rPr>
        <w:t>Portaria</w:t>
      </w:r>
      <w:r w:rsidR="00413F51">
        <w:rPr>
          <w:iCs/>
          <w:sz w:val="24"/>
          <w:szCs w:val="24"/>
        </w:rPr>
        <w:t xml:space="preserve"> nº </w:t>
      </w:r>
      <w:r w:rsidR="00372E9C">
        <w:rPr>
          <w:iCs/>
          <w:sz w:val="24"/>
          <w:szCs w:val="24"/>
        </w:rPr>
        <w:t>499</w:t>
      </w:r>
      <w:r w:rsidR="009A1BBF">
        <w:rPr>
          <w:iCs/>
          <w:sz w:val="24"/>
          <w:szCs w:val="24"/>
        </w:rPr>
        <w:t>/2025</w:t>
      </w:r>
    </w:p>
    <w:p w:rsidR="00F22A59" w:rsidRPr="008C75FF" w:rsidRDefault="00F22A59" w:rsidP="00F22A59">
      <w:pPr>
        <w:jc w:val="both"/>
        <w:rPr>
          <w:iCs/>
          <w:sz w:val="24"/>
          <w:szCs w:val="24"/>
        </w:rPr>
      </w:pPr>
    </w:p>
    <w:p w:rsidR="00F22A59" w:rsidRDefault="00F22A59" w:rsidP="00F22A59">
      <w:pPr>
        <w:jc w:val="both"/>
        <w:rPr>
          <w:sz w:val="24"/>
          <w:szCs w:val="24"/>
        </w:rPr>
      </w:pPr>
      <w:r w:rsidRPr="008C75FF">
        <w:rPr>
          <w:b/>
          <w:sz w:val="24"/>
          <w:szCs w:val="24"/>
        </w:rPr>
        <w:t xml:space="preserve"> </w:t>
      </w:r>
      <w:r>
        <w:rPr>
          <w:b/>
          <w:sz w:val="24"/>
          <w:szCs w:val="24"/>
        </w:rPr>
        <w:tab/>
      </w:r>
    </w:p>
    <w:p w:rsidR="00F22A59" w:rsidRDefault="00F22A59" w:rsidP="00F22A59">
      <w:pPr>
        <w:jc w:val="both"/>
        <w:rPr>
          <w:b/>
          <w:sz w:val="24"/>
          <w:szCs w:val="24"/>
        </w:rPr>
      </w:pPr>
      <w:r w:rsidRPr="00C8606A">
        <w:rPr>
          <w:b/>
          <w:sz w:val="24"/>
          <w:szCs w:val="24"/>
        </w:rPr>
        <w:t>PLATAFORMA DE REALIZAÇÃO:</w:t>
      </w:r>
    </w:p>
    <w:p w:rsidR="00F22A59" w:rsidRDefault="00F22A59" w:rsidP="00F22A59">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5"/>
      </w:tblGrid>
      <w:tr w:rsidR="00F22A59" w:rsidRPr="00F83E3D" w:rsidTr="00F22A59">
        <w:tc>
          <w:tcPr>
            <w:tcW w:w="9495" w:type="dxa"/>
          </w:tcPr>
          <w:p w:rsidR="00794751" w:rsidRDefault="00874064" w:rsidP="00794751">
            <w:pPr>
              <w:spacing w:line="360" w:lineRule="auto"/>
              <w:jc w:val="both"/>
              <w:rPr>
                <w:b/>
                <w:sz w:val="22"/>
                <w:szCs w:val="22"/>
              </w:rPr>
            </w:pPr>
            <w:r>
              <w:rPr>
                <w:b/>
                <w:bCs/>
                <w:sz w:val="22"/>
                <w:szCs w:val="22"/>
              </w:rPr>
              <w:t xml:space="preserve">ENDEREÇO </w:t>
            </w:r>
            <w:r w:rsidR="00794751">
              <w:rPr>
                <w:b/>
                <w:bCs/>
                <w:sz w:val="22"/>
                <w:szCs w:val="22"/>
              </w:rPr>
              <w:t>E</w:t>
            </w:r>
            <w:r>
              <w:rPr>
                <w:b/>
                <w:bCs/>
                <w:sz w:val="22"/>
                <w:szCs w:val="22"/>
              </w:rPr>
              <w:t>LETRONICO</w:t>
            </w:r>
            <w:r w:rsidR="00794751">
              <w:rPr>
                <w:b/>
                <w:bCs/>
                <w:sz w:val="22"/>
                <w:szCs w:val="22"/>
              </w:rPr>
              <w:t xml:space="preserve">: </w:t>
            </w:r>
            <w:hyperlink r:id="rId9" w:history="1">
              <w:r w:rsidR="00794751">
                <w:rPr>
                  <w:rStyle w:val="Hyperlink"/>
                  <w:b/>
                  <w:bCs/>
                  <w:sz w:val="22"/>
                  <w:szCs w:val="22"/>
                </w:rPr>
                <w:t>www.novobbmnet.com.br</w:t>
              </w:r>
            </w:hyperlink>
          </w:p>
          <w:p w:rsidR="00794751" w:rsidRDefault="00794751" w:rsidP="00794751">
            <w:pPr>
              <w:spacing w:line="360" w:lineRule="auto"/>
              <w:jc w:val="both"/>
            </w:pPr>
            <w:r>
              <w:rPr>
                <w:b/>
                <w:sz w:val="22"/>
                <w:szCs w:val="22"/>
              </w:rPr>
              <w:t xml:space="preserve">RECEBIMENTO DAS PROPOSTAS ATÉ: </w:t>
            </w:r>
            <w:r w:rsidR="00413F51">
              <w:rPr>
                <w:sz w:val="22"/>
                <w:szCs w:val="22"/>
              </w:rPr>
              <w:softHyphen/>
            </w:r>
            <w:r w:rsidR="00413F51">
              <w:rPr>
                <w:sz w:val="22"/>
                <w:szCs w:val="22"/>
              </w:rPr>
              <w:softHyphen/>
            </w:r>
            <w:r w:rsidR="001410F9">
              <w:rPr>
                <w:sz w:val="22"/>
                <w:szCs w:val="22"/>
              </w:rPr>
              <w:t>14/10</w:t>
            </w:r>
            <w:r>
              <w:rPr>
                <w:sz w:val="22"/>
                <w:szCs w:val="22"/>
              </w:rPr>
              <w:t>/202</w:t>
            </w:r>
            <w:r w:rsidR="00413F51">
              <w:rPr>
                <w:sz w:val="22"/>
                <w:szCs w:val="22"/>
              </w:rPr>
              <w:t xml:space="preserve">5 – Horas </w:t>
            </w:r>
            <w:proofErr w:type="gramStart"/>
            <w:r w:rsidR="001410F9">
              <w:rPr>
                <w:sz w:val="22"/>
                <w:szCs w:val="22"/>
              </w:rPr>
              <w:t>08:00</w:t>
            </w:r>
            <w:proofErr w:type="gramEnd"/>
            <w:r w:rsidR="001410F9">
              <w:rPr>
                <w:sz w:val="22"/>
                <w:szCs w:val="22"/>
              </w:rPr>
              <w:t>:00</w:t>
            </w:r>
          </w:p>
          <w:p w:rsidR="00794751" w:rsidRDefault="00794751" w:rsidP="00794751">
            <w:pPr>
              <w:spacing w:line="360" w:lineRule="auto"/>
              <w:jc w:val="both"/>
            </w:pPr>
            <w:r>
              <w:rPr>
                <w:b/>
                <w:sz w:val="22"/>
                <w:szCs w:val="22"/>
              </w:rPr>
              <w:t xml:space="preserve">ABERTURA E </w:t>
            </w:r>
            <w:r w:rsidR="00DA1C37">
              <w:rPr>
                <w:b/>
                <w:sz w:val="22"/>
                <w:szCs w:val="22"/>
              </w:rPr>
              <w:t xml:space="preserve">INÍCIO DA </w:t>
            </w:r>
            <w:r>
              <w:rPr>
                <w:b/>
                <w:sz w:val="22"/>
                <w:szCs w:val="22"/>
              </w:rPr>
              <w:t xml:space="preserve">ANÁLISE DAS PROPOSTAS: </w:t>
            </w:r>
            <w:r w:rsidR="001410F9">
              <w:rPr>
                <w:sz w:val="22"/>
                <w:szCs w:val="22"/>
              </w:rPr>
              <w:t>14/10</w:t>
            </w:r>
            <w:r w:rsidR="00413F51">
              <w:rPr>
                <w:sz w:val="22"/>
                <w:szCs w:val="22"/>
              </w:rPr>
              <w:t xml:space="preserve">/2025 – Horas </w:t>
            </w:r>
            <w:proofErr w:type="gramStart"/>
            <w:r w:rsidR="001410F9">
              <w:rPr>
                <w:sz w:val="22"/>
                <w:szCs w:val="22"/>
              </w:rPr>
              <w:t>09:00</w:t>
            </w:r>
            <w:proofErr w:type="gramEnd"/>
            <w:r w:rsidR="001410F9">
              <w:rPr>
                <w:sz w:val="22"/>
                <w:szCs w:val="22"/>
              </w:rPr>
              <w:t>:00</w:t>
            </w:r>
          </w:p>
          <w:p w:rsidR="00794751" w:rsidRDefault="00DA1C37" w:rsidP="00794751">
            <w:pPr>
              <w:spacing w:line="360" w:lineRule="auto"/>
              <w:jc w:val="both"/>
              <w:rPr>
                <w:sz w:val="22"/>
                <w:szCs w:val="22"/>
              </w:rPr>
            </w:pPr>
            <w:r>
              <w:rPr>
                <w:b/>
                <w:sz w:val="22"/>
                <w:szCs w:val="22"/>
              </w:rPr>
              <w:t>RE</w:t>
            </w:r>
            <w:r w:rsidR="00DC3F52">
              <w:rPr>
                <w:b/>
                <w:sz w:val="22"/>
                <w:szCs w:val="22"/>
              </w:rPr>
              <w:t>SPOSTA</w:t>
            </w:r>
            <w:proofErr w:type="gramStart"/>
            <w:r w:rsidR="00DC3F52">
              <w:rPr>
                <w:b/>
                <w:sz w:val="22"/>
                <w:szCs w:val="22"/>
              </w:rPr>
              <w:t xml:space="preserve"> </w:t>
            </w:r>
            <w:bookmarkStart w:id="0" w:name="_GoBack"/>
            <w:bookmarkEnd w:id="0"/>
            <w:r>
              <w:rPr>
                <w:b/>
                <w:sz w:val="22"/>
                <w:szCs w:val="22"/>
              </w:rPr>
              <w:t xml:space="preserve"> </w:t>
            </w:r>
            <w:proofErr w:type="gramEnd"/>
            <w:r>
              <w:rPr>
                <w:b/>
                <w:sz w:val="22"/>
                <w:szCs w:val="22"/>
              </w:rPr>
              <w:t xml:space="preserve">DA ANÁLISE DAS PROPOSTAS E </w:t>
            </w:r>
            <w:r w:rsidR="00794751">
              <w:rPr>
                <w:b/>
                <w:sz w:val="22"/>
                <w:szCs w:val="22"/>
              </w:rPr>
              <w:t xml:space="preserve">INÍCIO DA ETAPA DE LANCES: </w:t>
            </w:r>
            <w:r w:rsidR="001410F9">
              <w:rPr>
                <w:sz w:val="22"/>
                <w:szCs w:val="22"/>
              </w:rPr>
              <w:t>20/10</w:t>
            </w:r>
            <w:r w:rsidR="00413F51">
              <w:rPr>
                <w:sz w:val="22"/>
                <w:szCs w:val="22"/>
              </w:rPr>
              <w:t xml:space="preserve">/2025 – Horas </w:t>
            </w:r>
            <w:r w:rsidR="001410F9">
              <w:rPr>
                <w:sz w:val="22"/>
                <w:szCs w:val="22"/>
              </w:rPr>
              <w:t>09:00:00</w:t>
            </w:r>
          </w:p>
          <w:p w:rsidR="00D730B0" w:rsidRPr="006D2A46" w:rsidRDefault="00D730B0" w:rsidP="00D730B0">
            <w:pPr>
              <w:spacing w:line="360" w:lineRule="auto"/>
              <w:jc w:val="both"/>
              <w:rPr>
                <w:sz w:val="22"/>
                <w:szCs w:val="22"/>
              </w:rPr>
            </w:pPr>
            <w:proofErr w:type="spellStart"/>
            <w:r w:rsidRPr="006D2A46">
              <w:rPr>
                <w:color w:val="000000"/>
                <w:sz w:val="22"/>
                <w:szCs w:val="22"/>
                <w:shd w:val="clear" w:color="auto" w:fill="FFFFFF"/>
              </w:rPr>
              <w:t>Obs</w:t>
            </w:r>
            <w:proofErr w:type="spellEnd"/>
            <w:r w:rsidRPr="006D2A46">
              <w:rPr>
                <w:color w:val="000000"/>
                <w:sz w:val="22"/>
                <w:szCs w:val="22"/>
                <w:shd w:val="clear" w:color="auto" w:fill="FFFFFF"/>
              </w:rPr>
              <w:t xml:space="preserve">: (podendo apresentar um </w:t>
            </w:r>
            <w:proofErr w:type="spellStart"/>
            <w:r w:rsidRPr="006D2A46">
              <w:rPr>
                <w:color w:val="000000"/>
                <w:sz w:val="22"/>
                <w:szCs w:val="22"/>
                <w:shd w:val="clear" w:color="auto" w:fill="FFFFFF"/>
              </w:rPr>
              <w:t>delay</w:t>
            </w:r>
            <w:proofErr w:type="spellEnd"/>
            <w:r w:rsidRPr="006D2A46">
              <w:rPr>
                <w:color w:val="000000"/>
                <w:sz w:val="22"/>
                <w:szCs w:val="22"/>
                <w:shd w:val="clear" w:color="auto" w:fill="FFFFFF"/>
              </w:rPr>
              <w:t xml:space="preserve"> mínimo de segundos, ou milésimos de segundos, entre o início e o término dos lances</w:t>
            </w:r>
            <w:proofErr w:type="gramStart"/>
            <w:r w:rsidRPr="006D2A46">
              <w:rPr>
                <w:color w:val="000000"/>
                <w:sz w:val="22"/>
                <w:szCs w:val="22"/>
                <w:shd w:val="clear" w:color="auto" w:fill="FFFFFF"/>
              </w:rPr>
              <w:t>)</w:t>
            </w:r>
            <w:proofErr w:type="gramEnd"/>
          </w:p>
          <w:p w:rsidR="00794751" w:rsidRDefault="00794751" w:rsidP="00794751">
            <w:pPr>
              <w:tabs>
                <w:tab w:val="left" w:pos="4584"/>
              </w:tabs>
              <w:jc w:val="both"/>
            </w:pPr>
            <w:r>
              <w:rPr>
                <w:b/>
                <w:sz w:val="22"/>
                <w:szCs w:val="22"/>
              </w:rPr>
              <w:t xml:space="preserve">REFERÊNCIA DE TEMPO: </w:t>
            </w:r>
            <w:r>
              <w:rPr>
                <w:sz w:val="22"/>
                <w:szCs w:val="22"/>
              </w:rPr>
              <w:t>Para todas as referências de tempo será observado o horário de Brasília/DF e, dessa forma, serão registradas no sistema eletrônico e na documentação relativa ao certame.</w:t>
            </w:r>
          </w:p>
          <w:p w:rsidR="00F22A59" w:rsidRPr="00F83E3D" w:rsidRDefault="00F22A59" w:rsidP="00F22A59">
            <w:pPr>
              <w:jc w:val="both"/>
              <w:rPr>
                <w:b/>
                <w:sz w:val="24"/>
                <w:szCs w:val="24"/>
              </w:rPr>
            </w:pPr>
          </w:p>
        </w:tc>
      </w:tr>
    </w:tbl>
    <w:p w:rsidR="00594EA3" w:rsidRPr="00CF4517" w:rsidRDefault="00594EA3">
      <w:pPr>
        <w:jc w:val="both"/>
        <w:rPr>
          <w:b/>
          <w:iCs/>
          <w:sz w:val="24"/>
          <w:szCs w:val="24"/>
        </w:rPr>
      </w:pPr>
    </w:p>
    <w:p w:rsidR="00F22A59" w:rsidRPr="00CF4517" w:rsidRDefault="00F22A59">
      <w:pPr>
        <w:jc w:val="both"/>
        <w:rPr>
          <w:b/>
          <w:iCs/>
          <w:sz w:val="24"/>
          <w:szCs w:val="24"/>
        </w:rPr>
      </w:pPr>
    </w:p>
    <w:p w:rsidR="00D85D52" w:rsidRPr="00CF4517" w:rsidRDefault="00D85D52" w:rsidP="00841E27">
      <w:pPr>
        <w:jc w:val="both"/>
        <w:rPr>
          <w:iCs/>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PREÂMBULO</w:t>
      </w:r>
    </w:p>
    <w:p w:rsidR="0056531F" w:rsidRPr="004151A3"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O MUNICÍPIO DE PIRAÍ/RJ</w:t>
      </w:r>
      <w:r w:rsidRPr="00CF4517">
        <w:rPr>
          <w:smallCaps/>
          <w:color w:val="000000"/>
          <w:sz w:val="24"/>
          <w:szCs w:val="24"/>
        </w:rPr>
        <w:t xml:space="preserve">, </w:t>
      </w:r>
      <w:r w:rsidRPr="00CF4517">
        <w:rPr>
          <w:color w:val="000000"/>
          <w:sz w:val="24"/>
          <w:szCs w:val="24"/>
        </w:rPr>
        <w:t xml:space="preserve">CNPJ nº 29.141.322/0001-32, por intermédio da Secretaria Municipal de ADMINISTRAÇÃO, </w:t>
      </w:r>
      <w:r w:rsidRPr="00CF4517">
        <w:rPr>
          <w:sz w:val="24"/>
          <w:szCs w:val="24"/>
        </w:rPr>
        <w:t>sito na Rua Dr. Luiz Antônio Garcia da Silveira, nº 16, Centro, em Piraí, Estado do Rio de Janeiro</w:t>
      </w:r>
      <w:r w:rsidRPr="00CF4517">
        <w:rPr>
          <w:color w:val="000000"/>
          <w:sz w:val="24"/>
          <w:szCs w:val="24"/>
        </w:rPr>
        <w:t xml:space="preserve">, </w:t>
      </w:r>
      <w:r w:rsidR="00874064">
        <w:rPr>
          <w:color w:val="000000"/>
          <w:sz w:val="24"/>
          <w:szCs w:val="24"/>
        </w:rPr>
        <w:t>por meio do Pregoeiro</w:t>
      </w:r>
      <w:r w:rsidRPr="00CF4517">
        <w:rPr>
          <w:color w:val="000000"/>
          <w:sz w:val="24"/>
          <w:szCs w:val="24"/>
        </w:rPr>
        <w:t xml:space="preserve">, designados pela Portaria nº 499/2025, atendendo requisitos do Processo Administrativo nº </w:t>
      </w:r>
      <w:r w:rsidR="00051DB3">
        <w:rPr>
          <w:color w:val="000000"/>
          <w:sz w:val="24"/>
          <w:szCs w:val="24"/>
        </w:rPr>
        <w:t>0</w:t>
      </w:r>
      <w:r w:rsidR="00CF4471">
        <w:rPr>
          <w:color w:val="000000"/>
          <w:sz w:val="24"/>
          <w:szCs w:val="24"/>
        </w:rPr>
        <w:t>9221</w:t>
      </w:r>
      <w:r w:rsidRPr="00CF4517">
        <w:rPr>
          <w:b/>
          <w:bCs/>
          <w:color w:val="000000"/>
          <w:sz w:val="24"/>
          <w:szCs w:val="24"/>
        </w:rPr>
        <w:t>/</w:t>
      </w:r>
      <w:r w:rsidRPr="009A1BBF">
        <w:rPr>
          <w:bCs/>
          <w:color w:val="000000"/>
          <w:sz w:val="24"/>
          <w:szCs w:val="24"/>
        </w:rPr>
        <w:t>202</w:t>
      </w:r>
      <w:r w:rsidR="006C0B06" w:rsidRPr="009A1BBF">
        <w:rPr>
          <w:bCs/>
          <w:color w:val="000000"/>
          <w:sz w:val="24"/>
          <w:szCs w:val="24"/>
        </w:rPr>
        <w:t>5</w:t>
      </w:r>
      <w:r w:rsidRPr="00CF4517">
        <w:rPr>
          <w:color w:val="000000"/>
          <w:sz w:val="24"/>
          <w:szCs w:val="24"/>
        </w:rPr>
        <w:t xml:space="preserve">, torna público que, será realizada licitação, com participação ampla concorrência, na modalidade PREGÃO, na forma </w:t>
      </w:r>
      <w:r w:rsidRPr="004151A3">
        <w:rPr>
          <w:color w:val="000000"/>
          <w:sz w:val="24"/>
          <w:szCs w:val="24"/>
        </w:rPr>
        <w:t>ELETRÔN</w:t>
      </w:r>
      <w:r w:rsidR="002C114F">
        <w:rPr>
          <w:color w:val="000000"/>
          <w:sz w:val="24"/>
          <w:szCs w:val="24"/>
        </w:rPr>
        <w:t xml:space="preserve">ICA, </w:t>
      </w:r>
      <w:r w:rsidR="00B41A56" w:rsidRPr="004151A3">
        <w:rPr>
          <w:color w:val="000000"/>
          <w:sz w:val="24"/>
          <w:szCs w:val="24"/>
        </w:rPr>
        <w:t>no modo de disputa ABERTO</w:t>
      </w:r>
      <w:r w:rsidRPr="004151A3">
        <w:rPr>
          <w:color w:val="000000"/>
          <w:sz w:val="24"/>
          <w:szCs w:val="24"/>
        </w:rPr>
        <w:t xml:space="preserve">, critério de julgamento </w:t>
      </w:r>
      <w:r w:rsidRPr="004151A3">
        <w:rPr>
          <w:sz w:val="24"/>
          <w:szCs w:val="24"/>
        </w:rPr>
        <w:t xml:space="preserve">MENOR PREÇO </w:t>
      </w:r>
      <w:r w:rsidR="00DB4838">
        <w:rPr>
          <w:sz w:val="24"/>
          <w:szCs w:val="24"/>
        </w:rPr>
        <w:t xml:space="preserve">POR </w:t>
      </w:r>
      <w:r w:rsidR="00B51A93">
        <w:rPr>
          <w:sz w:val="24"/>
          <w:szCs w:val="24"/>
        </w:rPr>
        <w:t>LOTE</w:t>
      </w:r>
      <w:r w:rsidRPr="004151A3">
        <w:rPr>
          <w:color w:val="000000"/>
          <w:sz w:val="24"/>
          <w:szCs w:val="24"/>
        </w:rPr>
        <w:t>, nos termos da Lei Federal 14.133/21 –</w:t>
      </w:r>
      <w:r w:rsidR="002C114F">
        <w:rPr>
          <w:color w:val="000000"/>
          <w:sz w:val="24"/>
          <w:szCs w:val="24"/>
        </w:rPr>
        <w:t xml:space="preserve"> </w:t>
      </w:r>
      <w:r w:rsidRPr="004151A3">
        <w:rPr>
          <w:color w:val="000000"/>
          <w:sz w:val="24"/>
          <w:szCs w:val="24"/>
        </w:rPr>
        <w:t>Lei de licitações e contratos administrativos, com aplicação subsidiária,</w:t>
      </w:r>
      <w:r w:rsidR="00E16A20" w:rsidRPr="004151A3">
        <w:rPr>
          <w:color w:val="000000"/>
          <w:sz w:val="24"/>
          <w:szCs w:val="24"/>
        </w:rPr>
        <w:t xml:space="preserve"> </w:t>
      </w:r>
      <w:r w:rsidR="00E16A20" w:rsidRPr="004151A3">
        <w:rPr>
          <w:color w:val="000000" w:themeColor="text1"/>
          <w:sz w:val="24"/>
          <w:szCs w:val="24"/>
        </w:rPr>
        <w:t>da Instrução Normativa SEGES/ME nº 73/22 – Licitação eletrônica para contratação de bens, serviços e obras,</w:t>
      </w:r>
      <w:r w:rsidR="00B41A56" w:rsidRPr="004151A3">
        <w:rPr>
          <w:color w:val="000000"/>
          <w:sz w:val="24"/>
          <w:szCs w:val="24"/>
        </w:rPr>
        <w:t xml:space="preserve"> </w:t>
      </w:r>
      <w:r w:rsidRPr="004151A3">
        <w:rPr>
          <w:color w:val="000000"/>
          <w:sz w:val="24"/>
          <w:szCs w:val="24"/>
        </w:rPr>
        <w:t xml:space="preserve">da Lei Complementar Federal nº 123/06 – Estatuto Nacional da Microempresa e da Empresa de Pequeno Porte, e demais normas que compõem a legislação aplicável </w:t>
      </w:r>
      <w:proofErr w:type="gramStart"/>
      <w:r w:rsidRPr="004151A3">
        <w:rPr>
          <w:color w:val="000000"/>
          <w:sz w:val="24"/>
          <w:szCs w:val="24"/>
        </w:rPr>
        <w:t>à</w:t>
      </w:r>
      <w:proofErr w:type="gramEnd"/>
      <w:r w:rsidRPr="004151A3">
        <w:rPr>
          <w:color w:val="000000"/>
          <w:sz w:val="24"/>
          <w:szCs w:val="24"/>
        </w:rPr>
        <w:t xml:space="preserve"> licitações e contratações públicas</w:t>
      </w:r>
      <w:r w:rsidRPr="004151A3">
        <w:rPr>
          <w:color w:val="000000"/>
          <w:sz w:val="24"/>
          <w:szCs w:val="24"/>
          <w:shd w:val="clear" w:color="auto" w:fill="FFFFFF"/>
        </w:rPr>
        <w:t>,</w:t>
      </w:r>
      <w:r w:rsidR="002C114F">
        <w:rPr>
          <w:color w:val="000000"/>
          <w:sz w:val="24"/>
          <w:szCs w:val="24"/>
        </w:rPr>
        <w:t xml:space="preserve"> </w:t>
      </w:r>
      <w:r w:rsidRPr="004151A3">
        <w:rPr>
          <w:color w:val="000000"/>
          <w:sz w:val="24"/>
          <w:szCs w:val="24"/>
        </w:rPr>
        <w:t xml:space="preserve">observadas as </w:t>
      </w:r>
      <w:r w:rsidRPr="004151A3">
        <w:rPr>
          <w:color w:val="000000"/>
          <w:sz w:val="24"/>
          <w:szCs w:val="24"/>
        </w:rPr>
        <w:lastRenderedPageBreak/>
        <w:t>alterações posteriores introduzidas no</w:t>
      </w:r>
      <w:r w:rsidR="002C114F">
        <w:rPr>
          <w:color w:val="000000"/>
          <w:sz w:val="24"/>
          <w:szCs w:val="24"/>
        </w:rPr>
        <w:t xml:space="preserve">s referidos diplomas legais, e </w:t>
      </w:r>
      <w:r w:rsidRPr="004151A3">
        <w:rPr>
          <w:color w:val="000000"/>
          <w:sz w:val="24"/>
          <w:szCs w:val="24"/>
        </w:rPr>
        <w:t>disposto no presente Edital;</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4151A3">
        <w:rPr>
          <w:color w:val="000000"/>
          <w:sz w:val="24"/>
          <w:szCs w:val="24"/>
        </w:rPr>
        <w:t>A sessão pública de processamento</w:t>
      </w:r>
      <w:r w:rsidRPr="00CF4517">
        <w:rPr>
          <w:color w:val="000000"/>
          <w:sz w:val="24"/>
          <w:szCs w:val="24"/>
        </w:rPr>
        <w:t xml:space="preserve"> do Pregão Eletrônico será realizada no endereço eletrônico</w:t>
      </w:r>
      <w:r w:rsidR="00B41A56" w:rsidRPr="00CF4517">
        <w:rPr>
          <w:color w:val="000000"/>
          <w:sz w:val="24"/>
          <w:szCs w:val="24"/>
        </w:rPr>
        <w:t xml:space="preserve"> </w:t>
      </w:r>
      <w:hyperlink r:id="rId10" w:history="1">
        <w:r w:rsidR="00B41A56" w:rsidRPr="00CF4517">
          <w:rPr>
            <w:rStyle w:val="Hyperlink"/>
            <w:b/>
            <w:bCs/>
            <w:sz w:val="24"/>
            <w:szCs w:val="24"/>
          </w:rPr>
          <w:t>www.novobbmnet.com.br</w:t>
        </w:r>
      </w:hyperlink>
      <w:r w:rsidRPr="00CF4517">
        <w:rPr>
          <w:rStyle w:val="Hyperlink"/>
          <w:color w:val="000000"/>
          <w:sz w:val="24"/>
          <w:szCs w:val="24"/>
        </w:rPr>
        <w:t>,</w:t>
      </w:r>
      <w:r w:rsidRPr="00CF4517">
        <w:rPr>
          <w:color w:val="000000"/>
          <w:sz w:val="24"/>
          <w:szCs w:val="24"/>
        </w:rPr>
        <w:t xml:space="preserve"> no dia e hora </w:t>
      </w:r>
      <w:proofErr w:type="gramStart"/>
      <w:r w:rsidRPr="00CF4517">
        <w:rPr>
          <w:color w:val="000000"/>
          <w:sz w:val="24"/>
          <w:szCs w:val="24"/>
        </w:rPr>
        <w:t>indicados neste Edital e conduzida</w:t>
      </w:r>
      <w:proofErr w:type="gramEnd"/>
      <w:r w:rsidRPr="00CF4517">
        <w:rPr>
          <w:color w:val="000000"/>
          <w:sz w:val="24"/>
          <w:szCs w:val="24"/>
        </w:rPr>
        <w:t xml:space="preserve"> pelo Pregoeiro com o auxílio de sua equipe de apoio, todos designados nos autos do processo em epígrafe;</w:t>
      </w:r>
    </w:p>
    <w:p w:rsidR="00B41A56" w:rsidRPr="00CF4517" w:rsidRDefault="00B41A56" w:rsidP="00B41A56">
      <w:pPr>
        <w:pStyle w:val="PargrafodaLista"/>
        <w:numPr>
          <w:ilvl w:val="1"/>
          <w:numId w:val="4"/>
        </w:numPr>
        <w:suppressAutoHyphens w:val="0"/>
        <w:spacing w:before="120" w:after="120"/>
        <w:ind w:left="851" w:hanging="851"/>
        <w:jc w:val="both"/>
        <w:rPr>
          <w:rStyle w:val="Hyperlink"/>
          <w:color w:val="000000"/>
          <w:sz w:val="24"/>
          <w:szCs w:val="24"/>
        </w:rPr>
      </w:pPr>
      <w:r w:rsidRPr="00CF4517">
        <w:rPr>
          <w:rStyle w:val="Hyperlink"/>
          <w:color w:val="000000"/>
          <w:sz w:val="24"/>
          <w:szCs w:val="24"/>
          <w:u w:val="none"/>
        </w:rPr>
        <w:t xml:space="preserve">O Aviso de </w:t>
      </w:r>
      <w:r w:rsidR="00874064">
        <w:rPr>
          <w:rStyle w:val="Hyperlink"/>
          <w:color w:val="000000"/>
          <w:sz w:val="24"/>
          <w:szCs w:val="24"/>
          <w:u w:val="none"/>
        </w:rPr>
        <w:t>Licitação</w:t>
      </w:r>
      <w:r w:rsidRPr="00CF4517">
        <w:rPr>
          <w:rStyle w:val="Hyperlink"/>
          <w:color w:val="000000"/>
          <w:sz w:val="24"/>
          <w:szCs w:val="24"/>
          <w:u w:val="none"/>
        </w:rPr>
        <w:t xml:space="preserve"> se encontra disponível no endereço eletrônico,</w:t>
      </w:r>
      <w:r w:rsidRPr="00CF4517">
        <w:rPr>
          <w:rStyle w:val="Hyperlink"/>
          <w:color w:val="000000"/>
          <w:sz w:val="24"/>
          <w:szCs w:val="24"/>
        </w:rPr>
        <w:t xml:space="preserve"> </w:t>
      </w:r>
      <w:hyperlink r:id="rId11" w:history="1">
        <w:r w:rsidRPr="00CF4517">
          <w:rPr>
            <w:rStyle w:val="Hyperlink"/>
            <w:sz w:val="24"/>
            <w:szCs w:val="24"/>
          </w:rPr>
          <w:t>http://www.pirai.rj.gov.br/transparencia/contratoselicitações/</w:t>
        </w:r>
      </w:hyperlink>
      <w:r w:rsidRPr="00CF4517">
        <w:rPr>
          <w:rStyle w:val="Hyperlink"/>
          <w:color w:val="000000"/>
          <w:sz w:val="24"/>
          <w:szCs w:val="24"/>
        </w:rPr>
        <w:t>.</w:t>
      </w:r>
    </w:p>
    <w:p w:rsidR="00B41A56" w:rsidRPr="00CF4517" w:rsidRDefault="00B41A56" w:rsidP="00B41A56">
      <w:pPr>
        <w:pStyle w:val="PargrafodaLista"/>
        <w:numPr>
          <w:ilvl w:val="1"/>
          <w:numId w:val="4"/>
        </w:numPr>
        <w:suppressAutoHyphens w:val="0"/>
        <w:spacing w:before="120" w:after="120"/>
        <w:ind w:left="851" w:hanging="851"/>
        <w:jc w:val="both"/>
        <w:rPr>
          <w:color w:val="000000"/>
          <w:sz w:val="24"/>
          <w:szCs w:val="24"/>
          <w:u w:val="single"/>
        </w:rPr>
      </w:pPr>
      <w:r w:rsidRPr="00CF4517">
        <w:rPr>
          <w:sz w:val="24"/>
          <w:szCs w:val="24"/>
        </w:rPr>
        <w:t xml:space="preserve">O procedimento será divulgado no </w:t>
      </w:r>
      <w:hyperlink r:id="rId12" w:history="1">
        <w:r w:rsidRPr="00CF4517">
          <w:rPr>
            <w:rStyle w:val="Hyperlink"/>
            <w:bCs/>
            <w:sz w:val="24"/>
            <w:szCs w:val="24"/>
          </w:rPr>
          <w:t>www.novobbmnet.com.br</w:t>
        </w:r>
      </w:hyperlink>
      <w:r w:rsidRPr="00CF4517">
        <w:rPr>
          <w:sz w:val="24"/>
          <w:szCs w:val="24"/>
        </w:rPr>
        <w:t xml:space="preserve"> e no Portal Nacional de Contratações Públicas – PNCP.</w:t>
      </w:r>
    </w:p>
    <w:p w:rsidR="00B41A56" w:rsidRPr="008B5BB0" w:rsidRDefault="00B41A56" w:rsidP="00B41A56">
      <w:pPr>
        <w:pStyle w:val="PargrafodaLista"/>
        <w:numPr>
          <w:ilvl w:val="1"/>
          <w:numId w:val="4"/>
        </w:numPr>
        <w:suppressAutoHyphens w:val="0"/>
        <w:spacing w:before="120" w:after="120"/>
        <w:ind w:left="851" w:hanging="851"/>
        <w:jc w:val="both"/>
        <w:rPr>
          <w:color w:val="000000"/>
          <w:sz w:val="24"/>
          <w:szCs w:val="24"/>
          <w:u w:val="single"/>
        </w:rPr>
      </w:pPr>
      <w:r w:rsidRPr="00CF4517">
        <w:rPr>
          <w:sz w:val="24"/>
          <w:szCs w:val="24"/>
        </w:rPr>
        <w:t xml:space="preserve">O fornecedor é o responsável por qualquer transação efetuada diretamente ou por </w:t>
      </w:r>
      <w:r w:rsidR="00874064">
        <w:rPr>
          <w:sz w:val="24"/>
          <w:szCs w:val="24"/>
        </w:rPr>
        <w:t>seu representante no Sistema</w:t>
      </w:r>
      <w:r w:rsidRPr="00CF4517">
        <w:rPr>
          <w:sz w:val="24"/>
          <w:szCs w:val="24"/>
        </w:rPr>
        <w:t xml:space="preserve">, não cabendo ao provedor do Sistema ou ao órgão entidade promotor do procedimento a responsabilidade por eventuais danos decorrentes de uso indevido da senha, ainda que por terceiros não </w:t>
      </w:r>
      <w:proofErr w:type="gramStart"/>
      <w:r w:rsidRPr="00CF4517">
        <w:rPr>
          <w:sz w:val="24"/>
          <w:szCs w:val="24"/>
        </w:rPr>
        <w:t>autorizados</w:t>
      </w:r>
      <w:proofErr w:type="gramEnd"/>
    </w:p>
    <w:p w:rsidR="008B5BB0" w:rsidRPr="00CF4517" w:rsidRDefault="008B5BB0" w:rsidP="008B5BB0">
      <w:pPr>
        <w:pStyle w:val="PargrafodaLista"/>
        <w:suppressAutoHyphens w:val="0"/>
        <w:spacing w:before="120" w:after="120"/>
        <w:ind w:left="851"/>
        <w:jc w:val="both"/>
        <w:rPr>
          <w:rStyle w:val="Hyperlink"/>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rStyle w:val="Hyperlink"/>
          <w:color w:val="000000"/>
          <w:sz w:val="24"/>
          <w:szCs w:val="24"/>
        </w:rPr>
      </w:pPr>
      <w:r w:rsidRPr="00CF4517">
        <w:rPr>
          <w:rStyle w:val="Hyperlink"/>
          <w:color w:val="000000"/>
          <w:sz w:val="24"/>
          <w:szCs w:val="24"/>
        </w:rPr>
        <w:t>DO OBJETO</w:t>
      </w:r>
    </w:p>
    <w:p w:rsidR="0056531F" w:rsidRPr="00CF4517" w:rsidRDefault="00D730B0" w:rsidP="007C3650">
      <w:pPr>
        <w:pStyle w:val="PargrafodaLista"/>
        <w:numPr>
          <w:ilvl w:val="1"/>
          <w:numId w:val="4"/>
        </w:numPr>
        <w:suppressAutoHyphens w:val="0"/>
        <w:spacing w:before="120" w:after="120"/>
        <w:ind w:left="851" w:hanging="851"/>
        <w:jc w:val="both"/>
        <w:rPr>
          <w:color w:val="000000"/>
          <w:sz w:val="24"/>
          <w:szCs w:val="24"/>
        </w:rPr>
      </w:pPr>
      <w:r>
        <w:rPr>
          <w:color w:val="000000"/>
          <w:sz w:val="24"/>
          <w:szCs w:val="24"/>
        </w:rPr>
        <w:t>O</w:t>
      </w:r>
      <w:r w:rsidR="0056531F" w:rsidRPr="00CF4517">
        <w:rPr>
          <w:color w:val="000000"/>
          <w:sz w:val="24"/>
          <w:szCs w:val="24"/>
        </w:rPr>
        <w:t>bjeto deste pregão eletrônico é</w:t>
      </w:r>
      <w:r w:rsidR="008B5BB0">
        <w:rPr>
          <w:color w:val="000000"/>
          <w:sz w:val="24"/>
          <w:szCs w:val="24"/>
        </w:rPr>
        <w:t xml:space="preserve"> </w:t>
      </w:r>
      <w:r>
        <w:rPr>
          <w:color w:val="000000"/>
          <w:sz w:val="24"/>
          <w:szCs w:val="24"/>
        </w:rPr>
        <w:t xml:space="preserve">o Registro de Preços para eventual aquisição de </w:t>
      </w:r>
      <w:r w:rsidR="00DB4838">
        <w:rPr>
          <w:color w:val="000000"/>
          <w:sz w:val="24"/>
          <w:szCs w:val="24"/>
        </w:rPr>
        <w:t>E</w:t>
      </w:r>
      <w:r w:rsidR="00CF4471">
        <w:rPr>
          <w:color w:val="000000"/>
          <w:sz w:val="24"/>
          <w:szCs w:val="24"/>
        </w:rPr>
        <w:t>quipament</w:t>
      </w:r>
      <w:r w:rsidR="00DB4838">
        <w:rPr>
          <w:color w:val="000000"/>
          <w:sz w:val="24"/>
          <w:szCs w:val="24"/>
        </w:rPr>
        <w:t>os</w:t>
      </w:r>
      <w:r w:rsidR="00CF4471">
        <w:rPr>
          <w:color w:val="000000"/>
          <w:sz w:val="24"/>
          <w:szCs w:val="24"/>
        </w:rPr>
        <w:t xml:space="preserve"> e </w:t>
      </w:r>
      <w:proofErr w:type="spellStart"/>
      <w:r w:rsidR="00CF4471">
        <w:rPr>
          <w:color w:val="000000"/>
          <w:sz w:val="24"/>
          <w:szCs w:val="24"/>
        </w:rPr>
        <w:t>Materais</w:t>
      </w:r>
      <w:proofErr w:type="spellEnd"/>
      <w:r w:rsidR="00CF4471">
        <w:rPr>
          <w:color w:val="000000"/>
          <w:sz w:val="24"/>
          <w:szCs w:val="24"/>
        </w:rPr>
        <w:t xml:space="preserve"> de Informática</w:t>
      </w:r>
      <w:r w:rsidR="0056531F" w:rsidRPr="00CF4517">
        <w:rPr>
          <w:color w:val="000000"/>
          <w:sz w:val="24"/>
          <w:szCs w:val="24"/>
        </w:rPr>
        <w:t>, conforme especificações constantes no Anexo I, Termo de Referência, deste edital.</w:t>
      </w:r>
    </w:p>
    <w:p w:rsidR="0056531F"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No caso de divergência entre a especificação contida neste edital e no Sistema </w:t>
      </w:r>
      <w:hyperlink r:id="rId13" w:history="1">
        <w:r w:rsidR="00B41A56" w:rsidRPr="00CF4517">
          <w:rPr>
            <w:rStyle w:val="Hyperlink"/>
            <w:bCs/>
            <w:sz w:val="24"/>
            <w:szCs w:val="24"/>
          </w:rPr>
          <w:t>www.novobbmnet.com.br</w:t>
        </w:r>
      </w:hyperlink>
      <w:r w:rsidRPr="00CF4517">
        <w:rPr>
          <w:color w:val="000000"/>
          <w:sz w:val="24"/>
          <w:szCs w:val="24"/>
        </w:rPr>
        <w:t>, prevalecerá a descrita neste edital.</w:t>
      </w:r>
    </w:p>
    <w:p w:rsidR="008B5BB0" w:rsidRPr="00CF4517" w:rsidRDefault="008B5BB0" w:rsidP="008B5BB0">
      <w:pPr>
        <w:pStyle w:val="PargrafodaLista"/>
        <w:suppressAutoHyphens w:val="0"/>
        <w:spacing w:before="120" w:after="120"/>
        <w:ind w:left="851"/>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 PREÇO MÁXIMO ESTIMADO PARA PROPOSTA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O preço máximo que a Administração se propõe a pagar no objeto deste edital é </w:t>
      </w:r>
      <w:r w:rsidRPr="00CF4517">
        <w:rPr>
          <w:sz w:val="24"/>
          <w:szCs w:val="24"/>
        </w:rPr>
        <w:t xml:space="preserve">de </w:t>
      </w:r>
      <w:r w:rsidRPr="00CF4517">
        <w:rPr>
          <w:b/>
          <w:bCs/>
          <w:sz w:val="24"/>
          <w:szCs w:val="24"/>
        </w:rPr>
        <w:t xml:space="preserve">R$ </w:t>
      </w:r>
      <w:r w:rsidR="00CF4471">
        <w:rPr>
          <w:b/>
          <w:bCs/>
          <w:sz w:val="24"/>
          <w:szCs w:val="24"/>
        </w:rPr>
        <w:t>3.492</w:t>
      </w:r>
      <w:r w:rsidR="00D730B0" w:rsidRPr="00CF4517">
        <w:rPr>
          <w:b/>
          <w:bCs/>
          <w:sz w:val="24"/>
          <w:szCs w:val="24"/>
        </w:rPr>
        <w:t>.</w:t>
      </w:r>
      <w:r w:rsidR="00CF4471">
        <w:rPr>
          <w:b/>
          <w:bCs/>
          <w:sz w:val="24"/>
          <w:szCs w:val="24"/>
        </w:rPr>
        <w:t>028</w:t>
      </w:r>
      <w:r w:rsidR="00D730B0" w:rsidRPr="00CF4517">
        <w:rPr>
          <w:b/>
          <w:bCs/>
          <w:sz w:val="24"/>
          <w:szCs w:val="24"/>
        </w:rPr>
        <w:t>,</w:t>
      </w:r>
      <w:r w:rsidR="00CF4471">
        <w:rPr>
          <w:b/>
          <w:bCs/>
          <w:sz w:val="24"/>
          <w:szCs w:val="24"/>
        </w:rPr>
        <w:t>00</w:t>
      </w:r>
      <w:r w:rsidR="00D730B0">
        <w:rPr>
          <w:b/>
          <w:bCs/>
          <w:sz w:val="24"/>
          <w:szCs w:val="24"/>
        </w:rPr>
        <w:t xml:space="preserve"> </w:t>
      </w:r>
      <w:r w:rsidR="00D730B0" w:rsidRPr="00CF4517">
        <w:rPr>
          <w:sz w:val="24"/>
          <w:szCs w:val="24"/>
        </w:rPr>
        <w:t>(</w:t>
      </w:r>
      <w:r w:rsidR="00CF4471">
        <w:rPr>
          <w:sz w:val="24"/>
          <w:szCs w:val="24"/>
        </w:rPr>
        <w:t>três milhões, qua</w:t>
      </w:r>
      <w:r w:rsidR="00A86FDC">
        <w:rPr>
          <w:sz w:val="24"/>
          <w:szCs w:val="24"/>
        </w:rPr>
        <w:t>tr</w:t>
      </w:r>
      <w:r w:rsidR="00CF4471">
        <w:rPr>
          <w:sz w:val="24"/>
          <w:szCs w:val="24"/>
        </w:rPr>
        <w:t>oc</w:t>
      </w:r>
      <w:r w:rsidR="00A86FDC">
        <w:rPr>
          <w:sz w:val="24"/>
          <w:szCs w:val="24"/>
        </w:rPr>
        <w:t xml:space="preserve">entos e </w:t>
      </w:r>
      <w:r w:rsidR="00CF4471">
        <w:rPr>
          <w:sz w:val="24"/>
          <w:szCs w:val="24"/>
        </w:rPr>
        <w:t>noventa e dois</w:t>
      </w:r>
      <w:r w:rsidR="00D730B0">
        <w:rPr>
          <w:sz w:val="24"/>
          <w:szCs w:val="24"/>
        </w:rPr>
        <w:t xml:space="preserve"> mil</w:t>
      </w:r>
      <w:r w:rsidR="009A1BBF">
        <w:rPr>
          <w:sz w:val="24"/>
          <w:szCs w:val="24"/>
        </w:rPr>
        <w:t xml:space="preserve"> e </w:t>
      </w:r>
      <w:r w:rsidR="00CF4471">
        <w:rPr>
          <w:sz w:val="24"/>
          <w:szCs w:val="24"/>
        </w:rPr>
        <w:t>v</w:t>
      </w:r>
      <w:r w:rsidR="00A86FDC">
        <w:rPr>
          <w:sz w:val="24"/>
          <w:szCs w:val="24"/>
        </w:rPr>
        <w:t>in</w:t>
      </w:r>
      <w:r w:rsidR="00CF4471">
        <w:rPr>
          <w:sz w:val="24"/>
          <w:szCs w:val="24"/>
        </w:rPr>
        <w:t>t</w:t>
      </w:r>
      <w:r w:rsidR="00A86FDC">
        <w:rPr>
          <w:sz w:val="24"/>
          <w:szCs w:val="24"/>
        </w:rPr>
        <w:t>e</w:t>
      </w:r>
      <w:r w:rsidR="00D730B0">
        <w:rPr>
          <w:sz w:val="24"/>
          <w:szCs w:val="24"/>
        </w:rPr>
        <w:t xml:space="preserve"> </w:t>
      </w:r>
      <w:r w:rsidR="00CF4471">
        <w:rPr>
          <w:sz w:val="24"/>
          <w:szCs w:val="24"/>
        </w:rPr>
        <w:t xml:space="preserve">e oito </w:t>
      </w:r>
      <w:r w:rsidR="00D730B0">
        <w:rPr>
          <w:sz w:val="24"/>
          <w:szCs w:val="24"/>
        </w:rPr>
        <w:t>reais</w:t>
      </w:r>
      <w:r w:rsidR="00D730B0" w:rsidRPr="00CF4517">
        <w:rPr>
          <w:sz w:val="24"/>
          <w:szCs w:val="24"/>
        </w:rPr>
        <w:t>)</w:t>
      </w:r>
      <w:r w:rsidR="00D730B0">
        <w:rPr>
          <w:sz w:val="24"/>
          <w:szCs w:val="24"/>
        </w:rPr>
        <w:t xml:space="preserve"> </w:t>
      </w:r>
      <w:r w:rsidRPr="00CF4517">
        <w:rPr>
          <w:color w:val="000000"/>
          <w:sz w:val="24"/>
          <w:szCs w:val="24"/>
        </w:rPr>
        <w:t>acima do qual, as propostas serão desclassificadas, nos termos do Artigo 59, Inciso III, da Lei Federal nº 14.133/2021 e suas alterações.</w:t>
      </w:r>
    </w:p>
    <w:p w:rsidR="0056531F"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O preço máximo unitário admitido pela Administração encontra-se fixado no Termo de Referência, Anexo I, deste Edital.</w:t>
      </w:r>
    </w:p>
    <w:p w:rsidR="008B5BB0" w:rsidRPr="00CF4517" w:rsidRDefault="008B5BB0" w:rsidP="008B5BB0">
      <w:pPr>
        <w:pStyle w:val="PargrafodaLista"/>
        <w:suppressAutoHyphens w:val="0"/>
        <w:spacing w:before="120" w:after="120"/>
        <w:ind w:left="851"/>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DOS RECURSOS ORÇAMENTÁRIOS</w:t>
      </w:r>
    </w:p>
    <w:p w:rsidR="00B41A56" w:rsidRPr="009E58A8" w:rsidRDefault="00B41A56" w:rsidP="00A86FDC">
      <w:pPr>
        <w:pStyle w:val="PargrafodaLista"/>
        <w:numPr>
          <w:ilvl w:val="1"/>
          <w:numId w:val="4"/>
        </w:numPr>
        <w:suppressAutoHyphens w:val="0"/>
        <w:spacing w:before="120" w:after="120"/>
        <w:ind w:left="851" w:hanging="851"/>
        <w:jc w:val="both"/>
        <w:rPr>
          <w:b/>
          <w:sz w:val="24"/>
          <w:szCs w:val="24"/>
        </w:rPr>
      </w:pPr>
      <w:r w:rsidRPr="009E58A8">
        <w:rPr>
          <w:sz w:val="24"/>
          <w:szCs w:val="24"/>
        </w:rPr>
        <w:t xml:space="preserve">As despesas </w:t>
      </w:r>
      <w:r w:rsidR="009E58A8">
        <w:rPr>
          <w:sz w:val="24"/>
          <w:szCs w:val="24"/>
        </w:rPr>
        <w:t>decorre</w:t>
      </w:r>
      <w:r w:rsidR="00A24B47">
        <w:rPr>
          <w:sz w:val="24"/>
          <w:szCs w:val="24"/>
        </w:rPr>
        <w:t>n</w:t>
      </w:r>
      <w:r w:rsidR="009E58A8">
        <w:rPr>
          <w:sz w:val="24"/>
          <w:szCs w:val="24"/>
        </w:rPr>
        <w:t xml:space="preserve">tes do presente Registro de Preços </w:t>
      </w:r>
      <w:r w:rsidRPr="009E58A8">
        <w:rPr>
          <w:sz w:val="24"/>
          <w:szCs w:val="24"/>
        </w:rPr>
        <w:t xml:space="preserve">correrão por conta da dotação orçamentária </w:t>
      </w:r>
      <w:r w:rsidR="002C114F">
        <w:rPr>
          <w:sz w:val="24"/>
          <w:szCs w:val="24"/>
        </w:rPr>
        <w:t xml:space="preserve">a ser informada </w:t>
      </w:r>
      <w:r w:rsidR="009E58A8">
        <w:rPr>
          <w:sz w:val="24"/>
          <w:szCs w:val="24"/>
        </w:rPr>
        <w:t>no ato da contratação do objeto</w:t>
      </w:r>
      <w:r w:rsidRPr="009E58A8">
        <w:rPr>
          <w:sz w:val="24"/>
          <w:szCs w:val="24"/>
        </w:rPr>
        <w:t xml:space="preserve">. As informações estarão presentes </w:t>
      </w:r>
      <w:r w:rsidR="002C114F" w:rsidRPr="009E58A8">
        <w:rPr>
          <w:sz w:val="24"/>
          <w:szCs w:val="24"/>
        </w:rPr>
        <w:t>no contrato</w:t>
      </w:r>
      <w:r w:rsidR="009E58A8">
        <w:rPr>
          <w:sz w:val="24"/>
          <w:szCs w:val="24"/>
        </w:rPr>
        <w:t>,</w:t>
      </w:r>
      <w:r w:rsidR="009E58A8" w:rsidRPr="009E58A8">
        <w:rPr>
          <w:sz w:val="24"/>
          <w:szCs w:val="24"/>
        </w:rPr>
        <w:t xml:space="preserve"> nota de empenho</w:t>
      </w:r>
      <w:r w:rsidRPr="009E58A8">
        <w:rPr>
          <w:sz w:val="24"/>
          <w:szCs w:val="24"/>
        </w:rPr>
        <w:t xml:space="preserve">, ou outro instrumento que venha a </w:t>
      </w:r>
      <w:r w:rsidR="002C114F" w:rsidRPr="009E58A8">
        <w:rPr>
          <w:sz w:val="24"/>
          <w:szCs w:val="24"/>
        </w:rPr>
        <w:t>substituí-los</w:t>
      </w:r>
      <w:r w:rsidRPr="009E58A8">
        <w:rPr>
          <w:sz w:val="24"/>
          <w:szCs w:val="24"/>
        </w:rPr>
        <w:t>.</w:t>
      </w:r>
    </w:p>
    <w:p w:rsidR="00B41A56" w:rsidRPr="00CF4517" w:rsidRDefault="00B41A56" w:rsidP="00B41A56">
      <w:pPr>
        <w:pStyle w:val="PargrafodaLista"/>
        <w:suppressAutoHyphens w:val="0"/>
        <w:spacing w:before="120" w:after="120"/>
        <w:ind w:left="851"/>
        <w:rPr>
          <w:color w:val="000000"/>
          <w:sz w:val="24"/>
          <w:szCs w:val="24"/>
          <w:highlight w:val="yellow"/>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DAS CONDIÇÕES DE PARTICIPAÇÃO</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lastRenderedPageBreak/>
        <w:t>Estejam legalmente estabelecidas e explorem ramo de atividade compatível com o objeto desta licitação, devendo tal fato ser oportunamente comprovado mediante exame dos atos constitutivos da empresa;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Disponham de chave de identificação e senha pessoal, obtidas junto ao provedor do sistema, bem como informar-se a respeito do seu funcionamento e regulamento e receber instruções dos gestores do sistema </w:t>
      </w:r>
      <w:hyperlink r:id="rId14" w:history="1">
        <w:r w:rsidR="00C059DB" w:rsidRPr="00CF4517">
          <w:rPr>
            <w:rStyle w:val="Hyperlink"/>
            <w:bCs/>
            <w:sz w:val="24"/>
            <w:szCs w:val="24"/>
          </w:rPr>
          <w:t>www.novobbmnet.com.br</w:t>
        </w:r>
      </w:hyperlink>
      <w:r w:rsidR="00CF4517">
        <w:rPr>
          <w:sz w:val="24"/>
          <w:szCs w:val="24"/>
        </w:rPr>
        <w:t xml:space="preserve"> </w:t>
      </w:r>
      <w:r w:rsidRPr="00CF4517">
        <w:rPr>
          <w:color w:val="000000"/>
          <w:sz w:val="24"/>
          <w:szCs w:val="24"/>
        </w:rPr>
        <w:t>para sua correta utilização;</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Atendam às condições exigidas neste Edital e em seus Anexos;</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Poderão participar, ainda, as empresas que cumpram os requisitos legais para efeito de qualificação como Microempresa ou Empresa de Pequeno Porte ou Equiparadas, e que não se enquadrem em nenhuma das hipóteses elencadas no § 4º do art. 3º da Lei Complementar nº 123/2006, estando aptas a usufruir dos direitos de que tratam os artigos 42 a 49 da mencionada Lei, não havendo fatos supervenientes impeditivos da participação no presente certame.</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As microempresas (ME), empresas de pequeno porte (EPP) e equiparadas que desejarem participar do procedimento licitatório deverão observar a condição prevista no parágrafo 1º, inciso I, e nos parágrafos 2º e 3º do artigo 4º da Lei Federal 14.133/21.</w:t>
      </w:r>
    </w:p>
    <w:p w:rsidR="0056531F" w:rsidRPr="00CF4517" w:rsidRDefault="0056531F" w:rsidP="007C3650">
      <w:pPr>
        <w:pStyle w:val="PargrafodaLista"/>
        <w:numPr>
          <w:ilvl w:val="2"/>
          <w:numId w:val="4"/>
        </w:numPr>
        <w:tabs>
          <w:tab w:val="left" w:pos="1560"/>
        </w:tabs>
        <w:suppressAutoHyphens w:val="0"/>
        <w:spacing w:before="120" w:after="120"/>
        <w:ind w:left="1560" w:hanging="709"/>
        <w:jc w:val="both"/>
        <w:rPr>
          <w:color w:val="000000"/>
          <w:sz w:val="24"/>
          <w:szCs w:val="24"/>
        </w:rPr>
      </w:pPr>
      <w:r w:rsidRPr="00CF4517">
        <w:rPr>
          <w:color w:val="000000"/>
          <w:sz w:val="24"/>
          <w:szCs w:val="24"/>
        </w:rPr>
        <w:t xml:space="preserve">A participação e a concessão dos benefícios legais serão </w:t>
      </w:r>
      <w:proofErr w:type="gramStart"/>
      <w:r w:rsidRPr="00CF4517">
        <w:rPr>
          <w:color w:val="000000"/>
          <w:sz w:val="24"/>
          <w:szCs w:val="24"/>
        </w:rPr>
        <w:t>limitados</w:t>
      </w:r>
      <w:proofErr w:type="gramEnd"/>
      <w:r w:rsidRPr="00CF4517">
        <w:rPr>
          <w:color w:val="000000"/>
          <w:sz w:val="24"/>
          <w:szCs w:val="24"/>
        </w:rPr>
        <w:t xml:space="preserve"> às microempresas e às empresas de pequeno porte que, no ano calendário de realização da licitação, ainda não tenham celebrado contratos com a Administração Pública e iniciativa privada cujos valores somados extrapolem a receita bruta máxima admitida para fins de enquadramento como empresa de pequeno porte, devendo a licitante apresentar declaração de observância desse limite na licitação, de acordo com o parágrafo 2º do artigo 4º da Lei Federal 14.133/21 e formato similar da Instrução Normativa SEGES ME 05/2017 – Anexo VII-E.</w:t>
      </w:r>
    </w:p>
    <w:p w:rsidR="0056531F" w:rsidRPr="0009783F" w:rsidRDefault="0056531F" w:rsidP="007C3650">
      <w:pPr>
        <w:pStyle w:val="PargrafodaLista"/>
        <w:numPr>
          <w:ilvl w:val="1"/>
          <w:numId w:val="4"/>
        </w:numPr>
        <w:suppressAutoHyphens w:val="0"/>
        <w:spacing w:before="120" w:after="120"/>
        <w:ind w:left="851" w:hanging="851"/>
        <w:jc w:val="both"/>
        <w:rPr>
          <w:color w:val="000000"/>
          <w:sz w:val="24"/>
          <w:szCs w:val="24"/>
        </w:rPr>
      </w:pPr>
      <w:r w:rsidRPr="0009783F">
        <w:rPr>
          <w:color w:val="000000"/>
          <w:sz w:val="24"/>
          <w:szCs w:val="24"/>
        </w:rPr>
        <w:t>Diante das hipóteses suscitadas no item</w:t>
      </w:r>
      <w:r w:rsidR="003B5CDC" w:rsidRPr="0009783F">
        <w:rPr>
          <w:color w:val="000000"/>
          <w:sz w:val="24"/>
          <w:szCs w:val="24"/>
        </w:rPr>
        <w:t xml:space="preserve"> </w:t>
      </w:r>
      <w:r w:rsidRPr="0009783F">
        <w:rPr>
          <w:color w:val="000000"/>
          <w:sz w:val="24"/>
          <w:szCs w:val="24"/>
        </w:rPr>
        <w:t>5.</w:t>
      </w:r>
      <w:r w:rsidR="003B5CDC" w:rsidRPr="0009783F">
        <w:rPr>
          <w:color w:val="000000"/>
          <w:sz w:val="24"/>
          <w:szCs w:val="24"/>
        </w:rPr>
        <w:t>5</w:t>
      </w:r>
      <w:r w:rsidRPr="0009783F">
        <w:rPr>
          <w:color w:val="000000"/>
          <w:sz w:val="24"/>
          <w:szCs w:val="24"/>
        </w:rPr>
        <w:t xml:space="preserve">, caso a licitante ME EPP optante do Simples Nacional venha ser adjudicada e adquira o status de </w:t>
      </w:r>
      <w:proofErr w:type="spellStart"/>
      <w:r w:rsidRPr="0009783F">
        <w:rPr>
          <w:color w:val="000000"/>
          <w:sz w:val="24"/>
          <w:szCs w:val="24"/>
        </w:rPr>
        <w:t>desenquadramento</w:t>
      </w:r>
      <w:proofErr w:type="spellEnd"/>
      <w:r w:rsidRPr="0009783F">
        <w:rPr>
          <w:color w:val="000000"/>
          <w:sz w:val="24"/>
          <w:szCs w:val="24"/>
        </w:rPr>
        <w:t xml:space="preserve">, deverá providenciar comunicação junto à Secretaria da Receita Federal do Brasil-RFB, até o último dia útil do mês </w:t>
      </w:r>
      <w:proofErr w:type="spellStart"/>
      <w:r w:rsidR="002C114F" w:rsidRPr="0009783F">
        <w:rPr>
          <w:color w:val="000000"/>
          <w:sz w:val="24"/>
          <w:szCs w:val="24"/>
        </w:rPr>
        <w:t>subseqüente</w:t>
      </w:r>
      <w:proofErr w:type="spellEnd"/>
      <w:r w:rsidRPr="0009783F">
        <w:rPr>
          <w:color w:val="000000"/>
          <w:sz w:val="24"/>
          <w:szCs w:val="24"/>
        </w:rPr>
        <w:t xml:space="preserve"> ao da ocorrência da situação de vedação (celebração do Contrato ou instrumento equivalente), apresentando ao </w:t>
      </w:r>
      <w:r w:rsidR="004151A3" w:rsidRPr="0009783F">
        <w:rPr>
          <w:color w:val="000000"/>
          <w:sz w:val="24"/>
          <w:szCs w:val="24"/>
        </w:rPr>
        <w:t>Município de Piraí</w:t>
      </w:r>
      <w:r w:rsidRPr="0009783F">
        <w:rPr>
          <w:color w:val="000000"/>
          <w:sz w:val="24"/>
          <w:szCs w:val="24"/>
        </w:rPr>
        <w:t>, no prazo de 90 (noventa) dias contados da assinatura do termo contratual, comprovação da efetivação das providências para a exclusão obrigatória prevista nos artigos 30 e 31, incisos II, da Lei Complementar nº 123/2006;</w:t>
      </w:r>
    </w:p>
    <w:p w:rsidR="0056531F" w:rsidRPr="0009783F" w:rsidRDefault="0056531F" w:rsidP="007C3650">
      <w:pPr>
        <w:pStyle w:val="PargrafodaLista"/>
        <w:numPr>
          <w:ilvl w:val="1"/>
          <w:numId w:val="4"/>
        </w:numPr>
        <w:suppressAutoHyphens w:val="0"/>
        <w:spacing w:before="120" w:after="120"/>
        <w:ind w:left="851" w:hanging="851"/>
        <w:jc w:val="both"/>
        <w:rPr>
          <w:color w:val="000000"/>
          <w:sz w:val="24"/>
          <w:szCs w:val="24"/>
        </w:rPr>
      </w:pPr>
      <w:r w:rsidRPr="0009783F">
        <w:rPr>
          <w:color w:val="000000"/>
          <w:sz w:val="24"/>
          <w:szCs w:val="24"/>
        </w:rPr>
        <w:t xml:space="preserve">Caso a licitante optante pelo SIMPLES NACIONAL não efetue, nesse caso, a comunicação no prazo assinalado acima, o próprio </w:t>
      </w:r>
      <w:r w:rsidR="004151A3" w:rsidRPr="0009783F">
        <w:rPr>
          <w:color w:val="000000"/>
          <w:sz w:val="24"/>
          <w:szCs w:val="24"/>
        </w:rPr>
        <w:t>Município de Piraí</w:t>
      </w:r>
      <w:r w:rsidRPr="0009783F">
        <w:rPr>
          <w:color w:val="000000"/>
          <w:sz w:val="24"/>
          <w:szCs w:val="24"/>
        </w:rPr>
        <w:t>, em obediência ao princípio da probidade administrativa, efetuará a comunicação à Secretaria da Receita Federal do Brasil-RFB, para que esta efetue a exclusão de ofício, conforme disposto no inciso I do artigo 29 da Lei Complementar nº 123, de 14 de dezembro de 2006 e alterações;</w:t>
      </w:r>
    </w:p>
    <w:p w:rsidR="0056531F" w:rsidRPr="00134D24" w:rsidRDefault="0056531F" w:rsidP="007C3650">
      <w:pPr>
        <w:pStyle w:val="PargrafodaLista"/>
        <w:numPr>
          <w:ilvl w:val="1"/>
          <w:numId w:val="4"/>
        </w:numPr>
        <w:suppressAutoHyphens w:val="0"/>
        <w:spacing w:before="120" w:after="120"/>
        <w:ind w:left="794" w:hanging="794"/>
        <w:jc w:val="both"/>
        <w:rPr>
          <w:color w:val="000000"/>
          <w:sz w:val="24"/>
          <w:szCs w:val="24"/>
        </w:rPr>
      </w:pPr>
      <w:r w:rsidRPr="00134D24">
        <w:rPr>
          <w:color w:val="000000"/>
          <w:sz w:val="24"/>
          <w:szCs w:val="24"/>
        </w:rPr>
        <w:t>Será permitida a participação em consórcio, sujeita às seguintes regras:</w:t>
      </w:r>
    </w:p>
    <w:p w:rsidR="0056531F" w:rsidRPr="00CF4517" w:rsidRDefault="0056531F" w:rsidP="007C3650">
      <w:pPr>
        <w:pStyle w:val="PargrafodaLista"/>
        <w:numPr>
          <w:ilvl w:val="2"/>
          <w:numId w:val="4"/>
        </w:numPr>
        <w:suppressAutoHyphens w:val="0"/>
        <w:spacing w:before="120" w:after="120"/>
        <w:ind w:left="1560" w:hanging="709"/>
        <w:contextualSpacing/>
        <w:jc w:val="both"/>
        <w:rPr>
          <w:color w:val="000000"/>
          <w:sz w:val="24"/>
          <w:szCs w:val="24"/>
        </w:rPr>
      </w:pPr>
      <w:r w:rsidRPr="00CF4517">
        <w:rPr>
          <w:color w:val="000000"/>
          <w:sz w:val="24"/>
          <w:szCs w:val="24"/>
        </w:rPr>
        <w:t xml:space="preserve">As empresas consorciadas apresentarão instrumento público ou particular de compromisso de constituição de consórcio, subscrito por todas elas, indicando a </w:t>
      </w:r>
      <w:r w:rsidRPr="00CF4517">
        <w:rPr>
          <w:color w:val="000000"/>
          <w:sz w:val="24"/>
          <w:szCs w:val="24"/>
        </w:rPr>
        <w:lastRenderedPageBreak/>
        <w:t>empresa líder, que será responsável principal, pelos atos praticados pelo Consórcio, sem prejuízo da responsabilidade solidária;</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Apresentarão, de forma conjunta, mas individualizada, documentação de habilitação prevista nos itens 14</w:t>
      </w:r>
      <w:r w:rsidR="00455316" w:rsidRPr="00CF4517">
        <w:rPr>
          <w:color w:val="000000"/>
          <w:sz w:val="24"/>
          <w:szCs w:val="24"/>
        </w:rPr>
        <w:t xml:space="preserve"> </w:t>
      </w:r>
      <w:r w:rsidRPr="00CF4517">
        <w:rPr>
          <w:color w:val="000000"/>
          <w:sz w:val="24"/>
          <w:szCs w:val="24"/>
        </w:rPr>
        <w:t>a 18;</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As empresas consorciadas não poderão participar da licitação isoladamente, nem por intermédio de mais de um consórcio;</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As empresas consorciadas responderão solidariamente pelos atos praticados em consórcio, tanto na fase da licitação quanto na da execução do Contrato;</w:t>
      </w:r>
    </w:p>
    <w:p w:rsidR="0056531F" w:rsidRPr="00CF4517" w:rsidRDefault="0056531F" w:rsidP="007C3650">
      <w:pPr>
        <w:pStyle w:val="PargrafodaLista"/>
        <w:numPr>
          <w:ilvl w:val="1"/>
          <w:numId w:val="4"/>
        </w:numPr>
        <w:suppressAutoHyphens w:val="0"/>
        <w:spacing w:before="120" w:after="120"/>
        <w:ind w:left="1560" w:hanging="709"/>
        <w:jc w:val="both"/>
        <w:rPr>
          <w:color w:val="000000"/>
          <w:sz w:val="24"/>
          <w:szCs w:val="24"/>
        </w:rPr>
      </w:pPr>
      <w:r w:rsidRPr="00CF4517">
        <w:rPr>
          <w:color w:val="000000"/>
          <w:sz w:val="24"/>
          <w:szCs w:val="24"/>
        </w:rPr>
        <w:t>O consórcio vencedor, quando for o caso, ficará obrigado a promover a sua constituição e registro antes da celebração do Contrato.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VEDAÇÃO À PARTICIPAÇÃO NO CERTAME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Não poderão disputar esta licitação direta ou indiretamente:</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CF4517">
        <w:rPr>
          <w:color w:val="000000"/>
          <w:sz w:val="24"/>
          <w:szCs w:val="24"/>
        </w:rPr>
        <w:t>aquele</w:t>
      </w:r>
      <w:proofErr w:type="gramEnd"/>
      <w:r w:rsidRPr="00CF4517">
        <w:rPr>
          <w:color w:val="000000"/>
          <w:sz w:val="24"/>
          <w:szCs w:val="24"/>
        </w:rPr>
        <w:t xml:space="preserve"> que não atenda às condições deste Edital e seu(s) anexo(s);</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CF4517">
        <w:rPr>
          <w:color w:val="000000"/>
          <w:sz w:val="24"/>
          <w:szCs w:val="24"/>
        </w:rPr>
        <w:t>pessoa</w:t>
      </w:r>
      <w:proofErr w:type="gramEnd"/>
      <w:r w:rsidRPr="00CF4517">
        <w:rPr>
          <w:color w:val="000000"/>
          <w:sz w:val="24"/>
          <w:szCs w:val="24"/>
        </w:rPr>
        <w:t xml:space="preserve"> física ou jurídica que se encontre, ao tempo da licitação, impossibilitada de participar da licitação em decorrência de sanção que lhe foi imposta;</w:t>
      </w:r>
    </w:p>
    <w:p w:rsidR="0056531F" w:rsidRPr="00CF4517" w:rsidRDefault="0056531F" w:rsidP="007C3650">
      <w:pPr>
        <w:pStyle w:val="PargrafodaLista"/>
        <w:numPr>
          <w:ilvl w:val="3"/>
          <w:numId w:val="4"/>
        </w:numPr>
        <w:suppressAutoHyphens w:val="0"/>
        <w:spacing w:before="120" w:after="120"/>
        <w:ind w:left="2410" w:hanging="850"/>
        <w:jc w:val="both"/>
        <w:rPr>
          <w:color w:val="000000"/>
          <w:sz w:val="24"/>
          <w:szCs w:val="24"/>
        </w:rPr>
      </w:pPr>
      <w:r w:rsidRPr="00CF4517">
        <w:rPr>
          <w:color w:val="000000"/>
          <w:sz w:val="24"/>
          <w:szCs w:val="24"/>
        </w:rPr>
        <w:t xml:space="preserve">O impedimento de que trata o item anterior será também </w:t>
      </w:r>
      <w:proofErr w:type="gramStart"/>
      <w:r w:rsidRPr="00CF4517">
        <w:rPr>
          <w:color w:val="000000"/>
          <w:sz w:val="24"/>
          <w:szCs w:val="24"/>
        </w:rPr>
        <w:t>aplicado</w:t>
      </w:r>
      <w:proofErr w:type="gramEnd"/>
      <w:r w:rsidRPr="00CF4517">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6531F" w:rsidRPr="00A24B47" w:rsidRDefault="0056531F" w:rsidP="00A24B47">
      <w:pPr>
        <w:pStyle w:val="PargrafodaLista"/>
        <w:numPr>
          <w:ilvl w:val="1"/>
          <w:numId w:val="4"/>
        </w:numPr>
        <w:spacing w:before="120" w:after="120"/>
        <w:ind w:left="851" w:hanging="851"/>
        <w:jc w:val="both"/>
        <w:rPr>
          <w:color w:val="000000"/>
          <w:sz w:val="24"/>
          <w:szCs w:val="24"/>
        </w:rPr>
      </w:pPr>
      <w:r w:rsidRPr="00A24B47">
        <w:rPr>
          <w:color w:val="000000"/>
          <w:sz w:val="24"/>
          <w:szCs w:val="24"/>
        </w:rPr>
        <w:t>Agente público de órgão ou entidade licitante ou contratante, devendo ser observadas as situações que possam configurar conflito de interesses no exercício ou após o exercício do cargo ou emprego, nos termos da legislação que disciplina a matéria;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Aquele que mantenha vínculo de natureza técnica, comercial, econômica, financeira, trabalhista ou civil com dirigente do</w:t>
      </w:r>
      <w:r w:rsidR="005B7C27" w:rsidRPr="00CF4517">
        <w:rPr>
          <w:rFonts w:eastAsia="MS Mincho"/>
          <w:sz w:val="24"/>
          <w:szCs w:val="24"/>
        </w:rPr>
        <w:t xml:space="preserve"> órgão, entidade contratante ou com agente público</w:t>
      </w:r>
      <w:r w:rsidRPr="00CF4517">
        <w:rPr>
          <w:color w:val="000000"/>
          <w:sz w:val="24"/>
          <w:szCs w:val="24"/>
        </w:rPr>
        <w:t xml:space="preserve"> que desempenhe função na licitação ou atue na fiscalização ou na gestão do contrato, ou que deles seja cônjuge, companheiro ou parente em linha reta, colateral ou por afinidade, até o terceiro grau;</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Empresas controladoras, controladas ou coligadas, nos termos da Lei Federal nº 6.404/76, concorrendo entre si;</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Pessoa física ou jurídica que, nos </w:t>
      </w:r>
      <w:proofErr w:type="gramStart"/>
      <w:r w:rsidRPr="00CF4517">
        <w:rPr>
          <w:color w:val="000000"/>
          <w:sz w:val="24"/>
          <w:szCs w:val="24"/>
        </w:rPr>
        <w:t>5</w:t>
      </w:r>
      <w:proofErr w:type="gramEnd"/>
      <w:r w:rsidRPr="00CF4517">
        <w:rPr>
          <w:color w:val="000000"/>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Sociedades integrantes de um mesmo grupo econômico, assim entendidas aquelas que tenham diretores, sócios ou representantes legais comuns, ou que utilizem recursos materiais, tecnológicos ou humanos em comum;</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APRESENTAÇÃO DAS PROPOSTAS E OUTROS DOCUMENTOS</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lastRenderedPageBreak/>
        <w:t xml:space="preserve">As licitantes </w:t>
      </w:r>
      <w:proofErr w:type="gramStart"/>
      <w:r w:rsidRPr="00CF4517">
        <w:rPr>
          <w:color w:val="000000"/>
          <w:sz w:val="24"/>
          <w:szCs w:val="24"/>
        </w:rPr>
        <w:t>encaminharão,</w:t>
      </w:r>
      <w:proofErr w:type="gramEnd"/>
      <w:r w:rsidRPr="00CF4517">
        <w:rPr>
          <w:color w:val="000000"/>
          <w:sz w:val="24"/>
          <w:szCs w:val="24"/>
        </w:rPr>
        <w:t xml:space="preserve"> exclusivamente por meio do sistema eletrônico </w:t>
      </w:r>
      <w:hyperlink r:id="rId15" w:history="1">
        <w:r w:rsidR="00CF4517" w:rsidRPr="00CF4517">
          <w:rPr>
            <w:rStyle w:val="Hyperlink"/>
            <w:bCs/>
            <w:sz w:val="24"/>
            <w:szCs w:val="24"/>
          </w:rPr>
          <w:t>www.novobbmnet.com.br</w:t>
        </w:r>
      </w:hyperlink>
      <w:r w:rsidRPr="00CF4517">
        <w:rPr>
          <w:color w:val="000000"/>
          <w:sz w:val="24"/>
          <w:szCs w:val="24"/>
        </w:rPr>
        <w:t>, suas respectivas propostas com a descrição do objeto</w:t>
      </w:r>
      <w:r w:rsidR="00B16893">
        <w:rPr>
          <w:color w:val="000000"/>
          <w:sz w:val="24"/>
          <w:szCs w:val="24"/>
        </w:rPr>
        <w:t>, marca e modelo dos equipamentos</w:t>
      </w:r>
      <w:r w:rsidRPr="00CF4517">
        <w:rPr>
          <w:color w:val="000000"/>
          <w:sz w:val="24"/>
          <w:szCs w:val="24"/>
        </w:rPr>
        <w:t xml:space="preserve"> e os preços ofertados, conforme o critério de julgamento adotado neste Edital, até a data e o horário estabelecidos para abertura da sessão pública, quando, então, encerrar-se-á automaticamente a etapa de envio dessa documentação;</w:t>
      </w:r>
    </w:p>
    <w:p w:rsidR="004151A3" w:rsidRPr="004151A3" w:rsidRDefault="0056531F" w:rsidP="004151A3">
      <w:pPr>
        <w:pStyle w:val="PargrafodaLista"/>
        <w:numPr>
          <w:ilvl w:val="1"/>
          <w:numId w:val="4"/>
        </w:numPr>
        <w:suppressAutoHyphens w:val="0"/>
        <w:spacing w:before="120" w:after="120"/>
        <w:ind w:left="851" w:hanging="851"/>
        <w:jc w:val="both"/>
        <w:rPr>
          <w:color w:val="000000" w:themeColor="text1"/>
          <w:sz w:val="24"/>
          <w:szCs w:val="24"/>
        </w:rPr>
      </w:pPr>
      <w:r w:rsidRPr="00CF4517">
        <w:rPr>
          <w:color w:val="000000"/>
          <w:sz w:val="24"/>
          <w:szCs w:val="24"/>
        </w:rPr>
        <w:t xml:space="preserve">A verificação da </w:t>
      </w:r>
      <w:r w:rsidRPr="004151A3">
        <w:rPr>
          <w:color w:val="000000"/>
          <w:sz w:val="24"/>
          <w:szCs w:val="24"/>
        </w:rPr>
        <w:t>conformidade da proposta será feita exclusivamente na fase de julgamento, em relação à</w:t>
      </w:r>
      <w:r w:rsidR="00CF4517" w:rsidRPr="004151A3">
        <w:rPr>
          <w:color w:val="000000"/>
          <w:sz w:val="24"/>
          <w:szCs w:val="24"/>
        </w:rPr>
        <w:t xml:space="preserve"> proposta mais bem classificada</w:t>
      </w:r>
      <w:r w:rsidR="004151A3" w:rsidRPr="004151A3">
        <w:rPr>
          <w:color w:val="000000"/>
          <w:sz w:val="24"/>
          <w:szCs w:val="24"/>
        </w:rPr>
        <w:t xml:space="preserve">, </w:t>
      </w:r>
      <w:r w:rsidR="004151A3" w:rsidRPr="004151A3">
        <w:rPr>
          <w:color w:val="000000" w:themeColor="text1"/>
          <w:sz w:val="24"/>
          <w:szCs w:val="24"/>
        </w:rPr>
        <w:t>na forma do § 1º do artigo 20 da Instrução Normativa SEGES nº 73/2022;</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 xml:space="preserve">Além de outras informações demandadas pelo sistema eletrônico, deverão consignar que compreendem a descrição do(s) produto(s) ofertado(s), o(s) preço(s) unitário(s) e </w:t>
      </w:r>
      <w:proofErr w:type="gramStart"/>
      <w:r w:rsidRPr="00CF4517">
        <w:rPr>
          <w:color w:val="000000"/>
          <w:sz w:val="24"/>
          <w:szCs w:val="24"/>
        </w:rPr>
        <w:t>total(</w:t>
      </w:r>
      <w:proofErr w:type="gramEnd"/>
      <w:r w:rsidRPr="00CF4517">
        <w:rPr>
          <w:color w:val="000000"/>
          <w:sz w:val="24"/>
          <w:szCs w:val="24"/>
        </w:rPr>
        <w:t>ais) do(s) item(</w:t>
      </w:r>
      <w:proofErr w:type="spellStart"/>
      <w:r w:rsidRPr="00CF4517">
        <w:rPr>
          <w:color w:val="000000"/>
          <w:sz w:val="24"/>
          <w:szCs w:val="24"/>
        </w:rPr>
        <w:t>ns</w:t>
      </w:r>
      <w:proofErr w:type="spellEnd"/>
      <w:r w:rsidRPr="00CF4517">
        <w:rPr>
          <w:color w:val="000000"/>
          <w:sz w:val="24"/>
          <w:szCs w:val="24"/>
        </w:rPr>
        <w:t xml:space="preserve">) para o(s) qual(ais) pretende oferecer proposta, de acordo com o TERMO DE REFERÊNCIA – ANEXO I deste edital; que a proposta formulada está compatível com o edital e seus anexos; o prazo de fornecimento do objeto, contado do recebimento da solicitação da Secretaria Municipal </w:t>
      </w:r>
      <w:r w:rsidR="00CF4517">
        <w:rPr>
          <w:color w:val="000000"/>
          <w:sz w:val="24"/>
          <w:szCs w:val="24"/>
        </w:rPr>
        <w:t>Solicitante</w:t>
      </w:r>
      <w:r w:rsidRPr="00CF4517">
        <w:rPr>
          <w:color w:val="000000"/>
          <w:sz w:val="24"/>
          <w:szCs w:val="24"/>
        </w:rPr>
        <w:t>; o prazo de validade da proposta comercial;</w:t>
      </w:r>
    </w:p>
    <w:p w:rsidR="0056531F" w:rsidRPr="00CF4517" w:rsidRDefault="0056531F" w:rsidP="007C3650">
      <w:pPr>
        <w:pStyle w:val="PargrafodaLista"/>
        <w:numPr>
          <w:ilvl w:val="1"/>
          <w:numId w:val="4"/>
        </w:numPr>
        <w:suppressAutoHyphens w:val="0"/>
        <w:spacing w:before="120" w:after="120"/>
        <w:ind w:left="851" w:hanging="851"/>
        <w:jc w:val="both"/>
        <w:rPr>
          <w:color w:val="000000"/>
          <w:sz w:val="24"/>
          <w:szCs w:val="24"/>
        </w:rPr>
      </w:pPr>
      <w:r w:rsidRPr="00CF4517">
        <w:rPr>
          <w:color w:val="000000"/>
          <w:sz w:val="24"/>
          <w:szCs w:val="24"/>
        </w:rPr>
        <w:t>Os licitantes não poderão oferecer proposta em quantitativo inferior ao máximo previsto no edital de licitação;</w:t>
      </w:r>
    </w:p>
    <w:p w:rsidR="0056531F" w:rsidRPr="0015173F" w:rsidRDefault="0056531F" w:rsidP="007C3650">
      <w:pPr>
        <w:pStyle w:val="PargrafodaLista"/>
        <w:numPr>
          <w:ilvl w:val="1"/>
          <w:numId w:val="4"/>
        </w:numPr>
        <w:suppressAutoHyphens w:val="0"/>
        <w:spacing w:before="120" w:after="120"/>
        <w:ind w:left="851" w:hanging="851"/>
        <w:jc w:val="both"/>
        <w:rPr>
          <w:color w:val="000000"/>
          <w:sz w:val="24"/>
          <w:szCs w:val="24"/>
        </w:rPr>
      </w:pPr>
      <w:r w:rsidRPr="0015173F">
        <w:rPr>
          <w:color w:val="000000"/>
          <w:sz w:val="24"/>
          <w:szCs w:val="24"/>
        </w:rPr>
        <w:t>No cadastramento da proposta inicial, o licitante declarará, em campo próprio do sistema, que:</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está</w:t>
      </w:r>
      <w:proofErr w:type="gramEnd"/>
      <w:r w:rsidRPr="00BF442A">
        <w:rPr>
          <w:color w:val="000000"/>
          <w:sz w:val="24"/>
          <w:szCs w:val="24"/>
        </w:rPr>
        <w:t xml:space="preserve"> ciente do inteiro teor do edital e seus anexos, e que concorda com suas condições, respondendo pela veracidade das informações prestadas, na forma da lei;</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a</w:t>
      </w:r>
      <w:proofErr w:type="gramEnd"/>
      <w:r w:rsidRPr="00BF442A">
        <w:rPr>
          <w:color w:val="000000"/>
          <w:sz w:val="24"/>
          <w:szCs w:val="24"/>
        </w:rPr>
        <w:t xml:space="preserve"> proposta apresentada compreende a integralidade dos custos para atendimento dos direitos trabalhistas assegurados na Constituição Federal de 19</w:t>
      </w:r>
      <w:r w:rsidR="009E58A8">
        <w:rPr>
          <w:color w:val="000000"/>
          <w:sz w:val="24"/>
          <w:szCs w:val="24"/>
        </w:rPr>
        <w:t>8</w:t>
      </w:r>
      <w:r w:rsidRPr="00BF442A">
        <w:rPr>
          <w:color w:val="000000"/>
          <w:sz w:val="24"/>
          <w:szCs w:val="24"/>
        </w:rPr>
        <w:t xml:space="preserve">8, nas leis trabalhistas, nas normas </w:t>
      </w:r>
      <w:proofErr w:type="spellStart"/>
      <w:r w:rsidRPr="00BF442A">
        <w:rPr>
          <w:color w:val="000000"/>
          <w:sz w:val="24"/>
          <w:szCs w:val="24"/>
        </w:rPr>
        <w:t>infralegais</w:t>
      </w:r>
      <w:proofErr w:type="spellEnd"/>
      <w:r w:rsidRPr="00BF442A">
        <w:rPr>
          <w:color w:val="000000"/>
          <w:sz w:val="24"/>
          <w:szCs w:val="24"/>
        </w:rPr>
        <w:t>, nas convenções coletivas de trabalho e nos termos de ajustamento de conduta vigentes na data de sua entrega em definitivo;</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cumpre</w:t>
      </w:r>
      <w:proofErr w:type="gramEnd"/>
      <w:r w:rsidRPr="00BF442A">
        <w:rPr>
          <w:color w:val="000000"/>
          <w:sz w:val="24"/>
          <w:szCs w:val="24"/>
        </w:rPr>
        <w:t xml:space="preserve"> plenamente os requisitos de habilitação e que sua proposta está em conformidade com as exigências desse Edital e do Termo de Referência;</w:t>
      </w:r>
    </w:p>
    <w:p w:rsidR="0056531F" w:rsidRPr="00BF442A"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cumpre</w:t>
      </w:r>
      <w:proofErr w:type="gramEnd"/>
      <w:r w:rsidRPr="00BF442A">
        <w:rPr>
          <w:color w:val="000000"/>
          <w:sz w:val="24"/>
          <w:szCs w:val="24"/>
        </w:rPr>
        <w:t xml:space="preserve"> as exigências de reserva de cargos para pessoa com deficiência e para reabilitado da Previdência Social, previstas em lei e em outras normas específicas, conforme previsto no inciso IV do artigo 63 da Lei Federal nº 14.133/2021;</w:t>
      </w:r>
    </w:p>
    <w:p w:rsidR="0056531F" w:rsidRPr="00BF442A" w:rsidRDefault="0056531F" w:rsidP="0006792D">
      <w:pPr>
        <w:pStyle w:val="PargrafodaLista"/>
        <w:numPr>
          <w:ilvl w:val="2"/>
          <w:numId w:val="4"/>
        </w:numPr>
        <w:suppressAutoHyphens w:val="0"/>
        <w:spacing w:before="120" w:after="120"/>
        <w:ind w:left="1560" w:hanging="709"/>
        <w:jc w:val="both"/>
        <w:rPr>
          <w:color w:val="000000"/>
          <w:sz w:val="24"/>
          <w:szCs w:val="24"/>
        </w:rPr>
      </w:pPr>
      <w:proofErr w:type="gramStart"/>
      <w:r w:rsidRPr="00BF442A">
        <w:rPr>
          <w:color w:val="000000"/>
          <w:sz w:val="24"/>
          <w:szCs w:val="24"/>
        </w:rPr>
        <w:t>não</w:t>
      </w:r>
      <w:proofErr w:type="gramEnd"/>
      <w:r w:rsidRPr="00BF442A">
        <w:rPr>
          <w:color w:val="000000"/>
          <w:sz w:val="24"/>
          <w:szCs w:val="24"/>
        </w:rPr>
        <w:t xml:space="preserve"> emprega menores de 18 anos em trabalho noturno, perigoso ou insalubre, nem menores de dezesseis anos em qualquer trabalho, salvo na condição de aprendiz, a partir dos quatorze anos, nos termos do artigo 7°, XXXIII, da Constituição;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No caso de licitante enquadrada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artigos 42 a 49, observado o disposto nos §§ 1º ao 3º do art. 4º, da Lei nº 14.133/ 2021.</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proofErr w:type="gramStart"/>
      <w:r w:rsidRPr="00CF4517">
        <w:rPr>
          <w:color w:val="000000"/>
          <w:sz w:val="24"/>
          <w:szCs w:val="24"/>
        </w:rPr>
        <w:lastRenderedPageBreak/>
        <w:t>no</w:t>
      </w:r>
      <w:proofErr w:type="gramEnd"/>
      <w:r w:rsidRPr="00CF4517">
        <w:rPr>
          <w:color w:val="000000"/>
          <w:sz w:val="24"/>
          <w:szCs w:val="24"/>
        </w:rPr>
        <w:t xml:space="preserve"> item exclusivo para participação de microempresas e empresas de pequeno porte, a assinalação do campo “não” impedirá o prosseguimento no certame, para aquele item;</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falsidade da declaração de que trata os subitens</w:t>
      </w:r>
      <w:r w:rsidR="000D3BD6">
        <w:rPr>
          <w:color w:val="000000"/>
          <w:sz w:val="24"/>
          <w:szCs w:val="24"/>
        </w:rPr>
        <w:t xml:space="preserve"> </w:t>
      </w:r>
      <w:r w:rsidRPr="00CF4517">
        <w:rPr>
          <w:color w:val="000000"/>
          <w:sz w:val="24"/>
          <w:szCs w:val="24"/>
        </w:rPr>
        <w:t>7.5 sujeitará o licitante às sanções previstas na Lei nº 14.133/2021, e neste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poderão retirar ou substituir a proposta(s) ou, na hipótese de a fase de habilitação anteceder as fases de apresentação de propostas e lances e de julgamento, os documentos de habilitação anteriormente inserida(s) no sistema, até a abertura da sessão pública;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Serão disponibilizados para acesso público os documentos que compõem a proposta dos licitantes convocados para apresentação de propostas, após a fase de envio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Desde que disponibilizada a funcionalidade no sistema, o licitante poderá parametrizar o seu valor final mínimo quando do cadastramento da proposta e obedecerá às seguintes regras: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aplicação do intervalo mínimo de diferença de valores entre os lances, que incidirá tanto em relação aos lances intermediários quanto em relação ao lance que cobrir a melhor oferta; 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os</w:t>
      </w:r>
      <w:proofErr w:type="gramEnd"/>
      <w:r w:rsidRPr="00CF4517">
        <w:rPr>
          <w:color w:val="000000"/>
          <w:sz w:val="24"/>
          <w:szCs w:val="24"/>
        </w:rPr>
        <w:t xml:space="preserve"> lances serão de envio automático pelo sistema, respeitado o valor final mínimo estabelecido e o intervalo de que trata o subitem acima;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valor final mínimo parametrizado no sistema poderá ser alterado pelo fornecedor durante a fase de disputa, sendo vedado: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valor</w:t>
      </w:r>
      <w:proofErr w:type="gramEnd"/>
      <w:r w:rsidRPr="00CF4517">
        <w:rPr>
          <w:color w:val="000000"/>
          <w:sz w:val="24"/>
          <w:szCs w:val="24"/>
        </w:rPr>
        <w:t xml:space="preserve"> superior a lance já registrado pelo fornecedor no sistema, quando adotado o critério de julgamento por menor preço; 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percentual</w:t>
      </w:r>
      <w:proofErr w:type="gramEnd"/>
      <w:r w:rsidRPr="00CF4517">
        <w:rPr>
          <w:color w:val="000000"/>
          <w:sz w:val="24"/>
          <w:szCs w:val="24"/>
        </w:rPr>
        <w:t xml:space="preserve"> de desconto inferior a lance já registrado pelo fornecedor no sistema, quando adotado o critério de julgamento por maior desconto;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licitante deverá comunicar imediatamente ao provedor do sistema qualquer acontecimento que possa comprometer o sigilo ou a segurança, para imediato bloqueio de acesso;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 PREENCHIMENTO DA PROPOSTA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formulário de proposta de preços, em sua forma impressa, conforme modelo do Anexo </w:t>
      </w:r>
      <w:r w:rsidR="000D3BD6">
        <w:rPr>
          <w:color w:val="000000"/>
          <w:sz w:val="24"/>
          <w:szCs w:val="24"/>
        </w:rPr>
        <w:t>II</w:t>
      </w:r>
      <w:r w:rsidRPr="00CF4517">
        <w:rPr>
          <w:color w:val="000000"/>
          <w:sz w:val="24"/>
          <w:szCs w:val="24"/>
        </w:rPr>
        <w:t xml:space="preserve"> deste Edital, somente será utilizado pelo licitante vencedor com vistas à readequação de sua oferta final, devendo constar;</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 xml:space="preserve">O número do item, a quantidade, a unidade, a especificação, </w:t>
      </w:r>
      <w:r w:rsidR="00B16893">
        <w:rPr>
          <w:color w:val="000000"/>
          <w:sz w:val="24"/>
          <w:szCs w:val="24"/>
        </w:rPr>
        <w:t>a marca</w:t>
      </w:r>
      <w:r w:rsidRPr="00CF4517">
        <w:rPr>
          <w:color w:val="000000"/>
          <w:sz w:val="24"/>
          <w:szCs w:val="24"/>
        </w:rPr>
        <w:t xml:space="preserve"> e</w:t>
      </w:r>
      <w:r w:rsidR="00B16893">
        <w:rPr>
          <w:color w:val="000000"/>
          <w:sz w:val="24"/>
          <w:szCs w:val="24"/>
        </w:rPr>
        <w:t xml:space="preserve"> o </w:t>
      </w:r>
      <w:r w:rsidRPr="00CF4517">
        <w:rPr>
          <w:color w:val="000000"/>
          <w:sz w:val="24"/>
          <w:szCs w:val="24"/>
        </w:rPr>
        <w:t>m</w:t>
      </w:r>
      <w:r w:rsidR="00B16893">
        <w:rPr>
          <w:color w:val="000000"/>
          <w:sz w:val="24"/>
          <w:szCs w:val="24"/>
        </w:rPr>
        <w:t>odelo</w:t>
      </w:r>
      <w:r w:rsidRPr="00CF4517">
        <w:rPr>
          <w:color w:val="000000"/>
          <w:sz w:val="24"/>
          <w:szCs w:val="24"/>
        </w:rPr>
        <w:t xml:space="preserve">, o preço unitário e total com no máximo </w:t>
      </w:r>
      <w:proofErr w:type="gramStart"/>
      <w:r w:rsidRPr="00CF4517">
        <w:rPr>
          <w:color w:val="000000"/>
          <w:sz w:val="24"/>
          <w:szCs w:val="24"/>
        </w:rPr>
        <w:t>2</w:t>
      </w:r>
      <w:proofErr w:type="gramEnd"/>
      <w:r w:rsidRPr="00CF4517">
        <w:rPr>
          <w:color w:val="000000"/>
          <w:sz w:val="24"/>
          <w:szCs w:val="24"/>
        </w:rPr>
        <w:t xml:space="preserve"> (duas) casas decimais após a vírgula;</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lastRenderedPageBreak/>
        <w:t>As condições de entrega e pagamento atenderão ao disposto no Termo de Referência, Anexo I deste Edital;</w:t>
      </w:r>
    </w:p>
    <w:p w:rsidR="0056531F" w:rsidRPr="00CF4517" w:rsidRDefault="0056531F" w:rsidP="007C3650">
      <w:pPr>
        <w:pStyle w:val="PargrafodaLista"/>
        <w:numPr>
          <w:ilvl w:val="2"/>
          <w:numId w:val="4"/>
        </w:numPr>
        <w:suppressAutoHyphens w:val="0"/>
        <w:spacing w:before="120" w:after="120"/>
        <w:ind w:left="1560" w:hanging="709"/>
        <w:jc w:val="both"/>
        <w:rPr>
          <w:color w:val="000000"/>
          <w:sz w:val="24"/>
          <w:szCs w:val="24"/>
        </w:rPr>
      </w:pPr>
      <w:r w:rsidRPr="00CF4517">
        <w:rPr>
          <w:color w:val="000000"/>
          <w:sz w:val="24"/>
          <w:szCs w:val="24"/>
        </w:rPr>
        <w:t>Pr</w:t>
      </w:r>
      <w:r w:rsidR="000D3BD6">
        <w:rPr>
          <w:color w:val="000000"/>
          <w:sz w:val="24"/>
          <w:szCs w:val="24"/>
        </w:rPr>
        <w:t>azo de validade da proposta de 6</w:t>
      </w:r>
      <w:r w:rsidRPr="00CF4517">
        <w:rPr>
          <w:color w:val="000000"/>
          <w:sz w:val="24"/>
          <w:szCs w:val="24"/>
        </w:rPr>
        <w:t>0 (</w:t>
      </w:r>
      <w:r w:rsidR="000D3BD6">
        <w:rPr>
          <w:color w:val="000000"/>
          <w:sz w:val="24"/>
          <w:szCs w:val="24"/>
        </w:rPr>
        <w:t>sessen</w:t>
      </w:r>
      <w:r w:rsidRPr="00CF4517">
        <w:rPr>
          <w:color w:val="000000"/>
          <w:sz w:val="24"/>
          <w:szCs w:val="24"/>
        </w:rPr>
        <w:t>ta) dias, contados da data de realização da sessão pública do pregão;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Todas as especificações do objeto contidas na proposta vinculam o licitante;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Nos valores propostos estarão inclusos todos os custos operacionais, encargos previdenciários, trabalhistas, tributários, comerciais e quaisquer outros que incidam direta ou indiretamente no objeto;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F4517">
        <w:rPr>
          <w:color w:val="000000"/>
          <w:sz w:val="24"/>
          <w:szCs w:val="24"/>
        </w:rPr>
        <w:t>sob alegação</w:t>
      </w:r>
      <w:proofErr w:type="gramEnd"/>
      <w:r w:rsidRPr="00CF4517">
        <w:rPr>
          <w:color w:val="000000"/>
          <w:sz w:val="24"/>
          <w:szCs w:val="24"/>
        </w:rPr>
        <w:t xml:space="preserve"> de erro, omissão ou qualquer outro pretexto;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Qualquer elemento que possa identificar a licitante, antes da finalização da etapa de lances, importará na desclassificação da proposta.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devem respeitar os preços máximos estabelecidos na estimativa elaborada para esta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 por motivo de força maior, a adjudicação não puder ocorrer dentro do período de validade da proposta, e caso, persista o interesse da Administração nesta</w:t>
      </w:r>
      <w:r w:rsidR="00CF4471">
        <w:rPr>
          <w:color w:val="000000"/>
          <w:sz w:val="24"/>
          <w:szCs w:val="24"/>
        </w:rPr>
        <w:t>,</w:t>
      </w:r>
      <w:r w:rsidRPr="00CF4517">
        <w:rPr>
          <w:color w:val="000000"/>
          <w:sz w:val="24"/>
          <w:szCs w:val="24"/>
        </w:rPr>
        <w:t xml:space="preserve"> poderá solicitar a prorrogação da validade da proposta por igual </w:t>
      </w:r>
      <w:proofErr w:type="gramStart"/>
      <w:r w:rsidRPr="00CF4517">
        <w:rPr>
          <w:color w:val="000000"/>
          <w:sz w:val="24"/>
          <w:szCs w:val="24"/>
        </w:rPr>
        <w:t>prazo</w:t>
      </w:r>
      <w:proofErr w:type="gramEnd"/>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ABERTURA DA SESSÃO PÚBLICA E CLASSIFICAÇÃO DAS PROPOSTAS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abertura da sessão pública deste PREGÃO ELETRÔNICO, conduzida pelo pregoeiro, ocorrerá automaticamente pelo sistema na data e hora indicadas no preâmbulo deste edital, no endereço eletrônico </w:t>
      </w:r>
      <w:hyperlink r:id="rId16" w:history="1">
        <w:r w:rsidR="002F4671" w:rsidRPr="00841E27">
          <w:rPr>
            <w:rStyle w:val="Hyperlink"/>
            <w:b/>
            <w:bCs/>
            <w:sz w:val="22"/>
            <w:szCs w:val="22"/>
          </w:rPr>
          <w:t>www.novobbmnet.com.br</w:t>
        </w:r>
      </w:hyperlink>
      <w:r w:rsidRPr="00CF4517">
        <w:rPr>
          <w:color w:val="000000"/>
          <w:sz w:val="24"/>
          <w:szCs w:val="24"/>
        </w:rPr>
        <w:t>;</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comunicação entre o pregoeiro e as licitantes ocorrerá mediante troca de mensagens, em campo próprio do sistema eletrônico (chat), vedada outra forma de comunicação;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Cabe à licitante acompanhar as operações e convocações durante a sessão pública até o encerramento definitivo no sistema eletrônico, ficando responsável pelo ônus decorrente da perda de negócios diante da inobservância de qualquer mensagem emitida pelo sistema ou de sua desconexão;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desclassificada a proposta que identifique o licitante;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desclassificação será sempre fundamentada e registrada no sistema, com acompanhamento em tempo real por todos os participantes;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não desclassificação da proposta não impede o seu julgamento definitivo em sentido contrário, levado a efeito na fase de aceitação;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sistema ordenará automaticamente as propostas classificadas, sendo que somente estas participarão da fase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 xml:space="preserve">Na hipótese de o sistema eletrônico se desconectar no decorrer da etapa de envio de lances da sessão pública e permanecer acessível aos licitantes, os lances </w:t>
      </w:r>
      <w:proofErr w:type="gramStart"/>
      <w:r w:rsidRPr="00CF4517">
        <w:rPr>
          <w:color w:val="000000"/>
          <w:sz w:val="24"/>
          <w:szCs w:val="24"/>
        </w:rPr>
        <w:t>continuarão</w:t>
      </w:r>
      <w:proofErr w:type="gramEnd"/>
      <w:r w:rsidRPr="00CF4517">
        <w:rPr>
          <w:color w:val="000000"/>
          <w:sz w:val="24"/>
          <w:szCs w:val="24"/>
        </w:rPr>
        <w:t xml:space="preserve"> sendo recebidos, sem prejuízo dos atos realizados;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Quando a desconexão do pregoeiro persistir por tempo superior a dez minutos, a sessão pública será suspensa e reiniciada somente decorridas vinte e quatro horas após a comunicação do fato aos participantes, no sítio eletrônico utilizado para divulgação;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hipótese de necessidade da suspensão da sessão pública para a realização de diligências, com vistas ao saneamento de Propostas e documentos de Habilitação de que tratam os artigos 41 e 42 da Lei Federal 14.133/2021</w:t>
      </w:r>
      <w:r w:rsidR="002C114F">
        <w:rPr>
          <w:color w:val="000000"/>
          <w:sz w:val="24"/>
          <w:szCs w:val="24"/>
        </w:rPr>
        <w:t>, o seu reinício somente poderá</w:t>
      </w:r>
      <w:r w:rsidRPr="00CF4517">
        <w:rPr>
          <w:color w:val="000000"/>
          <w:sz w:val="24"/>
          <w:szCs w:val="24"/>
        </w:rPr>
        <w:t xml:space="preserve"> </w:t>
      </w:r>
      <w:r w:rsidR="002C114F">
        <w:rPr>
          <w:color w:val="000000"/>
          <w:sz w:val="24"/>
          <w:szCs w:val="24"/>
        </w:rPr>
        <w:t>o</w:t>
      </w:r>
      <w:r w:rsidRPr="00CF4517">
        <w:rPr>
          <w:color w:val="000000"/>
          <w:sz w:val="24"/>
          <w:szCs w:val="24"/>
        </w:rPr>
        <w:t xml:space="preserve">correr mediante aviso prévio no sistema com, no mínimo, </w:t>
      </w:r>
      <w:r w:rsidR="00F31276">
        <w:rPr>
          <w:color w:val="000000"/>
          <w:sz w:val="24"/>
          <w:szCs w:val="24"/>
        </w:rPr>
        <w:t>24hs (</w:t>
      </w:r>
      <w:r w:rsidRPr="00CF4517">
        <w:rPr>
          <w:color w:val="000000"/>
          <w:sz w:val="24"/>
          <w:szCs w:val="24"/>
        </w:rPr>
        <w:t>vinte e quatro horas</w:t>
      </w:r>
      <w:r w:rsidR="00F31276">
        <w:rPr>
          <w:color w:val="000000"/>
          <w:sz w:val="24"/>
          <w:szCs w:val="24"/>
        </w:rPr>
        <w:t>)</w:t>
      </w:r>
      <w:r w:rsidRPr="00CF4517">
        <w:rPr>
          <w:color w:val="000000"/>
          <w:sz w:val="24"/>
          <w:szCs w:val="24"/>
        </w:rPr>
        <w:t xml:space="preserve"> de antecedência, e a ocorrência será registrada em ata;</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MODO DE DISPUTA E FORMULAÇÃO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adotado neste pregão elet</w:t>
      </w:r>
      <w:r w:rsidR="00F44542">
        <w:rPr>
          <w:color w:val="000000"/>
          <w:sz w:val="24"/>
          <w:szCs w:val="24"/>
        </w:rPr>
        <w:t>rônico o modo de disputa aberto</w:t>
      </w:r>
      <w:r w:rsidRPr="00CF4517">
        <w:rPr>
          <w:color w:val="000000"/>
          <w:sz w:val="24"/>
          <w:szCs w:val="24"/>
        </w:rPr>
        <w:t>, em que os licitantes apresentarão lances públicos e sucessivos, observando o critério de julgamento definido para a licitação, conforme preâmbulo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Aberta a etapa competitiva, os licitantes classificados poderão encaminhar lances, exclusivamente por meio do sistema eletrônico, sendo imediatamente informadas pelo sistema do recebimento e do valor consignado no registro;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somente poderão oferecer valor inferior ao último lance por ele ofertado e registrado pelo sistema, observando, o intervalo mínimo de diferença de valores de R$</w:t>
      </w:r>
      <w:r w:rsidR="0006792D">
        <w:rPr>
          <w:color w:val="000000"/>
          <w:sz w:val="24"/>
          <w:szCs w:val="24"/>
        </w:rPr>
        <w:t xml:space="preserve"> </w:t>
      </w:r>
      <w:r w:rsidRPr="00CF4517">
        <w:rPr>
          <w:color w:val="000000"/>
          <w:sz w:val="24"/>
          <w:szCs w:val="24"/>
        </w:rPr>
        <w:t>0,01 (um centavo), entre os lances, que incidirá tanto em relação aos lances intermediários quanto em relação ao lance que cobrir a melhor oferta;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somente poderão ofertar lances inferiores ao último por eles ofertado e registrado no sistema;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licitantes poderão, ainda, apresentar lances superiores</w:t>
      </w:r>
      <w:r w:rsidR="00F31276">
        <w:rPr>
          <w:color w:val="000000"/>
          <w:sz w:val="24"/>
          <w:szCs w:val="24"/>
        </w:rPr>
        <w:t xml:space="preserve"> </w:t>
      </w:r>
      <w:r w:rsidRPr="00CF4517">
        <w:rPr>
          <w:color w:val="000000"/>
          <w:sz w:val="24"/>
          <w:szCs w:val="24"/>
        </w:rPr>
        <w:t>ao lance melhor classificado, porém inferiores ao último lance dado pelo próprio licitante;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Não serão aceitos dois ou mais lances de mesmo valor, prevalecendo aquele que for recebido e registrado em primeiro lugar;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Durante o transcurso da sessão, as licitantes serão informadas pelo sistema, em tempo real, do valor do menor lance registrado, vedada a identificação da ofertante;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Durante o transcurso da sessão, as licitantes serão informadas pelo sistema, em tempo real, do valor do menor lance registrado, vedada a identificação da ofertante;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Pregoeiro poderá, durante a disputa, como medida excepcional, excluir a proposta ou o lance que possa </w:t>
      </w:r>
      <w:proofErr w:type="gramStart"/>
      <w:r w:rsidRPr="00CF4517">
        <w:rPr>
          <w:color w:val="000000"/>
          <w:sz w:val="24"/>
          <w:szCs w:val="24"/>
        </w:rPr>
        <w:t>comprometer,</w:t>
      </w:r>
      <w:proofErr w:type="gramEnd"/>
      <w:r w:rsidRPr="00CF4517">
        <w:rPr>
          <w:color w:val="000000"/>
          <w:sz w:val="24"/>
          <w:szCs w:val="24"/>
        </w:rPr>
        <w:t xml:space="preserve"> restringir ou frustrar o caráter competitivo do processo licitatório, mediante comunicação eletrônica automática via sistema;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Eventual exclusão de proposta do licitante, de que trata o item anterior, implica a retirada do licitante do certame, sem prejuízo do direito de defesa;</w:t>
      </w:r>
    </w:p>
    <w:p w:rsidR="0056531F" w:rsidRPr="00964B69" w:rsidRDefault="0056531F" w:rsidP="007C3650">
      <w:pPr>
        <w:pStyle w:val="PargrafodaLista"/>
        <w:numPr>
          <w:ilvl w:val="1"/>
          <w:numId w:val="4"/>
        </w:numPr>
        <w:suppressAutoHyphens w:val="0"/>
        <w:spacing w:before="120" w:after="120"/>
        <w:ind w:hanging="792"/>
        <w:jc w:val="both"/>
        <w:rPr>
          <w:color w:val="000000"/>
          <w:sz w:val="24"/>
          <w:szCs w:val="24"/>
        </w:rPr>
      </w:pPr>
      <w:r w:rsidRPr="00964B69">
        <w:rPr>
          <w:color w:val="000000"/>
          <w:sz w:val="24"/>
          <w:szCs w:val="24"/>
        </w:rPr>
        <w:t>No modo de di</w:t>
      </w:r>
      <w:r w:rsidR="00207AA3" w:rsidRPr="00964B69">
        <w:rPr>
          <w:color w:val="000000"/>
          <w:sz w:val="24"/>
          <w:szCs w:val="24"/>
        </w:rPr>
        <w:t>sputa ABERTO</w:t>
      </w:r>
      <w:r w:rsidRPr="00964B69">
        <w:rPr>
          <w:color w:val="000000"/>
          <w:sz w:val="24"/>
          <w:szCs w:val="24"/>
        </w:rPr>
        <w:t>, os licitantes apresentarão lances públicos</w:t>
      </w:r>
      <w:r w:rsidR="00F31276" w:rsidRPr="00964B69">
        <w:rPr>
          <w:color w:val="000000"/>
          <w:sz w:val="24"/>
          <w:szCs w:val="24"/>
        </w:rPr>
        <w:t xml:space="preserve"> e sucessivos, com </w:t>
      </w:r>
      <w:proofErr w:type="spellStart"/>
      <w:r w:rsidR="00F31276" w:rsidRPr="00964B69">
        <w:rPr>
          <w:color w:val="000000"/>
          <w:sz w:val="24"/>
          <w:szCs w:val="24"/>
        </w:rPr>
        <w:t>prorrogacões</w:t>
      </w:r>
      <w:proofErr w:type="spellEnd"/>
      <w:r w:rsidRPr="00964B69">
        <w:rPr>
          <w:color w:val="000000"/>
          <w:sz w:val="24"/>
          <w:szCs w:val="24"/>
        </w:rPr>
        <w:t>;</w:t>
      </w:r>
    </w:p>
    <w:p w:rsidR="0056531F" w:rsidRPr="00D730B0" w:rsidRDefault="00F31276" w:rsidP="007C3650">
      <w:pPr>
        <w:pStyle w:val="PargrafodaLista"/>
        <w:numPr>
          <w:ilvl w:val="1"/>
          <w:numId w:val="4"/>
        </w:numPr>
        <w:suppressAutoHyphens w:val="0"/>
        <w:spacing w:before="120" w:after="120"/>
        <w:ind w:hanging="792"/>
        <w:jc w:val="both"/>
        <w:rPr>
          <w:color w:val="000000"/>
          <w:sz w:val="24"/>
          <w:szCs w:val="24"/>
        </w:rPr>
      </w:pPr>
      <w:r w:rsidRPr="00D730B0">
        <w:rPr>
          <w:sz w:val="24"/>
          <w:szCs w:val="24"/>
        </w:rPr>
        <w:lastRenderedPageBreak/>
        <w:t>A etapa de lances da sessão pública terá duração de 10 (dez) minutos e, após isso, será prorrogada automaticamente pelo sistema quando houver lance ofertado nos últimos dois minutos do período de duração da sessão pública</w:t>
      </w:r>
      <w:r w:rsidR="0056531F" w:rsidRPr="00D730B0">
        <w:rPr>
          <w:color w:val="000000"/>
          <w:sz w:val="24"/>
          <w:szCs w:val="24"/>
        </w:rPr>
        <w:t>;</w:t>
      </w:r>
    </w:p>
    <w:p w:rsidR="00F31276" w:rsidRPr="00D730B0" w:rsidRDefault="00F31276" w:rsidP="007C3650">
      <w:pPr>
        <w:pStyle w:val="PargrafodaLista"/>
        <w:numPr>
          <w:ilvl w:val="1"/>
          <w:numId w:val="4"/>
        </w:numPr>
        <w:suppressAutoHyphens w:val="0"/>
        <w:spacing w:before="120" w:after="120"/>
        <w:ind w:hanging="792"/>
        <w:jc w:val="both"/>
        <w:rPr>
          <w:color w:val="000000"/>
          <w:sz w:val="24"/>
          <w:szCs w:val="24"/>
        </w:rPr>
      </w:pPr>
      <w:r w:rsidRPr="00D730B0">
        <w:rPr>
          <w:color w:val="000000"/>
          <w:sz w:val="24"/>
          <w:szCs w:val="24"/>
        </w:rPr>
        <w:t xml:space="preserve"> </w:t>
      </w:r>
      <w:r w:rsidRPr="00D730B0">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F31276" w:rsidRPr="00D730B0" w:rsidRDefault="00F31276" w:rsidP="007C3650">
      <w:pPr>
        <w:pStyle w:val="PargrafodaLista"/>
        <w:numPr>
          <w:ilvl w:val="1"/>
          <w:numId w:val="4"/>
        </w:numPr>
        <w:suppressAutoHyphens w:val="0"/>
        <w:spacing w:before="120" w:after="120"/>
        <w:ind w:hanging="792"/>
        <w:jc w:val="both"/>
        <w:rPr>
          <w:color w:val="000000"/>
          <w:sz w:val="24"/>
          <w:szCs w:val="24"/>
        </w:rPr>
      </w:pPr>
      <w:r w:rsidRPr="00D730B0">
        <w:rPr>
          <w:sz w:val="24"/>
          <w:szCs w:val="24"/>
        </w:rPr>
        <w:t>Não havendo novos lances na forma estabelecida nos itens anteriores, a sessão pública encerrar-se-á automaticamente, e o sistema ordenará e divulgará os lances conforme a ordem final de classificação.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No caso de ao final da etapa de lances, o primeiro colocado oferecer proposta acima do preço máximo, o pregoeiro deverá negociar junto ao mesmo, e em não havendo concordância do licitante, será declarado desclassificado;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Na ocorrência de insucesso na situação prevista no subitem anterior, o pregoeiro deverá dar continuidade na negociação, junto ao demais licitantes, respeitada a ordem de classificação ou, em caso de propostas intermediárias empatadas, serão utilizados os critérios de </w:t>
      </w:r>
      <w:proofErr w:type="gramStart"/>
      <w:r w:rsidRPr="00CF4517">
        <w:rPr>
          <w:color w:val="000000"/>
          <w:sz w:val="24"/>
          <w:szCs w:val="24"/>
        </w:rPr>
        <w:t>desempate definidos no artigo 60 da Lei Federal</w:t>
      </w:r>
      <w:proofErr w:type="gramEnd"/>
      <w:r w:rsidRPr="00CF4517">
        <w:rPr>
          <w:color w:val="000000"/>
          <w:sz w:val="24"/>
          <w:szCs w:val="24"/>
        </w:rPr>
        <w:t xml:space="preserve"> nº 14.133/2021;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Caso o licitante não apresente lances, concorrerá com o valor de sua proposta inicial;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Ao final da etapa competitiva, observada a prerrogativa das microempresas e empresas de pequeno porte previstas nos artigos 44 e 45 da Lei Complementar nº 123/2006, regulamentada pelo Decreto nº 8.538, de 2015, serão aplicados, caso necessário, os critérios de </w:t>
      </w:r>
      <w:proofErr w:type="gramStart"/>
      <w:r w:rsidRPr="00CF4517">
        <w:rPr>
          <w:color w:val="000000"/>
          <w:sz w:val="24"/>
          <w:szCs w:val="24"/>
        </w:rPr>
        <w:t>desempate previstos no artigo 60 da lei Federal</w:t>
      </w:r>
      <w:proofErr w:type="gramEnd"/>
      <w:r w:rsidRPr="00CF4517">
        <w:rPr>
          <w:color w:val="000000"/>
          <w:sz w:val="24"/>
          <w:szCs w:val="24"/>
        </w:rPr>
        <w:t xml:space="preserve"> nº 14.133/21;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Empatadas as propostas iniciais e não havendo o envio de lances após o início da fase competitiva, aplicam-se os critérios de desempate de que trata o artigo 60 da Lei Federal nº 14.133/21;</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 xml:space="preserve">DOS BENEFÍCIOS DAS ME’S, EPP’S E </w:t>
      </w:r>
      <w:proofErr w:type="gramStart"/>
      <w:r w:rsidRPr="00CF4517">
        <w:rPr>
          <w:color w:val="000000"/>
          <w:sz w:val="24"/>
          <w:szCs w:val="24"/>
        </w:rPr>
        <w:t>EQUIPARADAS</w:t>
      </w:r>
      <w:proofErr w:type="gramEnd"/>
    </w:p>
    <w:p w:rsidR="0056531F" w:rsidRPr="00B2596B" w:rsidRDefault="0056531F" w:rsidP="007C3650">
      <w:pPr>
        <w:pStyle w:val="PargrafodaLista"/>
        <w:numPr>
          <w:ilvl w:val="1"/>
          <w:numId w:val="4"/>
        </w:numPr>
        <w:suppressAutoHyphens w:val="0"/>
        <w:spacing w:before="120" w:after="120"/>
        <w:ind w:hanging="792"/>
        <w:jc w:val="both"/>
        <w:rPr>
          <w:color w:val="000000"/>
          <w:sz w:val="24"/>
          <w:szCs w:val="24"/>
        </w:rPr>
      </w:pPr>
      <w:r w:rsidRPr="00B2596B">
        <w:rPr>
          <w:color w:val="000000"/>
          <w:sz w:val="24"/>
          <w:szCs w:val="24"/>
        </w:rPr>
        <w:t xml:space="preserve">Encerrada a etapa de lances, será efetivada a verificação automática, junto à Receita Federal, do porte da entidade empresarial. O sistema identificará em coluna própria </w:t>
      </w:r>
      <w:proofErr w:type="gramStart"/>
      <w:r w:rsidRPr="00B2596B">
        <w:rPr>
          <w:color w:val="000000"/>
          <w:sz w:val="24"/>
          <w:szCs w:val="24"/>
        </w:rPr>
        <w:t>as</w:t>
      </w:r>
      <w:proofErr w:type="gramEnd"/>
      <w:r w:rsidRPr="00B2596B">
        <w:rPr>
          <w:color w:val="000000"/>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B2596B">
        <w:rPr>
          <w:color w:val="000000"/>
          <w:sz w:val="24"/>
          <w:szCs w:val="24"/>
        </w:rPr>
        <w:t>arts</w:t>
      </w:r>
      <w:proofErr w:type="spellEnd"/>
      <w:r w:rsidRPr="00B2596B">
        <w:rPr>
          <w:color w:val="000000"/>
          <w:sz w:val="24"/>
          <w:szCs w:val="24"/>
        </w:rPr>
        <w:t xml:space="preserve">. 44 e 45 da Lei Complementar nº 123, de </w:t>
      </w:r>
      <w:proofErr w:type="gramStart"/>
      <w:r w:rsidRPr="00B2596B">
        <w:rPr>
          <w:color w:val="000000"/>
          <w:sz w:val="24"/>
          <w:szCs w:val="24"/>
        </w:rPr>
        <w:t>2006</w:t>
      </w:r>
      <w:proofErr w:type="gramEnd"/>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NEGOCIAÇÃO E VERIFICAÇÃO DE IMPEDIMENTOS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Após o encerramento da etapa de lances, concedido o benefício do desempate às microempresas, empresas de pequeno porte e equiparadas eventualmente participantes, de que trata o artigo 44 da Lei Complementar nº 123/06, o pregoeiro deverá propor negociação direta com o licitante melhor classificado, objetivando obter condições mais </w:t>
      </w:r>
      <w:proofErr w:type="gramStart"/>
      <w:r w:rsidRPr="00CF4517">
        <w:rPr>
          <w:color w:val="000000"/>
          <w:sz w:val="24"/>
          <w:szCs w:val="24"/>
        </w:rPr>
        <w:t>vantajosas para a Administração, observado</w:t>
      </w:r>
      <w:proofErr w:type="gramEnd"/>
      <w:r w:rsidRPr="00CF4517">
        <w:rPr>
          <w:color w:val="000000"/>
          <w:sz w:val="24"/>
          <w:szCs w:val="24"/>
        </w:rPr>
        <w:t xml:space="preserve"> o critério de julgamento e o valor estimado para a contratação, não se admitindo negociar condições diferentes das previstas neste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negociação será realizada e registrada por meio do sistema </w:t>
      </w:r>
      <w:hyperlink r:id="rId17" w:history="1">
        <w:r w:rsidR="002D6B9C">
          <w:rPr>
            <w:rStyle w:val="Hyperlink"/>
            <w:b/>
            <w:bCs/>
            <w:sz w:val="22"/>
            <w:szCs w:val="22"/>
          </w:rPr>
          <w:t>www.novobbmnet.com.br</w:t>
        </w:r>
      </w:hyperlink>
      <w:r w:rsidRPr="00CF4517">
        <w:rPr>
          <w:color w:val="000000"/>
          <w:sz w:val="24"/>
          <w:szCs w:val="24"/>
        </w:rPr>
        <w:t>, podendo ser acompanhada pelas demais licitantes, devendo o seu resultado ser formalmente anexado aos autos do processo de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Caso o licitante provisoriamente classificado em primeiro lugar tenha se utilizado de algum tratamento favorecido às ME/EPP, o pregoeiro verificará os impedimentos previstos no item 06;</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Deverá ser observado, ainda, se o licitante atende às condições de participação no certame, relativamente às exigências previstas no item 05 deste edital, especialmente quanto à existência de sanção que impeça a sua participação ou a futura contratação, mediante a consulta ao seguinte cadastro:</w:t>
      </w:r>
    </w:p>
    <w:p w:rsidR="002D6B9C" w:rsidRPr="00994CE8" w:rsidRDefault="002D6B9C" w:rsidP="002D6B9C">
      <w:pPr>
        <w:pStyle w:val="PargrafodaLista"/>
        <w:numPr>
          <w:ilvl w:val="2"/>
          <w:numId w:val="4"/>
        </w:numPr>
        <w:suppressAutoHyphens w:val="0"/>
        <w:spacing w:before="120" w:after="120"/>
        <w:ind w:left="1701" w:hanging="850"/>
        <w:jc w:val="both"/>
        <w:rPr>
          <w:color w:val="000000"/>
          <w:sz w:val="24"/>
          <w:szCs w:val="24"/>
          <w:u w:val="single"/>
        </w:rPr>
      </w:pPr>
      <w:r w:rsidRPr="00994CE8">
        <w:rPr>
          <w:color w:val="000000"/>
          <w:sz w:val="24"/>
          <w:szCs w:val="24"/>
        </w:rPr>
        <w:t>Certidão Negativa Correcional – Entes Privados (e-PAD, CGU-PJ, CEIS, CNEP e CEPIM). (</w:t>
      </w:r>
      <w:r w:rsidRPr="00994CE8">
        <w:rPr>
          <w:sz w:val="24"/>
          <w:szCs w:val="24"/>
          <w:u w:val="single"/>
        </w:rPr>
        <w:t>http://cgu.gov.br)</w:t>
      </w:r>
    </w:p>
    <w:p w:rsidR="0056531F" w:rsidRPr="00CF4517" w:rsidRDefault="002D6B9C" w:rsidP="007C3650">
      <w:pPr>
        <w:pStyle w:val="PargrafodaLista"/>
        <w:numPr>
          <w:ilvl w:val="1"/>
          <w:numId w:val="4"/>
        </w:numPr>
        <w:suppressAutoHyphens w:val="0"/>
        <w:spacing w:before="120" w:after="120"/>
        <w:ind w:hanging="792"/>
        <w:jc w:val="both"/>
        <w:rPr>
          <w:color w:val="000000"/>
          <w:sz w:val="24"/>
          <w:szCs w:val="24"/>
        </w:rPr>
      </w:pPr>
      <w:r>
        <w:rPr>
          <w:color w:val="000000"/>
          <w:sz w:val="24"/>
          <w:szCs w:val="24"/>
        </w:rPr>
        <w:t xml:space="preserve">A consulta </w:t>
      </w:r>
      <w:proofErr w:type="spellStart"/>
      <w:r>
        <w:rPr>
          <w:color w:val="000000"/>
          <w:sz w:val="24"/>
          <w:szCs w:val="24"/>
        </w:rPr>
        <w:t>realizar-se-à</w:t>
      </w:r>
      <w:proofErr w:type="spellEnd"/>
      <w:r w:rsidR="0056531F" w:rsidRPr="00CF4517">
        <w:rPr>
          <w:color w:val="000000"/>
          <w:sz w:val="24"/>
          <w:szCs w:val="24"/>
        </w:rPr>
        <w:t xml:space="preserve"> em nome da sociedade empresária licitante e, também, de seu sócio majoritário, por força do artigo 12 da Lei Federal nº 8.429/92, que prevê, dentre as sanções impostas ao responsável pela prática de ato de improbidade administrativa, a proibição de contratar com o Poder Público, inclusive por intermédio de pessoa jurídica da qual seja sócio majoritário;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Caso conste na Consulta de Situação do licitante a existência de Ocorrências Impeditivas Indiretas, o Pregoeiro diligenciará para verificar se houve fraude por parte </w:t>
      </w:r>
      <w:r w:rsidR="002C114F" w:rsidRPr="00CF4517">
        <w:rPr>
          <w:color w:val="000000"/>
          <w:sz w:val="24"/>
          <w:szCs w:val="24"/>
        </w:rPr>
        <w:t>das empresas</w:t>
      </w:r>
      <w:r w:rsidRPr="00CF4517">
        <w:rPr>
          <w:color w:val="000000"/>
          <w:sz w:val="24"/>
          <w:szCs w:val="24"/>
        </w:rPr>
        <w:t xml:space="preserve"> apontadas no Relatório de Ocorrências Impeditivas Indiretas;</w:t>
      </w:r>
    </w:p>
    <w:p w:rsidR="0056531F"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tentativa de burla será verificada por meio dos vínculos societários, linhas de fornecimento similares, dentre outros;</w:t>
      </w:r>
    </w:p>
    <w:p w:rsidR="00801083" w:rsidRPr="00CF4517" w:rsidRDefault="00210AFE" w:rsidP="007C3650">
      <w:pPr>
        <w:pStyle w:val="PargrafodaLista"/>
        <w:numPr>
          <w:ilvl w:val="1"/>
          <w:numId w:val="4"/>
        </w:numPr>
        <w:suppressAutoHyphens w:val="0"/>
        <w:spacing w:before="120" w:after="120"/>
        <w:ind w:hanging="792"/>
        <w:jc w:val="both"/>
        <w:rPr>
          <w:color w:val="000000"/>
          <w:sz w:val="24"/>
          <w:szCs w:val="24"/>
        </w:rPr>
      </w:pPr>
      <w:r>
        <w:rPr>
          <w:color w:val="000000"/>
          <w:sz w:val="24"/>
          <w:szCs w:val="24"/>
        </w:rPr>
        <w:t xml:space="preserve">O </w:t>
      </w:r>
      <w:r w:rsidRPr="00994CE8">
        <w:rPr>
          <w:color w:val="000000"/>
          <w:sz w:val="24"/>
          <w:szCs w:val="24"/>
        </w:rPr>
        <w:t>fornecedor será convocado para manifestação previamente a uma eventual desclassificação (IN nº 3/2018, art. 29, §2º</w:t>
      </w:r>
      <w:proofErr w:type="gramStart"/>
      <w:r w:rsidRPr="00994CE8">
        <w:rPr>
          <w:color w:val="000000"/>
          <w:sz w:val="24"/>
          <w:szCs w:val="24"/>
        </w:rPr>
        <w:t>)</w:t>
      </w:r>
      <w:proofErr w:type="gramEnd"/>
      <w:r w:rsidR="00801083">
        <w:rPr>
          <w:color w:val="000000"/>
          <w:sz w:val="24"/>
          <w:szCs w:val="24"/>
        </w:rPr>
        <w:t xml:space="preserve"> </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Constatada a existência de sanção, a licitante será considerada desclassificada, por falta de condição de participação;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Caso atendidas as condições de participação, será iniciado o procedimento de habilitação.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CONFORMIDADE E ACEITAÇÃO DA PROPOSTA MELHOR CLASSIFICADA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Verificadas as condições de participação e de utilização do tratamento favorecido, o pregoeiro examinará a proposta classificada em primeiro lugar quanto à adequação ao objeto e à compatibilidade do preço em relação ao</w:t>
      </w:r>
      <w:r w:rsidR="00F5262E">
        <w:rPr>
          <w:color w:val="000000"/>
          <w:sz w:val="24"/>
          <w:szCs w:val="24"/>
        </w:rPr>
        <w:t>s valores</w:t>
      </w:r>
      <w:r w:rsidRPr="00CF4517">
        <w:rPr>
          <w:color w:val="000000"/>
          <w:sz w:val="24"/>
          <w:szCs w:val="24"/>
        </w:rPr>
        <w:t xml:space="preserve"> máximo</w:t>
      </w:r>
      <w:r w:rsidR="00F5262E">
        <w:rPr>
          <w:color w:val="000000"/>
          <w:sz w:val="24"/>
          <w:szCs w:val="24"/>
        </w:rPr>
        <w:t xml:space="preserve"> e unitário</w:t>
      </w:r>
      <w:r w:rsidRPr="00CF4517">
        <w:rPr>
          <w:color w:val="000000"/>
          <w:sz w:val="24"/>
          <w:szCs w:val="24"/>
        </w:rPr>
        <w:t xml:space="preserve"> estipulado para contratação neste Edital e em seus anexos;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Como </w:t>
      </w:r>
      <w:proofErr w:type="gramStart"/>
      <w:r w:rsidRPr="00CF4517">
        <w:rPr>
          <w:color w:val="000000"/>
          <w:sz w:val="24"/>
          <w:szCs w:val="24"/>
        </w:rPr>
        <w:t>critério para a análise da conformidade das propostas serão</w:t>
      </w:r>
      <w:proofErr w:type="gramEnd"/>
      <w:r w:rsidRPr="00CF4517">
        <w:rPr>
          <w:color w:val="000000"/>
          <w:sz w:val="24"/>
          <w:szCs w:val="24"/>
        </w:rPr>
        <w:t xml:space="preserve"> observados os requisitos do TERMO DE REFERÊNCIA – ANEXO I e do MODELO DE PROPOSTA DE PREÇOS – ANEXO II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Como critério de aceitabilidade de preços das propostas </w:t>
      </w:r>
      <w:proofErr w:type="gramStart"/>
      <w:r w:rsidRPr="00CF4517">
        <w:rPr>
          <w:color w:val="000000"/>
          <w:sz w:val="24"/>
          <w:szCs w:val="24"/>
        </w:rPr>
        <w:t>será(</w:t>
      </w:r>
      <w:proofErr w:type="spellStart"/>
      <w:proofErr w:type="gramEnd"/>
      <w:r w:rsidRPr="00CF4517">
        <w:rPr>
          <w:color w:val="000000"/>
          <w:sz w:val="24"/>
          <w:szCs w:val="24"/>
        </w:rPr>
        <w:t>ão</w:t>
      </w:r>
      <w:proofErr w:type="spellEnd"/>
      <w:r w:rsidRPr="00CF4517">
        <w:rPr>
          <w:color w:val="000000"/>
          <w:sz w:val="24"/>
          <w:szCs w:val="24"/>
        </w:rPr>
        <w:t>) adotado(s) o(s) preço(s) unitário(s) estimado(s), ou seja, após encerrada a fase de lances não serão aceitas propostas cujo(s) preço(s) unitário(s) seja(m) superior(es) ao(s) estimado(s) no</w:t>
      </w:r>
      <w:r w:rsidR="00B21025">
        <w:rPr>
          <w:color w:val="000000"/>
          <w:sz w:val="24"/>
          <w:szCs w:val="24"/>
        </w:rPr>
        <w:t xml:space="preserve"> </w:t>
      </w:r>
      <w:r w:rsidRPr="00CF4517">
        <w:rPr>
          <w:color w:val="000000"/>
          <w:sz w:val="24"/>
          <w:szCs w:val="24"/>
        </w:rPr>
        <w:t>TERMO DE REFERÊNCIA – ANEXO I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rejeitada a proposta que apresentar as seguintes inadequações: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contiver</w:t>
      </w:r>
      <w:proofErr w:type="gramEnd"/>
      <w:r w:rsidRPr="00CF4517">
        <w:rPr>
          <w:color w:val="000000"/>
          <w:sz w:val="24"/>
          <w:szCs w:val="24"/>
        </w:rPr>
        <w:t xml:space="preserve"> vícios insanáveis;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obedecer às especificações técnicas contidas no Termo de Referência;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lastRenderedPageBreak/>
        <w:t>apresentar</w:t>
      </w:r>
      <w:proofErr w:type="gramEnd"/>
      <w:r w:rsidRPr="00CF4517">
        <w:rPr>
          <w:color w:val="000000"/>
          <w:sz w:val="24"/>
          <w:szCs w:val="24"/>
        </w:rPr>
        <w:t xml:space="preserve"> preços </w:t>
      </w:r>
      <w:proofErr w:type="spellStart"/>
      <w:r w:rsidR="002C114F" w:rsidRPr="00CF4517">
        <w:rPr>
          <w:color w:val="000000"/>
          <w:sz w:val="24"/>
          <w:szCs w:val="24"/>
        </w:rPr>
        <w:t>inexeqüíveis</w:t>
      </w:r>
      <w:proofErr w:type="spellEnd"/>
      <w:r w:rsidRPr="00CF4517">
        <w:rPr>
          <w:color w:val="000000"/>
          <w:sz w:val="24"/>
          <w:szCs w:val="24"/>
        </w:rPr>
        <w:t xml:space="preserve"> ou permanecerem acima do preço máximo definido para a contratação;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tiverem sua </w:t>
      </w:r>
      <w:proofErr w:type="spellStart"/>
      <w:r w:rsidR="002C114F" w:rsidRPr="00CF4517">
        <w:rPr>
          <w:color w:val="000000"/>
          <w:sz w:val="24"/>
          <w:szCs w:val="24"/>
        </w:rPr>
        <w:t>exeqüibilidade</w:t>
      </w:r>
      <w:proofErr w:type="spellEnd"/>
      <w:r w:rsidRPr="00CF4517">
        <w:rPr>
          <w:color w:val="000000"/>
          <w:sz w:val="24"/>
          <w:szCs w:val="24"/>
        </w:rPr>
        <w:t xml:space="preserve"> demonstrada, quando exigido pela Administração;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desconformidade com quaisquer outras exigências deste Edital ou seus anexos, desde que insanável;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licitante classificado em primeiro lugar deverá encaminhar a proposta comercial, com os respectivos valores readequados ao valor total vencedor e observando o limite máximo dos preços unitários estipulados no TERMO DE REFERÊNCIA – ANEXO I deste edital, no prazo a ser indicado, justificadamente, pelo pregoeiro, nunca inferior a </w:t>
      </w:r>
      <w:proofErr w:type="gramStart"/>
      <w:r w:rsidRPr="00CF4517">
        <w:rPr>
          <w:color w:val="000000"/>
          <w:sz w:val="24"/>
          <w:szCs w:val="24"/>
        </w:rPr>
        <w:t>2</w:t>
      </w:r>
      <w:proofErr w:type="gramEnd"/>
      <w:r w:rsidRPr="00CF4517">
        <w:rPr>
          <w:color w:val="000000"/>
          <w:sz w:val="24"/>
          <w:szCs w:val="24"/>
        </w:rPr>
        <w:t xml:space="preserve"> (duas) horas e contado da solicitação efetuada no sistema, devidamente assinada pelo seu responsável ou representante legal;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prazo de encaminhamento da proposta readequada, ou de documentos complementares reputados de envio necessário, poderá ser prorrogado de ofício pelo Pregoeiro ou por solicitação do licitante, por igual período inicial, mediante justificativa aceita.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Pregoeiro realizará a verificação da conformidade da proposta classificada em primeiro lugar quanto à adequação ao objeto estipulado e a compatibilidade do preço final em relação ao estimado para a contratação, inclusive os seus valores unitários, desclassificando ao </w:t>
      </w:r>
      <w:proofErr w:type="gramStart"/>
      <w:r w:rsidRPr="00CF4517">
        <w:rPr>
          <w:color w:val="000000"/>
          <w:sz w:val="24"/>
          <w:szCs w:val="24"/>
        </w:rPr>
        <w:t>final as</w:t>
      </w:r>
      <w:proofErr w:type="gramEnd"/>
      <w:r w:rsidRPr="00CF4517">
        <w:rPr>
          <w:color w:val="000000"/>
          <w:sz w:val="24"/>
          <w:szCs w:val="24"/>
        </w:rPr>
        <w:t xml:space="preserve"> que estiverem em desacordo com os requisitos estabelecidos neste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Como critério de julgamento das propostas, será adotado o critério definido no preâmbulo deste edital;</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Na verificação do preço final, deverá realizar a aferição da sua </w:t>
      </w:r>
      <w:proofErr w:type="spellStart"/>
      <w:r w:rsidR="002C114F" w:rsidRPr="00CF4517">
        <w:rPr>
          <w:color w:val="000000"/>
          <w:sz w:val="24"/>
          <w:szCs w:val="24"/>
        </w:rPr>
        <w:t>exeqüibilidade</w:t>
      </w:r>
      <w:proofErr w:type="spellEnd"/>
      <w:r w:rsidRPr="00CF4517">
        <w:rPr>
          <w:color w:val="000000"/>
          <w:sz w:val="24"/>
          <w:szCs w:val="24"/>
        </w:rPr>
        <w:t>, considerando indícios de inaptidão as propostas inferiores a 50% (</w:t>
      </w:r>
      <w:proofErr w:type="spellStart"/>
      <w:r w:rsidR="002C114F" w:rsidRPr="00CF4517">
        <w:rPr>
          <w:color w:val="000000"/>
          <w:sz w:val="24"/>
          <w:szCs w:val="24"/>
        </w:rPr>
        <w:t>cinqüenta</w:t>
      </w:r>
      <w:proofErr w:type="spellEnd"/>
      <w:r w:rsidRPr="00CF4517">
        <w:rPr>
          <w:color w:val="000000"/>
          <w:sz w:val="24"/>
          <w:szCs w:val="24"/>
        </w:rPr>
        <w:t xml:space="preserve"> por cento) do valor orçado para a licitação, na forma do artigo 34 da Instrução Normativa SEGES Nº 73/2022;</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hipótese de que trata o item anterior, a inexequibilidade somente será considerada após diligência efetuada pelo Pregoeiro que resulte comprovação de que:</w:t>
      </w:r>
    </w:p>
    <w:p w:rsidR="0056531F" w:rsidRPr="00CF4517" w:rsidRDefault="0056531F" w:rsidP="007C3650">
      <w:pPr>
        <w:pStyle w:val="PargrafodaLista"/>
        <w:numPr>
          <w:ilvl w:val="2"/>
          <w:numId w:val="4"/>
        </w:numPr>
        <w:suppressAutoHyphens w:val="0"/>
        <w:spacing w:before="120" w:after="120"/>
        <w:ind w:left="1843" w:hanging="992"/>
        <w:jc w:val="both"/>
        <w:rPr>
          <w:color w:val="000000"/>
          <w:sz w:val="24"/>
          <w:szCs w:val="24"/>
        </w:rPr>
      </w:pPr>
      <w:proofErr w:type="gramStart"/>
      <w:r w:rsidRPr="00CF4517">
        <w:rPr>
          <w:color w:val="000000"/>
          <w:sz w:val="24"/>
          <w:szCs w:val="24"/>
        </w:rPr>
        <w:t>o</w:t>
      </w:r>
      <w:proofErr w:type="gramEnd"/>
      <w:r w:rsidRPr="00CF4517">
        <w:rPr>
          <w:color w:val="000000"/>
          <w:sz w:val="24"/>
          <w:szCs w:val="24"/>
        </w:rPr>
        <w:t xml:space="preserve"> custo do licitante ultrapassa o valor da proposta; e</w:t>
      </w:r>
    </w:p>
    <w:p w:rsidR="0056531F" w:rsidRPr="00CF4517" w:rsidRDefault="002C114F" w:rsidP="007C3650">
      <w:pPr>
        <w:pStyle w:val="PargrafodaLista"/>
        <w:numPr>
          <w:ilvl w:val="2"/>
          <w:numId w:val="4"/>
        </w:numPr>
        <w:suppressAutoHyphens w:val="0"/>
        <w:spacing w:before="120" w:after="120"/>
        <w:ind w:left="1843" w:hanging="992"/>
        <w:jc w:val="both"/>
        <w:rPr>
          <w:color w:val="000000"/>
          <w:sz w:val="24"/>
          <w:szCs w:val="24"/>
        </w:rPr>
      </w:pPr>
      <w:proofErr w:type="gramStart"/>
      <w:r w:rsidRPr="00CF4517">
        <w:rPr>
          <w:color w:val="000000"/>
          <w:sz w:val="24"/>
          <w:szCs w:val="24"/>
        </w:rPr>
        <w:t>inexistem</w:t>
      </w:r>
      <w:proofErr w:type="gramEnd"/>
      <w:r w:rsidR="0056531F" w:rsidRPr="00CF4517">
        <w:rPr>
          <w:color w:val="000000"/>
          <w:sz w:val="24"/>
          <w:szCs w:val="24"/>
        </w:rPr>
        <w:t xml:space="preserve"> custos de oportunidade capazes de justificar o vulto da oferta;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Pregoeiro poderá, no julgamento das propostas, sanar erros ou falhas que não alterem a sua substância e sua validade </w:t>
      </w:r>
      <w:proofErr w:type="gramStart"/>
      <w:r w:rsidRPr="00CF4517">
        <w:rPr>
          <w:color w:val="000000"/>
          <w:sz w:val="24"/>
          <w:szCs w:val="24"/>
        </w:rPr>
        <w:t>jurídica</w:t>
      </w:r>
      <w:proofErr w:type="gramEnd"/>
      <w:r w:rsidRPr="00CF4517">
        <w:rPr>
          <w:color w:val="000000"/>
          <w:sz w:val="24"/>
          <w:szCs w:val="24"/>
        </w:rPr>
        <w:t>, atribuindo-lhes eficácia para fins de classificação;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1" w:name="_Hlk161838396"/>
      <w:r w:rsidRPr="00CF4517">
        <w:rPr>
          <w:color w:val="000000"/>
          <w:sz w:val="24"/>
          <w:szCs w:val="24"/>
        </w:rPr>
        <w:t>Constatado o atendimento às exigências fixadas neste edital, a licitante será considerada classificada;</w:t>
      </w:r>
    </w:p>
    <w:bookmarkEnd w:id="1"/>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desclassificação de proposta será fundamentada e registrada no sistema, sendo acompanhada, em tempo real, por todos os participantes;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Deferido o resultado do julgamento e indicado o licitante classificado em primeiro lugar, o Pregoeiro deverá verificar com os</w:t>
      </w:r>
      <w:r w:rsidR="00ED4157">
        <w:rPr>
          <w:color w:val="000000"/>
          <w:sz w:val="24"/>
          <w:szCs w:val="24"/>
        </w:rPr>
        <w:t xml:space="preserve"> </w:t>
      </w:r>
      <w:r w:rsidRPr="00CF4517">
        <w:rPr>
          <w:color w:val="000000"/>
          <w:sz w:val="24"/>
          <w:szCs w:val="24"/>
        </w:rPr>
        <w:t>demais licitantes se aceitam cotar o objeto com preços e condições iguais aos do licitante vencedor, para formação do cadastro</w:t>
      </w:r>
      <w:r w:rsidR="002F3C70">
        <w:rPr>
          <w:color w:val="000000"/>
          <w:sz w:val="24"/>
          <w:szCs w:val="24"/>
        </w:rPr>
        <w:t xml:space="preserve"> </w:t>
      </w:r>
      <w:r w:rsidRPr="00CF4517">
        <w:rPr>
          <w:color w:val="000000"/>
          <w:sz w:val="24"/>
          <w:szCs w:val="24"/>
        </w:rPr>
        <w:t>de reserva, a ser incluído na respectiva Ata de Registro de Preços conforme anexo III.</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FASE DE HABILITAÇÃO</w:t>
      </w:r>
    </w:p>
    <w:p w:rsidR="0056531F" w:rsidRPr="002F3C70" w:rsidRDefault="0056531F" w:rsidP="007C3650">
      <w:pPr>
        <w:pStyle w:val="PargrafodaLista"/>
        <w:numPr>
          <w:ilvl w:val="1"/>
          <w:numId w:val="4"/>
        </w:numPr>
        <w:suppressAutoHyphens w:val="0"/>
        <w:spacing w:before="120" w:after="120"/>
        <w:ind w:hanging="792"/>
        <w:jc w:val="both"/>
        <w:rPr>
          <w:color w:val="000000"/>
          <w:sz w:val="24"/>
          <w:szCs w:val="24"/>
        </w:rPr>
      </w:pPr>
      <w:r w:rsidRPr="002F3C70">
        <w:rPr>
          <w:color w:val="000000"/>
          <w:sz w:val="24"/>
          <w:szCs w:val="24"/>
        </w:rPr>
        <w:lastRenderedPageBreak/>
        <w:t>O Pregoeiro observará o cumprimento das exigências de habilitação previstas nos itens 15</w:t>
      </w:r>
      <w:r w:rsidR="002832C9" w:rsidRPr="002F3C70">
        <w:rPr>
          <w:color w:val="000000"/>
          <w:sz w:val="24"/>
          <w:szCs w:val="24"/>
        </w:rPr>
        <w:t xml:space="preserve"> </w:t>
      </w:r>
      <w:r w:rsidRPr="002F3C70">
        <w:rPr>
          <w:color w:val="000000"/>
          <w:sz w:val="24"/>
          <w:szCs w:val="24"/>
        </w:rPr>
        <w:t xml:space="preserve">a 18, além da entrega e o cumprimento das obrigações a que se referem </w:t>
      </w:r>
      <w:proofErr w:type="gramStart"/>
      <w:r w:rsidRPr="002F3C70">
        <w:rPr>
          <w:color w:val="000000"/>
          <w:sz w:val="24"/>
          <w:szCs w:val="24"/>
        </w:rPr>
        <w:t>as</w:t>
      </w:r>
      <w:proofErr w:type="gramEnd"/>
      <w:r w:rsidRPr="002F3C70">
        <w:rPr>
          <w:color w:val="000000"/>
          <w:sz w:val="24"/>
          <w:szCs w:val="24"/>
        </w:rPr>
        <w:t xml:space="preserve"> declarações previstas neste edital de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exigida a apresentação dos documentos de habilitação apenas do licitante melhor classificado;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Somente haverá a necessidade de comprovação do preenchimento de requisitos mediante apresentação dos documentos originais não</w:t>
      </w:r>
      <w:r w:rsidR="008D1653">
        <w:rPr>
          <w:color w:val="000000"/>
          <w:sz w:val="24"/>
          <w:szCs w:val="24"/>
        </w:rPr>
        <w:t xml:space="preserve"> </w:t>
      </w:r>
      <w:r w:rsidRPr="00CF4517">
        <w:rPr>
          <w:color w:val="000000"/>
          <w:sz w:val="24"/>
          <w:szCs w:val="24"/>
        </w:rPr>
        <w:t>digitais quando houver dúvida em relação à integridade do documento digital ou quando a lei expressamente o exigir;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Após a apresentação dos documentos de habilitação, fica vedada a substituição ou a apresentação de novos documentos, salvo em sede de diligência, para: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complementação</w:t>
      </w:r>
      <w:proofErr w:type="gramEnd"/>
      <w:r w:rsidRPr="00CF4517">
        <w:rPr>
          <w:color w:val="000000"/>
          <w:sz w:val="24"/>
          <w:szCs w:val="24"/>
        </w:rPr>
        <w:t xml:space="preserve"> de informações acerca dos documentos já apresentados pelos licitantes e desde que necessária para apurar fatos existentes à época da abertura do certame; 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atualização</w:t>
      </w:r>
      <w:proofErr w:type="gramEnd"/>
      <w:r w:rsidRPr="00CF4517">
        <w:rPr>
          <w:color w:val="000000"/>
          <w:sz w:val="24"/>
          <w:szCs w:val="24"/>
        </w:rPr>
        <w:t xml:space="preserve"> de documentos cuja validade tenha expirado após a data de recebimento das propostas;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hipótese de necessidade de env</w:t>
      </w:r>
      <w:r w:rsidR="005B39E6">
        <w:rPr>
          <w:color w:val="000000"/>
          <w:sz w:val="24"/>
          <w:szCs w:val="24"/>
        </w:rPr>
        <w:t>io de documentos complementares</w:t>
      </w:r>
      <w:r w:rsidRPr="00CF4517">
        <w:rPr>
          <w:color w:val="000000"/>
          <w:sz w:val="24"/>
          <w:szCs w:val="24"/>
        </w:rPr>
        <w:t xml:space="preserve">, estes deverão ser apresentados em formato digital, via sistema, no prazo mínimo de </w:t>
      </w:r>
      <w:proofErr w:type="gramStart"/>
      <w:r w:rsidRPr="00CF4517">
        <w:rPr>
          <w:color w:val="000000"/>
          <w:sz w:val="24"/>
          <w:szCs w:val="24"/>
        </w:rPr>
        <w:t>2</w:t>
      </w:r>
      <w:proofErr w:type="gramEnd"/>
      <w:r w:rsidRPr="00CF4517">
        <w:rPr>
          <w:color w:val="000000"/>
          <w:sz w:val="24"/>
          <w:szCs w:val="24"/>
        </w:rPr>
        <w:t xml:space="preserve"> (duas) duas horas, a ser definido, justificadamente, pelo Pregoeiro, contado da convocação efetuada no sistema, podendo ser prorrogado por igual período, nas situações elencadas no § 3º do artigo 29 da Instrução Normativa SEGES 73/2022;</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verificação do Pregoeiro em sítios eletrônicos oficiais de órgãos e entidades emissores de certidões constitui meio legal de prova, para fins de habilitação;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conforme previsto no § 1º do artigo 64 da Lei Federal 14.133/21;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Serão disponibilizados para acesso público os documentos de habilitação dos licitantes convocados para a apresentação da documentação </w:t>
      </w:r>
      <w:proofErr w:type="spellStart"/>
      <w:r w:rsidRPr="00CF4517">
        <w:rPr>
          <w:color w:val="000000"/>
          <w:sz w:val="24"/>
          <w:szCs w:val="24"/>
        </w:rPr>
        <w:t>habilitatória</w:t>
      </w:r>
      <w:proofErr w:type="spellEnd"/>
      <w:r w:rsidRPr="00CF4517">
        <w:rPr>
          <w:color w:val="000000"/>
          <w:sz w:val="24"/>
          <w:szCs w:val="24"/>
        </w:rPr>
        <w:t xml:space="preserve">, </w:t>
      </w:r>
      <w:proofErr w:type="gramStart"/>
      <w:r w:rsidRPr="00CF4517">
        <w:rPr>
          <w:color w:val="000000"/>
          <w:sz w:val="24"/>
          <w:szCs w:val="24"/>
        </w:rPr>
        <w:t>após</w:t>
      </w:r>
      <w:proofErr w:type="gramEnd"/>
      <w:r w:rsidRPr="00CF4517">
        <w:rPr>
          <w:color w:val="000000"/>
          <w:sz w:val="24"/>
          <w:szCs w:val="24"/>
        </w:rPr>
        <w:t xml:space="preserve"> concluídos os procedimentos de que trata o item anterior;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Na hipótese de o licitante não atender às exigências para habilitação, o pregoeiro, examinará a proposta </w:t>
      </w:r>
      <w:proofErr w:type="spellStart"/>
      <w:r w:rsidR="002C114F" w:rsidRPr="00CF4517">
        <w:rPr>
          <w:color w:val="000000"/>
          <w:sz w:val="24"/>
          <w:szCs w:val="24"/>
        </w:rPr>
        <w:t>subseqüente</w:t>
      </w:r>
      <w:proofErr w:type="spellEnd"/>
      <w:r w:rsidRPr="00CF4517">
        <w:rPr>
          <w:color w:val="000000"/>
          <w:sz w:val="24"/>
          <w:szCs w:val="24"/>
        </w:rPr>
        <w:t xml:space="preserve"> e assim sucessivamente, na ordem de classificação, até a apuração de uma proposta que atenda ao edital de licitação;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documentação deverá ter validade na data estabelecida no preâmbulo deste edital para a abertura da sessão. As certidões valerão nos prazos que lhes são próprios ou, inexistindo esse prazo, reputar-se-ão válidas por 90 (noventa) dias, contados de sua expedição;</w:t>
      </w:r>
    </w:p>
    <w:p w:rsidR="0056531F" w:rsidRPr="0015173F" w:rsidRDefault="0056531F" w:rsidP="007C3650">
      <w:pPr>
        <w:pStyle w:val="PargrafodaLista"/>
        <w:numPr>
          <w:ilvl w:val="1"/>
          <w:numId w:val="4"/>
        </w:numPr>
        <w:suppressAutoHyphens w:val="0"/>
        <w:spacing w:before="120" w:after="120"/>
        <w:ind w:hanging="792"/>
        <w:jc w:val="both"/>
        <w:rPr>
          <w:color w:val="000000"/>
          <w:sz w:val="24"/>
          <w:szCs w:val="24"/>
        </w:rPr>
      </w:pPr>
      <w:r w:rsidRPr="0015173F">
        <w:rPr>
          <w:color w:val="000000"/>
          <w:sz w:val="24"/>
          <w:szCs w:val="24"/>
        </w:rPr>
        <w:t>As empresas estrangeiras que não funcionem no País deverão apresentar documentos equivalentes para atendimento de exigências de habilitação, inicialmente apresentados em tradução livre;</w:t>
      </w:r>
    </w:p>
    <w:p w:rsidR="0056531F" w:rsidRPr="0015173F" w:rsidRDefault="0056531F" w:rsidP="007C3650">
      <w:pPr>
        <w:pStyle w:val="PargrafodaLista"/>
        <w:numPr>
          <w:ilvl w:val="1"/>
          <w:numId w:val="4"/>
        </w:numPr>
        <w:suppressAutoHyphens w:val="0"/>
        <w:spacing w:before="120" w:after="120"/>
        <w:ind w:hanging="792"/>
        <w:jc w:val="both"/>
        <w:rPr>
          <w:color w:val="000000"/>
          <w:sz w:val="24"/>
          <w:szCs w:val="24"/>
        </w:rPr>
      </w:pPr>
      <w:r w:rsidRPr="0015173F">
        <w:rPr>
          <w:color w:val="000000"/>
          <w:sz w:val="24"/>
          <w:szCs w:val="24"/>
        </w:rPr>
        <w:t xml:space="preserve">Na hipótese de o licitante vencedor ser empresa estrangeira que não funcione no País, para fins de assinatura da ata de registro de preços, os documentos exigidos para a contratação </w:t>
      </w:r>
      <w:proofErr w:type="gramStart"/>
      <w:r w:rsidRPr="0015173F">
        <w:rPr>
          <w:color w:val="000000"/>
          <w:sz w:val="24"/>
          <w:szCs w:val="24"/>
        </w:rPr>
        <w:t>serão</w:t>
      </w:r>
      <w:proofErr w:type="gramEnd"/>
      <w:r w:rsidRPr="0015173F">
        <w:rPr>
          <w:color w:val="000000"/>
          <w:sz w:val="24"/>
          <w:szCs w:val="24"/>
        </w:rPr>
        <w:t xml:space="preserve"> traduzidos por tradutor juramentado no País e apostilados nos termos do disposto no </w:t>
      </w:r>
      <w:r w:rsidRPr="0015173F">
        <w:rPr>
          <w:color w:val="000000"/>
          <w:sz w:val="24"/>
          <w:szCs w:val="24"/>
        </w:rPr>
        <w:lastRenderedPageBreak/>
        <w:t xml:space="preserve">Decreto nº 8.660, de 29 de janeiro de 2016, ou de outro que venha a substituí-lo, ou </w:t>
      </w:r>
      <w:proofErr w:type="spellStart"/>
      <w:r w:rsidRPr="0015173F">
        <w:rPr>
          <w:color w:val="000000"/>
          <w:sz w:val="24"/>
          <w:szCs w:val="24"/>
        </w:rPr>
        <w:t>consularizados</w:t>
      </w:r>
      <w:proofErr w:type="spellEnd"/>
      <w:r w:rsidRPr="0015173F">
        <w:rPr>
          <w:color w:val="000000"/>
          <w:sz w:val="24"/>
          <w:szCs w:val="24"/>
        </w:rPr>
        <w:t xml:space="preserve"> pelos respectivos consulados ou embaixadas;</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HABILITAÇÃO JURÍDICA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2" w:name="_Hlk161838527"/>
      <w:bookmarkStart w:id="3" w:name="_Hlk161838493"/>
      <w:r w:rsidRPr="00CF4517">
        <w:rPr>
          <w:color w:val="000000"/>
          <w:sz w:val="24"/>
          <w:szCs w:val="24"/>
        </w:rPr>
        <w:t>Para fins de comprovação da habilitação jurídica, deverão ser apresentados, conforme o caso, os seguintes documentos:</w:t>
      </w:r>
    </w:p>
    <w:bookmarkEnd w:id="2"/>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Cédula de identidade e CPF dos sócios ou dos diretores;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Empresário Individual: inscrição no Registro Público de Empresas Mercantis, a cargo da Junta Comercial da respectiva sede;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Sociedade Simples: Registro no Registro Civil das Pessoas Jurídicas do local de sua sede, acompanhada de documento probatório de seus administradores;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 xml:space="preserve">Microempreendedor Individual–MEI: Certificado da Condição de Microempreendedor Individual – CCMEI, cuja aceitação ficará condicionada à verificação da autenticidade no sítio </w:t>
      </w:r>
      <w:hyperlink r:id="rId18" w:history="1">
        <w:r w:rsidRPr="00CF4517">
          <w:rPr>
            <w:rStyle w:val="Hyperlink"/>
            <w:sz w:val="24"/>
            <w:szCs w:val="24"/>
          </w:rPr>
          <w:t>https://www.gov.br/empresas-e-negocios/pt-br/empreendedor</w:t>
        </w:r>
      </w:hyperlink>
      <w:r w:rsidRPr="00CF4517">
        <w:rPr>
          <w:color w:val="000000"/>
          <w:sz w:val="24"/>
          <w:szCs w:val="24"/>
        </w:rPr>
        <w:t>;</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No caso de sociedades por ações, será necessária a apresentação conjunta de documentos de eleição de seus administradores e alterações ou da consolidação respectiva;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Filial, sucursal ou agência de sociedade simples ou empresária: inscrição do ato constitutivo</w:t>
      </w:r>
      <w:r w:rsidRPr="00CF4517">
        <w:rPr>
          <w:color w:val="000000"/>
          <w:sz w:val="24"/>
          <w:szCs w:val="24"/>
        </w:rPr>
        <w:tab/>
      </w:r>
      <w:r w:rsidR="00372E9C">
        <w:rPr>
          <w:color w:val="000000"/>
          <w:sz w:val="24"/>
          <w:szCs w:val="24"/>
        </w:rPr>
        <w:t xml:space="preserve"> </w:t>
      </w:r>
      <w:r w:rsidRPr="00CF4517">
        <w:rPr>
          <w:color w:val="000000"/>
          <w:sz w:val="24"/>
          <w:szCs w:val="24"/>
        </w:rPr>
        <w:t>da</w:t>
      </w:r>
      <w:r w:rsidRPr="00CF4517">
        <w:rPr>
          <w:color w:val="000000"/>
          <w:sz w:val="24"/>
          <w:szCs w:val="24"/>
        </w:rPr>
        <w:tab/>
        <w:t>filial,</w:t>
      </w:r>
      <w:r w:rsidRPr="00CF4517">
        <w:rPr>
          <w:color w:val="000000"/>
          <w:sz w:val="24"/>
          <w:szCs w:val="24"/>
        </w:rPr>
        <w:tab/>
        <w:t>sucursal</w:t>
      </w:r>
      <w:r w:rsidRPr="00CF4517">
        <w:rPr>
          <w:color w:val="000000"/>
          <w:sz w:val="24"/>
          <w:szCs w:val="24"/>
        </w:rPr>
        <w:tab/>
        <w:t>ou</w:t>
      </w:r>
      <w:r w:rsidRPr="00CF4517">
        <w:rPr>
          <w:color w:val="000000"/>
          <w:sz w:val="24"/>
          <w:szCs w:val="24"/>
        </w:rPr>
        <w:tab/>
        <w:t>agência</w:t>
      </w:r>
      <w:r w:rsidRPr="00CF4517">
        <w:rPr>
          <w:color w:val="000000"/>
          <w:sz w:val="24"/>
          <w:szCs w:val="24"/>
        </w:rPr>
        <w:tab/>
        <w:t>da</w:t>
      </w:r>
      <w:r w:rsidR="00372E9C">
        <w:rPr>
          <w:color w:val="000000"/>
          <w:sz w:val="24"/>
          <w:szCs w:val="24"/>
        </w:rPr>
        <w:t xml:space="preserve"> </w:t>
      </w:r>
      <w:r w:rsidRPr="00CF4517">
        <w:rPr>
          <w:color w:val="000000"/>
          <w:sz w:val="24"/>
          <w:szCs w:val="24"/>
        </w:rPr>
        <w:t>sociedade simples</w:t>
      </w:r>
      <w:r w:rsidRPr="00CF4517">
        <w:rPr>
          <w:color w:val="000000"/>
          <w:sz w:val="24"/>
          <w:szCs w:val="24"/>
        </w:rPr>
        <w:tab/>
        <w:t>ou</w:t>
      </w:r>
      <w:r w:rsidRPr="00CF4517">
        <w:rPr>
          <w:color w:val="000000"/>
          <w:sz w:val="24"/>
          <w:szCs w:val="24"/>
        </w:rPr>
        <w:tab/>
        <w:t xml:space="preserve">empresária, respectivamente, no Registro Civil das Pessoas Jurídicas ou no Registro Público de Empresas Mercantis onde </w:t>
      </w:r>
      <w:proofErr w:type="gramStart"/>
      <w:r w:rsidRPr="00CF4517">
        <w:rPr>
          <w:color w:val="000000"/>
          <w:sz w:val="24"/>
          <w:szCs w:val="24"/>
        </w:rPr>
        <w:t>opera,</w:t>
      </w:r>
      <w:proofErr w:type="gramEnd"/>
      <w:r w:rsidRPr="00CF4517">
        <w:rPr>
          <w:color w:val="000000"/>
          <w:sz w:val="24"/>
          <w:szCs w:val="24"/>
        </w:rPr>
        <w:t xml:space="preserve"> com averbação no Registro onde tem sede a matriz;</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Os documentos apresentados deverão indicar os responsáveis pela Administração e estar acompanhados de todas as alterações ou da consolidação respectiva;</w:t>
      </w:r>
    </w:p>
    <w:bookmarkEnd w:id="3"/>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jc w:val="both"/>
        <w:rPr>
          <w:color w:val="000000"/>
          <w:sz w:val="24"/>
          <w:szCs w:val="24"/>
        </w:rPr>
      </w:pPr>
      <w:r w:rsidRPr="00CF4517">
        <w:rPr>
          <w:color w:val="000000"/>
          <w:sz w:val="24"/>
          <w:szCs w:val="24"/>
        </w:rPr>
        <w:tab/>
      </w:r>
      <w:bookmarkStart w:id="4" w:name="_Hlk161838536"/>
      <w:r w:rsidRPr="00CF4517">
        <w:rPr>
          <w:color w:val="000000"/>
          <w:sz w:val="24"/>
          <w:szCs w:val="24"/>
        </w:rPr>
        <w:t xml:space="preserve">REGULARIDADE FISCAL, SOCIAL E </w:t>
      </w:r>
      <w:proofErr w:type="gramStart"/>
      <w:r w:rsidRPr="00CF4517">
        <w:rPr>
          <w:color w:val="000000"/>
          <w:sz w:val="24"/>
          <w:szCs w:val="24"/>
        </w:rPr>
        <w:t>TRABALHISTA</w:t>
      </w:r>
      <w:bookmarkEnd w:id="4"/>
      <w:proofErr w:type="gramEnd"/>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5" w:name="_Hlk161838573"/>
      <w:r w:rsidRPr="00CF4517">
        <w:rPr>
          <w:color w:val="000000"/>
          <w:sz w:val="24"/>
          <w:szCs w:val="24"/>
        </w:rPr>
        <w:t xml:space="preserve">Prova de inscrição ou no Cadastro Nacional da Pessoa Jurídica do Ministério da </w:t>
      </w:r>
      <w:proofErr w:type="gramStart"/>
      <w:r w:rsidRPr="00CF4517">
        <w:rPr>
          <w:color w:val="000000"/>
          <w:sz w:val="24"/>
          <w:szCs w:val="24"/>
        </w:rPr>
        <w:t>Fazenda –CNPJ</w:t>
      </w:r>
      <w:proofErr w:type="gramEnd"/>
      <w:r w:rsidRPr="00CF4517">
        <w:rPr>
          <w:color w:val="000000"/>
          <w:sz w:val="24"/>
          <w:szCs w:val="24"/>
        </w:rPr>
        <w:t>/MF</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inscrição no Cadastro de Contribuições Estadual e/ou Municipal, conforme o caso, relativo ao domicílio ou sede do licitante, pertinente ao seu ramo de atividade e compatível com o objeto licitado;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Prova de regularidade com a Seguridade Social (INSS), através da apresentação da Certidão Conjunta Negativa de Débitos relativos a Tributos Federais e à Dívida Ativa da União, ou Positiva com Efeito de Negativa, expedida pela Secretaria da Receita Federal do Brasil (RFB) e Procuradoria</w:t>
      </w:r>
      <w:r w:rsidR="002C114F">
        <w:rPr>
          <w:color w:val="000000"/>
          <w:sz w:val="24"/>
          <w:szCs w:val="24"/>
        </w:rPr>
        <w:t xml:space="preserve"> </w:t>
      </w:r>
      <w:r w:rsidRPr="00CF4517">
        <w:rPr>
          <w:color w:val="000000"/>
          <w:sz w:val="24"/>
          <w:szCs w:val="24"/>
        </w:rPr>
        <w:t>Geral da Fazenda Nacional (PGFN), que abrange, inclusive, as contribuições sociais previstas nas alíneas “a”</w:t>
      </w:r>
      <w:r w:rsidR="002C114F">
        <w:rPr>
          <w:color w:val="000000"/>
          <w:sz w:val="24"/>
          <w:szCs w:val="24"/>
        </w:rPr>
        <w:t xml:space="preserve"> </w:t>
      </w:r>
      <w:r w:rsidRPr="00CF4517">
        <w:rPr>
          <w:color w:val="000000"/>
          <w:sz w:val="24"/>
          <w:szCs w:val="24"/>
        </w:rPr>
        <w:t>a</w:t>
      </w:r>
      <w:r w:rsidR="002C114F">
        <w:rPr>
          <w:color w:val="000000"/>
          <w:sz w:val="24"/>
          <w:szCs w:val="24"/>
        </w:rPr>
        <w:t xml:space="preserve"> </w:t>
      </w:r>
      <w:r w:rsidRPr="00CF4517">
        <w:rPr>
          <w:color w:val="000000"/>
          <w:sz w:val="24"/>
          <w:szCs w:val="24"/>
        </w:rPr>
        <w:t>“d”, do parágrafo único, do artigo 11, da Lei</w:t>
      </w:r>
      <w:r w:rsidR="002C114F">
        <w:rPr>
          <w:color w:val="000000"/>
          <w:sz w:val="24"/>
          <w:szCs w:val="24"/>
        </w:rPr>
        <w:t xml:space="preserve"> </w:t>
      </w:r>
      <w:r w:rsidRPr="00CF4517">
        <w:rPr>
          <w:color w:val="000000"/>
          <w:sz w:val="24"/>
          <w:szCs w:val="24"/>
        </w:rPr>
        <w:t>Federal nº 8.212, de 1991, comprovando a inexistência tanto de débitos inscritos quanto de não inscritos na Dívida Ativa da União;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regularidade com a Fazenda [Estadual/Distrital] e [Municipal/Distrital] do domicílio ou sede do fornecedor, relativa à atividade em cujo exercício contrata ou concorre;</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e da Procuradoria Geral do Estado com relação a débitos inscritos em Dívida Ativa, quando for o caso;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Fazenda Municipal: apresentação da Certidão Negativa de Débitos, ou Certidão Positiva com efeito de Negativa, do Imposto sobre Serviços de Qualquer Natureza – ISS, apresentação da Certidão Negativa de Débitos com relação ao IPTU, e da Procuradoria Geral do Município com relação a débitos inscritos em Dívida Ativa, quando for o caso;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regularidade perante o Fundo de Garantia por Tempo de Serviço (FGTS), mediante apresentação do Certificado de Regularidade do FGTS – CRF, expedido pela Caixa Econômica Federal – CEF;</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Prova de inexistência de débitos inadimplidos perante a Justiça do Trabalho, mediante a apresentação de Certidão Negativa de Débitos Trabalhistas (CNDT) ou da Certidão Positiva de Débitos Trabalhistas com os mesmos efeitos da CNDT;</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sz w:val="24"/>
          <w:szCs w:val="24"/>
        </w:rPr>
        <w:t xml:space="preserve">Na hipótese de tratar-se de microempreendedor individual, microempresa ou de empresa de pequeno porte, na forma da lei, não obstante a obrigatoriedade de apresentação de toda a documentação </w:t>
      </w:r>
      <w:proofErr w:type="spellStart"/>
      <w:r w:rsidRPr="00CF4517">
        <w:rPr>
          <w:sz w:val="24"/>
          <w:szCs w:val="24"/>
        </w:rPr>
        <w:t>habilitatória</w:t>
      </w:r>
      <w:proofErr w:type="spellEnd"/>
      <w:r w:rsidRPr="00CF4517">
        <w:rPr>
          <w:sz w:val="24"/>
          <w:szCs w:val="24"/>
        </w:rPr>
        <w:t>, a comprovação da regularidade fiscal e trabalhista somente será exigida para efeito de assinatura do contrato caso se sagre vencedora na licitação;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Os MEI/ME/EPP deverão apresentar os documentos elencados na Regularidade Fiscal e Trabalhista deste Pregão Eletrônico, mesmo que apresentem alguma restrição;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 xml:space="preserve">Havendo alguma restrição na comprovação da regularidade fiscal e trabalhista exigidas neste Edital, </w:t>
      </w:r>
      <w:proofErr w:type="gramStart"/>
      <w:r w:rsidRPr="00CF4517">
        <w:rPr>
          <w:sz w:val="24"/>
          <w:szCs w:val="24"/>
        </w:rPr>
        <w:t>será(</w:t>
      </w:r>
      <w:proofErr w:type="spellStart"/>
      <w:proofErr w:type="gramEnd"/>
      <w:r w:rsidRPr="00CF4517">
        <w:rPr>
          <w:sz w:val="24"/>
          <w:szCs w:val="24"/>
        </w:rPr>
        <w:t>ão</w:t>
      </w:r>
      <w:proofErr w:type="spellEnd"/>
      <w:r w:rsidRPr="00CF4517">
        <w:rPr>
          <w:sz w:val="24"/>
          <w:szCs w:val="24"/>
        </w:rPr>
        <w:t>) assegurado(s)  ao(s) microempreendedores individuais, à(s) microempresa(s) e empresa(s) de pequeno porte adjudicatária(s) deste certame o prazo de 5 (cinco) dias úteis, contados a partir do momento em que for(em) declarada(s) a(s) vencedora(s), prorrogável por igual período, a critério da Administração municipal, para a regularização da documentação, pagamento ou parcelamento do débito, e emissão de eventuais certidões negativas ou positivas com efeito de certidão negativa;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A não</w:t>
      </w:r>
      <w:r w:rsidR="00C74EEB">
        <w:rPr>
          <w:sz w:val="24"/>
          <w:szCs w:val="24"/>
        </w:rPr>
        <w:t xml:space="preserve"> </w:t>
      </w:r>
      <w:r w:rsidRPr="00CF4517">
        <w:rPr>
          <w:sz w:val="24"/>
          <w:szCs w:val="24"/>
        </w:rPr>
        <w:t xml:space="preserve">regularização da documentação, no prazo previsto, implicará decadência do direito à(s) </w:t>
      </w:r>
      <w:proofErr w:type="gramStart"/>
      <w:r w:rsidRPr="00CF4517">
        <w:rPr>
          <w:sz w:val="24"/>
          <w:szCs w:val="24"/>
        </w:rPr>
        <w:t>contratação(</w:t>
      </w:r>
      <w:proofErr w:type="spellStart"/>
      <w:proofErr w:type="gramEnd"/>
      <w:r w:rsidRPr="00CF4517">
        <w:rPr>
          <w:sz w:val="24"/>
          <w:szCs w:val="24"/>
        </w:rPr>
        <w:t>ões</w:t>
      </w:r>
      <w:proofErr w:type="spellEnd"/>
      <w:r w:rsidRPr="00CF4517">
        <w:rPr>
          <w:sz w:val="24"/>
          <w:szCs w:val="24"/>
        </w:rPr>
        <w:t xml:space="preserve">), sem prejuízo das sanções previstas nos artigos </w:t>
      </w:r>
      <w:r w:rsidRPr="00CF4517">
        <w:rPr>
          <w:sz w:val="24"/>
          <w:szCs w:val="24"/>
        </w:rPr>
        <w:lastRenderedPageBreak/>
        <w:t>155 e 156 da Lei 14.133/2021, sendo facultado à Administração convocar as licitantes remanescentes, na ordem de classificação, para celebrar (em) a(s) contratação(</w:t>
      </w:r>
      <w:proofErr w:type="spellStart"/>
      <w:r w:rsidRPr="00CF4517">
        <w:rPr>
          <w:sz w:val="24"/>
          <w:szCs w:val="24"/>
        </w:rPr>
        <w:t>ões</w:t>
      </w:r>
      <w:proofErr w:type="spellEnd"/>
      <w:r w:rsidRPr="00CF4517">
        <w:rPr>
          <w:sz w:val="24"/>
          <w:szCs w:val="24"/>
        </w:rPr>
        <w:t>), ou revogar a licitação;</w:t>
      </w:r>
    </w:p>
    <w:bookmarkEnd w:id="5"/>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 xml:space="preserve">QUALIFICAÇÃO </w:t>
      </w:r>
      <w:r w:rsidR="002C114F">
        <w:rPr>
          <w:color w:val="000000"/>
          <w:sz w:val="24"/>
          <w:szCs w:val="24"/>
        </w:rPr>
        <w:t>ECONÔMICO</w:t>
      </w:r>
      <w:r w:rsidRPr="00CF4517">
        <w:rPr>
          <w:color w:val="000000"/>
          <w:sz w:val="24"/>
          <w:szCs w:val="24"/>
        </w:rPr>
        <w:t>-FINANCEIRA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sz w:val="24"/>
          <w:szCs w:val="24"/>
        </w:rPr>
        <w:t xml:space="preserve">Apresentação de certidões negativas de feitos sobre </w:t>
      </w:r>
      <w:proofErr w:type="gramStart"/>
      <w:r w:rsidRPr="00CF4517">
        <w:rPr>
          <w:sz w:val="24"/>
          <w:szCs w:val="24"/>
        </w:rPr>
        <w:t>falência expedidas pelos distribuidores da sede da pessoa jurídica, ou de execução patrimonial, expedida no domicílio da pessoa física</w:t>
      </w:r>
      <w:proofErr w:type="gramEnd"/>
      <w:r w:rsidRPr="00CF4517">
        <w:rPr>
          <w:sz w:val="24"/>
          <w:szCs w:val="24"/>
        </w:rPr>
        <w:t>;</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sz w:val="24"/>
          <w:szCs w:val="24"/>
        </w:rPr>
        <w:t>Ficam dispensadas da apresentação da certidão do item anterior, as empresas sediadas nos Estados onde a certidão de falências é emitida pelo Tribunal de Justiça e engloba a distribuição em todas as comarcas do Estado;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sz w:val="24"/>
          <w:szCs w:val="24"/>
        </w:rPr>
        <w:t>As empresas que estiverem em recuperação judicial ou extrajudicial deverão apresentar o plano de recuperação devidamente homologado pelo juízo competente.</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bCs/>
          <w:color w:val="000000"/>
          <w:sz w:val="24"/>
          <w:szCs w:val="24"/>
        </w:rPr>
      </w:pPr>
      <w:bookmarkStart w:id="6" w:name="_Hlk161838687"/>
      <w:bookmarkStart w:id="7" w:name="_Hlk161838674"/>
      <w:r w:rsidRPr="00CF4517">
        <w:rPr>
          <w:bCs/>
          <w:sz w:val="24"/>
          <w:szCs w:val="24"/>
        </w:rPr>
        <w:t>QUALIFICAÇÃO TÉCNICA</w:t>
      </w:r>
      <w:bookmarkEnd w:id="6"/>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bookmarkStart w:id="8" w:name="_Hlk161838900"/>
      <w:bookmarkStart w:id="9" w:name="_Hlk161838704"/>
      <w:bookmarkEnd w:id="7"/>
      <w:r w:rsidRPr="00CF4517">
        <w:rPr>
          <w:color w:val="000000"/>
          <w:sz w:val="24"/>
          <w:szCs w:val="24"/>
        </w:rPr>
        <w:t xml:space="preserve">Prova de capacidade técnica, mediante apresentação de </w:t>
      </w:r>
      <w:proofErr w:type="gramStart"/>
      <w:r w:rsidRPr="00CF4517">
        <w:rPr>
          <w:color w:val="000000"/>
          <w:sz w:val="24"/>
          <w:szCs w:val="24"/>
        </w:rPr>
        <w:t>certidão(</w:t>
      </w:r>
      <w:proofErr w:type="spellStart"/>
      <w:proofErr w:type="gramEnd"/>
      <w:r w:rsidRPr="00CF4517">
        <w:rPr>
          <w:color w:val="000000"/>
          <w:sz w:val="24"/>
          <w:szCs w:val="24"/>
        </w:rPr>
        <w:t>ões</w:t>
      </w:r>
      <w:proofErr w:type="spellEnd"/>
      <w:r w:rsidRPr="00CF4517">
        <w:rPr>
          <w:color w:val="000000"/>
          <w:sz w:val="24"/>
          <w:szCs w:val="24"/>
        </w:rPr>
        <w:t>) ou atestado(s) fornecido(s) por pessoas jurídicas de direito público ou privado, demonstrando fornecimento de produtos pertinentes e compatíveis com o objeto deste edital;</w:t>
      </w:r>
      <w:bookmarkEnd w:id="8"/>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bookmarkStart w:id="10" w:name="_Hlk161838906"/>
      <w:bookmarkStart w:id="11" w:name="_Hlk161838718"/>
      <w:bookmarkEnd w:id="9"/>
      <w:r w:rsidRPr="00CF4517">
        <w:rPr>
          <w:color w:val="000000"/>
          <w:sz w:val="24"/>
          <w:szCs w:val="24"/>
        </w:rPr>
        <w:t xml:space="preserve">A(s) </w:t>
      </w:r>
      <w:proofErr w:type="gramStart"/>
      <w:r w:rsidRPr="00CF4517">
        <w:rPr>
          <w:color w:val="000000"/>
          <w:sz w:val="24"/>
          <w:szCs w:val="24"/>
        </w:rPr>
        <w:t>certidão(</w:t>
      </w:r>
      <w:proofErr w:type="spellStart"/>
      <w:proofErr w:type="gramEnd"/>
      <w:r w:rsidRPr="00CF4517">
        <w:rPr>
          <w:color w:val="000000"/>
          <w:sz w:val="24"/>
          <w:szCs w:val="24"/>
        </w:rPr>
        <w:t>ões</w:t>
      </w:r>
      <w:proofErr w:type="spellEnd"/>
      <w:r w:rsidRPr="00CF4517">
        <w:rPr>
          <w:color w:val="000000"/>
          <w:sz w:val="24"/>
          <w:szCs w:val="24"/>
        </w:rPr>
        <w:t>) ou atestado(s) deverá(</w:t>
      </w:r>
      <w:proofErr w:type="spellStart"/>
      <w:r w:rsidRPr="00CF4517">
        <w:rPr>
          <w:color w:val="000000"/>
          <w:sz w:val="24"/>
          <w:szCs w:val="24"/>
        </w:rPr>
        <w:t>ão</w:t>
      </w:r>
      <w:proofErr w:type="spellEnd"/>
      <w:r w:rsidRPr="00CF4517">
        <w:rPr>
          <w:color w:val="000000"/>
          <w:sz w:val="24"/>
          <w:szCs w:val="24"/>
        </w:rPr>
        <w:t>) ser datado(s) e assinado(s) por pessoa física identificada pelo seu nome e cargo em exercício na entidade/empresa, bem como dados para eventual contato</w:t>
      </w:r>
      <w:bookmarkEnd w:id="10"/>
      <w:bookmarkEnd w:id="11"/>
      <w:r w:rsidRPr="00CF4517">
        <w:rPr>
          <w:color w:val="000000"/>
          <w:sz w:val="24"/>
          <w:szCs w:val="24"/>
        </w:rPr>
        <w:t>;</w:t>
      </w:r>
    </w:p>
    <w:p w:rsidR="0056531F" w:rsidRPr="00CF4517" w:rsidRDefault="0056531F" w:rsidP="00B2596B">
      <w:pPr>
        <w:pStyle w:val="PargrafodaLista"/>
        <w:suppressAutoHyphens w:val="0"/>
        <w:spacing w:before="120" w:after="120"/>
        <w:ind w:left="432"/>
        <w:jc w:val="both"/>
        <w:rPr>
          <w:color w:val="000000"/>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DOS RECURSOS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 interposição de recurso referente ao julgamento das propostas, à habilitação ou inabilitação de licitantes, à anulação ou revogação da licitação, observará o disposto no art. 165 da Lei nº 14.133, de 2021;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 prazo recursal é de </w:t>
      </w:r>
      <w:proofErr w:type="gramStart"/>
      <w:r w:rsidRPr="00CF4517">
        <w:rPr>
          <w:color w:val="000000"/>
          <w:sz w:val="24"/>
          <w:szCs w:val="24"/>
        </w:rPr>
        <w:t>3</w:t>
      </w:r>
      <w:proofErr w:type="gramEnd"/>
      <w:r w:rsidRPr="00CF4517">
        <w:rPr>
          <w:color w:val="000000"/>
          <w:sz w:val="24"/>
          <w:szCs w:val="24"/>
        </w:rPr>
        <w:t xml:space="preserve"> (três) dias úteis, contados da data de intimação ou de lavratura da ata;</w:t>
      </w:r>
    </w:p>
    <w:p w:rsidR="0056531F" w:rsidRPr="00A24B47" w:rsidRDefault="0056531F" w:rsidP="007C3650">
      <w:pPr>
        <w:pStyle w:val="PargrafodaLista"/>
        <w:numPr>
          <w:ilvl w:val="1"/>
          <w:numId w:val="4"/>
        </w:numPr>
        <w:suppressAutoHyphens w:val="0"/>
        <w:spacing w:before="120" w:after="120"/>
        <w:ind w:hanging="792"/>
        <w:jc w:val="both"/>
        <w:rPr>
          <w:color w:val="000000"/>
          <w:sz w:val="24"/>
          <w:szCs w:val="24"/>
        </w:rPr>
      </w:pPr>
      <w:r w:rsidRPr="00A24B47">
        <w:rPr>
          <w:color w:val="000000"/>
          <w:sz w:val="24"/>
          <w:szCs w:val="24"/>
        </w:rPr>
        <w:t xml:space="preserve">No que concerne </w:t>
      </w:r>
      <w:proofErr w:type="gramStart"/>
      <w:r w:rsidRPr="00A24B47">
        <w:rPr>
          <w:color w:val="000000"/>
          <w:sz w:val="24"/>
          <w:szCs w:val="24"/>
        </w:rPr>
        <w:t>as</w:t>
      </w:r>
      <w:proofErr w:type="gramEnd"/>
      <w:r w:rsidRPr="00A24B47">
        <w:rPr>
          <w:color w:val="000000"/>
          <w:sz w:val="24"/>
          <w:szCs w:val="24"/>
        </w:rPr>
        <w:t xml:space="preserve"> decisões proferidas nesta licitação, qualquer licitante poderá, no prazo </w:t>
      </w:r>
      <w:r w:rsidR="00A24B47" w:rsidRPr="00A24B47">
        <w:rPr>
          <w:color w:val="000000"/>
          <w:sz w:val="24"/>
          <w:szCs w:val="24"/>
        </w:rPr>
        <w:t>máxim</w:t>
      </w:r>
      <w:r w:rsidRPr="00A24B47">
        <w:rPr>
          <w:color w:val="000000"/>
          <w:sz w:val="24"/>
          <w:szCs w:val="24"/>
        </w:rPr>
        <w:t>o de 1</w:t>
      </w:r>
      <w:r w:rsidR="00A24B47" w:rsidRPr="00A24B47">
        <w:rPr>
          <w:color w:val="000000"/>
          <w:sz w:val="24"/>
          <w:szCs w:val="24"/>
        </w:rPr>
        <w:t>5</w:t>
      </w:r>
      <w:r w:rsidRPr="00A24B47">
        <w:rPr>
          <w:color w:val="000000"/>
          <w:sz w:val="24"/>
          <w:szCs w:val="24"/>
        </w:rPr>
        <w:t xml:space="preserve"> (</w:t>
      </w:r>
      <w:r w:rsidR="00A24B47" w:rsidRPr="00A24B47">
        <w:rPr>
          <w:color w:val="000000"/>
          <w:sz w:val="24"/>
          <w:szCs w:val="24"/>
        </w:rPr>
        <w:t>quinze</w:t>
      </w:r>
      <w:r w:rsidRPr="00A24B47">
        <w:rPr>
          <w:color w:val="000000"/>
          <w:sz w:val="24"/>
          <w:szCs w:val="24"/>
        </w:rPr>
        <w:t>) minutos, a ser concedido pelo Pregoeiro, após o respectivo término do julgamento das propostas e do ato de habilitação ou inabilitação, em campo próprio do sistema, manifestar sua intenção de recorrer, sob pena de preclusão, ficando a autoridade superior autorizada a adjudicar o objeto ao licitante declarado vencedor no caso de inexistência de manifestação;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As razões do recurso deverão ser apresentadas em momento único, em campo próprio no sistema, no prazo de três dias úteis, contados a partir da data de intimação via sistema;</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lastRenderedPageBreak/>
        <w:t>Os demais licitantes ficarão intimados para se desejarem, apresentar suas contrarrazões, no prazo de três dias úteis, contado a partir do dia útil seguinte ao final do prazo de apresentação das razões recursais;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Os recursos e as contrarrazões serão dirigidos ao Pregoeiro que proferiu a decisão recorrida, que, se não reconsiderar o ato ou a decisão no prazo de </w:t>
      </w:r>
      <w:proofErr w:type="gramStart"/>
      <w:r w:rsidRPr="00CF4517">
        <w:rPr>
          <w:color w:val="000000"/>
          <w:sz w:val="24"/>
          <w:szCs w:val="24"/>
        </w:rPr>
        <w:t>3</w:t>
      </w:r>
      <w:proofErr w:type="gramEnd"/>
      <w:r w:rsidRPr="00CF4517">
        <w:rPr>
          <w:color w:val="000000"/>
          <w:sz w:val="24"/>
          <w:szCs w:val="24"/>
        </w:rPr>
        <w:t xml:space="preserve"> (três) dias úteis, o encaminhará, relatando suas razões de forma fundamentada e motivada, a AUTORIDADE SUPERIOR, que deverá proferir sua decisão no prazo máximo de 10 (dez) dias úteis, contado do recebimento dos autos;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recurso terá efeito suspensivo do ato ou da decisão recorrida, até que sobrevenha decisão final da autoridade competente;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Decididos os recursos e constatada a regularidade dos atos praticados, AUTORIDADE SUPERIOR adjudicará o objeto e homologará a licitação, caso não seja necessário o retorno da licitação à fase de lances;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Será assegurado ao licitante vista dos elementos indispensáveis à defesa de seus interesses;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acolhimento do recurso importará a invalidação apenas dos atos insuscetíveis de aproveitamento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ATA DE REGISTRO DE PREÇOS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Uma vez homologado o resultado da licitação, será formalizada Ata de Registro de Preços, conforme modelo no </w:t>
      </w:r>
      <w:proofErr w:type="gramStart"/>
      <w:r w:rsidRPr="00CF4517">
        <w:rPr>
          <w:color w:val="000000"/>
          <w:sz w:val="24"/>
          <w:szCs w:val="24"/>
        </w:rPr>
        <w:t>ANEXO 03</w:t>
      </w:r>
      <w:proofErr w:type="gramEnd"/>
      <w:r w:rsidRPr="00CF4517">
        <w:rPr>
          <w:color w:val="000000"/>
          <w:sz w:val="24"/>
          <w:szCs w:val="24"/>
        </w:rPr>
        <w:t xml:space="preserve"> deste edital, que constitui documento vinculativo obrigacional, com características de compromisso para a futura contratação, com vigência de 01 (um) ano, podendo ser prorrogada por igual período, desde que comprovado </w:t>
      </w:r>
      <w:r w:rsidR="00CD4B49">
        <w:rPr>
          <w:color w:val="000000"/>
          <w:sz w:val="24"/>
          <w:szCs w:val="24"/>
        </w:rPr>
        <w:t>o preço vantajoso</w:t>
      </w:r>
      <w:r w:rsidR="006646C5">
        <w:rPr>
          <w:color w:val="000000"/>
          <w:sz w:val="24"/>
          <w:szCs w:val="24"/>
        </w:rPr>
        <w:t>, nos termos do art. 84 da Lei Federal 14.133/2021.</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 xml:space="preserve">A </w:t>
      </w:r>
      <w:r w:rsidR="00A24B47">
        <w:rPr>
          <w:color w:val="000000"/>
          <w:sz w:val="24"/>
          <w:szCs w:val="24"/>
        </w:rPr>
        <w:t>A</w:t>
      </w:r>
      <w:r w:rsidRPr="00CF4517">
        <w:rPr>
          <w:color w:val="000000"/>
          <w:sz w:val="24"/>
          <w:szCs w:val="24"/>
        </w:rPr>
        <w:t>dministração convocará o licitante que apresentar a proposta mais vantajosa para assinar a Ata de Registro de Preços no prazo máximo de 05 (cinco) dias da convocação, podendo ser prorrogado por igual período, mediante a solicitação do licitante devidamente justificada dentro do referido prazo, desde que a justificativa seja aceita pela Administração.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assinatura da Ata de Registro de Preços é necessário que os documentos exigidos para habilitação do licitante estejam dentro do prazo de validade, devendo ser atualiza se o prazo de validade estiver expirado.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Serão formalizadas tantas Ata de Registro de Preços quantas forem necessárias para o registro de todos os itens do pregão.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 não comparecimento do licitante no prazo estabelecido no item 20.2, bem como sua recusa injustificada em assinar a Ata de Registro de Preços, caracteriza descumprimento total da obrigação, sujeitando-o as sanções previstas na Lei Federal nº</w:t>
      </w:r>
      <w:r w:rsidR="002C114F">
        <w:rPr>
          <w:color w:val="000000"/>
          <w:sz w:val="24"/>
          <w:szCs w:val="24"/>
        </w:rPr>
        <w:t xml:space="preserve"> </w:t>
      </w:r>
      <w:r w:rsidRPr="00CF4517">
        <w:rPr>
          <w:color w:val="000000"/>
          <w:sz w:val="24"/>
          <w:szCs w:val="24"/>
        </w:rPr>
        <w:t>14.133/2021, sendo facultado, neste caso, a Administração convocar os licitantes remanescentes que compõem o cadastro de reserva, obedecida a ordem de classificação, para fazê-lo em igual prazo e nas mesmas condições do primeiro classificado.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Não havendo cadastro de reserva ou na negativa destes em aceitar assinar a ata de registro de preços nas condições do primeiro classificado, a Administração poderá convocar os licitantes remanescentes, na ordem de classificação, para assinar a Ata de Registro de Preços </w:t>
      </w:r>
      <w:r w:rsidRPr="00CF4517">
        <w:rPr>
          <w:color w:val="000000"/>
          <w:sz w:val="24"/>
          <w:szCs w:val="24"/>
        </w:rPr>
        <w:lastRenderedPageBreak/>
        <w:t>nas condições ofertadas por estes, desde que o valor seja igual ou inferior ao preço máximo estimado para contratação.</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preço registrado com indicação dos licitantes e fornecedores será divulgado no Portal Nacional de Contratações Públicas (PNCP) e ficará disponibilizado durante a vigência da ata de registro de preços.</w:t>
      </w:r>
    </w:p>
    <w:p w:rsidR="0056531F" w:rsidRPr="00CF4517" w:rsidRDefault="0056531F" w:rsidP="00E477B1">
      <w:pPr>
        <w:pStyle w:val="PargrafodaLista"/>
        <w:numPr>
          <w:ilvl w:val="1"/>
          <w:numId w:val="4"/>
        </w:numPr>
        <w:suppressAutoHyphens w:val="0"/>
        <w:spacing w:before="120" w:after="120"/>
        <w:ind w:left="426" w:hanging="710"/>
        <w:jc w:val="both"/>
        <w:rPr>
          <w:color w:val="000000"/>
          <w:sz w:val="24"/>
          <w:szCs w:val="24"/>
        </w:rPr>
      </w:pPr>
      <w:r w:rsidRPr="00CF4517">
        <w:rPr>
          <w:color w:val="000000"/>
          <w:sz w:val="24"/>
          <w:szCs w:val="24"/>
        </w:rPr>
        <w:t>Fica vedado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CONVOCAÇÃO PARA O FORNECIMENTO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No caso de necessidade da Administração, será a licitante vencedora convocada para assinar o contrato ou retirar a nota de empenho, no prazo de </w:t>
      </w:r>
      <w:proofErr w:type="gramStart"/>
      <w:r w:rsidRPr="00CF4517">
        <w:rPr>
          <w:color w:val="000000"/>
          <w:sz w:val="24"/>
          <w:szCs w:val="24"/>
        </w:rPr>
        <w:t>5</w:t>
      </w:r>
      <w:proofErr w:type="gramEnd"/>
      <w:r w:rsidRPr="00CF4517">
        <w:rPr>
          <w:color w:val="000000"/>
          <w:sz w:val="24"/>
          <w:szCs w:val="24"/>
        </w:rPr>
        <w:t xml:space="preserve"> (cinco) dias úteis;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convocação a que se refere o subitem anterior far-se-á através de comunicação endereçada diretamente à licitante vencedora, dentro do prazo de validade de sua proposta;</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prazo estabelecido no documento da convocação poderá ser prorrogado uma vez, por igual período, quando solicitado expressamente pela parte durante o seu transcurso e se acolhidas pela Administração </w:t>
      </w:r>
      <w:proofErr w:type="gramStart"/>
      <w:r w:rsidRPr="00CF4517">
        <w:rPr>
          <w:color w:val="000000"/>
          <w:sz w:val="24"/>
          <w:szCs w:val="24"/>
        </w:rPr>
        <w:t>as</w:t>
      </w:r>
      <w:proofErr w:type="gramEnd"/>
      <w:r w:rsidRPr="00CF4517">
        <w:rPr>
          <w:color w:val="000000"/>
          <w:sz w:val="24"/>
          <w:szCs w:val="24"/>
        </w:rPr>
        <w:t xml:space="preserve"> justificativas apresentadas;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 formalização do contrato e/ou emissão da nota de empenho, o licitante vencedor deverá manter as mesmas condições de habilitação consignadas neste edital;</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 presente edital e seus anexos e a proposta do adjudicatário serão partes integrantes do contrato ou nota de empenho de despesa, a qual substituirá o instrumento de contrato independe de transcrição;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recusa injustificada do adjudicatário em assinar o contrato ou retirar a nota de empenho, até 05 (cinco) dias úteis após sua convocação, caracteriza o descumprimento total da obrigação, sujeitando-o às penalidades legalmente estabelecidas, e facultando a</w:t>
      </w:r>
      <w:r w:rsidR="00E477B1">
        <w:rPr>
          <w:color w:val="000000"/>
          <w:sz w:val="24"/>
          <w:szCs w:val="24"/>
        </w:rPr>
        <w:t>o</w:t>
      </w:r>
      <w:r w:rsidRPr="00CF4517">
        <w:rPr>
          <w:color w:val="000000"/>
          <w:sz w:val="24"/>
          <w:szCs w:val="24"/>
        </w:rPr>
        <w:t xml:space="preserve"> </w:t>
      </w:r>
      <w:r w:rsidR="00E477B1">
        <w:rPr>
          <w:color w:val="000000"/>
          <w:sz w:val="24"/>
          <w:szCs w:val="24"/>
        </w:rPr>
        <w:t>MUNICPIO DE PIRAÍ</w:t>
      </w:r>
      <w:r w:rsidRPr="00CF4517">
        <w:rPr>
          <w:color w:val="000000"/>
          <w:sz w:val="24"/>
          <w:szCs w:val="24"/>
        </w:rPr>
        <w:t xml:space="preserve"> convocar </w:t>
      </w:r>
      <w:proofErr w:type="gramStart"/>
      <w:r w:rsidRPr="00CF4517">
        <w:rPr>
          <w:color w:val="000000"/>
          <w:sz w:val="24"/>
          <w:szCs w:val="24"/>
        </w:rPr>
        <w:t>os licitantes remanescentes, obedecida</w:t>
      </w:r>
      <w:proofErr w:type="gramEnd"/>
      <w:r w:rsidRPr="00CF4517">
        <w:rPr>
          <w:color w:val="000000"/>
          <w:sz w:val="24"/>
          <w:szCs w:val="24"/>
        </w:rPr>
        <w:t xml:space="preserve"> a ordem de classificação ou revogar a licitação;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Na hipótese de o vencedor da licitação não retirar o instrumento equivalente no prazo e nas condições estabelecidas, o pregoeiro realizará a reabertura do pregão, examinando as ofertas </w:t>
      </w:r>
      <w:proofErr w:type="spellStart"/>
      <w:r w:rsidR="002C114F" w:rsidRPr="00CF4517">
        <w:rPr>
          <w:color w:val="000000"/>
          <w:sz w:val="24"/>
          <w:szCs w:val="24"/>
        </w:rPr>
        <w:t>subseqüentes</w:t>
      </w:r>
      <w:proofErr w:type="spellEnd"/>
      <w:r w:rsidRPr="00CF4517">
        <w:rPr>
          <w:color w:val="000000"/>
          <w:sz w:val="24"/>
          <w:szCs w:val="24"/>
        </w:rPr>
        <w:t xml:space="preserve"> e a qualificação dos licitantes, na ordem de classificação, até a apuração de uma que atenda e proporcione a viabilização da contratação, nas condições propostas pelo licitante vencedor;</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Caso nenhum dos licitantes aceite a contratação nos termos do subitem anterior, a Administração, observados o valor estimado e sua eventual atualização nos termos do edital de licitação, poderá:</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convocar</w:t>
      </w:r>
      <w:proofErr w:type="gramEnd"/>
      <w:r w:rsidRPr="00CF4517">
        <w:rPr>
          <w:color w:val="000000"/>
          <w:sz w:val="24"/>
          <w:szCs w:val="24"/>
        </w:rPr>
        <w:t xml:space="preserve"> os licitantes remanescentes para negociação, na ordem de classificação, com vistas à obtenção de preço melhor, mesmo que acima do preço ou inferior ao desconto do adjudicatário;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adjudicar</w:t>
      </w:r>
      <w:proofErr w:type="gramEnd"/>
      <w:r w:rsidRPr="00CF4517">
        <w:rPr>
          <w:color w:val="000000"/>
          <w:sz w:val="24"/>
          <w:szCs w:val="24"/>
        </w:rPr>
        <w:t xml:space="preserve"> e celebrar o contrato nas condições ofertadas pelos licitantes remanescentes, atendida a ordem classificatória, quando frustrada a negociação de melhor condição;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lastRenderedPageBreak/>
        <w:t>As sanções administrativas mencionadas no item 25 não serão aplicáveis aos licitantes remanescentes convocados na forma do inciso I do subitem anterior;</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contrato não poderá ser objeto de cessão, subcontratação ou transferência, no todo ou em parte.</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GESTÃO E FISCALIZAÇÃO DO CONTRATO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contrato deverá ser executado fielmente pelas partes, de acordo com as cláusulas avençadas, e cada parte responderá pelas </w:t>
      </w:r>
      <w:proofErr w:type="spellStart"/>
      <w:r w:rsidR="002C114F" w:rsidRPr="00CF4517">
        <w:rPr>
          <w:rFonts w:ascii="Times New Roman" w:eastAsia="Arial" w:hAnsi="Times New Roman" w:cs="Times New Roman"/>
          <w:sz w:val="24"/>
          <w:szCs w:val="24"/>
        </w:rPr>
        <w:t>conseqüências</w:t>
      </w:r>
      <w:proofErr w:type="spellEnd"/>
      <w:r w:rsidRPr="00CF4517">
        <w:rPr>
          <w:rFonts w:ascii="Times New Roman" w:eastAsia="Arial" w:hAnsi="Times New Roman" w:cs="Times New Roman"/>
          <w:sz w:val="24"/>
          <w:szCs w:val="24"/>
        </w:rPr>
        <w:t xml:space="preserve"> de sua inexecução total ou parcial;</w:t>
      </w:r>
    </w:p>
    <w:p w:rsidR="0056531F" w:rsidRPr="008E4A3A"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8E4A3A">
        <w:rPr>
          <w:rFonts w:ascii="Times New Roman" w:eastAsia="Arial" w:hAnsi="Times New Roman" w:cs="Times New Roman"/>
          <w:sz w:val="24"/>
          <w:szCs w:val="24"/>
        </w:rPr>
        <w:t xml:space="preserve">A execução do contrato será acompanhada e fiscalizada por </w:t>
      </w:r>
      <w:proofErr w:type="gramStart"/>
      <w:r w:rsidRPr="008E4A3A">
        <w:rPr>
          <w:rFonts w:ascii="Times New Roman" w:eastAsia="Arial" w:hAnsi="Times New Roman" w:cs="Times New Roman"/>
          <w:sz w:val="24"/>
          <w:szCs w:val="24"/>
        </w:rPr>
        <w:t>servidor(</w:t>
      </w:r>
      <w:proofErr w:type="gramEnd"/>
      <w:r w:rsidRPr="008E4A3A">
        <w:rPr>
          <w:rFonts w:ascii="Times New Roman" w:eastAsia="Arial" w:hAnsi="Times New Roman" w:cs="Times New Roman"/>
          <w:sz w:val="24"/>
          <w:szCs w:val="24"/>
        </w:rPr>
        <w:t xml:space="preserve">es) </w:t>
      </w:r>
      <w:r w:rsidR="008E4A3A" w:rsidRPr="008E4A3A">
        <w:rPr>
          <w:rFonts w:ascii="Times New Roman" w:eastAsia="Arial" w:hAnsi="Times New Roman" w:cs="Times New Roman"/>
          <w:sz w:val="24"/>
          <w:szCs w:val="24"/>
        </w:rPr>
        <w:t xml:space="preserve"> indicado  pelo órgão solicitante e designado(s) em portaria</w:t>
      </w:r>
      <w:r w:rsidRPr="008E4A3A">
        <w:rPr>
          <w:rFonts w:ascii="Times New Roman" w:eastAsia="Arial" w:hAnsi="Times New Roman" w:cs="Times New Roman"/>
          <w:sz w:val="24"/>
          <w:szCs w:val="24"/>
        </w:rPr>
        <w:t>;</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O fiscal do contrato anotará em registro próprio todas as ocorrências relacionadas à execução do contrato, determinando o que for necessária para regularização da falta ou defeitos observados.</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As comunicações entre Contratante e Contratada devem ser realizadas por escrito sempre que o ato exigir tal formalidade, admitindo-se o uso de mensagem eletrônica para esse fim;</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fiscal do contrato informará, em tempo hábil, ao superior do seu </w:t>
      </w:r>
      <w:r w:rsidR="00C16305">
        <w:rPr>
          <w:rFonts w:ascii="Times New Roman" w:eastAsia="Arial" w:hAnsi="Times New Roman" w:cs="Times New Roman"/>
          <w:sz w:val="24"/>
          <w:szCs w:val="24"/>
        </w:rPr>
        <w:t xml:space="preserve">órgão, divisão </w:t>
      </w:r>
      <w:r w:rsidRPr="00CF4517">
        <w:rPr>
          <w:rFonts w:ascii="Times New Roman" w:eastAsia="Arial" w:hAnsi="Times New Roman" w:cs="Times New Roman"/>
          <w:sz w:val="24"/>
          <w:szCs w:val="24"/>
        </w:rPr>
        <w:t>ou setor, a situação que demandar decisão ou providência que ultrapasse a sua competência;</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fiscal do contrato será auxiliado pelos órgãos de assessoramento jurídico e de controle interno da Administração, que deverá </w:t>
      </w:r>
      <w:proofErr w:type="gramStart"/>
      <w:r w:rsidRPr="00CF4517">
        <w:rPr>
          <w:rFonts w:ascii="Times New Roman" w:eastAsia="Arial" w:hAnsi="Times New Roman" w:cs="Times New Roman"/>
          <w:sz w:val="24"/>
          <w:szCs w:val="24"/>
        </w:rPr>
        <w:t>dirimir dúvidas</w:t>
      </w:r>
      <w:proofErr w:type="gramEnd"/>
      <w:r w:rsidRPr="00CF4517">
        <w:rPr>
          <w:rFonts w:ascii="Times New Roman" w:eastAsia="Arial" w:hAnsi="Times New Roman" w:cs="Times New Roman"/>
          <w:sz w:val="24"/>
          <w:szCs w:val="24"/>
        </w:rPr>
        <w:t xml:space="preserve"> e subsidiá-lo com informações relevantes para prevenir riscos na execução contratual;</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A contratante poderá convocar representante da Contratada para adoção de providência</w:t>
      </w:r>
      <w:r w:rsidR="00C16305">
        <w:rPr>
          <w:rFonts w:ascii="Times New Roman" w:eastAsia="Arial" w:hAnsi="Times New Roman" w:cs="Times New Roman"/>
          <w:sz w:val="24"/>
          <w:szCs w:val="24"/>
        </w:rPr>
        <w:t>s</w:t>
      </w:r>
      <w:r w:rsidRPr="00CF4517">
        <w:rPr>
          <w:rFonts w:ascii="Times New Roman" w:eastAsia="Arial" w:hAnsi="Times New Roman" w:cs="Times New Roman"/>
          <w:sz w:val="24"/>
          <w:szCs w:val="24"/>
        </w:rPr>
        <w:t xml:space="preserve"> que deixem de ser cumpridas de imediato;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contratado será responsável pelos danos causados diretamente à Administração ou a terceiros em razão da execução do contrato, e não excluirá nem reduzirá essa responsabilidade </w:t>
      </w:r>
      <w:proofErr w:type="gramStart"/>
      <w:r w:rsidRPr="00CF4517">
        <w:rPr>
          <w:rFonts w:ascii="Times New Roman" w:eastAsia="Arial" w:hAnsi="Times New Roman" w:cs="Times New Roman"/>
          <w:sz w:val="24"/>
          <w:szCs w:val="24"/>
        </w:rPr>
        <w:t>a</w:t>
      </w:r>
      <w:proofErr w:type="gramEnd"/>
      <w:r w:rsidRPr="00CF4517">
        <w:rPr>
          <w:rFonts w:ascii="Times New Roman" w:eastAsia="Arial" w:hAnsi="Times New Roman" w:cs="Times New Roman"/>
          <w:sz w:val="24"/>
          <w:szCs w:val="24"/>
        </w:rPr>
        <w:t xml:space="preserve"> fiscalização ou o acompanhamento pelo contratante;</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contratado fica </w:t>
      </w:r>
      <w:proofErr w:type="gramStart"/>
      <w:r w:rsidRPr="00CF4517">
        <w:rPr>
          <w:rFonts w:ascii="Times New Roman" w:eastAsia="Arial" w:hAnsi="Times New Roman" w:cs="Times New Roman"/>
          <w:sz w:val="24"/>
          <w:szCs w:val="24"/>
        </w:rPr>
        <w:t>obrigado a aceitar nas mesmas</w:t>
      </w:r>
      <w:proofErr w:type="gramEnd"/>
      <w:r w:rsidRPr="00CF4517">
        <w:rPr>
          <w:rFonts w:ascii="Times New Roman" w:eastAsia="Arial" w:hAnsi="Times New Roman" w:cs="Times New Roman"/>
          <w:sz w:val="24"/>
          <w:szCs w:val="24"/>
        </w:rPr>
        <w:t xml:space="preserve"> condições contratuais, os acréscimos ou diminuição quantitativa de seu o</w:t>
      </w:r>
      <w:r w:rsidR="002C114F">
        <w:rPr>
          <w:rFonts w:ascii="Times New Roman" w:eastAsia="Arial" w:hAnsi="Times New Roman" w:cs="Times New Roman"/>
          <w:sz w:val="24"/>
          <w:szCs w:val="24"/>
        </w:rPr>
        <w:t>bjeto, até o limite de 25% (v</w:t>
      </w:r>
      <w:r w:rsidRPr="00CF4517">
        <w:rPr>
          <w:rFonts w:ascii="Times New Roman" w:eastAsia="Arial" w:hAnsi="Times New Roman" w:cs="Times New Roman"/>
          <w:sz w:val="24"/>
          <w:szCs w:val="24"/>
        </w:rPr>
        <w:t>inte e cinco por cento) do valor inicial atualizado do contrato;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As alterações contratuais deverão ser formalizadas por termo aditivo, exceto registros que não caracterizam alteração no contrato, que poderão ser formalizados por simples apostila, de acordo com as situações previstas no art. 136 da Lei Federal nº</w:t>
      </w:r>
      <w:r w:rsidR="002C114F">
        <w:rPr>
          <w:rFonts w:ascii="Times New Roman" w:eastAsia="Arial" w:hAnsi="Times New Roman" w:cs="Times New Roman"/>
          <w:sz w:val="24"/>
          <w:szCs w:val="24"/>
        </w:rPr>
        <w:t xml:space="preserve"> </w:t>
      </w:r>
      <w:r w:rsidRPr="00CF4517">
        <w:rPr>
          <w:rFonts w:ascii="Times New Roman" w:eastAsia="Arial" w:hAnsi="Times New Roman" w:cs="Times New Roman"/>
          <w:sz w:val="24"/>
          <w:szCs w:val="24"/>
        </w:rPr>
        <w:t xml:space="preserve">14.133/2021. </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 ENTREGA E RECEBIMENTO DO OBJETO</w:t>
      </w:r>
    </w:p>
    <w:p w:rsidR="0056531F" w:rsidRPr="00E477B1" w:rsidRDefault="0056531F" w:rsidP="007C3650">
      <w:pPr>
        <w:pStyle w:val="Normal1"/>
        <w:numPr>
          <w:ilvl w:val="1"/>
          <w:numId w:val="4"/>
        </w:numPr>
        <w:spacing w:before="120" w:after="120" w:line="240" w:lineRule="auto"/>
        <w:ind w:hanging="792"/>
        <w:rPr>
          <w:rFonts w:ascii="Times New Roman" w:eastAsia="Arial" w:hAnsi="Times New Roman" w:cs="Times New Roman"/>
          <w:color w:val="000000" w:themeColor="text1"/>
          <w:sz w:val="24"/>
          <w:szCs w:val="24"/>
        </w:rPr>
      </w:pPr>
      <w:r w:rsidRPr="00E477B1">
        <w:rPr>
          <w:rFonts w:ascii="Times New Roman" w:eastAsia="Arial" w:hAnsi="Times New Roman" w:cs="Times New Roman"/>
          <w:color w:val="000000" w:themeColor="text1"/>
          <w:sz w:val="24"/>
          <w:szCs w:val="24"/>
        </w:rPr>
        <w:t xml:space="preserve">FORMA DE FORNECIMENTO: </w:t>
      </w:r>
    </w:p>
    <w:p w:rsidR="0056531F" w:rsidRPr="008C689E"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8C689E">
        <w:rPr>
          <w:rFonts w:ascii="Times New Roman" w:eastAsia="Arial" w:hAnsi="Times New Roman" w:cs="Times New Roman"/>
          <w:sz w:val="24"/>
          <w:szCs w:val="24"/>
        </w:rPr>
        <w:t>A entrega do objeto deverá ocorrer no prazo máximo de até 30 (trinta) dias corridos após o recebimento da ordem de fornecimento;</w:t>
      </w:r>
    </w:p>
    <w:p w:rsidR="00CB40CA" w:rsidRPr="008C689E" w:rsidRDefault="00CB40CA" w:rsidP="00CB40CA">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8C689E">
        <w:rPr>
          <w:rFonts w:ascii="Times New Roman" w:hAnsi="Times New Roman" w:cs="Times New Roman"/>
          <w:sz w:val="24"/>
          <w:szCs w:val="24"/>
        </w:rPr>
        <w:t xml:space="preserve">O(s) produto(s) objeto desta licitação </w:t>
      </w:r>
      <w:proofErr w:type="gramStart"/>
      <w:r w:rsidRPr="008C689E">
        <w:rPr>
          <w:rFonts w:ascii="Times New Roman" w:hAnsi="Times New Roman" w:cs="Times New Roman"/>
          <w:sz w:val="24"/>
          <w:szCs w:val="24"/>
        </w:rPr>
        <w:t>deverá(</w:t>
      </w:r>
      <w:proofErr w:type="spellStart"/>
      <w:proofErr w:type="gramEnd"/>
      <w:r w:rsidRPr="008C689E">
        <w:rPr>
          <w:rFonts w:ascii="Times New Roman" w:hAnsi="Times New Roman" w:cs="Times New Roman"/>
          <w:sz w:val="24"/>
          <w:szCs w:val="24"/>
        </w:rPr>
        <w:t>ão</w:t>
      </w:r>
      <w:proofErr w:type="spellEnd"/>
      <w:r w:rsidRPr="008C689E">
        <w:rPr>
          <w:rFonts w:ascii="Times New Roman" w:hAnsi="Times New Roman" w:cs="Times New Roman"/>
          <w:sz w:val="24"/>
          <w:szCs w:val="24"/>
        </w:rPr>
        <w:t>) ser entregue(s) no local definido pelo órgão solicitante, conforme prazo estabelecido no item 23.1.1, deste edital.</w:t>
      </w:r>
    </w:p>
    <w:p w:rsidR="00CB40CA" w:rsidRPr="008C689E" w:rsidRDefault="00CB40CA" w:rsidP="00CB40CA">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8C689E">
        <w:rPr>
          <w:rFonts w:ascii="Times New Roman" w:hAnsi="Times New Roman" w:cs="Times New Roman"/>
          <w:sz w:val="24"/>
          <w:szCs w:val="24"/>
        </w:rPr>
        <w:t xml:space="preserve">A entrega dos produtos </w:t>
      </w:r>
      <w:r w:rsidRPr="008C689E">
        <w:rPr>
          <w:rFonts w:ascii="Times New Roman" w:hAnsi="Times New Roman" w:cs="Times New Roman"/>
          <w:bCs/>
          <w:sz w:val="24"/>
          <w:szCs w:val="24"/>
        </w:rPr>
        <w:t xml:space="preserve">será realizada </w:t>
      </w:r>
      <w:r w:rsidRPr="008C689E">
        <w:rPr>
          <w:rFonts w:ascii="Times New Roman" w:hAnsi="Times New Roman" w:cs="Times New Roman"/>
          <w:bCs/>
          <w:iCs/>
          <w:sz w:val="24"/>
        </w:rPr>
        <w:t>de forma parcelada</w:t>
      </w:r>
      <w:r w:rsidR="002F516B">
        <w:rPr>
          <w:rFonts w:ascii="Times New Roman" w:hAnsi="Times New Roman" w:cs="Times New Roman"/>
          <w:bCs/>
          <w:iCs/>
          <w:sz w:val="24"/>
        </w:rPr>
        <w:t>, de acordo com a</w:t>
      </w:r>
      <w:r w:rsidRPr="008C689E">
        <w:rPr>
          <w:rFonts w:ascii="Times New Roman" w:hAnsi="Times New Roman" w:cs="Times New Roman"/>
          <w:bCs/>
          <w:iCs/>
          <w:sz w:val="24"/>
        </w:rPr>
        <w:t xml:space="preserve"> necessidade da </w:t>
      </w:r>
      <w:r w:rsidR="0094765E">
        <w:rPr>
          <w:rFonts w:ascii="Times New Roman" w:hAnsi="Times New Roman" w:cs="Times New Roman"/>
          <w:bCs/>
          <w:iCs/>
          <w:sz w:val="24"/>
        </w:rPr>
        <w:t>Secretaria solicitante</w:t>
      </w:r>
      <w:r w:rsidRPr="008C689E">
        <w:rPr>
          <w:rFonts w:ascii="Times New Roman" w:hAnsi="Times New Roman" w:cs="Times New Roman"/>
          <w:bCs/>
          <w:iCs/>
          <w:sz w:val="24"/>
        </w:rPr>
        <w:t xml:space="preserve"> e nas quantidades que vierem a solicitar</w:t>
      </w:r>
      <w:r w:rsidR="002F516B">
        <w:rPr>
          <w:rFonts w:ascii="Times New Roman" w:hAnsi="Times New Roman" w:cs="Times New Roman"/>
          <w:bCs/>
          <w:iCs/>
          <w:sz w:val="24"/>
        </w:rPr>
        <w:t>.</w:t>
      </w:r>
    </w:p>
    <w:p w:rsidR="0056531F" w:rsidRPr="005966E3" w:rsidRDefault="005966E3" w:rsidP="005966E3">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5966E3">
        <w:rPr>
          <w:rFonts w:ascii="Times New Roman" w:eastAsia="Arial" w:hAnsi="Times New Roman" w:cs="Times New Roman"/>
          <w:sz w:val="24"/>
          <w:szCs w:val="24"/>
        </w:rPr>
        <w:lastRenderedPageBreak/>
        <w:t xml:space="preserve">  </w:t>
      </w:r>
      <w:r w:rsidR="0056531F" w:rsidRPr="005966E3">
        <w:rPr>
          <w:rFonts w:ascii="Times New Roman" w:eastAsia="Arial" w:hAnsi="Times New Roman" w:cs="Times New Roman"/>
          <w:sz w:val="24"/>
          <w:szCs w:val="24"/>
        </w:rPr>
        <w:t>Horário para entrega: das 08h00min às 1</w:t>
      </w:r>
      <w:r w:rsidR="00D730B0">
        <w:rPr>
          <w:rFonts w:ascii="Times New Roman" w:eastAsia="Arial" w:hAnsi="Times New Roman" w:cs="Times New Roman"/>
          <w:sz w:val="24"/>
          <w:szCs w:val="24"/>
        </w:rPr>
        <w:t>2</w:t>
      </w:r>
      <w:r w:rsidR="0056531F" w:rsidRPr="005966E3">
        <w:rPr>
          <w:rFonts w:ascii="Times New Roman" w:eastAsia="Arial" w:hAnsi="Times New Roman" w:cs="Times New Roman"/>
          <w:sz w:val="24"/>
          <w:szCs w:val="24"/>
        </w:rPr>
        <w:t>h</w:t>
      </w:r>
      <w:r w:rsidR="00D730B0">
        <w:rPr>
          <w:rFonts w:ascii="Times New Roman" w:eastAsia="Arial" w:hAnsi="Times New Roman" w:cs="Times New Roman"/>
          <w:sz w:val="24"/>
          <w:szCs w:val="24"/>
        </w:rPr>
        <w:t>0</w:t>
      </w:r>
      <w:r w:rsidR="0056531F" w:rsidRPr="005966E3">
        <w:rPr>
          <w:rFonts w:ascii="Times New Roman" w:eastAsia="Arial" w:hAnsi="Times New Roman" w:cs="Times New Roman"/>
          <w:sz w:val="24"/>
          <w:szCs w:val="24"/>
        </w:rPr>
        <w:t>0min e das 13h00min às 1</w:t>
      </w:r>
      <w:r w:rsidR="00D730B0">
        <w:rPr>
          <w:rFonts w:ascii="Times New Roman" w:eastAsia="Arial" w:hAnsi="Times New Roman" w:cs="Times New Roman"/>
          <w:sz w:val="24"/>
          <w:szCs w:val="24"/>
        </w:rPr>
        <w:t>7</w:t>
      </w:r>
      <w:r w:rsidR="0056531F" w:rsidRPr="005966E3">
        <w:rPr>
          <w:rFonts w:ascii="Times New Roman" w:eastAsia="Arial" w:hAnsi="Times New Roman" w:cs="Times New Roman"/>
          <w:sz w:val="24"/>
          <w:szCs w:val="24"/>
        </w:rPr>
        <w:t>h</w:t>
      </w:r>
      <w:r w:rsidR="00D730B0">
        <w:rPr>
          <w:rFonts w:ascii="Times New Roman" w:eastAsia="Arial" w:hAnsi="Times New Roman" w:cs="Times New Roman"/>
          <w:sz w:val="24"/>
          <w:szCs w:val="24"/>
        </w:rPr>
        <w:t>0</w:t>
      </w:r>
      <w:r w:rsidR="0056531F" w:rsidRPr="005966E3">
        <w:rPr>
          <w:rFonts w:ascii="Times New Roman" w:eastAsia="Arial" w:hAnsi="Times New Roman" w:cs="Times New Roman"/>
          <w:sz w:val="24"/>
          <w:szCs w:val="24"/>
        </w:rPr>
        <w:t>0min;</w:t>
      </w:r>
    </w:p>
    <w:p w:rsidR="0056531F"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Após 30 (trinta) dias de atraso na entrega do objeto a partir do prazo estabelecido, sem que haja justificativa aceita pela fiscalização da contratante, o contrato poderá ser rescindido e o empenho anulado, ficando o fornecedor sujeito às sanções previstas;</w:t>
      </w:r>
    </w:p>
    <w:p w:rsidR="003227B6" w:rsidRPr="00CF4517" w:rsidRDefault="003227B6" w:rsidP="003227B6">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O quantitativo mínimo de cada item a ser solicitado à Contratada será de, no mínimo, 25% (vinte e cinco por cento);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bCs/>
          <w:sz w:val="24"/>
          <w:szCs w:val="24"/>
        </w:rPr>
      </w:pPr>
      <w:r w:rsidRPr="00E477B1">
        <w:rPr>
          <w:rFonts w:ascii="Times New Roman" w:eastAsia="Arial" w:hAnsi="Times New Roman" w:cs="Times New Roman"/>
          <w:b/>
          <w:bCs/>
          <w:sz w:val="24"/>
          <w:szCs w:val="24"/>
        </w:rPr>
        <w:t>CONDIÇÕES DE RECEBIMENTO DO OBJETO</w:t>
      </w:r>
      <w:r w:rsidRPr="00CF4517">
        <w:rPr>
          <w:rFonts w:ascii="Times New Roman" w:eastAsia="Arial" w:hAnsi="Times New Roman" w:cs="Times New Roman"/>
          <w:bCs/>
          <w:sz w:val="24"/>
          <w:szCs w:val="24"/>
        </w:rPr>
        <w:t xml:space="preserve">: </w:t>
      </w:r>
    </w:p>
    <w:p w:rsidR="0056531F" w:rsidRPr="00CF4517"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O(s) </w:t>
      </w:r>
      <w:r w:rsidRPr="00CF4517">
        <w:rPr>
          <w:rFonts w:ascii="Times New Roman" w:eastAsia="Arial" w:hAnsi="Times New Roman" w:cs="Times New Roman"/>
          <w:color w:val="000000"/>
          <w:sz w:val="24"/>
          <w:szCs w:val="24"/>
        </w:rPr>
        <w:t>bem(s)</w:t>
      </w:r>
      <w:r w:rsidRPr="00CF4517">
        <w:rPr>
          <w:rFonts w:ascii="Times New Roman" w:eastAsia="Arial" w:hAnsi="Times New Roman" w:cs="Times New Roman"/>
          <w:sz w:val="24"/>
          <w:szCs w:val="24"/>
        </w:rPr>
        <w:t xml:space="preserve"> objeto deste edital </w:t>
      </w:r>
      <w:proofErr w:type="gramStart"/>
      <w:r w:rsidRPr="00CF4517">
        <w:rPr>
          <w:rFonts w:ascii="Times New Roman" w:eastAsia="Arial" w:hAnsi="Times New Roman" w:cs="Times New Roman"/>
          <w:sz w:val="24"/>
          <w:szCs w:val="24"/>
        </w:rPr>
        <w:t>será(</w:t>
      </w:r>
      <w:proofErr w:type="spellStart"/>
      <w:proofErr w:type="gramEnd"/>
      <w:r w:rsidRPr="00CF4517">
        <w:rPr>
          <w:rFonts w:ascii="Times New Roman" w:eastAsia="Arial" w:hAnsi="Times New Roman" w:cs="Times New Roman"/>
          <w:sz w:val="24"/>
          <w:szCs w:val="24"/>
        </w:rPr>
        <w:t>ão</w:t>
      </w:r>
      <w:proofErr w:type="spellEnd"/>
      <w:r w:rsidRPr="00CF4517">
        <w:rPr>
          <w:rFonts w:ascii="Times New Roman" w:eastAsia="Arial" w:hAnsi="Times New Roman" w:cs="Times New Roman"/>
          <w:sz w:val="24"/>
          <w:szCs w:val="24"/>
        </w:rPr>
        <w:t xml:space="preserve">) recebido(s) e aceito(s), de acordo com o art. 140 da lei nº 14.133/2021, </w:t>
      </w:r>
      <w:r w:rsidRPr="008E4A3A">
        <w:rPr>
          <w:rFonts w:ascii="Times New Roman" w:eastAsia="Arial" w:hAnsi="Times New Roman" w:cs="Times New Roman"/>
          <w:sz w:val="24"/>
          <w:szCs w:val="24"/>
        </w:rPr>
        <w:t>provisoriamente,</w:t>
      </w:r>
      <w:r w:rsidR="008E4A3A">
        <w:rPr>
          <w:rFonts w:ascii="Times New Roman" w:eastAsia="Arial" w:hAnsi="Times New Roman" w:cs="Times New Roman"/>
          <w:sz w:val="24"/>
          <w:szCs w:val="24"/>
        </w:rPr>
        <w:t xml:space="preserve"> a cada </w:t>
      </w:r>
      <w:r w:rsidR="00C16305">
        <w:rPr>
          <w:rFonts w:ascii="Times New Roman" w:eastAsia="Arial" w:hAnsi="Times New Roman" w:cs="Times New Roman"/>
          <w:sz w:val="24"/>
          <w:szCs w:val="24"/>
        </w:rPr>
        <w:t>entrega</w:t>
      </w:r>
      <w:r w:rsidR="008E4A3A">
        <w:rPr>
          <w:rFonts w:ascii="Times New Roman" w:eastAsia="Arial" w:hAnsi="Times New Roman" w:cs="Times New Roman"/>
          <w:sz w:val="24"/>
          <w:szCs w:val="24"/>
        </w:rPr>
        <w:t>,</w:t>
      </w:r>
      <w:r w:rsidRPr="00CF4517">
        <w:rPr>
          <w:rFonts w:ascii="Times New Roman" w:eastAsia="Arial" w:hAnsi="Times New Roman" w:cs="Times New Roman"/>
          <w:sz w:val="24"/>
          <w:szCs w:val="24"/>
        </w:rPr>
        <w:t xml:space="preserve"> após sumária inspeção realizada pela </w:t>
      </w:r>
      <w:r w:rsidR="005966E3">
        <w:rPr>
          <w:rFonts w:ascii="Times New Roman" w:eastAsia="Arial" w:hAnsi="Times New Roman" w:cs="Times New Roman"/>
          <w:sz w:val="24"/>
          <w:szCs w:val="24"/>
        </w:rPr>
        <w:t>secretaria solicitante</w:t>
      </w:r>
      <w:r w:rsidRPr="00CF4517">
        <w:rPr>
          <w:rFonts w:ascii="Times New Roman" w:eastAsia="Arial" w:hAnsi="Times New Roman" w:cs="Times New Roman"/>
          <w:sz w:val="24"/>
          <w:szCs w:val="24"/>
        </w:rPr>
        <w:t>, para posterior verificação da qualidade e conformidade do objeto às especificações técnicas discriminadas no termo de referência, anexo I deste edital, podendo ser rejeitado</w:t>
      </w:r>
      <w:r w:rsidR="00C16305">
        <w:rPr>
          <w:rFonts w:ascii="Times New Roman" w:eastAsia="Arial" w:hAnsi="Times New Roman" w:cs="Times New Roman"/>
          <w:sz w:val="24"/>
          <w:szCs w:val="24"/>
        </w:rPr>
        <w:t>(</w:t>
      </w:r>
      <w:r w:rsidRPr="00CF4517">
        <w:rPr>
          <w:rFonts w:ascii="Times New Roman" w:eastAsia="Arial" w:hAnsi="Times New Roman" w:cs="Times New Roman"/>
          <w:sz w:val="24"/>
          <w:szCs w:val="24"/>
        </w:rPr>
        <w:t>s</w:t>
      </w:r>
      <w:r w:rsidR="00C16305">
        <w:rPr>
          <w:rFonts w:ascii="Times New Roman" w:eastAsia="Arial" w:hAnsi="Times New Roman" w:cs="Times New Roman"/>
          <w:sz w:val="24"/>
          <w:szCs w:val="24"/>
        </w:rPr>
        <w:t>)</w:t>
      </w:r>
      <w:r w:rsidRPr="00CF4517">
        <w:rPr>
          <w:rFonts w:ascii="Times New Roman" w:eastAsia="Arial" w:hAnsi="Times New Roman" w:cs="Times New Roman"/>
          <w:sz w:val="24"/>
          <w:szCs w:val="24"/>
        </w:rPr>
        <w:t xml:space="preserve"> caso não estejam conforme as especificações estabelecidas. </w:t>
      </w:r>
    </w:p>
    <w:p w:rsidR="0056531F" w:rsidRPr="00CF4517" w:rsidRDefault="0056531F" w:rsidP="007C3650">
      <w:pPr>
        <w:pStyle w:val="Normal1"/>
        <w:numPr>
          <w:ilvl w:val="2"/>
          <w:numId w:val="4"/>
        </w:numPr>
        <w:spacing w:before="120" w:after="120" w:line="240" w:lineRule="auto"/>
        <w:ind w:left="1701" w:hanging="850"/>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 contratada deverá dar total garantia quanto à qualidade do objeto </w:t>
      </w:r>
      <w:r w:rsidRPr="00CF4517">
        <w:rPr>
          <w:rFonts w:ascii="Times New Roman" w:eastAsia="Arial" w:hAnsi="Times New Roman" w:cs="Times New Roman"/>
          <w:color w:val="000000"/>
          <w:sz w:val="24"/>
          <w:szCs w:val="24"/>
        </w:rPr>
        <w:t>fornecido</w:t>
      </w:r>
      <w:r w:rsidRPr="00CF4517">
        <w:rPr>
          <w:rFonts w:ascii="Times New Roman" w:eastAsia="Arial" w:hAnsi="Times New Roman" w:cs="Times New Roman"/>
          <w:sz w:val="24"/>
          <w:szCs w:val="24"/>
        </w:rPr>
        <w:t>, ficando obrigada a substituir às suas expensas, no total ou em parte, os</w:t>
      </w:r>
      <w:r w:rsidR="005966E3">
        <w:rPr>
          <w:rFonts w:ascii="Times New Roman" w:eastAsia="Arial" w:hAnsi="Times New Roman" w:cs="Times New Roman"/>
          <w:sz w:val="24"/>
          <w:szCs w:val="24"/>
        </w:rPr>
        <w:t xml:space="preserve"> </w:t>
      </w:r>
      <w:r w:rsidRPr="00CF4517">
        <w:rPr>
          <w:rFonts w:ascii="Times New Roman" w:eastAsia="Arial" w:hAnsi="Times New Roman" w:cs="Times New Roman"/>
          <w:sz w:val="24"/>
          <w:szCs w:val="24"/>
        </w:rPr>
        <w:t>produtos em que se verificarem vícios, defeitos ou incorreções comprovadamente fora das especificações técnicas discriminadas.</w:t>
      </w:r>
    </w:p>
    <w:p w:rsidR="0056531F" w:rsidRPr="00DA630E" w:rsidRDefault="0056531F" w:rsidP="007C3650">
      <w:pPr>
        <w:pStyle w:val="Normal1"/>
        <w:numPr>
          <w:ilvl w:val="2"/>
          <w:numId w:val="4"/>
        </w:numPr>
        <w:spacing w:before="120" w:after="120" w:line="240" w:lineRule="auto"/>
        <w:ind w:left="1701" w:hanging="850"/>
        <w:rPr>
          <w:rFonts w:ascii="Times New Roman" w:eastAsia="Arial" w:hAnsi="Times New Roman" w:cs="Times New Roman"/>
          <w:b/>
          <w:sz w:val="24"/>
          <w:szCs w:val="24"/>
        </w:rPr>
      </w:pPr>
      <w:r w:rsidRPr="00CF4517">
        <w:rPr>
          <w:rFonts w:ascii="Times New Roman" w:eastAsia="Arial" w:hAnsi="Times New Roman" w:cs="Times New Roman"/>
          <w:sz w:val="24"/>
          <w:szCs w:val="24"/>
        </w:rPr>
        <w:t>O objeto será</w:t>
      </w:r>
      <w:r w:rsidR="00AB66FD">
        <w:rPr>
          <w:rFonts w:ascii="Times New Roman" w:eastAsia="Arial" w:hAnsi="Times New Roman" w:cs="Times New Roman"/>
          <w:sz w:val="24"/>
          <w:szCs w:val="24"/>
        </w:rPr>
        <w:t xml:space="preserve"> </w:t>
      </w:r>
      <w:r w:rsidRPr="00CF4517">
        <w:rPr>
          <w:rFonts w:ascii="Times New Roman" w:eastAsia="Arial" w:hAnsi="Times New Roman" w:cs="Times New Roman"/>
          <w:sz w:val="24"/>
          <w:szCs w:val="24"/>
        </w:rPr>
        <w:t xml:space="preserve">recebido </w:t>
      </w:r>
      <w:r w:rsidRPr="008E4A3A">
        <w:rPr>
          <w:rFonts w:ascii="Times New Roman" w:eastAsia="Arial" w:hAnsi="Times New Roman" w:cs="Times New Roman"/>
          <w:sz w:val="24"/>
          <w:szCs w:val="24"/>
        </w:rPr>
        <w:t>definitivamente n</w:t>
      </w:r>
      <w:r w:rsidRPr="00CF4517">
        <w:rPr>
          <w:rFonts w:ascii="Times New Roman" w:eastAsia="Arial" w:hAnsi="Times New Roman" w:cs="Times New Roman"/>
          <w:sz w:val="24"/>
          <w:szCs w:val="24"/>
        </w:rPr>
        <w:t xml:space="preserve">o prazo de 15 (quinze) dias, contados </w:t>
      </w:r>
      <w:r w:rsidR="008E4A3A">
        <w:rPr>
          <w:rFonts w:ascii="Times New Roman" w:eastAsia="Arial" w:hAnsi="Times New Roman" w:cs="Times New Roman"/>
          <w:sz w:val="24"/>
          <w:szCs w:val="24"/>
        </w:rPr>
        <w:t>após do termino do prazo estabelecido no contrato</w:t>
      </w:r>
      <w:r w:rsidRPr="00CF4517">
        <w:rPr>
          <w:rFonts w:ascii="Times New Roman" w:eastAsia="Arial" w:hAnsi="Times New Roman" w:cs="Times New Roman"/>
          <w:sz w:val="24"/>
          <w:szCs w:val="24"/>
        </w:rPr>
        <w:t>, por servidor ou comissão designada para fiscalização, mediante termo detalhado que comprove o atendimento das condições e especificações discriminadas no Termo de Referência.</w:t>
      </w:r>
    </w:p>
    <w:p w:rsidR="00DA630E" w:rsidRDefault="00DA630E" w:rsidP="00DA630E">
      <w:pPr>
        <w:pStyle w:val="Normal1"/>
        <w:spacing w:before="120" w:after="120" w:line="240" w:lineRule="auto"/>
        <w:ind w:left="1701"/>
        <w:rPr>
          <w:rFonts w:ascii="Times New Roman" w:eastAsia="Arial" w:hAnsi="Times New Roman" w:cs="Times New Roman"/>
          <w:sz w:val="24"/>
          <w:szCs w:val="24"/>
        </w:rPr>
      </w:pP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DAS CONDIÇÕES DO PAGAMENTO</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 pagamento será efetuado no </w:t>
      </w:r>
      <w:r w:rsidR="00777736">
        <w:rPr>
          <w:rFonts w:ascii="Times New Roman" w:eastAsia="Arial" w:hAnsi="Times New Roman" w:cs="Times New Roman"/>
          <w:sz w:val="24"/>
          <w:szCs w:val="24"/>
        </w:rPr>
        <w:t>3</w:t>
      </w:r>
      <w:r w:rsidRPr="00CF4517">
        <w:rPr>
          <w:rFonts w:ascii="Times New Roman" w:eastAsia="Arial" w:hAnsi="Times New Roman" w:cs="Times New Roman"/>
          <w:sz w:val="24"/>
          <w:szCs w:val="24"/>
        </w:rPr>
        <w:t>0º (vigésimo) dia, a contar da data final do período de adimplemento do objeto, assim considerada a entrega do objeto, acompanhada do respectivo documento de cobrança (nota fiscal/fatura) devidamente atestada pela Fiscalização;</w:t>
      </w:r>
    </w:p>
    <w:p w:rsidR="0056531F"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Os pagamentos serão efetuados, obrigatoriamente, por meio de crédito em conta corrente, cujo número e agência deverão ser informados pelo adjudicatário até a assinatura do contrato;</w:t>
      </w:r>
    </w:p>
    <w:p w:rsidR="00065C2B" w:rsidRPr="00281526" w:rsidRDefault="00065C2B" w:rsidP="00065C2B">
      <w:pPr>
        <w:pStyle w:val="Normal1"/>
        <w:numPr>
          <w:ilvl w:val="1"/>
          <w:numId w:val="4"/>
        </w:numPr>
        <w:spacing w:after="0" w:line="240" w:lineRule="auto"/>
        <w:ind w:hanging="858"/>
        <w:rPr>
          <w:rFonts w:ascii="Times New Roman" w:eastAsia="Arial" w:hAnsi="Times New Roman" w:cs="Times New Roman"/>
          <w:sz w:val="24"/>
          <w:szCs w:val="24"/>
        </w:rPr>
      </w:pPr>
      <w:r w:rsidRPr="007E5AA2">
        <w:rPr>
          <w:rFonts w:ascii="Times New Roman" w:hAnsi="Times New Roman" w:cs="Times New Roman"/>
          <w:sz w:val="24"/>
          <w:szCs w:val="24"/>
        </w:rPr>
        <w:t xml:space="preserve">A retenção do imposto de renda deverá ser destacada no corpo do documento fiscal observando os percentuais estabelecidos no anexo I da Instrução Normativa RFB nº 1.234/2012. </w:t>
      </w:r>
    </w:p>
    <w:p w:rsidR="00065C2B" w:rsidRPr="007E5AA2" w:rsidRDefault="00065C2B" w:rsidP="00065C2B">
      <w:pPr>
        <w:pStyle w:val="Normal1"/>
        <w:spacing w:after="0" w:line="240" w:lineRule="auto"/>
        <w:ind w:left="432"/>
        <w:rPr>
          <w:rFonts w:ascii="Times New Roman" w:eastAsia="Arial" w:hAnsi="Times New Roman" w:cs="Times New Roman"/>
          <w:sz w:val="24"/>
          <w:szCs w:val="24"/>
        </w:rPr>
      </w:pPr>
    </w:p>
    <w:p w:rsidR="00065C2B" w:rsidRPr="007E5AA2" w:rsidRDefault="00065C2B" w:rsidP="00065C2B">
      <w:pPr>
        <w:pStyle w:val="Normal1"/>
        <w:numPr>
          <w:ilvl w:val="1"/>
          <w:numId w:val="4"/>
        </w:numPr>
        <w:spacing w:after="0" w:line="240" w:lineRule="auto"/>
        <w:ind w:hanging="716"/>
        <w:rPr>
          <w:rFonts w:ascii="Times New Roman" w:eastAsia="Arial" w:hAnsi="Times New Roman" w:cs="Times New Roman"/>
          <w:sz w:val="24"/>
          <w:szCs w:val="24"/>
        </w:rPr>
      </w:pPr>
      <w:r w:rsidRPr="007E5AA2">
        <w:rPr>
          <w:rFonts w:ascii="Times New Roman" w:hAnsi="Times New Roman" w:cs="Times New Roman"/>
          <w:sz w:val="24"/>
          <w:szCs w:val="24"/>
        </w:rPr>
        <w:t xml:space="preserve">As pessoas jurídicas amparadas por isenção, não incidência ou alíquota zero devem informar essa condição no documento fiscal, inclusive o enquadramento legal, sob pena de, se não o fizerem, sujeitarem-se à retenção do imposto de renda sobre o valor total do documento correspondente à natureza do bem ou </w:t>
      </w:r>
      <w:proofErr w:type="gramStart"/>
      <w:r w:rsidRPr="007E5AA2">
        <w:rPr>
          <w:rFonts w:ascii="Times New Roman" w:hAnsi="Times New Roman" w:cs="Times New Roman"/>
          <w:sz w:val="24"/>
          <w:szCs w:val="24"/>
        </w:rPr>
        <w:t>serviço</w:t>
      </w:r>
      <w:proofErr w:type="gramEnd"/>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6531F" w:rsidRPr="00CF4517" w:rsidRDefault="0056531F" w:rsidP="007C3650">
      <w:pPr>
        <w:pStyle w:val="Normal1"/>
        <w:numPr>
          <w:ilvl w:val="1"/>
          <w:numId w:val="4"/>
        </w:numPr>
        <w:spacing w:before="120" w:after="120" w:line="240" w:lineRule="auto"/>
        <w:ind w:hanging="792"/>
        <w:rPr>
          <w:rFonts w:ascii="Times New Roman" w:eastAsia="Arial" w:hAnsi="Times New Roman" w:cs="Times New Roman"/>
          <w:sz w:val="24"/>
          <w:szCs w:val="24"/>
        </w:rPr>
      </w:pPr>
      <w:r w:rsidRPr="00CF4517">
        <w:rPr>
          <w:rFonts w:ascii="Times New Roman" w:eastAsia="Arial" w:hAnsi="Times New Roman" w:cs="Times New Roman"/>
          <w:sz w:val="24"/>
          <w:szCs w:val="24"/>
        </w:rPr>
        <w:t>Em caso de atraso injustificado no pagamento, o valor será compensado financeiramente em 0,5% (cinco décimos por cento) de juros de mora por mês “</w:t>
      </w:r>
      <w:proofErr w:type="gramStart"/>
      <w:r w:rsidRPr="00CF4517">
        <w:rPr>
          <w:rFonts w:ascii="Times New Roman" w:eastAsia="Arial" w:hAnsi="Times New Roman" w:cs="Times New Roman"/>
          <w:sz w:val="24"/>
          <w:szCs w:val="24"/>
        </w:rPr>
        <w:t>pro rata</w:t>
      </w:r>
      <w:proofErr w:type="gramEnd"/>
      <w:r w:rsidRPr="00CF4517">
        <w:rPr>
          <w:rFonts w:ascii="Times New Roman" w:eastAsia="Arial" w:hAnsi="Times New Roman" w:cs="Times New Roman"/>
          <w:sz w:val="24"/>
          <w:szCs w:val="24"/>
        </w:rPr>
        <w:t xml:space="preserve"> tempore”, contados a partir do dia seguinte ao seu vencimento até a data do efetivo pagamento;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851" w:hanging="851"/>
        <w:jc w:val="both"/>
        <w:rPr>
          <w:color w:val="000000"/>
          <w:sz w:val="24"/>
          <w:szCs w:val="24"/>
        </w:rPr>
      </w:pPr>
      <w:r w:rsidRPr="00CF4517">
        <w:rPr>
          <w:color w:val="000000"/>
          <w:sz w:val="24"/>
          <w:szCs w:val="24"/>
        </w:rPr>
        <w:t>DAS IRREGULARIDADES E SANÇÕES ADMINISTRATIVAS</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O licitante/adjudicatário participante do procedimento licitatório estará sujeito, durante o seu transcorrer, à aplicação das seguintes sanções administrativas previstas no artigo 156 da Lei Federal nº 14.133/21:</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Advertência;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Multa;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Impedimento de Licitar e Contratar;</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r w:rsidRPr="00CF4517">
        <w:rPr>
          <w:color w:val="000000"/>
          <w:sz w:val="24"/>
          <w:szCs w:val="24"/>
        </w:rPr>
        <w:t>Declaração de inidoneidade para licitar ou contratar, enquanto perdurarem os motivos determinantes da punição ou até que seja promovida sua reabilitação perante a própria autoridade que aplicou a penalidade;</w:t>
      </w:r>
    </w:p>
    <w:p w:rsidR="0056531F" w:rsidRPr="00CF4517" w:rsidRDefault="0056531F" w:rsidP="007C3650">
      <w:pPr>
        <w:pStyle w:val="PargrafodaLista"/>
        <w:numPr>
          <w:ilvl w:val="1"/>
          <w:numId w:val="4"/>
        </w:numPr>
        <w:suppressAutoHyphens w:val="0"/>
        <w:spacing w:before="120" w:after="120"/>
        <w:ind w:hanging="792"/>
        <w:jc w:val="both"/>
        <w:rPr>
          <w:color w:val="000000"/>
          <w:sz w:val="24"/>
          <w:szCs w:val="24"/>
        </w:rPr>
      </w:pPr>
      <w:r w:rsidRPr="00CF4517">
        <w:rPr>
          <w:color w:val="000000"/>
          <w:sz w:val="24"/>
          <w:szCs w:val="24"/>
        </w:rPr>
        <w:t>Estarão passiveis das sanções previstas no item anterior, os licitantes que, com dolo ou culpa, se enquadrarem nas seguintes situações:</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declarado</w:t>
      </w:r>
      <w:proofErr w:type="gramEnd"/>
      <w:r w:rsidRPr="00CF4517">
        <w:rPr>
          <w:color w:val="000000"/>
          <w:sz w:val="24"/>
          <w:szCs w:val="24"/>
        </w:rPr>
        <w:t xml:space="preserve"> inidôneo ou impedido de licitar e contratar com a Administração Pública Estadual, que se apresente para participar de procedimento licitatório;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venha</w:t>
      </w:r>
      <w:proofErr w:type="gramEnd"/>
      <w:r w:rsidRPr="00CF4517">
        <w:rPr>
          <w:color w:val="000000"/>
          <w:sz w:val="24"/>
          <w:szCs w:val="24"/>
        </w:rPr>
        <w:t xml:space="preserve"> frustrar ou fraudar, com o intuito de obter para si ou para outrem vantagem decorrente da adjudicação do objeto da licitação, o caráter competitivo do processo licitatório;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afaste</w:t>
      </w:r>
      <w:proofErr w:type="gramEnd"/>
      <w:r w:rsidRPr="00CF4517">
        <w:rPr>
          <w:color w:val="000000"/>
          <w:sz w:val="24"/>
          <w:szCs w:val="24"/>
        </w:rPr>
        <w:t xml:space="preserve"> ou tente afastar licitante por meio de violência, grave ameaça, fraude ou oferecimento de vantagem de qualquer tipo;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devasse</w:t>
      </w:r>
      <w:proofErr w:type="gramEnd"/>
      <w:r w:rsidRPr="00CF4517">
        <w:rPr>
          <w:color w:val="000000"/>
          <w:sz w:val="24"/>
          <w:szCs w:val="24"/>
        </w:rPr>
        <w:t xml:space="preserve"> o sigilo de proposta apresentada em processo licitatório ou proporcionar a terceiro o ensejo de devassá-lo;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patrocine</w:t>
      </w:r>
      <w:proofErr w:type="gramEnd"/>
      <w:r w:rsidRPr="00CF4517">
        <w:rPr>
          <w:color w:val="000000"/>
          <w:sz w:val="24"/>
          <w:szCs w:val="24"/>
        </w:rPr>
        <w:t>, direta ou indiretamente, interesse privado perante a Administração Pública, dando causa à instauração de licitação ou à celebração de contrato cuja invalidação vier a ser decretada pelo Poder Judiciário;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deixe</w:t>
      </w:r>
      <w:proofErr w:type="gramEnd"/>
      <w:r w:rsidRPr="00CF4517">
        <w:rPr>
          <w:color w:val="000000"/>
          <w:sz w:val="24"/>
          <w:szCs w:val="24"/>
        </w:rPr>
        <w:t xml:space="preserve"> de entregar a documentação exigida para o certame ou não entregar qualquer documento que tenha sido solicitado pelo Pregoeiro;</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mantenha a proposta, dentro prazo de sua validade, salvo em decorrência de fato superveniente devidamente justificado, em especial quando:</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enviar a proposta adequada ao último lance ofertado ou após a negociação;</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recusar</w:t>
      </w:r>
      <w:proofErr w:type="gramEnd"/>
      <w:r w:rsidRPr="00CF4517">
        <w:rPr>
          <w:color w:val="000000"/>
          <w:sz w:val="24"/>
          <w:szCs w:val="24"/>
        </w:rPr>
        <w:t>-se a enviar o detalhamento da proposta quando exigível;</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lastRenderedPageBreak/>
        <w:t>pedir</w:t>
      </w:r>
      <w:proofErr w:type="gramEnd"/>
      <w:r w:rsidRPr="00CF4517">
        <w:rPr>
          <w:color w:val="000000"/>
          <w:sz w:val="24"/>
          <w:szCs w:val="24"/>
        </w:rPr>
        <w:t xml:space="preserve"> para ser desclassificado quando encerrada a etapa competitiva;</w:t>
      </w:r>
    </w:p>
    <w:p w:rsidR="0056531F" w:rsidRPr="00CF4517" w:rsidRDefault="0056531F" w:rsidP="007C3650">
      <w:pPr>
        <w:pStyle w:val="PargrafodaLista"/>
        <w:numPr>
          <w:ilvl w:val="3"/>
          <w:numId w:val="4"/>
        </w:numPr>
        <w:suppressAutoHyphens w:val="0"/>
        <w:spacing w:before="120" w:after="120"/>
        <w:ind w:left="2835" w:hanging="1134"/>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proposta ou amostra em desacordo com as especificações do edital;</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celebre a ata de registro de preços ou não entregar a documentação exigida para a contratação, quando convocado dentro do prazo de validade de sua proposta;</w:t>
      </w:r>
    </w:p>
    <w:p w:rsidR="0056531F" w:rsidRPr="00CF4517" w:rsidRDefault="0056531F" w:rsidP="007C3650">
      <w:pPr>
        <w:pStyle w:val="PargrafodaLista"/>
        <w:numPr>
          <w:ilvl w:val="2"/>
          <w:numId w:val="4"/>
        </w:numPr>
        <w:suppressAutoHyphens w:val="0"/>
        <w:spacing w:before="120" w:after="120"/>
        <w:ind w:left="1701" w:hanging="850"/>
        <w:jc w:val="both"/>
        <w:rPr>
          <w:color w:val="000000"/>
          <w:sz w:val="24"/>
          <w:szCs w:val="24"/>
        </w:rPr>
      </w:pPr>
      <w:proofErr w:type="gramStart"/>
      <w:r w:rsidRPr="00CF4517">
        <w:rPr>
          <w:color w:val="000000"/>
          <w:sz w:val="24"/>
          <w:szCs w:val="24"/>
        </w:rPr>
        <w:t>recusar</w:t>
      </w:r>
      <w:proofErr w:type="gramEnd"/>
      <w:r w:rsidRPr="00CF4517">
        <w:rPr>
          <w:color w:val="000000"/>
          <w:sz w:val="24"/>
          <w:szCs w:val="24"/>
        </w:rPr>
        <w:t>-se, sem justificativa, a assinar o contrato ou a ata de registro de preço, ou a aceitar ou retirar o instrumento equivalente no prazo estabelecido pela Administração;</w:t>
      </w:r>
    </w:p>
    <w:p w:rsidR="0056531F" w:rsidRPr="00CF4517" w:rsidRDefault="0056531F" w:rsidP="007C3650">
      <w:pPr>
        <w:pStyle w:val="PargrafodaLista"/>
        <w:numPr>
          <w:ilvl w:val="2"/>
          <w:numId w:val="4"/>
        </w:numPr>
        <w:tabs>
          <w:tab w:val="left" w:pos="1701"/>
        </w:tabs>
        <w:suppressAutoHyphens w:val="0"/>
        <w:spacing w:before="120" w:after="120"/>
        <w:ind w:left="1701" w:hanging="850"/>
        <w:jc w:val="both"/>
        <w:rPr>
          <w:color w:val="000000"/>
          <w:sz w:val="24"/>
          <w:szCs w:val="24"/>
        </w:rPr>
      </w:pPr>
      <w:proofErr w:type="gramStart"/>
      <w:r w:rsidRPr="00CF4517">
        <w:rPr>
          <w:color w:val="000000"/>
          <w:sz w:val="24"/>
          <w:szCs w:val="24"/>
        </w:rPr>
        <w:t>apresente</w:t>
      </w:r>
      <w:proofErr w:type="gramEnd"/>
      <w:r w:rsidRPr="00CF4517">
        <w:rPr>
          <w:color w:val="000000"/>
          <w:sz w:val="24"/>
          <w:szCs w:val="24"/>
        </w:rPr>
        <w:t xml:space="preserve"> declaração ou documentação falsa exigida para o certame ou prestar declaração falsa durante a licitação:</w:t>
      </w:r>
    </w:p>
    <w:p w:rsidR="0056531F" w:rsidRPr="00CF4517" w:rsidRDefault="0056531F" w:rsidP="007C3650">
      <w:pPr>
        <w:pStyle w:val="PargrafodaLista"/>
        <w:numPr>
          <w:ilvl w:val="2"/>
          <w:numId w:val="4"/>
        </w:numPr>
        <w:tabs>
          <w:tab w:val="left" w:pos="1701"/>
        </w:tabs>
        <w:suppressAutoHyphens w:val="0"/>
        <w:spacing w:before="120" w:after="120"/>
        <w:ind w:left="1701" w:hanging="850"/>
        <w:jc w:val="both"/>
        <w:rPr>
          <w:color w:val="000000"/>
          <w:sz w:val="24"/>
          <w:szCs w:val="24"/>
        </w:rPr>
      </w:pPr>
      <w:proofErr w:type="gramStart"/>
      <w:r w:rsidRPr="00CF4517">
        <w:rPr>
          <w:color w:val="000000"/>
          <w:sz w:val="24"/>
          <w:szCs w:val="24"/>
        </w:rPr>
        <w:t>fraude</w:t>
      </w:r>
      <w:proofErr w:type="gramEnd"/>
      <w:r w:rsidRPr="00CF4517">
        <w:rPr>
          <w:color w:val="000000"/>
          <w:sz w:val="24"/>
          <w:szCs w:val="24"/>
        </w:rPr>
        <w:t xml:space="preserve"> a licitação;</w:t>
      </w:r>
    </w:p>
    <w:p w:rsidR="0056531F" w:rsidRPr="00CF4517" w:rsidRDefault="0056531F" w:rsidP="007C3650">
      <w:pPr>
        <w:pStyle w:val="PargrafodaLista"/>
        <w:numPr>
          <w:ilvl w:val="2"/>
          <w:numId w:val="4"/>
        </w:numPr>
        <w:tabs>
          <w:tab w:val="left" w:pos="1701"/>
        </w:tabs>
        <w:suppressAutoHyphens w:val="0"/>
        <w:spacing w:before="120" w:after="120"/>
        <w:ind w:left="1701" w:hanging="850"/>
        <w:jc w:val="both"/>
        <w:rPr>
          <w:color w:val="000000"/>
          <w:sz w:val="24"/>
          <w:szCs w:val="24"/>
        </w:rPr>
      </w:pPr>
      <w:proofErr w:type="gramStart"/>
      <w:r w:rsidRPr="00CF4517">
        <w:rPr>
          <w:color w:val="000000"/>
          <w:sz w:val="24"/>
          <w:szCs w:val="24"/>
        </w:rPr>
        <w:t>comporte</w:t>
      </w:r>
      <w:proofErr w:type="gramEnd"/>
      <w:r w:rsidRPr="00CF4517">
        <w:rPr>
          <w:color w:val="000000"/>
          <w:sz w:val="24"/>
          <w:szCs w:val="24"/>
        </w:rPr>
        <w:t>-se de modo inidôneo ou cometa fraude de qualquer natureza, em especial quando:</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agir</w:t>
      </w:r>
      <w:proofErr w:type="gramEnd"/>
      <w:r w:rsidRPr="00CF4517">
        <w:rPr>
          <w:color w:val="000000"/>
          <w:sz w:val="24"/>
          <w:szCs w:val="24"/>
        </w:rPr>
        <w:t xml:space="preserve"> em conluio ou em desconformidade com a lei;</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induzir</w:t>
      </w:r>
      <w:proofErr w:type="gramEnd"/>
      <w:r w:rsidRPr="00CF4517">
        <w:rPr>
          <w:color w:val="000000"/>
          <w:sz w:val="24"/>
          <w:szCs w:val="24"/>
        </w:rPr>
        <w:t xml:space="preserve"> deliberadamente a erro no julgamento;</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apresentar</w:t>
      </w:r>
      <w:proofErr w:type="gramEnd"/>
      <w:r w:rsidRPr="00CF4517">
        <w:rPr>
          <w:color w:val="000000"/>
          <w:sz w:val="24"/>
          <w:szCs w:val="24"/>
        </w:rPr>
        <w:t xml:space="preserve"> amostra falsificada ou deteriorada;</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venha</w:t>
      </w:r>
      <w:proofErr w:type="gramEnd"/>
      <w:r w:rsidRPr="00CF4517">
        <w:rPr>
          <w:color w:val="000000"/>
          <w:sz w:val="24"/>
          <w:szCs w:val="24"/>
        </w:rPr>
        <w:t xml:space="preserve"> impedir, perturbar ou fraudar a realização de qualquer ato de procedimento licitatório público;</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crie</w:t>
      </w:r>
      <w:proofErr w:type="gramEnd"/>
      <w:r w:rsidRPr="00CF4517">
        <w:rPr>
          <w:color w:val="000000"/>
          <w:sz w:val="24"/>
          <w:szCs w:val="24"/>
        </w:rPr>
        <w:t>, de modo fraudulento ou irregular, pessoa jurídica para participar de licitação pública;</w:t>
      </w:r>
    </w:p>
    <w:p w:rsidR="0056531F" w:rsidRPr="00CF4517" w:rsidRDefault="0056531F" w:rsidP="007C3650">
      <w:pPr>
        <w:pStyle w:val="PargrafodaLista"/>
        <w:numPr>
          <w:ilvl w:val="3"/>
          <w:numId w:val="4"/>
        </w:numPr>
        <w:tabs>
          <w:tab w:val="left" w:pos="2268"/>
        </w:tabs>
        <w:suppressAutoHyphens w:val="0"/>
        <w:spacing w:before="120" w:after="120"/>
        <w:ind w:left="2835" w:hanging="1134"/>
        <w:jc w:val="both"/>
        <w:rPr>
          <w:color w:val="000000"/>
          <w:sz w:val="24"/>
          <w:szCs w:val="24"/>
        </w:rPr>
      </w:pPr>
      <w:proofErr w:type="gramStart"/>
      <w:r w:rsidRPr="00CF4517">
        <w:rPr>
          <w:color w:val="000000"/>
          <w:sz w:val="24"/>
          <w:szCs w:val="24"/>
        </w:rPr>
        <w:t>obtenha</w:t>
      </w:r>
      <w:proofErr w:type="gramEnd"/>
      <w:r w:rsidRPr="00CF4517">
        <w:rPr>
          <w:color w:val="000000"/>
          <w:sz w:val="24"/>
          <w:szCs w:val="24"/>
        </w:rPr>
        <w:t xml:space="preserve"> vantagem ou benefício indevido, de modo fraudulento, de modificações ou prorrogações de contratos celebrados com a administração pública, sem autorização em lei, no ato convocatório da licitação pública ou nos respectivos instrumentos contratuais;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Na aplicação das sanções, conjugadas as diretrizes do §1º do artigo 156 da Lei Federal nº 14.133/21, será observado o princípio da proporcionalidade, considerando-se especialmente:</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natureza e a gravidade da infração cometida;</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as</w:t>
      </w:r>
      <w:proofErr w:type="gramEnd"/>
      <w:r w:rsidRPr="00CF4517">
        <w:rPr>
          <w:color w:val="000000"/>
          <w:sz w:val="24"/>
          <w:szCs w:val="24"/>
        </w:rPr>
        <w:t xml:space="preserve"> peculiaridades do caso concreto;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as</w:t>
      </w:r>
      <w:proofErr w:type="gramEnd"/>
      <w:r w:rsidRPr="00CF4517">
        <w:rPr>
          <w:color w:val="000000"/>
          <w:sz w:val="24"/>
          <w:szCs w:val="24"/>
        </w:rPr>
        <w:t xml:space="preserve"> circunstâncias agravantes ou atenuantes;</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os</w:t>
      </w:r>
      <w:proofErr w:type="gramEnd"/>
      <w:r w:rsidRPr="00CF4517">
        <w:rPr>
          <w:color w:val="000000"/>
          <w:sz w:val="24"/>
          <w:szCs w:val="24"/>
        </w:rPr>
        <w:t xml:space="preserve"> danos para a Administração;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vantagem auferida ou pretendida pelo infrator;</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consumação ou não da infração;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o</w:t>
      </w:r>
      <w:proofErr w:type="gramEnd"/>
      <w:r w:rsidRPr="00CF4517">
        <w:rPr>
          <w:color w:val="000000"/>
          <w:sz w:val="24"/>
          <w:szCs w:val="24"/>
        </w:rPr>
        <w:t xml:space="preserve"> grau de lesão ou perigo de lesão;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o</w:t>
      </w:r>
      <w:proofErr w:type="gramEnd"/>
      <w:r w:rsidRPr="00CF4517">
        <w:rPr>
          <w:color w:val="000000"/>
          <w:sz w:val="24"/>
          <w:szCs w:val="24"/>
        </w:rPr>
        <w:t xml:space="preserve"> efeito negativo produzido pela infração;</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cooperação da pessoa jurídica para a apuração das infrações;</w:t>
      </w:r>
    </w:p>
    <w:p w:rsidR="0056531F" w:rsidRPr="00CF4517" w:rsidRDefault="0056531F" w:rsidP="007C3650">
      <w:pPr>
        <w:pStyle w:val="PargrafodaLista"/>
        <w:numPr>
          <w:ilvl w:val="2"/>
          <w:numId w:val="4"/>
        </w:numPr>
        <w:tabs>
          <w:tab w:val="left" w:pos="2268"/>
        </w:tabs>
        <w:suppressAutoHyphens w:val="0"/>
        <w:spacing w:before="120" w:after="120"/>
        <w:ind w:left="1701" w:hanging="850"/>
        <w:jc w:val="both"/>
        <w:rPr>
          <w:color w:val="000000"/>
          <w:sz w:val="24"/>
          <w:szCs w:val="24"/>
        </w:rPr>
      </w:pPr>
      <w:proofErr w:type="gramStart"/>
      <w:r w:rsidRPr="00CF4517">
        <w:rPr>
          <w:color w:val="000000"/>
          <w:sz w:val="24"/>
          <w:szCs w:val="24"/>
        </w:rPr>
        <w:lastRenderedPageBreak/>
        <w:t>a</w:t>
      </w:r>
      <w:proofErr w:type="gramEnd"/>
      <w:r w:rsidRPr="00CF4517">
        <w:rPr>
          <w:color w:val="000000"/>
          <w:sz w:val="24"/>
          <w:szCs w:val="24"/>
        </w:rPr>
        <w:t xml:space="preserve"> existência de mecanismos e procedimentos internos de integridade, auditoria e incentivo à denúncia de irregularidades e a aplicação efetiva de códigos de ética e de conduta no âmbito da pessoa jurídica;</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proofErr w:type="gramStart"/>
      <w:r w:rsidRPr="00CF4517">
        <w:rPr>
          <w:color w:val="000000"/>
          <w:sz w:val="24"/>
          <w:szCs w:val="24"/>
        </w:rPr>
        <w:t>A sanção de impedimento de licitar e contratar será</w:t>
      </w:r>
      <w:proofErr w:type="gramEnd"/>
      <w:r w:rsidRPr="00CF4517">
        <w:rPr>
          <w:color w:val="000000"/>
          <w:sz w:val="24"/>
          <w:szCs w:val="24"/>
        </w:rPr>
        <w:t xml:space="preserve"> aplicada ao responsável em decorrência das infrações administrativas relacionadas nos itens 25.2.1 e</w:t>
      </w:r>
      <w:r w:rsidR="00107313">
        <w:rPr>
          <w:color w:val="000000"/>
          <w:sz w:val="24"/>
          <w:szCs w:val="24"/>
        </w:rPr>
        <w:t xml:space="preserve"> </w:t>
      </w:r>
      <w:r w:rsidRPr="00CF4517">
        <w:rPr>
          <w:color w:val="000000"/>
          <w:sz w:val="24"/>
          <w:szCs w:val="24"/>
        </w:rPr>
        <w:t xml:space="preserve">25.2.6 a 25.2.8, quando não se justificar a imposição de penalidade mais grave, e impedirá o </w:t>
      </w:r>
      <w:r w:rsidR="002C114F" w:rsidRPr="00CF4517">
        <w:rPr>
          <w:color w:val="000000"/>
          <w:sz w:val="24"/>
          <w:szCs w:val="24"/>
        </w:rPr>
        <w:t>responsável de</w:t>
      </w:r>
      <w:r w:rsidRPr="00CF4517">
        <w:rPr>
          <w:color w:val="000000"/>
          <w:sz w:val="24"/>
          <w:szCs w:val="24"/>
        </w:rPr>
        <w:t xml:space="preserve"> licitar e contratar no âmbito da Administração Pública direta e indireta do ente federativo a qual pertencer o órgão ou entidade, pelo prazo máximo de 3 (três) anos;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Poderá ser aplicada ao responsável a sanção de declaração de inidoneidade para licitar ou contratar, em decorrência da prática das infrações dispostas nos itens 25.2.2 a 25.2.5 e</w:t>
      </w:r>
      <w:r w:rsidR="002C114F">
        <w:rPr>
          <w:color w:val="000000"/>
          <w:sz w:val="24"/>
          <w:szCs w:val="24"/>
        </w:rPr>
        <w:t xml:space="preserve"> </w:t>
      </w:r>
      <w:r w:rsidRPr="00CF4517">
        <w:rPr>
          <w:color w:val="000000"/>
          <w:sz w:val="24"/>
          <w:szCs w:val="24"/>
        </w:rPr>
        <w:t>25.2.10 a 25.2.12, bem como pelas infrações administrativas previstas nos itens 25.2.1 e</w:t>
      </w:r>
      <w:r w:rsidR="002C114F">
        <w:rPr>
          <w:color w:val="000000"/>
          <w:sz w:val="24"/>
          <w:szCs w:val="24"/>
        </w:rPr>
        <w:t xml:space="preserve"> </w:t>
      </w:r>
      <w:r w:rsidRPr="00CF4517">
        <w:rPr>
          <w:color w:val="000000"/>
          <w:sz w:val="24"/>
          <w:szCs w:val="24"/>
        </w:rPr>
        <w:t>25.2.6 a 25.2.8, que justifiquem a imposição de penalidade mais grave que a sanção de impedimento de licitar e contratar, cuja duração observará o prazo previsto no art. 156, §5º, da Lei nº 14.133/2021;</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A multa será recolhida em percentual de </w:t>
      </w:r>
      <w:r w:rsidR="00D61F4A">
        <w:rPr>
          <w:color w:val="000000"/>
          <w:sz w:val="24"/>
          <w:szCs w:val="24"/>
        </w:rPr>
        <w:t>20</w:t>
      </w:r>
      <w:r w:rsidRPr="00CF4517">
        <w:rPr>
          <w:color w:val="000000"/>
          <w:sz w:val="24"/>
          <w:szCs w:val="24"/>
        </w:rPr>
        <w:t>% incidente sobre o valor estimado da licitação ou do valor proposto ou do(s) item(s) prejudicado(s) pela conduta do licitante, recolhida no prazo máximo de 30 (trinta) dias úteis, a contar da comunicação oficial;</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as infrações previstas nos itens 25.2.1 e</w:t>
      </w:r>
      <w:r w:rsidR="002C114F">
        <w:rPr>
          <w:color w:val="000000"/>
          <w:sz w:val="24"/>
          <w:szCs w:val="24"/>
        </w:rPr>
        <w:t xml:space="preserve"> </w:t>
      </w:r>
      <w:r w:rsidRPr="00CF4517">
        <w:rPr>
          <w:color w:val="000000"/>
          <w:sz w:val="24"/>
          <w:szCs w:val="24"/>
        </w:rPr>
        <w:t xml:space="preserve">25.2.6 a 25.2.8, a multa será de </w:t>
      </w:r>
      <w:r w:rsidR="00C16305">
        <w:rPr>
          <w:color w:val="000000"/>
          <w:sz w:val="24"/>
          <w:szCs w:val="24"/>
        </w:rPr>
        <w:t>10</w:t>
      </w:r>
      <w:r w:rsidRPr="00CF4517">
        <w:rPr>
          <w:color w:val="000000"/>
          <w:sz w:val="24"/>
          <w:szCs w:val="24"/>
        </w:rPr>
        <w:t>% sobre o valor estimado da licitação ou do valor proposto ou do(s) item(s) prejudicado(s) pela conduta do licitante;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Para as infrações previstas nos itens 25.2.2 a</w:t>
      </w:r>
      <w:r w:rsidR="00777736">
        <w:rPr>
          <w:color w:val="000000"/>
          <w:sz w:val="24"/>
          <w:szCs w:val="24"/>
        </w:rPr>
        <w:t xml:space="preserve"> </w:t>
      </w:r>
      <w:r w:rsidRPr="00CF4517">
        <w:rPr>
          <w:color w:val="000000"/>
          <w:sz w:val="24"/>
          <w:szCs w:val="24"/>
        </w:rPr>
        <w:t>25.2.5 e</w:t>
      </w:r>
      <w:r w:rsidR="00777736">
        <w:rPr>
          <w:color w:val="000000"/>
          <w:sz w:val="24"/>
          <w:szCs w:val="24"/>
        </w:rPr>
        <w:t xml:space="preserve"> </w:t>
      </w:r>
      <w:r w:rsidRPr="00CF4517">
        <w:rPr>
          <w:color w:val="000000"/>
          <w:sz w:val="24"/>
          <w:szCs w:val="24"/>
        </w:rPr>
        <w:t>25.2.9 a</w:t>
      </w:r>
      <w:r w:rsidR="00777736">
        <w:rPr>
          <w:color w:val="000000"/>
          <w:sz w:val="24"/>
          <w:szCs w:val="24"/>
        </w:rPr>
        <w:t xml:space="preserve"> </w:t>
      </w:r>
      <w:r w:rsidRPr="00CF4517">
        <w:rPr>
          <w:color w:val="000000"/>
          <w:sz w:val="24"/>
          <w:szCs w:val="24"/>
        </w:rPr>
        <w:t xml:space="preserve">25.2.13, a multa será de </w:t>
      </w:r>
      <w:r w:rsidR="00C16305">
        <w:rPr>
          <w:color w:val="000000"/>
          <w:sz w:val="24"/>
          <w:szCs w:val="24"/>
        </w:rPr>
        <w:t>20%</w:t>
      </w:r>
      <w:r w:rsidRPr="00CF4517">
        <w:rPr>
          <w:color w:val="000000"/>
          <w:sz w:val="24"/>
          <w:szCs w:val="24"/>
        </w:rPr>
        <w:t xml:space="preserve"> sobre o valor estimado da licitação ou do valor proposto ou do(s) item(s) prejudicado(s) pela conduta do licitante;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multa poderá ser aplicada cumulativamente com as sanções de Advertência, Impedimento de Licitar e Contratar, e com a Declaração de Inidoneidade de Licitar ou Contratar;</w:t>
      </w:r>
    </w:p>
    <w:p w:rsidR="0056531F" w:rsidRPr="00CF4517" w:rsidRDefault="0056531F" w:rsidP="007C3650">
      <w:pPr>
        <w:pStyle w:val="PargrafodaLista"/>
        <w:numPr>
          <w:ilvl w:val="2"/>
          <w:numId w:val="4"/>
        </w:numPr>
        <w:tabs>
          <w:tab w:val="left" w:pos="2268"/>
        </w:tabs>
        <w:suppressAutoHyphens w:val="0"/>
        <w:spacing w:before="120" w:after="120"/>
        <w:ind w:left="1701" w:hanging="840"/>
        <w:jc w:val="both"/>
        <w:rPr>
          <w:color w:val="000000"/>
          <w:sz w:val="24"/>
          <w:szCs w:val="24"/>
        </w:rPr>
      </w:pPr>
      <w:r w:rsidRPr="00CF4517">
        <w:rPr>
          <w:color w:val="000000"/>
          <w:sz w:val="24"/>
          <w:szCs w:val="24"/>
        </w:rPr>
        <w:t xml:space="preserve">Na aplicação da sanção de multa será facultada a defesa do interessado no prazo de 15 (quinze) dias úteis, contado da data de sua </w:t>
      </w:r>
      <w:r w:rsidR="00C16305">
        <w:rPr>
          <w:color w:val="000000"/>
          <w:sz w:val="24"/>
          <w:szCs w:val="24"/>
        </w:rPr>
        <w:t>notificação</w:t>
      </w:r>
      <w:r w:rsidRPr="00CF4517">
        <w:rPr>
          <w:color w:val="000000"/>
          <w:sz w:val="24"/>
          <w:szCs w:val="24"/>
        </w:rPr>
        <w:t>;</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recusa injustificada do adjudicatário em assinar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art. 45, §4º da IN SEGES/ME nº 73, de 2022;</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Decorridos 20 (vinte) dias da convocação para assinatura da ata de registro de preços (ou retirada/aceite de empenho ou instrumento equivalente), sem a manifestação do adjudicatário, ficará configurada a referida recusa;</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aplicação de qualquer das penalidades previstas realizar-se-á em processo administrativo que assegurará o contraditório e a ampla defesa ao licitante/adjudicatário, observando-se os procedimentos previstos na Lei Federal nº 14.133/21;</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proofErr w:type="gramStart"/>
      <w:r w:rsidRPr="00CF4517">
        <w:rPr>
          <w:color w:val="000000"/>
          <w:sz w:val="24"/>
          <w:szCs w:val="24"/>
        </w:rPr>
        <w:t>A apuração de responsabilidade relacionadas às sanções de impedimento de licitar</w:t>
      </w:r>
      <w:proofErr w:type="gramEnd"/>
      <w:r w:rsidRPr="00CF4517">
        <w:rPr>
          <w:color w:val="000000"/>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w:t>
      </w:r>
      <w:r w:rsidRPr="00CF4517">
        <w:rPr>
          <w:color w:val="000000"/>
          <w:sz w:val="24"/>
          <w:szCs w:val="24"/>
        </w:rPr>
        <w:lastRenderedPageBreak/>
        <w:t>ou o adjudicatário para, no prazo de 15 (quinze) dias úteis, contado da data de sua intimação, apresentar defesa escrita e especificar as provas que pretenda produzir;</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F4517">
        <w:rPr>
          <w:color w:val="000000"/>
          <w:sz w:val="24"/>
          <w:szCs w:val="24"/>
        </w:rPr>
        <w:t>5</w:t>
      </w:r>
      <w:proofErr w:type="gramEnd"/>
      <w:r w:rsidRPr="00CF4517">
        <w:rPr>
          <w:color w:val="000000"/>
          <w:sz w:val="24"/>
          <w:szCs w:val="24"/>
        </w:rPr>
        <w:t xml:space="preserve"> (cinco) dias úteis, encaminhará o recurso com sua motivação à autoridade superior, que deverá proferir sua decisão no prazo máximo de 20 (vinte) dias úteis, contado do recebimento dos autos;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 recurso e o pedido de reconsideração terão efeito suspensivo do ato ou da decisão recorrida até que sobrevenha decisão final da autoridade competente;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A aplicação das sanções previstas neste edital não exclui, em hipótese alguma, a obrigação de reparação integral dos danos causados a </w:t>
      </w:r>
      <w:r w:rsidR="00107313">
        <w:rPr>
          <w:color w:val="000000"/>
          <w:sz w:val="24"/>
          <w:szCs w:val="24"/>
        </w:rPr>
        <w:t>Município de Piraí</w:t>
      </w:r>
      <w:r w:rsidRPr="00CF4517">
        <w:rPr>
          <w:color w:val="000000"/>
          <w:sz w:val="24"/>
          <w:szCs w:val="24"/>
        </w:rPr>
        <w:t>;</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As sanções administrativas aplicáveis por atos praticados no decorrer da execução contratual estão previstas no Termo de Referência e/ou na Minuta do Contrato, que constituem anexos deste Edital de Licitação;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tabs>
          <w:tab w:val="left" w:pos="2268"/>
        </w:tabs>
        <w:suppressAutoHyphens w:val="0"/>
        <w:spacing w:before="120" w:after="120"/>
        <w:ind w:left="851" w:hanging="851"/>
        <w:jc w:val="both"/>
        <w:rPr>
          <w:color w:val="000000"/>
          <w:sz w:val="24"/>
          <w:szCs w:val="24"/>
        </w:rPr>
      </w:pPr>
      <w:r w:rsidRPr="00CF4517">
        <w:rPr>
          <w:color w:val="000000"/>
          <w:sz w:val="24"/>
          <w:szCs w:val="24"/>
        </w:rPr>
        <w:t>DA IMPUGNAÇÃO AO EDITAL E DOS PEDIDOS DE ESCLARECIMENTOS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Qualquer pedido de esclarecimento ou de impugnação deverá ser enviado eletronicamente ao pregoeiro no endereço </w:t>
      </w:r>
      <w:hyperlink r:id="rId19" w:history="1">
        <w:r w:rsidR="000727FF" w:rsidRPr="00585F11">
          <w:rPr>
            <w:rStyle w:val="Hyperlink"/>
            <w:b/>
            <w:bCs/>
            <w:sz w:val="24"/>
            <w:szCs w:val="24"/>
          </w:rPr>
          <w:t>www.novobbmnet.com.br</w:t>
        </w:r>
      </w:hyperlink>
      <w:r w:rsidRPr="00CF4517">
        <w:rPr>
          <w:color w:val="000000"/>
          <w:sz w:val="24"/>
          <w:szCs w:val="24"/>
        </w:rPr>
        <w:t xml:space="preserve">, até </w:t>
      </w:r>
      <w:proofErr w:type="gramStart"/>
      <w:r w:rsidRPr="00CF4517">
        <w:rPr>
          <w:color w:val="000000"/>
          <w:sz w:val="24"/>
          <w:szCs w:val="24"/>
        </w:rPr>
        <w:t>3</w:t>
      </w:r>
      <w:proofErr w:type="gramEnd"/>
      <w:r w:rsidRPr="00CF4517">
        <w:rPr>
          <w:color w:val="000000"/>
          <w:sz w:val="24"/>
          <w:szCs w:val="24"/>
        </w:rPr>
        <w:t xml:space="preserve"> (três) dias úteis anteriores à data fixada no edital para abertura da sessão pública, observado o horári</w:t>
      </w:r>
      <w:r w:rsidR="002C114F">
        <w:rPr>
          <w:color w:val="000000"/>
          <w:sz w:val="24"/>
          <w:szCs w:val="24"/>
        </w:rPr>
        <w:t>o limite de expediente diurno às</w:t>
      </w:r>
      <w:r w:rsidRPr="00CF4517">
        <w:rPr>
          <w:color w:val="000000"/>
          <w:sz w:val="24"/>
          <w:szCs w:val="24"/>
        </w:rPr>
        <w:t xml:space="preserve"> 17:00 horas;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pregoeiro responderá aos pedidos de esclarecimentos e/ou impugnação no prazo de </w:t>
      </w:r>
      <w:proofErr w:type="gramStart"/>
      <w:r w:rsidRPr="00CF4517">
        <w:rPr>
          <w:color w:val="000000"/>
          <w:sz w:val="24"/>
          <w:szCs w:val="24"/>
        </w:rPr>
        <w:t>até três dias úteis contado</w:t>
      </w:r>
      <w:r w:rsidR="002C114F">
        <w:rPr>
          <w:color w:val="000000"/>
          <w:sz w:val="24"/>
          <w:szCs w:val="24"/>
        </w:rPr>
        <w:t>s</w:t>
      </w:r>
      <w:r w:rsidRPr="00CF4517">
        <w:rPr>
          <w:color w:val="000000"/>
          <w:sz w:val="24"/>
          <w:szCs w:val="24"/>
        </w:rPr>
        <w:t xml:space="preserve"> da data de recebimento do pedido, limitado ao último dia útil anterior à data da abertura do certame,</w:t>
      </w:r>
      <w:proofErr w:type="gramEnd"/>
      <w:r w:rsidRPr="00CF4517">
        <w:rPr>
          <w:color w:val="000000"/>
          <w:sz w:val="24"/>
          <w:szCs w:val="24"/>
        </w:rPr>
        <w:t xml:space="preserve"> e poderá requisitar subsídios formais aos responsáveis pela elaboração do edital de licitação e dos anexos, além de pronunciamentos de ordem técnica junto ao setor requisitante do objeto licitado;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impugnação não possui efeito suspensivo, sendo a sua concessão medida excepcional que deverá ser motivada pelo pregoeiro, nos autos do processo de licitação;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Acolhida a impugnação contra o edital de licitação, será definida e publicada nova data para realização do certame, observado o prazo de ancoragem específico, conforme artigo 55 da Lei Federal 14.133/2021;</w:t>
      </w:r>
    </w:p>
    <w:p w:rsidR="0056531F" w:rsidRPr="00585F11"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585F11">
        <w:rPr>
          <w:color w:val="000000"/>
          <w:sz w:val="24"/>
          <w:szCs w:val="24"/>
        </w:rPr>
        <w:t xml:space="preserve">As respostas aos pedidos de esclarecimento e de impugnação serão divulgadas, concomitantemente nos endereços eletrônicos conforme item 1.3 do edital e </w:t>
      </w:r>
      <w:hyperlink r:id="rId20" w:history="1">
        <w:r w:rsidR="00585F11" w:rsidRPr="00585F11">
          <w:rPr>
            <w:rStyle w:val="Hyperlink"/>
            <w:b/>
            <w:bCs/>
            <w:sz w:val="24"/>
            <w:szCs w:val="24"/>
          </w:rPr>
          <w:t>www.novobbmnet.com.br</w:t>
        </w:r>
      </w:hyperlink>
      <w:r w:rsidRPr="00585F11">
        <w:rPr>
          <w:color w:val="000000"/>
          <w:sz w:val="24"/>
          <w:szCs w:val="24"/>
        </w:rPr>
        <w:t>, para conhecimento geral e dos interessados em participar da licitação, e vincularão os participantes e a Administração quanto ao seu conteúdo;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Eventuais modificações no edital de licitação implicarão nova divulgação na mesma forma de sua divulgação inicial, além do cumprimento dos mesmos prazos dos atos e procedimentos originais, exceto se, inquestionavelmente, a alteração não comprometer a formulação das propostas, </w:t>
      </w:r>
      <w:proofErr w:type="gramStart"/>
      <w:r w:rsidRPr="00CF4517">
        <w:rPr>
          <w:color w:val="000000"/>
          <w:sz w:val="24"/>
          <w:szCs w:val="24"/>
        </w:rPr>
        <w:t>resguardado</w:t>
      </w:r>
      <w:proofErr w:type="gramEnd"/>
      <w:r w:rsidRPr="00CF4517">
        <w:rPr>
          <w:color w:val="000000"/>
          <w:sz w:val="24"/>
          <w:szCs w:val="24"/>
        </w:rPr>
        <w:t xml:space="preserve"> o tratamento isonômico aos licitantes</w:t>
      </w:r>
      <w:r w:rsidR="001953D4">
        <w:rPr>
          <w:color w:val="000000"/>
          <w:sz w:val="24"/>
          <w:szCs w:val="24"/>
        </w:rPr>
        <w:t>;</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tabs>
          <w:tab w:val="left" w:pos="2268"/>
        </w:tabs>
        <w:suppressAutoHyphens w:val="0"/>
        <w:spacing w:before="120" w:after="120"/>
        <w:ind w:left="851" w:hanging="851"/>
        <w:jc w:val="both"/>
        <w:rPr>
          <w:color w:val="000000"/>
          <w:sz w:val="24"/>
          <w:szCs w:val="24"/>
        </w:rPr>
      </w:pPr>
      <w:bookmarkStart w:id="12" w:name="_Hlk161839047"/>
      <w:r w:rsidRPr="00CF4517">
        <w:rPr>
          <w:color w:val="000000"/>
          <w:sz w:val="24"/>
          <w:szCs w:val="24"/>
        </w:rPr>
        <w:lastRenderedPageBreak/>
        <w:t>DAS DISPOSIÇÕES GERAIS</w:t>
      </w:r>
    </w:p>
    <w:bookmarkEnd w:id="12"/>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Não havendo expediente ou ocorrendo qualquer fato superveniente que impeça a realização do certame na data marcada, a sessão será automaticamente transferida para o primeiro dia útil </w:t>
      </w:r>
      <w:proofErr w:type="spellStart"/>
      <w:r w:rsidR="002C114F" w:rsidRPr="00CF4517">
        <w:rPr>
          <w:color w:val="000000"/>
          <w:sz w:val="24"/>
          <w:szCs w:val="24"/>
        </w:rPr>
        <w:t>subseqüente</w:t>
      </w:r>
      <w:proofErr w:type="spellEnd"/>
      <w:r w:rsidRPr="00CF4517">
        <w:rPr>
          <w:color w:val="000000"/>
          <w:sz w:val="24"/>
          <w:szCs w:val="24"/>
        </w:rPr>
        <w:t>, no mesmo horário anteriormente estabelecido, desde que não haja comunicação em contrário, pelo Pregoeiro;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Todas as referências de tempo no Edital, no aviso e durante a sessão pública observarão o horário de Brasília/DF;</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 homologação do resultado desta licitação não implicará direito à contratação;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desatendimento de exigências formais não essenciais não importará o afastamento do licitante, desde que seja possível o aproveitamento do ato, </w:t>
      </w:r>
      <w:proofErr w:type="gramStart"/>
      <w:r w:rsidRPr="00CF4517">
        <w:rPr>
          <w:color w:val="000000"/>
          <w:sz w:val="24"/>
          <w:szCs w:val="24"/>
        </w:rPr>
        <w:t>observados</w:t>
      </w:r>
      <w:proofErr w:type="gramEnd"/>
      <w:r w:rsidRPr="00CF4517">
        <w:rPr>
          <w:color w:val="000000"/>
          <w:sz w:val="24"/>
          <w:szCs w:val="24"/>
        </w:rPr>
        <w:t xml:space="preserve"> os princípios da isonomia e do interesse público;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Na contagem dos prazos estabelecidos neste edital, excluir-se-á o dia do início e incluir-se-á o do vencimento, iniciando-se e findando-se estes somente em dias de expediente na Administração;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O edital de licitação, e seus anexos, estarão disponíveis no Portal Nacional de Contratações Públicas (PNCP), no endereço eletrônico </w:t>
      </w:r>
      <w:hyperlink r:id="rId21" w:history="1">
        <w:r w:rsidR="00840B21" w:rsidRPr="00CF4517">
          <w:rPr>
            <w:rStyle w:val="Hyperlink"/>
            <w:sz w:val="24"/>
            <w:szCs w:val="24"/>
          </w:rPr>
          <w:t>http://www.pirai.rj.gov.br/transparencia/contratoselicitações/</w:t>
        </w:r>
      </w:hyperlink>
      <w:r w:rsidRPr="00CF4517">
        <w:rPr>
          <w:color w:val="000000"/>
          <w:sz w:val="24"/>
          <w:szCs w:val="24"/>
        </w:rPr>
        <w:t xml:space="preserve"> e </w:t>
      </w:r>
      <w:hyperlink r:id="rId22" w:history="1">
        <w:r w:rsidR="009C34FC" w:rsidRPr="00CF4517">
          <w:rPr>
            <w:rStyle w:val="Hyperlink"/>
            <w:bCs/>
            <w:sz w:val="24"/>
            <w:szCs w:val="24"/>
          </w:rPr>
          <w:t>www.novobbmnet.com.br</w:t>
        </w:r>
      </w:hyperlink>
      <w:r w:rsidRPr="00CF4517">
        <w:rPr>
          <w:color w:val="000000"/>
          <w:sz w:val="24"/>
          <w:szCs w:val="24"/>
        </w:rPr>
        <w:t>, locais que disponibilização ainda o acompanhamento dos resultados das fases desta licitação;</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Em caso de divergência entre normas </w:t>
      </w:r>
      <w:proofErr w:type="spellStart"/>
      <w:r w:rsidRPr="00CF4517">
        <w:rPr>
          <w:color w:val="000000"/>
          <w:sz w:val="24"/>
          <w:szCs w:val="24"/>
        </w:rPr>
        <w:t>infralegais</w:t>
      </w:r>
      <w:proofErr w:type="spellEnd"/>
      <w:r w:rsidRPr="00CF4517">
        <w:rPr>
          <w:color w:val="000000"/>
          <w:sz w:val="24"/>
          <w:szCs w:val="24"/>
        </w:rPr>
        <w:t xml:space="preserve"> e as contidas neste Edital, prevalecerão </w:t>
      </w:r>
      <w:proofErr w:type="gramStart"/>
      <w:r w:rsidRPr="00CF4517">
        <w:rPr>
          <w:color w:val="000000"/>
          <w:sz w:val="24"/>
          <w:szCs w:val="24"/>
        </w:rPr>
        <w:t>as</w:t>
      </w:r>
      <w:proofErr w:type="gramEnd"/>
      <w:r w:rsidRPr="00CF4517">
        <w:rPr>
          <w:color w:val="000000"/>
          <w:sz w:val="24"/>
          <w:szCs w:val="24"/>
        </w:rPr>
        <w:t xml:space="preserve"> últimas. Por outro lado, havendo divergência entre o Edital e o Termo de Referência, prevalecerá este;</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Os casos omissos serão resolvidos pelo pregoeiro, com auxílio da equipe de apoio.</w:t>
      </w:r>
    </w:p>
    <w:p w:rsidR="0056531F"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 xml:space="preserve">Para dirimir quaisquer dúvidas deste instrumento, que não possam ser solucionados administrativamente, fica eleito o Foro da cidade de </w:t>
      </w:r>
      <w:r w:rsidR="009C34FC">
        <w:rPr>
          <w:color w:val="000000"/>
          <w:sz w:val="24"/>
          <w:szCs w:val="24"/>
        </w:rPr>
        <w:t>Piraí</w:t>
      </w:r>
      <w:r w:rsidRPr="00CF4517">
        <w:rPr>
          <w:color w:val="000000"/>
          <w:sz w:val="24"/>
          <w:szCs w:val="24"/>
        </w:rPr>
        <w:t>/RJ, excluído qualquer outro.</w:t>
      </w:r>
    </w:p>
    <w:p w:rsidR="0056531F" w:rsidRPr="00CF4517" w:rsidRDefault="0056531F" w:rsidP="007C3650">
      <w:pPr>
        <w:pStyle w:val="PargrafodaLista"/>
        <w:numPr>
          <w:ilvl w:val="0"/>
          <w:numId w:val="4"/>
        </w:numPr>
        <w:pBdr>
          <w:top w:val="single" w:sz="4" w:space="1" w:color="auto"/>
          <w:left w:val="single" w:sz="4" w:space="4" w:color="auto"/>
          <w:bottom w:val="single" w:sz="4" w:space="1" w:color="auto"/>
          <w:right w:val="single" w:sz="4" w:space="4" w:color="auto"/>
        </w:pBdr>
        <w:shd w:val="clear" w:color="auto" w:fill="F2F2F2"/>
        <w:tabs>
          <w:tab w:val="left" w:pos="2268"/>
        </w:tabs>
        <w:suppressAutoHyphens w:val="0"/>
        <w:spacing w:before="120" w:after="120"/>
        <w:ind w:left="851" w:hanging="851"/>
        <w:jc w:val="both"/>
        <w:rPr>
          <w:color w:val="000000"/>
          <w:sz w:val="24"/>
          <w:szCs w:val="24"/>
        </w:rPr>
      </w:pPr>
      <w:r w:rsidRPr="00CF4517">
        <w:rPr>
          <w:color w:val="000000"/>
          <w:sz w:val="24"/>
          <w:szCs w:val="24"/>
        </w:rPr>
        <w:t>DOS ANEXOS</w:t>
      </w:r>
    </w:p>
    <w:p w:rsidR="0056531F" w:rsidRPr="00CF4517" w:rsidRDefault="0056531F" w:rsidP="007C3650">
      <w:pPr>
        <w:pStyle w:val="PargrafodaLista"/>
        <w:numPr>
          <w:ilvl w:val="1"/>
          <w:numId w:val="4"/>
        </w:numPr>
        <w:tabs>
          <w:tab w:val="left" w:pos="2268"/>
        </w:tabs>
        <w:suppressAutoHyphens w:val="0"/>
        <w:spacing w:before="120" w:after="120"/>
        <w:ind w:hanging="792"/>
        <w:jc w:val="both"/>
        <w:rPr>
          <w:color w:val="000000"/>
          <w:sz w:val="24"/>
          <w:szCs w:val="24"/>
        </w:rPr>
      </w:pPr>
      <w:r w:rsidRPr="00CF4517">
        <w:rPr>
          <w:color w:val="000000"/>
          <w:sz w:val="24"/>
          <w:szCs w:val="24"/>
        </w:rPr>
        <w:t>Integram este edital os seguintes anexos</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Termo de Referência</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Modelo de Proposta de Preços</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Minuta de Ata de Registro de Preços</w:t>
      </w:r>
    </w:p>
    <w:p w:rsidR="0056531F" w:rsidRPr="00CF4517"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Cadastro de Reserva</w:t>
      </w:r>
    </w:p>
    <w:p w:rsidR="0056531F" w:rsidRDefault="0056531F" w:rsidP="007C3650">
      <w:pPr>
        <w:pStyle w:val="PargrafodaLista"/>
        <w:numPr>
          <w:ilvl w:val="0"/>
          <w:numId w:val="20"/>
        </w:numPr>
        <w:tabs>
          <w:tab w:val="left" w:pos="2268"/>
        </w:tabs>
        <w:suppressAutoHyphens w:val="0"/>
        <w:ind w:left="1276" w:hanging="142"/>
        <w:jc w:val="both"/>
        <w:rPr>
          <w:color w:val="000000"/>
          <w:sz w:val="24"/>
          <w:szCs w:val="24"/>
        </w:rPr>
      </w:pPr>
      <w:r w:rsidRPr="00CF4517">
        <w:rPr>
          <w:color w:val="000000"/>
          <w:sz w:val="24"/>
          <w:szCs w:val="24"/>
        </w:rPr>
        <w:t>Minuta de Contrato</w:t>
      </w:r>
    </w:p>
    <w:p w:rsidR="001410F9" w:rsidRPr="00CF4517" w:rsidRDefault="001410F9" w:rsidP="007C3650">
      <w:pPr>
        <w:pStyle w:val="PargrafodaLista"/>
        <w:numPr>
          <w:ilvl w:val="0"/>
          <w:numId w:val="20"/>
        </w:numPr>
        <w:tabs>
          <w:tab w:val="left" w:pos="2268"/>
        </w:tabs>
        <w:suppressAutoHyphens w:val="0"/>
        <w:ind w:left="1276" w:hanging="142"/>
        <w:jc w:val="both"/>
        <w:rPr>
          <w:color w:val="000000"/>
          <w:sz w:val="24"/>
          <w:szCs w:val="24"/>
        </w:rPr>
      </w:pPr>
    </w:p>
    <w:p w:rsidR="0056531F" w:rsidRDefault="009C34FC" w:rsidP="0056531F">
      <w:pPr>
        <w:pStyle w:val="Ttulo1"/>
        <w:spacing w:before="120"/>
        <w:ind w:left="851" w:hanging="851"/>
        <w:rPr>
          <w:color w:val="000000"/>
          <w:szCs w:val="24"/>
        </w:rPr>
      </w:pPr>
      <w:bookmarkStart w:id="13" w:name="_Toc155081384"/>
      <w:r>
        <w:rPr>
          <w:color w:val="000000"/>
          <w:szCs w:val="24"/>
        </w:rPr>
        <w:t>Piraí</w:t>
      </w:r>
      <w:proofErr w:type="gramStart"/>
      <w:r w:rsidR="0056531F" w:rsidRPr="00CF4517">
        <w:rPr>
          <w:color w:val="000000"/>
          <w:szCs w:val="24"/>
        </w:rPr>
        <w:t>,</w:t>
      </w:r>
      <w:bookmarkEnd w:id="13"/>
      <w:r w:rsidR="001410F9">
        <w:rPr>
          <w:color w:val="000000"/>
          <w:szCs w:val="24"/>
        </w:rPr>
        <w:t>25</w:t>
      </w:r>
      <w:proofErr w:type="gramEnd"/>
      <w:r>
        <w:rPr>
          <w:color w:val="000000"/>
          <w:szCs w:val="24"/>
        </w:rPr>
        <w:t xml:space="preserve"> de </w:t>
      </w:r>
      <w:proofErr w:type="spellStart"/>
      <w:r w:rsidR="001410F9">
        <w:rPr>
          <w:color w:val="000000"/>
          <w:szCs w:val="24"/>
        </w:rPr>
        <w:t>setembro</w:t>
      </w:r>
      <w:proofErr w:type="spellEnd"/>
      <w:r>
        <w:rPr>
          <w:color w:val="000000"/>
          <w:szCs w:val="24"/>
        </w:rPr>
        <w:t xml:space="preserve"> de </w:t>
      </w:r>
      <w:r w:rsidR="001410F9">
        <w:rPr>
          <w:color w:val="000000"/>
          <w:szCs w:val="24"/>
        </w:rPr>
        <w:t>2025</w:t>
      </w:r>
      <w:r>
        <w:rPr>
          <w:color w:val="000000"/>
          <w:szCs w:val="24"/>
        </w:rPr>
        <w:t>.</w:t>
      </w:r>
    </w:p>
    <w:p w:rsidR="001410F9" w:rsidRPr="001410F9" w:rsidRDefault="001410F9" w:rsidP="001410F9">
      <w:pPr>
        <w:rPr>
          <w:lang w:val="en-US"/>
        </w:rPr>
      </w:pPr>
    </w:p>
    <w:p w:rsidR="0056531F" w:rsidRPr="00CF4517" w:rsidRDefault="0056531F" w:rsidP="009C34FC">
      <w:pPr>
        <w:ind w:left="851" w:hanging="851"/>
        <w:jc w:val="center"/>
        <w:rPr>
          <w:color w:val="000000"/>
          <w:sz w:val="24"/>
          <w:szCs w:val="24"/>
        </w:rPr>
      </w:pPr>
      <w:r w:rsidRPr="00CF4517">
        <w:rPr>
          <w:color w:val="000000"/>
          <w:sz w:val="24"/>
          <w:szCs w:val="24"/>
        </w:rPr>
        <w:t>___________</w:t>
      </w:r>
      <w:r w:rsidR="009C34FC">
        <w:rPr>
          <w:color w:val="000000"/>
          <w:sz w:val="24"/>
          <w:szCs w:val="24"/>
        </w:rPr>
        <w:t>________</w:t>
      </w:r>
      <w:r w:rsidRPr="00CF4517">
        <w:rPr>
          <w:color w:val="000000"/>
          <w:sz w:val="24"/>
          <w:szCs w:val="24"/>
        </w:rPr>
        <w:t>______________</w:t>
      </w:r>
    </w:p>
    <w:p w:rsidR="0056531F" w:rsidRPr="00CF4517" w:rsidRDefault="009C34FC" w:rsidP="0056531F">
      <w:pPr>
        <w:ind w:left="851" w:hanging="851"/>
        <w:jc w:val="center"/>
        <w:rPr>
          <w:rFonts w:eastAsia="Arial"/>
          <w:b/>
          <w:color w:val="000000"/>
          <w:sz w:val="24"/>
          <w:szCs w:val="24"/>
        </w:rPr>
      </w:pPr>
      <w:r>
        <w:rPr>
          <w:rFonts w:eastAsia="Arial"/>
          <w:b/>
          <w:color w:val="000000"/>
          <w:sz w:val="24"/>
          <w:szCs w:val="24"/>
        </w:rPr>
        <w:t>Secretaria Municipal de Administração</w:t>
      </w:r>
    </w:p>
    <w:p w:rsidR="0056531F" w:rsidRPr="00CF4517" w:rsidRDefault="0056531F" w:rsidP="0056531F">
      <w:pPr>
        <w:ind w:left="851" w:hanging="851"/>
        <w:jc w:val="center"/>
        <w:rPr>
          <w:rFonts w:eastAsia="Arial"/>
          <w:b/>
          <w:color w:val="000000"/>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1E0" w:firstRow="1" w:lastRow="1" w:firstColumn="1" w:lastColumn="1" w:noHBand="0" w:noVBand="0"/>
      </w:tblPr>
      <w:tblGrid>
        <w:gridCol w:w="9351"/>
      </w:tblGrid>
      <w:tr w:rsidR="0056531F" w:rsidRPr="00CF4517" w:rsidTr="007C3650">
        <w:trPr>
          <w:jc w:val="center"/>
        </w:trPr>
        <w:tc>
          <w:tcPr>
            <w:tcW w:w="9351" w:type="dxa"/>
            <w:shd w:val="clear" w:color="auto" w:fill="F2F2F2"/>
          </w:tcPr>
          <w:p w:rsidR="0056531F" w:rsidRPr="00CF4517" w:rsidRDefault="0056531F" w:rsidP="008B148D">
            <w:pPr>
              <w:spacing w:before="120"/>
              <w:ind w:left="851" w:hanging="851"/>
              <w:jc w:val="center"/>
              <w:rPr>
                <w:b/>
                <w:bCs/>
                <w:color w:val="000000"/>
                <w:sz w:val="24"/>
                <w:szCs w:val="24"/>
              </w:rPr>
            </w:pPr>
            <w:r w:rsidRPr="00CF4517">
              <w:rPr>
                <w:color w:val="000000"/>
                <w:sz w:val="24"/>
                <w:szCs w:val="24"/>
              </w:rPr>
              <w:br w:type="page"/>
            </w:r>
            <w:r w:rsidRPr="00CF4517">
              <w:rPr>
                <w:b/>
                <w:bCs/>
                <w:color w:val="000000"/>
                <w:sz w:val="24"/>
                <w:szCs w:val="24"/>
              </w:rPr>
              <w:t>ANEXO I</w:t>
            </w:r>
          </w:p>
        </w:tc>
      </w:tr>
    </w:tbl>
    <w:p w:rsidR="0056531F" w:rsidRPr="007E5AA2" w:rsidRDefault="0056531F" w:rsidP="0056531F">
      <w:pPr>
        <w:rPr>
          <w:sz w:val="24"/>
          <w:szCs w:val="24"/>
        </w:rPr>
      </w:pPr>
    </w:p>
    <w:p w:rsidR="00CF4471" w:rsidRPr="00020573" w:rsidRDefault="00CF4471" w:rsidP="001410F9">
      <w:pPr>
        <w:pStyle w:val="Normal1"/>
        <w:tabs>
          <w:tab w:val="left" w:pos="3390"/>
          <w:tab w:val="center" w:pos="5032"/>
        </w:tabs>
        <w:spacing w:after="0"/>
        <w:jc w:val="center"/>
        <w:rPr>
          <w:rFonts w:ascii="Tahoma" w:eastAsia="Arial" w:hAnsi="Tahoma" w:cs="Tahoma"/>
        </w:rPr>
      </w:pPr>
      <w:r w:rsidRPr="00020573">
        <w:rPr>
          <w:rFonts w:ascii="Tahoma" w:eastAsia="Arial" w:hAnsi="Tahoma" w:cs="Tahoma"/>
          <w:b/>
        </w:rPr>
        <w:t>TERMO DE REFERÊNCIA</w:t>
      </w:r>
    </w:p>
    <w:p w:rsidR="00CF4471" w:rsidRPr="00020573" w:rsidRDefault="00CF4471" w:rsidP="001410F9">
      <w:pPr>
        <w:pStyle w:val="Normal1"/>
        <w:tabs>
          <w:tab w:val="left" w:pos="3390"/>
          <w:tab w:val="center" w:pos="5032"/>
        </w:tabs>
        <w:spacing w:after="0"/>
        <w:rPr>
          <w:rFonts w:ascii="Tahoma" w:eastAsia="Arial" w:hAnsi="Tahoma" w:cs="Tahoma"/>
        </w:rPr>
      </w:pPr>
    </w:p>
    <w:p w:rsidR="00CF4471" w:rsidRPr="00D17295" w:rsidRDefault="00CF4471" w:rsidP="001410F9">
      <w:pPr>
        <w:pStyle w:val="Normal1"/>
        <w:numPr>
          <w:ilvl w:val="0"/>
          <w:numId w:val="24"/>
        </w:numPr>
        <w:spacing w:after="0" w:line="240" w:lineRule="auto"/>
        <w:rPr>
          <w:rFonts w:ascii="Tahoma" w:eastAsia="Arial" w:hAnsi="Tahoma" w:cs="Tahoma"/>
        </w:rPr>
      </w:pPr>
      <w:r w:rsidRPr="00D17295">
        <w:rPr>
          <w:rFonts w:ascii="Tahoma" w:eastAsia="Arial" w:hAnsi="Tahoma" w:cs="Tahoma"/>
          <w:b/>
        </w:rPr>
        <w:t>OBJETO</w:t>
      </w:r>
      <w:r>
        <w:rPr>
          <w:rFonts w:ascii="Tahoma" w:eastAsia="Arial" w:hAnsi="Tahoma" w:cs="Tahoma"/>
          <w:b/>
        </w:rPr>
        <w:t>:</w:t>
      </w:r>
    </w:p>
    <w:p w:rsidR="00CF4471" w:rsidRDefault="00CF4471" w:rsidP="001410F9">
      <w:pPr>
        <w:pStyle w:val="Normal1"/>
        <w:spacing w:after="0"/>
        <w:rPr>
          <w:rFonts w:ascii="Tahoma" w:eastAsia="Arial" w:hAnsi="Tahoma" w:cs="Tahoma"/>
          <w:b/>
          <w:color w:val="FF0000"/>
        </w:rPr>
      </w:pPr>
    </w:p>
    <w:p w:rsidR="00CF4471" w:rsidRPr="00DF4103" w:rsidRDefault="00CF4471" w:rsidP="001410F9">
      <w:pPr>
        <w:pStyle w:val="Normal1"/>
        <w:numPr>
          <w:ilvl w:val="1"/>
          <w:numId w:val="24"/>
        </w:numPr>
        <w:spacing w:after="0" w:line="240" w:lineRule="auto"/>
        <w:rPr>
          <w:rFonts w:ascii="Tahoma" w:eastAsia="Arial" w:hAnsi="Tahoma" w:cs="Tahoma"/>
        </w:rPr>
      </w:pPr>
      <w:r>
        <w:rPr>
          <w:rFonts w:ascii="Tahoma" w:eastAsia="Arial" w:hAnsi="Tahoma" w:cs="Tahoma"/>
        </w:rPr>
        <w:t>Registro de preços para futura e eventual aquisição de equipamentos e materiais de informática para as Secretárias Municipais de Piraí/RJ</w:t>
      </w:r>
      <w:r w:rsidRPr="00DF4103">
        <w:rPr>
          <w:rFonts w:ascii="Tahoma" w:eastAsia="Arial" w:hAnsi="Tahoma" w:cs="Tahoma"/>
        </w:rPr>
        <w:t>, conforme especificações e quantidades detalhadas neste Termo de Referência.</w:t>
      </w:r>
    </w:p>
    <w:p w:rsidR="00CF4471" w:rsidRPr="00D17295" w:rsidRDefault="00CF4471" w:rsidP="001410F9">
      <w:pPr>
        <w:pStyle w:val="Normal1"/>
        <w:spacing w:after="0"/>
        <w:rPr>
          <w:rFonts w:ascii="Tahoma" w:eastAsia="Arial" w:hAnsi="Tahoma" w:cs="Tahoma"/>
          <w:u w:val="single"/>
        </w:rPr>
      </w:pPr>
    </w:p>
    <w:p w:rsidR="00CF4471" w:rsidRPr="00481715" w:rsidRDefault="00CF4471" w:rsidP="001410F9">
      <w:pPr>
        <w:pStyle w:val="Normal1"/>
        <w:numPr>
          <w:ilvl w:val="1"/>
          <w:numId w:val="24"/>
        </w:numPr>
        <w:spacing w:after="0" w:line="240" w:lineRule="auto"/>
        <w:rPr>
          <w:rFonts w:ascii="Tahoma" w:eastAsia="Arial" w:hAnsi="Tahoma" w:cs="Tahoma"/>
          <w:b/>
          <w:caps/>
          <w:color w:val="FF0000"/>
        </w:rPr>
      </w:pPr>
      <w:r w:rsidRPr="00487A1B">
        <w:rPr>
          <w:rFonts w:ascii="Tahoma" w:eastAsia="Arial" w:hAnsi="Tahoma" w:cs="Tahoma"/>
          <w:b/>
        </w:rPr>
        <w:t>NATUREZA:</w:t>
      </w:r>
      <w:r>
        <w:rPr>
          <w:rFonts w:ascii="Tahoma" w:eastAsia="Arial" w:hAnsi="Tahoma" w:cs="Tahoma"/>
        </w:rPr>
        <w:t xml:space="preserve"> </w:t>
      </w:r>
      <w:r>
        <w:rPr>
          <w:rFonts w:ascii="Tahoma" w:eastAsia="Arial" w:hAnsi="Tahoma" w:cs="Tahoma"/>
          <w:caps/>
        </w:rPr>
        <w:t>material permanente</w:t>
      </w:r>
      <w:r w:rsidRPr="00833C31">
        <w:rPr>
          <w:rFonts w:ascii="Tahoma" w:eastAsia="Arial" w:hAnsi="Tahoma" w:cs="Tahoma"/>
          <w:caps/>
        </w:rPr>
        <w:t>.</w:t>
      </w:r>
    </w:p>
    <w:p w:rsidR="00CF4471" w:rsidRDefault="00CF4471" w:rsidP="001410F9">
      <w:pPr>
        <w:pStyle w:val="Normal1"/>
        <w:spacing w:after="0"/>
        <w:rPr>
          <w:rFonts w:ascii="Tahoma" w:eastAsia="Arial" w:hAnsi="Tahoma" w:cs="Tahoma"/>
          <w:b/>
        </w:rPr>
      </w:pPr>
    </w:p>
    <w:p w:rsidR="00CF4471" w:rsidRDefault="00CF4471" w:rsidP="001410F9">
      <w:pPr>
        <w:pStyle w:val="Normal1"/>
        <w:numPr>
          <w:ilvl w:val="2"/>
          <w:numId w:val="24"/>
        </w:numPr>
        <w:spacing w:after="0" w:line="240" w:lineRule="auto"/>
        <w:rPr>
          <w:rFonts w:ascii="Tahoma" w:eastAsia="Arial" w:hAnsi="Tahoma" w:cs="Tahoma"/>
        </w:rPr>
      </w:pPr>
      <w:r w:rsidRPr="00481715">
        <w:rPr>
          <w:rFonts w:ascii="Tahoma" w:eastAsia="Arial" w:hAnsi="Tahoma" w:cs="Tahoma"/>
        </w:rPr>
        <w:t xml:space="preserve">Conforme disposto no art. 6º, XIII, da Lei n. 14.133/2021, os </w:t>
      </w:r>
      <w:r>
        <w:rPr>
          <w:rFonts w:ascii="Tahoma" w:eastAsia="Arial" w:hAnsi="Tahoma" w:cs="Tahoma"/>
        </w:rPr>
        <w:t>bens</w:t>
      </w:r>
      <w:r w:rsidRPr="00481715">
        <w:rPr>
          <w:rFonts w:ascii="Tahoma" w:eastAsia="Arial" w:hAnsi="Tahoma" w:cs="Tahoma"/>
        </w:rPr>
        <w:t xml:space="preserve"> objeto do presente</w:t>
      </w:r>
      <w:r>
        <w:rPr>
          <w:rFonts w:ascii="Tahoma" w:eastAsia="Arial" w:hAnsi="Tahoma" w:cs="Tahoma"/>
        </w:rPr>
        <w:t xml:space="preserve"> Termo de Referência classificam-se como bens</w:t>
      </w:r>
      <w:r>
        <w:rPr>
          <w:rFonts w:ascii="Tahoma" w:eastAsia="Arial" w:hAnsi="Tahoma" w:cs="Tahoma"/>
          <w:color w:val="FF0000"/>
        </w:rPr>
        <w:t xml:space="preserve"> </w:t>
      </w:r>
      <w:r w:rsidRPr="0037403F">
        <w:rPr>
          <w:rFonts w:ascii="Tahoma" w:eastAsia="Arial" w:hAnsi="Tahoma" w:cs="Tahoma"/>
        </w:rPr>
        <w:t>comuns</w:t>
      </w:r>
      <w:r>
        <w:rPr>
          <w:rFonts w:ascii="Tahoma" w:eastAsia="Arial" w:hAnsi="Tahoma" w:cs="Tahoma"/>
        </w:rPr>
        <w:t xml:space="preserve"> por apresentarem padrões de desempenho e qualidade que podem ser objetivamente definidos pelo edital, </w:t>
      </w:r>
      <w:r w:rsidRPr="006410F0">
        <w:rPr>
          <w:rFonts w:ascii="Tahoma" w:eastAsia="Arial" w:hAnsi="Tahoma" w:cs="Tahoma"/>
        </w:rPr>
        <w:t>por meio de especificações usuais de mercado</w:t>
      </w:r>
      <w:r>
        <w:rPr>
          <w:rFonts w:ascii="Tahoma" w:eastAsia="Arial" w:hAnsi="Tahoma" w:cs="Tahoma"/>
        </w:rPr>
        <w:t>.</w:t>
      </w:r>
    </w:p>
    <w:p w:rsidR="00CF4471" w:rsidRDefault="00CF4471" w:rsidP="001410F9">
      <w:pPr>
        <w:pStyle w:val="Normal1"/>
        <w:spacing w:after="0"/>
        <w:rPr>
          <w:rFonts w:ascii="Tahoma" w:eastAsia="Arial" w:hAnsi="Tahoma" w:cs="Tahoma"/>
        </w:rPr>
      </w:pPr>
    </w:p>
    <w:p w:rsidR="00D02EAD" w:rsidRPr="00DE09FF" w:rsidRDefault="00D02EAD" w:rsidP="001410F9">
      <w:pPr>
        <w:pStyle w:val="Normal1"/>
        <w:numPr>
          <w:ilvl w:val="1"/>
          <w:numId w:val="24"/>
        </w:numPr>
        <w:spacing w:after="0" w:line="240" w:lineRule="auto"/>
        <w:rPr>
          <w:rFonts w:ascii="Tahoma" w:eastAsia="Arial" w:hAnsi="Tahoma" w:cs="Tahoma"/>
          <w:b/>
        </w:rPr>
      </w:pPr>
      <w:r w:rsidRPr="00DE09FF">
        <w:rPr>
          <w:rFonts w:ascii="Tahoma" w:eastAsia="Arial" w:hAnsi="Tahoma" w:cs="Tahoma"/>
          <w:b/>
        </w:rPr>
        <w:t>ESPECIFICAÇÃO E QUANTIDADE:</w:t>
      </w:r>
    </w:p>
    <w:p w:rsidR="00D02EAD" w:rsidRPr="00F5470B" w:rsidRDefault="00D02EAD" w:rsidP="001410F9">
      <w:pPr>
        <w:pStyle w:val="Normal1"/>
        <w:spacing w:after="0"/>
        <w:rPr>
          <w:rFonts w:ascii="Tahoma" w:eastAsia="Arial" w:hAnsi="Tahoma" w:cs="Tahoma"/>
        </w:rPr>
      </w:pPr>
    </w:p>
    <w:tbl>
      <w:tblPr>
        <w:tblW w:w="10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992"/>
        <w:gridCol w:w="992"/>
        <w:gridCol w:w="5338"/>
        <w:gridCol w:w="1051"/>
        <w:gridCol w:w="1146"/>
      </w:tblGrid>
      <w:tr w:rsidR="00561CA3" w:rsidRPr="00164827" w:rsidTr="00561CA3">
        <w:trPr>
          <w:cantSplit/>
          <w:trHeight w:val="533"/>
          <w:jc w:val="center"/>
        </w:trPr>
        <w:tc>
          <w:tcPr>
            <w:tcW w:w="10478" w:type="dxa"/>
            <w:gridSpan w:val="6"/>
            <w:shd w:val="clear" w:color="auto" w:fill="BFBFBF"/>
            <w:vAlign w:val="center"/>
          </w:tcPr>
          <w:p w:rsidR="00561CA3" w:rsidRPr="00164827" w:rsidRDefault="00561CA3" w:rsidP="00D02EAD">
            <w:pPr>
              <w:keepNext/>
              <w:jc w:val="center"/>
              <w:rPr>
                <w:rFonts w:ascii="Tahoma" w:eastAsia="Arial" w:hAnsi="Tahoma" w:cs="Tahoma"/>
                <w:b/>
                <w:sz w:val="18"/>
              </w:rPr>
            </w:pPr>
            <w:r>
              <w:rPr>
                <w:rFonts w:ascii="Tahoma" w:eastAsia="Arial" w:hAnsi="Tahoma" w:cs="Tahoma"/>
                <w:b/>
                <w:sz w:val="18"/>
              </w:rPr>
              <w:lastRenderedPageBreak/>
              <w:t>LOTE 01</w:t>
            </w:r>
          </w:p>
        </w:tc>
      </w:tr>
      <w:tr w:rsidR="00D02EAD" w:rsidRPr="00164827" w:rsidTr="00561CA3">
        <w:trPr>
          <w:cantSplit/>
          <w:trHeight w:val="533"/>
          <w:jc w:val="center"/>
        </w:trPr>
        <w:tc>
          <w:tcPr>
            <w:tcW w:w="959" w:type="dxa"/>
            <w:shd w:val="clear" w:color="auto" w:fill="BFBFBF"/>
            <w:vAlign w:val="center"/>
          </w:tcPr>
          <w:p w:rsidR="00D02EAD" w:rsidRPr="00164827" w:rsidRDefault="00D02EAD" w:rsidP="00561CA3">
            <w:pPr>
              <w:pStyle w:val="Normal1"/>
              <w:keepNext/>
              <w:jc w:val="center"/>
              <w:rPr>
                <w:rFonts w:ascii="Tahoma" w:eastAsia="Arial" w:hAnsi="Tahoma" w:cs="Tahoma"/>
                <w:b/>
                <w:sz w:val="18"/>
                <w:szCs w:val="20"/>
              </w:rPr>
            </w:pPr>
            <w:r w:rsidRPr="00164827">
              <w:rPr>
                <w:rFonts w:ascii="Tahoma" w:eastAsia="Arial" w:hAnsi="Tahoma" w:cs="Tahoma"/>
                <w:b/>
                <w:sz w:val="18"/>
                <w:szCs w:val="20"/>
              </w:rPr>
              <w:t>ITEM</w:t>
            </w:r>
          </w:p>
        </w:tc>
        <w:tc>
          <w:tcPr>
            <w:tcW w:w="992" w:type="dxa"/>
            <w:shd w:val="clear" w:color="auto" w:fill="BFBFBF"/>
            <w:vAlign w:val="center"/>
          </w:tcPr>
          <w:p w:rsidR="00D02EAD" w:rsidRPr="00164827" w:rsidRDefault="00D02EAD" w:rsidP="00561CA3">
            <w:pPr>
              <w:pStyle w:val="Normal1"/>
              <w:keepNext/>
              <w:jc w:val="center"/>
              <w:rPr>
                <w:rFonts w:ascii="Tahoma" w:eastAsia="Arial" w:hAnsi="Tahoma" w:cs="Tahoma"/>
                <w:b/>
                <w:sz w:val="18"/>
                <w:szCs w:val="20"/>
              </w:rPr>
            </w:pPr>
            <w:r w:rsidRPr="00164827">
              <w:rPr>
                <w:rFonts w:ascii="Tahoma" w:eastAsia="Arial" w:hAnsi="Tahoma" w:cs="Tahoma"/>
                <w:b/>
                <w:sz w:val="18"/>
                <w:szCs w:val="20"/>
              </w:rPr>
              <w:t>UND.</w:t>
            </w:r>
          </w:p>
        </w:tc>
        <w:tc>
          <w:tcPr>
            <w:tcW w:w="992" w:type="dxa"/>
            <w:shd w:val="clear" w:color="auto" w:fill="BFBFBF"/>
            <w:vAlign w:val="center"/>
          </w:tcPr>
          <w:p w:rsidR="00D02EAD" w:rsidRPr="00164827" w:rsidRDefault="00D02EAD" w:rsidP="00561CA3">
            <w:pPr>
              <w:pStyle w:val="Normal1"/>
              <w:keepNext/>
              <w:jc w:val="center"/>
              <w:rPr>
                <w:rFonts w:ascii="Tahoma" w:eastAsia="Arial" w:hAnsi="Tahoma" w:cs="Tahoma"/>
                <w:b/>
                <w:sz w:val="18"/>
                <w:szCs w:val="20"/>
              </w:rPr>
            </w:pPr>
            <w:r w:rsidRPr="00164827">
              <w:rPr>
                <w:rFonts w:ascii="Tahoma" w:eastAsia="Arial" w:hAnsi="Tahoma" w:cs="Tahoma"/>
                <w:b/>
                <w:sz w:val="18"/>
                <w:szCs w:val="20"/>
              </w:rPr>
              <w:t>QUANT.</w:t>
            </w:r>
          </w:p>
        </w:tc>
        <w:tc>
          <w:tcPr>
            <w:tcW w:w="5338" w:type="dxa"/>
            <w:shd w:val="clear" w:color="auto" w:fill="BFBFBF"/>
            <w:vAlign w:val="center"/>
          </w:tcPr>
          <w:p w:rsidR="00D02EAD" w:rsidRPr="00D02EAD" w:rsidRDefault="00D02EAD" w:rsidP="00561CA3">
            <w:pPr>
              <w:keepNext/>
              <w:jc w:val="center"/>
              <w:rPr>
                <w:rFonts w:ascii="Tahoma" w:eastAsia="Arial" w:hAnsi="Tahoma" w:cs="Tahoma"/>
                <w:b/>
                <w:sz w:val="18"/>
                <w:szCs w:val="18"/>
              </w:rPr>
            </w:pPr>
            <w:r w:rsidRPr="00D02EAD">
              <w:rPr>
                <w:rFonts w:ascii="Tahoma" w:eastAsia="Arial" w:hAnsi="Tahoma" w:cs="Tahoma"/>
                <w:b/>
                <w:sz w:val="18"/>
                <w:szCs w:val="18"/>
              </w:rPr>
              <w:t>DESCRIÇÃO</w:t>
            </w:r>
          </w:p>
        </w:tc>
        <w:tc>
          <w:tcPr>
            <w:tcW w:w="1051" w:type="dxa"/>
            <w:shd w:val="clear" w:color="auto" w:fill="BFBFBF"/>
            <w:vAlign w:val="center"/>
          </w:tcPr>
          <w:p w:rsidR="00D02EAD" w:rsidRPr="00164827" w:rsidRDefault="00D02EAD" w:rsidP="00561CA3">
            <w:pPr>
              <w:keepNext/>
              <w:jc w:val="center"/>
              <w:rPr>
                <w:rFonts w:ascii="Tahoma" w:eastAsia="Arial" w:hAnsi="Tahoma" w:cs="Tahoma"/>
                <w:b/>
                <w:sz w:val="18"/>
              </w:rPr>
            </w:pPr>
            <w:r w:rsidRPr="00164827">
              <w:rPr>
                <w:rFonts w:ascii="Tahoma" w:eastAsia="Arial" w:hAnsi="Tahoma" w:cs="Tahoma"/>
                <w:b/>
                <w:sz w:val="18"/>
              </w:rPr>
              <w:t>PREÇO UNIT.</w:t>
            </w:r>
          </w:p>
        </w:tc>
        <w:tc>
          <w:tcPr>
            <w:tcW w:w="1146" w:type="dxa"/>
            <w:shd w:val="clear" w:color="auto" w:fill="BFBFBF"/>
            <w:vAlign w:val="center"/>
          </w:tcPr>
          <w:p w:rsidR="00D02EAD" w:rsidRPr="00164827" w:rsidRDefault="00D02EAD" w:rsidP="00561CA3">
            <w:pPr>
              <w:keepNext/>
              <w:jc w:val="center"/>
              <w:rPr>
                <w:rFonts w:ascii="Tahoma" w:eastAsia="Arial" w:hAnsi="Tahoma" w:cs="Tahoma"/>
                <w:b/>
                <w:sz w:val="18"/>
              </w:rPr>
            </w:pPr>
            <w:r w:rsidRPr="00164827">
              <w:rPr>
                <w:rFonts w:ascii="Tahoma" w:eastAsia="Arial" w:hAnsi="Tahoma" w:cs="Tahoma"/>
                <w:b/>
                <w:sz w:val="18"/>
              </w:rPr>
              <w:t>PREÇO TOTAL</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sidRPr="00164827">
              <w:rPr>
                <w:rFonts w:ascii="Tahoma" w:eastAsia="Arial" w:hAnsi="Tahoma" w:cs="Tahoma"/>
                <w:sz w:val="18"/>
                <w:szCs w:val="20"/>
              </w:rPr>
              <w:t>01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10</w:t>
            </w:r>
          </w:p>
        </w:tc>
        <w:tc>
          <w:tcPr>
            <w:tcW w:w="5338" w:type="dxa"/>
            <w:vAlign w:val="center"/>
          </w:tcPr>
          <w:p w:rsidR="00D02EAD" w:rsidRPr="00D02EAD" w:rsidRDefault="00D02EAD" w:rsidP="00D02EAD">
            <w:pPr>
              <w:rPr>
                <w:rFonts w:ascii="Tahoma" w:hAnsi="Tahoma" w:cs="Tahoma"/>
                <w:color w:val="000000"/>
                <w:sz w:val="14"/>
                <w:szCs w:val="14"/>
              </w:rPr>
            </w:pPr>
            <w:r w:rsidRPr="00D02EAD">
              <w:rPr>
                <w:rFonts w:cs="Segoe UI"/>
                <w:b/>
                <w:bCs/>
                <w:color w:val="000000"/>
                <w:sz w:val="14"/>
                <w:szCs w:val="14"/>
              </w:rPr>
              <w:t>SWITCH L3 GERENCIÁVEL NIVEL 1</w:t>
            </w:r>
            <w:r w:rsidRPr="00D02EAD">
              <w:rPr>
                <w:rFonts w:cs="Segoe UI"/>
                <w:color w:val="000000"/>
                <w:sz w:val="14"/>
                <w:szCs w:val="14"/>
              </w:rPr>
              <w:t xml:space="preserve"> - 8P: CONSUMO SEM POE: </w:t>
            </w:r>
            <w:proofErr w:type="gramStart"/>
            <w:r w:rsidRPr="00D02EAD">
              <w:rPr>
                <w:rFonts w:cs="Segoe UI"/>
                <w:color w:val="000000"/>
                <w:sz w:val="14"/>
                <w:szCs w:val="14"/>
              </w:rPr>
              <w:t>110V</w:t>
            </w:r>
            <w:proofErr w:type="gramEnd"/>
            <w:r w:rsidRPr="00D02EAD">
              <w:rPr>
                <w:rFonts w:cs="Segoe UI"/>
                <w:color w:val="000000"/>
                <w:sz w:val="14"/>
                <w:szCs w:val="14"/>
              </w:rPr>
              <w:t xml:space="preserve">=17.35W, 220V=17.95W, CONSUMO COM POE: 110V=83.17W, 220V=82.63W, DISSIPAÇÃO DE CALOR (BTU/HR): 283.79. CAPACITY IN MILLIONS OF PACKETS PER SECOND (MPPS) (64-BYTE PACKETS): 14.88, SWITCHING CAPACITY IN GIGABITS PER SECOND (GBPS): 20.0, PORTAS: 10 X GIGABIT ETHERNET (ET </w:t>
            </w:r>
            <w:proofErr w:type="gramStart"/>
            <w:r w:rsidRPr="00D02EAD">
              <w:rPr>
                <w:rFonts w:cs="Segoe UI"/>
                <w:color w:val="000000"/>
                <w:sz w:val="14"/>
                <w:szCs w:val="14"/>
              </w:rPr>
              <w:t>8</w:t>
            </w:r>
            <w:proofErr w:type="gramEnd"/>
            <w:r w:rsidRPr="00D02EAD">
              <w:rPr>
                <w:rFonts w:cs="Segoe UI"/>
                <w:color w:val="000000"/>
                <w:sz w:val="14"/>
                <w:szCs w:val="14"/>
              </w:rPr>
              <w:t xml:space="preserve"> X GIGABIT ETHERNET + 2 X GIGABIT ETHERNET COMBO), PORTA CONSOLE: CISCO STANDARD RJ45 CONSOLE PORT, BUFFER DE PACOTES: TODOS OS NÚMEROS SÃO AGREGADOS EM TODAS AS PORTAS, POIS OS BUFFERS SÃO COMPARTILHADOS DINAMICAMENTE: 1.5 MB, MTBF AT 25°C (HOURS): 1.786.412, DIMENSÕES: 268 X 272 X 44 MM (10.56 X 10.71 X 1.73 IN), PESO: 2.59 KG (5.71 LB); CONFIGURAÇÕES CAMADA 2: SPANNING TREE PROTOCOL: STANDARD 802.1D SPANNING TREE SUPORTE A CONVERGÊNCIA RÁPIDA USANDO 802.1W (RAPID SPANNING TREE [RSTP]), INSTÂNCIAS HABILITADO POR PADRÃO USANDO MULTIPLE SPANNING TREE 802.1S (MSTP); 8 INSTÂNCIAS SÃO SUPORTADAS PER-VLAN SPANNING TREE PLUS (PVST+) E RAPID PVST+ (RPVST+); 126 INSTÂNCIAS SUPORTADAS; PORT GROUPING/LINK AGGREGATION: SUPORTE PARA IEEE 802.3AD LINK AGGREGATION CONTROL PROTOCOL (LACP),; VLAN: SUPORTE PARA ATÉ 4,094 VLANS SIMULTANEAMENTE COM TODAS AS ESPECIFICAÇÕES E CARACTERISTICAS DE SEGURANÇA APLICADAS, ATRIBUIÇÃO VIA SERVIDOR RADIUS JUNTO COM 802.1X AUTENTICAÇÃO DE CLIENTE CPE VLAN; VOICE VLAN, MULTICAST TV VLAN: MULTICAST VLAN REGISTRATION (MVR), VLAN TRANSLATION: SUPORTE PARA MAPEAMENTO UM-PARA-UM DE VLAN, SUPORTE A Q-IN-Q, (GVRP)/(GARP), (DHCP) RELAY, (IGMP) VERSIONS 1, 2, E 3 SNOOPING, HEAD-OF-LINE (HOL) BLOCKING, LOOPBACK DETECTION. CONFIGURAÇÕES CAMADA </w:t>
            </w:r>
            <w:proofErr w:type="gramStart"/>
            <w:r w:rsidRPr="00D02EAD">
              <w:rPr>
                <w:rFonts w:cs="Segoe UI"/>
                <w:color w:val="000000"/>
                <w:sz w:val="14"/>
                <w:szCs w:val="14"/>
              </w:rPr>
              <w:t>3</w:t>
            </w:r>
            <w:proofErr w:type="gramEnd"/>
            <w:r w:rsidRPr="00D02EAD">
              <w:rPr>
                <w:rFonts w:cs="Segoe UI"/>
                <w:color w:val="000000"/>
                <w:sz w:val="14"/>
                <w:szCs w:val="14"/>
              </w:rPr>
              <w:t xml:space="preserve">: ROTEAMENTO IPV4 E IPV6, CONFIGURAÇÃO DA INTERFACE DE CAMADA 3 NA PORTA FÍSICA, LINK AGGREGATION (LAG), INTERFACE VLAN OU INTERFACE DE LOOPBACK, (CIDR), RIP V2, (PBR), DHCP SERVER E RELAY NA CAMADA 3, UDP RELAY, SISTEMA COM FAILOVER DE HARDWARE, SECURE SHELL (SSH) PROTOCOL, IEEE 802.1X, WEB-BASED AUTHENTICATION, STP BRIDGE, BPDU GUARD, STP ROOT GUARD, STP LOOPBACK GUARD, DHCP SNOOPING, IPSG, DAI, IPMB, SCT, (SSD), TRUSTWORTHY SYSTEMS, PRIVATE VLAN, PVE, PORT SECURITY, RADIUS/TACACS+, RADIUS ACCOUNTING, STORM CONTROL, DOS PREVENTION, NÍVEIS DE PRIVILÉGIO DE USUÁRIO EM CLI, ACLS: ATÉ 1.024 REGRAS. IPV6: HOST IPV6; IPV6 SOBRE ETHERNET; PILHA DUPLA, IPV6 (ND); IPV6 SLAAC/ DHCPV6, DESCOBERTA DE MTU, DAD, SUPORTE A TÚNEL ISATAP, USGV6 E IPV6 GOLD LOGO CERTIFICADO, IPV6 QOS, IPV6 ACL, IPV6 FIRST HOP SECURITY, MULTICAST LISTENER DISCOVERY (MLD V1/2) SNOOPING, MLD PROXY, IPV6 APPLICATIONS, IPV6 APPLICATIONS: APLICAÇÃO DE </w:t>
            </w:r>
            <w:proofErr w:type="spellStart"/>
            <w:r w:rsidRPr="00D02EAD">
              <w:rPr>
                <w:rFonts w:cs="Segoe UI"/>
                <w:color w:val="000000"/>
                <w:sz w:val="14"/>
                <w:szCs w:val="14"/>
              </w:rPr>
              <w:t>RFCs</w:t>
            </w:r>
            <w:proofErr w:type="spellEnd"/>
            <w:r w:rsidRPr="00D02EAD">
              <w:rPr>
                <w:rFonts w:cs="Segoe UI"/>
                <w:color w:val="000000"/>
                <w:sz w:val="14"/>
                <w:szCs w:val="14"/>
              </w:rPr>
              <w:t xml:space="preserve"> ESPECÍFICAS, MANAGEMENT: CISCO BUSINESS DASHBOARD, CISCO BUSINESS MOBILE APP, AGENTE CISCO PNP, INTERFACE WEB, SNMP, MIBS, RMON, IPV4 AND IPV6 DUAL STACK, ATUALIZAÇÃO DE FIRMWARE, ESPELHAMENTO DE PORTA, ESPELHAMENTO DE VLAN, REDIRECIONAMENTO E ESPELHAMENTO FLOW-BASED, RSPAN, AGENTE SFLOW, DHCP SCP, SCP, ARQUIVOS DE CONFIGURAÇÃO EDITÁVEIS POR TEXTO, PORTAS INTELIGENTES, AUTO SMARTPORTS, CLI DO MODO DE EXIBIÇÃO DE TEXTO, LOCALIZATION, LOGIN BANNER, TRACEROUTE; GERENCIAMENTO DE IP ÚNICO; HTTP/HTTPS; SSH; RADIUS; ESPELHAMENTO DE PORTA; TFTP UPGRADE; DHCP CLIENT; BOOTP; SNTP; XMODEM UPGRADE; DIAGNÓSTICO DE CABOS; PING; SYSLOG; TELNET CLIENT (SSH SECURE SUPPORT); CONFIGURAÇÕES AUTOMÁTICAS DE TEMPO DA ESTAÇÃO DE GERENCIAMENTO; GREEN (POWER EFFICIENCY): ENERGY DETECT, CABLE LENGTH DETECTION, EEE COMPLIANT (802.3AZ), DESATIVAR LEDS DE PORTA, TIME-BASED OPERAÇÃO PORTA, TIME-BASED POE, GENERAL: JUMBO FRAMES: TAMANHOS DE QUADRO DE ATÉ 9K BYTES. A MTU PADRÃO É DE 2K BYTES, MAC TABLE: 16K ENDEREÇOS.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9.800,00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98.000,00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sidRPr="00164827">
              <w:rPr>
                <w:rFonts w:ascii="Tahoma" w:eastAsia="Arial" w:hAnsi="Tahoma" w:cs="Tahoma"/>
                <w:sz w:val="18"/>
                <w:szCs w:val="20"/>
              </w:rPr>
              <w:lastRenderedPageBreak/>
              <w:t>02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04</w:t>
            </w:r>
          </w:p>
        </w:tc>
        <w:tc>
          <w:tcPr>
            <w:tcW w:w="5338" w:type="dxa"/>
            <w:vAlign w:val="center"/>
          </w:tcPr>
          <w:p w:rsidR="00D02EAD" w:rsidRPr="00D02EAD" w:rsidRDefault="00D02EAD" w:rsidP="00D02EAD">
            <w:pPr>
              <w:rPr>
                <w:rFonts w:ascii="Tahoma" w:hAnsi="Tahoma" w:cs="Tahoma"/>
                <w:color w:val="000000"/>
                <w:sz w:val="14"/>
                <w:szCs w:val="14"/>
              </w:rPr>
            </w:pPr>
            <w:r w:rsidRPr="00D02EAD">
              <w:rPr>
                <w:rFonts w:cs="Segoe UI"/>
                <w:b/>
                <w:bCs/>
                <w:color w:val="000000"/>
                <w:sz w:val="14"/>
                <w:szCs w:val="14"/>
              </w:rPr>
              <w:t>SWITCH L3 GERENCIÁVEL NIVEL 3</w:t>
            </w:r>
            <w:r w:rsidRPr="00D02EAD">
              <w:rPr>
                <w:rFonts w:cs="Segoe UI"/>
                <w:color w:val="000000"/>
                <w:sz w:val="14"/>
                <w:szCs w:val="14"/>
              </w:rPr>
              <w:t xml:space="preserve"> - 16P+8P(5G)-: </w:t>
            </w:r>
            <w:proofErr w:type="gramStart"/>
            <w:r w:rsidRPr="00D02EAD">
              <w:rPr>
                <w:rFonts w:cs="Segoe UI"/>
                <w:color w:val="000000"/>
                <w:sz w:val="14"/>
                <w:szCs w:val="14"/>
              </w:rPr>
              <w:t>375W</w:t>
            </w:r>
            <w:proofErr w:type="gramEnd"/>
            <w:r w:rsidRPr="00D02EAD">
              <w:rPr>
                <w:rFonts w:cs="Segoe UI"/>
                <w:color w:val="000000"/>
                <w:sz w:val="14"/>
                <w:szCs w:val="14"/>
              </w:rPr>
              <w:t xml:space="preserve">, 24 (8 SUPPORT 60W POE), CONSUMO SEM POE: 110V=56.9W,  220V=56.6W, CONSUMO COM POE: 110V=488.9W, 220V=474.5W, DISSIPAÇÃO DE CALOR (BTU/HR): 1,668.2, CAPACITY IN MILLIONS OF PACKETS PER SECOND (MPPS) (64-BYTE PACKETS): 142.85 SWITCHING CAPACITY IN GIGABITS PER SECOND (GBPS): 192.0, PORTAS: 16 X 10/100/1000 POE+ PORTS + 8 X 100M/1G/2.5G/5G POE+ PORTS (8 SUPPORT 60W POE) + 4 X 10G PORTS (2 X 10G COPPER/SFP+ COMBO + 2 X SFP+) + 2 X 10G COPPER/SFP+ COMBO + 2 SFP+), 375W POE POWER BUDGET, PORTA CONSOLE: CISCO STANDARD RJ45 CONSOLE PORT, BUFFER DE PACOTES: TODOS OS NÚMEROS SÃO AGREGADOS EM TODAS AS PORTAS, POIS OS BUFFERS SÃO COMPARTILHADOS DINAMICAMENTE: 3 MB, MTBF AT 25°C (HOURS): 562.415, DIMENSÕES: 440 X 350 X 44 MM (17.3 X 13.78 X 1.73 IN), PESO: 5.3 KG (11.68 LB); CONF. L2: STP STANDARD 802.1D, RSTP, MSTP; 8 PER-VLAN PVST+ E RPVST+, 126 INSTÂNCIAS SUPORTADAS; PORT GROUPING/LINK AGGREGATION: SUPORTE PARA IEEE 802.3AD, LACP, ATÉ 8 GRUPOS, ATÉ 8 PORTS POR GRUPO COM 16 PORTAS CANDIDATAS PARA CADA (DYNAMIC) 802.3AD LINK AGGREGATION; ATÉ 4,094 VLANS SIMULTANEAMENTE PORT-BASED E 802.1Q TAG-BASED VLANS; MAC-BASED VLAN; PROTOCOL-BASED VLAN; IP SUBNET-BASED VLAN MANAGEMENT VLAN PRIVATE VLAN COM PROMISCUOUS, ISOLATED, E PVE, PROTECTED PORTS, UPLINKS GUEST VLAN, NÃO AUTENTICADO VLAN DYNAMIC VLAN, SERVIDOR RADIUS JUNTO COM 802.1X AUTENTICAÇÃO DE CLIENTE CPE VLAN; VOICE VLAN, MULTICAST TV VLAN, GVRP)/ GARP, PROPAGAÇÃO E A CONFIGURAÇÃO AUTOMÁTICAS DE VLANS EM UM BRIDGED DOMAIN, UDLD, DETECTAR E EVITAR FORWARDING LOOPS E BLACK HOLING, DHCP RELAY L2, IGMP 1, 2, E 3 SNOOPING, IGMP QUERIER/ PROXY, HOL BLOCKING, LOOPBACK DETECTION; ROTEAMENTO IPV4 E IPV6, CONF. PORTA FÍSICA, LAG, INTERFACE VLAN/ LOOPBACK, CIDR, RIP V2, PBR, DHCP SERVER E RELAY, UDP RELAY, FAILOVER DE HARDWARE, SSH, IEEE 802.1X, WEB-BASED, STP BPDU GUARD, STP ROOT GUARD, STP LOOPBACK GUARD, DHCP SNOOPING, IPSG, DAI, IPMB, SCT, SSD, TRUSTWORTHY SYSTEMS, PRIVATE VLAN, LAYER </w:t>
            </w:r>
            <w:proofErr w:type="gramStart"/>
            <w:r w:rsidRPr="00D02EAD">
              <w:rPr>
                <w:rFonts w:cs="Segoe UI"/>
                <w:color w:val="000000"/>
                <w:sz w:val="14"/>
                <w:szCs w:val="14"/>
              </w:rPr>
              <w:t>2</w:t>
            </w:r>
            <w:proofErr w:type="gramEnd"/>
            <w:r w:rsidRPr="00D02EAD">
              <w:rPr>
                <w:rFonts w:cs="Segoe UI"/>
                <w:color w:val="000000"/>
                <w:sz w:val="14"/>
                <w:szCs w:val="14"/>
              </w:rPr>
              <w:t xml:space="preserve"> ISOLATION PVE, PORT SECURITY, RADIUS/TACACS+, RADIUS ACCOUNTING, STORM CONTROL, DOS PREVENTION, NÍVEIS DE PRIVILÉGIO EM CLI, ACLS: SUPORTE PARA ATÉ 1.024 REGRAS. IPV6: MODO DE HOST IPV6 </w:t>
            </w:r>
            <w:proofErr w:type="spellStart"/>
            <w:r w:rsidRPr="00D02EAD">
              <w:rPr>
                <w:rFonts w:cs="Segoe UI"/>
                <w:color w:val="000000"/>
                <w:sz w:val="14"/>
                <w:szCs w:val="14"/>
              </w:rPr>
              <w:t>IPV6</w:t>
            </w:r>
            <w:proofErr w:type="spellEnd"/>
            <w:r w:rsidRPr="00D02EAD">
              <w:rPr>
                <w:rFonts w:cs="Segoe UI"/>
                <w:color w:val="000000"/>
                <w:sz w:val="14"/>
                <w:szCs w:val="14"/>
              </w:rPr>
              <w:t xml:space="preserve">; IPV6 SOBRE ETHERNET; PILHA DUPLA, ND; SLAAC/ DHCPV6, DESCOBERTA DE MTU, DAD; ICMP VERSÃO </w:t>
            </w:r>
            <w:proofErr w:type="gramStart"/>
            <w:r w:rsidRPr="00D02EAD">
              <w:rPr>
                <w:rFonts w:cs="Segoe UI"/>
                <w:color w:val="000000"/>
                <w:sz w:val="14"/>
                <w:szCs w:val="14"/>
              </w:rPr>
              <w:t>6</w:t>
            </w:r>
            <w:proofErr w:type="gramEnd"/>
            <w:r w:rsidRPr="00D02EAD">
              <w:rPr>
                <w:rFonts w:cs="Segoe UI"/>
                <w:color w:val="000000"/>
                <w:sz w:val="14"/>
                <w:szCs w:val="14"/>
              </w:rPr>
              <w:t>, SUPORTE A TÚNEL ISATAP, USGV6 E IPV6 GOLD LOGO CERTIFICADO, IPV6 QOS, IPV6 ACL, IPV6 FIRST HOP SECURITY, MLD V1/2 SNOOPING/ PROXY, APLICAÇÕES RFCAS IPV6, CISCO BUSINESS DASHBOARD, CISCO BUSINESS MOBILE APP, AGENTE CISCO NETWORK PNP, INTERFACE WEB, SNMP, MIBS, PRIVATE MIBS, RMON, DUAL STACK, ATUALIZAÇÃO DE FIRMWARE, ESPELHAMENTO DE PORTA, VLAN, REDIRECIONAMENTO E ESPELHAMENTO FLOW-BASED, RSPAN, AGENTE SFLOW, DHCP OPTIONS, SCP, ARQUIVOS DE CONFIGURAÇÃO EDITÁVEIS POR TEXTO, PORTAS INTELIGENTES, AUTO SMARTPORTS, CLI, LOCALIZATION, LOGIN BANNER, TRACEROUTE; GERENCIAMENTO DE IP ÚNICO; HTTP/HTTPS; SSH; RADIUS; ESPELHAMENTO DE PORTA; TFTP UPGRADE; DHCP CLIENT; BOOTP; SNTP; XMODEM UPGRADE; PING; SYSLOG; TELNET CLIENT, SSH; CONFIGURAÇÕES AUTOMÁTICAS DE TEMPO DA ESTAÇÃO DE GERENCIAMENTO. GREEN (POWER EFFICIENCY): ENERGY DETECT, CABLE LENGTH DETECTION, EEE COMPLIANT (802.3AZ), DESATIVAR LEDS DE PORTA, TIME-BASED OPERAÇÃO PORTA, TIME-BASED POE, GENERAL: JUMBO FRAMES: TAMANHOS DE QUADRO DE ATÉ 9K BYTES. A MTU PADRÃO É DE 2K BYTES, MAC TABLE: 16K ENDEREÇOS.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20.500,00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82.000,00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sidRPr="00164827">
              <w:rPr>
                <w:rFonts w:ascii="Tahoma" w:eastAsia="Arial" w:hAnsi="Tahoma" w:cs="Tahoma"/>
                <w:sz w:val="18"/>
                <w:szCs w:val="20"/>
              </w:rPr>
              <w:lastRenderedPageBreak/>
              <w:t>03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rPr>
                <w:rFonts w:ascii="Tahoma" w:hAnsi="Tahoma" w:cs="Tahoma"/>
                <w:color w:val="000000"/>
                <w:sz w:val="14"/>
                <w:szCs w:val="14"/>
              </w:rPr>
            </w:pPr>
            <w:r w:rsidRPr="00D02EAD">
              <w:rPr>
                <w:rFonts w:cs="Segoe UI"/>
                <w:b/>
                <w:bCs/>
                <w:color w:val="000000"/>
                <w:sz w:val="14"/>
                <w:szCs w:val="14"/>
              </w:rPr>
              <w:t xml:space="preserve">SWITCH GERENCIÁVEL GIGABIT ETHERNET 24-PORTS LAYER </w:t>
            </w:r>
            <w:proofErr w:type="gramStart"/>
            <w:r w:rsidRPr="00D02EAD">
              <w:rPr>
                <w:rFonts w:cs="Segoe UI"/>
                <w:b/>
                <w:bCs/>
                <w:color w:val="000000"/>
                <w:sz w:val="14"/>
                <w:szCs w:val="14"/>
              </w:rPr>
              <w:t>2</w:t>
            </w:r>
            <w:proofErr w:type="gramEnd"/>
            <w:r w:rsidRPr="00D02EAD">
              <w:rPr>
                <w:rFonts w:cs="Segoe UI"/>
                <w:b/>
                <w:bCs/>
                <w:color w:val="000000"/>
                <w:sz w:val="14"/>
                <w:szCs w:val="14"/>
              </w:rPr>
              <w:t xml:space="preserve"> - NÍVEL 1</w:t>
            </w:r>
            <w:r w:rsidRPr="00D02EAD">
              <w:rPr>
                <w:rFonts w:cs="Segoe UI"/>
                <w:color w:val="000000"/>
                <w:sz w:val="14"/>
                <w:szCs w:val="14"/>
              </w:rPr>
              <w:t xml:space="preserve"> - O CISCO BUSINESS 250 SERIES É A PRÓXIMA GERAÇÃO DE SWITCHES INTELIGENTES ACESSÍVEIS QUE COMBINAM DESEMPENHO E CONFIABILIDADE PODEROSOS COM UM CONJUNTO COMPLETO DE RECURSOS NECESSÁRIOS PARA UMA REDE CORPORATIVA SÓLIDA. ESSES SWITCHES FORNECEM OPÇÕES DE GERENCIAMENTO FLEXÍVEIS, RECURSOS DE SEGURANÇA ABRANGENTES E RECURSOS DE ROTEAMENTO ESTÁTICO DE CAMADA </w:t>
            </w:r>
            <w:proofErr w:type="gramStart"/>
            <w:r w:rsidRPr="00D02EAD">
              <w:rPr>
                <w:rFonts w:cs="Segoe UI"/>
                <w:color w:val="000000"/>
                <w:sz w:val="14"/>
                <w:szCs w:val="14"/>
              </w:rPr>
              <w:t>3</w:t>
            </w:r>
            <w:proofErr w:type="gramEnd"/>
            <w:r w:rsidRPr="00D02EAD">
              <w:rPr>
                <w:rFonts w:cs="Segoe UI"/>
                <w:color w:val="000000"/>
                <w:sz w:val="14"/>
                <w:szCs w:val="14"/>
              </w:rPr>
              <w:t xml:space="preserve"> MUITO ALÉM DAQUELES DE UM SWITCH NÃO GERENCIADO OU DE NÍVEL DE CONSUMIDOR, A UM CUSTO MENOR DO QUE PARA SWITCHES TOTALMENTE GERENCIADOS. QUANDO VOCÊ PRECISA DE UMA SOLUÇÃO CONFIÁVEL PARA COMPARTILHAR RECURSOS ONLINE E CONECTAR COMPUTADORES, TELEFONES E PONTOS DE ACESSO SEM FIO, OS SWITCHES INTELIGENTES CISCO BUSINESS 250 SERIES FORNECEM A SOLUÇÃO IDEAL A UM PREÇO ACESSÍVEL. DA CONECTIVIDADE AOS APLICATIVOS EM NUVEM, A REDE DESEMPENHA UM PAPEL CRUCIAL EM TODAS AS JORNADAS DE NEGÓCIOS. CONFIABILIDADE, SEGURANÇA E ACESSIBILIDADE CONTINUAM SENDO AS PRINCIPAIS PREOCUPAÇÕES, ENQUANTO O GERENCIAMENTO E AS OPERAÇÕES CONTÍNUAS ADICIONAM COMPLEXIDADE ADICIONAL QUE CONSOME TEMPO E RECURSOS. CISCO BUSINESS É UM PORTFÓLIO DE PONTOS DE ACESSO SEM FIOS ACESSÍVEIS, SWITCHES E ROTEADORES PROJETADOS E CONSTRUÍDOS PARA PEQUENAS EMPRESAS. GERENCIADO POR MEIO DO APLICATIVO OU PAINEL MÓVEL CISCO BUSINESS, O PORTFÓLIO OFERECE UMA EXPERIÊNCIA SIMPLES E CONFIÁVEL. ESPECIFICAÇÕES: TIPO DE DISPOSITIVO: SWITCH - 28 PORTAS - L3 - INTELIGENTE- TIPO DE GABINETE: MONTÁVEL EM RACK, SUBTIPO: GIGABIT ETHERNET, PORTAS: 24 X 10/100/1000 (POE+) + 4 X GIGABIT SFP, POWER OVER ETHERNET (POE): POE+, ORÇAMENTO POE: </w:t>
            </w:r>
            <w:proofErr w:type="gramStart"/>
            <w:r w:rsidRPr="00D02EAD">
              <w:rPr>
                <w:rFonts w:cs="Segoe UI"/>
                <w:color w:val="000000"/>
                <w:sz w:val="14"/>
                <w:szCs w:val="14"/>
              </w:rPr>
              <w:t>195W</w:t>
            </w:r>
            <w:proofErr w:type="gramEnd"/>
            <w:r w:rsidRPr="00D02EAD">
              <w:rPr>
                <w:rFonts w:cs="Segoe UI"/>
                <w:color w:val="000000"/>
                <w:sz w:val="14"/>
                <w:szCs w:val="14"/>
              </w:rPr>
              <w:t>, DESEMPENHO: DESEMPENHO DE ENCAMINHAMENTO (TAMANHO DO PACOTE DE 64 BYTES): 41,66 MPPS - CAPACIDADE DE COMUTAÇÃO: 56 GBPS, TAMANHO DA TABELA DE ENDEREÇOS MAC: 8K ENTRADAS, SUPORTE DE QUADRO JUMBO: 2 KB,  PROTOCOLO DE ROTEAMENTO: IGMPV2, IGMP, IGMPV3, MLDV2, MLD, CIDR, MSTP, RSTP, STP,  PROTOCOLO DE GERENCIAMENTO REMOTO: SNMP 1, RMON, TELNET, SNMP 3, SNMP 2C, HTTP, HTTPS, TFTP, SSH, SSH-2, CLI, SCP, ICMP, DHCP, RSTP, RADIUS, ALGORITMO DE CRIPTOGRAFIA: SSL, BATER: 512 MB, MEMÓRIA FLASH: 256 MB, INDICADORES DE STATUS: STATUS, POE, LINK/ATIVIDADE/VELOCIDADE</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10.850,00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108.500,00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04</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01</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 xml:space="preserve">SWITCH 24 PORTAS LAYER </w:t>
            </w:r>
            <w:proofErr w:type="gramStart"/>
            <w:r w:rsidRPr="00D02EAD">
              <w:rPr>
                <w:rFonts w:cs="Segoe UI"/>
                <w:b/>
                <w:bCs/>
                <w:color w:val="000000"/>
                <w:sz w:val="14"/>
                <w:szCs w:val="14"/>
              </w:rPr>
              <w:t>3</w:t>
            </w:r>
            <w:proofErr w:type="gramEnd"/>
            <w:r w:rsidRPr="00D02EAD">
              <w:rPr>
                <w:rFonts w:cs="Segoe UI"/>
                <w:b/>
                <w:bCs/>
                <w:color w:val="000000"/>
                <w:sz w:val="14"/>
                <w:szCs w:val="14"/>
              </w:rPr>
              <w:t xml:space="preserve"> GERENCIÁVEL GIGABIT ETHERNET</w:t>
            </w:r>
            <w:r w:rsidRPr="00D02EAD">
              <w:rPr>
                <w:rFonts w:cs="Segoe UI"/>
                <w:color w:val="000000"/>
                <w:sz w:val="14"/>
                <w:szCs w:val="14"/>
              </w:rPr>
              <w:t xml:space="preserve"> - DEVE POSSUIR, NO MÍNIMO,24(VINTE E QUATRO)PORTAS;10/100/1000BASET; DEVE IMPLEMENTAR IEEE 802.3AT POE+ E IEEE 802.3AF POE; PORTAS SEM BLOQUEIO (NON-BLOCKING, CADA EQUIPAMENTO DEVE POSSUIR, NO MÍNIMO, 4 PORTAS 1GBPS SFP,MÓDULOS INCLUSOS PARA AS 4 PORTAS GIGA E SFPS PARA CONEXÃO ENTRE SWITCHES; POSSUIR PORTA DE CONSOLE; POSSUIR AUTOSENSING MODOS DE OPERAÇÃO HALF-DUPLEX E FULL-DUPLEX; CONFIGURAÇÃO MANUAL DE PORTAS, HABILITAÇÃO DE DETECÇÃO AUTOMÁTICA; CAPACIDADE AUTO MDI/MDIX NAS PORTAS RJ45 E CONSOLE; DEVERÀ VIR INCLUSO OS 4 CONECTORES SFP DE FIBRA 1000BASE LH, PARA DISTÂNCIA DE 10KM E OS CORDÕES DUPLEX SM SC-APC/LC-APC; IMPLEMENTAR ROTEAMENTO ESTÁTICO E DINÂMICO ATRAVÉS DE RIPVV1, RIPV2, OSPF V2 E V3, EIGRP, BGPV4, IGMP V2, V3;VRRP GLBP, ISIS, VXLAN, NETFLOW; ROTEAMENTO DE PACOTES NÍVEL 3 ENTRE VLANS; SUPORTAR ROTEAMENTO DE PACOTES IPV4 E IPV6; SUPORTE A PELO MENOS 32.000 ROTAS IPV4 DINÂMICAS; SUPORTE A PELO MENOS 15.000 ROTAS IPV6 DINÂMICAS. CONEXÃO A REDES EXTERNAS AO REDE FABRIC; DEVERÁ ATUAR NA FUNÇÃO DE CONTROLE DO FABRIC E CONCENTRAÇÃO DOS EQUIPAMENTOS DE ACESSO; COMUTAÇÃO COM CAPACIDADE DE, PELO MENOS, 200 GBPS; CAPACIDADE DE PROCESSAMENTO DE, PELO MENOS, 150 MPPS E NO MÍNIMO, 30.000 ENDEREÇOS MAC; SUPORTE A JUMBO FRAMES DE, NO MÍNIMO, 9198 BYTES EM TODAS AS SUAS PORTAS; SER FORNECIDO COM CONFIGURAÇÃO DE CPU E MEMÓRIA (RAM E FLASH); DEVE POSSUIR BUFFER DE PACOTES COM, NO MÍNIMO, 13MBYTES. IMPLEMENTAR ATÉ 4.000 VLAN IDS SIMULTÂNEAS NO PADRÃO IEEE 802.1Q; DEVE SUPORTAR VLANS DINÂMICAS, ?LINK AGGREGATION? (LAGS) CONFORME PADRÃO IEEE 802.3AD; DEVE IMPLEMENTAR O PADRÃO IEEE 802.1D/S/W ?SPANNING TREE PROTOCOLS?, PROTOCOLO IEEE 802.1AB LINK LAYER DISCOVERY PROTOCOL (LLDP); DEVE SUPORTAR EXPORTAÇÃO DE FLUXOS (IPFIX OU NETFLOW); DEVERÁ TER CONTADORES DE ENTRADA E SAÍDA DE PACOTES POR PORTA; DEVERÁ IMPLEMENTAR NTP E SUPORTAR PTP; POSSUIR ROTEAMENTO NÍVEL 3 ENTRE VLANS; SUPORTAR ROTEAMENTO DE PACOTES E TRABALHAR SIMULTANEAMENTE COM IPV4 E IPV6; SUPORTE A, PELO MENOS, 32.000 ROTAS IPV4 DINÂMICAS; SUPORTE A, PELO MENOS, 15.000 ROTAS IPV6 DINÂMICAS; </w:t>
            </w:r>
            <w:proofErr w:type="gramStart"/>
            <w:r w:rsidRPr="00D02EAD">
              <w:rPr>
                <w:rFonts w:cs="Segoe UI"/>
                <w:color w:val="000000"/>
                <w:sz w:val="14"/>
                <w:szCs w:val="14"/>
              </w:rPr>
              <w:t>IMPLEMENTAR</w:t>
            </w:r>
            <w:proofErr w:type="gramEnd"/>
            <w:r w:rsidRPr="00D02EAD">
              <w:rPr>
                <w:rFonts w:cs="Segoe UI"/>
                <w:color w:val="000000"/>
                <w:sz w:val="14"/>
                <w:szCs w:val="14"/>
              </w:rPr>
              <w:t xml:space="preserve"> ROTEAMENTO ESTÁTICO E DINÂMICO; IMPLEMENTAR PROTOCOLO DE ROTEAMENTO DINÂMICO OSPF V2 E V3; BGPV4; IGMP V2, V3; VRRP (VIRTUAL ROUTER REDUNDANCY PROTOCOL); IMPLEMENTAR ROTEAMENTO MULTICAST PIM (PROTOCOL INDEPENDENT MULTICAST) EM MODO ?SPARSE-MODE</w:t>
            </w:r>
            <w:proofErr w:type="gramStart"/>
            <w:r w:rsidRPr="00D02EAD">
              <w:rPr>
                <w:rFonts w:cs="Segoe UI"/>
                <w:color w:val="000000"/>
                <w:sz w:val="14"/>
                <w:szCs w:val="14"/>
              </w:rPr>
              <w:t>?,</w:t>
            </w:r>
            <w:proofErr w:type="gramEnd"/>
            <w:r w:rsidRPr="00D02EAD">
              <w:rPr>
                <w:rFonts w:cs="Segoe UI"/>
                <w:color w:val="000000"/>
                <w:sz w:val="14"/>
                <w:szCs w:val="14"/>
              </w:rPr>
              <w:t xml:space="preserve"> PIMV2 E PIM-SSM (SOURCE-SPECIFIC MULTICAST); </w:t>
            </w:r>
            <w:proofErr w:type="gramStart"/>
            <w:r w:rsidRPr="00D02EAD">
              <w:rPr>
                <w:rFonts w:cs="Segoe UI"/>
                <w:color w:val="000000"/>
                <w:sz w:val="14"/>
                <w:szCs w:val="14"/>
              </w:rPr>
              <w:t>IMPLEMENTAR</w:t>
            </w:r>
            <w:proofErr w:type="gramEnd"/>
            <w:r w:rsidRPr="00D02EAD">
              <w:rPr>
                <w:rFonts w:cs="Segoe UI"/>
                <w:color w:val="000000"/>
                <w:sz w:val="14"/>
                <w:szCs w:val="14"/>
              </w:rPr>
              <w:t xml:space="preserve"> POLICY BASED ROUTING; IPV6 MANAGEMENT SUPPORT (TELNET, FTP, SNMP, SSH, NTP); IMPLEMENTAR TELNET E SSH; DEVE PERMITIR A CRIAÇÃO DE SUBGRUPOS DENTRO DE UMA MESMA VLAN COM CONCEITO DE PORTAS ISOLADAS E PORTAS COMPARTILHADAS (?PROMÍSCUAS?)GERENCIÁVEL VIA SSHV2; DEVE SER GERENCIÁVEL VIA SNMP (V1, V2 E V3); PROTOCOLO SYSLOG PARA FUNÇÕES DE ?LOGGING? DE EVENTOS; SNMPV2C E SNMPV3, INCLUINDO A GERAÇÃO DE TRAPS; SUPORTE A MIB II; POSSIBILITAR A OBTENÇÃO DA CONFIGURAÇÃO DO EQUIPAMENTO ATRAVÉS DO PROTOCOLO SNMP; </w:t>
            </w:r>
            <w:proofErr w:type="gramStart"/>
            <w:r w:rsidRPr="00D02EAD">
              <w:rPr>
                <w:rFonts w:cs="Segoe UI"/>
                <w:color w:val="000000"/>
                <w:sz w:val="14"/>
                <w:szCs w:val="14"/>
              </w:rPr>
              <w:t>IMPLEMENTAR</w:t>
            </w:r>
            <w:proofErr w:type="gramEnd"/>
            <w:r w:rsidRPr="00D02EAD">
              <w:rPr>
                <w:rFonts w:cs="Segoe UI"/>
                <w:color w:val="000000"/>
                <w:sz w:val="14"/>
                <w:szCs w:val="14"/>
              </w:rPr>
              <w:t xml:space="preserve"> NATIVAMENTE 2 GRUPOS RMON (ALARMS E EVENTS); SUPORTE A GERENCIAMENTO VIA CLI, GUI ATRAVÉS DE INTERFACE WEB OU DA FERRAMENTA DE GERENCIAMENTO; DEVE POSSUIR FONTES DE ALIMENTAÇÃO REDUNDANTES SIMÉTRICAS INTERNAS AO EQUIPAMENTO E HOT-SWAPPABLE.</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65.400,00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65.400,00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05</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50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CONVERSOR DE FIBRA "A" 10/100/1000</w:t>
            </w:r>
            <w:r w:rsidRPr="00D02EAD">
              <w:rPr>
                <w:rFonts w:cs="Segoe UI"/>
                <w:color w:val="000000"/>
                <w:sz w:val="14"/>
                <w:szCs w:val="14"/>
              </w:rPr>
              <w:t xml:space="preserve"> - CHIPSET REALTEK - RTL 8363SC, PADRÕES: IEEE 802.3 (10BASE-T), IEEE 802.3U (100BASE-TX), IEEE 802.3AB (1000BASE-T), IEEE 802.3Z (1000BASE-LX) </w:t>
            </w:r>
            <w:proofErr w:type="gramStart"/>
            <w:r w:rsidRPr="00D02EAD">
              <w:rPr>
                <w:rFonts w:cs="Segoe UI"/>
                <w:color w:val="000000"/>
                <w:sz w:val="14"/>
                <w:szCs w:val="14"/>
              </w:rPr>
              <w:t>IEEE802.</w:t>
            </w:r>
            <w:proofErr w:type="gramEnd"/>
            <w:r w:rsidRPr="00D02EAD">
              <w:rPr>
                <w:rFonts w:cs="Segoe UI"/>
                <w:color w:val="000000"/>
                <w:sz w:val="14"/>
                <w:szCs w:val="14"/>
              </w:rPr>
              <w:t>3X (FLOW CONTROL), PROTOCOLO: CSMA/CD, TCP/IP, MÉTODO DE TRANSMISSÃO: HALF/FULL DUPLEX COM CHAVEAMENTO MANUAL PARA CONFIGURAÇÃO AUTOMÁTICO., WDM : SIM, LEDS INDICADORES : SIM, DIP SWITCH (CHAVEAMENTO): NÃO, CONECTORES: 1 CONECTOR SC/PC FÊMEA, 1 CONECTOR RJ45 FÊMEA, CABEAMENTO SUPORTADO: 10 BASE-T (UTP CATEGORIA DO CABO 3, 4, 5 (MÁXIMO 100 M)), 100 BASE-TX (UTP CATEGORIA DO CABO 5, 5E (MÁXIMO 100 M)), 1000 BASE-T (UTP CATEGORIA DO CABO 5E, 6(MÁXIMO 100 M)), 1000 BASE- FX (FIBRA MONOMODO (SMF) 9/125 ΜM (MÁXIMO 20 KM)), DISTÂNCIA MÁXIMA DE ALCANCE: 20 KM, TAXA MÁXIMA DE TRANSMISSÃO DE DADOS: 1000 MBPS, BUFFER DE MEMÓRIA : 128 KBITS, MTU : 1600 BYTES, CAPACIDADE MÁXIMA DE TRANSMISSÃO DE PACOTES (10 BASE-T: 14.800 PPS), (100BASE-TX: 148.000 PPS), (1000BASE-T : 1.488.000 PPS), (1000BASE-SX/ 1000BASE-LX: 1.488.000 PPS), COMPRIMENTO DE ONDA: TRANSMISSÃO (TX): A - 1550 NM / B - 1310 NM, RECEPÇÃO (RX) : A - 1310 NM/ B – 1550 NM, SINAL ÓPTICO: POTÊNCIA DO SINAL: -3 DBM A -8DBM, SENSIBILIDADE DE RECEPÇÃO MÁXIMA: -3 DBM, SENSIBILIDADE DE RECEPÇÃO MÍNIMA: -23 DBM, REQUISITOS AMBIENTAIS: TEMPERATURA DE OPERAÇÃO: -10 °C A 55 °C, TEMPERATURA DE ARMAZENAMENTO: -40 °C A 70 °C, UMIDADE DE OPERAÇÃO : 5% A 90%, FONTE DE ALIMENTAÇÃO EXTERNA: ENTRADA: 100-240 VAC - 50/60 HZ, FONTE DE ALIMENTAÇÃO EXTERNA: SAÍDA:B16 5 VDC - 1 A, TENSÃO DE OPERAÇÃO: 5 A 12 VDC, CONSUMO MÁXIMO DE ENERGIA: 5 W, DIMENSÕES (L X A X P): 71 × 26 × 94,5 MM, PESO: 0,245 KG, CONFORMIDADES: FCC, CE, ANATE, GARANTIA: 2 ANOS.(COMPATIVEL COM CHASSI INTELBRAS)</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780,00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39.000,00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06</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50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CONVERSOR DE FIBRA "B" 10/100/1000</w:t>
            </w:r>
            <w:r w:rsidRPr="00D02EAD">
              <w:rPr>
                <w:rFonts w:cs="Segoe UI"/>
                <w:color w:val="000000"/>
                <w:sz w:val="14"/>
                <w:szCs w:val="14"/>
              </w:rPr>
              <w:t xml:space="preserve"> - CHIPSET REALTEK - RTL 8363SC, PADRÕES: IEEE 802.3 (10BASE-T), IEEE 802.3U (100BASE-TX), IEEE 802.3AB (1000BASE-T), IEEE 802.3Z (1000BASE-LX) </w:t>
            </w:r>
            <w:proofErr w:type="gramStart"/>
            <w:r w:rsidRPr="00D02EAD">
              <w:rPr>
                <w:rFonts w:cs="Segoe UI"/>
                <w:color w:val="000000"/>
                <w:sz w:val="14"/>
                <w:szCs w:val="14"/>
              </w:rPr>
              <w:t>IEEE802.</w:t>
            </w:r>
            <w:proofErr w:type="gramEnd"/>
            <w:r w:rsidRPr="00D02EAD">
              <w:rPr>
                <w:rFonts w:cs="Segoe UI"/>
                <w:color w:val="000000"/>
                <w:sz w:val="14"/>
                <w:szCs w:val="14"/>
              </w:rPr>
              <w:t>3X (FLOW CONTROL), PROTOCOLO: CSMA/CD, TCP/IP, MÉTODO DE TRANSMISSÃO: HALF/FULL DUPLEX COM CHAVEAMENTO MANUAL PARA CONFIGURAÇÃO AUTOMÁTICO., WDM : SIM, LEDS INDICADORES : SIM, DIP SWITCH (CHAVEAMENTO): NÃO, CONECTORES: 1 CONECTOR SC/PC FÊMEA, 1 CONECTOR RJ45 FÊMEA, CABEAMENTO SUPORTADO: 10 BASE-T (UTP CATEGORIA DO CABO 3, 4, 5 (MÁXIMO 100 M)), 100 BASE-TX (UTP CATEGORIA DO CABO 5, 5E (MÁXIMO 100 M)), 1000 BASE-T (UTP CATEGORIA DO CABO 5E, 6(MÁXIMO 100 M)), 1000 BASE- FX (FIBRA MONOMODO (SMF) 9/125 ΜM (MÁXIMO 20 KM)), DISTÂNCIA MÁXIMA DE ALCANCE: 20 KM, TAXA MÁXIMA DE TRANSMISSÃO DE DADOS: 1000 MBPS, BUFFER DE MEMÓRIA : 128 KBITS, MTU : 1600 BYTES, CAPACIDADE MÁXIMA DE TRANSMISSÃO DE PACOTES (10 BASE-T: 14.800 PPS), (100BASE-TX: 148.000 PPS), (1000BASE-T : 1.488.000 PPS), (1000BASE-SX/ 1000BASE-LX: 1.488.000 PPS), COMPRIMENTO DE ONDA: TRANSMISSÃO (TX): A - 1550 NM / B - 1310 NM, RECEPÇÃO (RX) : A - 1310 NM/ B – 1550 NM, SINAL ÓPTICO: POTÊNCIA DO SINAL: -3 DBM A -8DBM, SENSIBILIDADE DE RECEPÇÃO MÁXIMA: -3 DBM, SENSIBILIDADE DE RECEPÇÃO MÍNIMA: -23 DBM, REQUISITOS AMBIENTAIS: TEMPERATURA DE OPERAÇÃO: -10 °C A 55 °C, TEMPERATURA DE ARMAZENAMENTO: -40 °C A 70 °C, UMIDADE DE OPERAÇÃO : 5% A 90%, FONTE DE ALIMENTAÇÃO EXTERNA: ENTRADA: 100-240 VAC - 50/60 HZ, FONTE DE ALIMENTAÇÃO EXTERNA: SAÍDA:B16 5 VDC - 1 A, TENSÃO DE OPERAÇÃO: 5 A 12 VDC, CONSUMO MÁXIMO DE ENERGIA: 5 W, DIMENSÕES (L X A X P): 71 × 26 × 94,5 MM, PESO: 0,245 KG, CONFORMIDADES: FCC, CE, ANATE, GARANTIA: 2 ANOS. .(COMPATIVEL COM CHASSI INTELBRAS</w:t>
            </w:r>
            <w:proofErr w:type="gramStart"/>
            <w:r w:rsidRPr="00D02EAD">
              <w:rPr>
                <w:rFonts w:cs="Segoe UI"/>
                <w:color w:val="000000"/>
                <w:sz w:val="14"/>
                <w:szCs w:val="14"/>
              </w:rPr>
              <w:t>)</w:t>
            </w:r>
            <w:proofErr w:type="gramEnd"/>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780,00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39.000,00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07</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RÁDIO ENLACE BACKHAUL PXP E PXM A/C</w:t>
            </w:r>
            <w:r w:rsidRPr="00D02EAD">
              <w:rPr>
                <w:rFonts w:cs="Segoe UI"/>
                <w:color w:val="000000"/>
                <w:sz w:val="14"/>
                <w:szCs w:val="14"/>
              </w:rPr>
              <w:t xml:space="preserve"> - PTP BACKHAUL WITH THE AIRMAX AC SECTOR FEATURES: </w:t>
            </w:r>
            <w:proofErr w:type="gramStart"/>
            <w:r w:rsidRPr="00D02EAD">
              <w:rPr>
                <w:rFonts w:cs="Segoe UI"/>
                <w:color w:val="000000"/>
                <w:sz w:val="14"/>
                <w:szCs w:val="14"/>
              </w:rPr>
              <w:t>5</w:t>
            </w:r>
            <w:proofErr w:type="gramEnd"/>
            <w:r w:rsidRPr="00D02EAD">
              <w:rPr>
                <w:rFonts w:cs="Segoe UI"/>
                <w:color w:val="000000"/>
                <w:sz w:val="14"/>
                <w:szCs w:val="14"/>
              </w:rPr>
              <w:t xml:space="preserve"> GHZ FREQUENCY BAND GIGABIT ETHERNET PASSIVE POWER OVER ETHERNET (POE) OUTPUT POWER PLUG AND PLAY INTEGRATION DIMENSIONS 162 X 84 X 37 MM (6.4 X 3.3 X 1.5") WEIGHT 250 G (8.82 OZ) NETWORKING INTERFACE (1) 10/100/1000 ETHERNET PORT RF CONNECTORS (2) RP-SMA (WATERPROOF) LEDS POWER, LAN, (4) SIGNAL STRENGTH NCLOSURE OUTDOOR UV STABILIZED PLASTIC MAX. POWER CONSUMPTION 8.5W POWER SUPPLY 24V, 0.5A GIGABIT POE ADAPTER (INCLUDED) POWER METHOD PASSIVE POE (PAIRS 4, 5+; 7, 8 RETURN) OPERATING TEMPERATURE -40 TO 80° C (-40 TO 176° F) OPERATING HUMIDITY 5 TO 95% NONCONDENSING ESD/EMP PROTECTION ± 24KV CONTACT / AIR FOR ETHERNET SHOCK AND VIBRATION ETSI300-019-1.4 CERTIFICATIONS CE, FCC, IC WORLDWIDE 5150 – 5875 US/CA U-NII-1 U-NII-2A U-NII-2C U-NII-3  5150 - 5250 5250 - 5350 5470 - 5725 5725 - 5850</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2.350,00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23.500,00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08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RÁDIO ACCESS POINT PXP E PXM A/C</w:t>
            </w:r>
            <w:r w:rsidRPr="00D02EAD">
              <w:rPr>
                <w:rFonts w:cs="Segoe UI"/>
                <w:color w:val="000000"/>
                <w:sz w:val="14"/>
                <w:szCs w:val="14"/>
              </w:rPr>
              <w:t xml:space="preserve"> - SIMULTANEOUS, DUAL-BAND, 3X3 MIMO TECHNOLOGY, 802.11AC DUAL-BAND ACCESS POINT, CAPABLE OF SPEEDS OF UP TO 1750 MBPS. DIMENSIONS 343.2 X 181.2 X 60.2 MM (</w:t>
            </w:r>
            <w:proofErr w:type="gramStart"/>
            <w:r w:rsidRPr="00D02EAD">
              <w:rPr>
                <w:rFonts w:cs="Segoe UI"/>
                <w:color w:val="000000"/>
                <w:sz w:val="14"/>
                <w:szCs w:val="14"/>
              </w:rPr>
              <w:t>13.51 X 7.13 X 2.37"</w:t>
            </w:r>
            <w:proofErr w:type="gramEnd"/>
            <w:r w:rsidRPr="00D02EAD">
              <w:rPr>
                <w:rFonts w:cs="Segoe UI"/>
                <w:color w:val="000000"/>
                <w:sz w:val="14"/>
                <w:szCs w:val="14"/>
              </w:rPr>
              <w:t xml:space="preserve">) WEIGHT 633 G (1.40 LB) NETWORKING INTERFACE (2) 10/100/1000 ETHERNET PORTS </w:t>
            </w:r>
            <w:proofErr w:type="spellStart"/>
            <w:r w:rsidRPr="00D02EAD">
              <w:rPr>
                <w:rFonts w:cs="Segoe UI"/>
                <w:color w:val="000000"/>
                <w:sz w:val="14"/>
                <w:szCs w:val="14"/>
              </w:rPr>
              <w:t>PORTS</w:t>
            </w:r>
            <w:proofErr w:type="spellEnd"/>
            <w:r w:rsidRPr="00D02EAD">
              <w:rPr>
                <w:rFonts w:cs="Segoe UI"/>
                <w:color w:val="000000"/>
                <w:sz w:val="14"/>
                <w:szCs w:val="14"/>
              </w:rPr>
              <w:t xml:space="preserve"> (2) 10/100/1000 ETHERNET BUTTONS RESET ANTENNAS 3 DUALBAND ANTENNAS WI-FI STANDARDS 802.11A/B/G/N/AC POWER METHOD 802.3AF POE POWER SUPPLY POE INJECTOR 48VDC -0.5A GIGABIT MAXIMUM POWER CONSUMPTION 9W MAX TX POWER 22 DBM BSSID UP TO FOUR PER RADIO POWER SAVE SUPPORTED WIRELESS SECURITY WEP, WPA-PSK, WPA-ENTERPRISE (WPA/WPA2, TKIP/AES) CERTIFICATIONS CE, FCC, IC MOUNTING WALL/POLE (POLE KIT INCLUDED) OPERATING TEMPERATURE -40 TO 70° C (-40 TO 158° F) OPERATING HUMIDITY 5 TO 95% NONCONDENSING ADVANCED TRAFFIC MANAGEMENT VLAN 802.1Q ADVANCED QOS PER-USER RATE LIMITING GUEST TRAFFIC ISOLATION SUPPORTED WMM VOICE, VIDEO, BEST EFFORT, AND BACKGROUND CONCURRENT CLIENTS 100+ SUPPORTED DATA RATES (MBPS) 802.11A 6, 9, 12, 18, 24, 36, 48, 54 MBPS 802.11N 6.5 MBPS TO 45 MBPS (MCS0 - MCS23, HT 20/40) 802.11AC 6.5 MBPS TO 1300 MBPS (MCS0 - MCS9 NSS1/2/3, VHT 20/40/80) 802.11B 1, 2, 5.5, 11 MBPS 802.11G 6, 9, 12, 18, 24, 36, 48, 54 MBPS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3.550,00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71.000,00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09</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RÁDIO WIRELESS WIFI </w:t>
            </w:r>
            <w:proofErr w:type="gramStart"/>
            <w:r w:rsidRPr="00D02EAD">
              <w:rPr>
                <w:rFonts w:cs="Segoe UI"/>
                <w:b/>
                <w:bCs/>
                <w:color w:val="000000"/>
                <w:sz w:val="14"/>
                <w:szCs w:val="14"/>
              </w:rPr>
              <w:t>6</w:t>
            </w:r>
            <w:proofErr w:type="gramEnd"/>
            <w:r w:rsidRPr="00D02EAD">
              <w:rPr>
                <w:rFonts w:cs="Segoe UI"/>
                <w:b/>
                <w:bCs/>
                <w:color w:val="000000"/>
                <w:sz w:val="14"/>
                <w:szCs w:val="14"/>
              </w:rPr>
              <w:t xml:space="preserve"> - NÌVEL 1</w:t>
            </w:r>
            <w:r w:rsidRPr="00D02EAD">
              <w:rPr>
                <w:rFonts w:cs="Segoe UI"/>
                <w:color w:val="000000"/>
                <w:sz w:val="14"/>
                <w:szCs w:val="14"/>
              </w:rPr>
              <w:t xml:space="preserve"> -  1× PORTA GIGABIT ETHERNET 2,5 (RJ-45), SUPORTA IEEE802.3AT POE), FONTE DE ALIMENTAÇÃO 802.3AT POE, 12 V / </w:t>
            </w:r>
            <w:smartTag w:uri="urn:schemas-microsoft-com:office:smarttags" w:element="metricconverter">
              <w:smartTagPr>
                <w:attr w:name="ProductID" w:val="1.5 A"/>
              </w:smartTagPr>
              <w:r w:rsidRPr="00D02EAD">
                <w:rPr>
                  <w:rFonts w:cs="Segoe UI"/>
                  <w:color w:val="000000"/>
                  <w:sz w:val="14"/>
                  <w:szCs w:val="14"/>
                </w:rPr>
                <w:t>1.5 A</w:t>
              </w:r>
            </w:smartTag>
            <w:r w:rsidRPr="00D02EAD">
              <w:rPr>
                <w:rFonts w:cs="Segoe UI"/>
                <w:color w:val="000000"/>
                <w:sz w:val="14"/>
                <w:szCs w:val="14"/>
              </w:rPr>
              <w:t xml:space="preserve"> DC ADAPTADOR DE ALIMENTAÇÃO INCLUÍDO), CONSUMO DE ENERGIA, EU: 18.1 W, US: 19.8 W, DIMENSÕES (L X C X A), 9.6 × 9.6 × </w:t>
            </w:r>
            <w:smartTag w:uri="urn:schemas-microsoft-com:office:smarttags" w:element="metricconverter">
              <w:smartTagPr>
                <w:attr w:name="ProductID" w:val="2.5 IN"/>
              </w:smartTagPr>
              <w:r w:rsidRPr="00D02EAD">
                <w:rPr>
                  <w:rFonts w:cs="Segoe UI"/>
                  <w:color w:val="000000"/>
                  <w:sz w:val="14"/>
                  <w:szCs w:val="14"/>
                </w:rPr>
                <w:t>2.5 IN</w:t>
              </w:r>
            </w:smartTag>
            <w:r w:rsidRPr="00D02EAD">
              <w:rPr>
                <w:rFonts w:cs="Segoe UI"/>
                <w:color w:val="000000"/>
                <w:sz w:val="14"/>
                <w:szCs w:val="14"/>
              </w:rPr>
              <w:t xml:space="preserve"> (243 × 243 × </w:t>
            </w:r>
            <w:smartTag w:uri="urn:schemas-microsoft-com:office:smarttags" w:element="metricconverter">
              <w:smartTagPr>
                <w:attr w:name="ProductID" w:val="64 MM"/>
              </w:smartTagPr>
              <w:r w:rsidRPr="00D02EAD">
                <w:rPr>
                  <w:rFonts w:cs="Segoe UI"/>
                  <w:color w:val="000000"/>
                  <w:sz w:val="14"/>
                  <w:szCs w:val="14"/>
                </w:rPr>
                <w:t>64 MM</w:t>
              </w:r>
            </w:smartTag>
            <w:r w:rsidRPr="00D02EAD">
              <w:rPr>
                <w:rFonts w:cs="Segoe UI"/>
                <w:color w:val="000000"/>
                <w:sz w:val="14"/>
                <w:szCs w:val="14"/>
              </w:rPr>
              <w:t>), TIPO DE ANTENA, INTERNAL OMNI, 2.4 GHZ: 2× 4 DBI, 5 GHZ: 4× 5 DBI, WIRELESS CLIENT CAPACITY 250+, PADRÕES WIRELESS IEEE 802.11AX/AC/N/G/B/A FREQUÊNCIA 2.4 GHZ E 5 GHZ TAXA DE SINAL 5 GHZ: ATÉ 4804 MBPS, 2.4 GHZ: ATÉ 574 MBPS, 1024-QAM, 4× SÍMBOLO OFDM MAIS LONGO, OFDMA, MÚLTIPLOS SSIDS (ATÉ 16 SSIDS, 8 PARA CADA BANDA), ATIVAR/DESATIVAR RÁDIO SEM FIO, ATRIBUIÇÃO AUTOMÁTICA DE CANAIS, CONTROLE DE POTÊNCIA DE TRANSMISSÃO, (AJUSTE DE POTÊNCIA DE TRANSMISSÃO EM DBM), QOS (WMM), MU-MIMO, HE160 (LARGURA DE BANDA DE 160 MHZ), ROAMING CONTÍNUO, OMADA MESH, BAND STEERING, BALANCEAMENTO DE CARGA, AIRTIME FAIRNESS, BEAMFORMING, LIMITE DE VELOCIDADE, AGENDAMENTO DA REINICIALIZAÇÃO, PROGRAMAÇÃO WIRELESS, ESTATÍSTICAS SEM FIO BASEADAS EM SSID/AP, SEGURANÇA WIRELESS AUTENTICAÇÃO DO PORTAL CATIVO, CONTROLE DE ACESSO, FILTRAGEM DE ENDEREÇOS MAC SEM FIO, ISOLAMENTO WIRELESS ENTRE CLIENTES, MAPEAMENTO SSID PARA VLAN, DETECÇÃO DE APS NÃO AUTORIZADO, SUPORTE 802.1X, WPA-PERSONAL/ENTERPRISE, WPA2-PERSONAL, ENTERPRISE, WPA3-PERSONAL/ENTERPRISE, POTÊNCIA DE TRANSMISSÃO, CE: &lt;20 DBM(2.4 GHZ, EIRP), &lt;23 DBM(5 GHZ, , BAND1 &amp; BAND2, EIRP), &lt;30 DBM(5 GHZ, , BAND3, EIRP), FCC: &lt;25 DBM (2.4 GHZ) &lt;28 DBM (5 GHZ)</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3.700,00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74.000,00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10</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ACCESS POINT - DUAL-BAND - WIFI </w:t>
            </w:r>
            <w:proofErr w:type="gramStart"/>
            <w:r w:rsidRPr="00D02EAD">
              <w:rPr>
                <w:rFonts w:cs="Segoe UI"/>
                <w:b/>
                <w:bCs/>
                <w:color w:val="000000"/>
                <w:sz w:val="14"/>
                <w:szCs w:val="14"/>
              </w:rPr>
              <w:t>6</w:t>
            </w:r>
            <w:proofErr w:type="gramEnd"/>
            <w:r w:rsidRPr="00D02EAD">
              <w:rPr>
                <w:rFonts w:cs="Segoe UI"/>
                <w:b/>
                <w:bCs/>
                <w:color w:val="000000"/>
                <w:sz w:val="14"/>
                <w:szCs w:val="14"/>
              </w:rPr>
              <w:t xml:space="preserve"> - OUTDOOR</w:t>
            </w:r>
            <w:r w:rsidRPr="00D02EAD">
              <w:rPr>
                <w:rFonts w:cs="Segoe UI"/>
                <w:color w:val="000000"/>
                <w:sz w:val="14"/>
                <w:szCs w:val="14"/>
              </w:rPr>
              <w:t xml:space="preserve"> - DESIGN UFO, WI-FI, IMPLANTAÇÃO DE PONTO DE ACESSO DE DISTÂNCIA EXTRA COM PORTA SFP. POSSIBILITA ADICIONAR FACILMENTE WI-FI EXTERNO EXTRA COM REYEE MESH, - PROTOCOLO SEM FIO: 802.11AX (WI-FI </w:t>
            </w:r>
            <w:proofErr w:type="gramStart"/>
            <w:r w:rsidRPr="00D02EAD">
              <w:rPr>
                <w:rFonts w:cs="Segoe UI"/>
                <w:color w:val="000000"/>
                <w:sz w:val="14"/>
                <w:szCs w:val="14"/>
              </w:rPr>
              <w:t>6</w:t>
            </w:r>
            <w:proofErr w:type="gramEnd"/>
            <w:r w:rsidRPr="00D02EAD">
              <w:rPr>
                <w:rFonts w:cs="Segoe UI"/>
                <w:color w:val="000000"/>
                <w:sz w:val="14"/>
                <w:szCs w:val="14"/>
              </w:rPr>
              <w:t xml:space="preserve">), 2,97 GBPS, MIMO: 2X2 A 2,4 GHZ, 2X2 A 5 GHZ, NÍVEL DE PROTEÇÃO: IP68,- DIMENSÃO: 230 MM X 230 MM X 195 MM, FONTE DE ENERGIA: 802.3AT POE, 12V/2A DC, CERTIFICAÇÕES: CE, ROHS, - PORTA DE REDE: 1 X 10/100/1000 BASE-T, 1 X 1GBASE-X SFP, - CLIENTES MÁXIMOS/RECOMENDADOS: 512/110, TEMPERATURA DE OPERAÇÃO: -30 ? ~ </w:t>
            </w:r>
            <w:proofErr w:type="gramStart"/>
            <w:r w:rsidRPr="00D02EAD">
              <w:rPr>
                <w:rFonts w:cs="Segoe UI"/>
                <w:color w:val="000000"/>
                <w:sz w:val="14"/>
                <w:szCs w:val="14"/>
              </w:rPr>
              <w:t>65 ?</w:t>
            </w:r>
            <w:proofErr w:type="gramEnd"/>
            <w:r w:rsidRPr="00D02EAD">
              <w:rPr>
                <w:rFonts w:cs="Segoe UI"/>
                <w:color w:val="000000"/>
                <w:sz w:val="14"/>
                <w:szCs w:val="14"/>
              </w:rPr>
              <w:t>, PESO: 1,4 KG (EXCLUINDO KITS DE MONTAGEM)</w:t>
            </w:r>
            <w:proofErr w:type="gramStart"/>
            <w:r w:rsidRPr="00D02EAD">
              <w:rPr>
                <w:rFonts w:cs="Segoe UI"/>
                <w:color w:val="000000"/>
                <w:sz w:val="14"/>
                <w:szCs w:val="14"/>
              </w:rPr>
              <w:t>, CONSUMO</w:t>
            </w:r>
            <w:proofErr w:type="gramEnd"/>
            <w:r w:rsidRPr="00D02EAD">
              <w:rPr>
                <w:rFonts w:cs="Segoe UI"/>
                <w:color w:val="000000"/>
                <w:sz w:val="14"/>
                <w:szCs w:val="14"/>
              </w:rPr>
              <w:t xml:space="preserve"> DE ENERGIA: = 24W,</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45.000,00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NOBREAK SENOIDAL ONLINE 3KVA</w:t>
            </w:r>
            <w:r w:rsidRPr="00D02EAD">
              <w:rPr>
                <w:rFonts w:cs="Segoe UI"/>
                <w:sz w:val="14"/>
                <w:szCs w:val="14"/>
              </w:rPr>
              <w:t xml:space="preserve"> - VOLTAGEM DE ENTRADA: 120 v, NO BREAK ONLINE, COM DISPLAY LCD, COM PORTA USB, VOLTAGEM MONOVOLT, TEM </w:t>
            </w:r>
            <w:proofErr w:type="gramStart"/>
            <w:r w:rsidRPr="00D02EAD">
              <w:rPr>
                <w:rFonts w:cs="Segoe UI"/>
                <w:sz w:val="14"/>
                <w:szCs w:val="14"/>
              </w:rPr>
              <w:t>4</w:t>
            </w:r>
            <w:proofErr w:type="gramEnd"/>
            <w:r w:rsidRPr="00D02EAD">
              <w:rPr>
                <w:rFonts w:cs="Segoe UI"/>
                <w:sz w:val="14"/>
                <w:szCs w:val="14"/>
              </w:rPr>
              <w:t xml:space="preserve"> TOMADAS, PESO: 2500 KG, ENERGIA GARANTIDA PARA SEUS PRODUTOS EM CASO DE PROBLEMAS ELÉTRICOS, DIMENÇÕES: 205.0MM / 855.0MM / 560.0MM, POTÊNCIA DE PICO (VA/W): 3000 VA / 2700 W, TOPOLOGIA: ONLINE DUPLA CONVERSÃO, TENSÃO NOMINAL DE ENTRADA: TENSÃO NOMINAL DE ENTRADA : CARGA ENTRE 80-100 % (80-145 V~), CARGA ENTRE 70-80 % (70-145 V~) , CARGA ENTRE 60-70 % (60-145 V~) , CARGA ENTRE 0-60 % (55-145 V~) , FREQUÊNCIA DE ENTRADA: 50 / 60 HZ, (46 A 54 HZ ± 0,5 HZ / 56 HZ A 64 HZ ± 0,5 HZ), FATOR DE POTÊNCIA, 0,98, DISJUNTOR DE ENTRADA , 30 A , CONSUMO EM MODO STAND BY: 35 W , GRUPO GERADOR: COMPATÍVEL , FATOR DE POTÊNCIA: 0,9, TENSÃO NOMINAL DE SAÍDA¹: 100 / 110 / 115 / 120 V~ (CONFIGURAÇÃO PADRÃO: 120 V~), REGULAÇÃO DA TENSÃO: ± 2%, FATOR DE CRISTA: 3 : 1, TEMPO DE TRANSFERÊNCIA: REDE &lt;-&gt; BATERIA : 0 MS, REDE &lt;-&gt; BYPASS: &lt; 4 MS, REDE &lt;-&gt; ECO MODE &lt; 4 MS, FREQUÊNCIA NO MODO BATERIA : FREQUÊNCIA NO MODO BATERIA: 50 / 60 HZ ± 0,2 HZ  , FORMA DE ONDA NO MODO BATERIA: SENOIDAL, TOMADA (NBR 14136): 2 TOMADAS DE 10 A, 2 TOMADAS DE 20 A, BORNES, MÁXIMA DISTORÇÃO HARMÔNICA: ≤ 3% (100% CARGA LINEAR), 5% (100% CARGA NÃO LINEAR), EFICIÊNCIA EM CARGA NOMINAL: MODO REDE &gt;= 86%, MODO BATERIA &gt;= 84%, MODO ECO &gt;= 94%, PROTEÇÃO CONTRA SUB/SOBRETENSÃO: PASSA A OPERAR NO MODO BATERIA, PROTEÇÃO CONTRA DESCARGA DA(S) BATERIA(S): DESCARGA DE ATÉ 10 / 10,5 / 11 V, CONFIGURAÇÃO PADRÃO DE 10 V, PROTEÇÃO CONTRA SOBRECARGA NA SAÍDA: SOBRECARGA ENTRE 100-150%  MODO REDE: PASSA A ATUAR NO MODO BYPASS EM 30S;,  MODO BATERIA: DESLIGA EM 30S; SOBRECARGA &gt;150%  MODO REDE: PASSA A ATUAR NO MODO BYPASS EM 300MS;,  MODO BATERIA: DESLIGA EM 300MS; PROTEÇÃO CONTRA CURTO CIRCUITO NOS MODOS REDE E BATERIA: DESLIGA O APARELHO., BATERIA(S) INTERNA(S) : 6 × 9 AH 12 V , TEMPO DE CARGA: 5H PARA RECARREGAR ATÉ 90% , BARRAMENTO DAS BATERIAS: 72 V , CORRENTE DE CARGA : 2 A , EXPANSÃO DE AUTONOMIA, CONECTOR DE ENGATE RÁPIDO SB 50, QUANTIDADE MÁXIMA DE MÓDULOS DE BATERIAS: </w:t>
            </w:r>
            <w:proofErr w:type="gramStart"/>
            <w:r w:rsidRPr="00D02EAD">
              <w:rPr>
                <w:rFonts w:cs="Segoe UI"/>
                <w:sz w:val="14"/>
                <w:szCs w:val="14"/>
              </w:rPr>
              <w:t>4</w:t>
            </w:r>
            <w:proofErr w:type="gramEnd"/>
            <w:r w:rsidRPr="00D02EAD">
              <w:rPr>
                <w:rFonts w:cs="Segoe UI"/>
                <w:sz w:val="14"/>
                <w:szCs w:val="14"/>
              </w:rPr>
              <w:t xml:space="preserve"> (EM PARALELO), GERENCIAMENTO: LOCAL  CABO USB E RS232, REMOTO: SLOT MINI-SNMP²; CARACTERÍSTICAS FÍSICAS: DIMENSÕES (L × A × P) : 440 × 86,5 × 720 MM, PESO: 30 KG, ALTURA NO RACK: 2U ; TEMPERATURA DE OPERAÇÃO: 0-40 °C , UMIDADE AMBIENTE : 0 – 90% (SEM CONDENSAÇÃO), DISPLAY: LCD (L × A) : 6 × 3 CM (2,6 POLEGADAS)NOBREAK COM INSTALAÇÃO VERSÁTIL, COMPATÍVEL COM MONTAGEM EM RACK 19" (HORIZONTAL) OU EM POSIÇÃO VERTICAL TIPO TORRE, SEM NECESSIDADE DE ADAPTADORES ADICIONAIS.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9.100,00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136.500,00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12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themeColor="text1"/>
                <w:sz w:val="14"/>
                <w:szCs w:val="14"/>
              </w:rPr>
              <w:t>NOBREAK SENOIDAL ONLINE 1.5KVA</w:t>
            </w:r>
            <w:r w:rsidRPr="00D02EAD">
              <w:rPr>
                <w:rFonts w:cs="Segoe UI"/>
                <w:color w:val="000000" w:themeColor="text1"/>
                <w:sz w:val="14"/>
                <w:szCs w:val="14"/>
              </w:rPr>
              <w:t xml:space="preserve"> - POTÊNCIA DE PICO (VA/W): 1500 VA / 1350 W, TOPOLOGIA: ONLINE DUPLA CONVERSÃO, TENSÃO NOMINAL DE ENTRADA: TENSÃO NOMINAL DE ENTRADA: CARGA ENTRE 80-100 % (80-145 </w:t>
            </w:r>
            <w:proofErr w:type="gramStart"/>
            <w:r w:rsidRPr="00D02EAD">
              <w:rPr>
                <w:rFonts w:cs="Segoe UI"/>
                <w:color w:val="000000" w:themeColor="text1"/>
                <w:sz w:val="14"/>
                <w:szCs w:val="14"/>
              </w:rPr>
              <w:t>V~</w:t>
            </w:r>
            <w:proofErr w:type="gramEnd"/>
            <w:r w:rsidRPr="00D02EAD">
              <w:rPr>
                <w:rFonts w:cs="Segoe UI"/>
                <w:color w:val="000000" w:themeColor="text1"/>
                <w:sz w:val="14"/>
                <w:szCs w:val="14"/>
              </w:rPr>
              <w:t xml:space="preserve">), CARGA ENTRE 70-80 % (70-145 V~) , CARGA ENTRE 60-70 % (60-145 V~) , CARGA ENTRE 0-60 % (55-145 V~) , FREQUÊNCIA DE ENTRADA: 50 / 60 HZ, (46 A 54 HZ ± 0,5 HZ / 56 HZ A 64 HZ ± 0,5 HZ), FATOR DE POTÊNCIA, 0,98, DISJUNTOR DE ENTRADA , 16 A , CONSUMO EM MODO STAND BY: 35 W , GRUPO GERADOR: COMPATÍVEL , FATOR DE POTÊNCIA: 0,9, TENSÃO NOMINAL DE SAÍDA¹: 100 / 110 / 115 / 120 V~ (CONFIGURAÇÃO PADRÃO: 120 V~), REGULAÇÃO DA TENSÃO: ± 2%, FATOR DE CRISTA: 3 : 1, TEMPO DE TRANSFERÊNCIA: REDE &lt;-&gt; BATERIA: 0 MS, REDE &lt;-&gt; BYPASS: &lt; 4 MS, REDE &lt;-&gt; ECO MODE: &lt; 4 MS, FREQUÊNCIA NO MODO BATERIA: 50 / 60 HZ ± 0,2 HZ  , FORMA DE ONDA NO MODO BATERIA: SENOIDAL, TOMADA (NBR 14136): 6 TOMADAS DE 10 A, MÁXIMA DISTORÇÃO HARMÔNICA: ≤ 3% (100% CARGA LINEAR), 5% (100% CARGA NÃO LINEAR), EFICIÊNCIA EM CARGA NOMINAL: MODO REDE &gt;= 86%, MODO BATERIA &gt;= 84%, MODO ECO &gt;= 94%, PROTEÇÃO CONTRA SUB/SOBRETENSÃO: PASSA A OPERAR NO MODO BATERIA, PROTEÇÃO CONTRA DESCARGA DA(S) BATERIA(S): DESCARGA DE ATÉ 10 / 10,5 / 11 V, CONFIGURAÇÃO PADRÃO DE 10 V, PROTEÇÃO CONTRA SOBRECARGA NA SAÍDA: SOBRECARGA ENTRE 100-150%  MODO REDE: PASSA A ATUAR NO MODO BYPASS EM 30S;,  MODO BATERIA: DESLIGA EM 30S; SOBRECARGA &gt;150%  MODO REDE: PASSA A ATUAR NO MODO BYPASS EM 300MS; MODO BATERIA: DESLIGA EM 300MS; PROTEÇÃO CONTRA CURTO CIRCUITO NOS MODOS REDE E BATERIA: DESLIGA O APARELHO., BATERIA(S) INTERNA(S) : 3 × 9 AH 12 V , TEMPO DE CARGA: 5H PARA RECARREGAR ATÉ 90% , BARRAMENTO DAS BATERIAS: 36 V , CORRENTE DE CARGA : 2 A , EXPANSÃO DE AUTONOMIA , CONECTOR DE ENGATE RÁPIDO SB 50, QUANTIDADE MÁXIMA DE MÓDULOS DE BATERIAS: 4 (EM PARALELO), GERENCIAMENTO: LOCAL  CABO USB E RS232, REMOTO: SLOT MINI-SNMP²; CARACTERÍSTICAS FÍSICAS: DIMENSÕES (L × A × P) : 440 × 86,5 × 720 MM, PESO: 30 KG, ALTURA NO RACK: 2U ; TEMPERATURA DE OPERAÇÃO: 0-40 °C, UMIDADE AMBIENTE: 0 – 90% (SEM CONDENSAÇÃO), DISPLAY: LCD (L × A): </w:t>
            </w:r>
            <w:proofErr w:type="gramStart"/>
            <w:r w:rsidRPr="00D02EAD">
              <w:rPr>
                <w:rFonts w:cs="Segoe UI"/>
                <w:color w:val="000000" w:themeColor="text1"/>
                <w:sz w:val="14"/>
                <w:szCs w:val="14"/>
              </w:rPr>
              <w:t>6</w:t>
            </w:r>
            <w:proofErr w:type="gramEnd"/>
            <w:r w:rsidRPr="00D02EAD">
              <w:rPr>
                <w:rFonts w:cs="Segoe UI"/>
                <w:color w:val="000000" w:themeColor="text1"/>
                <w:sz w:val="14"/>
                <w:szCs w:val="14"/>
              </w:rPr>
              <w:t xml:space="preserve"> × 3 CM (2,6 POLEGADAS).</w:t>
            </w:r>
            <w:r w:rsidRPr="00D02EAD">
              <w:rPr>
                <w:rFonts w:cs="Segoe UI"/>
                <w:sz w:val="14"/>
                <w:szCs w:val="14"/>
              </w:rPr>
              <w:t xml:space="preserve"> DEVE FUNCIONAR FIXO EM RACK NA HORIZONTAL OU COMO TORRE. </w:t>
            </w:r>
            <w:proofErr w:type="gramStart"/>
            <w:r w:rsidRPr="00D02EAD">
              <w:rPr>
                <w:rFonts w:cs="Segoe UI"/>
                <w:sz w:val="14"/>
                <w:szCs w:val="14"/>
              </w:rPr>
              <w:t>COMPATÍVEL COM MONTAGEM EM RACK 19"</w:t>
            </w:r>
            <w:proofErr w:type="gramEnd"/>
            <w:r w:rsidRPr="00D02EAD">
              <w:rPr>
                <w:rFonts w:cs="Segoe UI"/>
                <w:sz w:val="14"/>
                <w:szCs w:val="14"/>
              </w:rPr>
              <w:t xml:space="preserve"> (HORIZONTAL) OU EM POSIÇÃO VERTICAL TIPO TORRE, SEM NECESSIDADE DE ADAPTADORES ADICIONAIS.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8.000,00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160.000,00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45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NOBREAK (UPS) INTERATIVO SENOIDAL POTÊNCIA 700 VA</w:t>
            </w:r>
            <w:r w:rsidRPr="00D02EAD">
              <w:rPr>
                <w:rFonts w:cs="Segoe UI"/>
                <w:color w:val="000000"/>
                <w:sz w:val="14"/>
                <w:szCs w:val="14"/>
              </w:rPr>
              <w:t xml:space="preserve"> - TENSÃO ENTRADA BIVOLT AUTOMÁTICO 115/127/</w:t>
            </w:r>
            <w:proofErr w:type="gramStart"/>
            <w:r w:rsidRPr="00D02EAD">
              <w:rPr>
                <w:rFonts w:cs="Segoe UI"/>
                <w:color w:val="000000"/>
                <w:sz w:val="14"/>
                <w:szCs w:val="14"/>
              </w:rPr>
              <w:t>220V</w:t>
            </w:r>
            <w:proofErr w:type="gramEnd"/>
            <w:r w:rsidRPr="00D02EAD">
              <w:rPr>
                <w:rFonts w:cs="Segoe UI"/>
                <w:color w:val="000000"/>
                <w:sz w:val="14"/>
                <w:szCs w:val="14"/>
              </w:rPr>
              <w:t>~ TENSÃO SAÍDA 115V~ FORMA DE ONDA SENOIDAL PURA FATOR DE POTÊNCIA DE SAÍDA 0.7 CONEXÃO DE ENTRADA PLUGUE NBR 14136 CONEXÃO DE SAÍDA 4 TOMADAS NBR 14136 TEMPO DE AUTONOMIA (MÁXIMO) 25 MINUTOS EXPANSÍVEL ATÉ 9H PARA COMPUTADOR ON BOARD + MONITOR LED 15,6" EXPANSÃO DE AUTONOMIA ESTABILIZADOR INTERNO FILTRO DE LINHA FORMATO TORRE FUSÍVEL PORTA FUSÍVEL EXTERNO COM UNIDADE RESERVA AUTODIAGNÓSTICO DE BATERIA BATTERY SAVER MICROPROCESSADOR DSP (PROCESSADOR DIGITAL DE SINAIS) QUE PROPORCIONA MELHOR DESEMPENHO E CONFIABILIDADE FUNÇÃO TRUE RMS AUTOTESTE RECARREGADOR STRONG CHARGER DC START SINALIZAÇÕES LED BICOLOR QUE INDICA AS PRINCIPAIS CONDIÇÕES DE OPERAÇÃO DO NOBREAK E BARGRAPH DE LEDS QUE INFORMA O NÍVEL DE POTÊNCIA CONSUMIDA NA SAÍDA DO NOBREAK (EM MODO REDE) E O NÍVEL DE CARGA DA BATERIA (EM MODO BATERIA). ALARME AUDIOVISUAL BOTÃO LIGA/DESLIGA TEMPORIZADO PARA EVITAR DESLIGAMENTOS ACIDENTAIS   E/OU INVOLUNTÁRIOS FUNÇÃO MUTE INVERSOR SINCRONIZADO COM A REDE ELÉTRICA (SISTEMA PLL). GERENCIAMENTO PORTA DE COMUNICAÇÃO USB (CABO USB INCLUSO) PROTEÇÕES PARA A CARGA QUEDA DE REDE (BLACKOUT) RUÍDO DE REDE ELÉTRICA SOBRETENSÃO DE REDE ELÉTRICA SUBTENSÃO DE REDE ELÉTRICA SURTOS DE TENSÃO NA REDE CORREÇÃO DE VARIAÇÃO DA REDE ELÉTRICA POR DEGRAU PROTEÇÕES DO NOBREAK SOBREAQUECIMENTO NO TRANSFORMADOR E INVERSOR POTÊNCIA EXCEDIDA DESCARGA TOTAL DA BATERIA CURTO-CIRCUITO NO INVERSOR</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2.270,00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102.150,00</w:t>
            </w:r>
          </w:p>
        </w:tc>
      </w:tr>
      <w:tr w:rsidR="00D02EAD" w:rsidRPr="000C59E0" w:rsidTr="00561CA3">
        <w:trPr>
          <w:cantSplit/>
          <w:trHeight w:val="193"/>
          <w:jc w:val="center"/>
        </w:trPr>
        <w:tc>
          <w:tcPr>
            <w:tcW w:w="959"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14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70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 xml:space="preserve">ESTABILIZADOR DE TENSÂO COMPUTADORES 500VA: </w:t>
            </w:r>
            <w:r w:rsidRPr="00D02EAD">
              <w:rPr>
                <w:rFonts w:cs="Segoe UI"/>
                <w:sz w:val="14"/>
                <w:szCs w:val="14"/>
              </w:rPr>
              <w:t>ESTABILIOZADOR DE TENSÂO 300VA: TOPOLOGIA: ESTABILIZADOR DE TENSÃO; POTÊNCIA: 500 VA OU W; TENSÃO ENTRADA: BIVOLT AUTOMÁTICO 115/127/</w:t>
            </w:r>
            <w:proofErr w:type="gramStart"/>
            <w:r w:rsidRPr="00D02EAD">
              <w:rPr>
                <w:rFonts w:cs="Segoe UI"/>
                <w:sz w:val="14"/>
                <w:szCs w:val="14"/>
              </w:rPr>
              <w:t>220V</w:t>
            </w:r>
            <w:proofErr w:type="gramEnd"/>
            <w:r w:rsidRPr="00D02EAD">
              <w:rPr>
                <w:rFonts w:cs="Segoe UI"/>
                <w:sz w:val="14"/>
                <w:szCs w:val="14"/>
              </w:rPr>
              <w:t xml:space="preserve">~; TENSÃO SAÍDA: 115V~; FATOR DE POTÊNCIA DE SAÍDA: 1; CONEXÃO DE ENTRADA: PLUGUE NBR 14136; CONEXÃO DE SAÍDA: 6 TOMADAS NBR 14136; FILTRO DE LINHA; FUSÍVEL: PORTA FUSÍVEL EXTERNO COM UNIDADE RESERVA; MICROPROCESSADOR: MICROPROCESSADOR RISC DE ALTA VELOCIDADE COM MEMÓRIA FLASH; FUNÇÃO TRUE RMS: SINALIZAÇÕES: SINALIZAÇÃO PARA REDE NORMAL, SUBTENSÃO, SOBRETENSÃO E SOBRECARGA.; BOTÃO LIGA/DESLIGA: CHAVE LIGA/DESLIGA EMBUTIDA PARA EVITAR DESLIGAMENTOS ACIDENTAIS E/OU INVOLUNTÁRIOS. PROTEÇÕES PARA A CARGA: RUÍDO DE REDE ELÉTRICA; SOBRETENSÃO DE REDE ELÉTRICA; SUBTENSÃO DE REDE ELÉTRICA; SURTOS DE TENSÃO NA REDE; CORREÇÃO DE VARIAÇÃO DA REDE ELÉTRICA POR DEGRAU; PROTEÇÕES DO ESTABILIZADOR: SOBREAQUECIMENTO, SOBRECARGA E CURTO-CIRCUITO; TEMPO DE GARANTIA: </w:t>
            </w:r>
            <w:proofErr w:type="gramStart"/>
            <w:r w:rsidRPr="00D02EAD">
              <w:rPr>
                <w:rFonts w:cs="Segoe UI"/>
                <w:sz w:val="14"/>
                <w:szCs w:val="14"/>
              </w:rPr>
              <w:t>4</w:t>
            </w:r>
            <w:proofErr w:type="gramEnd"/>
            <w:r w:rsidRPr="00D02EAD">
              <w:rPr>
                <w:rFonts w:cs="Segoe UI"/>
                <w:sz w:val="14"/>
                <w:szCs w:val="14"/>
              </w:rPr>
              <w:t xml:space="preserve"> ANOS (1 ANO + 3 ANOS MEDIANTE CADASTRO)</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375,00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26.250,00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proofErr w:type="gramStart"/>
            <w:r w:rsidRPr="00D02EAD">
              <w:rPr>
                <w:rFonts w:cs="Segoe UI"/>
                <w:b/>
                <w:bCs/>
                <w:sz w:val="14"/>
                <w:szCs w:val="14"/>
              </w:rPr>
              <w:t>CÂMERA COM INTELIGÊNCIA ARTIFICIAL 5MP COM INTEGRAÇÃO EM TEMPO REAL</w:t>
            </w:r>
            <w:r w:rsidRPr="00D02EAD">
              <w:rPr>
                <w:rFonts w:cs="Segoe UI"/>
                <w:sz w:val="14"/>
                <w:szCs w:val="14"/>
              </w:rPr>
              <w:t xml:space="preserve"> - SENSOR DE IMAGEM: 1/2.7”</w:t>
            </w:r>
            <w:proofErr w:type="gramEnd"/>
            <w:r w:rsidRPr="00D02EAD">
              <w:rPr>
                <w:rFonts w:cs="Segoe UI"/>
                <w:sz w:val="14"/>
                <w:szCs w:val="14"/>
              </w:rPr>
              <w:t xml:space="preserve"> 5 MP PROGRESSIVE CMOS (STARLIGHT)- OBTUTADOR ELETRÔNICO: AUTOMÁTICO / MANUAL (1/3S ~ 1/100000S) - TIPO DE LENTE: VARIFOCAL MOTORIZADA COM AUTO ÍRIS- DISTÂNCIA FOCAL: 2.7MM A 13.5MM - ABERTURA MÁXIMA: F1.5 - ÂNGULO DE VISÃO (RESOLUÇÃO DE 2592×1944): H: 100° ~ 28°; V:72° ~ 21° - ÂNGULO DE VISÃO (RESOLUÇÃO DE 2688×1520): H: 104° ~ 29°; V:55° ~ 16° - CONTROLE DO FOCO: AUTOMÁTICO / MANUAL - DISTÂNCIA MÁXIMA DO INFRAVERMELHO: 50 METROS (INTELIGENTE) - ZOOM ÓPTICO: 5X SENSIBILIDADE: - 0.01LUX/F1.5 (COLORIDO,1/3S) - 0.0894LUX/F1.5 (COLORIDO,1/30S) - 0LUX/F1.5 (IR LIGADO) INTELIGENCIA ARTIFICIAL EMBARCADA (AI): - DETECÇÃO DE FACE: CAPTURA DE FACE COM METADADOS (QUE PODE SER RECEBIDA PELOS GRAVADORES COM IA, PARA SER FEITO O RECONHECIMENTO FACIAL) - METADADOS DE FACE: EXPRESSÃO FACIAL, IDADE, GÊNERO, ÓCULOS, BARBA/BIGODE - CONTAGEM DE PESSOAS: ENTRADAS E SAÍDAS, E QUANTIDADE DE PESSOAS NA ÁREA - INTELIGÊNCIA PERIMETRAL: LINHA VIRTUAL, CERCA VIRTUAL (CLASSIFICAÇÃO DE HUMANOS E VEÍCULOS), DETECÇÃO DE ESTACIONAMENTO, ATITUDE SUSPEITA E AGLOMERAÇÃO DE PESSOAS - MAPA DE CALOR: RELATÓRIO DE ATÉ 1 SEMANA ANÁLISE DE VÍDEO: - DETECÇÃO DE MOVIMENTO: ATÉ 4 ÁREAS - REGIÃO DE INTERESSE: ATÉ 4 ÁREAS - MÁSCARA DE VÍDEO: ATÉ 4 ÁREAS - MUDANÇA DE CENA: SIM COMPRESSÃO DE VÍDEO:- H.264 - H.264B - H.264H- H.265- MJPEG VÍDEO:- COMPRESSÃO DE VÍDEO INTELIGENTE: SIM (EQUIVALENTE AO H.265+) - QUANTIDADE DE STREAMS: 3 STREAMS - CONTROLE DE TAXA DE BITS: CBR / VBR - MODOS DE VÍDEO: AUTOMÁTICO / COLORIDO / PRETO E BRANCO - PERFIL DIA E NOITE: AGENDAMENTO, DIA E NOITE - COMPENSAÇÃO DE LUZ DE FUNDO: BLC / WDR (120 DB) / HLC - BALANÇO DO BRANCO: AUTOMÁTICO/MANUAL/ LUZ NATURAL/ ILUMINAÇÃO PÚBLICA/ AMBIENTE EXTERNO/ PERSONALIZADO - ROTAÇÃO DE IMAGEM: 0O/90O/180O/270O RESOLUÇÃO DE IMAGEM: - 5MP (2592×1944) - 4MP (2688×1520) - WQHD (2560×1440) - 3MP (2304×1296)- 1080P (1920×1080) - 1.3M (1280×960) - 720P (1280×720) - D1 (704 × 480) - VGA (640 X 480) - CIF (352 × 240) TAXA DE FRAMES: - STREAM PRINCIPAL 5MP: 1 A 20 FPS - STREAM PRINCIPAL 3MP: A 4MP 1 A 30 FPS - STREAM PRINCIPAL 1MP A 2MP 1 A 60 FPS - STREAM EXTRA 1: 1 A 30 FPS - STREAM EXTRA 2: 1 A 30 FPS BIT RATE:- H.264: 8 KBPS - 8192 KBPS - H.264B: </w:t>
            </w:r>
            <w:proofErr w:type="gramStart"/>
            <w:r w:rsidRPr="00D02EAD">
              <w:rPr>
                <w:rFonts w:cs="Segoe UI"/>
                <w:sz w:val="14"/>
                <w:szCs w:val="14"/>
              </w:rPr>
              <w:t>8</w:t>
            </w:r>
            <w:proofErr w:type="gramEnd"/>
            <w:r w:rsidRPr="00D02EAD">
              <w:rPr>
                <w:rFonts w:cs="Segoe UI"/>
                <w:sz w:val="14"/>
                <w:szCs w:val="14"/>
              </w:rPr>
              <w:t xml:space="preserve"> KBPS - 8192 KBPS - H.264H: 8 KBPS - 8192 KBPS - H.265: 6 KBPS - 8162 KBPS - H.265: 12 KBPS - 8192 KBPS (COMPRESSÃO HABILITADA) - MJPEG: 40 KBPS - 20480 KBPS ÁUDIO: - INTERFACE DE ÁUDIO: 1 ENTRADA E 1 SAÍDA - COMPRESSÃO: G.711A / G.711MU / AAC / G.726 / G.723 REDE:- INTERFACE: RJ45 (10/100BASE-T) - SERVIÇOS DDNS: INTELBRAS DDNS, DDNS NO-IP, DYNDNS - MÁXIMO ACESSO DE USUÁRIOS: 20 USUÁRIOS - ARMAZENAMENTO: CARTÃO MICRO-SD DE ATÉ 256 GB (VENDIDO SEPARADAMENTE) E FTP - NAVEGADOR: INTERNET EXPLORER, CHROME, FIREFOX (ALGUMAS INTERFACES APRESENTAM LIMITAÇÕES) - SMARTPHONE: IOS E ANDROID - APLICAÇÕES E MONITORAMENTO: INTELBRAS SIM, INTELBRAS IP UTILITY, INTELBRAS SECURITY CENTER PROTOCOLOS E SERVIÇOS SUPORTADOS:- TCP - UDP - IPV4 - IPV6 - DHCP - ARP - ICMP - DNS - DDNS - RTSP - RTCP - - - FILTRO IP - SIP - SMTP - SSL - TLS - UPNP® - BONJOUR - IGMP - MULTICAST - QOS - FTP - NTP - RTP - ONVIF - SNMP - INTELBRAS-1 INTERFACES:- FORMATO DO VÍDEO: NTSC - SAÍDA ANALÓGICA: NÃO ALARME: - 2 ENTRADAS (5MA 5VDC) - 1 SAÍDA (300MA 12VDC) - SAÍDA ANALÓGICA: SIM CARACTERÍSTICAS GERAIS: - ALIMENTAÇÃO: 12VDC / 2A; 24VAC/ 3A / POE(802.3AF) - CONSUMO: &lt;15W - TEMPERATURA DE OPERAÇÃO: -30 °C ~ +60 °C - UMIDADE RELATIVA DE OPERAÇÃO: &lt;95% - NÍVEL DE PROTEÇÃO: IP67 - PROTEÇÃO ANTIVANDALISMO: IK10 - MATERIAL DO CASE: METAL CONTEÚDO DA EMBALAGEM:- CÂMERA IP INTELBRAS VIP 5550 B Z IA- VEDAÇÃO PARA CONECTOR RJ-45- 3 PARAFUSOS PARA FIXAÇÃO- 3 BUXAS PARA FIXAÇÃO- GUIA DE INSTALAÇÃO- MATRIZ DE FURAÇÃO.</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6.650,00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133.000,00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sz w:val="14"/>
                <w:szCs w:val="14"/>
              </w:rPr>
              <w:t xml:space="preserve">CAMERA IP SPEED DOME PROFISSIONAL - NÍVEL </w:t>
            </w:r>
            <w:proofErr w:type="gramStart"/>
            <w:r w:rsidRPr="00D02EAD">
              <w:rPr>
                <w:rFonts w:cs="Segoe UI"/>
                <w:b/>
                <w:sz w:val="14"/>
                <w:szCs w:val="14"/>
              </w:rPr>
              <w:t>2</w:t>
            </w:r>
            <w:proofErr w:type="gramEnd"/>
            <w:r w:rsidRPr="00D02EAD">
              <w:rPr>
                <w:rFonts w:cs="Segoe UI"/>
                <w:sz w:val="14"/>
                <w:szCs w:val="14"/>
              </w:rPr>
              <w:t xml:space="preserve"> - SPEED DOME IP STARLIGHT COM INTELIGÊNCIA ARTIFICIAL POE COM  ZOOM 32X, INTELIGÊNCIA ARTIFICIAL EMBARCADA, TECNOLOGIA STARLIGHT, RESOLUÇÃO 2 MEGAPIXELS (1080P), ÍNDICE DE PROTEÇÃO IP67 E IK10, ALIMENTAÇÃO POE ATIVO (IEEE 802.3AT),  FOCO DINÂMICO AUTOMÁTICO, AUTOTRACKING, CÂMERA: SENSOR DE IMAGEM 1/2.8” 4 MEGAPIXELS CMOS, PIXELS EFETIVOS (H X V) 2560 X 1440, MEMÓRIA RAM/ROM 1 GB / 4 GB, SISTEMA DE VARREDURA PROGRESSIVO, VELOCIDADE DO OBTURADOR 1/1~1/30000S, SENSIBILIDADE: 0.005 LUX/F1.6 (COLORIDO), 0.0005 LUX/F1.6 (PRETO E BRANCO), 0 LUX (PRETO E BRANCO COM IR LIGADO), DISTÂNCIA DO INFRAVERMELHO: 150 M / 0.85 MICRONS, QUANTIDADE DE LEDS 4 RELAÇÃO SINAL-RUÍDO ≥55 DB, TIPO DE LENTE: VARIFOCAL MOTORIZADA, DISTÂNCIA FOCAL: 4.8 A 154 MM, ABERTURA MÁXIMA: F1.6 A F4.0, ÂNGULO DE VISÃO HORIZONTAL: 55.8º A 2.4º VERTICAL: 31.9° A 1.3° DIAGONAL: 63.7° A 2.7°, CONTROLE DO FOCO: AUTOMÁTICO / MANUAL / SEMIAUTOMÁTICO, ZOOM ÓPTICO: 32X, ZOOM DIGITAL: 16X, DORI – DISTÂNCIA EFETIVA DETECTAR: 2124 M, OBSERVAR: 839 M, RECONHECER: 425 M, IDENTIFICAR: 212 M. CARACTERÍSTICAS DO PTZ: ALCANCE DO PAN/TILT PAN: 0°~360° (INFINITO) TILT: -15°~ +90°, 180° COM AUTOFLIP, VELOCIDADE MANUAL: PAN: 0.1° ~300° /S, TILT: 0.1° ~200° /S, VELOCIDADE MÁXIMA DO PRESET PAN: 400°/S, TILT: 300°/S, QUANTIDADE DE PRESETS: 300, FUNÇÕES PTZ: 5 PATRULHAS, 8 TOUR COM 32 PRESETS CADA, TAREFAS AGENDADAS: PRESET, TOUR, PATRULHA E SCAN, PROTOCOLOS: RS485 INTELBRAS-1, PELCO-P/D (RECONHECIMENTO AUTOMÁTICO), ANÁLISE INTELIGENTE DE VÍDEO:  DETECÇÃO DE MOVIMENTO: SIM, MASCARAMENTO DE VÍDEO: SIM, REGIÃO DE INTERESSE: SIM, INTELIGÊNCIA ARTIFICIAL:1  PROTEÇÃO PERIMETRAL CRUZAMENTO DE LINHA, ÁREA DE INTRUSÃO, ALARME CAUSADO POR TIPO DE ALVO (HUMANO OU VEÍCULO), FILTRO DE FALSO ALARME CAUSADO POR ANIMAIS, FOLHAS, LUZ FORTE, ENTRE OUTROS, MOVIMENTO RÁPIDO, DETECÇÃO DE ESTACIONAMENTO, AGLOMERAÇÃO DE PESSOAS, ATITUDE SUSPEITA, ABANDONO E RETIRADA DE OBJETOS, DETECÇÃO DE FACE: SUPORTA DETECÇÃO INTELIGENTE</w:t>
            </w:r>
            <w:proofErr w:type="gramStart"/>
            <w:r w:rsidRPr="00D02EAD">
              <w:rPr>
                <w:rFonts w:cs="Segoe UI"/>
                <w:sz w:val="14"/>
                <w:szCs w:val="14"/>
              </w:rPr>
              <w:t>, SUPORTA</w:t>
            </w:r>
            <w:proofErr w:type="gramEnd"/>
            <w:r w:rsidRPr="00D02EAD">
              <w:rPr>
                <w:rFonts w:cs="Segoe UI"/>
                <w:sz w:val="14"/>
                <w:szCs w:val="14"/>
              </w:rPr>
              <w:t xml:space="preserve"> DETECÇÃO DE PESSOAS, VEÍCULOS E MOTOCICLETAS, AUTO TRACKING: SUPORTA. VÍDEO: COMPRESSÃO DE VÍDEO H.265+/H.265/H.264+/H.264/MJPEG (STREAM EXTRA), QUANTIDADE DE STREAMS </w:t>
            </w:r>
            <w:proofErr w:type="gramStart"/>
            <w:r w:rsidRPr="00D02EAD">
              <w:rPr>
                <w:rFonts w:cs="Segoe UI"/>
                <w:sz w:val="14"/>
                <w:szCs w:val="14"/>
              </w:rPr>
              <w:t>3</w:t>
            </w:r>
            <w:proofErr w:type="gramEnd"/>
            <w:r w:rsidRPr="00D02EAD">
              <w:rPr>
                <w:rFonts w:cs="Segoe UI"/>
                <w:sz w:val="14"/>
                <w:szCs w:val="14"/>
              </w:rPr>
              <w:t xml:space="preserve"> STREAMS RESOLUÇÕES 4M (2560 × 1440); 3M (2048 × 1536); 1080P (1920 × 1080); 720P (1280 × 720); D1 (704 × 576/704 × 480); CIF (352 × 288/352 × 240), TAXA DE FRAMES STREAM PRINCIPAL: 4M / 3M / 1080P / 1.3M / 720P (1 ~ 25/30 FPS), STREAM EXTRA: D1 / CIF (1 ~ 25/30 FPS), STREAM EXTRA 2: 1080P / 1.3M / 720P / D1 / CIF (1 ~ 25/30 FPS), TAXA DE BITS H.264: 3 KPBS ~ 20480 KBPS H.265: 3 KPBS ~ 20480 KBPS, MODO DIA/NOITE AUTOMÁTICO / COLORIDO / PRETO E BRANCO TROCA AUTOMÁTICA DO FILTRO (ICR) SIM (AUTO), COMPENSAÇÃO DE LUZ DE FUNDO  BLC / HLC / WDR (120 DB), BALANÇO DO BRANCO AUTOMÁTICO / LUZ NATURAL / ILUMINAÇÃO PÚBLICA / AMBIENTE EXTERNO / MANUAL / LÂMPADA DE VAPOR DE SÓDIO / AMBIENTE INTERNO, CONTROLE DE GANHO AUTOMÁTICO/MANUAL, REDUÇÃO DE RUÍDO: 2D/3D NR, MÁSCARA DE PRIVACIDADE: ATÉ 24 REGIÕES, ROTAÇÃO DE IMAGEM SIM (180°), DEFOG: SIM, ESTABILIZAÇÃO ELETRÔNICA DE IMAGEM: SIM. ÁUDIO: INTERFACE DE ÁUDIO: </w:t>
            </w:r>
            <w:proofErr w:type="gramStart"/>
            <w:r w:rsidRPr="00D02EAD">
              <w:rPr>
                <w:rFonts w:cs="Segoe UI"/>
                <w:sz w:val="14"/>
                <w:szCs w:val="14"/>
              </w:rPr>
              <w:t>1</w:t>
            </w:r>
            <w:proofErr w:type="gramEnd"/>
            <w:r w:rsidRPr="00D02EAD">
              <w:rPr>
                <w:rFonts w:cs="Segoe UI"/>
                <w:sz w:val="14"/>
                <w:szCs w:val="14"/>
              </w:rPr>
              <w:t xml:space="preserve"> ENTRADA E 1 SAÍDA, COMPRESSÃO: PCM; G.711A; G.711MU; G.726; MPEG2-LAYER2; G722.1; G729; G723, REDE  INTERFACE: 1 RJ-45 (10/100BASE-T), PROTOCOLOS HTTP; HTTPS; IPV4; RTSP; UDP; SMTP; NTP; DHCP; DNS; DDNS; IPV6; 802.1X; QOS; FTP; UPNP; ICMP; SNMP; SNMP V1/V2C/V3 (MIB-2); IGMP; ARP; RTCP; RTP; PPPOE; RTMP; TCP, COMPATIBILIDADE: INTELBRAS-1, ONVIF S/G/T, API, CGI, GERENCIAMENTO: INTERFACE WEB, DEFENSE IA, MÉTODO DO STREAM: UNICAST / MULTICAST, MÁXIMO ACESSO DE USUÁRIOS: 20 USUÁRIOS.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19.700,00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197.000,00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17</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sz w:val="14"/>
                <w:szCs w:val="14"/>
              </w:rPr>
              <w:t xml:space="preserve">CÂMERA IP LPR PROFISSIONAL - NÍVEL </w:t>
            </w:r>
            <w:proofErr w:type="gramStart"/>
            <w:r w:rsidRPr="00D02EAD">
              <w:rPr>
                <w:rFonts w:cs="Segoe UI"/>
                <w:b/>
                <w:sz w:val="14"/>
                <w:szCs w:val="14"/>
              </w:rPr>
              <w:t>1</w:t>
            </w:r>
            <w:proofErr w:type="gramEnd"/>
            <w:r w:rsidRPr="00D02EAD">
              <w:rPr>
                <w:rFonts w:cs="Segoe UI"/>
                <w:sz w:val="14"/>
                <w:szCs w:val="14"/>
              </w:rPr>
              <w:t xml:space="preserve"> - LEITURA AUTOMÁTICA DE PLACAS: 4MP, IDENTIFICA COR E MARCA DE VEÍCULOS, GERA RELATÓRIOS, ENTRADA E SAÍDA DE ALARME, CÂMERA:  SENSOR DE IMAGEM 1/1.8” 4 MEGAPIXELS CMOS, PIXELS EFETIVOS: (H X V) 2688 X 1520, SISTEMA DE VARREDURA: PROGRESSIVO,  OBTURADOR ELETRÔNICO: (TEMPO DE EXPOSIÇÃO) AUTOMÁTICO / MANUAL, VELOCIDADE DO OBTURADOR: 1/50S ~1/100000S,  SENSIBILIDADE: 0.001 LUX (COLORIDO) 0.0001 LUX (PRETO E BRANCO) 0 LUX (IR LIGADO), RELAÇÃO SINAL RUÍDO: &gt;56 DB, TIPO DE LENTE: VARIFOCAL MOTORIZADA, DISTÂNCIA FOCAL: 10 ~ 50 MM, CONTROLE DO FOCO: MANUAL, ZOOM ÓPTICO: 5X, DISTÂNCIA MÁXIMA DO INFRAVERMELHO: 30 METROS, QUANTIDADE DE LEDS: 4, IR INTELIGENTE: SIM. ÂNGULO DE VISÃO HORIZONTAL: 9.4°–40.8, VERTICAL: 5.4°–22.9°, DIAGONAL:  10.7°–46.9°, INTELIGÊNCIA ARTIFICIAL EMBARCADA - LEITURA AUTOMÁTICA DE PLACAS (LPR): SIM ATÉ 2 PISTAS, VELOCIDADE DE LEITURA: 0 - 120 KM/H, TAXA DE CAPTURA DE PLACA: DIA: SUPERIOR A 95%. NOITE: SUPERIOR A 90% , TAXA DE LEITURA CORRETA DE PLACA: DIA: SUPERIOR A 95%, QUANDO VELOCIDADE INFERIOR A 120 KM/H, NOITE: SUPERIOR A 90%, MODO DE DETECÇÃO: VÍDEO, SUPORTE AO PADRÃO DE PLACA MERCOSUL: SIM, SUPORTE À CAPTURA DE PLACA DE MOTOCICLETA: SIM, INFORMAÇÕES ARMAZENADAS: HORÁRIO, DATA, PISTA, PLACA, VELOCIDADE (ESTIMATIVA), COR, MARCA, NOME DO DISPOSITIVO E TIPO DO VEÍCULO,  VIOLAÇÕES DE TRÂNSITO: MOTOCICLISTA SEM CAPACETE, VEÍCULO COM ALTA VELOCIDADE, VEÍCULO COM BAIXA VELOCIDADE, ALTERAÇÃO DE FAIXA EM LOCAL PROIBIDO E VEÍCULO NA DIREÇÃO CONTRÁRIA, DETECÇÃO DE CONGESTIONAMENTO E VEÍCULO PARADO NA RODOVIA, CONTROLE DE BARREIRA (ABRIR E FECHAR CANCELAS): NÃO POSSUI, VÍDEO: COMPRESSÃO DE VÍDEO H.265; H.264M; H.264H; MJPEG, QUANTIDADE DE STREAMS: 2 STREAMS, RESOLUÇÕES: 4M (2688 × 1520)/1080P (1920 × 1080)/UXGA (1600 × 1200)/720P (1280 × 720)/D1 (704 × 576)/CIF (352 × 288), TAXA DE FRAMES: ATÉ 25 FPS. CONTROLE DE TAXA DE BITS: CBR / VBR, TROCA AUTOMÁTICA DO FILTRO (ICR): SIM,  MODO DIA/NOITE: AUTOMÁTICO / COLORIDO / PRETO E BRANCO BALANÇO DO BRANCO: AUTOMÁTICO / AMBIENTE EXTERNO / MANUAL / LUZ NATURAL / ILUMINAÇÃO PÚBLICA, CONTROLE DE GANHO: MANUAL, CONTROLE DE BRILHO: MANUAL, REDUÇÃO DE RUÍDO: 3DNR, COMPENSAÇÃO DE LUZ DE FUNDO: BLC / WDR (140 DB) / HLC, REDE – INTERFACE: </w:t>
            </w:r>
            <w:proofErr w:type="gramStart"/>
            <w:r w:rsidRPr="00D02EAD">
              <w:rPr>
                <w:rFonts w:cs="Segoe UI"/>
                <w:sz w:val="14"/>
                <w:szCs w:val="14"/>
              </w:rPr>
              <w:t>1</w:t>
            </w:r>
            <w:proofErr w:type="gramEnd"/>
            <w:r w:rsidRPr="00D02EAD">
              <w:rPr>
                <w:rFonts w:cs="Segoe UI"/>
                <w:sz w:val="14"/>
                <w:szCs w:val="14"/>
              </w:rPr>
              <w:t xml:space="preserve"> RJ-45 (10/100/1000BASE-T), PROTOCOLOS: IPV4, IPV6, HTTP, HTTPS, FTP, DHCP, NTP, TCP/IP, UDP, RTSP, ICMP, DNS, IGMP, RTP, QOS, COMPATIBILIDADE INTELBRAS-1, ONVIF, GERENCIAMENTO: INTERFACE WEB, DEFENSE IA, CONFIGURAÇÃO DE NÍVEL DE ACESSO: ACESSO ATRAVÉS DE SENHA COM DIFERENTES NÍVEIS DE PERMISSÃO, ARMAZENAMENTO: CARTÃO MICRO-SD DE ATÉ 256 GB (VENDIDO SEPARADAMENTE), FTP. INTERFACES: ALARME: </w:t>
            </w:r>
            <w:proofErr w:type="gramStart"/>
            <w:r w:rsidRPr="00D02EAD">
              <w:rPr>
                <w:rFonts w:cs="Segoe UI"/>
                <w:sz w:val="14"/>
                <w:szCs w:val="14"/>
              </w:rPr>
              <w:t>3</w:t>
            </w:r>
            <w:proofErr w:type="gramEnd"/>
            <w:r w:rsidRPr="00D02EAD">
              <w:rPr>
                <w:rFonts w:cs="Segoe UI"/>
                <w:sz w:val="14"/>
                <w:szCs w:val="14"/>
              </w:rPr>
              <w:t xml:space="preserve"> ENTRADAS DE ALARME, 2 SAÍDAS DE ALARME (1 SAÍDA PARA RELÉ E 1 PARA OPTOACOPLADOR), RS232: 2, RS485: 2, ÁUDIO 1 ENTRADA E 1 SAÍDA FORMATO DO VÍDEO: NTSC.</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22.600,00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452.000,00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50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 xml:space="preserve">CÂMERA IP INTERNA/ EXTERNA - RESOLUÇÃO </w:t>
            </w:r>
            <w:proofErr w:type="gramStart"/>
            <w:r w:rsidRPr="00D02EAD">
              <w:rPr>
                <w:rFonts w:cs="Segoe UI"/>
                <w:b/>
                <w:bCs/>
                <w:sz w:val="14"/>
                <w:szCs w:val="14"/>
              </w:rPr>
              <w:t>4</w:t>
            </w:r>
            <w:proofErr w:type="gramEnd"/>
            <w:r w:rsidRPr="00D02EAD">
              <w:rPr>
                <w:rFonts w:cs="Segoe UI"/>
                <w:b/>
                <w:bCs/>
                <w:sz w:val="14"/>
                <w:szCs w:val="14"/>
              </w:rPr>
              <w:t xml:space="preserve"> MP - NIVEL 2</w:t>
            </w:r>
            <w:r w:rsidRPr="00D02EAD">
              <w:rPr>
                <w:rFonts w:cs="Segoe UI"/>
                <w:sz w:val="14"/>
                <w:szCs w:val="14"/>
              </w:rPr>
              <w:t xml:space="preserve">: ALIMENTAÇÃO POE ATIVO (IEE 802.3AF) » ROI (REGIÃO DE INTERESSE) » PADRÃO DE COMPRESSÃO H.265, ÍNDICE DE PROTEÇÃO, SENSOR DE IMAGEM 1/3”, 4 MEGAPIXEL PROGRESSIVE CMOS, OBTURADOR ELETRÔNICO AUTOMÁTICO MANUAL: 1/3S ~ 1/100.000S, PIXELS EFETIVOS 2688 (H) X 1520 (V), ILUMINAÇÃO MÍNIMA 0,05 LUX/F2.0 (COLORIDO) 0 LUX/F2.0 (IR LIGADO), RELAÇÃO SINAL-RUÍDO &gt;50 DB, CONTROLE DE GANHO AUTOMÁTICO/MANUAL, BALANÇO DO BRANCO AUTO / LUZ NATURAL / ILUMINAÇÃO PÚBLICA / AMBIENTE EXTERNO / MANUAL / PERSONALIZADO, COMPENSAÇÃO DE LUZ DE FUNDO BLC/HLC/WDR (120DB), PERFIL DIA &amp; NOITE AUTOMÁTICO (ICR) /COLORIDO/ PRETO E BRANCO, MODOS DE VÍDEO AUTOMÁTICO (ICR) /COLORIDO/ PRETO E BRANCO, DETECÇÃO DE VÍDEO ATÉ 4 REGIÕES DE DETECÇÃO, LENTE   DISTÂNCIA FOCAL 3.6MM, 2.8 MM, ABERTURA MÁXIMA F2.0, ÂNGULO DE VISÃO H: 82° / V: 45º H: 102° / V: 55º, TIPO DE LENTE FIXA,  ALCANCE IR 30 METROS,  IR INTELIGENTE, ÍRIS ELETRÔNICA, MONTADA EM PLACA, COMPRESSÃO INTELIGENTE DE VÍDEO H.264/H.264B/H.265/MJPEG¹, RESOLUÇÃO DE IMAGEM/ PROPORÇÃO DE TELA 4M (2688 × 1520)/16:9 WQHD (2560 X 1440 )/16:9 3M (2304 X 1296)/16:9 1080P (1920 × 1080)/16:9 1.3M (1280 × 960)/4:3 1M (1280 × 720)/16:9 D1 (704 × 480)/22:15 VGA (640 × 480)/4:3 CIF (352 × 240)/22:15, FOTO: ATÉ 1 FOTO POR SEGUNDO, FORMATO DO VÍDEO: NTSC, TAXA DE BIT: H.264: 32 KBPS A 6144 KBPS H.265: 12 KBPS A 6144 KBPS MJPEG: 3584 KBPS A 4096 KBPS, TAXA DE FRAMES STREAM PRINCIPAL: 4M (1 FPS ~ 20 FPS) WQHD/ 3M/ 1080P/ 1.3M/ 1M (1 FPS ~ 30 FPS) STREAM EXTRA: D1/ VGA/ CIF (1 FPS ~ 30 FPS), INTERFACE RJ45 (10/100BASE-T), THROUGHPUT MÁXIMO 24 MBPS, PROTOCOLOS E SERVIÇOS SUPORTADOS TCP/IP, UDP, IPV4, IPV6, DHCP, ARP, ICMP, DNS, DDNS, RTSP, RTCP, HTTPS, HTTP, FILTRO IP, SMTP, SSL, TLS, IGMP, MULTICAST, PPPOE, FTP, NTP, RTP, RTMP, INTELBRAS CLOUD, ONVIF, INTELBRAS -1²  ONVIF PERFIL S, T  SERVIÇOS DDNS INTELBRAS DDNS , DDNS NO-IP®, DYNDNS®  OPERAÇÃO MONITORAMENTO, CONFIGURAÇÃO TOTAL DO SISTEMA, INFORMAÇÕES SOBRE REGISTROS DA CÂMERA, ATUALIZAÇÃO DE FIRMWARE, CONFIGURAÇÃO DE NÍVEL DE ACESSO, ACESSO A MÚLTIPLOS USUÁRIOS (MÁXIMO DE 20) COM PROTEÇÃO POR SENHA³, NAVEGADOR INTERNET EXPLORER®⁴, GOOGLE CHROME E FIREFOX SMARTPHONE IOS, ANDROID, SOFTWARE ISIC INTELBRAS APLICAÇÕES E MONITORAMENTO INTELBRAS </w:t>
            </w:r>
            <w:proofErr w:type="gramStart"/>
            <w:r w:rsidRPr="00D02EAD">
              <w:rPr>
                <w:rFonts w:cs="Segoe UI"/>
                <w:sz w:val="14"/>
                <w:szCs w:val="14"/>
              </w:rPr>
              <w:t>S.I.</w:t>
            </w:r>
            <w:proofErr w:type="gramEnd"/>
            <w:r w:rsidRPr="00D02EAD">
              <w:rPr>
                <w:rFonts w:cs="Segoe UI"/>
                <w:sz w:val="14"/>
                <w:szCs w:val="14"/>
              </w:rPr>
              <w:t>M NEXT , INTELBRAS IP UTILITY E DEFENSE IA, CONEXÕES  INTERFACE DE REDE CONECTOR RJ – 45 ETHERNET (8P8C), ALIMENTAÇÃO CONECTOR P4 FÊMEA, CARACTERÍSTICAS ELÉTRICAS  CONSUMO MÁXIMO DE POTÊNCIA &lt; 5 W ALIMENTAÇÃO 12 VDC, POE ATIVO (802.3AF) PROTEÇÃO ANTI-SURTO 15 KV (VÍDEO E ALIMENTAÇÃO), CARACTERÍSTICAS MECÂNICAS 162,6 X 70 MM DIMENSÕES (A X Ø) 85,5 X 109 MM 300 G PESO G 360 COR DO CASE BRANCO E PRETO TIPO CASE/MATERIAL METAL (TAMPA FRONTAL) E PLÁSTICO (GABINETE TRASEIRO) PROTEÇÃO CONTRA SURTOS E ONDAS ELETROMAGNÉTICAS GRAU DE PROTEÇÃO IP67 LOCAL DE INSTALAÇÃO INTERNO E EXTERNO, TEMPERATURA DE OPERAÇÃO - 30 À 60 °C UMIDADE RELATIVA DE OPERAÇÃO &lt; 90 % RH CERTIFICAÇÕES  FCC PARTE 15, CLASSE B CE EN60950:1, DETECÇÃO DE MOVIMENTO SIM⁵   AJUSTE DE IMAGEM  BRILHO/ CONTRASTE/ SATURAÇÃO/ NITIDEZ/ GAMA ZOOM DIGITAL 16X, FUNÇÃO ESPELHO ROTAÇÃO HORIZONTAL, ROTAÇÃO DE IMAGEM 0º/ 90º/ 180°/ 270°. IDIOMAS DO MENU OSD PORTUGUÊS, INGLÊS E ESPANHOL MÁSCARA DE PRIVACIDADE ON/ OFF, 4 ÁREAS PROGRAMÁVEIS) REDUÇÃO DIGITAL DE RUÍDO 3D – AJUSTÁVEL (DNR), FUNÇÕES INTELIGENTES MASCARAMENTO, DETECÇÃO DE MOVIMENTO, ÁREA DE INTERESSE</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62.500,00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19</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04</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sz w:val="14"/>
                <w:szCs w:val="14"/>
              </w:rPr>
            </w:pPr>
            <w:r w:rsidRPr="00D02EAD">
              <w:rPr>
                <w:rFonts w:cs="Segoe UI"/>
                <w:b/>
                <w:bCs/>
                <w:sz w:val="14"/>
                <w:szCs w:val="14"/>
              </w:rPr>
              <w:t xml:space="preserve">NVR - GRAVADOR IP DE 16 CANAIS COM EPOE - NÍVEL </w:t>
            </w:r>
            <w:proofErr w:type="gramStart"/>
            <w:r w:rsidRPr="00D02EAD">
              <w:rPr>
                <w:rFonts w:cs="Segoe UI"/>
                <w:b/>
                <w:bCs/>
                <w:sz w:val="14"/>
                <w:szCs w:val="14"/>
              </w:rPr>
              <w:t>1</w:t>
            </w:r>
            <w:proofErr w:type="gramEnd"/>
            <w:r w:rsidRPr="00D02EAD">
              <w:rPr>
                <w:rFonts w:cs="Segoe UI"/>
                <w:b/>
                <w:bCs/>
                <w:sz w:val="14"/>
                <w:szCs w:val="14"/>
              </w:rPr>
              <w:t xml:space="preserve">: </w:t>
            </w:r>
            <w:r w:rsidRPr="00D02EAD">
              <w:rPr>
                <w:rFonts w:cs="Segoe UI"/>
                <w:sz w:val="14"/>
                <w:szCs w:val="14"/>
              </w:rPr>
              <w:t xml:space="preserve">COMPATÍVEL COM LPR, COM CONTAGEM DE PESSOAS, MAPA DE CALOR, 4 CANAIS DE RECONHECIMENTO FACIAL, ATÉ 200.000 FACES NO BANCO DE DADOS, PROCESSADOR: MULTI-CORE, SO: LINUX, ÁUDIO E VÍDEO: ENTRADAS DE CÂMERA IP 16 CANAIS, ENTRADA DE ÁUDIO 1 CANAL, RCA, SAÍDA DE ÁUDIO: 1 CANAL, RCA, EDIÇÃO DE ÁUDIO E VÍDEO. ÁUDIO BIDIRECIONAL, RECONHECIMENTO FACIAL, CAPACIDADE: </w:t>
            </w:r>
            <w:proofErr w:type="gramStart"/>
            <w:r w:rsidRPr="00D02EAD">
              <w:rPr>
                <w:rFonts w:cs="Segoe UI"/>
                <w:sz w:val="14"/>
                <w:szCs w:val="14"/>
              </w:rPr>
              <w:t>4</w:t>
            </w:r>
            <w:proofErr w:type="gramEnd"/>
            <w:r w:rsidRPr="00D02EAD">
              <w:rPr>
                <w:rFonts w:cs="Segoe UI"/>
                <w:sz w:val="14"/>
                <w:szCs w:val="14"/>
              </w:rPr>
              <w:t xml:space="preserve"> CANAIS UTILIZANDO CÂMERAS COMUNS OU 16 CANAIS UTILIZANDO CÂMERAS QUE POSSUEM DETECÇÃO FACIAL EMBARCADO, PROCESSAMENTO: 16 FACES POR SEGUNDO, MODELANDO E COMPARANDO BANCO DE DADOS, ATÉ 20 BANCOS DE DADOS COM CAPACIDADE PARA 200.000 FACES NO TOTAL POSSIBILIDADE DE ADICIONAR NOME, GÊNERO, NASCIMENTO, ENDEREÇO, TIPO DA CREDENCIAL, NÚMERO DA CREDENCIAL, PAÍS POSSIBILIDADE DE ESCOLHER INDIVIDUALMENTE QUAL BASE SERÁ UTILIZADA NOS CANAIS DE VÍDEO, BUSCA FORENSE UTILIZANDO ATÉ 8 FACES SIMULTANEAMENTE. INTELIGÊNCIA DE VÍDEO: 12 CANAIS UTILIZANDO CÂMERAS COMUNS/ 16 CANAIS UTILIZANDO CÂMERAS COM INTELIGÊNCIA DE VÍDEO EMBARCADA, ATÉ 10 REGRAS POR CANAL CLASSIFICAÇÃO DE OBJETOS, DETECÇÃO DE PESSOA/VEÍCULO NAS LINHAS VIRTUAIS E CERCAS VIRTUAIS, BUSCA INTELIGENTE</w:t>
            </w:r>
            <w:proofErr w:type="gramStart"/>
            <w:r w:rsidRPr="00D02EAD">
              <w:rPr>
                <w:rFonts w:cs="Segoe UI"/>
                <w:sz w:val="14"/>
                <w:szCs w:val="14"/>
              </w:rPr>
              <w:t xml:space="preserve">  </w:t>
            </w:r>
            <w:proofErr w:type="gramEnd"/>
            <w:r w:rsidRPr="00D02EAD">
              <w:rPr>
                <w:rFonts w:cs="Segoe UI"/>
                <w:sz w:val="14"/>
                <w:szCs w:val="14"/>
              </w:rPr>
              <w:t xml:space="preserve">BUSCA POR TIPO DE CLASSIFICAÇÃO, PESSOA OU VEÍCULO, DETECÇÃO INTELIGENTE: 12 CANAIS UTILIZANDO CÂMERAS COMUNS OU 16 CANAIS UTILIZANDO CÂMERAS COM DETECÇÃO INTELIGENTE EMBARCADA, CLASSIFICAÇÃO DE OBJETOS: DETECÇÃO DE PESSOA/VEÍCULO, BUSCA INTELIGENTE: BUSCA POR TIPO DE CLASSIFICAÇÃO, PESSOA OU VEÍCULO, ANÁLISE FORENSE:  CAPACIDADE COM 4 CANAIS UTILIZANDO CÂMERAS COMUNS OU 8 CANAIS UTILIZANDO CÂMERAS COM ANÁLISE FORENSE EMBARCADA CLASSIFICAÇÃO DE OBJETOS  DETECÇÃO DE PESSOAS, VEÍCULO MOTORIZADO, BUSCA FORENSE: PESSOA: GÊNERO, IDADE, COR/TIPO DA ROUPA, COR/TIPO DA CALÇA, CHAPÉU, GUARDA-CHUVA, BOLSA VEÍCULO MOTORIZADO: NÚMERO DA PLACA, TIPO, COR, TIPO DE VEÍCULO, CELULAR, CINTO DE SEGURANÇA, CATEGORIA, MARCA, 4 CANAIS UTILIZANDO CÂMERAS COM CONTAGEM DE PESSOAS EMBARCADA, 4 CANAIS UTILIZANDO CÂMERAS COM ANÁLISE COMPORTAMENTAL EMBARCADA, 8 CANAIS UTILIZANDO CÂMERAS COM LEITURA DE PLACAS EMBARCADA INTELIGÊNCIAS PELA CÂMERA, SUPORTE À INTELIGÊNCIAS MAPA DE CALOR, LEITURA DE PLACAS, CONTAGEM DE PESSOAS, ANÁLISE COMPORTAMENTAL, DETECÇÃO DE FACE, RECONHECIMENTO FACIAL, AGLOMERAÇÃO, DETECÇÃO DE PESSOAS, DETECÇÃO DE VEÍCULO MOTORIZADO, INTELIGÊNCIA DE VÍDEO, DETECÇÃO INTELIGENTE SUPORTE À RELATÓRIO DE INTELIGÊNCIAS MAPA DE CALOR, CONTAGEM DE PESSOAS, ANÁLISE COMPORTAMENTAL, DETECÇÃO DE FACE, RECONHECIMENTO FACIAL, DETECÇÃO DE PESSOAS, DETECÇÃO DE VEÍCULO MOTORIZADO, RELATÓRIO DE TEMPERATURA, INTELIGÊNCIA DE VÍDEO, DETECÇÃO INTELIGENTE, SAÍDAS DE VÍDEO: 1 HDMI, 1 VGA, RESOLUÇÃO DA SAÍDA DE VÍDEO: HDMI: 3840X2160, 1920X1080, 1280X1024, 1280X720 VGA: 1920X1080, 1280X1024, 1280X720, CAPACIDADE DE DECODIFICAÇÃO: 4-CANAIS@8MP(30FPS), 16-CANAIS@1080P(30FPS), VISUALIZAÇÃO MULTITELAS 1/4/8/9/16 CANAIS,  ÍCONES EXIBIDOS NO OSD NOME DO CANAL, DATA E HORA, BLOQUEIO DE CÂMERA, DETECÇÃO DE MOVIMENTO, GRAVAÇÃO, POSSUI PLANIFICAÇÃO DE FISHEYES, GRAVAÇÃOCOMPRESSÕES: H.265+/H.265/H.264+/H.264/MJPEG, RESOLUÇÕES: 16MP, 12MP, 8MP, 6MP, 5MP, 4MP, 3MP, 1080P, 1.3MP, 720P, D1, TAXA DE GRAVAÇÃO: 320 MBPS (160 MBPS SE FUNÇÕES DE INTELIGÊNCIA ARTIFICIAL ESTIVEREM HABILITADAS), BIT RATE POR CANAL: 16 KBPS ~ 20 MBPS, MODO DE GRAVAÇÃO: MANUAL, AGENDADO (REGULAR E CONTÍNUO), DETECÇÃO DE MOVIMENTO, ALARME E INTELIGÊNCIA DE VÍDEO, INTERVALO DE GRAVAÇÃO </w:t>
            </w:r>
            <w:proofErr w:type="gramStart"/>
            <w:r w:rsidRPr="00D02EAD">
              <w:rPr>
                <w:rFonts w:cs="Segoe UI"/>
                <w:sz w:val="14"/>
                <w:szCs w:val="14"/>
              </w:rPr>
              <w:t>1</w:t>
            </w:r>
            <w:proofErr w:type="gramEnd"/>
            <w:r w:rsidRPr="00D02EAD">
              <w:rPr>
                <w:rFonts w:cs="Segoe UI"/>
                <w:sz w:val="14"/>
                <w:szCs w:val="14"/>
              </w:rPr>
              <w:t xml:space="preserve"> ~ 120 MIN (PADRÃO: 60 MIN), PRÉ-GRAVAÇÃO: 1 ~ 30 SEGUNDOS, PÓS-GRAVAÇÃO: 10 ~ 300 SEGUNDOS, AÇÕES CONFIGURÁVEIS POR EVENTO GRAVAÇÃO, PTZ, TOUR, SAÍDA DE ALARME, NOTIFICAÇÃO DE VÍDEO, EMAIL, FOTO, BUZZER, MENSAGENS NA TELA E DE VOZ DETECÇÃO DE MOVIMENTO SIM COM ATÉ 396 ZONAS (22X18), PERDA DE VÍDEO, MASCARAMENTO DA CÂMERA, MUDANÇA DE CENA, DETECÇÃO DE ÁUDIO, ALARME TÉRMICO, ENTRADAS DE ALARME: 4, SAÍDAS DE RELÉ: 2, PLAYBACK SIMULTÂNEO 1/4/9/16, MODOS DE BUSCA DATA E HORA, ALARME, INTELIGÊNCIA DE VÍDEO, DETECÇÃO DE MOVIMENTO E DATA EXATA (DETALHADA NOS SEGUNDOS), INTERFACES 1 PORTA RJ-45 (10/100/1000 MBPS), THROUGHPUT DE REDE 640MBS - 320MBS ENTRADA / 320MBS TRANSMISSÃO, PORTAS: POE 16 PORTAS (IEEE802.3AF/AT), PORTAS DE 1 A 8 COM SUPORTE A EPOE E EOC, PROTOCOLOS DE REDE: HTTP, HTTPS, TCP/IP, IPV4/IPV6, SNMP, RTSP, UDP, SMTP, NTP, DHCP, DNS, FILTRO IP, DDNS, FTP, SERVIDOR DE ALARME, BUSCA DE DISPOSITIVOS (SUPORTA PESQUISA POR DISPOSITIVOS COM PROTOCOLO INTELBRAS-1), INTELBRAS CLOUD, 802.1X, REDE POE, RTMP NÚMERO MÁXIMO DE USUÁRIOS 128 USUÁRIOS INTEROPERABILIDADE ONVIF 2.4, SDK, CGI, HD INTERNO 2 HD SATA III DE ATÉ 10 TB CADA, USB 2 PORTAS (1 NO PAINEL TRASEIRO USB 3.0, 1 NO PAINEL FRONTAL USB 2.0), RS232: 1 PORTA (PARA COMUNICAÇÃO COM PC OU MESA CONTROLADORA), RS485 1 PORTA PARA CONTROLE DE SPEED DOME, INTERFACE WEB E UMA INTERFACE REMOTA.</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44.000,00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176.000,00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20</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04</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 xml:space="preserve">NVR - GRAVADOR IP DE 32 CANAIS COM EPOE - NÍVEL </w:t>
            </w:r>
            <w:proofErr w:type="gramStart"/>
            <w:r w:rsidRPr="00D02EAD">
              <w:rPr>
                <w:rFonts w:cs="Segoe UI"/>
                <w:b/>
                <w:bCs/>
                <w:sz w:val="14"/>
                <w:szCs w:val="14"/>
              </w:rPr>
              <w:t>1</w:t>
            </w:r>
            <w:proofErr w:type="gramEnd"/>
            <w:r w:rsidRPr="00D02EAD">
              <w:rPr>
                <w:rFonts w:cs="Segoe UI"/>
                <w:sz w:val="14"/>
                <w:szCs w:val="14"/>
              </w:rPr>
              <w:t xml:space="preserve">:  COMPATÍVEL COM LPR, COMPATÍVEL COM CONTAGEM DE PESSOAS, COMPATÍVEL COM MAPA DE CALOR, ATÉ 4 CANAIS DE RECONHECIMENTO FACIAL; PROCESSADOR MULTI-CORE, SO LINUX, ÁUDIO E VÍDEO:  ENTRADAS DE CÂMERA IP 32 CANAIS, ENTRADA DE ÁUDIO: 1 CANAL, RCA, SAÍDA DE ÁUDIO: 1 CANAL, RCA, EDIÇÃO DE ÁUDIO E VÍDEO: SIM, ÁUDIO BIDIRECIONAL: SIM, RECONHECIMENTO FACIAL: CAPACIDADE 4 CANAIS UTILIZANDO CÂMERAS COMUNS OU 32 CANAIS UTILIZANDO CÂMERAS QUE POSSUEM DETECÇÃO FACIAL EMBARCADO,  PROCESSAMENTO: 16 FACES POR SEGUNDO, BANCO DE DADOS: ATÉ 20 BANCOS DE DADOS COM CAPACIDADE PARA 200.000 FACES NO TOTAL. POSSIBILIDADE DE ADICIONAR NOME, GÊNERO, NASCIMENTO, ENDEREÇO, TIPO DA CREDENCIAL, NÚMERO DA CREDENCIAL, PAÍS PARA CADA FACE, POSSIBILIDADE DE ESCOLHER INDIVIDUALMENTE QUAL BASE SERÁ UTILIZADA NOS CANAIS DE VÍDEO. BUSCA FORENSE: POSSIBILIDADE DE BUSCAR UTILIZANDO ATÉ </w:t>
            </w:r>
            <w:proofErr w:type="gramStart"/>
            <w:r w:rsidRPr="00D02EAD">
              <w:rPr>
                <w:rFonts w:cs="Segoe UI"/>
                <w:sz w:val="14"/>
                <w:szCs w:val="14"/>
              </w:rPr>
              <w:t>8</w:t>
            </w:r>
            <w:proofErr w:type="gramEnd"/>
            <w:r w:rsidRPr="00D02EAD">
              <w:rPr>
                <w:rFonts w:cs="Segoe UI"/>
                <w:sz w:val="14"/>
                <w:szCs w:val="14"/>
              </w:rPr>
              <w:t xml:space="preserve"> FACES SIMULTANEAMENTE, INTELIGÊNCIA DE VÍDEO: CAPACIDADE  12 CANAIS UTILIZANDO CÂMERAS COMUNS OU 32 CANAIS UTILIZANDO CÂMERAS COM INTELIGÊNCIA DE VÍDEO EMBARCADA, ATÉ 10 REGRAS POR CANAL,   CLASSIFICAÇÃO DE OBJETOS:  DETECÇÃO DE PESSOAS/VEÍCULOS NAS LINHAS VIRTUAIS E CERCAS VIRTUAIS,  BUSCA INTELIGENTE: BUSCA POR TIPO DE CLASSIFICAÇÃO, PESSOAS OU VEÍCULOS, DETECÇÃO INTELIGENTE:  CAPACIDADE  12 CANAIS UTILIZANDO CÂMERAS COMUNS OU 16 CANAIS UTILIZANDO CÂMERAS COM DETECÇÃO INTELIGENTE EMBARCADA, CLASSIFICAÇÃO DE OBJETOS: DETECÇÃO DE PESSOAS/VEÍCULOS, BUSCA INTELIGENTE:  BUSCA POR TIPO DE CLASSIFICAÇÃO, PESSOAS OU VEÍCULOS,  ANÁLISE FORENSE:  CAPACIDADE  4 CANAIS UTILIZANDO CÂMERAS COMUNS, OU 8 CANAIS UTILIZANDO CÂMERAS COM ANÁLISE FORENSE EMBARCADA, CLASSIFICAÇÃO DE OBJETOS: DETECÇÃO DE PESSOAS, VEÍCULOS MOTORIZADOS, BUSCA FORENSE  PESSOA: GÊNERO, IDADE, COR/TIPO DA ROUPA, COR/TIPO DA CALÇA, CHAPÉU, GUARDA-CHUVA, BOLSA VEÍCULOS MOTORIZADOS: NÚMERO DA PLACA, TIPO, COR, TIPO DE VEÍCULO, CELULAR, CINTO DE SEGURANÇA, CATEGORIA, MARCA; 4 CANAIS UTILIZANDO CÂMERAS COM CONTAGEM DE PESSOAS EMBARCADA, 4 CANAIS UTILIZANDO CÂMERAS COM ANÁLISE COMPORTAMENTAL EMBARCADA, 8 CANAIS UTILIZANDO CÂMERAS COM LEITURA DE PLACAS EMBARCADA, SUPORTE À INTELIGÊNCIAS MAPA DE CALOR, LEITURA DE PLACAS, CONTAGEM DE PESSOAS, ANÁLISE COMPORTAMENTAL, DETECÇÃO DE FACE, RECONHECIMENTO FACIAL, AGLOMERAÇÃO, DETECÇÃO DE PESSOAS, DETECÇÃO DE VEÍCULO MOTORIZADO, INTELIGÊNCIA DE VÍDEO, DETECÇÃO INTELIGENTE; SAÍDAS DE VÍDEO: 2 HDMI, 1 VGA, RESOLUÇÃO DA SAÍDA DE VÍDEO: HDMI1/VGA: 1920X1080, 1280X1024, 1280X720 HDMI2: 3840X2160, 1920X1080, 1280X1024, 1280X720,  CAPACIDADE DE DECODIFICAÇÃO: 4-CANAIS@8MP(30FPS), 16-CANAIS@1080P(30FPS), VISUALIZAÇÃO MULTITELAS: PRIMEIRA TELA: 1/4/8/9/16/25/36 CANAIS,  SEGUNDA TELA: 1/4/8/9/16 CANAIS, ÍCONES EXIBIDOS NO OSD: NOME DO CANAL, DATA E HORA, BLOQUEIO DE CÂMERA, DETECÇÃO DE MOVIMENTO, GRAVAÇÃO, PLANIFICAÇÃO DE FISHEYES: </w:t>
            </w:r>
            <w:proofErr w:type="gramStart"/>
            <w:r w:rsidRPr="00D02EAD">
              <w:rPr>
                <w:rFonts w:cs="Segoe UI"/>
                <w:sz w:val="14"/>
                <w:szCs w:val="14"/>
              </w:rPr>
              <w:t>POSSUI</w:t>
            </w:r>
            <w:proofErr w:type="gramEnd"/>
            <w:r w:rsidRPr="00D02EAD">
              <w:rPr>
                <w:rFonts w:cs="Segoe UI"/>
                <w:sz w:val="14"/>
                <w:szCs w:val="14"/>
              </w:rPr>
              <w:t xml:space="preserve">, COMPRESSÕES H.265+/H.265/H.264+/H.264/MJPEG RESOLUÇÕES 16MP, 12MP, 8MP, 6MP, 5MP, 4MP, 3MP, 1080P, 1.3MP, 720P, D1, TAXA DE GRAVAÇÃO: 320 MBPS (160 MBPS SE FUNÇÕES DE INTELIGÊNCIA ARTIFICIAL ESTIVEREM HABILITADAS),  BIT RATE POR CANAL 16 KBPS ~ 20 MBPS, MODO DE GRAVAÇÃO: MANUAL, AGENDADO (REGULAR E CONTÍNUO), DETECÇÃO DE MOVIMENTO, ALARME E INTELIGÊNCIA DE VÍDEO INTERVALO DE GRAVAÇÃO 1 ~ 120 MIN (PADRÃO: 60 MIN) PRÉ-GRAVAÇÃO: 1 ~ 30 SEGUNDOS, PÓS-GRAVAÇÃO: 10 ~ 300 SEGUNDOS; DETECÇÃO DE VÍDEO E ALARMES - AÇÕES CONFIGURÁVEIS POR EVENTO: GRAVAÇÃO, PTZ, TOUR, SAÍDA DE ALARME, NOTIFICAÇÃO DE VÍDEO, EMAIL, BUZZER, MENSAGENS NA TELA E DE VOZ, DETECÇÃO DE MOVIMENTO COM ATÉ 396 ZONAS (22X18), PERDA DE VÍDEO, MASCARAMENTO DA CÂMERA, EMBARCADO NA CÂMERA MUDANÇA DE CENA, EMBARCADO NA CÂMERA DETECÇÃO DE ÁUDIO, EMBARCADO NA CÂMERA ALARME TÉCNICO, EMBARCADO NA CÂMERA ENTRADAS DE ALARME 16, ALARME DE ANORMALIDADES: CÂMERA OFFLINE, ERRO DE HD, HD CHEIO, CONFLITO DE IP, CONFLITO DE MAC, LOGIN BLOQUEADO, ANORMALIDADE NA SEGURANÇA DE REDE SAÍDAS DE RELÉ 6. REDE: INTERFACES </w:t>
            </w:r>
            <w:proofErr w:type="gramStart"/>
            <w:r w:rsidRPr="00D02EAD">
              <w:rPr>
                <w:rFonts w:cs="Segoe UI"/>
                <w:sz w:val="14"/>
                <w:szCs w:val="14"/>
              </w:rPr>
              <w:t>1</w:t>
            </w:r>
            <w:proofErr w:type="gramEnd"/>
            <w:r w:rsidRPr="00D02EAD">
              <w:rPr>
                <w:rFonts w:cs="Segoe UI"/>
                <w:sz w:val="14"/>
                <w:szCs w:val="14"/>
              </w:rPr>
              <w:t xml:space="preserve"> PORTA RJ-45 (10/100/1000 MBPS) THROUGHPUT DE REDE 640MBS - 320MBS ENTRADA / 320MBS TRANSMISSÃO PORTAS POE 16 PORTAS (IEEE802.3AF/AT) PORTAS DE 1 A 8 COM SUPORTE A EPOE PROTOCOLOS DE REDE HTTP, HTTPS, TCP/IP, IPV4/IPV6, SNMP, RTSP, UDP, SMTP, NTP, DHCP, DNS, FILTRO IP,DDNS, FTP, SERVIDOR DE ALARME, BUSCA DE DISPOSITIVOS (SUPORTA PESQUISA POR DISPOSITIVOS COM PROTOCOLO INTELBRAS-1), INTELBRAS CLOUD, 802.1X, REDE POE, RTMP NÚMERO MÁXIMO DE RIOS 128 USUÁRIOS INTEROPERABILIDADE ONVIF S, SDK, CGI, HD INTERNO 4 HD SATA III DE ATÉ 18 TB CADA, ESATA: 1.</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52.500,00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210.000,00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21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40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 xml:space="preserve">RELÓGIO DE PONTO FACIAL NÍVEL </w:t>
            </w:r>
            <w:proofErr w:type="gramStart"/>
            <w:r w:rsidRPr="00D02EAD">
              <w:rPr>
                <w:rFonts w:cs="Segoe UI"/>
                <w:b/>
                <w:bCs/>
                <w:sz w:val="14"/>
                <w:szCs w:val="14"/>
              </w:rPr>
              <w:t>1</w:t>
            </w:r>
            <w:proofErr w:type="gramEnd"/>
            <w:r w:rsidRPr="00D02EAD">
              <w:rPr>
                <w:rFonts w:cs="Segoe UI"/>
                <w:b/>
                <w:bCs/>
                <w:sz w:val="14"/>
                <w:szCs w:val="14"/>
              </w:rPr>
              <w:t>:</w:t>
            </w:r>
            <w:r w:rsidRPr="00D02EAD">
              <w:rPr>
                <w:rFonts w:cs="Segoe UI"/>
                <w:bCs/>
                <w:sz w:val="14"/>
                <w:szCs w:val="14"/>
              </w:rPr>
              <w:t xml:space="preserve"> CAIXA METÁLICA ALTAMENTE RESISTENTE, COM PINTURA E ACABAMENTO EM PU E AÇO INOX, TAMANHO MÁXIMO ADMITIDO: (23 CM DE ALT,14 CM LAR E 10 CM PROF.), ACESSO AO COMPARTIMENTO INTERNO POR FECHADURA COM USO DE CHAVES, CAPACIDADE DE GERENCIAMENTO PARA 10.000 USUÁRIOS, DISPLAY LCD TFT COLORIDO DE 3.5” (320X480) COM TELA CAPACITIVA SENSÍVEL AO TOQUE, LEITOR DE PROXIMIDADE E SENHA, LEITOR FACIAL DE ALTA PRECISÃO, CAPACIDADE DE CADASTRO DE NO MÍNIMO 10.000 FACES ON/OFF COM DETECÇÃO DE ROSTO VIVO, RECONHECIMENTO DE FACE EM ATÉ 2 SEGUNDOS, ALTO FALANTE EMBUTIDO, AJUSTE DE SOM INTEGRADO, COM  ENSAGEM PERSONALIZADA, TER 2 (DUAS) CÂMERAS FULL HD 1080P (LUZ VISÍVEL E LUZ INFRAVERMELHA), POSSIBILIDADE DE CONFIGURAÇÃO DE DISTÂNCIA PARA O RECONHECIMENTO DA FACE, RECEBER FACES CADASTRADAS NO SOFTWARE DE GERENCIAMENTO DE PONTO, CADASTRO DE COLABORADORES POR MATRÍCULA, OPERAR EM MODO DE IDENTIFICAÇÃO OU VERIFICAÇÃO, O EQUIPAMENTO DEVERÁ POSSUIR CALENDÁRIO PERPÉTUO, COMUNICAÇÃO COM O EQUIPAMENTO EM TCP-IP 10/100 MBITS NATIVO E PORTA USB EXTERNA, COMUNICAÇÃO OPCIONAL: (WI-FI E GPRS), NÃO SERÁ ACEITO EQUIPAMENTO QUE UTILIZE CONVERSOR DE INTERFACE SERIAL PARA TCP/IP, POSSUIR BATERIA INTERNA QUE MANTÉM O EQUIPAMENTO EM FUNCIONAMENTO NO MÍNIMO POR 4 (QUATRO) HORAS NA FALTA DE ENERGIA ELÉTRICA, POSSUI FONTE INTERNA; ALIMENTAÇÃO DE 90VAC A 230VAC, SISTEMA OPERACIONAL NO IDIOMA PORTUGUÊS (BR), O EQUIPAMENTO DEVE POSSUIR INTEGRAÇÃO TOTAL COM O SOFTWARE DE GERENCIAMENTO E CONTROLE DE PONTO JÁ UTILIZADO NESTA PREFEITURA, DA SEGUINTE FORMA: ONLINE: GRAVANDO MARCAÇÕES E FACES DIRETAMENTE NO BANCO DE DADOS DO SOFTWARE SEM A NECESSIDADE DE EXPORTAÇÃO DO ARQUIVO DO EQUIPAMENTO E IMPORTAÇÃO PARA O PONTO GERENCIADOR, COM ESSA COMUNICAÇÃO VIA INTERNET - REDE TCP/IP,   O EQUIPAMENTO DEVERÁ SE COMUNICAR COM O SOFTWARE DE PONTO JÁ EXISTENTE NA PREFEITURA.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4.600,00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184.000,00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TOTEM RELÓGIO DE PONTO FACIAL NÍVEL </w:t>
            </w:r>
            <w:proofErr w:type="gramStart"/>
            <w:r w:rsidRPr="00D02EAD">
              <w:rPr>
                <w:rFonts w:cs="Segoe UI"/>
                <w:b/>
                <w:bCs/>
                <w:color w:val="000000"/>
                <w:sz w:val="14"/>
                <w:szCs w:val="14"/>
              </w:rPr>
              <w:t>1</w:t>
            </w:r>
            <w:proofErr w:type="gramEnd"/>
            <w:r w:rsidRPr="00D02EAD">
              <w:rPr>
                <w:rFonts w:cs="Segoe UI"/>
                <w:b/>
                <w:bCs/>
                <w:color w:val="000000"/>
                <w:sz w:val="14"/>
                <w:szCs w:val="14"/>
              </w:rPr>
              <w:t>:</w:t>
            </w:r>
            <w:r w:rsidRPr="00D02EAD">
              <w:rPr>
                <w:rFonts w:cs="Segoe UI"/>
                <w:color w:val="000000"/>
                <w:sz w:val="14"/>
                <w:szCs w:val="14"/>
              </w:rPr>
              <w:t>CONFECCIONADO EM AÇO CARBONO, COM PINTURA E ACABAMENTO EM PU, TAMANHO MÁXIMO ADMITIDO: (155 CM DE ALT, 21 CM LAR,12 CM PROF), CAPACIDADE DE GERENCIAMENTO PARA 10.000 USUÁRIOS, DISPLAY LCD TFT COLORIDO DE 3.5” (320X480) COM TELA CAPACITIVA SENSÍVEL AO TOQUE, LEITOR DE PROXIMIDADE E SENHA, LEITOR FACIAL DE ALTA PRECISÃO, CAPACIDADE DE CADASTRO DE NO MÍNIMO 10.000 FACES ON/OFF COM DETECÇÃO DE ROSTO VIVO, RECONHECIMENTO DE FACE EM ATÉ 2 SEGUNDOS, ALTO FALANTE EMBUTIDO, AJUSTE DE SOM INTEGRADO, COM MENSAGEM PERSONALIZADA, PICTOGRAMA INDICATIVO, TER 2 (DUAS) CÂMERAS FULL HD 1080P (LUZ VISÍVEL E LUZ INFRAVERMELHA), POSSIBILIDADE DE CONFIGURAÇÃO DE DISTÂNCIA PARA O RECONHECIMENTO DA FACE, RECEBER FACES CADASTRADAS NO SOFTWARE DE GERENCIAMENTO DE PONTO, CADASTRO DE COLABORADORES POR MATRÍCULA, OPERAR EM MODO DE IDENTIFICAÇÃO OU VERIFICAÇÃO, O EQUIPAMENTO DEVERÁ POSSUIR CALENDÁRIO PERPÉTUO, COMUNICAÇÃO COM O EQUIPAMENTO EM TCP-IP 10/100 MBITS NATIVO E PORTA USB EXTERNA, COMUNICAÇÃO OPCIONAL: (WI-FI E GPRS), NÃO SERÁ ACEITO EQUIPAMENTO QUE UTILIZE CONVERSOR DE INTERFACE SERIAL PARA TCP/IP, POSSUIR BATERIA INTERNA QUE MANTÉM O EQUIPAMENTO EM FUNCIONAMENTO NO MÍNIMO POR 8 (OITO) HORAS NA FALTA DE ENERGIA ELÉTRICA, POSSUI FONTE INTERNA, ALIMENTAÇÃO DE 90VAC A 230VAC, SISTEMA OPERACIONAL NO IDIOMA PORTUGUÊS (BR), O EQUIPAMENTO DEVE POSSUIR INTEGRAÇÃO TOTAL COM O SOFTWARE DE GERENCIAMENTO E CONTROLE DE PONTO JÁ UTILIZADO NESTA PREFEITURA, DA SEGUINTE FORMA, ONLINE: GRAVANDO MARCAÇÕES E FACES DIRETAMENTE NO BANCO DE DADOS DO SOFTWARE SEM A NECESSIDADE DE EXPORTAÇÃO DO ARQUIVO DO EQUIPAMENTO E IMPORTAÇÃO PARA O PONTO GERENCIADOR, COM ESSA COMUNICAÇÃO VIA INTERNET - REDE TCP/IP, FORNECIMENTO DE RELÓGIO DE PONTO ELETRÔNICO, INSTALAÇÃO E MANUTENÇÃO, O EQUIPAMENTO DEVERÁ SE COMUNICAR COM O SOFTWARE DE PONTO JÁ EXISTENTE NA PREFEITURA.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7.300,00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73.000,00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23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01</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ascii="Cambria" w:eastAsia="Cambria" w:hAnsi="Cambria" w:cs="Cambria"/>
                <w:b/>
                <w:color w:val="000000"/>
                <w:sz w:val="14"/>
                <w:szCs w:val="14"/>
              </w:rPr>
              <w:t>OLT GPON GIGABIT NIVEL 2</w:t>
            </w:r>
            <w:r w:rsidRPr="00D02EAD">
              <w:rPr>
                <w:rFonts w:ascii="Cambria" w:eastAsia="Cambria" w:hAnsi="Cambria" w:cs="Cambria"/>
                <w:color w:val="000000"/>
                <w:sz w:val="14"/>
                <w:szCs w:val="14"/>
              </w:rPr>
              <w:t xml:space="preserve"> - INTERFACES: </w:t>
            </w:r>
            <w:proofErr w:type="gramStart"/>
            <w:r w:rsidRPr="00D02EAD">
              <w:rPr>
                <w:rFonts w:ascii="Cambria" w:eastAsia="Cambria" w:hAnsi="Cambria" w:cs="Cambria"/>
                <w:color w:val="000000"/>
                <w:sz w:val="14"/>
                <w:szCs w:val="14"/>
              </w:rPr>
              <w:t>8</w:t>
            </w:r>
            <w:proofErr w:type="gramEnd"/>
            <w:r w:rsidRPr="00D02EAD">
              <w:rPr>
                <w:rFonts w:ascii="Cambria" w:eastAsia="Cambria" w:hAnsi="Cambria" w:cs="Cambria"/>
                <w:color w:val="000000"/>
                <w:sz w:val="14"/>
                <w:szCs w:val="14"/>
              </w:rPr>
              <w:t xml:space="preserve"> PORTAS SFP GPON; 8 PORTAS RJ45 GIGABIT ETHERNET (10/100/1000 MBPS ETHERNET); 8 SLOTS SFP UPLINK; 2 SLOTS SFP+; 1 PORTA RJ45 (SERIAL, COMUNICAÇÃO RS232), 1 PORTA RJ45 FAST ETHERNET (10/100 ETHERNET); PORTA GPON QUANTIDADE DE CLIENTES: 128 CLIENTES POR PORTA GPON, DISTÂNCIA MÁXIMA : 20 KM POR PORTA GPON, LARGURA DE BANDA: 1.244 GBPS UPSTREAM (RECEPTOR) 2.488 GBPS DOWNSTREAM (TRANSMISSOR); PADRÕES SUPORTADOS: ITU-T G.984 – 984.4 OMCI, IEEE 802.3 ETHERNET, IEEE 802.1Q/P VLANS, IEEE 802.3U FAST ETHERNET, IEEE 802.3AB 1000BASE-T, IEEE 802.3Z SFP ETHERNET; PROCESSADOR: MODELO: POWER PC, CPU : E500V2, GERENCIAMENTO: OMCI (EM CONFORMIDADE COM A NORMA G.984.4), CLI (COMMAND LINE INTERFACE) (RS232/TELNET/SSH), CERTIFICAÇÃO : ANATEL, DIMENSÕES (L X A X P): 440 X 40 X 225 MM; INSTALAÇÃO : EM RACK PADRÃO EIA 19’’ (1 U DE ALTURA); PESO : 3,6 KG, AMBIENTE DE OPERAÇÃO: TEMPERATURA DE OPERAÇÃO: -10 °C ~ 55 °C; UMIDADE DE OPERAÇÃO: 0 ~85% (SEM CONDENSAÇÃO); ALIMENTAÇÃO: FONTE: 1 CONECTOR BORNE COMPARTILHADO (4 TERMINAIS EXCLUSIVOS PARA ALIMENTAÇÃO); ENTRADA: DUPLA/REDUNDANTE DC: 43 V A 59 V, POTÊNCIA NOMINAL DE CONSUMO, NOMINAL: 84 W, POTÊNCIA MÁXIMA DE CONSUMO: MÁXIMA 96 W; BACKPLANE: 86 GBPS; TAXA DE ENCAMINHAMENTO DE PACOTE: 71 MPPS.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45.317,80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45.317,80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40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TELEFONE IP </w:t>
            </w:r>
            <w:proofErr w:type="gramStart"/>
            <w:r w:rsidRPr="00D02EAD">
              <w:rPr>
                <w:rFonts w:cs="Segoe UI"/>
                <w:b/>
                <w:bCs/>
                <w:color w:val="000000"/>
                <w:sz w:val="14"/>
                <w:szCs w:val="14"/>
              </w:rPr>
              <w:t>CHATTY:</w:t>
            </w:r>
            <w:proofErr w:type="gramEnd"/>
            <w:r w:rsidRPr="00D02EAD">
              <w:rPr>
                <w:rFonts w:cs="Segoe UI"/>
                <w:color w:val="000000"/>
                <w:sz w:val="14"/>
                <w:szCs w:val="14"/>
              </w:rPr>
              <w:t>PROTOCOLO SIP, 2 PORTAS DE REDE (WAN/LAN) RJ45, OPERAÇÃO COMO ROTEADOR OU BRIDGE/SWITCH, QOS, IP FIXO, PPPOE, CLIENTE DHCP E SERVIDOR DHCP, 3 CONTAS VOIP, TRANSMISSÃO DE DTMF INBAND, RFC 2833 OU SIP INFO, CODECS: G.711A/B, G.729A/B E OUTROS, DISPLAY, VIVA-VOZ, 6 TECLAS DE MAMÓRIA DE 1 TOQUE, 140 POSIÇÕES DE MEMÓRIA, REGISTRO DE CHAMADAS RECEBIDAS, REGISTRO DE CHAMADAS ORIGINADAS.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480,00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19.200,00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SCANNER DE MESA DUPLEX COLORIDO:</w:t>
            </w:r>
            <w:r w:rsidRPr="00D02EAD">
              <w:rPr>
                <w:rFonts w:cs="Segoe UI"/>
                <w:color w:val="000000"/>
                <w:sz w:val="14"/>
                <w:szCs w:val="14"/>
              </w:rPr>
              <w:t xml:space="preserve"> SCANNER COM ALIMENTAÇÃO AUTOMÁTICA; UNIDADE DO SENSOR DE DIGITALIZAÇÃO: SENSOR CMOS CIS DE </w:t>
            </w:r>
            <w:proofErr w:type="gramStart"/>
            <w:r w:rsidRPr="00D02EAD">
              <w:rPr>
                <w:rFonts w:cs="Segoe UI"/>
                <w:color w:val="000000"/>
                <w:sz w:val="14"/>
                <w:szCs w:val="14"/>
              </w:rPr>
              <w:t>1</w:t>
            </w:r>
            <w:proofErr w:type="gramEnd"/>
            <w:r w:rsidRPr="00D02EAD">
              <w:rPr>
                <w:rFonts w:cs="Segoe UI"/>
                <w:color w:val="000000"/>
                <w:sz w:val="14"/>
                <w:szCs w:val="14"/>
              </w:rPr>
              <w:t xml:space="preserve"> LINHA; RESOLUÇÃO ÓPTICA: 600 DPI; FONTE DE LUZ: LED RGB; LADO DE DIGITALIZAÇÃO: FRENTE/VERSO/DUPLEX; INTERFACE: USB 2.0 DE ALTA VELOCIDADE, REQUISITOS DE ENERGIA: CA 100-240 V (50/60 HZ), CONFORMIDADE AMBIENTAL: ROHS E ENERGY STAR; DIMENSÕES (L X P X A): TABULEIROS FECHADOS: 291 X 253 X 231 MM; TABULEIROS ABERTOS: 291 X 603 X 363 MM, CONSUMO DE ENERGIA:DIGITALIZAÇÃO: 19 W OU MENOS; MODO DE HIBERNAÇÃO: 1,4 W OU MENOS; DESLIGADO: 0,1 W OU MENOS; AMBIENTE DE FUNCIONAMENTO: - 10 - 32,5 °C; UMIDADE: 20 - 80% HR; SCANNER: PRETO E BRANCO: 30 PPM/60 IPM;  CORES: 30 PPM/60 IPM; RESOLUÇÃO DE SAÍDA: 150 X 150 DPI, 200 X 200 DPI, 240 X 240 DPI, 300 X 300 DPI, 400 X 400 DPI, 600 X 600 DPI; MODO DE SAÍDA: PRETO E BRANCO/DIFUSÃO DE ERROS/MELHORAMENTO DE TEXTO AVANÇADO, MELHORAMENTO DE TEXTO AVANÇADO II, ESCALA DE CINZENTOS DE 8 BITS (256 NÍVEIS), COR DE 24 BITS; SUGGESTED DAILY DUTY CYCLE: APROX. 3500 DIGITALIZAÇÕES; DOCUMENTOS: LARGURA: 50,8 - 216 MM; COMPRIMENTO: 54 - 356 MM; ESPESSURA: 27 - 209 G/M² (0,06 - 0,25 MM); MODO DE DOCUMENTO LONGO: 3000 MM MÁX; DIGITALIZAÇÃO DE CARTÕES DE VISITA: TAMANHO: 50,8 X 85 MM OU SUPERIOR / ESPESSURA: INFERIOR A 0,45 MM; DIGITALIZAÇÃO DE CARTÃO DE PLÁSTICO: TAMANHO: 53,9 X 85,5 MM / ESPESSURA: 0,76 MM (É SUPORTADO CARTÃO EM RELEVO ATÉ 1,4 MM DE ESPESSURA); DIGITALIZAÇÃO DE PASSAPORTES: ATÉ 4 MM DE ESPESSURA (ATRAVÉS DA FOLHA DE TRANSPORTE; SEPARAÇÃO DE PAPEL: MÉTODO DE INVERSÃO DO ROLO SEPARADOR; CAPACIDADE DO ALIMENTADOR: 60 FOLHAS (80 G/M²); FUNÇÕES ESPECIAIS: DETEÇÃO AUTOMÁTICA DO TAMANHO DE PÁGINA, ELIMINAÇÃO DA DISTORÇÃO, CORREÇÃO DE COR TRIDIMENSIONAL; RETIRAR COR (RGB), MELHORAMENTO DE COR (RGB), DETEÇÃO AUTOMÁTICA DE COR, RECORTE DE SOMBRA; MULTISTREAM, DEFINIÇÕES GAMA AJUSTÁVEIS, IGNORAR PÁGINA EM BRANCO, MODO FOLIO; CONFIGURAÇÃO DA ÁREA DE DIGITALIZAÇÃO, SEPARAÇÃO DE LOTES COM FOLHA EM BRANCO OU CÓDIGO DE PATCH; REDUÇÃO DE EFEITO MOIRÉ, PREVENÇÃO DE PURGA/REMOÇÃO DO FUNDO, AJUSTE DE CONTRASTE; SUAVIZAÇÃO DO FUNDO</w:t>
            </w:r>
            <w:proofErr w:type="gramStart"/>
            <w:r w:rsidRPr="00D02EAD">
              <w:rPr>
                <w:rFonts w:cs="Segoe UI"/>
                <w:color w:val="000000"/>
                <w:sz w:val="14"/>
                <w:szCs w:val="14"/>
              </w:rPr>
              <w:t>, RECORTE</w:t>
            </w:r>
            <w:proofErr w:type="gramEnd"/>
            <w:r w:rsidRPr="00D02EAD">
              <w:rPr>
                <w:rFonts w:cs="Segoe UI"/>
                <w:color w:val="000000"/>
                <w:sz w:val="14"/>
                <w:szCs w:val="14"/>
              </w:rPr>
              <w:t xml:space="preserve"> DE SOMBRA, DEFINIÇÃO DE RESOLUÇÃO AUTOMÁTICA, LIBERTAÇÃO DE ALIMENTAÇÃO DUPLA, DETEÇÃO DE ALIMENTAÇÃO DUPLA (SENSOR ULTRASSÓNICO, COMPRIMENTO);OFTWARE INCORPORADO: WINDOWS, CONTROLADOR ISIS/TWAIN (WINDOWS 7 SP1/8.1/10. WINDOWS SERVER 2008 R2 SP1/ SERVER 2012 R2/SERVER 2016), CAPTUREPERFECT, CAPTUREONTOUCH V4; MAC: SUPORTA 10.10, 10.11, 10.12, CONSUMÍVEIS: KIT DO ROLO DE COMUTAÇÃO, FOLHA DE TRANSPORTE (PASSAPORTE), FOLHA DE TRANSPORTE (A4), GARANTIA: 12 MESES DE GARANTIA.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4.000,00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80.000,00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26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KIT</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01</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ascii="Cambria" w:eastAsia="Cambria" w:hAnsi="Cambria" w:cs="Cambria"/>
                <w:b/>
                <w:color w:val="000000"/>
                <w:sz w:val="14"/>
                <w:szCs w:val="14"/>
              </w:rPr>
              <w:t>KIT PROFISSIONAL PARA TESTE DE CABO REDE LAN</w:t>
            </w:r>
            <w:r w:rsidRPr="00D02EAD">
              <w:rPr>
                <w:rFonts w:ascii="Cambria" w:eastAsia="Cambria" w:hAnsi="Cambria" w:cs="Cambria"/>
                <w:color w:val="000000"/>
                <w:sz w:val="14"/>
                <w:szCs w:val="14"/>
              </w:rPr>
              <w:t xml:space="preserve"> -; DEVE CONTER: UM TESTADOR PROFISSIONAL DE CABOS COM O ADAPTADOR PRINCIPAL DO MAPA DE FIAÇÃO, IDENTIFICADORES REMOTOS N.º 2-7, DEVE POSSUIR TAMBÉM UMA PONTEIRA OU SONDA IDENTIFICADORA PROFISSIONAL </w:t>
            </w:r>
            <w:proofErr w:type="gramStart"/>
            <w:r w:rsidRPr="00D02EAD">
              <w:rPr>
                <w:rFonts w:ascii="Cambria" w:eastAsia="Cambria" w:hAnsi="Cambria" w:cs="Cambria"/>
                <w:color w:val="000000"/>
                <w:sz w:val="14"/>
                <w:szCs w:val="14"/>
              </w:rPr>
              <w:t>DA CABO</w:t>
            </w:r>
            <w:proofErr w:type="gramEnd"/>
            <w:r w:rsidRPr="00D02EAD">
              <w:rPr>
                <w:rFonts w:ascii="Cambria" w:eastAsia="Cambria" w:hAnsi="Cambria" w:cs="Cambria"/>
                <w:color w:val="000000"/>
                <w:sz w:val="14"/>
                <w:szCs w:val="14"/>
              </w:rPr>
              <w:t xml:space="preserve">, CABO DE CONEXÃO RJ45 TRANÇADO ENCAPADO, CABO DE CONEXÃO RJ11, CLIP-SET RJ45 A 8 PARA ADAPTADOR TIPO JACARÉ DE FIO DESENCAPADO, IMPULSO DE F COAX NO CABO DE CONEXÃO, BOLSA LEVE PARA ACESSÓRIOS, (2) BATERIAS ALCALINAS AA, (1) BATERIA ALCALINA DE 9V, FIXAÇÃO POR CINTA MAGNÉTICA, DEVE POSSUIR GUIA DE USUÁRIO PARA O TESTADOR PROFISSIONAL DE CABOS E IDENTIFICADOR PROFISSIONAL DE CABOS, E ESTOJO DE LUXO PARA A PROTEÇÃO DOS EQUIPAMENTOS. UM TESTADOR DE CABOS QUE POSSIBILITA TESTES DE REDES DE DADOS, VOZ E IMAGEM COM QUATRO DIFERENTES MODOS DE TESTE APRESENTADOS TODOS NO MESMO DISPLAY GRÁFICO. DEVE POSSUIR WIREMAP, QUE MOSTRA O COMPRIMENTO DOS PARES, DISTÂNCIA, ID DO CABO E DISPOSITIVO CONECTADO. O MEDIDOR DE EXTENSÃO DEVERÁ MOSTRAR A DISTÂNCIA ATÉ A TERMINAÇÃO, A ABERTURA OU O CURTO-CIRCUITO. DEVERÁ CONTER A GERAÇÃO DE TOM SEGURA E EFICAZ NAS REDES ATIVAS. O MODO DE DETALHE DEVERÁ FORNECER INFORMAÇÕES ADICIONAIS DO STATUS DO TESTE. DEVERÁ SUPORTAR INTERFACE RJ 11, RJ45 E COAXIAL, ALÉM DE CABOS DE BAIXA VOLTAGEM, ATRAVÉS DO ADAPTADOR PRÓPRIO DO EQUIPAMENTO, SEM A NECESSIDADE DE ADAPTADORES. DEVERÁ IDENTIFICAR SE HÁ TENSÃO ELÉTRICA NO TELEFONE, A SUA POLARIDADE, OU SE HÁ UM SWITCH NA EXTREMIDADE REMOTA, OU SE HÁ POE DISPONÍVEL. O LCD DEVERÁ TER ILUMINAÇÃO EM SEGUNDO PLANO E APRESENTAR OS RESULTADOS COM MAIOR CLAREZA. DEVERÁ APRESENTAR ÍCONES INTUITIVOS QUE MOSTRARÃO O QUE HÁ NA EXTREMIDADE REMOTA DE QUALQUER CABO (SWITCH 10/100/1000, SERVIÇO POTS, CURTO-CIRCUITO, IDENTIFICAÇÃO DE CABO). O MAPA DE FIAÇÃO GRÁFICO DEVERÁ MOSTRAR O TIPO E O LOCAL DA FALHA (ERROS DE CONEXÃO DE CABOS, REVERSÕES, PARES DIVIDIDOS, CURTOS-CIRCUITOS, INTERRUPÇÕES); DEVERÁ CONTER CONECTORES DE TESTE: PAR TRANÇADO: A TOMADA MODULAR UTP, FTP, SSTP DE OITO PINOS ACEITA RJ45 E RJ11 COAXIAL: CONECTOR F PARA CABOS </w:t>
            </w:r>
            <w:proofErr w:type="gramStart"/>
            <w:r w:rsidRPr="00D02EAD">
              <w:rPr>
                <w:rFonts w:ascii="Cambria" w:eastAsia="Cambria" w:hAnsi="Cambria" w:cs="Cambria"/>
                <w:color w:val="000000"/>
                <w:sz w:val="14"/>
                <w:szCs w:val="14"/>
              </w:rPr>
              <w:t>75 ?</w:t>
            </w:r>
            <w:proofErr w:type="gramEnd"/>
            <w:r w:rsidRPr="00D02EAD">
              <w:rPr>
                <w:rFonts w:ascii="Cambria" w:eastAsia="Cambria" w:hAnsi="Cambria" w:cs="Cambria"/>
                <w:color w:val="000000"/>
                <w:sz w:val="14"/>
                <w:szCs w:val="14"/>
              </w:rPr>
              <w:t xml:space="preserve">, </w:t>
            </w:r>
            <w:proofErr w:type="gramStart"/>
            <w:r w:rsidRPr="00D02EAD">
              <w:rPr>
                <w:rFonts w:ascii="Cambria" w:eastAsia="Cambria" w:hAnsi="Cambria" w:cs="Cambria"/>
                <w:color w:val="000000"/>
                <w:sz w:val="14"/>
                <w:szCs w:val="14"/>
              </w:rPr>
              <w:t>50 ?</w:t>
            </w:r>
            <w:proofErr w:type="gramEnd"/>
            <w:r w:rsidRPr="00D02EAD">
              <w:rPr>
                <w:rFonts w:ascii="Cambria" w:eastAsia="Cambria" w:hAnsi="Cambria" w:cs="Cambria"/>
                <w:color w:val="000000"/>
                <w:sz w:val="14"/>
                <w:szCs w:val="14"/>
              </w:rPr>
              <w:t xml:space="preserve">, </w:t>
            </w:r>
            <w:proofErr w:type="gramStart"/>
            <w:r w:rsidRPr="00D02EAD">
              <w:rPr>
                <w:rFonts w:ascii="Cambria" w:eastAsia="Cambria" w:hAnsi="Cambria" w:cs="Cambria"/>
                <w:color w:val="000000"/>
                <w:sz w:val="14"/>
                <w:szCs w:val="14"/>
              </w:rPr>
              <w:t>93 ?</w:t>
            </w:r>
            <w:proofErr w:type="gramEnd"/>
            <w:r w:rsidRPr="00D02EAD">
              <w:rPr>
                <w:rFonts w:ascii="Cambria" w:eastAsia="Cambria" w:hAnsi="Cambria" w:cs="Cambria"/>
                <w:color w:val="000000"/>
                <w:sz w:val="14"/>
                <w:szCs w:val="14"/>
              </w:rPr>
              <w:t>. OS TESTES DE CABOS DEVERÃO ABRANGER: EXTENSÃO (</w:t>
            </w:r>
            <w:proofErr w:type="gramStart"/>
            <w:r w:rsidRPr="00D02EAD">
              <w:rPr>
                <w:rFonts w:ascii="Cambria" w:eastAsia="Cambria" w:hAnsi="Cambria" w:cs="Cambria"/>
                <w:color w:val="000000"/>
                <w:sz w:val="14"/>
                <w:szCs w:val="14"/>
              </w:rPr>
              <w:t>460 M</w:t>
            </w:r>
            <w:proofErr w:type="gramEnd"/>
            <w:r w:rsidRPr="00D02EAD">
              <w:rPr>
                <w:rFonts w:ascii="Cambria" w:eastAsia="Cambria" w:hAnsi="Cambria" w:cs="Cambria"/>
                <w:color w:val="000000"/>
                <w:sz w:val="14"/>
                <w:szCs w:val="14"/>
              </w:rPr>
              <w:t xml:space="preserve"> OU 1500 PÉS), DIAGRAMA DE FIAÇÃO PARA PADRÕES TIA-568A/B, LOCALIZADORES REMOTOS DE IDENTIFICAÇÃO. DEVERÁ CONTER GERADOR DE TONS: TOM DIGITAL [500 KHZ]; TONS ANALÓGICOS: [400HZ, 1KHZ]. DEVERÁ CONTER UM DETECTOR DE POE: SOLICITA E DETECTA A PRESENÇA DE </w:t>
            </w:r>
            <w:proofErr w:type="gramStart"/>
            <w:r w:rsidRPr="00D02EAD">
              <w:rPr>
                <w:rFonts w:ascii="Cambria" w:eastAsia="Cambria" w:hAnsi="Cambria" w:cs="Cambria"/>
                <w:color w:val="000000"/>
                <w:sz w:val="14"/>
                <w:szCs w:val="14"/>
              </w:rPr>
              <w:t>DISPOSITIVOS POE</w:t>
            </w:r>
            <w:proofErr w:type="gramEnd"/>
            <w:r w:rsidRPr="00D02EAD">
              <w:rPr>
                <w:rFonts w:ascii="Cambria" w:eastAsia="Cambria" w:hAnsi="Cambria" w:cs="Cambria"/>
                <w:color w:val="000000"/>
                <w:sz w:val="14"/>
                <w:szCs w:val="14"/>
              </w:rPr>
              <w:t xml:space="preserve"> COMPATÍVEIS COM 802,3AF; DEVERÁ EXECUTAR O TESTE DE PORTA ETHERNET COMO A VELOCIDADE ANUNCIADA DAS PORTAS ETHERNET 802,3 (10/100/1000). A FONTE DE ALIMENTAÇÃO SERÁ: TIPO DE BATERIA: </w:t>
            </w:r>
            <w:proofErr w:type="gramStart"/>
            <w:r w:rsidRPr="00D02EAD">
              <w:rPr>
                <w:rFonts w:ascii="Cambria" w:eastAsia="Cambria" w:hAnsi="Cambria" w:cs="Cambria"/>
                <w:color w:val="000000"/>
                <w:sz w:val="14"/>
                <w:szCs w:val="14"/>
              </w:rPr>
              <w:t>2</w:t>
            </w:r>
            <w:proofErr w:type="gramEnd"/>
            <w:r w:rsidRPr="00D02EAD">
              <w:rPr>
                <w:rFonts w:ascii="Cambria" w:eastAsia="Cambria" w:hAnsi="Cambria" w:cs="Cambria"/>
                <w:color w:val="000000"/>
                <w:sz w:val="14"/>
                <w:szCs w:val="14"/>
              </w:rPr>
              <w:t xml:space="preserve"> PILHAS ALCALINAS AA. DEVERÁ POSSUIR AS DIMENSÕES: 7,6 CM X 16,3 CM X 3,6 CM (3 POL. X 6,4 POL. X 1,4 POL.) E PESO: 363 GRAMAS; 13 ONÇAS (BATERIAS INCLUSAS), EMBALAGEM RESISTENTE: ESTOJO TOTALMENTE DE BORRACHA QUE TORNA A FERRAMENTA CERTA ATÉ PARA OS TRABALHOS MAIS PESADOS. CONTÉM UMA BOLSA DE TRANSPORTE DE VINIL PARA AUMENTAR A PROTEÇÃO E A CONVENIÊNCIA.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9.500,00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9.500,00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27</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04</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DISPOSITIVO PARA ATENDIMENTO A SUPORTE HELPDESK NÌVEL </w:t>
            </w:r>
            <w:proofErr w:type="gramStart"/>
            <w:r w:rsidRPr="00D02EAD">
              <w:rPr>
                <w:rFonts w:cs="Segoe UI"/>
                <w:b/>
                <w:bCs/>
                <w:color w:val="000000"/>
                <w:sz w:val="14"/>
                <w:szCs w:val="14"/>
              </w:rPr>
              <w:t>1</w:t>
            </w:r>
            <w:proofErr w:type="gramEnd"/>
            <w:r w:rsidRPr="00D02EAD">
              <w:rPr>
                <w:rFonts w:cs="Segoe UI"/>
                <w:b/>
                <w:bCs/>
                <w:color w:val="000000"/>
                <w:sz w:val="14"/>
                <w:szCs w:val="14"/>
              </w:rPr>
              <w:t xml:space="preserve">: </w:t>
            </w:r>
            <w:r w:rsidRPr="00D02EAD">
              <w:rPr>
                <w:rFonts w:cs="Segoe UI"/>
                <w:color w:val="000000"/>
                <w:sz w:val="14"/>
                <w:szCs w:val="14"/>
              </w:rPr>
              <w:t>512GB, 12GB RAM 5G NFC: NFC DUAL SIM 512GB / 12GB RAM / TELA 6.67" PROCESSADOR: DIMENSITY 8400-ULTRAPROCESSO DE FABRICAÇÃO DE 4 NMCPU: CPU DE OITO NÚCLEOS DE ATÉ 3,25 GHZGPU: MALI-G720, PROCESSADOR: MEDIATEK DIMENSITY 8400 ULTRA, GARANTINDO ALTA PERFORMANCE E EFICIÊNCIA ENERGÉTICA. TELA: AMOLED DE 6,67 POLEGADAS COM TAXA DE ATUALIZAÇÃO DE 120HZ, CÂMERA: SENSOR PRINCIPAL DE 50MP COM OIS.  BATERIA: 6000MAH COM CARREGAMENTO RÁPIDO DE 90W. DISPONÍVEL EM DIVERSAS OPÇÕES DE ARMAZENAMENTO INTERNO E RAM, PARA ATENDER ÀS NECESSIDADES DE CADA USUÁRIO. ESPECIFICAÇÕES TÉCNICAS COMPLETAS: CERTIFICAÇÃO IP68 - RESISTENTE A ÁGUA E POEIRA. SISTEMA OPERACIONAL - ANDROID 15 COM HYPEROS 2, TELA: 6.67 POLEGADAS, AMOLED, 1220X2712 PIXELS, 120HZ, CHIPSET, MEDIATEK DIMENSITY 8400 ULTRA (4NM), CPU: OCTA-CORE (1X 3.25 GHZ CORTEX-A725, 3X 3.0 GHZ CORTEX-A725, 4X 2.1 GHZ CORTEX-A725), GPU: ARM MALI-G720 MC7, MEMÓRIA RAM, 8GB OU 12GB LPDDR5X, ARMAZENAMENTO: 256GB OU 512GB UFS 4.0, CÂMERA TRASEIRA - 50MP (PRINCIPAL, OIS) + 8MP (ULTRAWIDE) + 2MP (MACRO), CÂMERA FRONTAL: 20MP, BATERIA: 6000MAH, CARREGAMENTO RÁPIDO DE 90W, CONECTIVIDADE - 5G, WI-FI 6E, BLUETOOTH 5.2, NFC, USB-C</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3.900,00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15.600,00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04</w:t>
            </w:r>
          </w:p>
        </w:tc>
        <w:tc>
          <w:tcPr>
            <w:tcW w:w="5338" w:type="dxa"/>
            <w:vAlign w:val="center"/>
          </w:tcPr>
          <w:p w:rsidR="00D02EAD" w:rsidRPr="00D02EAD" w:rsidRDefault="00D02EAD" w:rsidP="00D02EAD">
            <w:pPr>
              <w:rPr>
                <w:rFonts w:cs="Segoe UI"/>
                <w:b/>
                <w:bCs/>
                <w:color w:val="000000"/>
                <w:sz w:val="14"/>
                <w:szCs w:val="14"/>
              </w:rPr>
            </w:pPr>
            <w:r w:rsidRPr="00D02EAD">
              <w:rPr>
                <w:rFonts w:cs="Segoe UI"/>
                <w:b/>
                <w:bCs/>
                <w:color w:val="000000"/>
                <w:sz w:val="14"/>
                <w:szCs w:val="14"/>
              </w:rPr>
              <w:t xml:space="preserve">CÂMERA NDI TPZ. </w:t>
            </w:r>
            <w:proofErr w:type="gramStart"/>
            <w:r w:rsidRPr="00D02EAD">
              <w:rPr>
                <w:rFonts w:cs="Segoe UI"/>
                <w:b/>
                <w:bCs/>
                <w:color w:val="000000"/>
                <w:sz w:val="14"/>
                <w:szCs w:val="14"/>
              </w:rPr>
              <w:t>C</w:t>
            </w:r>
            <w:r w:rsidRPr="00D02EAD">
              <w:rPr>
                <w:sz w:val="14"/>
                <w:szCs w:val="14"/>
              </w:rPr>
              <w:t>ÂMERA PTZ COM ZOOM ÓPTICO DE 20X, RESOLUÇÃO FULL HD ATÉ 1080P@60FPS, SAÍDAS DE VÍDEO HDMI, USB 3.0, 3G-SDI E REDE IP (NDI|HX), SENSOR DE IMAGEM 1/2.8"</w:t>
            </w:r>
            <w:proofErr w:type="gramEnd"/>
            <w:r w:rsidRPr="00D02EAD">
              <w:rPr>
                <w:sz w:val="14"/>
                <w:szCs w:val="14"/>
              </w:rPr>
              <w:t xml:space="preserve"> CMOS COM 3.27 MEGAPIXELS EFETIVOS, LENTE COM DISTÂNCIA FOCAL DE 4.7MM A 94MM, ÂNGULO DE VISÃO HORIZONTAL DE APROXIMADAMENTE 60.2°, TAXAS DE QUADROS SUPORTADAS: 1080P60/50/30/25, 1080I60/50/30/25, 720P60/50, GANHO AUTOMÁTICO/MANUAL (0 A 48DB), ILUMINAÇÃO MÍNIMA DE 0.05 LUX, ABERTURA VARIÁVEL DE F1.6(W) A F3.5(T), MOVIMENTAÇÃO HORIZONTAL DE -178° A +178° E VERTICAL DE -30° A +90°, SUPORTE A PROTOCOLOS DE CONTROLE VISCA, PELCO-D/PELCO-P, VISCA OVER IP E ONVIF, COMUNICAÇÃO DE CONTROLE VIA RS232, RS485 E LAN RJ45, SUPORTE A ATÉ 255 PRESETS, CONSUMO DE ENERGIA DE 12W COM ALIMENTAÇÃO DC 12V, DIMENSÕES DE 120MM X 120MM X 145MM, PESO DE 1,4KG, INCLUI CONTROLE REMOTO E SUPORTE PARA MONTAGEM EM PAREDE OU TETO.</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8.200,00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32.800,00</w:t>
            </w:r>
          </w:p>
        </w:tc>
      </w:tr>
      <w:tr w:rsidR="00D02EAD" w:rsidRPr="000C59E0" w:rsidTr="00561CA3">
        <w:trPr>
          <w:cantSplit/>
          <w:trHeight w:val="193"/>
          <w:jc w:val="center"/>
        </w:trPr>
        <w:tc>
          <w:tcPr>
            <w:tcW w:w="8281" w:type="dxa"/>
            <w:gridSpan w:val="4"/>
            <w:shd w:val="clear" w:color="auto" w:fill="0D0D0D" w:themeFill="text1" w:themeFillTint="F2"/>
            <w:vAlign w:val="center"/>
          </w:tcPr>
          <w:p w:rsidR="00D02EAD" w:rsidRPr="00D02EAD" w:rsidRDefault="00D02EAD" w:rsidP="00D02EAD">
            <w:pPr>
              <w:jc w:val="center"/>
              <w:rPr>
                <w:rFonts w:cs="Segoe UI"/>
                <w:b/>
                <w:bCs/>
                <w:color w:val="000000"/>
                <w:sz w:val="14"/>
                <w:szCs w:val="14"/>
              </w:rPr>
            </w:pPr>
            <w:r w:rsidRPr="00D02EAD">
              <w:rPr>
                <w:rFonts w:ascii="Tahoma" w:eastAsia="Arial" w:hAnsi="Tahoma" w:cs="Tahoma"/>
                <w:b/>
                <w:sz w:val="14"/>
                <w:szCs w:val="14"/>
              </w:rPr>
              <w:lastRenderedPageBreak/>
              <w:t>VALOR TOTAL DO LOTE 1 =</w:t>
            </w:r>
          </w:p>
        </w:tc>
        <w:tc>
          <w:tcPr>
            <w:tcW w:w="2197" w:type="dxa"/>
            <w:gridSpan w:val="2"/>
            <w:shd w:val="clear" w:color="auto" w:fill="0D0D0D" w:themeFill="text1" w:themeFillTint="F2"/>
            <w:vAlign w:val="center"/>
          </w:tcPr>
          <w:p w:rsidR="00D02EAD" w:rsidRPr="00EB3183" w:rsidRDefault="00D02EAD" w:rsidP="00D02EAD">
            <w:pPr>
              <w:pStyle w:val="Normal1"/>
              <w:jc w:val="center"/>
              <w:rPr>
                <w:rFonts w:ascii="Tahoma" w:eastAsia="Arial" w:hAnsi="Tahoma" w:cs="Tahoma"/>
                <w:b/>
                <w:sz w:val="18"/>
                <w:szCs w:val="20"/>
              </w:rPr>
            </w:pPr>
            <w:r>
              <w:rPr>
                <w:rFonts w:ascii="Tahoma" w:eastAsia="Arial" w:hAnsi="Tahoma" w:cs="Tahoma"/>
                <w:b/>
                <w:sz w:val="18"/>
                <w:szCs w:val="20"/>
              </w:rPr>
              <w:t>R$ 2.760.217,8</w:t>
            </w:r>
            <w:r w:rsidRPr="00EB3183">
              <w:rPr>
                <w:rFonts w:ascii="Tahoma" w:eastAsia="Arial" w:hAnsi="Tahoma" w:cs="Tahoma"/>
                <w:b/>
                <w:sz w:val="18"/>
                <w:szCs w:val="20"/>
              </w:rPr>
              <w:t>0</w:t>
            </w:r>
          </w:p>
        </w:tc>
      </w:tr>
      <w:tr w:rsidR="00D02EAD" w:rsidRPr="000C59E0" w:rsidTr="00561CA3">
        <w:trPr>
          <w:cantSplit/>
          <w:trHeight w:val="193"/>
          <w:jc w:val="center"/>
        </w:trPr>
        <w:tc>
          <w:tcPr>
            <w:tcW w:w="10478" w:type="dxa"/>
            <w:gridSpan w:val="6"/>
            <w:vAlign w:val="center"/>
          </w:tcPr>
          <w:p w:rsidR="00D02EAD" w:rsidRPr="00D02EAD" w:rsidRDefault="00D02EAD" w:rsidP="00D02EAD">
            <w:pPr>
              <w:pStyle w:val="Normal1"/>
              <w:jc w:val="center"/>
              <w:rPr>
                <w:rFonts w:ascii="Tahoma" w:eastAsia="Arial" w:hAnsi="Tahoma" w:cs="Tahoma"/>
                <w:sz w:val="14"/>
                <w:szCs w:val="14"/>
              </w:rPr>
            </w:pPr>
          </w:p>
        </w:tc>
      </w:tr>
      <w:tr w:rsidR="00561CA3" w:rsidRPr="000C59E0" w:rsidTr="00561CA3">
        <w:trPr>
          <w:cantSplit/>
          <w:trHeight w:val="193"/>
          <w:jc w:val="center"/>
        </w:trPr>
        <w:tc>
          <w:tcPr>
            <w:tcW w:w="10478" w:type="dxa"/>
            <w:gridSpan w:val="6"/>
            <w:vAlign w:val="center"/>
          </w:tcPr>
          <w:p w:rsidR="00561CA3" w:rsidRPr="00561CA3" w:rsidRDefault="00561CA3" w:rsidP="00D02EAD">
            <w:pPr>
              <w:pStyle w:val="Normal1"/>
              <w:jc w:val="center"/>
              <w:rPr>
                <w:rFonts w:ascii="Tahoma" w:eastAsia="Arial" w:hAnsi="Tahoma" w:cs="Tahoma"/>
                <w:b/>
                <w:sz w:val="24"/>
                <w:szCs w:val="24"/>
              </w:rPr>
            </w:pPr>
            <w:r w:rsidRPr="00561CA3">
              <w:rPr>
                <w:rFonts w:ascii="Tahoma" w:eastAsia="Arial" w:hAnsi="Tahoma" w:cs="Tahoma"/>
                <w:b/>
                <w:sz w:val="24"/>
                <w:szCs w:val="24"/>
              </w:rPr>
              <w:t>LOTE 02</w:t>
            </w:r>
          </w:p>
        </w:tc>
      </w:tr>
      <w:tr w:rsidR="00D02EAD" w:rsidRPr="000C59E0" w:rsidTr="00561CA3">
        <w:trPr>
          <w:cantSplit/>
          <w:trHeight w:val="193"/>
          <w:jc w:val="center"/>
        </w:trPr>
        <w:tc>
          <w:tcPr>
            <w:tcW w:w="959" w:type="dxa"/>
            <w:shd w:val="clear" w:color="auto" w:fill="808080" w:themeFill="background1" w:themeFillShade="80"/>
            <w:vAlign w:val="center"/>
          </w:tcPr>
          <w:p w:rsidR="00D02EAD" w:rsidRPr="00561CA3" w:rsidRDefault="00D02EAD" w:rsidP="00561CA3">
            <w:pPr>
              <w:pStyle w:val="Normal1"/>
              <w:keepNext/>
              <w:jc w:val="center"/>
              <w:rPr>
                <w:rFonts w:ascii="Tahoma" w:eastAsia="Arial" w:hAnsi="Tahoma" w:cs="Tahoma"/>
                <w:b/>
                <w:sz w:val="18"/>
                <w:szCs w:val="20"/>
              </w:rPr>
            </w:pPr>
            <w:r w:rsidRPr="00164827">
              <w:rPr>
                <w:rFonts w:ascii="Tahoma" w:eastAsia="Arial" w:hAnsi="Tahoma" w:cs="Tahoma"/>
                <w:b/>
                <w:sz w:val="18"/>
                <w:szCs w:val="20"/>
              </w:rPr>
              <w:t>ITEM</w:t>
            </w:r>
          </w:p>
        </w:tc>
        <w:tc>
          <w:tcPr>
            <w:tcW w:w="992" w:type="dxa"/>
            <w:shd w:val="clear" w:color="auto" w:fill="808080" w:themeFill="background1" w:themeFillShade="80"/>
            <w:vAlign w:val="center"/>
          </w:tcPr>
          <w:p w:rsidR="00D02EAD" w:rsidRDefault="00D02EAD" w:rsidP="00D02EAD">
            <w:pPr>
              <w:pStyle w:val="Normal1"/>
              <w:jc w:val="center"/>
              <w:rPr>
                <w:rFonts w:ascii="Tahoma" w:eastAsia="Arial" w:hAnsi="Tahoma" w:cs="Tahoma"/>
                <w:sz w:val="18"/>
                <w:szCs w:val="20"/>
              </w:rPr>
            </w:pPr>
            <w:r w:rsidRPr="00164827">
              <w:rPr>
                <w:rFonts w:ascii="Tahoma" w:eastAsia="Arial" w:hAnsi="Tahoma" w:cs="Tahoma"/>
                <w:b/>
                <w:sz w:val="18"/>
                <w:szCs w:val="20"/>
              </w:rPr>
              <w:t>UND.</w:t>
            </w:r>
          </w:p>
        </w:tc>
        <w:tc>
          <w:tcPr>
            <w:tcW w:w="992" w:type="dxa"/>
            <w:shd w:val="clear" w:color="auto" w:fill="808080" w:themeFill="background1" w:themeFillShade="80"/>
            <w:vAlign w:val="center"/>
          </w:tcPr>
          <w:p w:rsidR="00D02EAD" w:rsidRDefault="00D02EAD" w:rsidP="00D02EAD">
            <w:pPr>
              <w:pStyle w:val="Normal1"/>
              <w:jc w:val="center"/>
              <w:rPr>
                <w:rFonts w:ascii="Tahoma" w:hAnsi="Tahoma" w:cs="Tahoma"/>
                <w:color w:val="000000"/>
                <w:sz w:val="18"/>
                <w:szCs w:val="20"/>
              </w:rPr>
            </w:pPr>
            <w:r w:rsidRPr="00164827">
              <w:rPr>
                <w:rFonts w:ascii="Tahoma" w:eastAsia="Arial" w:hAnsi="Tahoma" w:cs="Tahoma"/>
                <w:b/>
                <w:sz w:val="18"/>
                <w:szCs w:val="20"/>
              </w:rPr>
              <w:t>QUANT.</w:t>
            </w:r>
          </w:p>
        </w:tc>
        <w:tc>
          <w:tcPr>
            <w:tcW w:w="5338" w:type="dxa"/>
            <w:shd w:val="clear" w:color="auto" w:fill="808080" w:themeFill="background1" w:themeFillShade="80"/>
            <w:vAlign w:val="center"/>
          </w:tcPr>
          <w:p w:rsidR="00D02EAD" w:rsidRPr="00D02EAD" w:rsidRDefault="00D02EAD" w:rsidP="00D02EAD">
            <w:pPr>
              <w:jc w:val="center"/>
              <w:rPr>
                <w:rFonts w:cs="Segoe UI"/>
                <w:b/>
                <w:bCs/>
                <w:color w:val="000000"/>
                <w:sz w:val="18"/>
                <w:szCs w:val="18"/>
              </w:rPr>
            </w:pPr>
            <w:r w:rsidRPr="00D02EAD">
              <w:rPr>
                <w:rFonts w:ascii="Tahoma" w:eastAsia="Arial" w:hAnsi="Tahoma" w:cs="Tahoma"/>
                <w:b/>
                <w:sz w:val="18"/>
                <w:szCs w:val="18"/>
              </w:rPr>
              <w:t>DESCRIÇÃO</w:t>
            </w:r>
          </w:p>
        </w:tc>
        <w:tc>
          <w:tcPr>
            <w:tcW w:w="1051" w:type="dxa"/>
            <w:shd w:val="clear" w:color="auto" w:fill="808080" w:themeFill="background1" w:themeFillShade="80"/>
            <w:vAlign w:val="center"/>
          </w:tcPr>
          <w:p w:rsidR="00D02EAD" w:rsidRDefault="00D02EAD" w:rsidP="00D02EAD">
            <w:pPr>
              <w:pStyle w:val="Normal1"/>
              <w:jc w:val="center"/>
              <w:rPr>
                <w:rFonts w:ascii="Tahoma" w:eastAsia="Arial" w:hAnsi="Tahoma" w:cs="Tahoma"/>
                <w:sz w:val="18"/>
                <w:szCs w:val="20"/>
              </w:rPr>
            </w:pPr>
            <w:r w:rsidRPr="00164827">
              <w:rPr>
                <w:rFonts w:ascii="Tahoma" w:eastAsia="Arial" w:hAnsi="Tahoma" w:cs="Tahoma"/>
                <w:b/>
                <w:sz w:val="18"/>
                <w:szCs w:val="20"/>
              </w:rPr>
              <w:t>PREÇO UNIT.</w:t>
            </w:r>
          </w:p>
        </w:tc>
        <w:tc>
          <w:tcPr>
            <w:tcW w:w="1146" w:type="dxa"/>
            <w:shd w:val="clear" w:color="auto" w:fill="808080" w:themeFill="background1" w:themeFillShade="80"/>
            <w:vAlign w:val="center"/>
          </w:tcPr>
          <w:p w:rsidR="00D02EAD" w:rsidRDefault="00D02EAD" w:rsidP="00D02EAD">
            <w:pPr>
              <w:pStyle w:val="Normal1"/>
              <w:jc w:val="center"/>
              <w:rPr>
                <w:rFonts w:ascii="Tahoma" w:eastAsia="Arial" w:hAnsi="Tahoma" w:cs="Tahoma"/>
                <w:sz w:val="18"/>
                <w:szCs w:val="20"/>
              </w:rPr>
            </w:pPr>
            <w:r w:rsidRPr="00164827">
              <w:rPr>
                <w:rFonts w:ascii="Tahoma" w:eastAsia="Arial" w:hAnsi="Tahoma" w:cs="Tahoma"/>
                <w:b/>
                <w:sz w:val="18"/>
                <w:szCs w:val="20"/>
              </w:rPr>
              <w:t>PREÇO TOTAL</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60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FONTE POE PARA CÂMERA E RÁDIO</w:t>
            </w:r>
            <w:r w:rsidRPr="00D02EAD">
              <w:rPr>
                <w:rFonts w:cs="Segoe UI"/>
                <w:sz w:val="14"/>
                <w:szCs w:val="14"/>
              </w:rPr>
              <w:t xml:space="preserve"> - PADRÕES IEEE 802.3 / 10 BASE-T IEEE 802.3U / 100 BASE-TX IEEE 802.3AB / 1000 BASE-TX IEEE 802.3AF / POE (POWER OVER ETHERNET) IEEE 802.3AT / POE+ PORTAS 1 - LAN - RJ45 10/100/1000 MBPS COM AUTONEGOCIAÇÃO 1 - POE - RJ45 10/100/1000 MBPS COM AUTONEGOCIAÇÃO AUTO MDI/MDI-X DETECÇÃO AUTOMÁTICA DO PADRÃO DO CABO (NORMAL/CROSSOVER) LEDS INDICADORES 1 - PSE - VERDE </w:t>
            </w:r>
            <w:proofErr w:type="gramStart"/>
            <w:r w:rsidRPr="00D02EAD">
              <w:rPr>
                <w:rFonts w:cs="Segoe UI"/>
                <w:sz w:val="14"/>
                <w:szCs w:val="14"/>
              </w:rPr>
              <w:t>1</w:t>
            </w:r>
            <w:proofErr w:type="gramEnd"/>
            <w:r w:rsidRPr="00D02EAD">
              <w:rPr>
                <w:rFonts w:cs="Segoe UI"/>
                <w:sz w:val="14"/>
                <w:szCs w:val="14"/>
              </w:rPr>
              <w:t xml:space="preserve"> - PWR - VERDE CABEAMENTO SUPORTADO 10BASE-T - CABO UTP CATEGORIA 5 (MÁXIMO 100 M) EIA/TIA-568 100 Ω STP 100BASE-TX - CABO UTP CATEGORIA 5, 5E (MÁXIMO 100 M) EIA/TIA-568 100 Ω STP 1000BASE-T - CABO UTP CATEGORIA 5E, 6 (MÁXIMO 100 M) EIA/TIA-568 100 Ω STP CONSUMO MÁXIMO (SEM CARGA) 1 W POTÊNCIA MÁXIMA DA PORTA POE 30 W ALIMENTAÇÃO ENTRADA: 100 – 240 VAC, 50/60 HZ, 0,8 A SAÍDA: 51 VDC, 600 MA TEMPERATURA DE OPERAÇÃO 0 °C A 40 °C TEMPERATURA DE ARMAZENAMENTO -40 °C A 70 °C UMIDADE DE OPERAÇÃO 10 - 90% SEM CONDENSAÇÃO UMIDADE DE ARMAZENAMENTO 5% - 90% SEM CONDENSAÇÃO DIMENSÕES (L X A X P) 60 × 34 × 132 MM</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27.000,00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08</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CONECTOR PADRÃO SFP MÓDULO SFP GPON C+++ MONOMODO 20 km:</w:t>
            </w:r>
            <w:r w:rsidRPr="00D02EAD">
              <w:rPr>
                <w:rFonts w:cs="Segoe UI"/>
                <w:color w:val="000000"/>
                <w:sz w:val="14"/>
                <w:szCs w:val="14"/>
              </w:rPr>
              <w:t xml:space="preserve"> PADRÃO ITU-T </w:t>
            </w:r>
            <w:proofErr w:type="gramStart"/>
            <w:r w:rsidRPr="00D02EAD">
              <w:rPr>
                <w:rFonts w:cs="Segoe UI"/>
                <w:color w:val="000000"/>
                <w:sz w:val="14"/>
                <w:szCs w:val="14"/>
              </w:rPr>
              <w:t>G984.</w:t>
            </w:r>
            <w:proofErr w:type="gramEnd"/>
            <w:r w:rsidRPr="00D02EAD">
              <w:rPr>
                <w:rFonts w:cs="Segoe UI"/>
                <w:color w:val="000000"/>
                <w:sz w:val="14"/>
                <w:szCs w:val="14"/>
              </w:rPr>
              <w:t>2 -  CONECTOR FIBRA 1 CONECTOR SC/PC (SIMPLEX/1 FIBRA) CABEAMENTO SUPORTADO FIBRA MONOMODO 9/125 ΜM (MÁXIMO 20 KM) MÓDULO PLUG &amp; PLAY E HOT PLUGGABLE SUPORTE A RSSI E DDMI SIM  MULTIPLEXAÇÃO DE SINAL WDM SISTEMA ÓPTICO CLASSE C+ COMPRIMENTO DE ONDA RX: 1310 NM (UPSTREAM) ] TX: 1490 NM (DOWNSTREAM) TAXA DE TRANSFERÊNCIA 1,244 GBPS (UPSTREAM) 2,488 GBPS (DOWNSTREAM) SINAL ÓPTICO POTÊNCIA DO SINAL: 3 DBM A 8 DBM SENSIBILIDADE DE RECEPÇÃO MÁXIMA: - 8 DBM SENSIBILIDADE DE RECEPÇÃO MÍNIMA: - 30 DBM PRECISÃO RSSI ±3DB CONSUMO DE ENERGIA ALIMENTAÇÃO DE OPERAÇÃO PROVIDA PELA OLT: 3,1-3,5 VDC – 500 MA POTÊNCIA MÁXIMA DE CONSUMO: 1,75 W CARACTERÍSTICAS DE AMBIENTE TEMPERATURA DE OPERAÇÃO: -40 A 85 °C TEMPERATURA DE ARMAZENAMENTO: - 40 A 85 °C UMIDADE DE OPERAÇÃO: 0% A 85% PESO 22 G DIMENSÕES (L X A X P) 13 X 14 X 65 MM</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915,00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7.320,00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DIO 12 FO APC: </w:t>
            </w:r>
            <w:r w:rsidRPr="00D02EAD">
              <w:rPr>
                <w:rFonts w:cs="Segoe UI"/>
                <w:color w:val="000000"/>
                <w:sz w:val="14"/>
                <w:szCs w:val="14"/>
              </w:rPr>
              <w:t xml:space="preserve">CAPACIDADE MÁXIMA: 12 FIBRAS; DIMENSÕES: 435 X 320 X </w:t>
            </w:r>
            <w:proofErr w:type="gramStart"/>
            <w:r w:rsidRPr="00D02EAD">
              <w:rPr>
                <w:rFonts w:cs="Segoe UI"/>
                <w:color w:val="000000"/>
                <w:sz w:val="14"/>
                <w:szCs w:val="14"/>
              </w:rPr>
              <w:t>43MM</w:t>
            </w:r>
            <w:proofErr w:type="gramEnd"/>
            <w:r w:rsidRPr="00D02EAD">
              <w:rPr>
                <w:rFonts w:cs="Segoe UI"/>
                <w:color w:val="000000"/>
                <w:sz w:val="14"/>
                <w:szCs w:val="14"/>
              </w:rPr>
              <w:t xml:space="preserve"> – 1U; PESO: 3,5 KG; TIPO DE CONECTOR: SC; CONHEÇA NOSSOS CORDÕES ÓPTICOS TIPO DE POLIMENTO: APC; ACABAMENTO: PINTURA ELETRO-ESTÁTICA PRETA; TEMPERATURA DE OPERAÇÃO: 0 </w:t>
            </w:r>
            <w:proofErr w:type="spellStart"/>
            <w:r w:rsidRPr="00D02EAD">
              <w:rPr>
                <w:rFonts w:cs="Segoe UI"/>
                <w:color w:val="000000"/>
                <w:sz w:val="14"/>
                <w:szCs w:val="14"/>
              </w:rPr>
              <w:t>ºC</w:t>
            </w:r>
            <w:proofErr w:type="spellEnd"/>
            <w:r w:rsidRPr="00D02EAD">
              <w:rPr>
                <w:rFonts w:cs="Segoe UI"/>
                <w:color w:val="000000"/>
                <w:sz w:val="14"/>
                <w:szCs w:val="14"/>
              </w:rPr>
              <w:t xml:space="preserve"> ~ 36ºC;  CONTEM  01 UNIDADE – DISTRIBUIDOR INTERNO ÓPTICO 12FO – 2F-FDIO-12-APC; 01 UNIDADE – BANDEJA PARA EMENDAS ÓPTICAS; 12 UNIDADES – PROTETORES DE EMENDAS ÓPTICAS; 12 UNIDADES – ADAPTADORES ÓPTICOS SC/APC; 12 UNIDADES – PIG TAILS COLORIDOS; 4 UNIDADES – PARAFUSOS PARA FIXAÇÃO DE SUPORTE NO RACK; 2 UNIDADES – SUPORTES PARA RACK; 6 UNIDADES – ABRAÇADEIRAS PLÁSTICAS; 4 ENTRADAS E SAÍDAS PARA FIBRAS; 4 FIXADORES PARA FIBRAS; 4 FIXADORES PARA O ELEMENTO DE TRAÇÃO</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640,00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3.200,00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01</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DIO 24 FO APC: </w:t>
            </w:r>
            <w:r w:rsidRPr="00D02EAD">
              <w:rPr>
                <w:rFonts w:cs="Segoe UI"/>
                <w:color w:val="000000"/>
                <w:sz w:val="14"/>
                <w:szCs w:val="14"/>
              </w:rPr>
              <w:t xml:space="preserve">CAIXA METÁLICA COM CAPACIDADE DE </w:t>
            </w:r>
            <w:proofErr w:type="gramStart"/>
            <w:r w:rsidRPr="00D02EAD">
              <w:rPr>
                <w:rFonts w:cs="Segoe UI"/>
                <w:color w:val="000000"/>
                <w:sz w:val="14"/>
                <w:szCs w:val="14"/>
              </w:rPr>
              <w:t>2</w:t>
            </w:r>
            <w:proofErr w:type="gramEnd"/>
            <w:r w:rsidRPr="00D02EAD">
              <w:rPr>
                <w:rFonts w:cs="Segoe UI"/>
                <w:color w:val="000000"/>
                <w:sz w:val="14"/>
                <w:szCs w:val="14"/>
              </w:rPr>
              <w:t xml:space="preserve"> BANDEJAS PLÁSTICAS POR U, SENDO QUE CADA BANDEJA POSSUI CAPACIDADE DE ACOMODAÇÃO DE ATÉ 24 EMENDAS ÓPTICAS E 12 ADAPTADORES ÓPTICOS. POSSUI SISTEMA DE ANCORAGEM PARA O CABO DE ENTRADA NA PARTE TRASEIRA DO DISTRIBUIDOR. </w:t>
            </w:r>
            <w:proofErr w:type="gramStart"/>
            <w:r w:rsidRPr="00D02EAD">
              <w:rPr>
                <w:rFonts w:cs="Segoe UI"/>
                <w:color w:val="000000"/>
                <w:sz w:val="14"/>
                <w:szCs w:val="14"/>
              </w:rPr>
              <w:t>A SAÍDA DOS CORDÕES É REALIZADA PELA LATERAL ESQUERDA NA PARTE FRONTAL E A FIXAÇÃO É REALIZADA ATRAVÉS DE PORCAS GAIOLAS EM RÉGUAS COM PADRÃO DE 19”</w:t>
            </w:r>
            <w:proofErr w:type="gramEnd"/>
            <w:r w:rsidRPr="00D02EAD">
              <w:rPr>
                <w:rFonts w:cs="Segoe UI"/>
                <w:color w:val="000000"/>
                <w:sz w:val="14"/>
                <w:szCs w:val="14"/>
              </w:rPr>
              <w:t>. PRODUTO FORNECIDO MONTADO COM ADAPTADORES E PIGTAILS CONFORME ESCOLHA DO CLIENTE.  ACESSÓRIOS INCLUSOS  4 PORCAS GAIOLA M5 BICROMATIZADAS 4 PARAFUSOS M5X10 BICROMATIZADOS 1 ABRAÇADEIRA METÁLICA PARA CADA U 8 ABRAÇADEIRAS PLÁSTICAS 100X3MM PARA CADA U ETIQUETA DE IDENTIFICAÇÃO DE ROTA 1 FITA DE AUTO FUSÃO PARA CADA U 1 PROTETOR DE EMENDA PARA CADA FIBRA MANUAL DE INSTRUÇÕES   ESTRUTURA EXTERNA CONFECCIONADO EM AÇO CARBONO 1010 COM ESPESSURA DE 1,50MM. BANDEJAS EM PLÁSTICO DE ENGENHARIA NA COR BRANCA.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1.675,00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1.675,00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05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40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CAIXA TOA FTTH: </w:t>
            </w:r>
            <w:r w:rsidRPr="00D02EAD">
              <w:rPr>
                <w:rFonts w:cs="Segoe UI"/>
                <w:color w:val="000000"/>
                <w:sz w:val="14"/>
                <w:szCs w:val="14"/>
              </w:rPr>
              <w:t>CAIXA TERMINAÇÃO FIBRA ÓPTICA ROSETA PTO 2P FTTH</w:t>
            </w:r>
            <w:proofErr w:type="gramStart"/>
            <w:r w:rsidRPr="00D02EAD">
              <w:rPr>
                <w:rFonts w:cs="Segoe UI"/>
                <w:color w:val="000000"/>
                <w:sz w:val="14"/>
                <w:szCs w:val="14"/>
              </w:rPr>
              <w:t xml:space="preserve">  </w:t>
            </w:r>
            <w:proofErr w:type="gramEnd"/>
            <w:r w:rsidRPr="00D02EAD">
              <w:rPr>
                <w:rFonts w:cs="Segoe UI"/>
                <w:color w:val="000000"/>
                <w:sz w:val="14"/>
                <w:szCs w:val="14"/>
              </w:rPr>
              <w:t>DESENVOLVIDO PARA INSTALAÇÃO EM REDES FTTH/PTO (PONTO DE TERMINAÇÃO ÓPTICA), CAPAZ DE ACOMODAR ATÉ 2 CONECTORES  CARACTERÍSTICAS: - PERMITE REALIZAR A TERMINAÇÃO, ATRAVÉS DE CONEXÃO DIRETA OU EMENDA POR FUSÃO EM EXTENSÃO PRÉ-CONECTADA - CAPACIDADE DE ACOMODAÇÃO DE EMENDAS ÓPTICAS POR FUSÃO OU EMENDAS MECÂNICAS - CAPACIDADE DE UTILIZAÇÃO DE ATÉ 2 CONECTORES ÓPTICOS TIPO SC SIMPLEX OU LC-DUPLEX - POSSUI DUAS ENTRADAS DESTACÁVEIS PARA ENTRADA/SAÍDA DE CABOS OU CORDÕES ÓPTICOS - ACOMODAÇÃO DE RESERVA TÉCNICA PARA CABO DROP OU PATCH CORD DE FIBRA - POSSIBILITA FIXAÇÃO DE ENTRADA DE CABOS DE DIVERSOS DIÂMETROS (TRAVAMENTO POR PARAFUSO OU ABRAÇADEIRA)  VANTAGENS: - ESTRUTURA COMPACTA - FÁCIL MANUSEIO - PODE SER INSTALADO EM CAIXAS HERMÉTICAS, POSSIBILITANDO SEU USO EM AMBIENTES EXTERNOS - PERMITE RAIO DE CURVATURA MÍNIMO DE 30 MM EM SUA ESTRUTURA (RESERVA TÉCNICA) - CONFECCIONADO EM PLÁSTICO DE ALTA RESISTÊNCIA MECÂNICA - RESERVA TÉCNICA INTERNA - POSSUI PRESILHA DES ACÁVEL PARA FIXAÇÃO DE FIBRA  DIMENSÕES: - COMPRIMENTO: 86MM - LARGURA: 86MM - ALTURA: 27MM.</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82,00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3.280,00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SPLITTER DESBALANCEADO 1X2 SC APC 20/80</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102,00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510,00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07</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SPLITTER DESBALANCEADO 1X2 SC APC 10/90</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102,00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510,00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SPLITTER DESBALANCEADO 1X2 SC APC 15/85</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102,00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510,00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09</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proofErr w:type="gramStart"/>
            <w:r w:rsidRPr="00D02EAD">
              <w:rPr>
                <w:rFonts w:cs="Segoe UI"/>
                <w:b/>
                <w:bCs/>
                <w:color w:val="000000"/>
                <w:sz w:val="14"/>
                <w:szCs w:val="14"/>
              </w:rPr>
              <w:t>CHASSI PARA CONVERSORES DE FIBRA COM 14 SLOTS PARA RACK 19"</w:t>
            </w:r>
            <w:proofErr w:type="gramEnd"/>
            <w:r w:rsidRPr="00D02EAD">
              <w:rPr>
                <w:rFonts w:cs="Segoe UI"/>
                <w:b/>
                <w:bCs/>
                <w:color w:val="000000"/>
                <w:sz w:val="14"/>
                <w:szCs w:val="14"/>
              </w:rPr>
              <w:t xml:space="preserve">: </w:t>
            </w:r>
            <w:r w:rsidRPr="00D02EAD">
              <w:rPr>
                <w:rFonts w:cs="Segoe UI"/>
                <w:color w:val="000000"/>
                <w:sz w:val="14"/>
                <w:szCs w:val="14"/>
              </w:rPr>
              <w:t>CHASSI 14 SLOTS PARA CONVERSORES DE MÍDIA COM FINTE REDUNDANTE, SEGURANÇA: PROTEÇÃO CONTRA SURTOS ELÉTRICOS, LEDS INDICADORES: VERDE: CHASSI CONECTADO À REDE ELÉTRICA E OPERANDO NORMALMENTE, VERMELHO: FONTE DE ALIMENTAÇÃO COM PROBLEMA, VERMELHO APÓS VERDE: AO CONECTAR A FONTE DE ALIMENTAÇÃO REDUNDANTE A REDE ELÉTRICA, É EMITIDO UM BEEP CURTO, E EM SEGUIDA, O LED VOLTA PARA A COR VERDE, FONTE DE ALIMENTAÇÃO: QUANTIDADE: 2 (1 PARA REDUNDÂNCIA DO EQUIPAMENTO), COOLERS PARA REFRIGERAÇÃO: 2 (1 EM CADA FONTE), CARACTERÍSTICAS DE ALIMENTAÇÃO: ENTRADA:100 A 265 VAC, 50/60 HZ, 1,2 A (MÁXIMO), SAÍDA: 5 VDC, 12 A, VRIPPLE: ≤ 20 MV, CONSUMO: 60 W (MÁXIMO), PROTEÇÃO: FUSÍVEL DE 3 A, REQUISITOS AMBIENTAIS: TEMPERATURA DE OPERAÇÃO: 0 °C A 50 °C, TEMPERATURA DE ARMAZENAMENTO: -20 °C A 65 °C, UMIDADE DE OPERAÇÃO: 10% A 90% (SEM CONDENSAÇÃO), UMIDADE DE ARMAZENAMENTO : 5% A 90% (SEM CONDENSAÇÃO), CARACTERÍSTICAS FÍSICA: DIMENSÕES (L × A × P), 482 × 90 × 230 MM, RACK PADRÃO EIA 19": 2 U DE ALTURA, PESO :  4,2 KG,, CONFORMIDADE: ROHS/ ANATEL, GARANTIA: 2 ANOS. COMPATÍVEL COM CONVERSORES INTELBRAS.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3.004,12</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30.041,20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10</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color w:val="000000"/>
                <w:sz w:val="14"/>
                <w:szCs w:val="14"/>
              </w:rPr>
              <w:t xml:space="preserve">CABO ÓPTICO </w:t>
            </w:r>
            <w:proofErr w:type="gramStart"/>
            <w:r w:rsidRPr="00D02EAD">
              <w:rPr>
                <w:rFonts w:cs="Segoe UI"/>
                <w:b/>
                <w:color w:val="000000"/>
                <w:sz w:val="14"/>
                <w:szCs w:val="14"/>
              </w:rPr>
              <w:t>AUTO-SUSTENTÁVEL</w:t>
            </w:r>
            <w:proofErr w:type="gramEnd"/>
            <w:r w:rsidRPr="00D02EAD">
              <w:rPr>
                <w:rFonts w:cs="Segoe UI"/>
                <w:b/>
                <w:color w:val="000000"/>
                <w:sz w:val="14"/>
                <w:szCs w:val="14"/>
              </w:rPr>
              <w:t xml:space="preserve"> COM 12 FIBRAS MONOMODO BOBINA COM 3 KM</w:t>
            </w:r>
            <w:r w:rsidRPr="00D02EAD">
              <w:rPr>
                <w:rFonts w:cs="Segoe UI"/>
                <w:color w:val="000000"/>
                <w:sz w:val="14"/>
                <w:szCs w:val="14"/>
              </w:rPr>
              <w:t xml:space="preserve"> - ELEMENTRO CENTRAL - DEVERÁ SER DIELÉTRICO E POSICIONADO NO CENTRO DO NÚCLEO. UNIDADE BÁSICA- DEVERÁ SER EM MATERIAL TERMOPLÁSTICO, QUE PROPORCIONE PROTEÇÃO MECÂNICA E TÉRMICA ÀS FIBRAS ÓPTICAS. DEVERÁ SER IMPRESSO EM UM DOS TUBOS UMA IDENTIFICAÇÃO CONTENDO O NOME DO FABRICANTE E ANO DE FABRICAÇÃO. NÚCLEO - AS UNIDADES BASICAS DEVERÃO SER REUNIDAS AO REDOR DO ELEMENTO CENTRAL FORMANDO UM NÚCLEO, DEVERÃO SER ENCORDOADAS ATRAVÉS DE UM SISTEMA S/Z PARA AUXILIAR NA INSTALAÇÃO DO CABO. DEVERÁ SER TOTALMENTE PREENCHIDO POR UM COMPOSTO DE GELÉIA QUE ASSEGURE O ENCHIMENTO DOS ESPAÇOS INTERSTICIAIS EVITANDO ASSIM A PENETRAÇÃO DE UMIDADE.  CAPA INTERNA - POR PROCESSO DE EXTRUSÃO, A CAPA INTERNA DE MATERIAL TERMOPLÁSTICO, DEVERÁ ESTAR SOBRE O NÚCLEO DO CABO. SOB A CAPA INTERNA DEVERÁ SER COLOCADO UM FIO DE MATERIAL NÃO METÁLICO, DESTINADO AO CORTE E ABERTURA LONGITUDINAL DO REVESTIMENTO.  ELEMENTO DE TRAÇÃO - DEVERÁ SER </w:t>
            </w:r>
            <w:proofErr w:type="gramStart"/>
            <w:r w:rsidRPr="00D02EAD">
              <w:rPr>
                <w:rFonts w:cs="Segoe UI"/>
                <w:color w:val="000000"/>
                <w:sz w:val="14"/>
                <w:szCs w:val="14"/>
              </w:rPr>
              <w:t>CONSTITUÍDOS POR FIBRAS ARAMIDA DIELÉTRICAS COM A FUNÇÃO DE GARANTIR O DESEMPENHO MECÂNICO DO CABO ÓPTICO</w:t>
            </w:r>
            <w:proofErr w:type="gramEnd"/>
            <w:r w:rsidRPr="00D02EAD">
              <w:rPr>
                <w:rFonts w:cs="Segoe UI"/>
                <w:color w:val="000000"/>
                <w:sz w:val="14"/>
                <w:szCs w:val="14"/>
              </w:rPr>
              <w:t xml:space="preserve">. CAPA EXTERNA - DEVERÁ SER EM DE POLIETILENO NA COR PRETA, APLICADA POR PROCESSO DE EXTRUSÃO SOBRE OS ELEMENTOS DE TRAÇÃO. O REVESTIMENTO DEVE SER RESISTENTE À LUZ SOLAR E A INTEMPÉRIES. A ESPESSURA MÍNIMA ABSOLUTA DO REVESTIMENTO EXTERNO DEVE SER DE </w:t>
            </w:r>
            <w:proofErr w:type="gramStart"/>
            <w:r w:rsidRPr="00D02EAD">
              <w:rPr>
                <w:rFonts w:cs="Segoe UI"/>
                <w:color w:val="000000"/>
                <w:sz w:val="14"/>
                <w:szCs w:val="14"/>
              </w:rPr>
              <w:t>1.4MM</w:t>
            </w:r>
            <w:proofErr w:type="gramEnd"/>
            <w:r w:rsidRPr="00D02EAD">
              <w:rPr>
                <w:rFonts w:cs="Segoe UI"/>
                <w:color w:val="000000"/>
                <w:sz w:val="14"/>
                <w:szCs w:val="14"/>
              </w:rPr>
              <w:t xml:space="preserve">. SOB A CAPA EXTERNA DEVERÁ SER COLOCADO UM FIO DE MATERIAL NÃO METÁLICO, DESTINADO AO CORTE E ABERTURA LONGITUDINAL DO REVESTIMENTO. CARGA MÁXIMA DE OPERAÇÃO (N) - DEVERÁ POSSUIR CARGA MÁXIMA DE TRAÇÃO DE 1,5 VEZES O PESO DO CABO. DEMAIS </w:t>
            </w:r>
            <w:proofErr w:type="gramStart"/>
            <w:r w:rsidRPr="00D02EAD">
              <w:rPr>
                <w:rFonts w:cs="Segoe UI"/>
                <w:color w:val="000000"/>
                <w:sz w:val="14"/>
                <w:szCs w:val="14"/>
              </w:rPr>
              <w:t>CARACTERÍSTICAS DEVERÁ SER</w:t>
            </w:r>
            <w:proofErr w:type="gramEnd"/>
            <w:r w:rsidRPr="00D02EAD">
              <w:rPr>
                <w:rFonts w:cs="Segoe UI"/>
                <w:color w:val="000000"/>
                <w:sz w:val="14"/>
                <w:szCs w:val="14"/>
              </w:rPr>
              <w:t xml:space="preserve"> DE ACORDO COM A NORMA NBR 14160. DEVERÁ POSSUIR CERTIFICAÇÃO ANATEL.  RAIO MÍNIMO DE CURVATURA (MM) - DURANTE INSTALAÇÃO: 20 X DIÂMETRO EXTERNO DO CABO; </w:t>
            </w:r>
            <w:proofErr w:type="gramStart"/>
            <w:r w:rsidRPr="00D02EAD">
              <w:rPr>
                <w:rFonts w:cs="Segoe UI"/>
                <w:color w:val="000000"/>
                <w:sz w:val="14"/>
                <w:szCs w:val="14"/>
              </w:rPr>
              <w:t>APÓS</w:t>
            </w:r>
            <w:proofErr w:type="gramEnd"/>
            <w:r w:rsidRPr="00D02EAD">
              <w:rPr>
                <w:rFonts w:cs="Segoe UI"/>
                <w:color w:val="000000"/>
                <w:sz w:val="14"/>
                <w:szCs w:val="14"/>
              </w:rPr>
              <w:t xml:space="preserve"> INSTALADO: 10 X DIÂMETRO EXTERNO DO CABO.  FAIXA DE TEMPERATURA (</w:t>
            </w:r>
            <w:proofErr w:type="spellStart"/>
            <w:r w:rsidRPr="00D02EAD">
              <w:rPr>
                <w:rFonts w:cs="Segoe UI"/>
                <w:color w:val="000000"/>
                <w:sz w:val="14"/>
                <w:szCs w:val="14"/>
              </w:rPr>
              <w:t>ºC</w:t>
            </w:r>
            <w:proofErr w:type="spellEnd"/>
            <w:r w:rsidRPr="00D02EAD">
              <w:rPr>
                <w:rFonts w:cs="Segoe UI"/>
                <w:color w:val="000000"/>
                <w:sz w:val="14"/>
                <w:szCs w:val="14"/>
              </w:rPr>
              <w:t>): OPERAÇÃO: -20 A +65; INSTALAÇÃO: -10 A 50.  ATENUAÇÃO ÓPTICA MÁXIMA EM 1310NM: 0,37DB/KM// ATENUAÇÃO ÓPTICA MÁXIMA EM 1550NM: 0,23DB/KM</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13.000,00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130.000,00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BOBINA</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02</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 xml:space="preserve">BOBINA FIBRA DROP </w:t>
            </w:r>
            <w:proofErr w:type="gramStart"/>
            <w:r w:rsidRPr="00D02EAD">
              <w:rPr>
                <w:rFonts w:cs="Segoe UI"/>
                <w:b/>
                <w:bCs/>
                <w:sz w:val="14"/>
                <w:szCs w:val="14"/>
              </w:rPr>
              <w:t>1</w:t>
            </w:r>
            <w:proofErr w:type="gramEnd"/>
            <w:r w:rsidRPr="00D02EAD">
              <w:rPr>
                <w:rFonts w:cs="Segoe UI"/>
                <w:b/>
                <w:bCs/>
                <w:sz w:val="14"/>
                <w:szCs w:val="14"/>
              </w:rPr>
              <w:t xml:space="preserve"> FO  BOBINA COM 1 KM</w:t>
            </w:r>
            <w:r w:rsidRPr="00D02EAD">
              <w:rPr>
                <w:rFonts w:cs="Segoe UI"/>
                <w:sz w:val="14"/>
                <w:szCs w:val="14"/>
              </w:rPr>
              <w:t xml:space="preserve">: HOMOLOGADO ANATEL; CAPA PLÁSTICA DE ALTA RESISTÊNCIA A TRAÇÃO MECÂNICA E CONTRA INTEMPERISMO (SOL, CHUVA, VARIAÇÕES DE TEMPERATURAS) E COM BAIXA EMISSÃO DE FUMAÇA (EM CASO DE QUEIMA), DE MODO A ATENDER APLICAÇÕES TANTO INTERNAS QUANTO EXTERNAS, ONDE É EXIGIDO UM CABO COM UMA MAIOR QUALIDADE E PERFORMANCE ELEVADA; UTILIZANDO FIBRA ÓPTICA DE BAIXA SENSIBILIDADE A CURVATURA, PERMITE MAIS DOBRAS NO CABO DURANTE AS INSTALAÇÕES EM ESPAÇOS LIMITADOS COM MENORES PERDAS, AUMENTANDO A PERFORMANCE NA TRANSMISSÃO; DURABILIDADE: VIDA ÚTIL SUPERIOR PROPORCIONADA POR MEIO DE CAPA ISOLANTE À ELETRICIDADE, RETARDANTE A CHAMA E COM BAIXA EMISSÃO DE FUMAÇA; PERFORMANCE: FIBRAS CAPAZES DE TRANSFERIR DE 180.000~200.000 KM/S RESULTANDO EM UMA LATÊNCIA DE APENAS 0.005 MILISSEGUNDOS POR KM. PRECISÃO: SUPORTE </w:t>
            </w:r>
            <w:proofErr w:type="gramStart"/>
            <w:r w:rsidRPr="00D02EAD">
              <w:rPr>
                <w:rFonts w:cs="Segoe UI"/>
                <w:sz w:val="14"/>
                <w:szCs w:val="14"/>
              </w:rPr>
              <w:t>À</w:t>
            </w:r>
            <w:proofErr w:type="gramEnd"/>
            <w:r w:rsidRPr="00D02EAD">
              <w:rPr>
                <w:rFonts w:cs="Segoe UI"/>
                <w:sz w:val="14"/>
                <w:szCs w:val="14"/>
              </w:rPr>
              <w:t xml:space="preserve"> CURVATURAS EXTREMAS ENTRE A CAIXA ASSINANTE E AS DEPENDÊNCIAS DO USUÁRIO, COM MÍNIMOS EFEITOS NA TRANSMISSÃO. FACILIDADE: FÁCIL REMOÇÃO DA FIBRA(S) ÓPTICA(S) PARA </w:t>
            </w:r>
            <w:proofErr w:type="gramStart"/>
            <w:r w:rsidRPr="00D02EAD">
              <w:rPr>
                <w:rFonts w:cs="Segoe UI"/>
                <w:sz w:val="14"/>
                <w:szCs w:val="14"/>
              </w:rPr>
              <w:t>CRIMPAGEM(</w:t>
            </w:r>
            <w:proofErr w:type="gramEnd"/>
            <w:r w:rsidRPr="00D02EAD">
              <w:rPr>
                <w:rFonts w:cs="Segoe UI"/>
                <w:sz w:val="14"/>
                <w:szCs w:val="14"/>
              </w:rPr>
              <w:t>NS)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1.020,00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2.040,00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proofErr w:type="gramStart"/>
            <w:r w:rsidRPr="00D02EAD">
              <w:rPr>
                <w:rFonts w:cs="Segoe UI"/>
                <w:b/>
                <w:bCs/>
                <w:color w:val="000000"/>
                <w:sz w:val="14"/>
                <w:szCs w:val="14"/>
              </w:rPr>
              <w:t xml:space="preserve">RACK EXTERNO COM FECHAMENTOS EXTERNOS EM CHAPA DE ALUMÍNIO: </w:t>
            </w:r>
            <w:r w:rsidRPr="00D02EAD">
              <w:rPr>
                <w:rFonts w:cs="Segoe UI"/>
                <w:color w:val="000000"/>
                <w:sz w:val="14"/>
                <w:szCs w:val="14"/>
              </w:rPr>
              <w:t>RACK INTERNO BASCULANTE PARA FIXAÇÃO DE EQUIPAMENTOS 19”</w:t>
            </w:r>
            <w:proofErr w:type="gramEnd"/>
            <w:r w:rsidRPr="00D02EAD">
              <w:rPr>
                <w:rFonts w:cs="Segoe UI"/>
                <w:color w:val="000000"/>
                <w:sz w:val="14"/>
                <w:szCs w:val="14"/>
              </w:rPr>
              <w:t xml:space="preserve"> SISTEMA DE FECHAMENTO DAS PORTAS COM LINGUETA PARA CADEADO POSSUIR VENTILADORES DE T - RACK EXTERNO COM FECHAMENTOS EXTERNOS EM CHAPA DE ALUMÍNIO RACK INTERNO BASCULANTE PARA FIXAÇÃO DE EQUIPAMENTOS 19” SISTEMA DE FECHAMENTO DAS PORTAS COM LINGUETA PARA CADEADO POSSUIR VENTILADORES DE TETO COM TERMOSTATO   GRAU DE PROTEÇÃO IP55 DIMENSÕES APROXIMADAS: LARGURA 19” X PROFUNDIDADE 600MM X ALTURA 600MM SER MONTADO CONTEMPLANDO CONJUNTO DE BORNES DE ALIMENTAÇÃO, BARRA DE ATERRAMENTO E PROTETOR DE SURTO 275V 40 KA; RÉGUA DE TOMADAS INTERNA 220VAC, 5A; CANALETA PLÁSTICA PARA ABRIGAR O CABEAMENTO; TEMPERATURA AMBIENTAL DE OPERAÇÃO: 0OC A 40OC  SUPRESSÃO DE EMI (INTERFERÊNCIA ELETROMAGNÉTICA): FCC PARTE 15, SUBPARTE J, CLASSE A</w:t>
            </w:r>
            <w:r w:rsidRPr="00D02EAD">
              <w:rPr>
                <w:rFonts w:cs="Segoe UI"/>
                <w:b/>
                <w:bCs/>
                <w:color w:val="000000"/>
                <w:sz w:val="14"/>
                <w:szCs w:val="14"/>
              </w:rPr>
              <w:t>.</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2.720,00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54.400,00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MINI RACK DESMONTÁVEL 19X570MM PAREDE: </w:t>
            </w:r>
            <w:r w:rsidRPr="00D02EAD">
              <w:rPr>
                <w:rFonts w:cs="Segoe UI"/>
                <w:color w:val="000000"/>
                <w:sz w:val="14"/>
                <w:szCs w:val="14"/>
              </w:rPr>
              <w:t xml:space="preserve">ESPECIFICAÇÕES </w:t>
            </w:r>
            <w:proofErr w:type="gramStart"/>
            <w:r w:rsidRPr="00D02EAD">
              <w:rPr>
                <w:rFonts w:cs="Segoe UI"/>
                <w:color w:val="000000"/>
                <w:sz w:val="14"/>
                <w:szCs w:val="14"/>
              </w:rPr>
              <w:t>TÉCNICAS DIMENSIONAL TAMANHO</w:t>
            </w:r>
            <w:proofErr w:type="gramEnd"/>
            <w:r w:rsidRPr="00D02EAD">
              <w:rPr>
                <w:rFonts w:cs="Segoe UI"/>
                <w:color w:val="000000"/>
                <w:sz w:val="14"/>
                <w:szCs w:val="14"/>
              </w:rPr>
              <w:t xml:space="preserve"> 12U, PADRÃO 19, POLEGADAS DIMENSÃO EXTERNAS (L × A × P) 550 × 600 × 570 MM, DISTÂNCIA ENTRE PERFIS DE FIXAÇÃO (MÍNIMO E MÁXIMO) 292 MM E 380 MM DIMENSÕES PERFIL DE FIXAÇÃO CONFORME NORMA IEC 60297, PESO 15,93 KG,   PORTA ACRÍLICO E FECHO COM CHAVE, ABERTURA DIREITA OU ESQUERDA, MATERIAL AÇO SAE 1008, ESPESSURA  ESTRUTURAL 0,9 MM, FECHAMENTOS 0,75 MM PARAFUSOS PHILIPS CABEÇA, PANELA M4X8MM, CARGA MÁXIMA 100KG, ACABAMENTO  PINTURA  ELETROSTÁTICA EPÓXI PÓ MICROTEXTURIZADO COR PRETO 73.250 BRILHO FOSCO, APLICAÇÃO AMBIENTES INDOOR, ABERTURAR PARA CABOS DESTACÁVEL,  TAMANHO DA ABERTURA PARA CABOS 160 X 50 MM.</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1.900,00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19.000,00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CONECTOR FÊMEA GIGALAN CAT.</w:t>
            </w:r>
            <w:proofErr w:type="gramStart"/>
            <w:r w:rsidRPr="00D02EAD">
              <w:rPr>
                <w:rFonts w:cs="Segoe UI"/>
                <w:b/>
                <w:bCs/>
                <w:color w:val="000000"/>
                <w:sz w:val="14"/>
                <w:szCs w:val="14"/>
              </w:rPr>
              <w:t>6:</w:t>
            </w:r>
            <w:proofErr w:type="gramEnd"/>
            <w:r w:rsidRPr="00D02EAD">
              <w:rPr>
                <w:rFonts w:cs="Segoe UI"/>
                <w:color w:val="000000"/>
                <w:sz w:val="14"/>
                <w:szCs w:val="14"/>
              </w:rPr>
              <w:t>EXCEDE OS LIMITES ESTABELECIDOS NAS NORMAS PARA CAT.6 / CLASSE E; PERFORMANCE GARANTIDA PARA ATÉ 4 CONEXÕES EM CANAIS DE 100 METROS; CORPO EM TERMOPLÁSTICO DE ALTO IMPACTO NÃO PROPAGANTE À CHAMA (UL 94 V-0); VIAS DE CONTATO PRODUZIDAS EM BRONZE FOSFOROSO COM CAMADAS DE 2,54 M DE NÍQUEL E 1,27 M DE OURO; MONTADO EM PLACA DE CIRCUITO IMPRESSO DUPLA FACE; POSSIBILIDADE DE FIXAÇÃO DE ÍCONES DE IDENTIFICAÇÃO; TERMINAIS DE CONEXÃO EM BRONZE FOSFOROSO ESTANHADO, PADRÃO 110 IDC, PARA CONDUTORES DE 22 A 26 AWG; CAPA TRASEIRA JÁ FORNECIDAS COM O CONECTOR; DISPONÍVEL EM PINAGEM T568A/B; FORNECIDO NAS CORES BEGE E BRANCO; COMPATÍVEL COM TODOS OS PATCH PANELS DESCARREGADOS, ESPELHOS E TOMADAS.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110,00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22.000,00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proofErr w:type="gramStart"/>
            <w:r w:rsidRPr="00D02EAD">
              <w:rPr>
                <w:rFonts w:cs="Segoe UI"/>
                <w:b/>
                <w:bCs/>
                <w:color w:val="000000"/>
                <w:sz w:val="14"/>
                <w:szCs w:val="14"/>
              </w:rPr>
              <w:t>CONECTOR CATEGORIA 6E</w:t>
            </w:r>
            <w:proofErr w:type="gramEnd"/>
            <w:r w:rsidRPr="00D02EAD">
              <w:rPr>
                <w:rFonts w:cs="Segoe UI"/>
                <w:b/>
                <w:bCs/>
                <w:color w:val="000000"/>
                <w:sz w:val="14"/>
                <w:szCs w:val="14"/>
              </w:rPr>
              <w:t xml:space="preserve"> U/UTP: </w:t>
            </w:r>
            <w:r w:rsidRPr="00D02EAD">
              <w:rPr>
                <w:rFonts w:cs="Segoe UI"/>
                <w:color w:val="000000"/>
                <w:sz w:val="14"/>
                <w:szCs w:val="14"/>
              </w:rPr>
              <w:t>CORPO EM TERMOPLÁSTICO DE ALTO IMPACTO NÃO PROPAGANTE À CHAMA;VIAS DE CONTATO PRODUZIDAS EM BRONZE FOSFOROSO COM CAMADAS DE 2,54 MICRÔMETROS DE NÍQUEL E 1,27 MICRÔMETROS DE OURO; COMPATÍVEL COM OS PADRÕES DE MONTAGEM T568A E T568B; CONTATOS ADEQUADOS PARA CONDUTORES SÓLIDOS OU FLEXÍVEIS; PRODUTO QUE ATENDE POLÍTICAS DE RESPEITO AO MEIO AMBIENTE (ROHS).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7,80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15.600,00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16</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BOBINA</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02</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 xml:space="preserve">CABO FTP BLINDADO EXTERNO BOBINA </w:t>
            </w:r>
            <w:proofErr w:type="gramStart"/>
            <w:r w:rsidRPr="00D02EAD">
              <w:rPr>
                <w:rFonts w:cs="Segoe UI"/>
                <w:b/>
                <w:bCs/>
                <w:color w:val="000000"/>
                <w:sz w:val="14"/>
                <w:szCs w:val="14"/>
              </w:rPr>
              <w:t>1KM</w:t>
            </w:r>
            <w:proofErr w:type="gramEnd"/>
            <w:r w:rsidRPr="00D02EAD">
              <w:rPr>
                <w:rFonts w:cs="Segoe UI"/>
                <w:b/>
                <w:bCs/>
                <w:color w:val="000000"/>
                <w:sz w:val="14"/>
                <w:szCs w:val="14"/>
              </w:rPr>
              <w:t xml:space="preserve">: </w:t>
            </w:r>
            <w:r w:rsidRPr="00D02EAD">
              <w:rPr>
                <w:rFonts w:cs="Segoe UI"/>
                <w:bCs/>
                <w:color w:val="000000"/>
                <w:sz w:val="14"/>
                <w:szCs w:val="14"/>
              </w:rPr>
              <w:t>CABO FTP</w:t>
            </w:r>
            <w:r w:rsidRPr="00D02EAD">
              <w:rPr>
                <w:rFonts w:cs="Segoe UI"/>
                <w:color w:val="000000"/>
                <w:sz w:val="14"/>
                <w:szCs w:val="14"/>
              </w:rPr>
              <w:t>DE 4 PARES TRANÇADOS COMPOSTOS DE CONDUTORES SÓLIDOS DE COBRE NU, 24 AWG, ISOLADOS EM POLIETILENO ESPECIAL, COM BLINDAGEM HELICOIDAL EM FITA METALIZADA. CAPA EXTERNA EM PVC NÃO PROPAGANTE À CHAMA, NA COR VERMELHA, COM MARCAÇÃO SEQÜENCIAL MÉTRICA, NA OPÇÃO CM</w:t>
            </w:r>
            <w:proofErr w:type="gramStart"/>
            <w:r w:rsidRPr="00D02EAD">
              <w:rPr>
                <w:rFonts w:cs="Segoe UI"/>
                <w:color w:val="000000"/>
                <w:sz w:val="14"/>
                <w:szCs w:val="14"/>
              </w:rPr>
              <w:t>.,</w:t>
            </w:r>
            <w:proofErr w:type="gramEnd"/>
            <w:r w:rsidRPr="00D02EAD">
              <w:rPr>
                <w:rFonts w:cs="Segoe UI"/>
                <w:color w:val="000000"/>
                <w:sz w:val="14"/>
                <w:szCs w:val="14"/>
              </w:rPr>
              <w:t xml:space="preserve"> DIÂMETRO EXTERNO NOMINAL DE 6,2MM, MASSA LÍQUIDA NOMINAL DE 40KG/KM SOMENTE EM LANCE DE 900M (BOBINA).B28PRODUTO PODE SER FORNECIDO EM ATENDIMENTOS ÀS DIRETIVAS EUROPÉIAS ROHS.</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7.380,00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14.760,00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17</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BOBINA</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 xml:space="preserve">CABO CAT6 INDOOR: </w:t>
            </w:r>
            <w:r w:rsidRPr="00D02EAD">
              <w:rPr>
                <w:rFonts w:cs="Segoe UI"/>
                <w:color w:val="000000"/>
                <w:sz w:val="14"/>
                <w:szCs w:val="14"/>
              </w:rPr>
              <w:t xml:space="preserve">CABO UTP CAT6 </w:t>
            </w:r>
            <w:proofErr w:type="gramStart"/>
            <w:r w:rsidRPr="00D02EAD">
              <w:rPr>
                <w:rFonts w:cs="Segoe UI"/>
                <w:color w:val="000000"/>
                <w:sz w:val="14"/>
                <w:szCs w:val="14"/>
              </w:rPr>
              <w:t>4</w:t>
            </w:r>
            <w:proofErr w:type="gramEnd"/>
            <w:r w:rsidRPr="00D02EAD">
              <w:rPr>
                <w:rFonts w:cs="Segoe UI"/>
                <w:color w:val="000000"/>
                <w:sz w:val="14"/>
                <w:szCs w:val="14"/>
              </w:rPr>
              <w:t xml:space="preserve"> PARES CINZA - CX 305MTS - 100% COBRE – HOMOL. ANATEL, CABO CAT6CINZA - CX </w:t>
            </w:r>
            <w:proofErr w:type="gramStart"/>
            <w:r w:rsidRPr="00D02EAD">
              <w:rPr>
                <w:rFonts w:cs="Segoe UI"/>
                <w:color w:val="000000"/>
                <w:sz w:val="14"/>
                <w:szCs w:val="14"/>
              </w:rPr>
              <w:t>305 MTS</w:t>
            </w:r>
            <w:proofErr w:type="gramEnd"/>
            <w:r w:rsidRPr="00D02EAD">
              <w:rPr>
                <w:rFonts w:cs="Segoe UI"/>
                <w:color w:val="000000"/>
                <w:sz w:val="14"/>
                <w:szCs w:val="14"/>
              </w:rPr>
              <w:t xml:space="preserve"> - 100% COBRE, ESPECIFICAÇÕES: APLICAÇÃO PARA REDES DE DADOS EM GIGABIT ETHENET OPERANDO EM 250M HZ, CLASSE E INTER.: ISO/IEC 11801, FAST ETHERNET 100BASE-TX, GIGABIT ETHERNET 1000BASE-T E 1000BASE-TX, 10GBASE-T, TOKEN RING, 155 MBPS ATM, 100 MBPS TP-PMD, ISDN, COMUNICAÇÃO ANALÓGICA E DIGITAL PARA VÍDEO E VOZ, POWER OVER ETHERNET (PO E), CATEGORIA 6 – U/UTP, CONDUTOR DE COBRE NU RECOZIDO ISOLADO POR POLIETILENO TERMOPLÁSTICO DE ALTA DENS. OS CONDUTORES (VEIAS) SÃO TORCIDOS E REUNIDOS FORMANDO O NÚCLEO DE 4 PARES. SOBRE O NÚCLEO É APLICADA UMA CAPA DE MATERIAL RETARDANTE A CHAMA, NORMA RO HS, PVC CMX, DIÂM. NOMINAL 23AWG (0,57MM APROX. AMBIENTE INTERNO / NÃO AGRESSIVO - NORMAS: ANSI/TIA/EIA-568-</w:t>
            </w:r>
            <w:proofErr w:type="gramStart"/>
            <w:r w:rsidRPr="00D02EAD">
              <w:rPr>
                <w:rFonts w:cs="Segoe UI"/>
                <w:color w:val="000000"/>
                <w:sz w:val="14"/>
                <w:szCs w:val="14"/>
              </w:rPr>
              <w:t>C.</w:t>
            </w:r>
            <w:proofErr w:type="gramEnd"/>
            <w:r w:rsidRPr="00D02EAD">
              <w:rPr>
                <w:rFonts w:cs="Segoe UI"/>
                <w:color w:val="000000"/>
                <w:sz w:val="14"/>
                <w:szCs w:val="14"/>
              </w:rPr>
              <w:t xml:space="preserve">2, ISO/IEC 11801, UL 444, ABNT NBR 14703.,BNT NBR 14705, IEC 60332, IEC 61156-5, GRAVAÇÃO: EMPRESA + MODELO CABLE CATEGORY 6 U/UTP 23AWG 4 PARES CMX RO HS COMPLIANT 75C ANSI/TIA 568-C.2 "SEMANA/ANO" "1 A 305 M" ANATEL 2081-11-5519. GRAVAÇÃO SEQUENCIAL DECRESCENTE: 305 – 0M, EMBALAGEM: 305M EM CAIXA, GARANTIA: 5 (CINCO) ANOS, PESO:14 KG U/UTP 23AWGX4P (CAIXA COM 305 MTS), AMBIENTE DE INSTALAÇÃO INTERNO, AMBIENTE DE OPERAÇÃO NÃO AGRESSIVO, COMPATIBILIDADE TODA A LINHA FCS, APLICAÇÕES 1. CUMPRE OS REQUISITOS FÍSICOS E ELÉTRICOS DAS NORMAS ANSI/TIA/EIA-568C.2 E ISO/IEC11801; O CABO ESTÁ DE ACORDO COM AS DIRETIVAS ROHS (RESTRICTION OF HAZARDOUS SUBSTANCES); PODE SER UTILIZADO COM OS SEGUINTES PADRÕES ATUAIS DE REDES CITADOS ABAIXO: A) ATM -155 (UTP); AF-PHY-OO15.000 E AF-PHY-0018.000, 155/51/25 MBPS, B) TP-PMD , ANSI X3T9.5, 100 MBPS; C) GIGABIT ETHERNET, IEEE 802.3Z, 1000 MBPS; D) 100BASE-TX, IEEE 802.3U, 100 MBPS; E) 100BASE-T4, IEEE 802.3U ,100 MBPS; F) 100VG-ANYLAN, IEEE802.12, 100 MBPS; G) 10BASE-T , IEEE802.3, 10 MBPS; H) TOKEN RING, IEEE802.5 , 4/16 MBPS; I) 3X-AS400, IBM, 10 MBPS; NORMAS APLICÁVEIS TIA-568-C.2 E SEUS COMPLEMENTOS, ISO/IEC 11801, UL 444, ABNT NBR 14703 E ABNT NBR 14705. CONDUTOR: FIO SÓLIDO DE COBRE ELETROLÍTICO NÚ, RECOZIDO, COM DIÂMETRO NOMINAL DE 23AWG, ISOLAMENTO POLIETILENO DE ALTA DENSIDADE COM DIÂMETRO NOMINAL 1.0MM, RESISTÊNCIA DE ISOLAMENTO </w:t>
            </w:r>
            <w:proofErr w:type="gramStart"/>
            <w:r w:rsidRPr="00D02EAD">
              <w:rPr>
                <w:rFonts w:cs="Segoe UI"/>
                <w:color w:val="000000"/>
                <w:sz w:val="14"/>
                <w:szCs w:val="14"/>
              </w:rPr>
              <w:t>10000 M</w:t>
            </w:r>
            <w:proofErr w:type="gramEnd"/>
            <w:r w:rsidRPr="00D02EAD">
              <w:rPr>
                <w:rFonts w:cs="Segoe UI"/>
                <w:color w:val="000000"/>
                <w:sz w:val="14"/>
                <w:szCs w:val="14"/>
              </w:rPr>
              <w:t xml:space="preserve">Ω.KM, QUANTIDADE DE PARES 4 PARES, 23AWG, PAR OS CONDUTORES ISOLADOS SÃO REUNIDOS DOIS A DOIS, FORMANDO O PAR. OS PASSOS DE TORCIMENTO DEVEM SER ADEQUADOS, DE MODO A ATENDER OS NÍVEIS DE DIAFONIA PREVISTOS E MINIMIZAR O DESLOCAMENTO RELATIVO ENTRE SI. CÓDIGO DE CORES PAR CONDUTOR "A" CONDUTOR "B" 1) AZUL BRANCO / LISTRA AZUL; </w:t>
            </w:r>
            <w:proofErr w:type="gramStart"/>
            <w:r w:rsidRPr="00D02EAD">
              <w:rPr>
                <w:rFonts w:cs="Segoe UI"/>
                <w:color w:val="000000"/>
                <w:sz w:val="14"/>
                <w:szCs w:val="14"/>
              </w:rPr>
              <w:t>2</w:t>
            </w:r>
            <w:proofErr w:type="gramEnd"/>
            <w:r w:rsidRPr="00D02EAD">
              <w:rPr>
                <w:rFonts w:cs="Segoe UI"/>
                <w:color w:val="000000"/>
                <w:sz w:val="14"/>
                <w:szCs w:val="14"/>
              </w:rPr>
              <w:t xml:space="preserve">) LARANJA BRANCO / LISTRA LARANJA; 3) VERDE BRANCO / LISTRA VERDE; 4) MARROM BRANCO / LISTRA MARROM; NÚCLEO OS PARES SÃO REUNIDOS COM PASSO ADEQUADO, FORMANDO O NÚCLEO DO CABO. É UTILIZADO UM ELEMENTO CENTRAL EM MATERIAL TERMOPLÁSTICO PARA SEPARAÇÃO DOS </w:t>
            </w:r>
            <w:proofErr w:type="gramStart"/>
            <w:r w:rsidRPr="00D02EAD">
              <w:rPr>
                <w:rFonts w:cs="Segoe UI"/>
                <w:color w:val="000000"/>
                <w:sz w:val="14"/>
                <w:szCs w:val="14"/>
              </w:rPr>
              <w:t>4</w:t>
            </w:r>
            <w:proofErr w:type="gramEnd"/>
            <w:r w:rsidRPr="00D02EAD">
              <w:rPr>
                <w:rFonts w:cs="Segoe UI"/>
                <w:color w:val="000000"/>
                <w:sz w:val="14"/>
                <w:szCs w:val="14"/>
              </w:rPr>
              <w:t xml:space="preserve"> PARES BINADOS. BLINDAGEM NÃO BLINDADO (U/UTP). </w:t>
            </w:r>
            <w:proofErr w:type="gramStart"/>
            <w:r w:rsidRPr="00D02EAD">
              <w:rPr>
                <w:rFonts w:cs="Segoe UI"/>
                <w:color w:val="000000"/>
                <w:sz w:val="14"/>
                <w:szCs w:val="14"/>
              </w:rPr>
              <w:t>CAPA CONSTITUÍDO POR PVC RETARDANTE A CHAMA</w:t>
            </w:r>
            <w:proofErr w:type="gramEnd"/>
            <w:r w:rsidRPr="00D02EAD">
              <w:rPr>
                <w:rFonts w:cs="Segoe UI"/>
                <w:color w:val="000000"/>
                <w:sz w:val="14"/>
                <w:szCs w:val="14"/>
              </w:rPr>
              <w:t xml:space="preserve">. DIÂMETRO NOMINAL 6.0MM, COR AZUL, CINZA, AMARELO, BEGE, BRANCO, LARANJA, MARROM, PRETO, VERMELHO, VERDE. PESO DO CABO 42 KG/KM, CLASSE DE FLAMABILIDADE CM: NORMA UL 1581-VERTICAL TRAY SECTION 1160 (UL1685), CMR: NORMA UL 1666 (RISER), TEMPERATURA DE INSTALAÇÃO 0ºC A 50ºC, TEMPERATURA DE ARMAZENAMENTO -20 </w:t>
            </w:r>
            <w:proofErr w:type="spellStart"/>
            <w:r w:rsidRPr="00D02EAD">
              <w:rPr>
                <w:rFonts w:cs="Segoe UI"/>
                <w:color w:val="000000"/>
                <w:sz w:val="14"/>
                <w:szCs w:val="14"/>
              </w:rPr>
              <w:t>ºC</w:t>
            </w:r>
            <w:proofErr w:type="spellEnd"/>
            <w:r w:rsidRPr="00D02EAD">
              <w:rPr>
                <w:rFonts w:cs="Segoe UI"/>
                <w:color w:val="000000"/>
                <w:sz w:val="14"/>
                <w:szCs w:val="14"/>
              </w:rPr>
              <w:t xml:space="preserve"> A 80 </w:t>
            </w:r>
            <w:proofErr w:type="spellStart"/>
            <w:r w:rsidRPr="00D02EAD">
              <w:rPr>
                <w:rFonts w:cs="Segoe UI"/>
                <w:color w:val="000000"/>
                <w:sz w:val="14"/>
                <w:szCs w:val="14"/>
              </w:rPr>
              <w:t>ºC</w:t>
            </w:r>
            <w:proofErr w:type="spellEnd"/>
            <w:r w:rsidRPr="00D02EAD">
              <w:rPr>
                <w:rFonts w:cs="Segoe UI"/>
                <w:color w:val="000000"/>
                <w:sz w:val="14"/>
                <w:szCs w:val="14"/>
              </w:rPr>
              <w:t xml:space="preserve">, TEMPERATURA DE OPERAÇÃO -10ºC A 60ºC, DESEQUILÍBRIO RESISTIVO MÁXIMO 5%, RESISTÊNCIA ELÉTRICA CC MÁXIMA DO CONDUTOR DE 20ºC 93,8 Ω/KM, CAPACITÂNCIA MUTUA 1KHZ - </w:t>
            </w:r>
            <w:proofErr w:type="gramStart"/>
            <w:r w:rsidRPr="00D02EAD">
              <w:rPr>
                <w:rFonts w:cs="Segoe UI"/>
                <w:color w:val="000000"/>
                <w:sz w:val="14"/>
                <w:szCs w:val="14"/>
              </w:rPr>
              <w:t>MÁXIMO 56</w:t>
            </w:r>
            <w:proofErr w:type="gramEnd"/>
            <w:r w:rsidRPr="00D02EAD">
              <w:rPr>
                <w:rFonts w:cs="Segoe UI"/>
                <w:color w:val="000000"/>
                <w:sz w:val="14"/>
                <w:szCs w:val="14"/>
              </w:rPr>
              <w:t xml:space="preserve"> PF/M, DESEQUILÍBRIO CAPACITIVO PAR X TERRA 1KHZ - MÁXIMO 3,3 PF/M, IMPEDÂNCIA CARACTERÍSTICA 100±15% Ω, ATRASO DE PROPAGAÇÃO MÁXIMO 545NS/100M @ 10MHZ, DIFERENÇA ENTRE O ATRASO DE PROPAGAÇÃO - MÁXIMO 45NS/100M, PROVA DE TENSÃO ELÉTRICA ENTRE CONDUTORES 2500 VDC/3S, VELOCIDADE DE PROPAGAÇÃO NOMINAL 68%, TIPO DE EMBALAGEM CAIXA DE PAPELÃO FASTBOX, QUANTIDADE POR BOBINA 305 METROS EM CAIXA OU EM BOBINAS.</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2.350,00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23.500,00</w:t>
            </w:r>
          </w:p>
        </w:tc>
      </w:tr>
      <w:tr w:rsidR="00D02EAD" w:rsidRPr="000C59E0" w:rsidTr="00561CA3">
        <w:trPr>
          <w:cantSplit/>
          <w:trHeight w:val="3337"/>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METRO</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CABO PP 500 V </w:t>
            </w:r>
            <w:proofErr w:type="gramStart"/>
            <w:r w:rsidRPr="00D02EAD">
              <w:rPr>
                <w:rFonts w:cs="Segoe UI"/>
                <w:b/>
                <w:bCs/>
                <w:color w:val="000000"/>
                <w:sz w:val="14"/>
                <w:szCs w:val="14"/>
              </w:rPr>
              <w:t>3</w:t>
            </w:r>
            <w:proofErr w:type="gramEnd"/>
            <w:r w:rsidRPr="00D02EAD">
              <w:rPr>
                <w:rFonts w:cs="Segoe UI"/>
                <w:b/>
                <w:bCs/>
                <w:color w:val="000000"/>
                <w:sz w:val="14"/>
                <w:szCs w:val="14"/>
              </w:rPr>
              <w:t xml:space="preserve"> VIAS DE 2,5MM COBRE: </w:t>
            </w:r>
            <w:r w:rsidRPr="00D02EAD">
              <w:rPr>
                <w:rFonts w:cs="Segoe UI"/>
                <w:color w:val="000000"/>
                <w:sz w:val="14"/>
                <w:szCs w:val="14"/>
              </w:rPr>
              <w:t xml:space="preserve">POSSUI GRANDE FLEXIBILIDADE E RESISTÊNCIA A SUA MOVIMENTAÇÃO. IDEAL PARA LIGAÇÕES DE APARELHOS ELÉTRICOS EM GERAL, MÓVEIS OU FIXOS, COMO ELETRODOMÉSTICOS, FERRAMENTAS MOTORIZADAS E EXTENSÕES. CONDUTOR: FIOS DE COBRE, TÊMPERA MOLE, CLASSE </w:t>
            </w:r>
            <w:proofErr w:type="gramStart"/>
            <w:r w:rsidRPr="00D02EAD">
              <w:rPr>
                <w:rFonts w:cs="Segoe UI"/>
                <w:color w:val="000000"/>
                <w:sz w:val="14"/>
                <w:szCs w:val="14"/>
              </w:rPr>
              <w:t>5</w:t>
            </w:r>
            <w:proofErr w:type="gramEnd"/>
            <w:r w:rsidRPr="00D02EAD">
              <w:rPr>
                <w:rFonts w:cs="Segoe UI"/>
                <w:color w:val="000000"/>
                <w:sz w:val="14"/>
                <w:szCs w:val="14"/>
              </w:rPr>
              <w:t xml:space="preserve"> ATENDENDO A NORMA ABNT NM 280. ISOLAÇÃO: COMPOSTO TERMOPLÁSTICO POLIVINÍLICO TIPO PVC/D. COBERTURA: COMPOSTO TERMOPLÁSTICO POLIVINÍLICO TIPO PVC/ST5. NORMA DE REFERÊNCIA: NBR NM 247-5 - CABOS ISOLADOS COM POLICLORETO DE VINILA (PVC) PARA TENSÕES NOMINAIS ATÉ 450/750 V, INCLUSIVE PARTE 5: CABOS FLEXÍVEIS (CORDÕES) (IEC 60227-5, MOD). NORMAS APLICÁVEIS: NBR NM 280 E NBR NM 247-2. DESIGNAÇÃO DO PRODUTO: 247 NM 53-C5. COR DAS VEIAS DOS CABOS MULTIPOLARES: </w:t>
            </w:r>
            <w:proofErr w:type="gramStart"/>
            <w:r w:rsidRPr="00D02EAD">
              <w:rPr>
                <w:rFonts w:cs="Segoe UI"/>
                <w:color w:val="000000"/>
                <w:sz w:val="14"/>
                <w:szCs w:val="14"/>
              </w:rPr>
              <w:t>3</w:t>
            </w:r>
            <w:proofErr w:type="gramEnd"/>
            <w:r w:rsidRPr="00D02EAD">
              <w:rPr>
                <w:rFonts w:cs="Segoe UI"/>
                <w:color w:val="000000"/>
                <w:sz w:val="14"/>
                <w:szCs w:val="14"/>
              </w:rPr>
              <w:t xml:space="preserve"> CONDUTORES - PRETO, AZUL-CLARO E VERDE/AMARELO; CARACTERÍSTICAS: TENSÃO NOMINAL: 300/500V, TEMPERATURA MÁXIMA 70° EXTRAFLEXÍVEL, LOCAIS PARA INSTALAÇÂO: USO DOMÉSTICO LIGAÇÃO DE EQUIPAMENTOS E MÁQUINAS PORTÁTEIS, SEÇÃO NOMINAL DO CONDUTOR: 3X2,5 DIÂMETRO NOMINAL DO CONDUTOR: 2,0, ESPESSURA NOMINAL DA ISOLAÇÃO: 0,8, ESPESSURA NOMINAL DA CAPA: 1,1, DIÂMETRO NOMINAL EXTERNO: 9,5 PESO POR METRO: 0,15</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11.400,00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19</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GUIA DE CABOS P/ RACK DE TELECOM 19 1U ORGANIZADOR DE CABOS:</w:t>
            </w:r>
            <w:r w:rsidRPr="00D02EAD">
              <w:rPr>
                <w:rFonts w:cs="Segoe UI"/>
                <w:color w:val="000000"/>
                <w:sz w:val="14"/>
                <w:szCs w:val="14"/>
              </w:rPr>
              <w:t xml:space="preserve"> GUIA DE CABO 1U FECHADO, CONFECCIONADA EM CHAPA DE AÇO SAE 1010 1020, CORPO NA ESPESSURA </w:t>
            </w:r>
            <w:proofErr w:type="gramStart"/>
            <w:r w:rsidRPr="00D02EAD">
              <w:rPr>
                <w:rFonts w:cs="Segoe UI"/>
                <w:color w:val="000000"/>
                <w:sz w:val="14"/>
                <w:szCs w:val="14"/>
              </w:rPr>
              <w:t>1MM</w:t>
            </w:r>
            <w:proofErr w:type="gramEnd"/>
            <w:r w:rsidRPr="00D02EAD">
              <w:rPr>
                <w:rFonts w:cs="Segoe UI"/>
                <w:color w:val="000000"/>
                <w:sz w:val="14"/>
                <w:szCs w:val="14"/>
              </w:rPr>
              <w:t xml:space="preserve"> E 1,2 MM, TAMPA NA ESPESSURA 0,9MM E 1MM, PINTURA ELETROESTÁTICA A PÓ; DIMENSÕES: ‎48,29 X 6,5 X 5,4 CM; PESO: 440 G</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2.250,00</w:t>
            </w:r>
          </w:p>
        </w:tc>
      </w:tr>
      <w:tr w:rsidR="00D02EAD" w:rsidRPr="000C59E0" w:rsidTr="00561CA3">
        <w:trPr>
          <w:cantSplit/>
          <w:trHeight w:val="956"/>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20</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02</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themeColor="text1"/>
                <w:sz w:val="14"/>
                <w:szCs w:val="14"/>
              </w:rPr>
              <w:t xml:space="preserve">ROLETADOR DE CORTE CIRCULAR E LONGITUDINAL: </w:t>
            </w:r>
            <w:r w:rsidRPr="00D02EAD">
              <w:rPr>
                <w:rFonts w:cs="Segoe UI"/>
                <w:color w:val="000000" w:themeColor="text1"/>
                <w:sz w:val="14"/>
                <w:szCs w:val="14"/>
              </w:rPr>
              <w:t>FERRAMENTA PARA DECAPAR COM O CORTE CIRCULAR (TRANSVERSAL). ROLETADOR DE CORTE CIRCULAR E LONGITUDINAL ESPECIALMENTE DESENVOLVIDO PARA TRABALHOS COM FIBRAS PTICAS, UTILIZADO NA REMOÇÃO DE TUBO LOOSE INCLUI TRÊS UMA LÂMINA REDONDA RETA.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165,00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330,00</w:t>
            </w:r>
          </w:p>
        </w:tc>
      </w:tr>
      <w:tr w:rsidR="00D02EAD" w:rsidRPr="000C59E0" w:rsidTr="00561CA3">
        <w:trPr>
          <w:cantSplit/>
          <w:trHeight w:val="756"/>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KIT</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02</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 xml:space="preserve">KIT MANUTENÇÃO FIBRA ÓPTICA 16 EM </w:t>
            </w:r>
            <w:proofErr w:type="gramStart"/>
            <w:r w:rsidRPr="00D02EAD">
              <w:rPr>
                <w:rFonts w:cs="Segoe UI"/>
                <w:b/>
                <w:bCs/>
                <w:sz w:val="14"/>
                <w:szCs w:val="14"/>
              </w:rPr>
              <w:t>1</w:t>
            </w:r>
            <w:proofErr w:type="gramEnd"/>
            <w:r w:rsidRPr="00D02EAD">
              <w:rPr>
                <w:rFonts w:cs="Segoe UI"/>
                <w:b/>
                <w:bCs/>
                <w:sz w:val="14"/>
                <w:szCs w:val="14"/>
              </w:rPr>
              <w:t>:</w:t>
            </w:r>
            <w:r w:rsidRPr="00D02EAD">
              <w:rPr>
                <w:rFonts w:cs="Segoe UI"/>
                <w:sz w:val="14"/>
                <w:szCs w:val="14"/>
              </w:rPr>
              <w:t xml:space="preserve"> KIT DE JUNÇÃO FRIA CONJUNTO CAIXA FERRAMENTAS 30MW 30KM VFL POWER METER FIBRA CLEAVER CFS-2 STRIPPER FC-6S KEVLAR TESOURA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1.010,00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2.020,00</w:t>
            </w:r>
          </w:p>
        </w:tc>
      </w:tr>
      <w:tr w:rsidR="00D02EAD" w:rsidRPr="000C59E0" w:rsidTr="00561CA3">
        <w:trPr>
          <w:cantSplit/>
          <w:trHeight w:val="750"/>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PACOTE</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CINTA PLÁSTICA ENFORCA GATO 20 CM (PACOTE COM 200 UNIDADES):</w:t>
            </w:r>
            <w:r w:rsidRPr="00D02EAD">
              <w:rPr>
                <w:rFonts w:cs="Segoe UI"/>
                <w:sz w:val="14"/>
                <w:szCs w:val="14"/>
              </w:rPr>
              <w:t xml:space="preserve"> TAMANHO: 200 MM LARGURA: 7,0 MM ESPESSURA: 1,3 MM QUANTIDADE: 200 UNIDADES TEMPERATURAS DE UTILIZAÇÃO: -20ºC A 80ºC</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67,00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2.010,00</w:t>
            </w:r>
          </w:p>
        </w:tc>
      </w:tr>
      <w:tr w:rsidR="00D02EAD" w:rsidRPr="000C59E0" w:rsidTr="00561CA3">
        <w:trPr>
          <w:cantSplit/>
          <w:trHeight w:val="730"/>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PACOTE</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sz w:val="14"/>
                <w:szCs w:val="14"/>
              </w:rPr>
              <w:t>CINTA PLÁSTICA ENFORCA GATO 15 CM (PACOTE COM 100 UNIDADES):</w:t>
            </w:r>
            <w:r w:rsidRPr="00D02EAD">
              <w:rPr>
                <w:rFonts w:cs="Segoe UI"/>
                <w:sz w:val="14"/>
                <w:szCs w:val="14"/>
              </w:rPr>
              <w:t xml:space="preserve"> TAMANHO: 150 MM LARGURA: 7,0 MM ESPESSURA: 1,3 MM QUANTIDADE: 100 UNIDADES TEMPERATURAS DE UTILIZAÇÃO: -20ºC A 80ºC</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71,00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2.130,00</w:t>
            </w:r>
          </w:p>
        </w:tc>
      </w:tr>
      <w:tr w:rsidR="00D02EAD" w:rsidRPr="000C59E0" w:rsidTr="00561CA3">
        <w:trPr>
          <w:cantSplit/>
          <w:trHeight w:val="710"/>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ABRAÇADEIRA BAP PARA POSTE</w:t>
            </w:r>
            <w:r w:rsidRPr="00D02EAD">
              <w:rPr>
                <w:rFonts w:cs="Segoe UI"/>
                <w:color w:val="000000"/>
                <w:sz w:val="14"/>
                <w:szCs w:val="14"/>
              </w:rPr>
              <w:t>COMPRIMENTO: 1,20 METROS, MATERIAL: AÇO GALVANIZADO, TIPO: ABRAÇADEIRA AJUSTÁVEL PARA POSTE (BAP), FIXAÇÃO: ACOMPANHA PARAFUSO J.</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3.800,00</w:t>
            </w:r>
          </w:p>
        </w:tc>
      </w:tr>
      <w:tr w:rsidR="00D02EAD" w:rsidRPr="000C59E0" w:rsidTr="00561CA3">
        <w:trPr>
          <w:cantSplit/>
          <w:trHeight w:val="677"/>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KIT ANCORAGEM | SUPORTE BAP + OLHAL + PARAFUSO M12, </w:t>
            </w:r>
            <w:r w:rsidRPr="00D02EAD">
              <w:rPr>
                <w:rFonts w:cs="Segoe UI"/>
                <w:color w:val="000000"/>
                <w:sz w:val="14"/>
                <w:szCs w:val="14"/>
              </w:rPr>
              <w:t>OLHAL RETO COM ROSCA M12, PARAFUSO DE CABEÇA ABAULADA (PCA) M12X35, SUPORTE BAP.</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41,00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4.100,00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ALÇA </w:t>
            </w:r>
            <w:proofErr w:type="gramStart"/>
            <w:r w:rsidRPr="00D02EAD">
              <w:rPr>
                <w:rFonts w:cs="Segoe UI"/>
                <w:b/>
                <w:bCs/>
                <w:color w:val="000000"/>
                <w:sz w:val="14"/>
                <w:szCs w:val="14"/>
              </w:rPr>
              <w:t>PRÉ FORMADA</w:t>
            </w:r>
            <w:proofErr w:type="gramEnd"/>
            <w:r w:rsidRPr="00D02EAD">
              <w:rPr>
                <w:rFonts w:cs="Segoe UI"/>
                <w:b/>
                <w:bCs/>
                <w:color w:val="000000"/>
                <w:sz w:val="14"/>
                <w:szCs w:val="14"/>
              </w:rPr>
              <w:t xml:space="preserve"> ALUMÍNIO 8,6MM</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3.600,00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27</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50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CAIXA DE EMENDA OPTICA PARA 24 FIBRAS</w:t>
            </w:r>
            <w:r w:rsidRPr="00D02EAD">
              <w:rPr>
                <w:rFonts w:cs="Segoe UI"/>
                <w:color w:val="000000"/>
                <w:sz w:val="14"/>
                <w:szCs w:val="14"/>
              </w:rPr>
              <w:t xml:space="preserve">BASE EM PP COM ADITIVOS ANTI-UV, ANTI-EMPENAMENTO E PIGMENTO, CÚPULA COM ESPAÇO PARA ALOJAR PLAQUETA DE IDENTIFICAÇÃO, BANDEJA PARA ORGANIZAÇÃO DAS FIBRAS, LARGURA: 406,0 MM, ALTURA: 150,0 MM, PROFUNDIDADE: 150,0 </w:t>
            </w:r>
            <w:proofErr w:type="gramStart"/>
            <w:r w:rsidRPr="00D02EAD">
              <w:rPr>
                <w:rFonts w:cs="Segoe UI"/>
                <w:color w:val="000000"/>
                <w:sz w:val="14"/>
                <w:szCs w:val="14"/>
              </w:rPr>
              <w:t>MM</w:t>
            </w:r>
            <w:proofErr w:type="gramEnd"/>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370,00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18.500,00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50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CORDÃO ÓPTICO DUPLEX SINGLE MODE SC/SC (SC-SPC/SC-SPC 2.5 METROS)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65,50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3.275,00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29</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PACOTE</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50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PROTETORES DE EMENDA PARA CABO ÓPTICO TUBETE (PACOTEC/ 100 UNID)</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22.500,00</w:t>
            </w:r>
          </w:p>
        </w:tc>
      </w:tr>
      <w:tr w:rsidR="00D02EAD" w:rsidRPr="000C59E0" w:rsidTr="00561CA3">
        <w:trPr>
          <w:cantSplit/>
          <w:trHeight w:val="647"/>
          <w:jc w:val="center"/>
        </w:trPr>
        <w:tc>
          <w:tcPr>
            <w:tcW w:w="8281" w:type="dxa"/>
            <w:gridSpan w:val="4"/>
            <w:shd w:val="clear" w:color="auto" w:fill="0D0D0D" w:themeFill="text1" w:themeFillTint="F2"/>
            <w:vAlign w:val="center"/>
          </w:tcPr>
          <w:p w:rsidR="00D02EAD" w:rsidRPr="00561CA3" w:rsidRDefault="00D02EAD" w:rsidP="00D02EAD">
            <w:pPr>
              <w:widowControl w:val="0"/>
              <w:tabs>
                <w:tab w:val="left" w:pos="827"/>
              </w:tabs>
              <w:autoSpaceDE w:val="0"/>
              <w:autoSpaceDN w:val="0"/>
              <w:spacing w:before="93"/>
              <w:jc w:val="center"/>
              <w:rPr>
                <w:rFonts w:cs="Segoe UI"/>
                <w:b/>
                <w:bCs/>
                <w:color w:val="000000"/>
                <w:sz w:val="24"/>
                <w:szCs w:val="24"/>
              </w:rPr>
            </w:pPr>
            <w:r w:rsidRPr="00561CA3">
              <w:rPr>
                <w:rFonts w:ascii="Tahoma" w:eastAsia="Arial" w:hAnsi="Tahoma" w:cs="Tahoma"/>
                <w:b/>
                <w:sz w:val="24"/>
                <w:szCs w:val="24"/>
              </w:rPr>
              <w:t>VALOR TOTAL DO LOTE 2 =</w:t>
            </w:r>
          </w:p>
        </w:tc>
        <w:tc>
          <w:tcPr>
            <w:tcW w:w="2197" w:type="dxa"/>
            <w:gridSpan w:val="2"/>
            <w:shd w:val="clear" w:color="auto" w:fill="0D0D0D" w:themeFill="text1" w:themeFillTint="F2"/>
            <w:vAlign w:val="center"/>
          </w:tcPr>
          <w:p w:rsidR="00D02EAD" w:rsidRPr="00561CA3" w:rsidRDefault="00D02EAD" w:rsidP="00D02EAD">
            <w:pPr>
              <w:pStyle w:val="Normal1"/>
              <w:jc w:val="center"/>
              <w:rPr>
                <w:rFonts w:ascii="Tahoma" w:eastAsia="Arial" w:hAnsi="Tahoma" w:cs="Tahoma"/>
                <w:b/>
                <w:sz w:val="24"/>
                <w:szCs w:val="24"/>
              </w:rPr>
            </w:pPr>
            <w:r w:rsidRPr="00561CA3">
              <w:rPr>
                <w:rFonts w:ascii="Tahoma" w:eastAsia="Arial" w:hAnsi="Tahoma" w:cs="Tahoma"/>
                <w:b/>
                <w:sz w:val="24"/>
                <w:szCs w:val="24"/>
              </w:rPr>
              <w:t>R$ 431.261,20</w:t>
            </w:r>
          </w:p>
        </w:tc>
      </w:tr>
      <w:tr w:rsidR="00D02EAD" w:rsidRPr="000C59E0" w:rsidTr="00561CA3">
        <w:trPr>
          <w:cantSplit/>
          <w:trHeight w:val="193"/>
          <w:jc w:val="center"/>
        </w:trPr>
        <w:tc>
          <w:tcPr>
            <w:tcW w:w="10478" w:type="dxa"/>
            <w:gridSpan w:val="6"/>
            <w:vAlign w:val="center"/>
          </w:tcPr>
          <w:p w:rsidR="00D02EAD" w:rsidRPr="00D02EAD" w:rsidRDefault="00D02EAD" w:rsidP="00D02EAD">
            <w:pPr>
              <w:pStyle w:val="Normal1"/>
              <w:jc w:val="center"/>
              <w:rPr>
                <w:rFonts w:ascii="Tahoma" w:eastAsia="Arial" w:hAnsi="Tahoma" w:cs="Tahoma"/>
                <w:sz w:val="14"/>
                <w:szCs w:val="14"/>
              </w:rPr>
            </w:pPr>
          </w:p>
        </w:tc>
      </w:tr>
      <w:tr w:rsidR="00561CA3" w:rsidRPr="000C59E0" w:rsidTr="005F63D2">
        <w:trPr>
          <w:cantSplit/>
          <w:trHeight w:val="193"/>
          <w:jc w:val="center"/>
        </w:trPr>
        <w:tc>
          <w:tcPr>
            <w:tcW w:w="10478" w:type="dxa"/>
            <w:gridSpan w:val="6"/>
            <w:shd w:val="clear" w:color="auto" w:fill="808080" w:themeFill="background1" w:themeFillShade="80"/>
            <w:vAlign w:val="center"/>
          </w:tcPr>
          <w:p w:rsidR="00561CA3" w:rsidRPr="00561CA3" w:rsidRDefault="00561CA3" w:rsidP="00D02EAD">
            <w:pPr>
              <w:pStyle w:val="Normal1"/>
              <w:jc w:val="center"/>
              <w:rPr>
                <w:rFonts w:ascii="Tahoma" w:eastAsia="Arial" w:hAnsi="Tahoma" w:cs="Tahoma"/>
                <w:b/>
                <w:sz w:val="24"/>
                <w:szCs w:val="24"/>
              </w:rPr>
            </w:pPr>
            <w:r w:rsidRPr="00561CA3">
              <w:rPr>
                <w:rFonts w:ascii="Tahoma" w:eastAsia="Arial" w:hAnsi="Tahoma" w:cs="Tahoma"/>
                <w:b/>
                <w:sz w:val="24"/>
                <w:szCs w:val="24"/>
              </w:rPr>
              <w:t>LOTE 03</w:t>
            </w:r>
          </w:p>
        </w:tc>
      </w:tr>
      <w:tr w:rsidR="00D02EAD" w:rsidRPr="000C59E0" w:rsidTr="00561CA3">
        <w:trPr>
          <w:cantSplit/>
          <w:trHeight w:val="193"/>
          <w:jc w:val="center"/>
        </w:trPr>
        <w:tc>
          <w:tcPr>
            <w:tcW w:w="959" w:type="dxa"/>
            <w:shd w:val="clear" w:color="auto" w:fill="808080" w:themeFill="background1" w:themeFillShade="80"/>
            <w:vAlign w:val="center"/>
          </w:tcPr>
          <w:p w:rsidR="00D02EAD" w:rsidRPr="00561CA3" w:rsidRDefault="00D02EAD" w:rsidP="00561CA3">
            <w:pPr>
              <w:pStyle w:val="Normal1"/>
              <w:keepNext/>
              <w:jc w:val="center"/>
              <w:rPr>
                <w:rFonts w:ascii="Tahoma" w:eastAsia="Arial" w:hAnsi="Tahoma" w:cs="Tahoma"/>
                <w:b/>
                <w:sz w:val="18"/>
                <w:szCs w:val="20"/>
              </w:rPr>
            </w:pPr>
            <w:r w:rsidRPr="00164827">
              <w:rPr>
                <w:rFonts w:ascii="Tahoma" w:eastAsia="Arial" w:hAnsi="Tahoma" w:cs="Tahoma"/>
                <w:b/>
                <w:sz w:val="18"/>
                <w:szCs w:val="20"/>
              </w:rPr>
              <w:lastRenderedPageBreak/>
              <w:t>ITEM</w:t>
            </w:r>
          </w:p>
        </w:tc>
        <w:tc>
          <w:tcPr>
            <w:tcW w:w="992" w:type="dxa"/>
            <w:shd w:val="clear" w:color="auto" w:fill="808080" w:themeFill="background1" w:themeFillShade="80"/>
            <w:vAlign w:val="center"/>
          </w:tcPr>
          <w:p w:rsidR="00D02EAD" w:rsidRDefault="00D02EAD" w:rsidP="00D02EAD">
            <w:pPr>
              <w:pStyle w:val="Normal1"/>
              <w:jc w:val="center"/>
              <w:rPr>
                <w:rFonts w:ascii="Tahoma" w:eastAsia="Arial" w:hAnsi="Tahoma" w:cs="Tahoma"/>
                <w:sz w:val="18"/>
                <w:szCs w:val="20"/>
              </w:rPr>
            </w:pPr>
            <w:r w:rsidRPr="00164827">
              <w:rPr>
                <w:rFonts w:ascii="Tahoma" w:eastAsia="Arial" w:hAnsi="Tahoma" w:cs="Tahoma"/>
                <w:b/>
                <w:sz w:val="18"/>
                <w:szCs w:val="20"/>
              </w:rPr>
              <w:t>UND.</w:t>
            </w:r>
          </w:p>
        </w:tc>
        <w:tc>
          <w:tcPr>
            <w:tcW w:w="992" w:type="dxa"/>
            <w:shd w:val="clear" w:color="auto" w:fill="808080" w:themeFill="background1" w:themeFillShade="80"/>
            <w:vAlign w:val="center"/>
          </w:tcPr>
          <w:p w:rsidR="00D02EAD" w:rsidRDefault="00D02EAD" w:rsidP="00D02EAD">
            <w:pPr>
              <w:pStyle w:val="Normal1"/>
              <w:jc w:val="center"/>
              <w:rPr>
                <w:rFonts w:ascii="Tahoma" w:hAnsi="Tahoma" w:cs="Tahoma"/>
                <w:color w:val="000000"/>
                <w:sz w:val="18"/>
                <w:szCs w:val="20"/>
              </w:rPr>
            </w:pPr>
            <w:r w:rsidRPr="00164827">
              <w:rPr>
                <w:rFonts w:ascii="Tahoma" w:eastAsia="Arial" w:hAnsi="Tahoma" w:cs="Tahoma"/>
                <w:b/>
                <w:sz w:val="18"/>
                <w:szCs w:val="20"/>
              </w:rPr>
              <w:t>QUANT.</w:t>
            </w:r>
          </w:p>
        </w:tc>
        <w:tc>
          <w:tcPr>
            <w:tcW w:w="5338" w:type="dxa"/>
            <w:shd w:val="clear" w:color="auto" w:fill="808080" w:themeFill="background1" w:themeFillShade="80"/>
            <w:vAlign w:val="center"/>
          </w:tcPr>
          <w:p w:rsidR="00D02EAD" w:rsidRPr="00D02EAD" w:rsidRDefault="00D02EAD" w:rsidP="00D02EAD">
            <w:pPr>
              <w:widowControl w:val="0"/>
              <w:tabs>
                <w:tab w:val="left" w:pos="827"/>
              </w:tabs>
              <w:autoSpaceDE w:val="0"/>
              <w:autoSpaceDN w:val="0"/>
              <w:spacing w:before="93"/>
              <w:jc w:val="center"/>
              <w:rPr>
                <w:rFonts w:cs="Segoe UI"/>
                <w:b/>
                <w:bCs/>
                <w:color w:val="000000"/>
                <w:sz w:val="18"/>
                <w:szCs w:val="18"/>
              </w:rPr>
            </w:pPr>
            <w:r w:rsidRPr="00D02EAD">
              <w:rPr>
                <w:rFonts w:ascii="Tahoma" w:eastAsia="Arial" w:hAnsi="Tahoma" w:cs="Tahoma"/>
                <w:b/>
                <w:sz w:val="18"/>
                <w:szCs w:val="18"/>
              </w:rPr>
              <w:t>DESCRIÇÃO</w:t>
            </w:r>
          </w:p>
        </w:tc>
        <w:tc>
          <w:tcPr>
            <w:tcW w:w="1051" w:type="dxa"/>
            <w:shd w:val="clear" w:color="auto" w:fill="808080" w:themeFill="background1" w:themeFillShade="80"/>
            <w:vAlign w:val="center"/>
          </w:tcPr>
          <w:p w:rsidR="00D02EAD" w:rsidRDefault="00D02EAD" w:rsidP="00D02EAD">
            <w:pPr>
              <w:pStyle w:val="Normal1"/>
              <w:jc w:val="center"/>
              <w:rPr>
                <w:rFonts w:ascii="Tahoma" w:eastAsia="Arial" w:hAnsi="Tahoma" w:cs="Tahoma"/>
                <w:sz w:val="18"/>
                <w:szCs w:val="20"/>
              </w:rPr>
            </w:pPr>
            <w:r w:rsidRPr="00164827">
              <w:rPr>
                <w:rFonts w:ascii="Tahoma" w:eastAsia="Arial" w:hAnsi="Tahoma" w:cs="Tahoma"/>
                <w:b/>
                <w:sz w:val="18"/>
                <w:szCs w:val="20"/>
              </w:rPr>
              <w:t>PREÇO UNIT.</w:t>
            </w:r>
          </w:p>
        </w:tc>
        <w:tc>
          <w:tcPr>
            <w:tcW w:w="1146" w:type="dxa"/>
            <w:shd w:val="clear" w:color="auto" w:fill="808080" w:themeFill="background1" w:themeFillShade="80"/>
            <w:vAlign w:val="center"/>
          </w:tcPr>
          <w:p w:rsidR="00D02EAD" w:rsidRDefault="00D02EAD" w:rsidP="00D02EAD">
            <w:pPr>
              <w:pStyle w:val="Normal1"/>
              <w:jc w:val="center"/>
              <w:rPr>
                <w:rFonts w:ascii="Tahoma" w:eastAsia="Arial" w:hAnsi="Tahoma" w:cs="Tahoma"/>
                <w:sz w:val="18"/>
                <w:szCs w:val="20"/>
              </w:rPr>
            </w:pPr>
            <w:r w:rsidRPr="00164827">
              <w:rPr>
                <w:rFonts w:ascii="Tahoma" w:eastAsia="Arial" w:hAnsi="Tahoma" w:cs="Tahoma"/>
                <w:b/>
                <w:sz w:val="18"/>
                <w:szCs w:val="20"/>
              </w:rPr>
              <w:t>PREÇO TOTAL</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HEADSET COM FIO: </w:t>
            </w:r>
            <w:r w:rsidRPr="00D02EAD">
              <w:rPr>
                <w:rFonts w:cs="Segoe UI"/>
                <w:color w:val="000000"/>
                <w:sz w:val="14"/>
                <w:szCs w:val="14"/>
              </w:rPr>
              <w:t>SENSIBILIDADE DO DRIVER: 116+3DB - IMPEDÂNCIA DO DRIVER: 32OHMS + 10% - SENSIBILIDADE DO MICROFONE: -38 + 3DB - FREQUÊNCIA DE RESPOSTA DO MICROFONE: 20HZ ~ 20KHZ - DIRECIONAMENTO DO MICROFONE: OMNIDIRECIONAL - IMPEDÂNCIA DO MICROFONE 2.2 K (MÁX) - FREQUÊNCIA: 20HZ ~ 20KHZ</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205,00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4.100,00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HD GRAVAÇÂO NVR 4TB: </w:t>
            </w:r>
            <w:r w:rsidRPr="00D02EAD">
              <w:rPr>
                <w:rFonts w:cs="Segoe UI"/>
                <w:color w:val="000000"/>
                <w:sz w:val="14"/>
                <w:szCs w:val="14"/>
              </w:rPr>
              <w:t xml:space="preserve">CAPACITY: 4TB INTERFACE: SATA 6GB/S DRIVE BAYS SUPPORTED: UP TO </w:t>
            </w:r>
            <w:proofErr w:type="gramStart"/>
            <w:r w:rsidRPr="00D02EAD">
              <w:rPr>
                <w:rFonts w:cs="Segoe UI"/>
                <w:color w:val="000000"/>
                <w:sz w:val="14"/>
                <w:szCs w:val="14"/>
              </w:rPr>
              <w:t>8</w:t>
            </w:r>
            <w:proofErr w:type="gramEnd"/>
            <w:r w:rsidRPr="00D02EAD">
              <w:rPr>
                <w:rFonts w:cs="Segoe UI"/>
                <w:color w:val="000000"/>
                <w:sz w:val="14"/>
                <w:szCs w:val="14"/>
              </w:rPr>
              <w:t xml:space="preserve"> CAMERAS SUPPORTED: UP TO 64 MAX SUSTAINED TRANSFER RATE OD: UP TO 210MB/S CACHE: 256MB FOR THE 10, 8, AND 6TB | 64MB FOR THE 4, 3, 2, AND 1TB RELIABILITY TARNISH RESISTANT: 10, 8, 6, AND 4TB LOAD/UNLOAD CYCLES: 300K (NOT FOR 1TB) NONRECOVERABLE READ ERRORS RATE, MAX: 1 PER 10E15 FOR 10, 8, AND 6TB | 10E14 FOR 4, 3, 2, AND 1TB POWER-ON HOURS PER YEAR: 8760 WORKLOAD RATE LIMIT: 180 MTBF: 1 MILLION HOURS WARRANTY: 3-YEAR LIMITED POWER (10TB) TYPICAL: 1.8A AVERAGE: 6.8W IDLE: 4.42W STANDBY MODE/SLEEP MODE: 0.8W VOLTAGE TOLERANCE (5V): ±5% VOLTAGE TOLERANCE (12V): ±10% TEMPERATURE OPERATING MIN: 5°C OPERATING MAX: 70°C NON-OPERATING: -40°C DIMENSIONS HEIGHT: 26.11MM (1.028 IN) WIDTH: 101.85MM (4.01 IN) DEPTH: 146.99MM (5.787 IN) WEIGHT: 650G (1.433 LB) -10TB</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2.150,00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21.500,00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HD GRAVAÇÂO NVR 8TB: </w:t>
            </w:r>
            <w:r w:rsidRPr="00D02EAD">
              <w:rPr>
                <w:rFonts w:cs="Segoe UI"/>
                <w:color w:val="000000"/>
                <w:sz w:val="14"/>
                <w:szCs w:val="14"/>
              </w:rPr>
              <w:t xml:space="preserve">CAPACITY: 6TB INTERFACE: SATA 6GB/S DRIVE BAYS SUPPORTED: UP TO </w:t>
            </w:r>
            <w:proofErr w:type="gramStart"/>
            <w:r w:rsidRPr="00D02EAD">
              <w:rPr>
                <w:rFonts w:cs="Segoe UI"/>
                <w:color w:val="000000"/>
                <w:sz w:val="14"/>
                <w:szCs w:val="14"/>
              </w:rPr>
              <w:t>8</w:t>
            </w:r>
            <w:proofErr w:type="gramEnd"/>
            <w:r w:rsidRPr="00D02EAD">
              <w:rPr>
                <w:rFonts w:cs="Segoe UI"/>
                <w:color w:val="000000"/>
                <w:sz w:val="14"/>
                <w:szCs w:val="14"/>
              </w:rPr>
              <w:t xml:space="preserve"> CAMERAS SUPPORTED: UP TO 64 MAX SUSTAINED TRANSFER RATE OD: UP TO 210MB/S CACHE: 256MB FOR THE 10, 8, AND 6TB | 64MB FOR THE 4, 3, 2, AND 1TB RELIABILITY TARNISH RESISTANT: 10, 8, 6, AND 4TB LOAD/UNLOAD CYCLES: 300K (NOT FOR 1TB) NONRECOVERABLE READ ERRORS RATE, MAX: 1 PER 10E15 FOR 10, 8, AND 6TB | 10E14 FOR 4, 3, 2, AND 1TB POWER-ON HOURS PER YEAR: 8760 WORKLOAD RATE LIMIT: 180 MTBF: 1 MILLION HOURS WARRANTY: 3-YEAR LIMITED POWER (10TB) TYPICAL: 1.8A AVERAGE: 6.8W IDLE: 4.42W STANDBY MODE/SLEEP MODE: 0.8W VOLTAGE TOLERANCE (5V): ±5% VOLTAGE TOLERANCE (12V): ±10% TEMPERATURE OPERATING MIN: 5°C OPERATING MAX: 70°C NON-OPERATING: -40°C DIMENSIONS HEIGHT: 26.11MM (1.028 IN) WIDTH: 101.85MM (4.01 IN) DEPTH: 146.99MM (5.787 IN) WEIGHT: 650G (1.433 LB) -10TB</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4.550,00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91.000,00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04</w:t>
            </w:r>
          </w:p>
        </w:tc>
        <w:tc>
          <w:tcPr>
            <w:tcW w:w="992"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cs="Segoe UI"/>
                <w:b/>
                <w:bCs/>
                <w:color w:val="000000"/>
                <w:sz w:val="14"/>
                <w:szCs w:val="14"/>
              </w:rPr>
            </w:pPr>
            <w:r w:rsidRPr="00D02EAD">
              <w:rPr>
                <w:rFonts w:cs="Segoe UI"/>
                <w:b/>
                <w:bCs/>
                <w:color w:val="000000"/>
                <w:sz w:val="14"/>
                <w:szCs w:val="14"/>
              </w:rPr>
              <w:t xml:space="preserve">MEMÓRIA 8GB - CAPACIDADE TOTAL: </w:t>
            </w:r>
            <w:r w:rsidRPr="00D02EAD">
              <w:rPr>
                <w:rFonts w:cs="Segoe UI"/>
                <w:color w:val="000000"/>
                <w:sz w:val="14"/>
                <w:szCs w:val="14"/>
              </w:rPr>
              <w:t>8GB (</w:t>
            </w:r>
            <w:proofErr w:type="gramStart"/>
            <w:r w:rsidRPr="00D02EAD">
              <w:rPr>
                <w:rFonts w:cs="Segoe UI"/>
                <w:color w:val="000000"/>
                <w:sz w:val="14"/>
                <w:szCs w:val="14"/>
              </w:rPr>
              <w:t>1</w:t>
            </w:r>
            <w:proofErr w:type="gramEnd"/>
            <w:r w:rsidRPr="00D02EAD">
              <w:rPr>
                <w:rFonts w:cs="Segoe UI"/>
                <w:color w:val="000000"/>
                <w:sz w:val="14"/>
                <w:szCs w:val="14"/>
              </w:rPr>
              <w:t xml:space="preserve"> X 8GB)  TIPO DE MEMÓRIA: DDR4, FREQUÊNCIA: - COR: PRETO, SÉRIE: VENGEANCE LPX, LATÊNCIA: 16-20-20-38, TENSÃO: 1.35V, VELOCIDADE: 3000 MHZ, LATÊNCIA SPD: 15-15-15-36, VELOCIDADE SPD: 2133 MHZ, TENSÃO SPD: 1.2V,,CLASSIFICAÇÃO DE VELOCIDADE: PC4-24000 (3000MHZ)  DISSIPADOR: ALUMÍNIO ANODIZADO,,FORMATO: DIMM, PERFIL DE DESEMPENHO: XMP 2.0, PINAGEM: 288-PIN</w:t>
            </w:r>
          </w:p>
        </w:tc>
        <w:tc>
          <w:tcPr>
            <w:tcW w:w="1051"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360,00</w:t>
            </w:r>
          </w:p>
        </w:tc>
        <w:tc>
          <w:tcPr>
            <w:tcW w:w="1146"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3.600,00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MEMÓRIA 16GB - CAPACIDADE TOTAL: </w:t>
            </w:r>
            <w:r w:rsidRPr="00D02EAD">
              <w:rPr>
                <w:rFonts w:cs="Segoe UI"/>
                <w:color w:val="000000"/>
                <w:sz w:val="14"/>
                <w:szCs w:val="14"/>
              </w:rPr>
              <w:t>16GB (</w:t>
            </w:r>
            <w:proofErr w:type="gramStart"/>
            <w:r w:rsidRPr="00D02EAD">
              <w:rPr>
                <w:rFonts w:cs="Segoe UI"/>
                <w:color w:val="000000"/>
                <w:sz w:val="14"/>
                <w:szCs w:val="14"/>
              </w:rPr>
              <w:t>1</w:t>
            </w:r>
            <w:proofErr w:type="gramEnd"/>
            <w:r w:rsidRPr="00D02EAD">
              <w:rPr>
                <w:rFonts w:cs="Segoe UI"/>
                <w:color w:val="000000"/>
                <w:sz w:val="14"/>
                <w:szCs w:val="14"/>
              </w:rPr>
              <w:t xml:space="preserve"> X 16GB), VELOCIDADE: 3000 MHZ, LATÊNCIA: 16-20-20-38, VOLTAGEM: 1.35V, FORMATO: DIMM, PINAGEM: 288-PIN, INTEL XMP 2.0, DISSIPADOR: ALUMÍNIO ANODIZADO, DIMENSÃO: 135 X 7 X 33.5MM, - INTEL 100, 200, 300, X299, SERIES COM CORE X SERIES I7-76XX OU I5-76XX (KABYLAKE-X)</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998,00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9.980,00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60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proofErr w:type="gramStart"/>
            <w:r w:rsidRPr="00D02EAD">
              <w:rPr>
                <w:rFonts w:cs="Segoe UI"/>
                <w:b/>
                <w:bCs/>
                <w:color w:val="000000"/>
                <w:sz w:val="14"/>
                <w:szCs w:val="14"/>
              </w:rPr>
              <w:t xml:space="preserve">MEMÓRIA SSD 500 GB: </w:t>
            </w:r>
            <w:r w:rsidRPr="00D02EAD">
              <w:rPr>
                <w:rFonts w:cs="Segoe UI"/>
                <w:color w:val="000000"/>
                <w:sz w:val="14"/>
                <w:szCs w:val="14"/>
              </w:rPr>
              <w:t>DRIVE INTERNA DE ESTADO SÓLIDO (SSD)500 GB SATA 2,5"</w:t>
            </w:r>
            <w:proofErr w:type="gramEnd"/>
            <w:r w:rsidRPr="00D02EAD">
              <w:rPr>
                <w:rFonts w:cs="Segoe UI"/>
                <w:color w:val="000000"/>
                <w:sz w:val="14"/>
                <w:szCs w:val="14"/>
              </w:rPr>
              <w:t>, VELOCIDADES DE LEITURA/GRAVAÇÃO SEQUENCIAL DE ATÉ 560/530 MB/S, INTERFACE: SATA 6GB/S, COMPATÍVEL COM INTERFACES SATA DE 3GB/S E SATA DE 1,5GB/S. FATOR DE FORMA: 2,5", MEMÓRIA DE CACHE: SAMSUNG 512 MB DDR4 SDRAM GARANTIA LIMITADA DE 5 ANOS OU GARANTIA LIMITADA DE 300 TBW., FORMATO: 6,35CM, LARGURA DO PRODUTO: 10CM,  TIPO DE MEMÓRIA: DDR RAM, VELOCIDADE DE RELÓGIO DE MEMÓRIA: 2, POTÊNCIA EM WATTS: 3,5, PESO: 45G.</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862,00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51.720,00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07</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MEMÓRIA SSD 1TB: </w:t>
            </w:r>
            <w:r w:rsidRPr="00D02EAD">
              <w:rPr>
                <w:rFonts w:cs="Segoe UI"/>
                <w:color w:val="000000"/>
                <w:sz w:val="14"/>
                <w:szCs w:val="14"/>
              </w:rPr>
              <w:t>870 QVO 1TB SATA III MLC V-NAND, FORMATO: 2.5 POLEGADAS, ALTURA DO PRODUTO: 6.8 MILÍMETROS, LARGURA DO PRODUTO: ‎</w:t>
            </w:r>
            <w:proofErr w:type="gramStart"/>
            <w:r w:rsidRPr="00D02EAD">
              <w:rPr>
                <w:rFonts w:cs="Segoe UI"/>
                <w:color w:val="000000"/>
                <w:sz w:val="14"/>
                <w:szCs w:val="14"/>
              </w:rPr>
              <w:t>7</w:t>
            </w:r>
            <w:proofErr w:type="gramEnd"/>
            <w:r w:rsidRPr="00D02EAD">
              <w:rPr>
                <w:rFonts w:cs="Segoe UI"/>
                <w:color w:val="000000"/>
                <w:sz w:val="14"/>
                <w:szCs w:val="14"/>
              </w:rPr>
              <w:t xml:space="preserve"> CENTÍMETROS, CAPACIDADE: ‎1 TB, POTÊNCIA EM WATTS: 4 WATTS, PESO DO PRODUTO: ‎46 G, DIMENSÕES DO PRODUTO: ‎10 X 6.99 X 0.68 CM; 46 G</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1.290,00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25.800,00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08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HD EXTERNO </w:t>
            </w:r>
            <w:proofErr w:type="gramStart"/>
            <w:r w:rsidRPr="00D02EAD">
              <w:rPr>
                <w:rFonts w:cs="Segoe UI"/>
                <w:b/>
                <w:bCs/>
                <w:color w:val="000000"/>
                <w:sz w:val="14"/>
                <w:szCs w:val="14"/>
              </w:rPr>
              <w:t>1</w:t>
            </w:r>
            <w:proofErr w:type="gramEnd"/>
            <w:r w:rsidRPr="00D02EAD">
              <w:rPr>
                <w:rFonts w:cs="Segoe UI"/>
                <w:b/>
                <w:bCs/>
                <w:color w:val="000000"/>
                <w:sz w:val="14"/>
                <w:szCs w:val="14"/>
              </w:rPr>
              <w:t xml:space="preserve"> TB USB 3.0:</w:t>
            </w:r>
            <w:r w:rsidRPr="00D02EAD">
              <w:rPr>
                <w:rFonts w:cs="Segoe UI"/>
                <w:color w:val="000000"/>
                <w:sz w:val="14"/>
                <w:szCs w:val="14"/>
              </w:rPr>
              <w:t xml:space="preserve">CAPACIDADE 1TB, TAXA DE TRANSFERÊNCIA ATÉ 4,8 GBPS (USB 3.0), ALIMENTAÇÃO PELO CABO USB, DISPENSANDO UMA FONTE DE ALIMENTAÇÃO EXTERNA, ADICIONA INSTANTANEAMENTE CAPACIDADE DE ARMAZENAMENTO, É INSTALADO EM SEGUNDOS. COMPATIBILIDADE: WINDOWS XP SP3, WINDOWS VISTA, WINDOWS </w:t>
            </w:r>
            <w:proofErr w:type="gramStart"/>
            <w:r w:rsidRPr="00D02EAD">
              <w:rPr>
                <w:rFonts w:cs="Segoe UI"/>
                <w:color w:val="000000"/>
                <w:sz w:val="14"/>
                <w:szCs w:val="14"/>
              </w:rPr>
              <w:t>7</w:t>
            </w:r>
            <w:proofErr w:type="gramEnd"/>
            <w:r w:rsidRPr="00D02EAD">
              <w:rPr>
                <w:rFonts w:cs="Segoe UI"/>
                <w:color w:val="000000"/>
                <w:sz w:val="14"/>
                <w:szCs w:val="14"/>
              </w:rPr>
              <w:t>, WINDOWS 8 OU SUPERIOR, DIMENSÕES SEM EMBALAGEM (A X L X P): 1,48 X 8 X 11,7 CM, PORTA USB 3.0 SUPERSPEED (NECESSÁRIA PARA ALCANÇAR AS VELOCIDADES DE TRANSFERÊNCIA DO USB 3.0 OU COMPATIBILIDADE RETROATIVA COM PORTAS USB 2.0 COM VELOCIDADES DE TRANSFERÊNCIA DO USB 2.0).</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1.290,00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12.900,00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09</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03</w:t>
            </w:r>
          </w:p>
        </w:tc>
        <w:tc>
          <w:tcPr>
            <w:tcW w:w="5338" w:type="dxa"/>
            <w:vAlign w:val="center"/>
          </w:tcPr>
          <w:p w:rsidR="00D02EAD" w:rsidRPr="00D02EAD" w:rsidRDefault="00D02EAD" w:rsidP="00D02EAD">
            <w:pPr>
              <w:rPr>
                <w:rFonts w:cs="Segoe UI"/>
                <w:b/>
                <w:bCs/>
                <w:color w:val="000000"/>
                <w:sz w:val="14"/>
                <w:szCs w:val="14"/>
              </w:rPr>
            </w:pPr>
            <w:r w:rsidRPr="00D02EAD">
              <w:rPr>
                <w:rFonts w:cs="Segoe UI"/>
                <w:b/>
                <w:bCs/>
                <w:color w:val="000000"/>
                <w:sz w:val="14"/>
                <w:szCs w:val="14"/>
              </w:rPr>
              <w:t xml:space="preserve">DOCK STATION CASE PARA </w:t>
            </w:r>
            <w:proofErr w:type="gramStart"/>
            <w:r w:rsidRPr="00D02EAD">
              <w:rPr>
                <w:rFonts w:cs="Segoe UI"/>
                <w:b/>
                <w:bCs/>
                <w:color w:val="000000"/>
                <w:sz w:val="14"/>
                <w:szCs w:val="14"/>
              </w:rPr>
              <w:t>2</w:t>
            </w:r>
            <w:proofErr w:type="gramEnd"/>
            <w:r w:rsidRPr="00D02EAD">
              <w:rPr>
                <w:rFonts w:cs="Segoe UI"/>
                <w:b/>
                <w:bCs/>
                <w:color w:val="000000"/>
                <w:sz w:val="14"/>
                <w:szCs w:val="14"/>
              </w:rPr>
              <w:t xml:space="preserve"> HD SATA 2.5 E 3.5 USB COM LEITOR DE CARTÃO UNIVERSAL:</w:t>
            </w:r>
            <w:r w:rsidRPr="00D02EAD">
              <w:rPr>
                <w:rFonts w:cs="Segoe UI"/>
                <w:color w:val="000000"/>
                <w:sz w:val="14"/>
                <w:szCs w:val="14"/>
              </w:rPr>
              <w:t xml:space="preserve">DOCK STATION 2 HD SATA E IDE 3,5 E 2,5 USB COM LEITOR CARTÕES UNIVERSALESTAÇÃO PORTÁTIL QUE PERMITE CONECTAR HDS AO COMPUTADOR ATRAVÉS DE UMA INTERFACE USB 2.0 OU E-SATA.COM O DOCKING STATION O USUÁRIO PODE UTILIZAR UM HD PARA BACKUP. NÃO É NECESSÁRIO DESLIGAR O COMPUTADOR PARA DESCONECTAR O </w:t>
            </w:r>
            <w:proofErr w:type="gramStart"/>
            <w:r w:rsidRPr="00D02EAD">
              <w:rPr>
                <w:rFonts w:cs="Segoe UI"/>
                <w:color w:val="000000"/>
                <w:sz w:val="14"/>
                <w:szCs w:val="14"/>
              </w:rPr>
              <w:t>DISPOSITIVO.</w:t>
            </w:r>
            <w:proofErr w:type="gramEnd"/>
            <w:r w:rsidRPr="00D02EAD">
              <w:rPr>
                <w:rFonts w:cs="Segoe UI"/>
                <w:color w:val="000000"/>
                <w:sz w:val="14"/>
                <w:szCs w:val="14"/>
              </w:rPr>
              <w:t>O DISPOSITIVO POSSIBILITA O USO DE 2 DISCOS RÍGIDOS DE 2,5 OU 3,5 QUE UTILIZAM TECNOLOGIA IDE/SATA QUE TENHAM ATÉ 2 TB DE CAPACIDADE.CARACTERÍSTICAS:VOLTAGEM: 110V ~ 240V (BIVOLT);FREQUÊNCIA: 50/60HZ;SAÍDA: 12V 2000MAH 5V 3500MAH;INSTALAÇÃO: PLUG AND PLAY;BOTÃO ON / OFF;POSSUI LED INDICADOR: AZUL / VERMELHO;SISTEMAS OPERACIONAIS: WINDOWS 98 / ME / 2000 / XP / VISTA / 7 / 8 / 10;ENCAIXE PARA 2 HDS DIFERENTES: SATA / IDE;HDS COMPATÍVEIS: SATA 2,5” / 3,5"" / HDD / HD IDE;HD SATA: 2,5"" OU 3,5"" COM ATÉ 2TB DE MEMÓRIA;COMPATÍVEL COM AS INTERFACES: 1.0 / 2.0 / 3.0;ENTRADA PARA CABO E-SATA: CABO NÃO INCLUSO;POSSUI 2 ENTRADAS USB: INTERFACE USB 2.0TAXA DE TRANSFERÊNCIA: E-SATA (3GB/S) / USB 2.0 (400MB) / USB 1.1 (12MB);COMPATIBILIDADE: CF / SD / XD / MINI SD / T-FLASH / MICRO SD);DIMENSÕES (PRODUTO): LXAXP (18 X 4,5 X 11) CM;DIMENSÕES (EMBALAGEM): LXAXP (19 X11X11,5) CM;PESO (PRODUTO): 265G;CONTEÚDO EMBALAGEM:01 DOCK STATION01 CABO USB01 FONTE ENERGIA</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406,00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1.218,00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10</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PLACA DE REDE WIRELESS PCIE WIFI6: </w:t>
            </w:r>
            <w:r w:rsidRPr="00D02EAD">
              <w:rPr>
                <w:rFonts w:cs="Segoe UI"/>
                <w:color w:val="000000"/>
                <w:sz w:val="14"/>
                <w:szCs w:val="14"/>
              </w:rPr>
              <w:t xml:space="preserve">ATUALIZAÇÃO INSTANTÂNEA DE WI-FI 802.11AX PARA SEU PC DE MESA, SEM </w:t>
            </w:r>
            <w:proofErr w:type="gramStart"/>
            <w:r w:rsidRPr="00D02EAD">
              <w:rPr>
                <w:rFonts w:cs="Segoe UI"/>
                <w:color w:val="000000"/>
                <w:sz w:val="14"/>
                <w:szCs w:val="14"/>
              </w:rPr>
              <w:t>A NECESSIDADE DE CABOS ETHERNET COMPLICADOS</w:t>
            </w:r>
            <w:proofErr w:type="gramEnd"/>
            <w:r w:rsidRPr="00D02EAD">
              <w:rPr>
                <w:rFonts w:cs="Segoe UI"/>
                <w:color w:val="000000"/>
                <w:sz w:val="14"/>
                <w:szCs w:val="14"/>
              </w:rPr>
              <w:t>, AS CONEXÕES SUPER-RÁPIDAS DE ATÉ 3000MBPS; WI-FI 6 BANDA DUPLA 2,4 GHZ E OPERAÇÃO 5 GHZ COM COMPATIBILIDADE RETROATIVA COM TODOS OS DISPOSITIVOS EXISTENTES, DESIGN DE ALTA POTÊNCIA PARA MAIOR COBERTURA DE SINAL, O DISSIPADOR DE CALOR ESPECIALMENTE PROJETADO GARANTE UMA OPERAÇÃO CONTÍNUA ESTÁVEL E CONFIÁVEL, AS ANTENAS DE ALTO GANHO DA ANTENA DE 2 * 5DBI OBTÊM A MELHOR RECEPÇÃO DE SINAL, ESPECIFICAÇÕES: WIFI: WI-FI 6, ADAPTADOR WIFI CHPISET: AX200NGW, ANTENA: ANTENA EXTERNA 2 * 5DBI, PADRÃO SEM FIO: IEEE802.11AX / AC / A / B / G / N, FREQUÊNCIA SEM FIO: 2,412-2,472 GHZ 574 MBPS, 5,180-5,825 GHZ 2400 MBPS, CARTÃO WIFI BLUETOOTH: BLUETOOTH 5.1, SLOT DE PLACA COMPATÍVEL: PCIE-16X / PCIE-4X / PCIE-8X / PCIE-1X, POTÊNCIA DE TRANSMISSÃO: WIFI 19,5 DBM (MÁX. ) BT 10 DBM, ÂMBITO DA APLICAÇÃO: PC DESKTOP, SISTEMA DE SUPORTE: PARA WINDOWS10 (64 BITS)</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428,00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4.280,00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PLACA DE REDE PCI 10/100/1000 - PADRÕES: </w:t>
            </w:r>
            <w:r w:rsidRPr="00D02EAD">
              <w:rPr>
                <w:rFonts w:cs="Segoe UI"/>
                <w:color w:val="000000"/>
                <w:sz w:val="14"/>
                <w:szCs w:val="14"/>
              </w:rPr>
              <w:t xml:space="preserve">COMPATÍVEL COM IEEE 802.3, IEEE 802.3X (FULL DUPLEX), IEEE 802.3U, IEEE 802.3AC. SUPORTE PARA IEEE 802.1P, IEEE 802.1Q VLAN; CONECTIVIDADE: CABO; CONECTOR PADRÃO: RJ45; INTERFACE: 32 BITS PCI-E; TAXA DE TRANSMISSÃO: 10/100/1000 MBPS - HALF DUPLEX 20/200/2000 MBPS - FULL DUPLEX; MÉTODO DE ACESSO: CSMA/CD; TCP/IP; PCI REVISION 2.1/2.2; CARACTERÍSTICAS: AUTO NEGOTIATION; DETECÇÃO E CORREÇÃO DE CROSS-OVER; SUPORTE SWAP PAIR, POLARIDADE E CORREÇÃO DE DESVIO; SUPORTE PCI MSI (MESSAGE SIGNALED INTERRUPT) AND MSI-X; SUPORTA RECEIVE-SIDE SCALING (RSS); VELOCIDADE DE BUS: 32 BITS - 33/66 MHZ; SISTEMAS COMPATÍVEIS: DOS - WINNT 3.51 - WIN95 -WIN98 - WINXP - WIN2000 - WINVISTA - WIN7 - WIN8 - WIN10 - </w:t>
            </w:r>
            <w:proofErr w:type="gramStart"/>
            <w:r w:rsidRPr="00D02EAD">
              <w:rPr>
                <w:rFonts w:cs="Segoe UI"/>
                <w:color w:val="000000"/>
                <w:sz w:val="14"/>
                <w:szCs w:val="14"/>
              </w:rPr>
              <w:t>NOVELL.</w:t>
            </w:r>
            <w:proofErr w:type="gramEnd"/>
            <w:r w:rsidRPr="00D02EAD">
              <w:rPr>
                <w:rFonts w:cs="Segoe UI"/>
                <w:color w:val="000000"/>
                <w:sz w:val="14"/>
                <w:szCs w:val="14"/>
              </w:rPr>
              <w:t>311/1.X5.X - LINUX</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205</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MOUSE ÓPTICO USB</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27,00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5.535,00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TECLADO USB</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9.600,00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themeColor="text1"/>
                <w:sz w:val="14"/>
                <w:szCs w:val="14"/>
              </w:rPr>
              <w:t xml:space="preserve">ADAPTADOR USB BLUETOOTH 5.3: </w:t>
            </w:r>
            <w:r w:rsidRPr="00D02EAD">
              <w:rPr>
                <w:rFonts w:cs="Segoe UI"/>
                <w:color w:val="000000" w:themeColor="text1"/>
                <w:sz w:val="14"/>
                <w:szCs w:val="14"/>
              </w:rPr>
              <w:t xml:space="preserve">UGREEN ADAPTADOR BLUETOOTH USB PARA PC, DONGLE BLUETOOTH 5.3 PARA LAPTOP, MOUSE, TECLADO, IMPRESSORAS, FONES DE OUVIDO, ALTO-FALANTES, CONTROLADORES PS5/XBOX/SWITCH </w:t>
            </w:r>
            <w:proofErr w:type="gramStart"/>
            <w:r w:rsidRPr="00D02EAD">
              <w:rPr>
                <w:rFonts w:cs="Segoe UI"/>
                <w:color w:val="000000" w:themeColor="text1"/>
                <w:sz w:val="14"/>
                <w:szCs w:val="14"/>
              </w:rPr>
              <w:t>PRO,</w:t>
            </w:r>
            <w:proofErr w:type="gramEnd"/>
            <w:r w:rsidRPr="00D02EAD">
              <w:rPr>
                <w:rFonts w:cs="Segoe UI"/>
                <w:color w:val="000000" w:themeColor="text1"/>
                <w:sz w:val="14"/>
                <w:szCs w:val="14"/>
              </w:rPr>
              <w:t xml:space="preserve"> ADAPTADOR BLUETOOTH SEM DRIVER</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121,00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2.420,00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34</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PENDRIVE 64 GB: </w:t>
            </w:r>
            <w:r w:rsidRPr="00D02EAD">
              <w:rPr>
                <w:rFonts w:cs="Segoe UI"/>
                <w:color w:val="000000"/>
                <w:sz w:val="14"/>
                <w:szCs w:val="14"/>
              </w:rPr>
              <w:t>DESEMPENHO: VELOCIDADE DE GRAVAÇÃO É ATÉ 15 VEZES MAIS RÁPIDA DO QUE EM UNIDADES USB 2.0 PADRÕES (</w:t>
            </w:r>
            <w:proofErr w:type="gramStart"/>
            <w:r w:rsidRPr="00D02EAD">
              <w:rPr>
                <w:rFonts w:cs="Segoe UI"/>
                <w:color w:val="000000"/>
                <w:sz w:val="14"/>
                <w:szCs w:val="14"/>
              </w:rPr>
              <w:t>4</w:t>
            </w:r>
            <w:proofErr w:type="gramEnd"/>
            <w:r w:rsidRPr="00D02EAD">
              <w:rPr>
                <w:rFonts w:cs="Segoe UI"/>
                <w:color w:val="000000"/>
                <w:sz w:val="14"/>
                <w:szCs w:val="14"/>
              </w:rPr>
              <w:t xml:space="preserve"> MB/S); A VELOCIDADE DE LEITURA CHEGA A ATÉ 130 MB/S, CAPACIDADE: 64 GB, DIMENSÕES: 29,80 X 14,30 X 5,00 MM; 0,20 POL. X 0,56 POL. X 1,17 POL. (P X L X A), TEMPERATURA DE FUNCIONAMENTO: 0 ° - 35 °C (32 ° - 95 </w:t>
            </w:r>
            <w:proofErr w:type="spellStart"/>
            <w:r w:rsidRPr="00D02EAD">
              <w:rPr>
                <w:rFonts w:cs="Segoe UI"/>
                <w:color w:val="000000"/>
                <w:sz w:val="14"/>
                <w:szCs w:val="14"/>
              </w:rPr>
              <w:t>°F</w:t>
            </w:r>
            <w:proofErr w:type="spellEnd"/>
            <w:r w:rsidRPr="00D02EAD">
              <w:rPr>
                <w:rFonts w:cs="Segoe UI"/>
                <w:color w:val="000000"/>
                <w:sz w:val="14"/>
                <w:szCs w:val="14"/>
              </w:rPr>
              <w:t>), TEMPERATURA DE ARMAZENAMENTO: -10° - 70°C (14° - 158°F), COMPATIBILIDADE: USB 3.1/USB 3.0 HABILITADO (TAMBÉM COMPATÍVEL COM USB 2.0)</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2.890,00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34</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PENDRIVE 128 GB: </w:t>
            </w:r>
            <w:r w:rsidRPr="00D02EAD">
              <w:rPr>
                <w:rFonts w:cs="Segoe UI"/>
                <w:color w:val="000000"/>
                <w:sz w:val="14"/>
                <w:szCs w:val="14"/>
              </w:rPr>
              <w:t>DESEMPENHO: VELOCIDADE DE GRAVAÇÃO É ATÉ 15 VEZES MAIS RÁPIDA DO QUE EM UNIDADES USB 2.0 PADRÕES (</w:t>
            </w:r>
            <w:proofErr w:type="gramStart"/>
            <w:r w:rsidRPr="00D02EAD">
              <w:rPr>
                <w:rFonts w:cs="Segoe UI"/>
                <w:color w:val="000000"/>
                <w:sz w:val="14"/>
                <w:szCs w:val="14"/>
              </w:rPr>
              <w:t>4</w:t>
            </w:r>
            <w:proofErr w:type="gramEnd"/>
            <w:r w:rsidRPr="00D02EAD">
              <w:rPr>
                <w:rFonts w:cs="Segoe UI"/>
                <w:color w:val="000000"/>
                <w:sz w:val="14"/>
                <w:szCs w:val="14"/>
              </w:rPr>
              <w:t xml:space="preserve"> MB/S); A VELOCIDADE DE LEITURA CHEGA A ATÉ 130 MB/S, CAPACIDADE: 128 GB, DIMENSÕES: 29,80 X 14,30 X 5,00 MM; 0,20 POL. X 0,56 POL. X 1,17 POL. (P X L X A), TEMPERATURA DE FUNCIONAMENTO: 0 ° - 35 °C (32 ° - 95 </w:t>
            </w:r>
            <w:proofErr w:type="spellStart"/>
            <w:r w:rsidRPr="00D02EAD">
              <w:rPr>
                <w:rFonts w:cs="Segoe UI"/>
                <w:color w:val="000000"/>
                <w:sz w:val="14"/>
                <w:szCs w:val="14"/>
              </w:rPr>
              <w:t>°F</w:t>
            </w:r>
            <w:proofErr w:type="spellEnd"/>
            <w:r w:rsidRPr="00D02EAD">
              <w:rPr>
                <w:rFonts w:cs="Segoe UI"/>
                <w:color w:val="000000"/>
                <w:sz w:val="14"/>
                <w:szCs w:val="14"/>
              </w:rPr>
              <w:t>), TEMPERATURA DE ARMAZENAMENTO: -10° - 70°C (14° - 158°F), COMPATIBILIDADE: USB 3.1/USB 3.0 HABILITADO (TAMBÉM COMPATÍVEL COM USB 2.0)</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139,00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4.726,00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17</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CABO USB 2.0 TIPO B IMPRESSORA/ SCANNER: CONECTOR DE ENTRADA USB-A, CONECTOR DE SAÍDA USB-B, COR: </w:t>
            </w:r>
            <w:proofErr w:type="gramStart"/>
            <w:r w:rsidRPr="00D02EAD">
              <w:rPr>
                <w:rFonts w:cs="Segoe UI"/>
                <w:b/>
                <w:bCs/>
                <w:color w:val="000000"/>
                <w:sz w:val="14"/>
                <w:szCs w:val="14"/>
              </w:rPr>
              <w:t>PRETO</w:t>
            </w:r>
            <w:proofErr w:type="gramEnd"/>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1.200,00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40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FILTRO DE LINHA </w:t>
            </w:r>
            <w:proofErr w:type="gramStart"/>
            <w:r w:rsidRPr="00D02EAD">
              <w:rPr>
                <w:rFonts w:cs="Segoe UI"/>
                <w:b/>
                <w:bCs/>
                <w:color w:val="000000"/>
                <w:sz w:val="14"/>
                <w:szCs w:val="14"/>
              </w:rPr>
              <w:t>6</w:t>
            </w:r>
            <w:proofErr w:type="gramEnd"/>
            <w:r w:rsidRPr="00D02EAD">
              <w:rPr>
                <w:rFonts w:cs="Segoe UI"/>
                <w:b/>
                <w:bCs/>
                <w:color w:val="000000"/>
                <w:sz w:val="14"/>
                <w:szCs w:val="14"/>
              </w:rPr>
              <w:t xml:space="preserve"> TOMADAS  BIVOLT 10ª</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3.520,00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19</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02</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PLACA MÂE 11º GERAÇÃO: </w:t>
            </w:r>
            <w:r w:rsidRPr="00D02EAD">
              <w:rPr>
                <w:rFonts w:cs="Segoe UI"/>
                <w:color w:val="000000"/>
                <w:sz w:val="14"/>
                <w:szCs w:val="14"/>
              </w:rPr>
              <w:t xml:space="preserve">SOCKET LGA1200 PARA 11TH &amp; 10TH GEN INTEL® CORE™, PROCESSORS, PENTIUM® GOLD AND CELERON® PROCESSORS, SUPPORTS INTEL® 14 NM CPU, MEMÓRIA </w:t>
            </w:r>
            <w:proofErr w:type="gramStart"/>
            <w:r w:rsidRPr="00D02EAD">
              <w:rPr>
                <w:rFonts w:cs="Segoe UI"/>
                <w:color w:val="000000"/>
                <w:sz w:val="14"/>
                <w:szCs w:val="14"/>
              </w:rPr>
              <w:t>2</w:t>
            </w:r>
            <w:proofErr w:type="gramEnd"/>
            <w:r w:rsidRPr="00D02EAD">
              <w:rPr>
                <w:rFonts w:cs="Segoe UI"/>
                <w:color w:val="000000"/>
                <w:sz w:val="14"/>
                <w:szCs w:val="14"/>
              </w:rPr>
              <w:t xml:space="preserve"> X DIMM, MAX. </w:t>
            </w:r>
            <w:proofErr w:type="gramStart"/>
            <w:r w:rsidRPr="00D02EAD">
              <w:rPr>
                <w:rFonts w:cs="Segoe UI"/>
                <w:color w:val="000000"/>
                <w:sz w:val="14"/>
                <w:szCs w:val="14"/>
              </w:rPr>
              <w:t>64GB</w:t>
            </w:r>
            <w:proofErr w:type="gramEnd"/>
            <w:r w:rsidRPr="00D02EAD">
              <w:rPr>
                <w:rFonts w:cs="Segoe UI"/>
                <w:color w:val="000000"/>
                <w:sz w:val="14"/>
                <w:szCs w:val="14"/>
              </w:rPr>
              <w:t>, DDR4 3200(OC)/2933/2800/2666/2400/2133 MHZ, 2 X USB 3.2 GEN 1 PORTS (2 X TYPE-A), 2 X USB 2.0 PORTS (2 X TYPE-A), 1 X DISPLAYPORT, 1 X D-SUB PORT, 1 X HDMI™ PORT 1 X INTEL® I219-V 1GB ETHERNET PORT, 3 X AUDIO JACKS 1 X PS/2 KEYBOARD (PURPLE) PORT, 1 X PS/2 MOUSE (GREEN) PORT, ARMAZENAMENTO, TOTAL SUPPORTS 1 X M.2 SLOT AND 4 X SATA 6GB/S PORTS, 1 X I219-V 1GB ETHERNET, 2 X USB 3.2 GEN 1 PORTS (2 X TYPE-A), 2 X USB 2.0 PORTS (2 X TYPE-A) 1 X USB 3.2 GEN 1 HEADER SUPPORTS ADDITIONAL 2 USB 3.2 GEN 1 PORTS, 2 X USB 2.0 HEADERS SUPPORT ADDITIONAL 4 USB 2.0 PORTS, MATX FORM FACTOR, 8.9 INCH X 8.3 INCH ( 22.6 CM X 21.1 CM )</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1.440,00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2.880,00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20</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04</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COOLER DISSIPADOR DE CALOR RADIAL COM VENTILADOR DE 92 MM PARA INTEL LGA1151/1155</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110,00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440,00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21</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FONTE TFX SLIM </w:t>
            </w:r>
            <w:proofErr w:type="gramStart"/>
            <w:r w:rsidRPr="00D02EAD">
              <w:rPr>
                <w:rFonts w:cs="Segoe UI"/>
                <w:b/>
                <w:bCs/>
                <w:color w:val="000000"/>
                <w:sz w:val="14"/>
                <w:szCs w:val="14"/>
              </w:rPr>
              <w:t>500W</w:t>
            </w:r>
            <w:proofErr w:type="gramEnd"/>
            <w:r w:rsidRPr="00D02EAD">
              <w:rPr>
                <w:rFonts w:cs="Segoe UI"/>
                <w:b/>
                <w:bCs/>
                <w:color w:val="000000"/>
                <w:sz w:val="14"/>
                <w:szCs w:val="14"/>
              </w:rPr>
              <w:t xml:space="preserve">:  </w:t>
            </w:r>
            <w:r w:rsidRPr="00D02EAD">
              <w:rPr>
                <w:rFonts w:cs="Segoe UI"/>
                <w:color w:val="000000"/>
                <w:sz w:val="14"/>
                <w:szCs w:val="14"/>
              </w:rPr>
              <w:t>PADRÃO TFX - DIMENSÕES(LXAXP): 170 X 70 X 90MM, PESO BRUTO: 0,5KG, CONECTORES: 1 X CONECTOR ATX 20+4P, 2 X CONECTORES SATA, 2 X CONECTORES IDE, 1 X CONECTOR P8, 1 X CONECTOR P6</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410,00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8.200,00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22</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proofErr w:type="gramStart"/>
            <w:r w:rsidRPr="00D02EAD">
              <w:rPr>
                <w:rFonts w:cs="Segoe UI"/>
                <w:b/>
                <w:bCs/>
                <w:color w:val="000000"/>
                <w:sz w:val="14"/>
                <w:szCs w:val="14"/>
              </w:rPr>
              <w:t>MONITOR 21”</w:t>
            </w:r>
            <w:proofErr w:type="gramEnd"/>
            <w:r w:rsidRPr="00D02EAD">
              <w:rPr>
                <w:rFonts w:cs="Segoe UI"/>
                <w:b/>
                <w:bCs/>
                <w:color w:val="000000"/>
                <w:sz w:val="14"/>
                <w:szCs w:val="14"/>
              </w:rPr>
              <w:t>:</w:t>
            </w:r>
            <w:r w:rsidRPr="00D02EAD">
              <w:rPr>
                <w:rFonts w:cs="Segoe UI"/>
                <w:color w:val="000000"/>
                <w:sz w:val="14"/>
                <w:szCs w:val="14"/>
              </w:rPr>
              <w:t>TAMANHO DA TELA: 21.5 ", RECLINÁVEL, TIPO DE RESOLUÇÃO: FULL HD, PRETO, VOLTAGEM 127/220V, CONEXÕES DO MONITOR DO COMPUTADOR: HDMI / D-SUB, CABOS INCLUÍDOS: HDMI, RESOLUÇÃO DA TELA: 1920 PX X 1080 PX, TAXA DE ATUALIZAÇÃO RECOMENDADA: 75 HZ, TAXA MÁXIMA DE ATUALIZAÇÃO: 75 HZ, TIPO DE RESOLUÇÃO: FULL HD, TIPO DE TELA: VA, ANTIRREFLEXO, RELAÇÃO DE ASPECTO: 16:9, CONTRASTE: 3000:1, TEMPO DE RESPOSTA GTG, 5 MS, TECNOLOGIAS DE SINCRONIZAÇÃO: FREESYNC</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1.400,00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14.000,00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23</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KIT</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30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KIT DE </w:t>
            </w:r>
            <w:proofErr w:type="gramStart"/>
            <w:r w:rsidRPr="00D02EAD">
              <w:rPr>
                <w:rFonts w:cs="Segoe UI"/>
                <w:b/>
                <w:bCs/>
                <w:color w:val="000000"/>
                <w:sz w:val="14"/>
                <w:szCs w:val="14"/>
              </w:rPr>
              <w:t>5</w:t>
            </w:r>
            <w:proofErr w:type="gramEnd"/>
            <w:r w:rsidRPr="00D02EAD">
              <w:rPr>
                <w:rFonts w:cs="Segoe UI"/>
                <w:b/>
                <w:bCs/>
                <w:color w:val="000000"/>
                <w:sz w:val="14"/>
                <w:szCs w:val="14"/>
              </w:rPr>
              <w:t xml:space="preserve"> UNIDADES PILHA/ BATERIA LITIO:</w:t>
            </w:r>
            <w:r w:rsidRPr="00D02EAD">
              <w:rPr>
                <w:rFonts w:cs="Segoe UI"/>
                <w:color w:val="000000"/>
                <w:sz w:val="14"/>
                <w:szCs w:val="14"/>
              </w:rPr>
              <w:t>BATERIA DE LÍTIO, NA FORMA DE BOTÃO, COM 5 UNIDADES NO KIT, COM VOLTAGEM NOMINAL: 3V, NÃO É RECARREGÁVEL, USOS RECOMENDADOS: COMPUTADORES, SEM MERCÚRIO</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22,00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660,000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24</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FONTE DE ALIMENTAÇÃO FT CH 4815 CTO+ P4: </w:t>
            </w:r>
            <w:r w:rsidRPr="00D02EAD">
              <w:rPr>
                <w:rFonts w:cs="Segoe UI"/>
                <w:color w:val="000000"/>
                <w:sz w:val="14"/>
                <w:szCs w:val="14"/>
              </w:rPr>
              <w:t>FONTE CH 4815 ENTRADA 100~240VAC - SAÍDA 48VDC 1,5A P 4 + 126X83X65</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340,00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3.400,00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25</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04</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GABINETE </w:t>
            </w:r>
            <w:proofErr w:type="gramStart"/>
            <w:r w:rsidRPr="00D02EAD">
              <w:rPr>
                <w:rFonts w:cs="Segoe UI"/>
                <w:b/>
                <w:bCs/>
                <w:color w:val="000000"/>
                <w:sz w:val="14"/>
                <w:szCs w:val="14"/>
              </w:rPr>
              <w:t>ATX :</w:t>
            </w:r>
            <w:proofErr w:type="gramEnd"/>
            <w:r w:rsidRPr="00D02EAD">
              <w:rPr>
                <w:rFonts w:cs="Segoe UI"/>
                <w:color w:val="000000"/>
                <w:sz w:val="14"/>
                <w:szCs w:val="14"/>
              </w:rPr>
              <w:t>1 X 5,25" (TOOL LESS) - 1 X 3,5" (TOOL LESS) - 1 X 2,5"; PLACA MÃE COMPATÍVEL: ATX - MICRO-ATX - MINI-ITX SLOTS PCI/PCIE: - 7 (LOW PROFILE); FONTE COMPATÍVEL: MINI ATX</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725,00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2.900,00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26</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ROLO</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FITA ROTULADORA PARA IDENTIFICAÇÂO DE EQUIPAMENTO: </w:t>
            </w:r>
            <w:r w:rsidRPr="00D02EAD">
              <w:rPr>
                <w:rFonts w:cs="Segoe UI"/>
                <w:color w:val="000000"/>
                <w:sz w:val="14"/>
                <w:szCs w:val="14"/>
              </w:rPr>
              <w:t xml:space="preserve">COMPRIMENTO DA FITA X LARGURA DA FITA = </w:t>
            </w:r>
            <w:proofErr w:type="gramStart"/>
            <w:r w:rsidRPr="00D02EAD">
              <w:rPr>
                <w:rFonts w:cs="Segoe UI"/>
                <w:color w:val="000000"/>
                <w:sz w:val="14"/>
                <w:szCs w:val="14"/>
              </w:rPr>
              <w:t>8 M</w:t>
            </w:r>
            <w:proofErr w:type="gramEnd"/>
            <w:r w:rsidRPr="00D02EAD">
              <w:rPr>
                <w:rFonts w:cs="Segoe UI"/>
                <w:color w:val="000000"/>
                <w:sz w:val="14"/>
                <w:szCs w:val="14"/>
              </w:rPr>
              <w:t xml:space="preserve"> X 18 MM, PARA ETIQUETAR COMPUTADORES, DISPOSITIVOS ELETRÔNICOS, IDENTIFICAÇÃO DE ATIVOS, MÓVEIS, ETIQUETAS DE PROPRIEDADE E ITENS LACRADOS PARA SEGURANÇA. A FITA BROTHER TZ-SE4 POSSUI UMA FORTE ADERÊNCIA E AO </w:t>
            </w:r>
            <w:proofErr w:type="gramStart"/>
            <w:r w:rsidRPr="00D02EAD">
              <w:rPr>
                <w:rFonts w:cs="Segoe UI"/>
                <w:color w:val="000000"/>
                <w:sz w:val="14"/>
                <w:szCs w:val="14"/>
              </w:rPr>
              <w:t>SER DESCOLADA</w:t>
            </w:r>
            <w:proofErr w:type="gramEnd"/>
            <w:r w:rsidRPr="00D02EAD">
              <w:rPr>
                <w:rFonts w:cs="Segoe UI"/>
                <w:color w:val="000000"/>
                <w:sz w:val="14"/>
                <w:szCs w:val="14"/>
              </w:rPr>
              <w:t xml:space="preserve"> DEIXA NA SUPERFÍCIE UMA MARCA ENXADREZADA DEIXANDO A FITA INUTILIZÁVEL, O QUE FACILITA IDENTIFICAR QUE A ETIQUETA FOI REMOVIDA. SEGURANÇA DESENVOLVIDA PARA QUE, APÓS SUA APLICAÇÃO, NÃO POSSA SER MANIPULADA. DEIXA UMA MARCA DE SEGURANÇA CASO ALGUÉM TENTE MOVÊ-LA DE LUGAR E NÃO PODE SER COLADA NOVAMENTE. COM ISSO, ELA NÃO PODE SER RETIRADA E APLICADA EM OUTROS ELEMENTOS. ESTA ETIQUETA NÃO DESBOTA, POSSUI ÓTIMA ADERÊNCIA E É ATÓXICA. </w:t>
            </w:r>
            <w:proofErr w:type="gramStart"/>
            <w:r w:rsidRPr="00D02EAD">
              <w:rPr>
                <w:rFonts w:cs="Segoe UI"/>
                <w:color w:val="000000"/>
                <w:sz w:val="14"/>
                <w:szCs w:val="14"/>
              </w:rPr>
              <w:t>PODE</w:t>
            </w:r>
            <w:proofErr w:type="gramEnd"/>
            <w:r w:rsidRPr="00D02EAD">
              <w:rPr>
                <w:rFonts w:cs="Segoe UI"/>
                <w:color w:val="000000"/>
                <w:sz w:val="14"/>
                <w:szCs w:val="14"/>
              </w:rPr>
              <w:t xml:space="preserve"> SER USADA EM LOCAIS QUENTES, ÚMIDOS, FRIOS E COM POEIRA, ALÉM DE SER RESISTIR A FATORES QUÍMICOS. FITA PARA ROTULADOR BROTHER SEGURANÇA. MEDIDAS: </w:t>
            </w:r>
            <w:proofErr w:type="gramStart"/>
            <w:r w:rsidRPr="00D02EAD">
              <w:rPr>
                <w:rFonts w:cs="Segoe UI"/>
                <w:color w:val="000000"/>
                <w:sz w:val="14"/>
                <w:szCs w:val="14"/>
              </w:rPr>
              <w:t>18MM</w:t>
            </w:r>
            <w:proofErr w:type="gramEnd"/>
            <w:r w:rsidRPr="00D02EAD">
              <w:rPr>
                <w:rFonts w:cs="Segoe UI"/>
                <w:color w:val="000000"/>
                <w:sz w:val="14"/>
                <w:szCs w:val="14"/>
              </w:rPr>
              <w:t>, COR: PRETO/BRANCO.</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420,00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4.200,00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t>27</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20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ADAPTADOR WIFI SEM FIO USB AC650: </w:t>
            </w:r>
            <w:r w:rsidRPr="00D02EAD">
              <w:rPr>
                <w:rFonts w:cs="Segoe UI"/>
                <w:color w:val="000000"/>
                <w:sz w:val="14"/>
                <w:szCs w:val="14"/>
              </w:rPr>
              <w:t>DUAL BAND 2,4/5GHZ PRETO VELOCIDADE DE TRANSFERÊNCIA 433MBPS E 200MBPS ANTENA ROTATIVA DE 90 E 180 GRAUS AMAPLA COMPATIBILIDADE, ANTENA AJUSTÁVEL EM 90° OU 180° PARA MELHOR DESEMPENHO EM DIFERENTES AMBIENTES, RECEBA E INICIE WIFI: O ADAPTADOR DE REDE SEM FIO USB UGREEN SUPORTA O MODO STATION E O MODO SOFT AP AO MESMO TEMPO. NO MODO SOFT AP, VOCÊ PODE CONVERTER SEU COMPUTADOR COM FIO EM UM PONTO DE ACESSO WI-FI PARA USO DE OUTROS DISPOSITIVOS; CHIP DE ALTO DESEMPENHO: O ADAPTADOR WIFI USB UGREEN AC650, CHIP RTL8811CU, E DESEMPENHO COM BAIXO CONSUMO DE ENERGIA; BANDA DUPLA 5GHZ / 2.4GHZ: O ADAPTADOR WI-FI USB AC650 SUPORTA BANDAS DE 2,4 GHZ – ATÉ 200 MBPS E 5,0 GHZ – ATÉ 433 MBPS AO MESMO TEMPO E PODE ALTERNAR AUTOMATICAMENTE EM DIFERENTES SITUAÇÕES. PARA QUE A REDE SEJA SEMPRE RÁPIDA E ESTÁVEL; ANTENA DE ALTO GANHO DE 6DBI.</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245,00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4.900,00</w:t>
            </w:r>
          </w:p>
        </w:tc>
      </w:tr>
      <w:tr w:rsidR="00D02EAD" w:rsidRPr="000C59E0" w:rsidTr="00561CA3">
        <w:trPr>
          <w:cantSplit/>
          <w:trHeight w:val="193"/>
          <w:jc w:val="center"/>
        </w:trPr>
        <w:tc>
          <w:tcPr>
            <w:tcW w:w="959" w:type="dxa"/>
            <w:vAlign w:val="center"/>
          </w:tcPr>
          <w:p w:rsidR="00D02EAD" w:rsidRDefault="00D02EAD" w:rsidP="00D02EAD">
            <w:pPr>
              <w:pStyle w:val="Normal1"/>
              <w:jc w:val="center"/>
              <w:rPr>
                <w:rFonts w:ascii="Tahoma" w:eastAsia="Arial" w:hAnsi="Tahoma" w:cs="Tahoma"/>
                <w:sz w:val="18"/>
                <w:szCs w:val="20"/>
              </w:rPr>
            </w:pPr>
            <w:r>
              <w:rPr>
                <w:rFonts w:ascii="Tahoma" w:eastAsia="Arial" w:hAnsi="Tahoma" w:cs="Tahoma"/>
                <w:sz w:val="18"/>
                <w:szCs w:val="20"/>
              </w:rPr>
              <w:lastRenderedPageBreak/>
              <w:t>28</w:t>
            </w:r>
          </w:p>
        </w:tc>
        <w:tc>
          <w:tcPr>
            <w:tcW w:w="992" w:type="dxa"/>
            <w:vAlign w:val="center"/>
          </w:tcPr>
          <w:p w:rsidR="00D02EAD" w:rsidRPr="00164827" w:rsidRDefault="00D02EAD" w:rsidP="00D02EAD">
            <w:pPr>
              <w:pStyle w:val="Normal1"/>
              <w:jc w:val="center"/>
              <w:rPr>
                <w:rFonts w:ascii="Tahoma" w:eastAsia="Arial" w:hAnsi="Tahoma" w:cs="Tahoma"/>
                <w:sz w:val="18"/>
                <w:szCs w:val="20"/>
              </w:rPr>
            </w:pPr>
            <w:r>
              <w:rPr>
                <w:rFonts w:ascii="Tahoma" w:eastAsia="Arial" w:hAnsi="Tahoma" w:cs="Tahoma"/>
                <w:sz w:val="18"/>
                <w:szCs w:val="20"/>
              </w:rPr>
              <w:t>UNID.</w:t>
            </w:r>
          </w:p>
        </w:tc>
        <w:tc>
          <w:tcPr>
            <w:tcW w:w="992" w:type="dxa"/>
            <w:vAlign w:val="center"/>
          </w:tcPr>
          <w:p w:rsidR="00D02EAD" w:rsidRPr="00164827" w:rsidRDefault="00D02EAD" w:rsidP="00D02EAD">
            <w:pPr>
              <w:pStyle w:val="Normal1"/>
              <w:jc w:val="center"/>
              <w:rPr>
                <w:rFonts w:ascii="Tahoma" w:hAnsi="Tahoma" w:cs="Tahoma"/>
                <w:color w:val="000000"/>
                <w:sz w:val="18"/>
                <w:szCs w:val="20"/>
              </w:rPr>
            </w:pPr>
            <w:r>
              <w:rPr>
                <w:rFonts w:ascii="Tahoma" w:hAnsi="Tahoma" w:cs="Tahoma"/>
                <w:color w:val="000000"/>
                <w:sz w:val="18"/>
                <w:szCs w:val="20"/>
              </w:rPr>
              <w:t>10</w:t>
            </w:r>
          </w:p>
        </w:tc>
        <w:tc>
          <w:tcPr>
            <w:tcW w:w="5338" w:type="dxa"/>
            <w:vAlign w:val="center"/>
          </w:tcPr>
          <w:p w:rsidR="00D02EAD" w:rsidRPr="00D02EAD" w:rsidRDefault="00D02EAD" w:rsidP="00D02EAD">
            <w:pPr>
              <w:widowControl w:val="0"/>
              <w:tabs>
                <w:tab w:val="left" w:pos="827"/>
              </w:tabs>
              <w:autoSpaceDE w:val="0"/>
              <w:autoSpaceDN w:val="0"/>
              <w:spacing w:before="93"/>
              <w:rPr>
                <w:rFonts w:ascii="Tahoma" w:hAnsi="Tahoma" w:cs="Tahoma"/>
                <w:color w:val="000000"/>
                <w:sz w:val="14"/>
                <w:szCs w:val="14"/>
              </w:rPr>
            </w:pPr>
            <w:r w:rsidRPr="00D02EAD">
              <w:rPr>
                <w:rFonts w:cs="Segoe UI"/>
                <w:b/>
                <w:bCs/>
                <w:color w:val="000000"/>
                <w:sz w:val="14"/>
                <w:szCs w:val="14"/>
              </w:rPr>
              <w:t xml:space="preserve">CARTÃO MICRO SD 64GB: </w:t>
            </w:r>
            <w:r w:rsidRPr="00D02EAD">
              <w:rPr>
                <w:rFonts w:cs="Segoe UI"/>
                <w:color w:val="000000"/>
                <w:sz w:val="14"/>
                <w:szCs w:val="14"/>
              </w:rPr>
              <w:t>CARTÃO DE MEMÓRIA CLASSE 10. VELOCIDADE DE LEITURA: &amp;#</w:t>
            </w:r>
            <w:proofErr w:type="gramStart"/>
            <w:r w:rsidRPr="00D02EAD">
              <w:rPr>
                <w:rFonts w:cs="Segoe UI"/>
                <w:color w:val="000000"/>
                <w:sz w:val="14"/>
                <w:szCs w:val="14"/>
              </w:rPr>
              <w:t>8206;</w:t>
            </w:r>
            <w:proofErr w:type="gramEnd"/>
            <w:r w:rsidRPr="00D02EAD">
              <w:rPr>
                <w:rFonts w:cs="Segoe UI"/>
                <w:color w:val="000000"/>
                <w:sz w:val="14"/>
                <w:szCs w:val="14"/>
              </w:rPr>
              <w:t>100 MBPS. DIMENSÕES DO PRODUTO &amp;#</w:t>
            </w:r>
            <w:proofErr w:type="gramStart"/>
            <w:r w:rsidRPr="00D02EAD">
              <w:rPr>
                <w:rFonts w:cs="Segoe UI"/>
                <w:color w:val="000000"/>
                <w:sz w:val="14"/>
                <w:szCs w:val="14"/>
              </w:rPr>
              <w:t>8206;</w:t>
            </w:r>
            <w:proofErr w:type="gramEnd"/>
            <w:r w:rsidRPr="00D02EAD">
              <w:rPr>
                <w:rFonts w:cs="Segoe UI"/>
                <w:color w:val="000000"/>
                <w:sz w:val="14"/>
                <w:szCs w:val="14"/>
              </w:rPr>
              <w:t>15X11X1MM. INTERFACE DE HARDWARE MICROSDXC.</w:t>
            </w:r>
          </w:p>
        </w:tc>
        <w:tc>
          <w:tcPr>
            <w:tcW w:w="1051"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98,00</w:t>
            </w:r>
          </w:p>
        </w:tc>
        <w:tc>
          <w:tcPr>
            <w:tcW w:w="1146" w:type="dxa"/>
            <w:vAlign w:val="center"/>
          </w:tcPr>
          <w:p w:rsidR="00D02EAD" w:rsidRPr="000C59E0" w:rsidRDefault="00D02EAD" w:rsidP="00D02EAD">
            <w:pPr>
              <w:pStyle w:val="Normal1"/>
              <w:jc w:val="center"/>
              <w:rPr>
                <w:rFonts w:ascii="Tahoma" w:eastAsia="Arial" w:hAnsi="Tahoma" w:cs="Tahoma"/>
                <w:sz w:val="18"/>
                <w:szCs w:val="20"/>
              </w:rPr>
            </w:pPr>
            <w:r>
              <w:rPr>
                <w:rFonts w:ascii="Tahoma" w:eastAsia="Arial" w:hAnsi="Tahoma" w:cs="Tahoma"/>
                <w:sz w:val="18"/>
                <w:szCs w:val="20"/>
              </w:rPr>
              <w:t>980,00</w:t>
            </w:r>
          </w:p>
        </w:tc>
      </w:tr>
      <w:tr w:rsidR="00D02EAD" w:rsidRPr="000C59E0" w:rsidTr="00561CA3">
        <w:trPr>
          <w:cantSplit/>
          <w:trHeight w:val="193"/>
          <w:jc w:val="center"/>
        </w:trPr>
        <w:tc>
          <w:tcPr>
            <w:tcW w:w="8281" w:type="dxa"/>
            <w:gridSpan w:val="4"/>
            <w:shd w:val="clear" w:color="auto" w:fill="0D0D0D" w:themeFill="text1" w:themeFillTint="F2"/>
            <w:vAlign w:val="center"/>
          </w:tcPr>
          <w:p w:rsidR="00D02EAD" w:rsidRPr="00D02EAD" w:rsidRDefault="00D02EAD" w:rsidP="00D02EAD">
            <w:pPr>
              <w:widowControl w:val="0"/>
              <w:tabs>
                <w:tab w:val="left" w:pos="827"/>
              </w:tabs>
              <w:autoSpaceDE w:val="0"/>
              <w:autoSpaceDN w:val="0"/>
              <w:spacing w:before="93"/>
              <w:jc w:val="center"/>
              <w:rPr>
                <w:rFonts w:cs="Segoe UI"/>
                <w:b/>
                <w:bCs/>
                <w:color w:val="000000"/>
                <w:sz w:val="14"/>
                <w:szCs w:val="14"/>
              </w:rPr>
            </w:pPr>
            <w:r w:rsidRPr="00D02EAD">
              <w:rPr>
                <w:rFonts w:ascii="Tahoma" w:eastAsia="Arial" w:hAnsi="Tahoma" w:cs="Tahoma"/>
                <w:b/>
                <w:sz w:val="14"/>
                <w:szCs w:val="14"/>
              </w:rPr>
              <w:t>VALOR TOTAL DO LOTE 3 =</w:t>
            </w:r>
          </w:p>
        </w:tc>
        <w:tc>
          <w:tcPr>
            <w:tcW w:w="2197" w:type="dxa"/>
            <w:gridSpan w:val="2"/>
            <w:shd w:val="clear" w:color="auto" w:fill="0D0D0D" w:themeFill="text1" w:themeFillTint="F2"/>
            <w:vAlign w:val="center"/>
          </w:tcPr>
          <w:p w:rsidR="00D02EAD" w:rsidRPr="00B5366E" w:rsidRDefault="00D02EAD" w:rsidP="00D02EAD">
            <w:pPr>
              <w:pStyle w:val="Normal1"/>
              <w:jc w:val="center"/>
              <w:rPr>
                <w:rFonts w:ascii="Tahoma" w:eastAsia="Arial" w:hAnsi="Tahoma" w:cs="Tahoma"/>
                <w:b/>
                <w:sz w:val="18"/>
                <w:szCs w:val="20"/>
              </w:rPr>
            </w:pPr>
            <w:r w:rsidRPr="00B5366E">
              <w:rPr>
                <w:rFonts w:ascii="Tahoma" w:eastAsia="Arial" w:hAnsi="Tahoma" w:cs="Tahoma"/>
                <w:b/>
                <w:sz w:val="18"/>
                <w:szCs w:val="20"/>
              </w:rPr>
              <w:t>R$300.549,00</w:t>
            </w:r>
          </w:p>
        </w:tc>
      </w:tr>
      <w:tr w:rsidR="00D02EAD" w:rsidRPr="000C59E0" w:rsidTr="00561CA3">
        <w:trPr>
          <w:cantSplit/>
          <w:trHeight w:val="193"/>
          <w:jc w:val="center"/>
        </w:trPr>
        <w:tc>
          <w:tcPr>
            <w:tcW w:w="10478" w:type="dxa"/>
            <w:gridSpan w:val="6"/>
            <w:vAlign w:val="center"/>
          </w:tcPr>
          <w:p w:rsidR="00D02EAD" w:rsidRPr="00D02EAD" w:rsidRDefault="00D02EAD" w:rsidP="00D02EAD">
            <w:pPr>
              <w:pStyle w:val="Normal1"/>
              <w:jc w:val="center"/>
              <w:rPr>
                <w:rFonts w:ascii="Tahoma" w:eastAsia="Arial" w:hAnsi="Tahoma" w:cs="Tahoma"/>
                <w:sz w:val="14"/>
                <w:szCs w:val="14"/>
              </w:rPr>
            </w:pPr>
          </w:p>
        </w:tc>
      </w:tr>
      <w:tr w:rsidR="00D02EAD" w:rsidRPr="00164827" w:rsidTr="00561CA3">
        <w:trPr>
          <w:cantSplit/>
          <w:trHeight w:val="193"/>
          <w:jc w:val="center"/>
        </w:trPr>
        <w:tc>
          <w:tcPr>
            <w:tcW w:w="8281" w:type="dxa"/>
            <w:gridSpan w:val="4"/>
            <w:shd w:val="clear" w:color="auto" w:fill="0D0D0D" w:themeFill="text1" w:themeFillTint="F2"/>
            <w:vAlign w:val="center"/>
          </w:tcPr>
          <w:p w:rsidR="00D02EAD" w:rsidRPr="00D02EAD" w:rsidRDefault="00D02EAD" w:rsidP="00D02EAD">
            <w:pPr>
              <w:keepNext/>
              <w:jc w:val="center"/>
              <w:rPr>
                <w:rFonts w:ascii="Tahoma" w:eastAsia="Arial" w:hAnsi="Tahoma" w:cs="Tahoma"/>
                <w:b/>
                <w:sz w:val="18"/>
                <w:szCs w:val="18"/>
              </w:rPr>
            </w:pPr>
            <w:r w:rsidRPr="00D02EAD">
              <w:rPr>
                <w:rFonts w:ascii="Tahoma" w:eastAsia="Arial" w:hAnsi="Tahoma" w:cs="Tahoma"/>
                <w:b/>
                <w:sz w:val="18"/>
                <w:szCs w:val="18"/>
              </w:rPr>
              <w:t>VALOR TOTAL=</w:t>
            </w:r>
          </w:p>
        </w:tc>
        <w:tc>
          <w:tcPr>
            <w:tcW w:w="2197" w:type="dxa"/>
            <w:gridSpan w:val="2"/>
            <w:shd w:val="clear" w:color="auto" w:fill="0D0D0D" w:themeFill="text1" w:themeFillTint="F2"/>
            <w:vAlign w:val="center"/>
          </w:tcPr>
          <w:p w:rsidR="00D02EAD" w:rsidRPr="00164827" w:rsidRDefault="00D02EAD" w:rsidP="00D02EAD">
            <w:pPr>
              <w:jc w:val="center"/>
              <w:rPr>
                <w:rFonts w:ascii="Tahoma" w:hAnsi="Tahoma" w:cs="Tahoma"/>
                <w:b/>
                <w:bCs/>
                <w:sz w:val="18"/>
              </w:rPr>
            </w:pPr>
            <w:r w:rsidRPr="00B9405D">
              <w:rPr>
                <w:rFonts w:ascii="Tahoma" w:hAnsi="Tahoma" w:cs="Tahoma"/>
                <w:b/>
                <w:bCs/>
                <w:sz w:val="18"/>
              </w:rPr>
              <w:t xml:space="preserve">R$ </w:t>
            </w:r>
            <w:r>
              <w:rPr>
                <w:rFonts w:ascii="Tahoma" w:hAnsi="Tahoma" w:cs="Tahoma"/>
                <w:b/>
                <w:bCs/>
                <w:sz w:val="18"/>
              </w:rPr>
              <w:t>3.492.028,00</w:t>
            </w:r>
          </w:p>
        </w:tc>
      </w:tr>
    </w:tbl>
    <w:p w:rsidR="00D02EAD" w:rsidRDefault="00D02EAD" w:rsidP="00D02EAD">
      <w:pPr>
        <w:pStyle w:val="Normal1"/>
        <w:rPr>
          <w:rFonts w:ascii="Tahoma" w:eastAsia="Arial" w:hAnsi="Tahoma" w:cs="Tahoma"/>
        </w:rPr>
      </w:pPr>
    </w:p>
    <w:p w:rsidR="00CF4471" w:rsidRPr="00D90DF9" w:rsidRDefault="00D02EAD" w:rsidP="00561CA3">
      <w:pPr>
        <w:pStyle w:val="Normal1"/>
        <w:numPr>
          <w:ilvl w:val="1"/>
          <w:numId w:val="24"/>
        </w:numPr>
        <w:spacing w:after="0" w:line="240" w:lineRule="auto"/>
        <w:rPr>
          <w:rFonts w:ascii="Tahoma" w:eastAsia="Arial" w:hAnsi="Tahoma" w:cs="Tahoma"/>
          <w:b/>
        </w:rPr>
      </w:pPr>
      <w:r w:rsidRPr="00D90DF9">
        <w:rPr>
          <w:rFonts w:ascii="Tahoma" w:eastAsia="Arial" w:hAnsi="Tahoma" w:cs="Tahoma"/>
          <w:b/>
        </w:rPr>
        <w:t xml:space="preserve">VIGÊNCIA </w:t>
      </w:r>
      <w:r>
        <w:rPr>
          <w:rFonts w:ascii="Tahoma" w:eastAsia="Arial" w:hAnsi="Tahoma" w:cs="Tahoma"/>
          <w:b/>
        </w:rPr>
        <w:t>CONTRATUAL:</w:t>
      </w:r>
    </w:p>
    <w:p w:rsidR="00CF4471" w:rsidRDefault="00CF4471" w:rsidP="00561CA3">
      <w:pPr>
        <w:pStyle w:val="Normal1"/>
        <w:spacing w:after="0"/>
        <w:rPr>
          <w:rFonts w:ascii="Tahoma" w:eastAsia="Arial" w:hAnsi="Tahoma" w:cs="Tahoma"/>
        </w:rPr>
      </w:pPr>
    </w:p>
    <w:p w:rsidR="00CF4471" w:rsidRPr="007F083A" w:rsidRDefault="00CF4471" w:rsidP="00561CA3">
      <w:pPr>
        <w:pStyle w:val="Normal1"/>
        <w:numPr>
          <w:ilvl w:val="2"/>
          <w:numId w:val="24"/>
        </w:numPr>
        <w:spacing w:after="0" w:line="240" w:lineRule="auto"/>
        <w:rPr>
          <w:rFonts w:ascii="Tahoma" w:eastAsia="Arial" w:hAnsi="Tahoma" w:cs="Tahoma"/>
          <w:b/>
          <w:color w:val="FF0000"/>
        </w:rPr>
      </w:pPr>
      <w:r w:rsidRPr="00130FF6">
        <w:rPr>
          <w:rFonts w:ascii="Tahoma" w:eastAsia="Arial" w:hAnsi="Tahoma" w:cs="Tahoma"/>
        </w:rPr>
        <w:t xml:space="preserve">O prazo de vigência contratual para execução do objeto deste </w:t>
      </w:r>
      <w:r>
        <w:rPr>
          <w:rFonts w:ascii="Tahoma" w:eastAsia="Arial" w:hAnsi="Tahoma" w:cs="Tahoma"/>
        </w:rPr>
        <w:t>Termo</w:t>
      </w:r>
      <w:r w:rsidRPr="00130FF6">
        <w:rPr>
          <w:rFonts w:ascii="Tahoma" w:eastAsia="Arial" w:hAnsi="Tahoma" w:cs="Tahoma"/>
        </w:rPr>
        <w:t xml:space="preserve"> fica adstrito à vigência dos respectivos créditos orçamentários.</w:t>
      </w:r>
    </w:p>
    <w:p w:rsidR="00CF4471" w:rsidRDefault="00CF4471" w:rsidP="00561CA3">
      <w:pPr>
        <w:pStyle w:val="Normal1"/>
        <w:tabs>
          <w:tab w:val="left" w:pos="1050"/>
        </w:tabs>
        <w:spacing w:after="0"/>
        <w:rPr>
          <w:rFonts w:ascii="Tahoma" w:eastAsia="Arial" w:hAnsi="Tahoma" w:cs="Tahoma"/>
        </w:rPr>
      </w:pPr>
    </w:p>
    <w:p w:rsidR="00CF4471" w:rsidRPr="00A15DF5" w:rsidRDefault="00CF4471" w:rsidP="00561CA3">
      <w:pPr>
        <w:pStyle w:val="Normal1"/>
        <w:numPr>
          <w:ilvl w:val="0"/>
          <w:numId w:val="24"/>
        </w:numPr>
        <w:spacing w:after="0" w:line="240" w:lineRule="auto"/>
        <w:rPr>
          <w:rFonts w:ascii="Tahoma" w:eastAsia="Arial" w:hAnsi="Tahoma" w:cs="Tahoma"/>
        </w:rPr>
      </w:pPr>
      <w:r>
        <w:rPr>
          <w:rFonts w:ascii="Tahoma" w:eastAsia="Arial" w:hAnsi="Tahoma" w:cs="Tahoma"/>
          <w:b/>
        </w:rPr>
        <w:t xml:space="preserve"> FUNDAMENTAÇÃO DA CONTRATAÇÃO:</w:t>
      </w:r>
    </w:p>
    <w:p w:rsidR="00CF4471" w:rsidRDefault="00CF4471" w:rsidP="00561CA3">
      <w:pPr>
        <w:pStyle w:val="Normal1"/>
        <w:spacing w:after="0"/>
        <w:rPr>
          <w:rFonts w:ascii="Tahoma" w:eastAsia="Arial" w:hAnsi="Tahoma" w:cs="Tahoma"/>
          <w:b/>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2.1.</w:t>
      </w:r>
      <w:r w:rsidRPr="00AE6364">
        <w:rPr>
          <w:rFonts w:ascii="Tahoma" w:eastAsia="Arial" w:hAnsi="Tahoma" w:cs="Tahoma"/>
          <w:sz w:val="22"/>
          <w:szCs w:val="22"/>
        </w:rPr>
        <w:t xml:space="preserve"> A presente contratação visa melhorar o desempenho das atividades dos estabelecimentos públicos como os Departamentos Administrativos Públicos da Prefeitura, Escolas e Unidades de Saúde e Links de Acesso á Internet Comunitária, garantindo a manutenção e suporte ao acesso á Internet e aos sistemas municipais de gestão administrativa.</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2.2.</w:t>
      </w:r>
      <w:r w:rsidRPr="00AE6364">
        <w:rPr>
          <w:rFonts w:ascii="Tahoma" w:eastAsia="Arial" w:hAnsi="Tahoma" w:cs="Tahoma"/>
          <w:sz w:val="22"/>
          <w:szCs w:val="22"/>
        </w:rPr>
        <w:t xml:space="preserve"> O município de Piraí construiu ao longo dos anos uma rede de fibra óptica que une os diversos estabelecimentos da rede municipal. Esta rede possui mais que </w:t>
      </w:r>
      <w:proofErr w:type="gramStart"/>
      <w:r w:rsidRPr="00AE6364">
        <w:rPr>
          <w:rFonts w:ascii="Tahoma" w:eastAsia="Arial" w:hAnsi="Tahoma" w:cs="Tahoma"/>
          <w:sz w:val="22"/>
          <w:szCs w:val="22"/>
        </w:rPr>
        <w:t>100Km</w:t>
      </w:r>
      <w:proofErr w:type="gramEnd"/>
      <w:r w:rsidRPr="00AE6364">
        <w:rPr>
          <w:rFonts w:ascii="Tahoma" w:eastAsia="Arial" w:hAnsi="Tahoma" w:cs="Tahoma"/>
          <w:sz w:val="22"/>
          <w:szCs w:val="22"/>
        </w:rPr>
        <w:t xml:space="preserve"> de Fibra Instalada. </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2.3.</w:t>
      </w:r>
      <w:r w:rsidRPr="00AE6364">
        <w:rPr>
          <w:rFonts w:ascii="Tahoma" w:eastAsia="Arial" w:hAnsi="Tahoma" w:cs="Tahoma"/>
          <w:sz w:val="22"/>
          <w:szCs w:val="22"/>
        </w:rPr>
        <w:t xml:space="preserve"> As camadas do Core, Distribuição e Acesso de Rede possuem necessidade de troca e evolução de equipamentos e tecnologia. </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2.4.</w:t>
      </w:r>
      <w:r w:rsidRPr="00AE6364">
        <w:rPr>
          <w:rFonts w:ascii="Tahoma" w:eastAsia="Arial" w:hAnsi="Tahoma" w:cs="Tahoma"/>
          <w:sz w:val="22"/>
          <w:szCs w:val="22"/>
        </w:rPr>
        <w:t xml:space="preserve"> A expansão de rede possui necessidades de novos equipamentos, e tecnologias. </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2.5.</w:t>
      </w:r>
      <w:r w:rsidRPr="00AE6364">
        <w:rPr>
          <w:rFonts w:ascii="Tahoma" w:eastAsia="Arial" w:hAnsi="Tahoma" w:cs="Tahoma"/>
          <w:sz w:val="22"/>
          <w:szCs w:val="22"/>
        </w:rPr>
        <w:t xml:space="preserve"> Os Sistemas precisam de computadores estáveis e melhores além de reposição de peças de manutenção.</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2.6.</w:t>
      </w:r>
      <w:r w:rsidRPr="00AE6364">
        <w:rPr>
          <w:rFonts w:ascii="Tahoma" w:eastAsia="Arial" w:hAnsi="Tahoma" w:cs="Tahoma"/>
          <w:sz w:val="22"/>
          <w:szCs w:val="22"/>
        </w:rPr>
        <w:t xml:space="preserve"> As Escolas Municipais possuem Sistemas de Gestão Escolar/ Administrativa, além de Aceso á Internet, e não poderá ficar sem a conectividade com a rede/ sistemas da Prefeitura Municipal de Piraí.</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2.7.</w:t>
      </w:r>
      <w:r w:rsidRPr="00AE6364">
        <w:rPr>
          <w:rFonts w:ascii="Tahoma" w:eastAsia="Arial" w:hAnsi="Tahoma" w:cs="Tahoma"/>
          <w:sz w:val="22"/>
          <w:szCs w:val="22"/>
        </w:rPr>
        <w:t xml:space="preserve"> As Unidades de Saúde possuem Sistemas de Gestão Administrativa, além de Aceso ao Prontuário Eletrônico e Serviços de Tecnologia em Saúde disponibilizados pela Prefeitura Municipal de Piraí.</w:t>
      </w:r>
    </w:p>
    <w:p w:rsidR="00CF4471" w:rsidRPr="00AE6364" w:rsidRDefault="00CF4471" w:rsidP="00561CA3">
      <w:pPr>
        <w:pBdr>
          <w:top w:val="nil"/>
          <w:left w:val="nil"/>
          <w:bottom w:val="nil"/>
          <w:right w:val="nil"/>
          <w:between w:val="nil"/>
        </w:pBdr>
        <w:ind w:left="142"/>
        <w:rPr>
          <w:rFonts w:ascii="Tahoma" w:eastAsia="Arial" w:hAnsi="Tahoma" w:cs="Tahoma"/>
          <w:b/>
          <w:bCs/>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2.8.</w:t>
      </w:r>
      <w:r w:rsidRPr="00AE6364">
        <w:rPr>
          <w:rFonts w:ascii="Tahoma" w:eastAsia="Arial" w:hAnsi="Tahoma" w:cs="Tahoma"/>
          <w:sz w:val="22"/>
          <w:szCs w:val="22"/>
        </w:rPr>
        <w:t xml:space="preserve"> A Comunidade que utiliza o Acesso a Rede Internet gratuita proporcionando um Meio de Inclusão Digital para os moradores, não poderá ficar sem a conectividade com a rede/ sistemas que envolvem o Acesso gratuito à Internet na Rede Comunitária da Prefeitura Municipal de Piraí.</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AE6364" w:rsidRDefault="00CF4471" w:rsidP="00561CA3">
      <w:pPr>
        <w:pBdr>
          <w:top w:val="nil"/>
          <w:left w:val="nil"/>
          <w:bottom w:val="nil"/>
          <w:right w:val="nil"/>
          <w:between w:val="nil"/>
        </w:pBdr>
        <w:rPr>
          <w:rFonts w:ascii="Tahoma" w:eastAsia="Arial" w:hAnsi="Tahoma" w:cs="Tahoma"/>
          <w:sz w:val="22"/>
          <w:szCs w:val="22"/>
        </w:rPr>
      </w:pPr>
      <w:r w:rsidRPr="00AE6364">
        <w:rPr>
          <w:rFonts w:ascii="Tahoma" w:eastAsia="Arial" w:hAnsi="Tahoma" w:cs="Tahoma"/>
          <w:b/>
          <w:bCs/>
          <w:sz w:val="22"/>
          <w:szCs w:val="22"/>
        </w:rPr>
        <w:t xml:space="preserve">2.9. </w:t>
      </w:r>
      <w:proofErr w:type="gramStart"/>
      <w:r w:rsidRPr="00AE6364">
        <w:rPr>
          <w:rFonts w:ascii="Tahoma" w:eastAsia="Arial" w:hAnsi="Tahoma" w:cs="Tahoma"/>
          <w:sz w:val="22"/>
          <w:szCs w:val="22"/>
        </w:rPr>
        <w:t>A presente</w:t>
      </w:r>
      <w:proofErr w:type="gramEnd"/>
      <w:r w:rsidRPr="00AE6364">
        <w:rPr>
          <w:rFonts w:ascii="Tahoma" w:eastAsia="Arial" w:hAnsi="Tahoma" w:cs="Tahoma"/>
          <w:sz w:val="22"/>
          <w:szCs w:val="22"/>
        </w:rPr>
        <w:t xml:space="preserve"> ATA faz-se necessária para garantir a conectividade desses estabelecimentos bem como agilidade nos atendimentos e garantir a melhoria do funcionamento dos serviços de </w:t>
      </w:r>
      <w:r w:rsidRPr="00AE6364">
        <w:rPr>
          <w:rFonts w:ascii="Tahoma" w:eastAsia="Arial" w:hAnsi="Tahoma" w:cs="Tahoma"/>
          <w:sz w:val="22"/>
          <w:szCs w:val="22"/>
        </w:rPr>
        <w:lastRenderedPageBreak/>
        <w:t>educação, saúde e dos serviços de gestão administrativa municipal em todas as Secretarias da Prefeitura Municipal de Piraí.</w:t>
      </w:r>
    </w:p>
    <w:p w:rsidR="00CF4471" w:rsidRPr="00AE6364" w:rsidRDefault="00CF4471" w:rsidP="00561CA3">
      <w:pPr>
        <w:pBdr>
          <w:top w:val="nil"/>
          <w:left w:val="nil"/>
          <w:bottom w:val="nil"/>
          <w:right w:val="nil"/>
          <w:between w:val="nil"/>
        </w:pBdr>
        <w:ind w:left="142"/>
        <w:rPr>
          <w:rFonts w:ascii="Tahoma" w:eastAsia="Arial" w:hAnsi="Tahoma" w:cs="Tahoma"/>
          <w:sz w:val="22"/>
          <w:szCs w:val="22"/>
        </w:rPr>
      </w:pPr>
    </w:p>
    <w:p w:rsidR="00CF4471" w:rsidRPr="00E9265A" w:rsidRDefault="00CF4471" w:rsidP="00561CA3">
      <w:pPr>
        <w:pStyle w:val="Normal1"/>
        <w:spacing w:after="0"/>
        <w:rPr>
          <w:rFonts w:ascii="Tahoma" w:eastAsia="Arial" w:hAnsi="Tahoma" w:cs="Tahoma"/>
        </w:rPr>
      </w:pPr>
      <w:r w:rsidRPr="00E9265A">
        <w:rPr>
          <w:rFonts w:ascii="Tahoma" w:eastAsia="Arial" w:hAnsi="Tahoma" w:cs="Tahoma"/>
          <w:b/>
        </w:rPr>
        <w:t>2.10.</w:t>
      </w:r>
      <w:r w:rsidRPr="00E9265A">
        <w:rPr>
          <w:rFonts w:ascii="Tahoma" w:eastAsia="Arial" w:hAnsi="Tahoma" w:cs="Tahoma"/>
        </w:rPr>
        <w:t xml:space="preserve"> O processamento da aquisição pelo sistema de registro de preços justifica-se pela necessidade de fornecimento dos bens de consumo de forma frequente, sendo mais </w:t>
      </w:r>
      <w:proofErr w:type="gramStart"/>
      <w:r w:rsidRPr="00E9265A">
        <w:rPr>
          <w:rFonts w:ascii="Tahoma" w:eastAsia="Arial" w:hAnsi="Tahoma" w:cs="Tahoma"/>
        </w:rPr>
        <w:t>adequado</w:t>
      </w:r>
      <w:proofErr w:type="gramEnd"/>
      <w:r w:rsidRPr="00E9265A">
        <w:rPr>
          <w:rFonts w:ascii="Tahoma" w:eastAsia="Arial" w:hAnsi="Tahoma" w:cs="Tahoma"/>
        </w:rPr>
        <w:t xml:space="preserve"> para a Administração a entrega de forma parcelada e por demanda, tendo em vista a imprevisibilidade das quantidades necessárias para atendimento do interesse público.</w:t>
      </w:r>
    </w:p>
    <w:p w:rsidR="00CF4471" w:rsidRPr="00E9265A" w:rsidRDefault="00CF4471" w:rsidP="00561CA3">
      <w:pPr>
        <w:pStyle w:val="Normal1"/>
        <w:spacing w:after="0"/>
        <w:rPr>
          <w:rFonts w:ascii="Tahoma" w:eastAsia="Arial" w:hAnsi="Tahoma" w:cs="Tahoma"/>
        </w:rPr>
      </w:pPr>
    </w:p>
    <w:p w:rsidR="00CF4471" w:rsidRPr="00E9265A" w:rsidRDefault="00CF4471" w:rsidP="00561CA3">
      <w:pPr>
        <w:pStyle w:val="Normal1"/>
        <w:spacing w:after="0"/>
        <w:rPr>
          <w:rFonts w:ascii="Tahoma" w:eastAsia="Arial" w:hAnsi="Tahoma" w:cs="Tahoma"/>
        </w:rPr>
      </w:pPr>
      <w:r w:rsidRPr="00E9265A">
        <w:rPr>
          <w:rFonts w:ascii="Tahoma" w:eastAsia="Arial" w:hAnsi="Tahoma" w:cs="Tahoma"/>
          <w:b/>
        </w:rPr>
        <w:t>2.11.</w:t>
      </w:r>
      <w:r w:rsidRPr="00E9265A">
        <w:rPr>
          <w:rFonts w:ascii="Tahoma" w:eastAsia="Arial" w:hAnsi="Tahoma" w:cs="Tahoma"/>
        </w:rPr>
        <w:t xml:space="preserve"> O processamento da aquisição pelo sistema de registro de preços justifica-se pela necessidade de fornecimento dos bens permanentes de forma planejada e em conformidade com as demandas existentes, assegurando que a administração possa gerir melhor seus recursos, garantindo a disponibilidade dos bens essenciais sem comprometer o orçamento, tendo em vista a imprevisibilidade das quantidades necessárias para atendimento do interesse público.</w:t>
      </w:r>
    </w:p>
    <w:p w:rsidR="00CF4471" w:rsidRPr="00D17295" w:rsidRDefault="00CF4471" w:rsidP="00561CA3">
      <w:pPr>
        <w:pStyle w:val="Normal1"/>
        <w:spacing w:after="0"/>
        <w:rPr>
          <w:rFonts w:ascii="Tahoma" w:eastAsia="Arial" w:hAnsi="Tahoma" w:cs="Tahoma"/>
        </w:rPr>
      </w:pPr>
    </w:p>
    <w:p w:rsidR="00CF4471" w:rsidRDefault="00CF4471" w:rsidP="00561CA3">
      <w:pPr>
        <w:pStyle w:val="Normal1"/>
        <w:numPr>
          <w:ilvl w:val="0"/>
          <w:numId w:val="24"/>
        </w:numPr>
        <w:spacing w:after="0" w:line="240" w:lineRule="auto"/>
        <w:rPr>
          <w:rFonts w:ascii="Tahoma" w:eastAsia="Arial" w:hAnsi="Tahoma" w:cs="Tahoma"/>
          <w:b/>
        </w:rPr>
      </w:pPr>
      <w:r>
        <w:rPr>
          <w:rFonts w:ascii="Tahoma" w:eastAsia="Arial" w:hAnsi="Tahoma" w:cs="Tahoma"/>
          <w:b/>
        </w:rPr>
        <w:t xml:space="preserve"> </w:t>
      </w:r>
      <w:r w:rsidRPr="00A2152A">
        <w:rPr>
          <w:rFonts w:ascii="Tahoma" w:eastAsia="Arial" w:hAnsi="Tahoma" w:cs="Tahoma"/>
          <w:b/>
        </w:rPr>
        <w:t>DESCRIÇÃO DA SOLUÇÃO COMO UM TODO:</w:t>
      </w:r>
    </w:p>
    <w:p w:rsidR="00CF4471" w:rsidRPr="00621422" w:rsidRDefault="00CF4471" w:rsidP="00561CA3">
      <w:pPr>
        <w:pStyle w:val="Normal1"/>
        <w:spacing w:after="0"/>
        <w:rPr>
          <w:rFonts w:ascii="Tahoma" w:eastAsia="Arial" w:hAnsi="Tahoma" w:cs="Tahoma"/>
          <w:b/>
        </w:rPr>
      </w:pPr>
    </w:p>
    <w:p w:rsidR="00CF4471" w:rsidRDefault="00CF4471" w:rsidP="00561CA3">
      <w:pPr>
        <w:pStyle w:val="Normal1"/>
        <w:numPr>
          <w:ilvl w:val="1"/>
          <w:numId w:val="24"/>
        </w:numPr>
        <w:spacing w:after="0" w:line="240" w:lineRule="auto"/>
        <w:rPr>
          <w:rFonts w:ascii="Tahoma" w:eastAsia="Arial" w:hAnsi="Tahoma" w:cs="Tahoma"/>
        </w:rPr>
      </w:pPr>
      <w:r w:rsidRPr="004622F2">
        <w:rPr>
          <w:rFonts w:ascii="Tahoma" w:eastAsia="Arial" w:hAnsi="Tahoma" w:cs="Tahoma"/>
        </w:rPr>
        <w:t>A descrição da solução como um todo, conforme definido no Estudo Técnico Preliminar, trata-se da aquisição do objeto conforme discriminado</w:t>
      </w:r>
      <w:r>
        <w:rPr>
          <w:rFonts w:ascii="Tahoma" w:eastAsia="Arial" w:hAnsi="Tahoma" w:cs="Tahoma"/>
        </w:rPr>
        <w:t xml:space="preserve">, </w:t>
      </w:r>
      <w:r w:rsidRPr="00745B5C">
        <w:rPr>
          <w:rFonts w:ascii="Tahoma" w:eastAsia="Arial" w:hAnsi="Tahoma" w:cs="Tahoma"/>
        </w:rPr>
        <w:t>visando suprir o estoque nas quantidades</w:t>
      </w:r>
      <w:r>
        <w:rPr>
          <w:rFonts w:ascii="Tahoma" w:eastAsia="Arial" w:hAnsi="Tahoma" w:cs="Tahoma"/>
        </w:rPr>
        <w:t xml:space="preserve"> necessárias, em </w:t>
      </w:r>
      <w:r w:rsidRPr="00745B5C">
        <w:rPr>
          <w:rFonts w:ascii="Tahoma" w:eastAsia="Arial" w:hAnsi="Tahoma" w:cs="Tahoma"/>
        </w:rPr>
        <w:t>função do consumo médio mensal verificado, a fim de que não haja desabastecimento</w:t>
      </w:r>
      <w:r>
        <w:rPr>
          <w:rFonts w:ascii="Tahoma" w:eastAsia="Arial" w:hAnsi="Tahoma" w:cs="Tahoma"/>
        </w:rPr>
        <w:t xml:space="preserve"> dos produtos nos </w:t>
      </w:r>
      <w:r w:rsidRPr="00745B5C">
        <w:rPr>
          <w:rFonts w:ascii="Tahoma" w:eastAsia="Arial" w:hAnsi="Tahoma" w:cs="Tahoma"/>
        </w:rPr>
        <w:t>prédios, públicos, Unidades de Saúde e Escolas, além de Internet nas Praças e</w:t>
      </w:r>
      <w:r>
        <w:rPr>
          <w:rFonts w:ascii="Tahoma" w:eastAsia="Arial" w:hAnsi="Tahoma" w:cs="Tahoma"/>
        </w:rPr>
        <w:t xml:space="preserve"> Bairros, de forma a não </w:t>
      </w:r>
      <w:r w:rsidRPr="00745B5C">
        <w:rPr>
          <w:rFonts w:ascii="Tahoma" w:eastAsia="Arial" w:hAnsi="Tahoma" w:cs="Tahoma"/>
        </w:rPr>
        <w:t xml:space="preserve">prejudicar a </w:t>
      </w:r>
      <w:proofErr w:type="gramStart"/>
      <w:r w:rsidRPr="00745B5C">
        <w:rPr>
          <w:rFonts w:ascii="Tahoma" w:eastAsia="Arial" w:hAnsi="Tahoma" w:cs="Tahoma"/>
        </w:rPr>
        <w:t>implementação</w:t>
      </w:r>
      <w:proofErr w:type="gramEnd"/>
      <w:r w:rsidRPr="00745B5C">
        <w:rPr>
          <w:rFonts w:ascii="Tahoma" w:eastAsia="Arial" w:hAnsi="Tahoma" w:cs="Tahoma"/>
        </w:rPr>
        <w:t xml:space="preserve"> e andamento dos programas e ações</w:t>
      </w:r>
      <w:r>
        <w:rPr>
          <w:rFonts w:ascii="Tahoma" w:eastAsia="Arial" w:hAnsi="Tahoma" w:cs="Tahoma"/>
        </w:rPr>
        <w:t xml:space="preserve"> </w:t>
      </w:r>
      <w:r w:rsidRPr="00745B5C">
        <w:rPr>
          <w:rFonts w:ascii="Tahoma" w:eastAsia="Arial" w:hAnsi="Tahoma" w:cs="Tahoma"/>
        </w:rPr>
        <w:t>desenvol</w:t>
      </w:r>
      <w:r>
        <w:rPr>
          <w:rFonts w:ascii="Tahoma" w:eastAsia="Arial" w:hAnsi="Tahoma" w:cs="Tahoma"/>
        </w:rPr>
        <w:t xml:space="preserve">vidos pela Secretaria Municipal </w:t>
      </w:r>
      <w:r w:rsidRPr="00745B5C">
        <w:rPr>
          <w:rFonts w:ascii="Tahoma" w:eastAsia="Arial" w:hAnsi="Tahoma" w:cs="Tahoma"/>
        </w:rPr>
        <w:t>de Ciência e Tecnologia, conforme discriminado e justificado</w:t>
      </w:r>
      <w:r>
        <w:rPr>
          <w:rFonts w:ascii="Tahoma" w:eastAsia="Arial" w:hAnsi="Tahoma" w:cs="Tahoma"/>
        </w:rPr>
        <w:t xml:space="preserve"> </w:t>
      </w:r>
      <w:r w:rsidRPr="00745B5C">
        <w:rPr>
          <w:rFonts w:ascii="Tahoma" w:eastAsia="Arial" w:hAnsi="Tahoma" w:cs="Tahoma"/>
        </w:rPr>
        <w:t>na planilha de calculo em anexo.</w:t>
      </w:r>
    </w:p>
    <w:p w:rsidR="00CF4471" w:rsidRPr="00745B5C" w:rsidRDefault="00CF4471" w:rsidP="00561CA3">
      <w:pPr>
        <w:pStyle w:val="Normal1"/>
        <w:spacing w:after="0"/>
        <w:rPr>
          <w:rFonts w:ascii="Tahoma" w:eastAsia="Arial" w:hAnsi="Tahoma" w:cs="Tahoma"/>
        </w:rPr>
      </w:pPr>
    </w:p>
    <w:p w:rsidR="00CF4471" w:rsidRDefault="00CF4471" w:rsidP="00561CA3">
      <w:pPr>
        <w:pStyle w:val="Normal1"/>
        <w:numPr>
          <w:ilvl w:val="0"/>
          <w:numId w:val="24"/>
        </w:numPr>
        <w:spacing w:after="0" w:line="240" w:lineRule="auto"/>
        <w:rPr>
          <w:rFonts w:ascii="Tahoma" w:eastAsia="Arial" w:hAnsi="Tahoma" w:cs="Tahoma"/>
          <w:b/>
        </w:rPr>
      </w:pPr>
      <w:r>
        <w:rPr>
          <w:rFonts w:ascii="Tahoma" w:eastAsia="Arial" w:hAnsi="Tahoma" w:cs="Tahoma"/>
        </w:rPr>
        <w:t xml:space="preserve"> </w:t>
      </w:r>
      <w:r w:rsidRPr="00130FF6">
        <w:rPr>
          <w:rFonts w:ascii="Tahoma" w:eastAsia="Arial" w:hAnsi="Tahoma" w:cs="Tahoma"/>
          <w:b/>
        </w:rPr>
        <w:t xml:space="preserve">REQUISITOS DE </w:t>
      </w:r>
      <w:r>
        <w:rPr>
          <w:rFonts w:ascii="Tahoma" w:eastAsia="Arial" w:hAnsi="Tahoma" w:cs="Tahoma"/>
          <w:b/>
        </w:rPr>
        <w:t>CONTRATAÇÃO:</w:t>
      </w:r>
    </w:p>
    <w:p w:rsidR="00CF4471" w:rsidRDefault="00CF4471" w:rsidP="00561CA3">
      <w:pPr>
        <w:pStyle w:val="Normal1"/>
        <w:tabs>
          <w:tab w:val="left" w:pos="1050"/>
        </w:tabs>
        <w:spacing w:after="0"/>
        <w:rPr>
          <w:rFonts w:ascii="Tahoma" w:eastAsia="Arial" w:hAnsi="Tahoma" w:cs="Tahoma"/>
          <w:b/>
        </w:rPr>
      </w:pPr>
    </w:p>
    <w:p w:rsidR="00CF4471" w:rsidRDefault="00CF4471" w:rsidP="00561CA3">
      <w:pPr>
        <w:pStyle w:val="Normal1"/>
        <w:numPr>
          <w:ilvl w:val="1"/>
          <w:numId w:val="24"/>
        </w:numPr>
        <w:spacing w:after="0" w:line="240" w:lineRule="auto"/>
        <w:rPr>
          <w:rFonts w:ascii="Tahoma" w:eastAsia="Arial" w:hAnsi="Tahoma" w:cs="Tahoma"/>
        </w:rPr>
      </w:pPr>
      <w:r>
        <w:rPr>
          <w:rFonts w:ascii="Tahoma" w:eastAsia="Arial" w:hAnsi="Tahoma" w:cs="Tahoma"/>
        </w:rPr>
        <w:t xml:space="preserve">A contratação refere-se à aquisição remunerada de </w:t>
      </w:r>
      <w:r w:rsidRPr="00745B5C">
        <w:rPr>
          <w:rFonts w:ascii="Tahoma" w:eastAsia="Arial" w:hAnsi="Tahoma" w:cs="Tahoma"/>
        </w:rPr>
        <w:t>bens comuns</w:t>
      </w:r>
      <w:r>
        <w:rPr>
          <w:rFonts w:ascii="Tahoma" w:eastAsia="Arial" w:hAnsi="Tahoma" w:cs="Tahoma"/>
        </w:rPr>
        <w:t>, para fornecimento</w:t>
      </w:r>
      <w:r>
        <w:rPr>
          <w:rFonts w:ascii="Tahoma" w:eastAsia="Arial" w:hAnsi="Tahoma" w:cs="Tahoma"/>
          <w:color w:val="FF0000"/>
        </w:rPr>
        <w:t xml:space="preserve"> </w:t>
      </w:r>
      <w:r w:rsidRPr="00745B5C">
        <w:rPr>
          <w:rFonts w:ascii="Tahoma" w:eastAsia="Arial" w:hAnsi="Tahoma" w:cs="Tahoma"/>
        </w:rPr>
        <w:t>parceladamente</w:t>
      </w:r>
      <w:r>
        <w:rPr>
          <w:rFonts w:ascii="Tahoma" w:eastAsia="Arial" w:hAnsi="Tahoma" w:cs="Tahoma"/>
        </w:rPr>
        <w:t>, cujos padrões de desempenho e qualidade foram objetivamente definidos por meio de especificações usuais de mercado.</w:t>
      </w:r>
    </w:p>
    <w:p w:rsidR="00CF4471" w:rsidRPr="00745B5C" w:rsidRDefault="00CF4471" w:rsidP="00561CA3">
      <w:pPr>
        <w:pStyle w:val="Normal1"/>
        <w:spacing w:after="0"/>
        <w:rPr>
          <w:rFonts w:ascii="Tahoma" w:eastAsia="Arial" w:hAnsi="Tahoma" w:cs="Tahoma"/>
        </w:rPr>
      </w:pPr>
    </w:p>
    <w:p w:rsidR="00CF4471" w:rsidRDefault="00CF4471" w:rsidP="00561CA3">
      <w:pPr>
        <w:pStyle w:val="Normal1"/>
        <w:numPr>
          <w:ilvl w:val="1"/>
          <w:numId w:val="24"/>
        </w:numPr>
        <w:spacing w:after="0" w:line="240" w:lineRule="auto"/>
        <w:rPr>
          <w:rFonts w:ascii="Tahoma" w:eastAsia="Arial" w:hAnsi="Tahoma" w:cs="Tahoma"/>
        </w:rPr>
      </w:pPr>
      <w:r>
        <w:rPr>
          <w:rFonts w:ascii="Tahoma" w:eastAsia="Arial" w:hAnsi="Tahoma" w:cs="Tahoma"/>
        </w:rPr>
        <w:t xml:space="preserve">Com relação à </w:t>
      </w:r>
      <w:r w:rsidRPr="00EF3B4E">
        <w:rPr>
          <w:rFonts w:ascii="Tahoma" w:eastAsia="Arial" w:hAnsi="Tahoma" w:cs="Tahoma"/>
          <w:b/>
          <w:caps/>
        </w:rPr>
        <w:t>qualificação técnica</w:t>
      </w:r>
      <w:r>
        <w:rPr>
          <w:rFonts w:ascii="Tahoma" w:eastAsia="Arial" w:hAnsi="Tahoma" w:cs="Tahoma"/>
        </w:rPr>
        <w:t xml:space="preserve">, deverá o licitante apresentar: </w:t>
      </w:r>
    </w:p>
    <w:p w:rsidR="00CF4471" w:rsidRDefault="00CF4471" w:rsidP="00561CA3">
      <w:pPr>
        <w:pStyle w:val="Normal1"/>
        <w:tabs>
          <w:tab w:val="left" w:pos="1050"/>
        </w:tabs>
        <w:spacing w:after="0"/>
        <w:rPr>
          <w:rFonts w:ascii="Tahoma" w:eastAsia="Arial" w:hAnsi="Tahoma" w:cs="Tahoma"/>
        </w:rPr>
      </w:pPr>
    </w:p>
    <w:p w:rsidR="00CF4471" w:rsidRPr="006172AD" w:rsidRDefault="00CF4471" w:rsidP="00561CA3">
      <w:pPr>
        <w:pStyle w:val="Normal1"/>
        <w:numPr>
          <w:ilvl w:val="0"/>
          <w:numId w:val="25"/>
        </w:numPr>
        <w:tabs>
          <w:tab w:val="left" w:pos="1050"/>
        </w:tabs>
        <w:spacing w:after="0" w:line="240" w:lineRule="auto"/>
        <w:rPr>
          <w:rFonts w:ascii="Tahoma" w:eastAsia="Arial" w:hAnsi="Tahoma" w:cs="Tahoma"/>
        </w:rPr>
      </w:pPr>
      <w:r w:rsidRPr="00130FF6">
        <w:rPr>
          <w:rFonts w:ascii="Tahoma" w:eastAsia="Arial" w:hAnsi="Tahoma" w:cs="Tahoma"/>
        </w:rPr>
        <w:t>Prova de capacidade técnica, mediante apresentação de certidão</w:t>
      </w:r>
      <w:r>
        <w:rPr>
          <w:rFonts w:ascii="Tahoma" w:eastAsia="Arial" w:hAnsi="Tahoma" w:cs="Tahoma"/>
        </w:rPr>
        <w:t xml:space="preserve"> </w:t>
      </w:r>
      <w:r w:rsidRPr="00130FF6">
        <w:rPr>
          <w:rFonts w:ascii="Tahoma" w:eastAsia="Arial" w:hAnsi="Tahoma" w:cs="Tahoma"/>
        </w:rPr>
        <w:t>(</w:t>
      </w:r>
      <w:proofErr w:type="spellStart"/>
      <w:r w:rsidRPr="00130FF6">
        <w:rPr>
          <w:rFonts w:ascii="Tahoma" w:eastAsia="Arial" w:hAnsi="Tahoma" w:cs="Tahoma"/>
        </w:rPr>
        <w:t>ões</w:t>
      </w:r>
      <w:proofErr w:type="spellEnd"/>
      <w:r w:rsidRPr="00130FF6">
        <w:rPr>
          <w:rFonts w:ascii="Tahoma" w:eastAsia="Arial" w:hAnsi="Tahoma" w:cs="Tahoma"/>
        </w:rPr>
        <w:t>) ou atestado</w:t>
      </w:r>
      <w:r>
        <w:rPr>
          <w:rFonts w:ascii="Tahoma" w:eastAsia="Arial" w:hAnsi="Tahoma" w:cs="Tahoma"/>
        </w:rPr>
        <w:t xml:space="preserve"> </w:t>
      </w:r>
      <w:r w:rsidRPr="00130FF6">
        <w:rPr>
          <w:rFonts w:ascii="Tahoma" w:eastAsia="Arial" w:hAnsi="Tahoma" w:cs="Tahoma"/>
        </w:rPr>
        <w:t>(s) fornecido</w:t>
      </w:r>
      <w:r>
        <w:rPr>
          <w:rFonts w:ascii="Tahoma" w:eastAsia="Arial" w:hAnsi="Tahoma" w:cs="Tahoma"/>
        </w:rPr>
        <w:t xml:space="preserve"> </w:t>
      </w:r>
      <w:r w:rsidRPr="00130FF6">
        <w:rPr>
          <w:rFonts w:ascii="Tahoma" w:eastAsia="Arial" w:hAnsi="Tahoma" w:cs="Tahoma"/>
        </w:rPr>
        <w:t>(s) por pessoas jurídicas de direito p</w:t>
      </w:r>
      <w:r>
        <w:rPr>
          <w:rFonts w:ascii="Tahoma" w:eastAsia="Arial" w:hAnsi="Tahoma" w:cs="Tahoma"/>
        </w:rPr>
        <w:t xml:space="preserve">úblico ou privado, demonstrando </w:t>
      </w:r>
      <w:r w:rsidRPr="00745B5C">
        <w:rPr>
          <w:rFonts w:ascii="Tahoma" w:eastAsia="Arial" w:hAnsi="Tahoma" w:cs="Tahoma"/>
        </w:rPr>
        <w:t xml:space="preserve">fornecimento de produtos </w:t>
      </w:r>
      <w:r w:rsidRPr="00130FF6">
        <w:rPr>
          <w:rFonts w:ascii="Tahoma" w:eastAsia="Arial" w:hAnsi="Tahoma" w:cs="Tahoma"/>
        </w:rPr>
        <w:t xml:space="preserve">pertinentes e compatíveis com o objeto deste </w:t>
      </w:r>
      <w:r>
        <w:rPr>
          <w:rFonts w:ascii="Tahoma" w:eastAsia="Arial" w:hAnsi="Tahoma" w:cs="Tahoma"/>
        </w:rPr>
        <w:t>termo</w:t>
      </w:r>
      <w:r w:rsidRPr="00130FF6">
        <w:rPr>
          <w:rFonts w:ascii="Tahoma" w:eastAsia="Arial" w:hAnsi="Tahoma" w:cs="Tahoma"/>
        </w:rPr>
        <w:t>;</w:t>
      </w:r>
    </w:p>
    <w:p w:rsidR="00CF4471" w:rsidRDefault="00CF4471" w:rsidP="00561CA3">
      <w:pPr>
        <w:pStyle w:val="Normal1"/>
        <w:spacing w:after="0"/>
        <w:rPr>
          <w:rFonts w:ascii="Tahoma" w:eastAsia="Arial" w:hAnsi="Tahoma" w:cs="Tahoma"/>
          <w:b/>
        </w:rPr>
      </w:pPr>
    </w:p>
    <w:p w:rsidR="00CF4471" w:rsidRDefault="00CF4471" w:rsidP="00561CA3">
      <w:pPr>
        <w:pStyle w:val="Normal1"/>
        <w:numPr>
          <w:ilvl w:val="0"/>
          <w:numId w:val="24"/>
        </w:numPr>
        <w:spacing w:after="0" w:line="240" w:lineRule="auto"/>
        <w:rPr>
          <w:rFonts w:ascii="Tahoma" w:eastAsia="Arial" w:hAnsi="Tahoma" w:cs="Tahoma"/>
          <w:b/>
        </w:rPr>
      </w:pPr>
      <w:r>
        <w:rPr>
          <w:rFonts w:ascii="Tahoma" w:eastAsia="Arial" w:hAnsi="Tahoma" w:cs="Tahoma"/>
          <w:color w:val="FF0000"/>
        </w:rPr>
        <w:t xml:space="preserve"> </w:t>
      </w:r>
      <w:r w:rsidRPr="00D10617">
        <w:rPr>
          <w:rFonts w:ascii="Tahoma" w:eastAsia="Arial" w:hAnsi="Tahoma" w:cs="Tahoma"/>
          <w:b/>
        </w:rPr>
        <w:t>MODELO DE EXECUÇÃO DO OBJETO:</w:t>
      </w:r>
    </w:p>
    <w:p w:rsidR="00CF4471" w:rsidRDefault="00CF4471" w:rsidP="00561CA3">
      <w:pPr>
        <w:pStyle w:val="Normal1"/>
        <w:spacing w:after="0"/>
        <w:rPr>
          <w:rFonts w:ascii="Tahoma" w:eastAsia="Arial" w:hAnsi="Tahoma" w:cs="Tahoma"/>
          <w:b/>
        </w:rPr>
      </w:pPr>
    </w:p>
    <w:p w:rsidR="00CF4471" w:rsidRPr="00130FF6" w:rsidRDefault="00CF4471" w:rsidP="00561CA3">
      <w:pPr>
        <w:pStyle w:val="Normal1"/>
        <w:numPr>
          <w:ilvl w:val="1"/>
          <w:numId w:val="24"/>
        </w:numPr>
        <w:spacing w:after="0" w:line="240" w:lineRule="auto"/>
        <w:rPr>
          <w:rFonts w:ascii="Tahoma" w:eastAsia="Arial" w:hAnsi="Tahoma" w:cs="Tahoma"/>
          <w:color w:val="FF0000"/>
        </w:rPr>
      </w:pPr>
      <w:r>
        <w:rPr>
          <w:rFonts w:ascii="Tahoma" w:eastAsia="Arial" w:hAnsi="Tahoma" w:cs="Tahoma"/>
          <w:b/>
        </w:rPr>
        <w:t>FORMA</w:t>
      </w:r>
      <w:r w:rsidRPr="00130FF6">
        <w:rPr>
          <w:rFonts w:ascii="Tahoma" w:eastAsia="Arial" w:hAnsi="Tahoma" w:cs="Tahoma"/>
          <w:b/>
        </w:rPr>
        <w:t xml:space="preserve"> DE FORNECIMENTO</w:t>
      </w:r>
      <w:r>
        <w:rPr>
          <w:rFonts w:ascii="Tahoma" w:eastAsia="Arial" w:hAnsi="Tahoma" w:cs="Tahoma"/>
          <w:b/>
        </w:rPr>
        <w:t>:</w:t>
      </w:r>
    </w:p>
    <w:p w:rsidR="00CF4471" w:rsidRPr="00130FF6" w:rsidRDefault="00CF4471" w:rsidP="00561CA3">
      <w:pPr>
        <w:pStyle w:val="Normal1"/>
        <w:spacing w:after="0"/>
        <w:ind w:firstLine="720"/>
        <w:rPr>
          <w:rFonts w:ascii="Tahoma" w:eastAsia="Arial" w:hAnsi="Tahoma" w:cs="Tahoma"/>
          <w:color w:val="FF0000"/>
        </w:rPr>
      </w:pPr>
    </w:p>
    <w:p w:rsidR="00CF4471" w:rsidRDefault="00CF4471" w:rsidP="00561CA3">
      <w:pPr>
        <w:pStyle w:val="Normal1"/>
        <w:spacing w:after="0"/>
        <w:ind w:right="198"/>
        <w:rPr>
          <w:rFonts w:ascii="Tahoma" w:eastAsia="Arial" w:hAnsi="Tahoma" w:cs="Tahoma"/>
          <w:b/>
          <w:color w:val="FF0000"/>
        </w:rPr>
      </w:pPr>
      <w:r w:rsidRPr="00681DB9">
        <w:rPr>
          <w:rFonts w:ascii="Tahoma" w:eastAsia="Arial" w:hAnsi="Tahoma" w:cs="Tahoma"/>
          <w:b/>
        </w:rPr>
        <w:t xml:space="preserve">5.1.1. </w:t>
      </w:r>
      <w:r w:rsidRPr="00130FF6">
        <w:rPr>
          <w:rFonts w:ascii="Tahoma" w:eastAsia="Arial" w:hAnsi="Tahoma" w:cs="Tahoma"/>
        </w:rPr>
        <w:t>O objeto deverá ser entregue de forma parcelada, conforme necessidade da Administração, no prazo máximo de até 30 (trinta) dias corridos após o recebi</w:t>
      </w:r>
      <w:r>
        <w:rPr>
          <w:rFonts w:ascii="Tahoma" w:eastAsia="Arial" w:hAnsi="Tahoma" w:cs="Tahoma"/>
        </w:rPr>
        <w:t>mento da ordem de fornecimento.</w:t>
      </w:r>
      <w:r>
        <w:rPr>
          <w:rFonts w:ascii="Tahoma" w:eastAsia="Arial" w:hAnsi="Tahoma" w:cs="Tahoma"/>
          <w:b/>
          <w:color w:val="FF0000"/>
        </w:rPr>
        <w:t xml:space="preserve"> </w:t>
      </w:r>
    </w:p>
    <w:p w:rsidR="00CF4471" w:rsidRDefault="00CF4471" w:rsidP="00561CA3">
      <w:pPr>
        <w:pStyle w:val="Normal1"/>
        <w:spacing w:after="0"/>
        <w:ind w:right="198"/>
        <w:rPr>
          <w:rFonts w:ascii="Tahoma" w:eastAsia="Arial" w:hAnsi="Tahoma" w:cs="Tahoma"/>
          <w:b/>
          <w:color w:val="FF0000"/>
        </w:rPr>
      </w:pPr>
    </w:p>
    <w:p w:rsidR="00CF4471" w:rsidRPr="00681DB9" w:rsidRDefault="00CF4471" w:rsidP="00561CA3">
      <w:pPr>
        <w:pStyle w:val="Normal1"/>
        <w:spacing w:after="0"/>
        <w:ind w:right="198"/>
        <w:rPr>
          <w:rFonts w:ascii="Tahoma" w:eastAsia="Arial" w:hAnsi="Tahoma" w:cs="Tahoma"/>
          <w:b/>
          <w:color w:val="FF0000"/>
        </w:rPr>
      </w:pPr>
      <w:r w:rsidRPr="00681DB9">
        <w:rPr>
          <w:rFonts w:ascii="Tahoma" w:eastAsia="Arial" w:hAnsi="Tahoma" w:cs="Tahoma"/>
          <w:b/>
        </w:rPr>
        <w:lastRenderedPageBreak/>
        <w:t xml:space="preserve">5.1.2. </w:t>
      </w:r>
      <w:r w:rsidRPr="00130FF6">
        <w:rPr>
          <w:rFonts w:ascii="Tahoma" w:eastAsia="Arial" w:hAnsi="Tahoma" w:cs="Tahoma"/>
          <w:b/>
        </w:rPr>
        <w:t>Endereço de entrega:</w:t>
      </w:r>
      <w:r w:rsidRPr="00130FF6">
        <w:rPr>
          <w:rFonts w:ascii="Tahoma" w:eastAsia="Arial" w:hAnsi="Tahoma" w:cs="Tahoma"/>
        </w:rPr>
        <w:t xml:space="preserve"> O objeto deverá ser entregue no seguinte endereço:</w:t>
      </w:r>
      <w:r>
        <w:rPr>
          <w:rFonts w:ascii="Tahoma" w:eastAsia="Arial" w:hAnsi="Tahoma" w:cs="Tahoma"/>
        </w:rPr>
        <w:t xml:space="preserve"> Rua Comendador Sá 96, Centro, Piraí/RJ, CEP 27175-000</w:t>
      </w:r>
      <w:r w:rsidRPr="00130FF6">
        <w:rPr>
          <w:rFonts w:ascii="Tahoma" w:eastAsia="Arial" w:hAnsi="Tahoma" w:cs="Tahoma"/>
        </w:rPr>
        <w:t>, de segunda a sexta-feira, exceto feriados, sem ônus de frete e seguro para o município;</w:t>
      </w:r>
    </w:p>
    <w:p w:rsidR="00CF4471" w:rsidRDefault="00CF4471" w:rsidP="00561CA3">
      <w:pPr>
        <w:pStyle w:val="Normal1"/>
        <w:spacing w:after="0"/>
        <w:rPr>
          <w:rFonts w:ascii="Tahoma" w:eastAsia="Arial" w:hAnsi="Tahoma" w:cs="Tahoma"/>
        </w:rPr>
      </w:pPr>
      <w:r w:rsidRPr="00130FF6">
        <w:rPr>
          <w:rFonts w:ascii="Tahoma" w:eastAsia="Arial" w:hAnsi="Tahoma" w:cs="Tahoma"/>
          <w:b/>
        </w:rPr>
        <w:t>Horário para entrega</w:t>
      </w:r>
      <w:r w:rsidRPr="00130FF6">
        <w:rPr>
          <w:rFonts w:ascii="Tahoma" w:eastAsia="Arial" w:hAnsi="Tahoma" w:cs="Tahoma"/>
        </w:rPr>
        <w:t>: das 0</w:t>
      </w:r>
      <w:r>
        <w:rPr>
          <w:rFonts w:ascii="Tahoma" w:eastAsia="Arial" w:hAnsi="Tahoma" w:cs="Tahoma"/>
        </w:rPr>
        <w:t>8</w:t>
      </w:r>
      <w:r w:rsidRPr="00130FF6">
        <w:rPr>
          <w:rFonts w:ascii="Tahoma" w:eastAsia="Arial" w:hAnsi="Tahoma" w:cs="Tahoma"/>
        </w:rPr>
        <w:t xml:space="preserve">h00min às 12h00min e das 13h00min às 17h00min; </w:t>
      </w:r>
    </w:p>
    <w:p w:rsidR="00CF4471" w:rsidRDefault="00CF4471" w:rsidP="00561CA3">
      <w:pPr>
        <w:pStyle w:val="Normal1"/>
        <w:spacing w:after="0"/>
        <w:rPr>
          <w:rFonts w:ascii="Tahoma" w:eastAsia="Arial" w:hAnsi="Tahoma" w:cs="Tahoma"/>
        </w:rPr>
      </w:pPr>
      <w:r w:rsidRPr="00130FF6">
        <w:rPr>
          <w:rFonts w:ascii="Tahoma" w:eastAsia="Arial" w:hAnsi="Tahoma" w:cs="Tahoma"/>
          <w:b/>
        </w:rPr>
        <w:t>Telefone para contato:</w:t>
      </w:r>
      <w:r>
        <w:rPr>
          <w:rFonts w:ascii="Tahoma" w:eastAsia="Arial" w:hAnsi="Tahoma" w:cs="Tahoma"/>
        </w:rPr>
        <w:t xml:space="preserve"> (24) 2431-9952/9962.</w:t>
      </w:r>
    </w:p>
    <w:p w:rsidR="00CF4471" w:rsidRDefault="00CF4471" w:rsidP="00561CA3">
      <w:pPr>
        <w:pStyle w:val="Normal1"/>
        <w:spacing w:after="0"/>
        <w:rPr>
          <w:rFonts w:ascii="Tahoma" w:eastAsia="Arial" w:hAnsi="Tahoma" w:cs="Tahoma"/>
        </w:rPr>
      </w:pPr>
    </w:p>
    <w:p w:rsidR="00CF4471" w:rsidRDefault="00CF4471" w:rsidP="00561CA3">
      <w:pPr>
        <w:pStyle w:val="Normal1"/>
        <w:spacing w:after="0"/>
        <w:rPr>
          <w:rFonts w:ascii="Tahoma" w:eastAsia="Arial" w:hAnsi="Tahoma" w:cs="Tahoma"/>
        </w:rPr>
      </w:pPr>
      <w:r w:rsidRPr="00681DB9">
        <w:rPr>
          <w:rFonts w:ascii="Tahoma" w:eastAsia="Arial" w:hAnsi="Tahoma" w:cs="Tahoma"/>
          <w:b/>
        </w:rPr>
        <w:t>5.1.3.</w:t>
      </w:r>
      <w:r>
        <w:rPr>
          <w:rFonts w:ascii="Tahoma" w:eastAsia="Arial" w:hAnsi="Tahoma" w:cs="Tahoma"/>
        </w:rPr>
        <w:t xml:space="preserve"> </w:t>
      </w:r>
      <w:r w:rsidRPr="00130FF6">
        <w:rPr>
          <w:rFonts w:ascii="Tahoma" w:eastAsia="Arial" w:hAnsi="Tahoma" w:cs="Tahoma"/>
        </w:rPr>
        <w:t>O prazo de garantia dos produtos, contra defeitos de fabricação, será de, no mínimo, 12 (doze) meses</w:t>
      </w:r>
      <w:r>
        <w:rPr>
          <w:rFonts w:ascii="Tahoma" w:eastAsia="Arial" w:hAnsi="Tahoma" w:cs="Tahoma"/>
        </w:rPr>
        <w:t>, a partir da data de entrega;</w:t>
      </w:r>
    </w:p>
    <w:p w:rsidR="00CF4471" w:rsidRDefault="00CF4471" w:rsidP="00561CA3">
      <w:pPr>
        <w:pStyle w:val="Normal1"/>
        <w:spacing w:after="0"/>
        <w:rPr>
          <w:rFonts w:ascii="Tahoma" w:eastAsia="Arial" w:hAnsi="Tahoma" w:cs="Tahoma"/>
        </w:rPr>
      </w:pPr>
    </w:p>
    <w:p w:rsidR="00CF4471" w:rsidRPr="00AE6364" w:rsidRDefault="00CF4471" w:rsidP="00561CA3">
      <w:pPr>
        <w:pStyle w:val="Normal1"/>
        <w:spacing w:after="0"/>
        <w:rPr>
          <w:rFonts w:ascii="Tahoma" w:eastAsia="Arial" w:hAnsi="Tahoma" w:cs="Tahoma"/>
        </w:rPr>
      </w:pPr>
      <w:r w:rsidRPr="00AE6364">
        <w:rPr>
          <w:rFonts w:ascii="Tahoma" w:eastAsia="Arial" w:hAnsi="Tahoma" w:cs="Tahoma"/>
          <w:b/>
        </w:rPr>
        <w:t>5.1. 4.</w:t>
      </w:r>
      <w:r w:rsidRPr="00AE6364">
        <w:rPr>
          <w:rFonts w:ascii="Tahoma" w:eastAsia="Arial" w:hAnsi="Tahoma" w:cs="Tahoma"/>
        </w:rPr>
        <w:t xml:space="preserve"> </w:t>
      </w:r>
      <w:r w:rsidRPr="00AE6364">
        <w:rPr>
          <w:rStyle w:val="Estilo7"/>
          <w:rFonts w:ascii="Tahoma" w:hAnsi="Tahoma"/>
          <w:color w:val="auto"/>
        </w:rPr>
        <w:t>Após 30 (trinta) dias de atraso na entrega do objeto a partir do prazo estabelecido, sem que haja justificativa aceita pela fiscalização da contratante, o contrato poderá ser rescindido e o empenho anulado, ficando o fornecedor sujeito às sanções previstas.</w:t>
      </w:r>
    </w:p>
    <w:p w:rsidR="00CF4471" w:rsidRDefault="00CF4471" w:rsidP="00561CA3">
      <w:pPr>
        <w:pStyle w:val="Normal1"/>
        <w:spacing w:after="0"/>
        <w:ind w:right="198"/>
        <w:rPr>
          <w:rFonts w:ascii="Tahoma" w:eastAsia="Arial" w:hAnsi="Tahoma" w:cs="Tahoma"/>
          <w:b/>
          <w:color w:val="FF0000"/>
        </w:rPr>
      </w:pPr>
    </w:p>
    <w:p w:rsidR="00CF4471" w:rsidRDefault="00CF4471" w:rsidP="00561CA3">
      <w:pPr>
        <w:pStyle w:val="Normal1"/>
        <w:spacing w:after="0"/>
        <w:ind w:right="198"/>
        <w:rPr>
          <w:rFonts w:ascii="Tahoma" w:eastAsia="Arial" w:hAnsi="Tahoma" w:cs="Tahoma"/>
        </w:rPr>
      </w:pPr>
      <w:r w:rsidRPr="00681DB9">
        <w:rPr>
          <w:rFonts w:ascii="Tahoma" w:eastAsia="Arial" w:hAnsi="Tahoma" w:cs="Tahoma"/>
          <w:b/>
        </w:rPr>
        <w:t>5.1.5.</w:t>
      </w:r>
      <w:r>
        <w:rPr>
          <w:rFonts w:ascii="Tahoma" w:eastAsia="Arial" w:hAnsi="Tahoma" w:cs="Tahoma"/>
        </w:rPr>
        <w:t xml:space="preserve"> </w:t>
      </w:r>
      <w:r w:rsidRPr="00681DB9">
        <w:rPr>
          <w:rFonts w:ascii="Tahoma" w:eastAsia="Arial" w:hAnsi="Tahoma" w:cs="Tahoma"/>
        </w:rPr>
        <w:t>O quantitativo mínimo de cada item a ser solicitado à Contratada será de, no mínimo, 25% (vinte e cinco por cento).</w:t>
      </w:r>
    </w:p>
    <w:p w:rsidR="00CF4471" w:rsidRDefault="00CF4471" w:rsidP="00561CA3">
      <w:pPr>
        <w:pStyle w:val="Normal1"/>
        <w:spacing w:after="0"/>
        <w:rPr>
          <w:rFonts w:ascii="Tahoma" w:eastAsia="Arial" w:hAnsi="Tahoma" w:cs="Tahoma"/>
          <w:b/>
        </w:rPr>
      </w:pPr>
    </w:p>
    <w:p w:rsidR="00CF4471" w:rsidRDefault="00CF4471" w:rsidP="00561CA3">
      <w:pPr>
        <w:pStyle w:val="Normal1"/>
        <w:numPr>
          <w:ilvl w:val="1"/>
          <w:numId w:val="24"/>
        </w:numPr>
        <w:spacing w:after="0" w:line="240" w:lineRule="auto"/>
        <w:rPr>
          <w:rFonts w:ascii="Tahoma" w:eastAsia="Arial" w:hAnsi="Tahoma" w:cs="Tahoma"/>
        </w:rPr>
      </w:pPr>
      <w:r w:rsidRPr="00130FF6">
        <w:rPr>
          <w:rFonts w:ascii="Tahoma" w:eastAsia="Arial" w:hAnsi="Tahoma" w:cs="Tahoma"/>
          <w:b/>
        </w:rPr>
        <w:t>CONDIÇÕES DE RECEBIMENTO DO OBJETO</w:t>
      </w:r>
      <w:r>
        <w:rPr>
          <w:rFonts w:ascii="Tahoma" w:eastAsia="Arial" w:hAnsi="Tahoma" w:cs="Tahoma"/>
          <w:b/>
        </w:rPr>
        <w:t>:</w:t>
      </w:r>
    </w:p>
    <w:p w:rsidR="00CF4471" w:rsidRDefault="00CF4471" w:rsidP="00561CA3">
      <w:pPr>
        <w:pStyle w:val="Normal1"/>
        <w:spacing w:after="0"/>
        <w:rPr>
          <w:rFonts w:ascii="Tahoma" w:eastAsia="Arial" w:hAnsi="Tahoma" w:cs="Tahoma"/>
        </w:rPr>
      </w:pPr>
    </w:p>
    <w:p w:rsidR="00CF4471" w:rsidRDefault="00CF4471" w:rsidP="00561CA3">
      <w:pPr>
        <w:pStyle w:val="Normal1"/>
        <w:numPr>
          <w:ilvl w:val="2"/>
          <w:numId w:val="24"/>
        </w:numPr>
        <w:spacing w:after="0" w:line="240" w:lineRule="auto"/>
        <w:rPr>
          <w:rFonts w:ascii="Tahoma" w:eastAsia="Arial" w:hAnsi="Tahoma" w:cs="Tahoma"/>
        </w:rPr>
      </w:pPr>
      <w:r w:rsidRPr="0050112A">
        <w:rPr>
          <w:rFonts w:ascii="Tahoma" w:eastAsia="Arial" w:hAnsi="Tahoma" w:cs="Tahoma"/>
        </w:rPr>
        <w:t xml:space="preserve">Os </w:t>
      </w:r>
      <w:r>
        <w:rPr>
          <w:rFonts w:ascii="Tahoma" w:eastAsia="Arial" w:hAnsi="Tahoma" w:cs="Tahoma"/>
        </w:rPr>
        <w:t>bens</w:t>
      </w:r>
      <w:r w:rsidRPr="0050112A">
        <w:rPr>
          <w:rFonts w:ascii="Tahoma" w:eastAsia="Arial" w:hAnsi="Tahoma" w:cs="Tahoma"/>
        </w:rPr>
        <w:t xml:space="preserve"> objeto deste Termo de Referência serão recebidos e aceitos, de acordo com o art. 140 da lei n. 14.133/2021, provisoriamente, após sumária inspeção realizada pela Fiscalização da Secretaria Municipal</w:t>
      </w:r>
      <w:r>
        <w:rPr>
          <w:rFonts w:ascii="Tahoma" w:eastAsia="Arial" w:hAnsi="Tahoma" w:cs="Tahoma"/>
        </w:rPr>
        <w:t xml:space="preserve"> </w:t>
      </w:r>
      <w:r w:rsidRPr="00A03E6C">
        <w:rPr>
          <w:rFonts w:ascii="Tahoma" w:eastAsia="Arial" w:hAnsi="Tahoma" w:cs="Tahoma"/>
        </w:rPr>
        <w:t>da</w:t>
      </w:r>
      <w:r w:rsidRPr="00213E45">
        <w:rPr>
          <w:rFonts w:ascii="Tahoma" w:eastAsia="Arial" w:hAnsi="Tahoma" w:cs="Tahoma"/>
        </w:rPr>
        <w:t xml:space="preserve"> </w:t>
      </w:r>
      <w:r>
        <w:rPr>
          <w:rFonts w:ascii="Tahoma" w:eastAsia="Arial" w:hAnsi="Tahoma" w:cs="Tahoma"/>
        </w:rPr>
        <w:t>Secretaria Municipal de Ciência, Tecnologia e Inovação</w:t>
      </w:r>
      <w:r w:rsidRPr="0050112A">
        <w:rPr>
          <w:rFonts w:ascii="Tahoma" w:eastAsia="Arial" w:hAnsi="Tahoma" w:cs="Tahoma"/>
        </w:rPr>
        <w:t>, para posterior verificação da qualidade e conformidade do objeto às especificações técnicas exigidas neste termo, podendo ser rejeitados caso não estejam conforme as especificações estabelecidas.</w:t>
      </w:r>
    </w:p>
    <w:p w:rsidR="00CF4471" w:rsidRPr="00130FF6" w:rsidRDefault="00CF4471" w:rsidP="00561CA3">
      <w:pPr>
        <w:pStyle w:val="Normal1"/>
        <w:spacing w:after="0"/>
        <w:rPr>
          <w:rFonts w:ascii="Tahoma" w:eastAsia="Arial" w:hAnsi="Tahoma" w:cs="Tahoma"/>
        </w:rPr>
      </w:pPr>
    </w:p>
    <w:p w:rsidR="00CF4471" w:rsidRPr="00130FF6" w:rsidRDefault="00CF4471" w:rsidP="00561CA3">
      <w:pPr>
        <w:pStyle w:val="Normal1"/>
        <w:numPr>
          <w:ilvl w:val="2"/>
          <w:numId w:val="24"/>
        </w:numPr>
        <w:spacing w:after="0" w:line="240" w:lineRule="auto"/>
        <w:rPr>
          <w:rFonts w:ascii="Tahoma" w:eastAsia="Arial" w:hAnsi="Tahoma" w:cs="Tahoma"/>
        </w:rPr>
      </w:pPr>
      <w:r w:rsidRPr="00130FF6">
        <w:rPr>
          <w:rFonts w:ascii="Tahoma" w:eastAsia="Arial" w:hAnsi="Tahoma" w:cs="Tahoma"/>
        </w:rPr>
        <w:t xml:space="preserve">A contratada deverá dar total garantia quanto à qualidade dos </w:t>
      </w:r>
      <w:r>
        <w:rPr>
          <w:rFonts w:ascii="Tahoma" w:eastAsia="Arial" w:hAnsi="Tahoma" w:cs="Tahoma"/>
        </w:rPr>
        <w:t>bens fornecidos</w:t>
      </w:r>
      <w:r w:rsidRPr="00130FF6">
        <w:rPr>
          <w:rFonts w:ascii="Tahoma" w:eastAsia="Arial" w:hAnsi="Tahoma" w:cs="Tahoma"/>
        </w:rPr>
        <w:t xml:space="preserve">, ficando obrigada a reparar, corrigir ou substituir às suas expensas, no total ou em parte, o objeto em que se verificarem vícios, defeitos ou incorreções comprovadamente fora das especificações técnicas discriminadas no presente </w:t>
      </w:r>
      <w:r>
        <w:rPr>
          <w:rFonts w:ascii="Tahoma" w:eastAsia="Arial" w:hAnsi="Tahoma" w:cs="Tahoma"/>
        </w:rPr>
        <w:t>termo</w:t>
      </w:r>
      <w:r w:rsidRPr="00130FF6">
        <w:rPr>
          <w:rFonts w:ascii="Tahoma" w:eastAsia="Arial" w:hAnsi="Tahoma" w:cs="Tahoma"/>
        </w:rPr>
        <w:t>.</w:t>
      </w:r>
    </w:p>
    <w:p w:rsidR="00CF4471" w:rsidRPr="00130FF6" w:rsidRDefault="00CF4471" w:rsidP="00561CA3">
      <w:pPr>
        <w:pStyle w:val="Normal1"/>
        <w:spacing w:after="0"/>
        <w:rPr>
          <w:rFonts w:ascii="Tahoma" w:eastAsia="Arial" w:hAnsi="Tahoma" w:cs="Tahoma"/>
        </w:rPr>
      </w:pPr>
    </w:p>
    <w:p w:rsidR="00CF4471" w:rsidRPr="00BF5F02" w:rsidRDefault="00CF4471" w:rsidP="00561CA3">
      <w:pPr>
        <w:pStyle w:val="Normal1"/>
        <w:numPr>
          <w:ilvl w:val="2"/>
          <w:numId w:val="24"/>
        </w:numPr>
        <w:spacing w:after="0" w:line="240" w:lineRule="auto"/>
        <w:rPr>
          <w:rFonts w:ascii="Tahoma" w:eastAsia="Arial" w:hAnsi="Tahoma" w:cs="Tahoma"/>
          <w:b/>
        </w:rPr>
      </w:pPr>
      <w:r w:rsidRPr="00EF19C4">
        <w:rPr>
          <w:rFonts w:ascii="Tahoma" w:eastAsia="Arial" w:hAnsi="Tahoma" w:cs="Tahoma"/>
        </w:rPr>
        <w:t xml:space="preserve">Os </w:t>
      </w:r>
      <w:r>
        <w:rPr>
          <w:rFonts w:ascii="Tahoma" w:eastAsia="Arial" w:hAnsi="Tahoma" w:cs="Tahoma"/>
        </w:rPr>
        <w:t>bens</w:t>
      </w:r>
      <w:r w:rsidRPr="00EF19C4">
        <w:rPr>
          <w:rFonts w:ascii="Tahoma" w:eastAsia="Arial" w:hAnsi="Tahoma" w:cs="Tahoma"/>
          <w:color w:val="FF0000"/>
        </w:rPr>
        <w:t xml:space="preserve"> </w:t>
      </w:r>
      <w:r w:rsidRPr="00EF19C4">
        <w:rPr>
          <w:rFonts w:ascii="Tahoma" w:eastAsia="Arial" w:hAnsi="Tahoma" w:cs="Tahoma"/>
        </w:rPr>
        <w:t xml:space="preserve">serão recebidos definitivamente no prazo de 15 (quinze) dias, </w:t>
      </w:r>
      <w:r>
        <w:rPr>
          <w:rFonts w:ascii="Tahoma" w:eastAsia="Arial" w:hAnsi="Tahoma" w:cs="Tahoma"/>
        </w:rPr>
        <w:t>após do termino do prazo estabelecido no contrato</w:t>
      </w:r>
      <w:r w:rsidRPr="00EF19C4">
        <w:rPr>
          <w:rFonts w:ascii="Tahoma" w:eastAsia="Arial" w:hAnsi="Tahoma" w:cs="Tahoma"/>
        </w:rPr>
        <w:t>, por servidor ou comissão designada pela autoridade competente, mediante termo detalhado que comprove o atendimento das condições e especificações discriminadas no Termo de Referência.</w:t>
      </w:r>
    </w:p>
    <w:p w:rsidR="00CF4471" w:rsidRPr="000B3B28" w:rsidRDefault="00CF4471" w:rsidP="00561CA3">
      <w:pPr>
        <w:pStyle w:val="Normal1"/>
        <w:spacing w:after="0"/>
        <w:rPr>
          <w:rFonts w:ascii="Tahoma" w:eastAsia="Arial" w:hAnsi="Tahoma" w:cs="Tahoma"/>
          <w:b/>
        </w:rPr>
      </w:pPr>
    </w:p>
    <w:p w:rsidR="00CF4471" w:rsidRDefault="00CF4471" w:rsidP="00561CA3">
      <w:pPr>
        <w:pStyle w:val="Normal1"/>
        <w:numPr>
          <w:ilvl w:val="0"/>
          <w:numId w:val="24"/>
        </w:numPr>
        <w:spacing w:after="0" w:line="240" w:lineRule="auto"/>
        <w:rPr>
          <w:rFonts w:ascii="Tahoma" w:eastAsia="Arial" w:hAnsi="Tahoma" w:cs="Tahoma"/>
          <w:b/>
        </w:rPr>
      </w:pPr>
      <w:r>
        <w:rPr>
          <w:rFonts w:ascii="Tahoma" w:eastAsia="Arial" w:hAnsi="Tahoma" w:cs="Tahoma"/>
          <w:b/>
        </w:rPr>
        <w:t>MODELO DE GESTÃO DO CONTRATO:</w:t>
      </w:r>
    </w:p>
    <w:p w:rsidR="00CF4471" w:rsidRDefault="00CF4471" w:rsidP="00561CA3">
      <w:pPr>
        <w:pStyle w:val="Normal1"/>
        <w:spacing w:after="0"/>
        <w:rPr>
          <w:rFonts w:ascii="Tahoma" w:eastAsia="Arial" w:hAnsi="Tahoma" w:cs="Tahoma"/>
          <w:b/>
        </w:rPr>
      </w:pPr>
    </w:p>
    <w:p w:rsidR="00CF4471" w:rsidRPr="005B5480" w:rsidRDefault="00CF4471" w:rsidP="00561CA3">
      <w:pPr>
        <w:pStyle w:val="Normal1"/>
        <w:numPr>
          <w:ilvl w:val="1"/>
          <w:numId w:val="24"/>
        </w:numPr>
        <w:spacing w:after="0" w:line="240" w:lineRule="auto"/>
        <w:rPr>
          <w:rFonts w:ascii="Tahoma" w:eastAsia="Arial" w:hAnsi="Tahoma" w:cs="Tahoma"/>
          <w:b/>
        </w:rPr>
      </w:pPr>
      <w:r>
        <w:rPr>
          <w:rFonts w:ascii="Tahoma" w:eastAsia="Arial" w:hAnsi="Tahoma" w:cs="Tahoma"/>
        </w:rPr>
        <w:t xml:space="preserve">O contrato deverá ser executado fielmente pelas partes, de acordo com as cláusulas avençadas e nos termos da Lei n. 14.133/2021, e cada parte </w:t>
      </w:r>
      <w:proofErr w:type="gramStart"/>
      <w:r>
        <w:rPr>
          <w:rFonts w:ascii="Tahoma" w:eastAsia="Arial" w:hAnsi="Tahoma" w:cs="Tahoma"/>
        </w:rPr>
        <w:t>responderá</w:t>
      </w:r>
      <w:proofErr w:type="gramEnd"/>
      <w:r>
        <w:rPr>
          <w:rFonts w:ascii="Tahoma" w:eastAsia="Arial" w:hAnsi="Tahoma" w:cs="Tahoma"/>
        </w:rPr>
        <w:t xml:space="preserve"> pelas consequências de sua inexecução total ou parcial;</w:t>
      </w:r>
    </w:p>
    <w:p w:rsidR="00CF4471" w:rsidRPr="003E6E7C" w:rsidRDefault="00CF4471" w:rsidP="00561CA3">
      <w:pPr>
        <w:pStyle w:val="Normal1"/>
        <w:spacing w:after="0"/>
        <w:rPr>
          <w:rFonts w:ascii="Tahoma" w:eastAsia="Arial" w:hAnsi="Tahoma" w:cs="Tahoma"/>
          <w:b/>
        </w:rPr>
      </w:pPr>
    </w:p>
    <w:p w:rsidR="00CF4471" w:rsidRPr="005B5480" w:rsidRDefault="00CF4471" w:rsidP="00561CA3">
      <w:pPr>
        <w:pStyle w:val="Normal1"/>
        <w:numPr>
          <w:ilvl w:val="1"/>
          <w:numId w:val="24"/>
        </w:numPr>
        <w:spacing w:after="0" w:line="240" w:lineRule="auto"/>
        <w:rPr>
          <w:rFonts w:ascii="Tahoma" w:eastAsia="Arial" w:hAnsi="Tahoma" w:cs="Tahoma"/>
          <w:b/>
        </w:rPr>
      </w:pPr>
      <w:r>
        <w:rPr>
          <w:rFonts w:ascii="Tahoma" w:eastAsia="Arial" w:hAnsi="Tahoma" w:cs="Tahoma"/>
        </w:rPr>
        <w:t>A execução do contrato será acompanhada e fiscalizada por servidor (</w:t>
      </w:r>
      <w:proofErr w:type="gramStart"/>
      <w:r>
        <w:rPr>
          <w:rFonts w:ascii="Tahoma" w:eastAsia="Arial" w:hAnsi="Tahoma" w:cs="Tahoma"/>
        </w:rPr>
        <w:t>es</w:t>
      </w:r>
      <w:proofErr w:type="gramEnd"/>
      <w:r>
        <w:rPr>
          <w:rFonts w:ascii="Tahoma" w:eastAsia="Arial" w:hAnsi="Tahoma" w:cs="Tahoma"/>
        </w:rPr>
        <w:t>) especialmente designado(s) em portaria</w:t>
      </w:r>
      <w:r w:rsidRPr="00622D20">
        <w:rPr>
          <w:rFonts w:ascii="Tahoma" w:eastAsia="Arial" w:hAnsi="Tahoma" w:cs="Tahoma"/>
        </w:rPr>
        <w:t xml:space="preserve"> </w:t>
      </w:r>
      <w:r>
        <w:rPr>
          <w:rFonts w:ascii="Tahoma" w:eastAsia="Arial" w:hAnsi="Tahoma" w:cs="Tahoma"/>
        </w:rPr>
        <w:t>da Secretaria Municipal de Ciência, Tecnologia e Inovação</w:t>
      </w:r>
      <w:r w:rsidRPr="00622D20">
        <w:rPr>
          <w:rFonts w:ascii="Tahoma" w:eastAsia="Arial" w:hAnsi="Tahoma" w:cs="Tahoma"/>
        </w:rPr>
        <w:t>;</w:t>
      </w:r>
    </w:p>
    <w:p w:rsidR="00CF4471" w:rsidRPr="00237CBD" w:rsidRDefault="00CF4471" w:rsidP="00561CA3">
      <w:pPr>
        <w:pStyle w:val="Normal1"/>
        <w:spacing w:after="0"/>
        <w:rPr>
          <w:rFonts w:ascii="Tahoma" w:eastAsia="Arial" w:hAnsi="Tahoma" w:cs="Tahoma"/>
          <w:b/>
        </w:rPr>
      </w:pPr>
    </w:p>
    <w:p w:rsidR="00CF4471" w:rsidRPr="00DB66D6" w:rsidRDefault="00CF4471" w:rsidP="00561CA3">
      <w:pPr>
        <w:pStyle w:val="Normal1"/>
        <w:numPr>
          <w:ilvl w:val="1"/>
          <w:numId w:val="24"/>
        </w:numPr>
        <w:spacing w:after="0" w:line="240" w:lineRule="auto"/>
        <w:rPr>
          <w:rFonts w:ascii="Tahoma" w:eastAsia="Arial" w:hAnsi="Tahoma" w:cs="Tahoma"/>
          <w:b/>
        </w:rPr>
      </w:pPr>
      <w:r>
        <w:rPr>
          <w:rFonts w:ascii="Tahoma" w:eastAsia="Arial" w:hAnsi="Tahoma" w:cs="Tahoma"/>
        </w:rPr>
        <w:lastRenderedPageBreak/>
        <w:t xml:space="preserve">O fiscal do contrato anotará em registro próprio todas as ocorrências relacionadas à execução do contrato, determinando o que for necessária para </w:t>
      </w:r>
      <w:r w:rsidRPr="005E0F29">
        <w:rPr>
          <w:rFonts w:ascii="Tahoma" w:eastAsia="Arial" w:hAnsi="Tahoma" w:cs="Tahoma"/>
        </w:rPr>
        <w:t>regularização da falta ou defeitos observados.</w:t>
      </w:r>
    </w:p>
    <w:p w:rsidR="00CF4471" w:rsidRDefault="00CF4471" w:rsidP="00561CA3">
      <w:pPr>
        <w:pStyle w:val="PargrafodaLista"/>
        <w:rPr>
          <w:rFonts w:ascii="Tahoma" w:eastAsia="Arial" w:hAnsi="Tahoma" w:cs="Tahoma"/>
          <w:b/>
        </w:rPr>
      </w:pPr>
    </w:p>
    <w:p w:rsidR="00CF4471" w:rsidRPr="005D4EF1" w:rsidRDefault="00CF4471" w:rsidP="00561CA3">
      <w:pPr>
        <w:pStyle w:val="Normal1"/>
        <w:numPr>
          <w:ilvl w:val="1"/>
          <w:numId w:val="24"/>
        </w:numPr>
        <w:spacing w:after="0" w:line="240" w:lineRule="auto"/>
        <w:rPr>
          <w:rFonts w:ascii="Tahoma" w:eastAsia="Arial" w:hAnsi="Tahoma" w:cs="Tahoma"/>
          <w:b/>
        </w:rPr>
      </w:pPr>
      <w:r>
        <w:rPr>
          <w:rFonts w:ascii="Tahoma" w:eastAsia="Arial" w:hAnsi="Tahoma" w:cs="Tahoma"/>
        </w:rPr>
        <w:t>As comunicações entre Contratante e Contratada devem ser realizadas por escrito sempre que o ato exigir tal formalidade, admitindo-se o uso de mensagem eletrônica para esse fim;</w:t>
      </w:r>
    </w:p>
    <w:p w:rsidR="00CF4471" w:rsidRDefault="00CF4471" w:rsidP="00561CA3">
      <w:pPr>
        <w:pStyle w:val="PargrafodaLista"/>
        <w:rPr>
          <w:rFonts w:ascii="Tahoma" w:eastAsia="Arial" w:hAnsi="Tahoma" w:cs="Tahoma"/>
          <w:b/>
        </w:rPr>
      </w:pPr>
    </w:p>
    <w:p w:rsidR="00CF4471" w:rsidRPr="005D4EF1" w:rsidRDefault="00CF4471" w:rsidP="00561CA3">
      <w:pPr>
        <w:pStyle w:val="Normal1"/>
        <w:numPr>
          <w:ilvl w:val="1"/>
          <w:numId w:val="24"/>
        </w:numPr>
        <w:spacing w:after="0" w:line="240" w:lineRule="auto"/>
        <w:rPr>
          <w:rFonts w:ascii="Tahoma" w:eastAsia="Arial" w:hAnsi="Tahoma" w:cs="Tahoma"/>
          <w:b/>
        </w:rPr>
      </w:pPr>
      <w:r>
        <w:rPr>
          <w:rFonts w:ascii="Tahoma" w:eastAsia="Arial" w:hAnsi="Tahoma" w:cs="Tahoma"/>
        </w:rPr>
        <w:t>O fiscal do contrato informará, em tempo hábil, ao superior do seu departamento ou setor, a situação que demandar decisão ou providência que ultrapasse a sua competência;</w:t>
      </w:r>
    </w:p>
    <w:p w:rsidR="00CF4471" w:rsidRDefault="00CF4471" w:rsidP="00561CA3">
      <w:pPr>
        <w:pStyle w:val="PargrafodaLista"/>
        <w:rPr>
          <w:rFonts w:ascii="Tahoma" w:eastAsia="Arial" w:hAnsi="Tahoma" w:cs="Tahoma"/>
          <w:b/>
        </w:rPr>
      </w:pPr>
    </w:p>
    <w:p w:rsidR="00CF4471" w:rsidRPr="006B21EC" w:rsidRDefault="00CF4471" w:rsidP="00561CA3">
      <w:pPr>
        <w:pStyle w:val="Normal1"/>
        <w:numPr>
          <w:ilvl w:val="1"/>
          <w:numId w:val="24"/>
        </w:numPr>
        <w:spacing w:after="0" w:line="240" w:lineRule="auto"/>
        <w:rPr>
          <w:rFonts w:ascii="Tahoma" w:eastAsia="Arial" w:hAnsi="Tahoma" w:cs="Tahoma"/>
          <w:b/>
        </w:rPr>
      </w:pPr>
      <w:r>
        <w:rPr>
          <w:rFonts w:ascii="Tahoma" w:eastAsia="Arial" w:hAnsi="Tahoma" w:cs="Tahoma"/>
        </w:rPr>
        <w:t xml:space="preserve">O fiscal do contrato será auxiliado pelos órgãos de assessoramento jurídico e de controle interno da Administração, que deverá </w:t>
      </w:r>
      <w:proofErr w:type="gramStart"/>
      <w:r>
        <w:rPr>
          <w:rFonts w:ascii="Tahoma" w:eastAsia="Arial" w:hAnsi="Tahoma" w:cs="Tahoma"/>
        </w:rPr>
        <w:t>dirimir dúvidas</w:t>
      </w:r>
      <w:proofErr w:type="gramEnd"/>
      <w:r>
        <w:rPr>
          <w:rFonts w:ascii="Tahoma" w:eastAsia="Arial" w:hAnsi="Tahoma" w:cs="Tahoma"/>
        </w:rPr>
        <w:t xml:space="preserve"> e subsidiá-lo com informações relevantes para prevenir riscos na execução contratual;</w:t>
      </w:r>
    </w:p>
    <w:p w:rsidR="00CF4471" w:rsidRPr="009E6873" w:rsidRDefault="00CF4471" w:rsidP="00561CA3">
      <w:pPr>
        <w:pStyle w:val="Normal1"/>
        <w:spacing w:after="0"/>
        <w:rPr>
          <w:rFonts w:ascii="Tahoma" w:eastAsia="Arial" w:hAnsi="Tahoma" w:cs="Tahoma"/>
          <w:b/>
        </w:rPr>
      </w:pPr>
    </w:p>
    <w:p w:rsidR="00CF4471" w:rsidRPr="009E6873" w:rsidRDefault="00CF4471" w:rsidP="00561CA3">
      <w:pPr>
        <w:pStyle w:val="Normal1"/>
        <w:numPr>
          <w:ilvl w:val="1"/>
          <w:numId w:val="24"/>
        </w:numPr>
        <w:spacing w:after="0" w:line="240" w:lineRule="auto"/>
        <w:rPr>
          <w:rFonts w:ascii="Tahoma" w:eastAsia="Arial" w:hAnsi="Tahoma" w:cs="Tahoma"/>
        </w:rPr>
      </w:pPr>
      <w:r w:rsidRPr="009E6873">
        <w:rPr>
          <w:rFonts w:ascii="Tahoma" w:eastAsia="Arial" w:hAnsi="Tahoma" w:cs="Tahoma"/>
        </w:rPr>
        <w:t>A contratante poderá convocar representante da Contratada para adoção de providência</w:t>
      </w:r>
      <w:r>
        <w:rPr>
          <w:rFonts w:ascii="Tahoma" w:eastAsia="Arial" w:hAnsi="Tahoma" w:cs="Tahoma"/>
        </w:rPr>
        <w:t>s</w:t>
      </w:r>
      <w:r w:rsidRPr="009E6873">
        <w:rPr>
          <w:rFonts w:ascii="Tahoma" w:eastAsia="Arial" w:hAnsi="Tahoma" w:cs="Tahoma"/>
        </w:rPr>
        <w:t xml:space="preserve"> que deixem de ser cumpridas de imediato.</w:t>
      </w:r>
    </w:p>
    <w:p w:rsidR="00CF4471" w:rsidRDefault="00CF4471" w:rsidP="00561CA3">
      <w:pPr>
        <w:pStyle w:val="Normal1"/>
        <w:spacing w:after="0"/>
        <w:rPr>
          <w:rFonts w:ascii="Tahoma" w:eastAsia="Arial" w:hAnsi="Tahoma" w:cs="Tahoma"/>
          <w:b/>
        </w:rPr>
      </w:pPr>
    </w:p>
    <w:p w:rsidR="00CF4471" w:rsidRDefault="00CF4471" w:rsidP="00561CA3">
      <w:pPr>
        <w:pStyle w:val="Normal1"/>
        <w:numPr>
          <w:ilvl w:val="0"/>
          <w:numId w:val="24"/>
        </w:numPr>
        <w:spacing w:after="0" w:line="240" w:lineRule="auto"/>
        <w:rPr>
          <w:rFonts w:ascii="Tahoma" w:eastAsia="Arial" w:hAnsi="Tahoma" w:cs="Tahoma"/>
          <w:b/>
        </w:rPr>
      </w:pPr>
      <w:r>
        <w:rPr>
          <w:rFonts w:ascii="Tahoma" w:eastAsia="Arial" w:hAnsi="Tahoma" w:cs="Tahoma"/>
          <w:b/>
        </w:rPr>
        <w:t xml:space="preserve"> CONDIÇÕES DE PAGAMENTO:</w:t>
      </w:r>
    </w:p>
    <w:p w:rsidR="00CF4471" w:rsidRDefault="00CF4471" w:rsidP="00561CA3">
      <w:pPr>
        <w:pStyle w:val="Normal1"/>
        <w:spacing w:after="0"/>
        <w:rPr>
          <w:rFonts w:ascii="Tahoma" w:eastAsia="Arial" w:hAnsi="Tahoma" w:cs="Tahoma"/>
          <w:b/>
        </w:rPr>
      </w:pPr>
    </w:p>
    <w:p w:rsidR="00CF4471" w:rsidRPr="00E61F9F" w:rsidRDefault="00CF4471" w:rsidP="00561CA3">
      <w:pPr>
        <w:pStyle w:val="Normal1"/>
        <w:numPr>
          <w:ilvl w:val="1"/>
          <w:numId w:val="24"/>
        </w:numPr>
        <w:spacing w:after="0" w:line="240" w:lineRule="auto"/>
        <w:rPr>
          <w:rFonts w:ascii="Tahoma" w:eastAsia="Arial" w:hAnsi="Tahoma" w:cs="Tahoma"/>
        </w:rPr>
      </w:pPr>
      <w:r w:rsidRPr="00E61F9F">
        <w:rPr>
          <w:rFonts w:ascii="Tahoma" w:eastAsia="Arial" w:hAnsi="Tahoma" w:cs="Tahoma"/>
        </w:rPr>
        <w:t>O pagamento será efetuado no 30º (trigésimo) dia, a contar da data final do período de adimplemento do objeto, assim considerada a entrega do objeto, acompanhada do respectivo documento de cobrança (nota fiscal/fatura) devidamente atestada pela Fiscalização;</w:t>
      </w:r>
    </w:p>
    <w:p w:rsidR="00CF4471" w:rsidRPr="00130FF6" w:rsidRDefault="00CF4471" w:rsidP="00561CA3">
      <w:pPr>
        <w:pStyle w:val="Normal1"/>
        <w:spacing w:after="0"/>
        <w:rPr>
          <w:rFonts w:ascii="Tahoma" w:eastAsia="Arial" w:hAnsi="Tahoma" w:cs="Tahoma"/>
        </w:rPr>
      </w:pPr>
    </w:p>
    <w:p w:rsidR="00CF4471" w:rsidRDefault="00CF4471" w:rsidP="00561CA3">
      <w:pPr>
        <w:pStyle w:val="Normal1"/>
        <w:numPr>
          <w:ilvl w:val="1"/>
          <w:numId w:val="24"/>
        </w:numPr>
        <w:spacing w:after="0" w:line="240" w:lineRule="auto"/>
        <w:rPr>
          <w:rFonts w:ascii="Tahoma" w:eastAsia="Arial" w:hAnsi="Tahoma" w:cs="Tahoma"/>
        </w:rPr>
      </w:pPr>
      <w:r w:rsidRPr="00F77183">
        <w:rPr>
          <w:rFonts w:ascii="Tahoma" w:eastAsia="Arial" w:hAnsi="Tahoma" w:cs="Tahoma"/>
        </w:rPr>
        <w:t>Os pagamentos serão efetuados, obrigatoriamente, por meio de crédito em conta corrente, cujo número e agência deverão ser informados pelo adjudicatário até a assinatura do contrato;</w:t>
      </w:r>
      <w:r>
        <w:rPr>
          <w:rFonts w:ascii="Tahoma" w:eastAsia="Arial" w:hAnsi="Tahoma" w:cs="Tahoma"/>
        </w:rPr>
        <w:t xml:space="preserve"> </w:t>
      </w:r>
    </w:p>
    <w:p w:rsidR="00CF4471" w:rsidRDefault="00CF4471" w:rsidP="00561CA3">
      <w:pPr>
        <w:pStyle w:val="Normal1"/>
        <w:spacing w:after="0"/>
        <w:rPr>
          <w:rFonts w:ascii="Tahoma" w:eastAsia="Arial" w:hAnsi="Tahoma" w:cs="Tahoma"/>
        </w:rPr>
      </w:pPr>
    </w:p>
    <w:p w:rsidR="00CF4471" w:rsidRPr="000F2D42" w:rsidRDefault="00CF4471" w:rsidP="00561CA3">
      <w:pPr>
        <w:pStyle w:val="Normal1"/>
        <w:numPr>
          <w:ilvl w:val="1"/>
          <w:numId w:val="24"/>
        </w:numPr>
        <w:spacing w:after="0" w:line="240" w:lineRule="auto"/>
        <w:rPr>
          <w:rFonts w:ascii="Tahoma" w:eastAsia="Arial" w:hAnsi="Tahoma" w:cs="Tahoma"/>
        </w:rPr>
      </w:pPr>
      <w:r w:rsidRPr="000F2D42">
        <w:rPr>
          <w:rFonts w:ascii="Tahoma" w:hAnsi="Tahoma" w:cs="Tahoma"/>
        </w:rPr>
        <w:t xml:space="preserve">Os prestadores de Serviço e fornecedores de bens, deverão emitir as notas fiscais em observância ás regras de retenção, dispostas na Instrução Normativa RFB n° 1234, de 11 de janeiro de 2012, </w:t>
      </w:r>
      <w:proofErr w:type="gramStart"/>
      <w:r w:rsidRPr="000F2D42">
        <w:rPr>
          <w:rFonts w:ascii="Tahoma" w:hAnsi="Tahoma" w:cs="Tahoma"/>
        </w:rPr>
        <w:t>sob pena</w:t>
      </w:r>
      <w:proofErr w:type="gramEnd"/>
      <w:r w:rsidRPr="000F2D42">
        <w:rPr>
          <w:rFonts w:ascii="Tahoma" w:hAnsi="Tahoma" w:cs="Tahoma"/>
        </w:rPr>
        <w:t xml:space="preserve"> de não aceitação.</w:t>
      </w:r>
    </w:p>
    <w:p w:rsidR="00CF4471" w:rsidRPr="000F2D42" w:rsidRDefault="00CF4471" w:rsidP="00561CA3">
      <w:pPr>
        <w:pStyle w:val="PargrafodaLista"/>
        <w:rPr>
          <w:rFonts w:ascii="Tahoma" w:eastAsia="Arial" w:hAnsi="Tahoma" w:cs="Tahoma"/>
        </w:rPr>
      </w:pPr>
    </w:p>
    <w:p w:rsidR="00CF4471" w:rsidRPr="000F2D42" w:rsidRDefault="00CF4471" w:rsidP="00561CA3">
      <w:pPr>
        <w:pStyle w:val="Normal1"/>
        <w:numPr>
          <w:ilvl w:val="1"/>
          <w:numId w:val="24"/>
        </w:numPr>
        <w:spacing w:after="0" w:line="240" w:lineRule="auto"/>
        <w:rPr>
          <w:rFonts w:ascii="Tahoma" w:eastAsia="Arial" w:hAnsi="Tahoma" w:cs="Tahoma"/>
        </w:rPr>
      </w:pPr>
      <w:r w:rsidRPr="000F2D42">
        <w:rPr>
          <w:rFonts w:ascii="Tahoma" w:hAnsi="Tahoma" w:cs="Tahoma"/>
        </w:rPr>
        <w:t xml:space="preserve">A retenção do imposto de renda deverá ser destacada no corpo do documento fiscal observando os percentuais estabelecidos no anexo I da Instrução Normativa RFB nº 1.234/2012. </w:t>
      </w:r>
    </w:p>
    <w:p w:rsidR="00CF4471" w:rsidRPr="000F2D42" w:rsidRDefault="00CF4471" w:rsidP="00561CA3">
      <w:pPr>
        <w:pStyle w:val="PargrafodaLista"/>
        <w:rPr>
          <w:rFonts w:ascii="Tahoma" w:eastAsia="Arial" w:hAnsi="Tahoma" w:cs="Tahoma"/>
        </w:rPr>
      </w:pPr>
    </w:p>
    <w:p w:rsidR="00CF4471" w:rsidRPr="000F2D42" w:rsidRDefault="00CF4471" w:rsidP="00561CA3">
      <w:pPr>
        <w:pStyle w:val="Normal1"/>
        <w:numPr>
          <w:ilvl w:val="1"/>
          <w:numId w:val="24"/>
        </w:numPr>
        <w:spacing w:after="0" w:line="240" w:lineRule="auto"/>
        <w:rPr>
          <w:rFonts w:ascii="Tahoma" w:eastAsia="Arial" w:hAnsi="Tahoma" w:cs="Tahoma"/>
        </w:rPr>
      </w:pPr>
      <w:r w:rsidRPr="000F2D42">
        <w:rPr>
          <w:rFonts w:ascii="Tahoma" w:hAnsi="Tahoma" w:cs="Tahoma"/>
        </w:rPr>
        <w:t xml:space="preserve">As pessoas jurídicas amparadas por isenção, não incidência ou alíquota zero devem informar essa condição no documento fiscal, inclusive o enquadramento legal, sob pena de, se não o fizerem, sujeitarem-se à retenção do imposto de renda sobre o valor total do documento correspondente à natureza do bem ou </w:t>
      </w:r>
      <w:proofErr w:type="gramStart"/>
      <w:r w:rsidRPr="000F2D42">
        <w:rPr>
          <w:rFonts w:ascii="Tahoma" w:hAnsi="Tahoma" w:cs="Tahoma"/>
        </w:rPr>
        <w:t>serviço</w:t>
      </w:r>
      <w:proofErr w:type="gramEnd"/>
    </w:p>
    <w:p w:rsidR="00CF4471" w:rsidRPr="00F77183" w:rsidRDefault="00CF4471" w:rsidP="00561CA3">
      <w:pPr>
        <w:pStyle w:val="Normal1"/>
        <w:spacing w:after="0"/>
        <w:rPr>
          <w:rFonts w:ascii="Tahoma" w:eastAsia="Arial" w:hAnsi="Tahoma" w:cs="Tahoma"/>
        </w:rPr>
      </w:pPr>
    </w:p>
    <w:p w:rsidR="00CF4471" w:rsidRDefault="00CF4471" w:rsidP="00561CA3">
      <w:pPr>
        <w:pStyle w:val="Normal1"/>
        <w:numPr>
          <w:ilvl w:val="1"/>
          <w:numId w:val="24"/>
        </w:numPr>
        <w:spacing w:after="0" w:line="240" w:lineRule="auto"/>
        <w:rPr>
          <w:rFonts w:ascii="Tahoma" w:eastAsia="Arial" w:hAnsi="Tahoma" w:cs="Tahoma"/>
        </w:rPr>
      </w:pPr>
      <w:r w:rsidRPr="00964553">
        <w:rPr>
          <w:rFonts w:ascii="Tahoma" w:eastAsia="Arial" w:hAnsi="Tahoma" w:cs="Tahoma"/>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Pr>
          <w:rFonts w:ascii="Tahoma" w:eastAsia="Arial" w:hAnsi="Tahoma" w:cs="Tahoma"/>
        </w:rPr>
        <w:t>;</w:t>
      </w:r>
    </w:p>
    <w:p w:rsidR="00CF4471" w:rsidRPr="00F77183" w:rsidRDefault="00CF4471" w:rsidP="00561CA3">
      <w:pPr>
        <w:pStyle w:val="Normal1"/>
        <w:spacing w:after="0"/>
        <w:rPr>
          <w:rFonts w:ascii="Tahoma" w:eastAsia="Arial" w:hAnsi="Tahoma" w:cs="Tahoma"/>
        </w:rPr>
      </w:pPr>
    </w:p>
    <w:p w:rsidR="00CF4471" w:rsidRPr="00130FF6" w:rsidRDefault="00CF4471" w:rsidP="00561CA3">
      <w:pPr>
        <w:pStyle w:val="Normal1"/>
        <w:numPr>
          <w:ilvl w:val="1"/>
          <w:numId w:val="24"/>
        </w:numPr>
        <w:spacing w:after="0" w:line="240" w:lineRule="auto"/>
        <w:rPr>
          <w:rFonts w:ascii="Tahoma" w:eastAsia="Arial" w:hAnsi="Tahoma" w:cs="Tahoma"/>
        </w:rPr>
      </w:pPr>
      <w:r w:rsidRPr="00130FF6">
        <w:rPr>
          <w:rFonts w:ascii="Tahoma" w:eastAsia="Arial" w:hAnsi="Tahoma" w:cs="Tahoma"/>
        </w:rPr>
        <w:t>Em caso de atraso injustificado no pagamento, o valor será compensado financeiramente em 0,5% (cinco décimos por cento) de juros de mora por mês “</w:t>
      </w:r>
      <w:proofErr w:type="gramStart"/>
      <w:r w:rsidRPr="00130FF6">
        <w:rPr>
          <w:rFonts w:ascii="Tahoma" w:eastAsia="Arial" w:hAnsi="Tahoma" w:cs="Tahoma"/>
        </w:rPr>
        <w:t>pro rata</w:t>
      </w:r>
      <w:proofErr w:type="gramEnd"/>
      <w:r w:rsidRPr="00130FF6">
        <w:rPr>
          <w:rFonts w:ascii="Tahoma" w:eastAsia="Arial" w:hAnsi="Tahoma" w:cs="Tahoma"/>
        </w:rPr>
        <w:t xml:space="preserve"> tempore”, contados a partir do dia seguinte ao seu vencimento até a data do efetivo pagamento;</w:t>
      </w:r>
    </w:p>
    <w:p w:rsidR="00CF4471" w:rsidRPr="00F77183" w:rsidRDefault="00CF4471" w:rsidP="00561CA3">
      <w:pPr>
        <w:pStyle w:val="Normal1"/>
        <w:spacing w:after="0"/>
        <w:rPr>
          <w:rFonts w:ascii="Tahoma" w:eastAsia="Arial" w:hAnsi="Tahoma" w:cs="Tahoma"/>
        </w:rPr>
      </w:pPr>
    </w:p>
    <w:p w:rsidR="00CF4471" w:rsidRPr="005C7352" w:rsidRDefault="00CF4471" w:rsidP="00561CA3">
      <w:pPr>
        <w:pStyle w:val="Normal1"/>
        <w:numPr>
          <w:ilvl w:val="0"/>
          <w:numId w:val="24"/>
        </w:numPr>
        <w:spacing w:after="0" w:line="240" w:lineRule="auto"/>
        <w:rPr>
          <w:rFonts w:ascii="Tahoma" w:eastAsia="Arial" w:hAnsi="Tahoma" w:cs="Tahoma"/>
        </w:rPr>
      </w:pPr>
      <w:r>
        <w:rPr>
          <w:rFonts w:ascii="Tahoma" w:eastAsia="Arial" w:hAnsi="Tahoma" w:cs="Tahoma"/>
          <w:b/>
        </w:rPr>
        <w:lastRenderedPageBreak/>
        <w:t xml:space="preserve"> FORMA E CRITÉRIO DE SELEÇÃO DO FORNECEDOR:</w:t>
      </w:r>
    </w:p>
    <w:p w:rsidR="00CF4471" w:rsidRPr="00D17295" w:rsidRDefault="00CF4471" w:rsidP="00561CA3">
      <w:pPr>
        <w:pStyle w:val="Normal1"/>
        <w:spacing w:after="0"/>
        <w:rPr>
          <w:rFonts w:ascii="Tahoma" w:eastAsia="Arial" w:hAnsi="Tahoma" w:cs="Tahoma"/>
        </w:rPr>
      </w:pPr>
    </w:p>
    <w:p w:rsidR="00CF4471" w:rsidRPr="009A1D74" w:rsidRDefault="00CF4471" w:rsidP="00561CA3">
      <w:pPr>
        <w:pStyle w:val="Normal1"/>
        <w:numPr>
          <w:ilvl w:val="1"/>
          <w:numId w:val="24"/>
        </w:numPr>
        <w:spacing w:after="0" w:line="240" w:lineRule="auto"/>
        <w:rPr>
          <w:rFonts w:ascii="Tahoma" w:eastAsia="Arial" w:hAnsi="Tahoma" w:cs="Tahoma"/>
          <w:b/>
          <w:color w:val="FF0000"/>
        </w:rPr>
      </w:pPr>
      <w:r w:rsidRPr="00AE6364">
        <w:rPr>
          <w:rFonts w:ascii="Tahoma" w:eastAsia="Arial" w:hAnsi="Tahoma" w:cs="Tahoma"/>
        </w:rPr>
        <w:t xml:space="preserve">O fornecedor será selecionado por meio da realização de licitação, na modalidade de pregão, sob a forma eletrônica, com adoção do critério de julgamento pelo </w:t>
      </w:r>
      <w:proofErr w:type="gramStart"/>
      <w:r w:rsidRPr="00AE6364">
        <w:rPr>
          <w:rStyle w:val="Estilo11"/>
          <w:rFonts w:ascii="Tahoma" w:hAnsi="Tahoma" w:cs="Tahoma"/>
          <w:color w:val="auto"/>
        </w:rPr>
        <w:t xml:space="preserve">menor preço por </w:t>
      </w:r>
      <w:r w:rsidR="00B51A93">
        <w:rPr>
          <w:rStyle w:val="Estilo11"/>
          <w:rFonts w:ascii="Tahoma" w:hAnsi="Tahoma" w:cs="Tahoma"/>
          <w:color w:val="auto"/>
        </w:rPr>
        <w:t>lote</w:t>
      </w:r>
      <w:r w:rsidRPr="00AE6364">
        <w:rPr>
          <w:rStyle w:val="Estilo11"/>
          <w:rFonts w:ascii="Tahoma" w:hAnsi="Tahoma" w:cs="Tahoma"/>
          <w:color w:val="auto"/>
        </w:rPr>
        <w:t>,</w:t>
      </w:r>
      <w:r w:rsidRPr="00AE6364">
        <w:rPr>
          <w:rFonts w:ascii="Tahoma" w:eastAsia="Arial" w:hAnsi="Tahoma" w:cs="Tahoma"/>
          <w:b/>
        </w:rPr>
        <w:t xml:space="preserve"> </w:t>
      </w:r>
      <w:r w:rsidRPr="00AE6364">
        <w:rPr>
          <w:rFonts w:ascii="Tahoma" w:eastAsia="Arial" w:hAnsi="Tahoma" w:cs="Tahoma"/>
        </w:rPr>
        <w:t>observados</w:t>
      </w:r>
      <w:proofErr w:type="gramEnd"/>
      <w:r w:rsidRPr="00AE6364">
        <w:rPr>
          <w:rFonts w:ascii="Tahoma" w:eastAsia="Arial" w:hAnsi="Tahoma" w:cs="Tahoma"/>
        </w:rPr>
        <w:t xml:space="preserve"> os preços unitários</w:t>
      </w:r>
      <w:r w:rsidRPr="00AE6364">
        <w:rPr>
          <w:rFonts w:ascii="Tahoma" w:eastAsia="Arial" w:hAnsi="Tahoma" w:cs="Tahoma"/>
          <w:b/>
        </w:rPr>
        <w:t xml:space="preserve"> </w:t>
      </w:r>
      <w:r w:rsidRPr="00AE6364">
        <w:rPr>
          <w:rFonts w:ascii="Tahoma" w:eastAsia="Arial" w:hAnsi="Tahoma" w:cs="Tahoma"/>
        </w:rPr>
        <w:t xml:space="preserve">máximos admitidos e a compatibilidade da proposta com </w:t>
      </w:r>
      <w:r w:rsidRPr="009F62CD">
        <w:rPr>
          <w:rFonts w:ascii="Tahoma" w:eastAsia="Arial" w:hAnsi="Tahoma" w:cs="Tahoma"/>
        </w:rPr>
        <w:t>a especificação técnica do objeto.</w:t>
      </w:r>
    </w:p>
    <w:p w:rsidR="00CF4471" w:rsidRDefault="00CF4471" w:rsidP="00561CA3">
      <w:pPr>
        <w:pStyle w:val="Normal1"/>
        <w:spacing w:after="0"/>
        <w:rPr>
          <w:rFonts w:ascii="Tahoma" w:eastAsia="Arial" w:hAnsi="Tahoma" w:cs="Tahoma"/>
          <w:b/>
        </w:rPr>
      </w:pPr>
    </w:p>
    <w:p w:rsidR="00CF4471" w:rsidRPr="00D17295" w:rsidRDefault="00CF4471" w:rsidP="00561CA3">
      <w:pPr>
        <w:pStyle w:val="Normal1"/>
        <w:numPr>
          <w:ilvl w:val="0"/>
          <w:numId w:val="24"/>
        </w:numPr>
        <w:spacing w:after="0" w:line="240" w:lineRule="auto"/>
        <w:rPr>
          <w:rFonts w:ascii="Tahoma" w:eastAsia="Arial" w:hAnsi="Tahoma" w:cs="Tahoma"/>
        </w:rPr>
      </w:pPr>
      <w:r>
        <w:rPr>
          <w:rFonts w:ascii="Tahoma" w:eastAsia="Arial" w:hAnsi="Tahoma" w:cs="Tahoma"/>
          <w:b/>
        </w:rPr>
        <w:t xml:space="preserve"> ESTIMATIVA DO </w:t>
      </w:r>
      <w:r w:rsidRPr="00D17295">
        <w:rPr>
          <w:rFonts w:ascii="Tahoma" w:eastAsia="Arial" w:hAnsi="Tahoma" w:cs="Tahoma"/>
          <w:b/>
        </w:rPr>
        <w:t>VALOR DA CONTRATAÇÃO</w:t>
      </w:r>
      <w:r>
        <w:rPr>
          <w:rFonts w:ascii="Tahoma" w:eastAsia="Arial" w:hAnsi="Tahoma" w:cs="Tahoma"/>
          <w:b/>
        </w:rPr>
        <w:t>:</w:t>
      </w:r>
    </w:p>
    <w:p w:rsidR="00CF4471" w:rsidRPr="00D17295" w:rsidRDefault="00CF4471" w:rsidP="00561CA3">
      <w:pPr>
        <w:pStyle w:val="Normal1"/>
        <w:spacing w:after="0"/>
        <w:ind w:left="360"/>
        <w:rPr>
          <w:rFonts w:ascii="Tahoma" w:eastAsia="Arial" w:hAnsi="Tahoma" w:cs="Tahoma"/>
        </w:rPr>
      </w:pPr>
    </w:p>
    <w:p w:rsidR="00CF4471" w:rsidRPr="00AE6364" w:rsidRDefault="00CF4471" w:rsidP="00561CA3">
      <w:pPr>
        <w:pStyle w:val="Normal1"/>
        <w:numPr>
          <w:ilvl w:val="1"/>
          <w:numId w:val="24"/>
        </w:numPr>
        <w:spacing w:after="0" w:line="240" w:lineRule="auto"/>
        <w:rPr>
          <w:rFonts w:ascii="Tahoma" w:hAnsi="Tahoma" w:cs="Tahoma"/>
        </w:rPr>
      </w:pPr>
      <w:r w:rsidRPr="00AE6364">
        <w:rPr>
          <w:rFonts w:ascii="Tahoma" w:hAnsi="Tahoma" w:cs="Tahoma"/>
        </w:rPr>
        <w:t xml:space="preserve">O custo estimado global da presente contratação é de </w:t>
      </w:r>
      <w:sdt>
        <w:sdtPr>
          <w:rPr>
            <w:rFonts w:ascii="Tahoma" w:eastAsia="Arial" w:hAnsi="Tahoma" w:cs="Tahoma"/>
            <w:b/>
            <w:sz w:val="20"/>
            <w:szCs w:val="20"/>
          </w:rPr>
          <w:alias w:val="Valor (R$)"/>
          <w:tag w:val="Valor (R$)"/>
          <w:id w:val="955993802"/>
          <w:placeholder>
            <w:docPart w:val="CE1D6ED6D7AA40CF9FCD4BB83F137ADA"/>
          </w:placeholder>
          <w:text/>
        </w:sdtPr>
        <w:sdtContent>
          <w:r w:rsidRPr="00AE6364">
            <w:rPr>
              <w:rFonts w:ascii="Tahoma" w:eastAsia="Arial" w:hAnsi="Tahoma" w:cs="Tahoma"/>
              <w:b/>
              <w:sz w:val="20"/>
              <w:szCs w:val="20"/>
            </w:rPr>
            <w:t>R$ 3.492.028,00</w:t>
          </w:r>
        </w:sdtContent>
      </w:sdt>
      <w:r w:rsidRPr="00AE6364">
        <w:rPr>
          <w:rFonts w:ascii="Tahoma" w:hAnsi="Tahoma" w:cs="Tahoma"/>
          <w:b/>
          <w:bCs/>
        </w:rPr>
        <w:t xml:space="preserve"> </w:t>
      </w:r>
      <w:r w:rsidRPr="00AE6364">
        <w:rPr>
          <w:rFonts w:ascii="Tahoma" w:hAnsi="Tahoma" w:cs="Tahoma"/>
        </w:rPr>
        <w:t>(</w:t>
      </w:r>
      <w:sdt>
        <w:sdtPr>
          <w:rPr>
            <w:rStyle w:val="Estilo8"/>
            <w:rFonts w:ascii="Tahoma" w:hAnsi="Tahoma" w:cs="Tahoma"/>
            <w:b w:val="0"/>
            <w:color w:val="auto"/>
          </w:rPr>
          <w:alias w:val="Valor por extenso"/>
          <w:tag w:val="Valor por extenso"/>
          <w:id w:val="955993806"/>
          <w:placeholder>
            <w:docPart w:val="BBB871F31E464E478B8B961F7069954C"/>
          </w:placeholder>
          <w:text/>
        </w:sdtPr>
        <w:sdtEndPr>
          <w:rPr>
            <w:rStyle w:val="Fontepargpadro"/>
            <w:b/>
          </w:rPr>
        </w:sdtEndPr>
        <w:sdtContent>
          <w:r w:rsidRPr="00AE6364">
            <w:rPr>
              <w:rStyle w:val="Estilo8"/>
              <w:rFonts w:ascii="Tahoma" w:hAnsi="Tahoma" w:cs="Tahoma"/>
              <w:color w:val="auto"/>
            </w:rPr>
            <w:t>Três milhões quatrocentos e noventa e dois mil e vinte e oito reais</w:t>
          </w:r>
        </w:sdtContent>
      </w:sdt>
      <w:r w:rsidRPr="00AE6364">
        <w:rPr>
          <w:rFonts w:ascii="Tahoma" w:hAnsi="Tahoma" w:cs="Tahoma"/>
        </w:rPr>
        <w:t>).</w:t>
      </w:r>
    </w:p>
    <w:p w:rsidR="00CF4471" w:rsidRDefault="00CF4471" w:rsidP="00561CA3">
      <w:pPr>
        <w:pStyle w:val="Normal1"/>
        <w:spacing w:after="0"/>
        <w:rPr>
          <w:rFonts w:ascii="Tahoma" w:hAnsi="Tahoma" w:cs="Tahoma"/>
        </w:rPr>
      </w:pPr>
    </w:p>
    <w:p w:rsidR="00CF4471" w:rsidRPr="00763A50" w:rsidRDefault="00CF4471" w:rsidP="00561CA3">
      <w:pPr>
        <w:pStyle w:val="Normal1"/>
        <w:numPr>
          <w:ilvl w:val="1"/>
          <w:numId w:val="24"/>
        </w:numPr>
        <w:spacing w:after="0" w:line="240" w:lineRule="auto"/>
        <w:rPr>
          <w:rFonts w:ascii="Tahoma" w:hAnsi="Tahoma" w:cs="Tahoma"/>
        </w:rPr>
      </w:pPr>
      <w:r>
        <w:rPr>
          <w:rFonts w:ascii="Tahoma" w:hAnsi="Tahoma" w:cs="Tahoma"/>
        </w:rPr>
        <w:t>Data base dos orçamentos: Julho/2025</w:t>
      </w:r>
    </w:p>
    <w:p w:rsidR="00CF4471" w:rsidRPr="00D17295" w:rsidRDefault="00CF4471" w:rsidP="00561CA3">
      <w:pPr>
        <w:pStyle w:val="Normal1"/>
        <w:spacing w:after="0"/>
        <w:rPr>
          <w:rFonts w:ascii="Tahoma" w:eastAsia="Arial" w:hAnsi="Tahoma" w:cs="Tahoma"/>
        </w:rPr>
      </w:pPr>
    </w:p>
    <w:p w:rsidR="00CF4471" w:rsidRPr="00A16D8B" w:rsidRDefault="00CF4471" w:rsidP="00561CA3">
      <w:pPr>
        <w:pStyle w:val="Normal1"/>
        <w:numPr>
          <w:ilvl w:val="0"/>
          <w:numId w:val="24"/>
        </w:numPr>
        <w:spacing w:after="0" w:line="240" w:lineRule="auto"/>
        <w:rPr>
          <w:rFonts w:ascii="Tahoma" w:eastAsia="Arial" w:hAnsi="Tahoma" w:cs="Tahoma"/>
        </w:rPr>
      </w:pPr>
      <w:r>
        <w:rPr>
          <w:rFonts w:ascii="Tahoma" w:eastAsia="Arial" w:hAnsi="Tahoma" w:cs="Tahoma"/>
          <w:b/>
        </w:rPr>
        <w:t>ADEQUAÇÃO ORÇAMENTÁRIA</w:t>
      </w:r>
      <w:r w:rsidRPr="00D17295">
        <w:rPr>
          <w:rFonts w:ascii="Tahoma" w:eastAsia="Arial" w:hAnsi="Tahoma" w:cs="Tahoma"/>
          <w:b/>
        </w:rPr>
        <w:t>:</w:t>
      </w:r>
    </w:p>
    <w:p w:rsidR="00CF4471" w:rsidRPr="00C20B7E" w:rsidRDefault="00CF4471" w:rsidP="00561CA3">
      <w:pPr>
        <w:pStyle w:val="Normal1"/>
        <w:spacing w:after="0"/>
        <w:rPr>
          <w:rFonts w:ascii="Tahoma" w:eastAsia="Arial" w:hAnsi="Tahoma" w:cs="Tahoma"/>
        </w:rPr>
      </w:pPr>
    </w:p>
    <w:p w:rsidR="00CF4471" w:rsidRPr="007D240D" w:rsidRDefault="00CF4471" w:rsidP="00561CA3">
      <w:pPr>
        <w:pStyle w:val="Normal1"/>
        <w:numPr>
          <w:ilvl w:val="1"/>
          <w:numId w:val="24"/>
        </w:numPr>
        <w:spacing w:after="0" w:line="240" w:lineRule="auto"/>
        <w:rPr>
          <w:rFonts w:ascii="Tahoma" w:hAnsi="Tahoma" w:cs="Tahoma"/>
          <w:b/>
        </w:rPr>
      </w:pPr>
      <w:r w:rsidRPr="00A03E6C">
        <w:rPr>
          <w:rFonts w:ascii="Tahoma" w:hAnsi="Tahoma" w:cs="Tahoma"/>
        </w:rPr>
        <w:t>As despesas decorrentes do presente Registro de Preços correrão por conta da dotação orçamentária a ser informada no ato da contratação do objeto. As informações estarão presentes no contrato, nota de empenho, ou outro instrumento que venha a substitui-los.</w:t>
      </w:r>
    </w:p>
    <w:p w:rsidR="00CF4471" w:rsidRPr="00A03E6C" w:rsidRDefault="00CF4471" w:rsidP="00561CA3">
      <w:pPr>
        <w:pStyle w:val="Normal1"/>
        <w:spacing w:after="0"/>
        <w:rPr>
          <w:rStyle w:val="Estilo7"/>
          <w:rFonts w:ascii="Tahoma" w:hAnsi="Tahoma" w:cs="Tahoma"/>
          <w:b/>
        </w:rPr>
      </w:pPr>
    </w:p>
    <w:p w:rsidR="00CF4471" w:rsidRDefault="00CF4471" w:rsidP="00561CA3">
      <w:pPr>
        <w:pStyle w:val="Normal1"/>
        <w:numPr>
          <w:ilvl w:val="0"/>
          <w:numId w:val="24"/>
        </w:numPr>
        <w:tabs>
          <w:tab w:val="left" w:pos="1050"/>
        </w:tabs>
        <w:spacing w:after="0" w:line="240" w:lineRule="auto"/>
        <w:rPr>
          <w:rFonts w:ascii="Tahoma" w:eastAsia="Arial" w:hAnsi="Tahoma" w:cs="Tahoma"/>
          <w:b/>
        </w:rPr>
      </w:pPr>
      <w:r>
        <w:rPr>
          <w:rFonts w:ascii="Tahoma" w:eastAsia="Arial" w:hAnsi="Tahoma" w:cs="Tahoma"/>
          <w:b/>
        </w:rPr>
        <w:t>IMPACTO E SUSTENTABILIDADE</w:t>
      </w:r>
      <w:r w:rsidRPr="00DD3D1A">
        <w:rPr>
          <w:rFonts w:ascii="Tahoma" w:eastAsia="Arial" w:hAnsi="Tahoma" w:cs="Tahoma"/>
          <w:b/>
        </w:rPr>
        <w:t xml:space="preserve"> </w:t>
      </w:r>
      <w:r>
        <w:rPr>
          <w:rFonts w:ascii="Tahoma" w:eastAsia="Arial" w:hAnsi="Tahoma" w:cs="Tahoma"/>
          <w:b/>
        </w:rPr>
        <w:t>AMBIENTAL</w:t>
      </w:r>
    </w:p>
    <w:p w:rsidR="00CF4471" w:rsidRDefault="00CF4471" w:rsidP="00561CA3">
      <w:pPr>
        <w:pStyle w:val="Normal1"/>
        <w:spacing w:after="0"/>
        <w:rPr>
          <w:rFonts w:ascii="Tahoma" w:eastAsia="Arial" w:hAnsi="Tahoma" w:cs="Tahoma"/>
        </w:rPr>
      </w:pPr>
    </w:p>
    <w:p w:rsidR="00CF4471" w:rsidRDefault="00CF4471" w:rsidP="00561CA3">
      <w:pPr>
        <w:pStyle w:val="Normal1"/>
        <w:numPr>
          <w:ilvl w:val="1"/>
          <w:numId w:val="24"/>
        </w:numPr>
        <w:spacing w:after="0" w:line="240" w:lineRule="auto"/>
        <w:rPr>
          <w:rFonts w:ascii="Tahoma" w:eastAsia="Arial" w:hAnsi="Tahoma" w:cs="Tahoma"/>
        </w:rPr>
      </w:pPr>
      <w:r>
        <w:rPr>
          <w:rFonts w:ascii="Tahoma" w:eastAsia="Arial" w:hAnsi="Tahoma" w:cs="Tahoma"/>
        </w:rPr>
        <w:t xml:space="preserve">A contratada deverá cumprir as orientações descritas no </w:t>
      </w:r>
      <w:r w:rsidRPr="00A03E6C">
        <w:rPr>
          <w:rFonts w:ascii="Tahoma" w:eastAsia="Arial" w:hAnsi="Tahoma" w:cs="Tahoma"/>
        </w:rPr>
        <w:t>art. 6°</w:t>
      </w:r>
      <w:r>
        <w:rPr>
          <w:rFonts w:ascii="Tahoma" w:eastAsia="Arial" w:hAnsi="Tahoma" w:cs="Tahoma"/>
        </w:rPr>
        <w:t xml:space="preserve"> da Instrução Normativa n° 1, de 19/01/2010, do Ministério Do Planejamento, Desenvolvimento e Gestão (MPDG), no que couber, além dos critérios eventualmente inseridos na especificação do objeto.</w:t>
      </w:r>
    </w:p>
    <w:p w:rsidR="00CF4471" w:rsidRDefault="00CF4471" w:rsidP="00561CA3">
      <w:pPr>
        <w:pStyle w:val="Normal1"/>
        <w:tabs>
          <w:tab w:val="left" w:pos="1050"/>
        </w:tabs>
        <w:spacing w:after="0"/>
        <w:rPr>
          <w:rFonts w:ascii="Tahoma" w:eastAsia="Arial" w:hAnsi="Tahoma" w:cs="Tahoma"/>
          <w:b/>
          <w:color w:val="FF0000"/>
        </w:rPr>
      </w:pPr>
    </w:p>
    <w:p w:rsidR="00CF4471" w:rsidRPr="005C7706" w:rsidRDefault="00CF4471" w:rsidP="00561CA3">
      <w:pPr>
        <w:pStyle w:val="Normal1"/>
        <w:numPr>
          <w:ilvl w:val="0"/>
          <w:numId w:val="24"/>
        </w:numPr>
        <w:spacing w:after="0" w:line="240" w:lineRule="auto"/>
        <w:rPr>
          <w:rFonts w:ascii="Tahoma" w:eastAsia="Arial" w:hAnsi="Tahoma" w:cs="Tahoma"/>
          <w:b/>
        </w:rPr>
      </w:pPr>
      <w:r w:rsidRPr="005C7706">
        <w:rPr>
          <w:rFonts w:ascii="Tahoma" w:eastAsia="Arial" w:hAnsi="Tahoma" w:cs="Tahoma"/>
          <w:b/>
        </w:rPr>
        <w:t>SANÇÕES:</w:t>
      </w:r>
    </w:p>
    <w:p w:rsidR="00CF4471" w:rsidRDefault="00CF4471" w:rsidP="00561CA3">
      <w:pPr>
        <w:pStyle w:val="Normal1"/>
        <w:spacing w:after="0"/>
        <w:rPr>
          <w:rFonts w:ascii="Tahoma" w:eastAsia="Arial" w:hAnsi="Tahoma" w:cs="Tahoma"/>
        </w:rPr>
      </w:pPr>
    </w:p>
    <w:p w:rsidR="00CF4471" w:rsidRPr="00CD5052" w:rsidRDefault="00CF4471" w:rsidP="00561CA3">
      <w:pPr>
        <w:pStyle w:val="Normal1"/>
        <w:numPr>
          <w:ilvl w:val="1"/>
          <w:numId w:val="24"/>
        </w:numPr>
        <w:spacing w:after="0" w:line="240" w:lineRule="auto"/>
        <w:rPr>
          <w:rFonts w:ascii="Tahoma" w:eastAsia="Arial" w:hAnsi="Tahoma" w:cs="Tahoma"/>
        </w:rPr>
      </w:pPr>
      <w:r w:rsidRPr="00CD5052">
        <w:rPr>
          <w:rFonts w:ascii="Tahoma" w:eastAsia="Arial" w:hAnsi="Tahoma" w:cs="Tahoma"/>
        </w:rPr>
        <w:t>No caso de descumprimento total ou parcial das condições estabelecidas no presente Termo de Referência, a contratada estará sujeita à aplicação das penalidades previstas nos artigos 155 a 163 da Lei Federal n. 14.133/2021.</w:t>
      </w:r>
    </w:p>
    <w:p w:rsidR="00CF4471" w:rsidRPr="00D17295" w:rsidRDefault="00CF4471" w:rsidP="00561CA3">
      <w:pPr>
        <w:pStyle w:val="Normal1"/>
        <w:spacing w:after="0"/>
        <w:rPr>
          <w:rFonts w:ascii="Tahoma" w:eastAsia="Arial" w:hAnsi="Tahoma" w:cs="Tahoma"/>
        </w:rPr>
      </w:pPr>
    </w:p>
    <w:p w:rsidR="00CF4471" w:rsidRPr="00D17295" w:rsidRDefault="00CF4471" w:rsidP="00561CA3">
      <w:pPr>
        <w:pStyle w:val="Normal1"/>
        <w:spacing w:after="0"/>
        <w:ind w:right="56"/>
        <w:jc w:val="right"/>
        <w:rPr>
          <w:rFonts w:ascii="Tahoma" w:eastAsia="Arial" w:hAnsi="Tahoma" w:cs="Tahoma"/>
        </w:rPr>
      </w:pPr>
      <w:r>
        <w:rPr>
          <w:rFonts w:ascii="Tahoma" w:eastAsia="Arial" w:hAnsi="Tahoma" w:cs="Tahoma"/>
        </w:rPr>
        <w:t>Piraí - RJ, 24 de Julho de 2025</w:t>
      </w:r>
      <w:r w:rsidRPr="00D17295">
        <w:rPr>
          <w:rFonts w:ascii="Tahoma" w:eastAsia="Arial" w:hAnsi="Tahoma" w:cs="Tahoma"/>
        </w:rPr>
        <w:t>.</w:t>
      </w:r>
    </w:p>
    <w:p w:rsidR="00CF4471" w:rsidRPr="00D17295" w:rsidRDefault="00CF4471" w:rsidP="00561CA3">
      <w:pPr>
        <w:tabs>
          <w:tab w:val="left" w:pos="1085"/>
        </w:tabs>
        <w:rPr>
          <w:rFonts w:ascii="Tahoma" w:eastAsia="Arial" w:hAnsi="Tahoma" w:cs="Tahoma"/>
        </w:rPr>
      </w:pPr>
      <w:r w:rsidRPr="00D17295">
        <w:rPr>
          <w:rFonts w:ascii="Tahoma" w:eastAsia="Arial" w:hAnsi="Tahoma" w:cs="Tahoma"/>
        </w:rPr>
        <w:t xml:space="preserve">Elaborado por: </w:t>
      </w:r>
    </w:p>
    <w:p w:rsidR="00CF4471" w:rsidRDefault="00CF4471" w:rsidP="00561CA3">
      <w:pPr>
        <w:tabs>
          <w:tab w:val="left" w:pos="1085"/>
        </w:tabs>
        <w:rPr>
          <w:rFonts w:ascii="Tahoma" w:eastAsia="Arial" w:hAnsi="Tahoma" w:cs="Tahoma"/>
        </w:rPr>
      </w:pPr>
    </w:p>
    <w:p w:rsidR="00CF4471" w:rsidRPr="00D17295" w:rsidRDefault="00CF4471" w:rsidP="00561CA3">
      <w:pPr>
        <w:tabs>
          <w:tab w:val="left" w:pos="1085"/>
        </w:tabs>
        <w:rPr>
          <w:rFonts w:ascii="Tahoma" w:eastAsia="Arial" w:hAnsi="Tahoma" w:cs="Tahoma"/>
        </w:rPr>
      </w:pPr>
    </w:p>
    <w:tbl>
      <w:tblPr>
        <w:tblW w:w="0" w:type="auto"/>
        <w:jc w:val="center"/>
        <w:tblLook w:val="04A0" w:firstRow="1" w:lastRow="0" w:firstColumn="1" w:lastColumn="0" w:noHBand="0" w:noVBand="1"/>
      </w:tblPr>
      <w:tblGrid>
        <w:gridCol w:w="4918"/>
      </w:tblGrid>
      <w:tr w:rsidR="00CF4471" w:rsidRPr="00D17295" w:rsidTr="00CF4471">
        <w:trPr>
          <w:jc w:val="center"/>
        </w:trPr>
        <w:tc>
          <w:tcPr>
            <w:tcW w:w="4918" w:type="dxa"/>
            <w:vAlign w:val="bottom"/>
          </w:tcPr>
          <w:p w:rsidR="00CF4471" w:rsidRPr="00D17295" w:rsidRDefault="00CF4471" w:rsidP="00561CA3">
            <w:pPr>
              <w:rPr>
                <w:rFonts w:ascii="Tahoma" w:eastAsia="Arial" w:hAnsi="Tahoma" w:cs="Tahoma"/>
              </w:rPr>
            </w:pPr>
          </w:p>
          <w:p w:rsidR="00CF4471" w:rsidRPr="0068588E" w:rsidRDefault="00CF4471" w:rsidP="00561CA3">
            <w:pPr>
              <w:jc w:val="center"/>
              <w:rPr>
                <w:rFonts w:ascii="Tahoma" w:eastAsia="Arial" w:hAnsi="Tahoma" w:cs="Tahoma"/>
                <w:b/>
              </w:rPr>
            </w:pPr>
            <w:r w:rsidRPr="0068588E">
              <w:rPr>
                <w:rFonts w:ascii="Tahoma" w:eastAsia="Arial" w:hAnsi="Tahoma" w:cs="Tahoma"/>
                <w:b/>
              </w:rPr>
              <w:t xml:space="preserve">Alexandre Gonçalves da Silva </w:t>
            </w:r>
            <w:proofErr w:type="spellStart"/>
            <w:r w:rsidRPr="0068588E">
              <w:rPr>
                <w:rFonts w:ascii="Tahoma" w:eastAsia="Arial" w:hAnsi="Tahoma" w:cs="Tahoma"/>
                <w:b/>
              </w:rPr>
              <w:t>Graseff</w:t>
            </w:r>
            <w:proofErr w:type="spellEnd"/>
          </w:p>
          <w:p w:rsidR="00CF4471" w:rsidRPr="00D17295" w:rsidRDefault="00CF4471" w:rsidP="00561CA3">
            <w:pPr>
              <w:jc w:val="center"/>
              <w:rPr>
                <w:rFonts w:ascii="Tahoma" w:eastAsia="Arial" w:hAnsi="Tahoma" w:cs="Tahoma"/>
              </w:rPr>
            </w:pPr>
            <w:r w:rsidRPr="00D17295">
              <w:rPr>
                <w:rFonts w:ascii="Tahoma" w:eastAsia="Arial" w:hAnsi="Tahoma" w:cs="Tahoma"/>
              </w:rPr>
              <w:t>Setor de Compras</w:t>
            </w:r>
          </w:p>
          <w:p w:rsidR="00CF4471" w:rsidRPr="00D17295" w:rsidRDefault="00CF4471" w:rsidP="00561CA3">
            <w:pPr>
              <w:jc w:val="center"/>
              <w:rPr>
                <w:rFonts w:ascii="Tahoma" w:eastAsia="Arial" w:hAnsi="Tahoma" w:cs="Tahoma"/>
              </w:rPr>
            </w:pPr>
            <w:r>
              <w:rPr>
                <w:rFonts w:ascii="Tahoma" w:eastAsia="Arial" w:hAnsi="Tahoma" w:cs="Tahoma"/>
              </w:rPr>
              <w:t>Matrícula: 13544</w:t>
            </w:r>
          </w:p>
        </w:tc>
      </w:tr>
    </w:tbl>
    <w:p w:rsidR="00CF4471" w:rsidRPr="00D17295" w:rsidRDefault="00CF4471" w:rsidP="00561CA3">
      <w:pPr>
        <w:jc w:val="center"/>
        <w:rPr>
          <w:rFonts w:ascii="Tahoma" w:eastAsia="Arial" w:hAnsi="Tahoma" w:cs="Tahoma"/>
        </w:rPr>
      </w:pPr>
    </w:p>
    <w:p w:rsidR="00CF4471" w:rsidRPr="00D17295" w:rsidRDefault="00CF4471" w:rsidP="00561CA3">
      <w:pPr>
        <w:rPr>
          <w:rFonts w:ascii="Tahoma" w:eastAsia="Arial" w:hAnsi="Tahoma" w:cs="Tahoma"/>
        </w:rPr>
      </w:pPr>
      <w:r w:rsidRPr="00D17295">
        <w:rPr>
          <w:rFonts w:ascii="Tahoma" w:eastAsia="Arial" w:hAnsi="Tahoma" w:cs="Tahoma"/>
        </w:rPr>
        <w:t>Responsável (</w:t>
      </w:r>
      <w:proofErr w:type="spellStart"/>
      <w:r w:rsidRPr="00D17295">
        <w:rPr>
          <w:rFonts w:ascii="Tahoma" w:eastAsia="Arial" w:hAnsi="Tahoma" w:cs="Tahoma"/>
        </w:rPr>
        <w:t>is</w:t>
      </w:r>
      <w:proofErr w:type="spellEnd"/>
      <w:r w:rsidRPr="00D17295">
        <w:rPr>
          <w:rFonts w:ascii="Tahoma" w:eastAsia="Arial" w:hAnsi="Tahoma" w:cs="Tahoma"/>
        </w:rPr>
        <w:t>) por especificações técnicas e quantitativas:</w:t>
      </w:r>
    </w:p>
    <w:p w:rsidR="00CF4471" w:rsidRPr="00D17295" w:rsidRDefault="00CF4471" w:rsidP="00561CA3">
      <w:pPr>
        <w:rPr>
          <w:rFonts w:ascii="Tahoma" w:eastAsia="Arial" w:hAnsi="Tahoma" w:cs="Tahoma"/>
        </w:rPr>
      </w:pPr>
    </w:p>
    <w:p w:rsidR="00CF4471" w:rsidRPr="00D17295" w:rsidRDefault="00CF4471" w:rsidP="00561CA3">
      <w:pPr>
        <w:rPr>
          <w:rFonts w:ascii="Tahoma" w:eastAsia="Arial" w:hAnsi="Tahoma" w:cs="Tahoma"/>
        </w:rPr>
      </w:pPr>
    </w:p>
    <w:tbl>
      <w:tblPr>
        <w:tblW w:w="0" w:type="auto"/>
        <w:jc w:val="center"/>
        <w:tblLook w:val="04A0" w:firstRow="1" w:lastRow="0" w:firstColumn="1" w:lastColumn="0" w:noHBand="0" w:noVBand="1"/>
      </w:tblPr>
      <w:tblGrid>
        <w:gridCol w:w="4785"/>
        <w:gridCol w:w="4786"/>
      </w:tblGrid>
      <w:tr w:rsidR="00CF4471" w:rsidRPr="00D17295" w:rsidTr="00CF4471">
        <w:trPr>
          <w:jc w:val="center"/>
        </w:trPr>
        <w:tc>
          <w:tcPr>
            <w:tcW w:w="4917" w:type="dxa"/>
            <w:vAlign w:val="bottom"/>
          </w:tcPr>
          <w:p w:rsidR="00CF4471" w:rsidRDefault="00CF4471" w:rsidP="00561CA3">
            <w:pPr>
              <w:widowControl w:val="0"/>
              <w:jc w:val="center"/>
            </w:pPr>
            <w:r>
              <w:rPr>
                <w:rFonts w:ascii="Tahoma" w:eastAsia="Arial" w:hAnsi="Tahoma" w:cs="Tahoma"/>
                <w:b/>
              </w:rPr>
              <w:t>Osni Augusto de Souza e Silva</w:t>
            </w:r>
          </w:p>
          <w:p w:rsidR="00CF4471" w:rsidRDefault="00CF4471" w:rsidP="00561CA3">
            <w:pPr>
              <w:widowControl w:val="0"/>
              <w:jc w:val="center"/>
            </w:pPr>
            <w:r>
              <w:rPr>
                <w:rFonts w:ascii="Tahoma" w:eastAsia="Arial" w:hAnsi="Tahoma" w:cs="Tahoma"/>
              </w:rPr>
              <w:t xml:space="preserve">Secretaria Municipal de Ciência, tecnologia </w:t>
            </w:r>
            <w:proofErr w:type="gramStart"/>
            <w:r>
              <w:rPr>
                <w:rFonts w:ascii="Tahoma" w:eastAsia="Arial" w:hAnsi="Tahoma" w:cs="Tahoma"/>
              </w:rPr>
              <w:t>Inovação</w:t>
            </w:r>
            <w:proofErr w:type="gramEnd"/>
          </w:p>
          <w:p w:rsidR="00CF4471" w:rsidRPr="00D17295" w:rsidRDefault="00CF4471" w:rsidP="00561CA3">
            <w:pPr>
              <w:jc w:val="center"/>
              <w:rPr>
                <w:rFonts w:ascii="Tahoma" w:eastAsia="Arial" w:hAnsi="Tahoma" w:cs="Tahoma"/>
              </w:rPr>
            </w:pPr>
            <w:r>
              <w:rPr>
                <w:rFonts w:ascii="Tahoma" w:eastAsia="Arial" w:hAnsi="Tahoma" w:cs="Tahoma"/>
              </w:rPr>
              <w:t>Matrícula: 9131</w:t>
            </w:r>
          </w:p>
        </w:tc>
        <w:tc>
          <w:tcPr>
            <w:tcW w:w="4918" w:type="dxa"/>
            <w:vAlign w:val="bottom"/>
          </w:tcPr>
          <w:p w:rsidR="00CF4471" w:rsidRDefault="00CF4471" w:rsidP="00561CA3">
            <w:pPr>
              <w:widowControl w:val="0"/>
              <w:jc w:val="center"/>
            </w:pPr>
            <w:r>
              <w:rPr>
                <w:rFonts w:ascii="Tahoma" w:eastAsia="Arial" w:hAnsi="Tahoma" w:cs="Tahoma"/>
                <w:b/>
              </w:rPr>
              <w:t>Fábio Marcelo de Souza e Silva</w:t>
            </w:r>
          </w:p>
          <w:p w:rsidR="00CF4471" w:rsidRDefault="00CF4471" w:rsidP="00561CA3">
            <w:pPr>
              <w:widowControl w:val="0"/>
              <w:jc w:val="center"/>
            </w:pPr>
            <w:r>
              <w:rPr>
                <w:rFonts w:ascii="Tahoma" w:eastAsia="Arial" w:hAnsi="Tahoma" w:cs="Tahoma"/>
              </w:rPr>
              <w:t xml:space="preserve">Secretaria Municipal de Ciência, tecnologia e </w:t>
            </w:r>
            <w:proofErr w:type="gramStart"/>
            <w:r>
              <w:rPr>
                <w:rFonts w:ascii="Tahoma" w:eastAsia="Arial" w:hAnsi="Tahoma" w:cs="Tahoma"/>
              </w:rPr>
              <w:t>Inovação</w:t>
            </w:r>
            <w:proofErr w:type="gramEnd"/>
          </w:p>
          <w:p w:rsidR="00CF4471" w:rsidRPr="00D17295" w:rsidRDefault="00CF4471" w:rsidP="00561CA3">
            <w:pPr>
              <w:jc w:val="center"/>
              <w:rPr>
                <w:rFonts w:ascii="Tahoma" w:eastAsia="Arial" w:hAnsi="Tahoma" w:cs="Tahoma"/>
              </w:rPr>
            </w:pPr>
            <w:r>
              <w:rPr>
                <w:rFonts w:ascii="Tahoma" w:eastAsia="Arial" w:hAnsi="Tahoma" w:cs="Tahoma"/>
              </w:rPr>
              <w:t>Matrícula:</w:t>
            </w:r>
            <w:r>
              <w:rPr>
                <w:rFonts w:ascii="Arial" w:eastAsia="Arial" w:hAnsi="Arial" w:cs="Arial"/>
              </w:rPr>
              <w:t xml:space="preserve"> 11.864</w:t>
            </w:r>
          </w:p>
        </w:tc>
      </w:tr>
    </w:tbl>
    <w:p w:rsidR="00CF4471" w:rsidRPr="00D17295" w:rsidRDefault="00CF4471" w:rsidP="00561CA3">
      <w:pPr>
        <w:jc w:val="center"/>
        <w:rPr>
          <w:rFonts w:ascii="Tahoma" w:eastAsia="Arial" w:hAnsi="Tahoma" w:cs="Tahoma"/>
        </w:rPr>
      </w:pPr>
    </w:p>
    <w:p w:rsidR="00B62277" w:rsidRDefault="00CF4471" w:rsidP="00561CA3">
      <w:pPr>
        <w:rPr>
          <w:rFonts w:ascii="Tahoma" w:eastAsia="Arial" w:hAnsi="Tahoma" w:cs="Tahoma"/>
        </w:rPr>
      </w:pPr>
      <w:r w:rsidRPr="00D17295">
        <w:rPr>
          <w:rFonts w:ascii="Tahoma" w:eastAsia="Arial" w:hAnsi="Tahoma" w:cs="Tahoma"/>
        </w:rPr>
        <w:t xml:space="preserve">Aprovo o presente Termo de Referência, que constitui peça integrante e inseparável do </w:t>
      </w:r>
      <w:r w:rsidRPr="007B4250">
        <w:rPr>
          <w:rFonts w:ascii="Tahoma" w:eastAsia="Arial" w:hAnsi="Tahoma" w:cs="Tahoma"/>
        </w:rPr>
        <w:t xml:space="preserve">procedimento licitatório </w:t>
      </w:r>
      <w:r w:rsidRPr="00D17295">
        <w:rPr>
          <w:rFonts w:ascii="Tahoma" w:eastAsia="Arial" w:hAnsi="Tahoma" w:cs="Tahoma"/>
        </w:rPr>
        <w:t xml:space="preserve">objetivando </w:t>
      </w:r>
      <w:sdt>
        <w:sdtPr>
          <w:rPr>
            <w:rFonts w:ascii="Tahoma" w:eastAsia="Arial" w:hAnsi="Tahoma" w:cs="Tahoma"/>
          </w:rPr>
          <w:alias w:val="Resumo Objeto"/>
          <w:tag w:val="Resumo Objeto"/>
          <w:id w:val="955993857"/>
          <w:placeholder>
            <w:docPart w:val="DEE6BC9FFA174F6BADB9F47D04F7A828"/>
          </w:placeholder>
          <w:text/>
        </w:sdtPr>
        <w:sdtContent>
          <w:r>
            <w:rPr>
              <w:rFonts w:ascii="Tahoma" w:eastAsia="Arial" w:hAnsi="Tahoma" w:cs="Tahoma"/>
            </w:rPr>
            <w:t xml:space="preserve">aquisição </w:t>
          </w:r>
          <w:r w:rsidRPr="00054E41">
            <w:rPr>
              <w:rFonts w:ascii="Tahoma" w:eastAsia="Arial" w:hAnsi="Tahoma" w:cs="Tahoma"/>
            </w:rPr>
            <w:t>de equipamentos de informática</w:t>
          </w:r>
        </w:sdtContent>
      </w:sdt>
      <w:r w:rsidRPr="00D17295">
        <w:rPr>
          <w:rFonts w:ascii="Tahoma" w:eastAsia="Arial" w:hAnsi="Tahoma" w:cs="Tahoma"/>
        </w:rPr>
        <w:t>, conforme condições e especificações contidas neste Te</w:t>
      </w:r>
      <w:r>
        <w:rPr>
          <w:rFonts w:ascii="Tahoma" w:eastAsia="Arial" w:hAnsi="Tahoma" w:cs="Tahoma"/>
        </w:rPr>
        <w:t>rmo de Referência.</w:t>
      </w:r>
    </w:p>
    <w:p w:rsidR="00B62277" w:rsidRDefault="00B62277" w:rsidP="00561CA3">
      <w:pPr>
        <w:rPr>
          <w:rFonts w:ascii="Tahoma" w:eastAsia="Arial" w:hAnsi="Tahoma" w:cs="Tahoma"/>
        </w:rPr>
      </w:pPr>
    </w:p>
    <w:p w:rsidR="00DE6866" w:rsidRDefault="00DE6866" w:rsidP="00561CA3">
      <w:pPr>
        <w:rPr>
          <w:rFonts w:ascii="Tahoma" w:eastAsia="Arial" w:hAnsi="Tahoma" w:cs="Tahoma"/>
        </w:rPr>
      </w:pPr>
      <w:r w:rsidRPr="00D17295">
        <w:rPr>
          <w:rFonts w:ascii="Tahoma" w:eastAsia="Arial" w:hAnsi="Tahoma" w:cs="Tahoma"/>
        </w:rPr>
        <w:t xml:space="preserve"> Autorizado por:</w:t>
      </w:r>
    </w:p>
    <w:p w:rsidR="00C5369D" w:rsidRPr="007E5AA2" w:rsidRDefault="00C5369D" w:rsidP="00561CA3">
      <w:pPr>
        <w:rPr>
          <w:rFonts w:eastAsia="Arial"/>
          <w:sz w:val="24"/>
          <w:szCs w:val="24"/>
        </w:rPr>
      </w:pPr>
    </w:p>
    <w:p w:rsidR="00C5369D" w:rsidRPr="007E5AA2" w:rsidRDefault="00C5369D" w:rsidP="00561CA3">
      <w:pPr>
        <w:rPr>
          <w:rFonts w:eastAsia="Arial"/>
          <w:sz w:val="24"/>
          <w:szCs w:val="24"/>
        </w:rPr>
      </w:pPr>
    </w:p>
    <w:p w:rsidR="00C5369D" w:rsidRPr="007E5AA2" w:rsidRDefault="00C5369D" w:rsidP="00561CA3">
      <w:pPr>
        <w:rPr>
          <w:rFonts w:eastAsia="Arial"/>
          <w:sz w:val="24"/>
          <w:szCs w:val="24"/>
        </w:rPr>
      </w:pPr>
    </w:p>
    <w:p w:rsidR="00C5369D" w:rsidRPr="007E5AA2" w:rsidRDefault="00C5369D" w:rsidP="00561CA3">
      <w:pPr>
        <w:jc w:val="center"/>
        <w:rPr>
          <w:rFonts w:eastAsia="Arial"/>
          <w:b/>
          <w:sz w:val="24"/>
          <w:szCs w:val="24"/>
        </w:rPr>
      </w:pPr>
      <w:r w:rsidRPr="007E5AA2">
        <w:rPr>
          <w:rFonts w:eastAsia="Arial"/>
          <w:b/>
          <w:sz w:val="24"/>
          <w:szCs w:val="24"/>
        </w:rPr>
        <w:t xml:space="preserve">Paulo Mauricio Carvalho de Souza </w:t>
      </w:r>
    </w:p>
    <w:p w:rsidR="00C5369D" w:rsidRPr="007E5AA2" w:rsidRDefault="00C5369D" w:rsidP="00561CA3">
      <w:pPr>
        <w:jc w:val="center"/>
        <w:rPr>
          <w:rFonts w:eastAsia="Arial"/>
          <w:sz w:val="24"/>
          <w:szCs w:val="24"/>
        </w:rPr>
      </w:pPr>
      <w:r w:rsidRPr="007E5AA2">
        <w:rPr>
          <w:rFonts w:eastAsia="Arial"/>
          <w:sz w:val="24"/>
          <w:szCs w:val="24"/>
        </w:rPr>
        <w:t>Secretário Municipal de Administração</w:t>
      </w:r>
    </w:p>
    <w:p w:rsidR="005037BE" w:rsidRDefault="005037BE" w:rsidP="00561CA3">
      <w:pPr>
        <w:rPr>
          <w:sz w:val="24"/>
          <w:szCs w:val="24"/>
        </w:rPr>
      </w:pPr>
      <w:r>
        <w:rPr>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1E0" w:firstRow="1" w:lastRow="1" w:firstColumn="1" w:lastColumn="1" w:noHBand="0" w:noVBand="0"/>
      </w:tblPr>
      <w:tblGrid>
        <w:gridCol w:w="9463"/>
      </w:tblGrid>
      <w:tr w:rsidR="0056531F" w:rsidRPr="00CF4517" w:rsidTr="007C3650">
        <w:trPr>
          <w:jc w:val="center"/>
        </w:trPr>
        <w:tc>
          <w:tcPr>
            <w:tcW w:w="9463" w:type="dxa"/>
            <w:shd w:val="clear" w:color="auto" w:fill="F2F2F2"/>
          </w:tcPr>
          <w:p w:rsidR="0056531F" w:rsidRPr="00CF4517" w:rsidRDefault="0056531F" w:rsidP="007C3650">
            <w:pPr>
              <w:spacing w:before="120"/>
              <w:ind w:left="851" w:hanging="851"/>
              <w:jc w:val="center"/>
              <w:rPr>
                <w:b/>
                <w:bCs/>
                <w:color w:val="000000"/>
                <w:sz w:val="24"/>
                <w:szCs w:val="24"/>
              </w:rPr>
            </w:pPr>
            <w:r w:rsidRPr="00CF4517">
              <w:rPr>
                <w:b/>
                <w:bCs/>
                <w:color w:val="000000"/>
                <w:sz w:val="24"/>
                <w:szCs w:val="24"/>
              </w:rPr>
              <w:lastRenderedPageBreak/>
              <w:t>ANEXO II</w:t>
            </w:r>
          </w:p>
          <w:p w:rsidR="0056531F" w:rsidRPr="00CF4517" w:rsidRDefault="0056531F" w:rsidP="007C3650">
            <w:pPr>
              <w:spacing w:after="120"/>
              <w:ind w:left="851" w:hanging="851"/>
              <w:jc w:val="center"/>
              <w:rPr>
                <w:b/>
                <w:bCs/>
                <w:color w:val="000000"/>
                <w:sz w:val="24"/>
                <w:szCs w:val="24"/>
                <w:u w:val="single"/>
              </w:rPr>
            </w:pPr>
            <w:r w:rsidRPr="00CF4517">
              <w:rPr>
                <w:b/>
                <w:bCs/>
                <w:color w:val="000000"/>
                <w:sz w:val="24"/>
                <w:szCs w:val="24"/>
              </w:rPr>
              <w:t>MODELO DE PROPOSTA</w:t>
            </w:r>
          </w:p>
        </w:tc>
      </w:tr>
    </w:tbl>
    <w:p w:rsidR="0056531F" w:rsidRPr="00CF4517" w:rsidRDefault="0056531F" w:rsidP="0056531F">
      <w:pPr>
        <w:ind w:left="-284"/>
        <w:rPr>
          <w:b/>
          <w:color w:val="000000"/>
          <w:sz w:val="24"/>
          <w:szCs w:val="24"/>
        </w:rPr>
      </w:pPr>
    </w:p>
    <w:p w:rsidR="000E22BC" w:rsidRDefault="000E22BC" w:rsidP="000E22BC">
      <w:pPr>
        <w:jc w:val="both"/>
        <w:rPr>
          <w:sz w:val="24"/>
          <w:szCs w:val="24"/>
        </w:rPr>
      </w:pPr>
      <w:r>
        <w:rPr>
          <w:sz w:val="24"/>
          <w:szCs w:val="24"/>
        </w:rPr>
        <w:t>AO</w:t>
      </w:r>
    </w:p>
    <w:p w:rsidR="000E22BC" w:rsidRDefault="000E22BC" w:rsidP="000E22BC">
      <w:pPr>
        <w:jc w:val="both"/>
        <w:rPr>
          <w:sz w:val="24"/>
          <w:szCs w:val="24"/>
        </w:rPr>
      </w:pPr>
      <w:r>
        <w:rPr>
          <w:sz w:val="24"/>
          <w:szCs w:val="24"/>
        </w:rPr>
        <w:t>MUNICÍPIO DE PIRAÍ</w:t>
      </w:r>
    </w:p>
    <w:p w:rsidR="000E22BC" w:rsidRDefault="000E22BC" w:rsidP="000E22BC">
      <w:pPr>
        <w:jc w:val="both"/>
        <w:rPr>
          <w:sz w:val="24"/>
          <w:szCs w:val="24"/>
        </w:rPr>
      </w:pPr>
      <w:r>
        <w:rPr>
          <w:sz w:val="24"/>
          <w:szCs w:val="24"/>
        </w:rPr>
        <w:t>Praça Getúlio Vargas, S/N</w:t>
      </w:r>
      <w:proofErr w:type="gramStart"/>
      <w:r>
        <w:rPr>
          <w:sz w:val="24"/>
          <w:szCs w:val="24"/>
        </w:rPr>
        <w:t>º</w:t>
      </w:r>
      <w:proofErr w:type="gramEnd"/>
    </w:p>
    <w:p w:rsidR="000E22BC" w:rsidRDefault="000E22BC" w:rsidP="000E22BC">
      <w:pPr>
        <w:jc w:val="both"/>
        <w:rPr>
          <w:sz w:val="24"/>
          <w:szCs w:val="24"/>
        </w:rPr>
      </w:pPr>
      <w:r>
        <w:rPr>
          <w:sz w:val="24"/>
          <w:szCs w:val="24"/>
        </w:rPr>
        <w:t>Centro - Piraí - R.J.</w:t>
      </w:r>
    </w:p>
    <w:p w:rsidR="000E22BC" w:rsidRDefault="000E22BC" w:rsidP="000E22BC">
      <w:pPr>
        <w:pStyle w:val="WW-Corpodetexto2"/>
        <w:widowControl/>
        <w:rPr>
          <w:szCs w:val="24"/>
        </w:rPr>
      </w:pPr>
    </w:p>
    <w:p w:rsidR="0056531F" w:rsidRPr="00CF4517" w:rsidRDefault="0056531F" w:rsidP="0056531F">
      <w:pPr>
        <w:ind w:left="142" w:hanging="142"/>
        <w:rPr>
          <w:color w:val="000000"/>
          <w:sz w:val="24"/>
          <w:szCs w:val="24"/>
        </w:rPr>
      </w:pPr>
      <w:r w:rsidRPr="00CF4517">
        <w:rPr>
          <w:color w:val="000000"/>
          <w:sz w:val="24"/>
          <w:szCs w:val="24"/>
        </w:rPr>
        <w:t xml:space="preserve">Ref.: Pregão Eletrônico nº </w:t>
      </w:r>
      <w:r w:rsidR="00EC1985">
        <w:rPr>
          <w:color w:val="000000"/>
          <w:sz w:val="24"/>
          <w:szCs w:val="24"/>
        </w:rPr>
        <w:t>______</w:t>
      </w:r>
      <w:r w:rsidRPr="00CF4517">
        <w:rPr>
          <w:color w:val="000000"/>
          <w:sz w:val="24"/>
          <w:szCs w:val="24"/>
        </w:rPr>
        <w:t>/202</w:t>
      </w:r>
      <w:r w:rsidR="00EC1985">
        <w:rPr>
          <w:color w:val="000000"/>
          <w:sz w:val="24"/>
          <w:szCs w:val="24"/>
        </w:rPr>
        <w:t>5</w:t>
      </w:r>
    </w:p>
    <w:p w:rsidR="0056531F" w:rsidRPr="00CF4517" w:rsidRDefault="0056531F" w:rsidP="0056531F">
      <w:pPr>
        <w:ind w:left="142" w:hanging="142"/>
        <w:rPr>
          <w:color w:val="000000"/>
          <w:sz w:val="24"/>
          <w:szCs w:val="24"/>
        </w:rPr>
      </w:pPr>
    </w:p>
    <w:p w:rsidR="0056531F" w:rsidRPr="00CF4517" w:rsidRDefault="0056531F" w:rsidP="00EC1985">
      <w:pPr>
        <w:ind w:left="142" w:hanging="142"/>
        <w:jc w:val="both"/>
        <w:rPr>
          <w:color w:val="000000"/>
          <w:sz w:val="24"/>
          <w:szCs w:val="24"/>
        </w:rPr>
      </w:pPr>
      <w:r w:rsidRPr="00CF4517">
        <w:rPr>
          <w:color w:val="000000"/>
          <w:sz w:val="24"/>
          <w:szCs w:val="24"/>
        </w:rPr>
        <w:t xml:space="preserve">A empresa ________________________________________, com endereço na ______________, nº ____ - Bairro ___________ - Cidade _____________, CNPJ nº _________________, telefone ___________, pela presente, propõe a </w:t>
      </w:r>
      <w:r w:rsidR="00D672A6">
        <w:rPr>
          <w:color w:val="000000"/>
          <w:sz w:val="24"/>
          <w:szCs w:val="24"/>
        </w:rPr>
        <w:t>fornecer os produto</w:t>
      </w:r>
      <w:r w:rsidR="00D672A6" w:rsidRPr="00CF4517">
        <w:rPr>
          <w:color w:val="000000"/>
          <w:sz w:val="24"/>
          <w:szCs w:val="24"/>
        </w:rPr>
        <w:t>s</w:t>
      </w:r>
      <w:proofErr w:type="gramStart"/>
      <w:r w:rsidRPr="00CF4517">
        <w:rPr>
          <w:color w:val="000000"/>
          <w:sz w:val="24"/>
          <w:szCs w:val="24"/>
        </w:rPr>
        <w:t xml:space="preserve">  </w:t>
      </w:r>
      <w:proofErr w:type="gramEnd"/>
      <w:r w:rsidRPr="00CF4517">
        <w:rPr>
          <w:color w:val="000000"/>
          <w:sz w:val="24"/>
          <w:szCs w:val="24"/>
        </w:rPr>
        <w:t>descritos no quadro abaixo, obedecendo as normas do edital licitatório em referência, assim como seus anexos, conforme condições seguintes:</w:t>
      </w:r>
    </w:p>
    <w:p w:rsidR="0056531F" w:rsidRPr="00CF4517" w:rsidRDefault="0056531F" w:rsidP="0056531F">
      <w:pPr>
        <w:ind w:left="142" w:hanging="142"/>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69"/>
        <w:gridCol w:w="716"/>
        <w:gridCol w:w="2925"/>
        <w:gridCol w:w="1486"/>
        <w:gridCol w:w="1448"/>
        <w:gridCol w:w="1284"/>
      </w:tblGrid>
      <w:tr w:rsidR="0056531F" w:rsidRPr="00CF4517" w:rsidTr="001908A7">
        <w:trPr>
          <w:jc w:val="center"/>
        </w:trPr>
        <w:tc>
          <w:tcPr>
            <w:tcW w:w="743" w:type="dxa"/>
            <w:vAlign w:val="center"/>
          </w:tcPr>
          <w:p w:rsidR="0056531F" w:rsidRPr="00CF4517" w:rsidRDefault="0056531F" w:rsidP="007C3650">
            <w:pPr>
              <w:ind w:left="85" w:right="-57" w:hanging="142"/>
              <w:jc w:val="center"/>
              <w:rPr>
                <w:b/>
                <w:color w:val="000000"/>
                <w:sz w:val="24"/>
                <w:szCs w:val="24"/>
              </w:rPr>
            </w:pPr>
            <w:r w:rsidRPr="00CF4517">
              <w:rPr>
                <w:b/>
                <w:color w:val="000000"/>
                <w:sz w:val="24"/>
                <w:szCs w:val="24"/>
              </w:rPr>
              <w:t>ITEM</w:t>
            </w:r>
          </w:p>
        </w:tc>
        <w:tc>
          <w:tcPr>
            <w:tcW w:w="969" w:type="dxa"/>
            <w:vAlign w:val="center"/>
          </w:tcPr>
          <w:p w:rsidR="0056531F" w:rsidRPr="00CF4517" w:rsidRDefault="0056531F" w:rsidP="007C3650">
            <w:pPr>
              <w:ind w:left="85" w:right="-57" w:hanging="142"/>
              <w:jc w:val="center"/>
              <w:rPr>
                <w:b/>
                <w:color w:val="000000"/>
                <w:sz w:val="24"/>
                <w:szCs w:val="24"/>
              </w:rPr>
            </w:pPr>
            <w:r w:rsidRPr="00CF4517">
              <w:rPr>
                <w:b/>
                <w:color w:val="000000"/>
                <w:sz w:val="24"/>
                <w:szCs w:val="24"/>
              </w:rPr>
              <w:t>QUANT</w:t>
            </w:r>
          </w:p>
        </w:tc>
        <w:tc>
          <w:tcPr>
            <w:tcW w:w="716" w:type="dxa"/>
            <w:vAlign w:val="center"/>
          </w:tcPr>
          <w:p w:rsidR="0056531F" w:rsidRPr="00CF4517" w:rsidRDefault="0056531F" w:rsidP="007C3650">
            <w:pPr>
              <w:ind w:left="85" w:right="-57" w:hanging="142"/>
              <w:jc w:val="center"/>
              <w:rPr>
                <w:b/>
                <w:color w:val="000000"/>
                <w:sz w:val="24"/>
                <w:szCs w:val="24"/>
              </w:rPr>
            </w:pPr>
            <w:r w:rsidRPr="00CF4517">
              <w:rPr>
                <w:b/>
                <w:color w:val="000000"/>
                <w:sz w:val="24"/>
                <w:szCs w:val="24"/>
              </w:rPr>
              <w:t>UNID</w:t>
            </w:r>
          </w:p>
        </w:tc>
        <w:tc>
          <w:tcPr>
            <w:tcW w:w="2925" w:type="dxa"/>
            <w:vAlign w:val="center"/>
          </w:tcPr>
          <w:p w:rsidR="0056531F" w:rsidRPr="00CF4517" w:rsidRDefault="0056531F" w:rsidP="007C3650">
            <w:pPr>
              <w:ind w:left="142" w:hanging="142"/>
              <w:jc w:val="center"/>
              <w:rPr>
                <w:b/>
                <w:color w:val="000000"/>
                <w:sz w:val="24"/>
                <w:szCs w:val="24"/>
              </w:rPr>
            </w:pPr>
            <w:r w:rsidRPr="00CF4517">
              <w:rPr>
                <w:b/>
                <w:color w:val="000000"/>
                <w:sz w:val="24"/>
                <w:szCs w:val="24"/>
              </w:rPr>
              <w:t>ESPECIFICAÇÃO</w:t>
            </w:r>
          </w:p>
        </w:tc>
        <w:tc>
          <w:tcPr>
            <w:tcW w:w="1486" w:type="dxa"/>
            <w:vAlign w:val="center"/>
          </w:tcPr>
          <w:p w:rsidR="001908A7" w:rsidRDefault="0056531F" w:rsidP="001908A7">
            <w:pPr>
              <w:ind w:left="142" w:hanging="142"/>
              <w:jc w:val="center"/>
              <w:rPr>
                <w:b/>
                <w:color w:val="000000"/>
                <w:sz w:val="24"/>
                <w:szCs w:val="24"/>
              </w:rPr>
            </w:pPr>
            <w:r w:rsidRPr="00CF4517">
              <w:rPr>
                <w:b/>
                <w:color w:val="000000"/>
                <w:sz w:val="24"/>
                <w:szCs w:val="24"/>
              </w:rPr>
              <w:t>MARCA</w:t>
            </w:r>
            <w:r w:rsidR="001908A7">
              <w:rPr>
                <w:b/>
                <w:color w:val="000000"/>
                <w:sz w:val="24"/>
                <w:szCs w:val="24"/>
              </w:rPr>
              <w:t>/</w:t>
            </w:r>
          </w:p>
          <w:p w:rsidR="0056531F" w:rsidRPr="00CF4517" w:rsidRDefault="001908A7" w:rsidP="001908A7">
            <w:pPr>
              <w:ind w:left="142" w:hanging="142"/>
              <w:jc w:val="center"/>
              <w:rPr>
                <w:b/>
                <w:color w:val="000000"/>
                <w:sz w:val="24"/>
                <w:szCs w:val="24"/>
              </w:rPr>
            </w:pPr>
            <w:r>
              <w:rPr>
                <w:b/>
                <w:color w:val="000000"/>
                <w:sz w:val="24"/>
                <w:szCs w:val="24"/>
              </w:rPr>
              <w:t>MODELO</w:t>
            </w:r>
          </w:p>
        </w:tc>
        <w:tc>
          <w:tcPr>
            <w:tcW w:w="1448" w:type="dxa"/>
          </w:tcPr>
          <w:p w:rsidR="0056531F" w:rsidRPr="00CF4517" w:rsidRDefault="0056531F" w:rsidP="007C3650">
            <w:pPr>
              <w:ind w:left="29" w:right="-113" w:hanging="142"/>
              <w:jc w:val="center"/>
              <w:rPr>
                <w:b/>
                <w:color w:val="000000"/>
                <w:sz w:val="24"/>
                <w:szCs w:val="24"/>
              </w:rPr>
            </w:pPr>
            <w:r w:rsidRPr="00CF4517">
              <w:rPr>
                <w:b/>
                <w:color w:val="000000"/>
                <w:sz w:val="24"/>
                <w:szCs w:val="24"/>
              </w:rPr>
              <w:t xml:space="preserve">PREÇO </w:t>
            </w:r>
          </w:p>
          <w:p w:rsidR="0056531F" w:rsidRPr="00CF4517" w:rsidRDefault="0056531F" w:rsidP="007C3650">
            <w:pPr>
              <w:ind w:left="29" w:right="-113" w:hanging="142"/>
              <w:jc w:val="center"/>
              <w:rPr>
                <w:b/>
                <w:color w:val="000000"/>
                <w:sz w:val="24"/>
                <w:szCs w:val="24"/>
              </w:rPr>
            </w:pPr>
            <w:proofErr w:type="gramStart"/>
            <w:r w:rsidRPr="00CF4517">
              <w:rPr>
                <w:b/>
                <w:color w:val="000000"/>
                <w:sz w:val="24"/>
                <w:szCs w:val="24"/>
              </w:rPr>
              <w:t>UNIT.</w:t>
            </w:r>
            <w:proofErr w:type="gramEnd"/>
            <w:r w:rsidRPr="00CF4517">
              <w:rPr>
                <w:b/>
                <w:color w:val="000000"/>
                <w:sz w:val="24"/>
                <w:szCs w:val="24"/>
              </w:rPr>
              <w:t>(R$)</w:t>
            </w:r>
          </w:p>
        </w:tc>
        <w:tc>
          <w:tcPr>
            <w:tcW w:w="1284" w:type="dxa"/>
          </w:tcPr>
          <w:p w:rsidR="0056531F" w:rsidRPr="00CF4517" w:rsidRDefault="0056531F" w:rsidP="007C3650">
            <w:pPr>
              <w:ind w:left="29" w:right="-113" w:hanging="142"/>
              <w:jc w:val="center"/>
              <w:rPr>
                <w:b/>
                <w:color w:val="000000"/>
                <w:sz w:val="24"/>
                <w:szCs w:val="24"/>
              </w:rPr>
            </w:pPr>
            <w:r w:rsidRPr="00CF4517">
              <w:rPr>
                <w:b/>
                <w:color w:val="000000"/>
                <w:sz w:val="24"/>
                <w:szCs w:val="24"/>
              </w:rPr>
              <w:t xml:space="preserve">PREÇO </w:t>
            </w:r>
          </w:p>
          <w:p w:rsidR="0056531F" w:rsidRPr="00CF4517" w:rsidRDefault="0056531F" w:rsidP="007C3650">
            <w:pPr>
              <w:ind w:left="29" w:right="-113" w:hanging="142"/>
              <w:jc w:val="center"/>
              <w:rPr>
                <w:b/>
                <w:color w:val="000000"/>
                <w:sz w:val="24"/>
                <w:szCs w:val="24"/>
              </w:rPr>
            </w:pPr>
            <w:proofErr w:type="gramStart"/>
            <w:r w:rsidRPr="00CF4517">
              <w:rPr>
                <w:b/>
                <w:color w:val="000000"/>
                <w:sz w:val="24"/>
                <w:szCs w:val="24"/>
              </w:rPr>
              <w:t>TOTAL(</w:t>
            </w:r>
            <w:proofErr w:type="gramEnd"/>
            <w:r w:rsidRPr="00CF4517">
              <w:rPr>
                <w:b/>
                <w:color w:val="000000"/>
                <w:sz w:val="24"/>
                <w:szCs w:val="24"/>
              </w:rPr>
              <w:t>R$)</w:t>
            </w:r>
          </w:p>
        </w:tc>
      </w:tr>
      <w:tr w:rsidR="0056531F" w:rsidRPr="00CF4517" w:rsidTr="001908A7">
        <w:trPr>
          <w:jc w:val="center"/>
        </w:trPr>
        <w:tc>
          <w:tcPr>
            <w:tcW w:w="743" w:type="dxa"/>
          </w:tcPr>
          <w:p w:rsidR="0056531F" w:rsidRPr="00CF4517" w:rsidRDefault="0056531F" w:rsidP="007C3650">
            <w:pPr>
              <w:ind w:left="142" w:hanging="142"/>
              <w:jc w:val="center"/>
              <w:rPr>
                <w:color w:val="000000"/>
                <w:sz w:val="24"/>
                <w:szCs w:val="24"/>
              </w:rPr>
            </w:pPr>
            <w:r w:rsidRPr="00CF4517">
              <w:rPr>
                <w:color w:val="000000"/>
                <w:sz w:val="24"/>
                <w:szCs w:val="24"/>
              </w:rPr>
              <w:t>01</w:t>
            </w:r>
          </w:p>
        </w:tc>
        <w:tc>
          <w:tcPr>
            <w:tcW w:w="969" w:type="dxa"/>
          </w:tcPr>
          <w:p w:rsidR="0056531F" w:rsidRPr="00CF4517" w:rsidRDefault="0056531F" w:rsidP="007C3650">
            <w:pPr>
              <w:ind w:left="142" w:hanging="142"/>
              <w:jc w:val="center"/>
              <w:rPr>
                <w:color w:val="000000"/>
                <w:sz w:val="24"/>
                <w:szCs w:val="24"/>
              </w:rPr>
            </w:pPr>
          </w:p>
        </w:tc>
        <w:tc>
          <w:tcPr>
            <w:tcW w:w="716" w:type="dxa"/>
          </w:tcPr>
          <w:p w:rsidR="0056531F" w:rsidRPr="00CF4517" w:rsidRDefault="0056531F" w:rsidP="007C3650">
            <w:pPr>
              <w:ind w:left="142" w:hanging="142"/>
              <w:jc w:val="center"/>
              <w:rPr>
                <w:color w:val="000000"/>
                <w:sz w:val="24"/>
                <w:szCs w:val="24"/>
              </w:rPr>
            </w:pPr>
          </w:p>
        </w:tc>
        <w:tc>
          <w:tcPr>
            <w:tcW w:w="2925" w:type="dxa"/>
          </w:tcPr>
          <w:p w:rsidR="0056531F" w:rsidRPr="00CF4517" w:rsidRDefault="0056531F" w:rsidP="007C3650">
            <w:pPr>
              <w:ind w:left="142" w:hanging="142"/>
              <w:jc w:val="right"/>
              <w:rPr>
                <w:color w:val="000000"/>
                <w:sz w:val="24"/>
                <w:szCs w:val="24"/>
              </w:rPr>
            </w:pPr>
          </w:p>
        </w:tc>
        <w:tc>
          <w:tcPr>
            <w:tcW w:w="1486" w:type="dxa"/>
          </w:tcPr>
          <w:p w:rsidR="0056531F" w:rsidRPr="00CF4517" w:rsidRDefault="0056531F" w:rsidP="007C3650">
            <w:pPr>
              <w:ind w:left="142" w:hanging="142"/>
              <w:jc w:val="right"/>
              <w:rPr>
                <w:color w:val="000000"/>
                <w:sz w:val="24"/>
                <w:szCs w:val="24"/>
              </w:rPr>
            </w:pPr>
          </w:p>
        </w:tc>
        <w:tc>
          <w:tcPr>
            <w:tcW w:w="1448" w:type="dxa"/>
          </w:tcPr>
          <w:p w:rsidR="0056531F" w:rsidRPr="00CF4517" w:rsidRDefault="0056531F" w:rsidP="007C3650">
            <w:pPr>
              <w:ind w:left="142" w:hanging="142"/>
              <w:jc w:val="right"/>
              <w:rPr>
                <w:color w:val="000000"/>
                <w:sz w:val="24"/>
                <w:szCs w:val="24"/>
              </w:rPr>
            </w:pPr>
          </w:p>
        </w:tc>
        <w:tc>
          <w:tcPr>
            <w:tcW w:w="1284" w:type="dxa"/>
          </w:tcPr>
          <w:p w:rsidR="0056531F" w:rsidRPr="00CF4517" w:rsidRDefault="0056531F" w:rsidP="007C3650">
            <w:pPr>
              <w:ind w:left="142" w:hanging="142"/>
              <w:jc w:val="right"/>
              <w:rPr>
                <w:color w:val="000000"/>
                <w:sz w:val="24"/>
                <w:szCs w:val="24"/>
              </w:rPr>
            </w:pPr>
          </w:p>
        </w:tc>
      </w:tr>
      <w:tr w:rsidR="0056531F" w:rsidRPr="00CF4517" w:rsidTr="001908A7">
        <w:trPr>
          <w:jc w:val="center"/>
        </w:trPr>
        <w:tc>
          <w:tcPr>
            <w:tcW w:w="743" w:type="dxa"/>
          </w:tcPr>
          <w:p w:rsidR="0056531F" w:rsidRPr="00CF4517" w:rsidRDefault="0056531F" w:rsidP="007C3650">
            <w:pPr>
              <w:ind w:left="142" w:hanging="142"/>
              <w:rPr>
                <w:color w:val="000000"/>
                <w:sz w:val="24"/>
                <w:szCs w:val="24"/>
              </w:rPr>
            </w:pPr>
          </w:p>
        </w:tc>
        <w:tc>
          <w:tcPr>
            <w:tcW w:w="969" w:type="dxa"/>
          </w:tcPr>
          <w:p w:rsidR="0056531F" w:rsidRPr="00CF4517" w:rsidRDefault="0056531F" w:rsidP="007C3650">
            <w:pPr>
              <w:ind w:left="142" w:hanging="142"/>
              <w:jc w:val="center"/>
              <w:rPr>
                <w:color w:val="000000"/>
                <w:sz w:val="24"/>
                <w:szCs w:val="24"/>
              </w:rPr>
            </w:pPr>
          </w:p>
        </w:tc>
        <w:tc>
          <w:tcPr>
            <w:tcW w:w="716" w:type="dxa"/>
          </w:tcPr>
          <w:p w:rsidR="0056531F" w:rsidRPr="00CF4517" w:rsidRDefault="0056531F" w:rsidP="007C3650">
            <w:pPr>
              <w:ind w:left="142" w:hanging="142"/>
              <w:jc w:val="center"/>
              <w:rPr>
                <w:color w:val="000000"/>
                <w:sz w:val="24"/>
                <w:szCs w:val="24"/>
              </w:rPr>
            </w:pPr>
          </w:p>
        </w:tc>
        <w:tc>
          <w:tcPr>
            <w:tcW w:w="2925" w:type="dxa"/>
          </w:tcPr>
          <w:p w:rsidR="0056531F" w:rsidRPr="00CF4517" w:rsidRDefault="0056531F" w:rsidP="007C3650">
            <w:pPr>
              <w:ind w:left="142" w:hanging="142"/>
              <w:jc w:val="right"/>
              <w:rPr>
                <w:color w:val="000000"/>
                <w:sz w:val="24"/>
                <w:szCs w:val="24"/>
              </w:rPr>
            </w:pPr>
          </w:p>
        </w:tc>
        <w:tc>
          <w:tcPr>
            <w:tcW w:w="1486" w:type="dxa"/>
          </w:tcPr>
          <w:p w:rsidR="0056531F" w:rsidRPr="00CF4517" w:rsidRDefault="0056531F" w:rsidP="007C3650">
            <w:pPr>
              <w:ind w:left="142" w:hanging="142"/>
              <w:jc w:val="right"/>
              <w:rPr>
                <w:color w:val="000000"/>
                <w:sz w:val="24"/>
                <w:szCs w:val="24"/>
              </w:rPr>
            </w:pPr>
          </w:p>
        </w:tc>
        <w:tc>
          <w:tcPr>
            <w:tcW w:w="1448" w:type="dxa"/>
          </w:tcPr>
          <w:p w:rsidR="0056531F" w:rsidRPr="00CF4517" w:rsidRDefault="0056531F" w:rsidP="007C3650">
            <w:pPr>
              <w:ind w:left="142" w:hanging="142"/>
              <w:jc w:val="right"/>
              <w:rPr>
                <w:color w:val="000000"/>
                <w:sz w:val="24"/>
                <w:szCs w:val="24"/>
              </w:rPr>
            </w:pPr>
          </w:p>
        </w:tc>
        <w:tc>
          <w:tcPr>
            <w:tcW w:w="1284" w:type="dxa"/>
          </w:tcPr>
          <w:p w:rsidR="0056531F" w:rsidRPr="00CF4517" w:rsidRDefault="0056531F" w:rsidP="007C3650">
            <w:pPr>
              <w:ind w:left="142" w:hanging="142"/>
              <w:jc w:val="right"/>
              <w:rPr>
                <w:color w:val="000000"/>
                <w:sz w:val="24"/>
                <w:szCs w:val="24"/>
              </w:rPr>
            </w:pPr>
          </w:p>
        </w:tc>
      </w:tr>
      <w:tr w:rsidR="0056531F" w:rsidRPr="00CF4517" w:rsidTr="001908A7">
        <w:trPr>
          <w:jc w:val="center"/>
        </w:trPr>
        <w:tc>
          <w:tcPr>
            <w:tcW w:w="743" w:type="dxa"/>
          </w:tcPr>
          <w:p w:rsidR="0056531F" w:rsidRPr="00CF4517" w:rsidRDefault="0056531F" w:rsidP="007C3650">
            <w:pPr>
              <w:ind w:left="142" w:hanging="142"/>
              <w:jc w:val="center"/>
              <w:rPr>
                <w:color w:val="000000"/>
                <w:sz w:val="24"/>
                <w:szCs w:val="24"/>
              </w:rPr>
            </w:pPr>
          </w:p>
        </w:tc>
        <w:tc>
          <w:tcPr>
            <w:tcW w:w="969" w:type="dxa"/>
          </w:tcPr>
          <w:p w:rsidR="0056531F" w:rsidRPr="00CF4517" w:rsidRDefault="0056531F" w:rsidP="007C3650">
            <w:pPr>
              <w:ind w:left="142" w:hanging="142"/>
              <w:jc w:val="center"/>
              <w:rPr>
                <w:color w:val="000000"/>
                <w:sz w:val="24"/>
                <w:szCs w:val="24"/>
              </w:rPr>
            </w:pPr>
          </w:p>
        </w:tc>
        <w:tc>
          <w:tcPr>
            <w:tcW w:w="716" w:type="dxa"/>
          </w:tcPr>
          <w:p w:rsidR="0056531F" w:rsidRPr="00CF4517" w:rsidRDefault="0056531F" w:rsidP="007C3650">
            <w:pPr>
              <w:ind w:left="142" w:hanging="142"/>
              <w:jc w:val="center"/>
              <w:rPr>
                <w:color w:val="000000"/>
                <w:sz w:val="24"/>
                <w:szCs w:val="24"/>
              </w:rPr>
            </w:pPr>
          </w:p>
        </w:tc>
        <w:tc>
          <w:tcPr>
            <w:tcW w:w="2925" w:type="dxa"/>
          </w:tcPr>
          <w:p w:rsidR="0056531F" w:rsidRPr="00CF4517" w:rsidRDefault="0056531F" w:rsidP="007C3650">
            <w:pPr>
              <w:ind w:left="142" w:hanging="142"/>
              <w:jc w:val="right"/>
              <w:rPr>
                <w:color w:val="000000"/>
                <w:sz w:val="24"/>
                <w:szCs w:val="24"/>
              </w:rPr>
            </w:pPr>
          </w:p>
        </w:tc>
        <w:tc>
          <w:tcPr>
            <w:tcW w:w="1486" w:type="dxa"/>
          </w:tcPr>
          <w:p w:rsidR="0056531F" w:rsidRPr="00CF4517" w:rsidRDefault="0056531F" w:rsidP="007C3650">
            <w:pPr>
              <w:ind w:left="142" w:hanging="142"/>
              <w:jc w:val="right"/>
              <w:rPr>
                <w:color w:val="000000"/>
                <w:sz w:val="24"/>
                <w:szCs w:val="24"/>
              </w:rPr>
            </w:pPr>
          </w:p>
        </w:tc>
        <w:tc>
          <w:tcPr>
            <w:tcW w:w="1448" w:type="dxa"/>
          </w:tcPr>
          <w:p w:rsidR="0056531F" w:rsidRPr="00CF4517" w:rsidRDefault="0056531F" w:rsidP="007C3650">
            <w:pPr>
              <w:ind w:left="142" w:hanging="142"/>
              <w:jc w:val="right"/>
              <w:rPr>
                <w:color w:val="000000"/>
                <w:sz w:val="24"/>
                <w:szCs w:val="24"/>
              </w:rPr>
            </w:pPr>
          </w:p>
        </w:tc>
        <w:tc>
          <w:tcPr>
            <w:tcW w:w="1284" w:type="dxa"/>
          </w:tcPr>
          <w:p w:rsidR="0056531F" w:rsidRPr="00CF4517" w:rsidRDefault="0056531F" w:rsidP="007C3650">
            <w:pPr>
              <w:ind w:left="142" w:hanging="142"/>
              <w:jc w:val="right"/>
              <w:rPr>
                <w:color w:val="000000"/>
                <w:sz w:val="24"/>
                <w:szCs w:val="24"/>
              </w:rPr>
            </w:pPr>
          </w:p>
        </w:tc>
      </w:tr>
    </w:tbl>
    <w:p w:rsidR="0056531F" w:rsidRPr="00CF4517" w:rsidRDefault="0056531F" w:rsidP="0056531F">
      <w:pPr>
        <w:ind w:left="142" w:hanging="142"/>
        <w:rPr>
          <w:color w:val="000000"/>
          <w:sz w:val="24"/>
          <w:szCs w:val="24"/>
        </w:rPr>
      </w:pPr>
    </w:p>
    <w:p w:rsidR="0056531F" w:rsidRPr="00CF4517" w:rsidRDefault="0056531F" w:rsidP="0056531F">
      <w:pPr>
        <w:ind w:left="142" w:hanging="142"/>
        <w:rPr>
          <w:color w:val="000000"/>
          <w:sz w:val="24"/>
          <w:szCs w:val="24"/>
        </w:rPr>
      </w:pPr>
      <w:r w:rsidRPr="00CF4517">
        <w:rPr>
          <w:color w:val="000000"/>
          <w:sz w:val="24"/>
          <w:szCs w:val="24"/>
        </w:rPr>
        <w:t>Preço Global: __.____,__ (__preço por extenso__</w:t>
      </w:r>
      <w:proofErr w:type="gramStart"/>
      <w:r w:rsidRPr="00CF4517">
        <w:rPr>
          <w:color w:val="000000"/>
          <w:sz w:val="24"/>
          <w:szCs w:val="24"/>
        </w:rPr>
        <w:t>)</w:t>
      </w:r>
      <w:proofErr w:type="gramEnd"/>
    </w:p>
    <w:p w:rsidR="0056531F" w:rsidRPr="00CF4517" w:rsidRDefault="0056531F" w:rsidP="0056531F">
      <w:pPr>
        <w:ind w:left="142" w:hanging="142"/>
        <w:rPr>
          <w:color w:val="000000"/>
          <w:sz w:val="24"/>
          <w:szCs w:val="24"/>
        </w:rPr>
      </w:pPr>
    </w:p>
    <w:p w:rsidR="0056531F" w:rsidRPr="00CF4517" w:rsidRDefault="0056531F" w:rsidP="0056531F">
      <w:pPr>
        <w:ind w:left="142" w:hanging="142"/>
        <w:rPr>
          <w:color w:val="000000"/>
          <w:sz w:val="24"/>
          <w:szCs w:val="24"/>
        </w:rPr>
      </w:pPr>
      <w:r w:rsidRPr="00CF4517">
        <w:rPr>
          <w:color w:val="000000"/>
          <w:sz w:val="24"/>
          <w:szCs w:val="24"/>
        </w:rPr>
        <w:t xml:space="preserve">Forma de fornecimento conforme disposto no Termo de Referência, Anexo I deste </w:t>
      </w:r>
      <w:proofErr w:type="gramStart"/>
      <w:r w:rsidRPr="00CF4517">
        <w:rPr>
          <w:color w:val="000000"/>
          <w:sz w:val="24"/>
          <w:szCs w:val="24"/>
        </w:rPr>
        <w:t>Edital</w:t>
      </w:r>
      <w:proofErr w:type="gramEnd"/>
    </w:p>
    <w:p w:rsidR="0056531F" w:rsidRPr="00CF4517" w:rsidRDefault="0056531F" w:rsidP="0056531F">
      <w:pPr>
        <w:ind w:left="142" w:hanging="142"/>
        <w:rPr>
          <w:color w:val="000000"/>
          <w:sz w:val="24"/>
          <w:szCs w:val="24"/>
        </w:rPr>
      </w:pPr>
    </w:p>
    <w:p w:rsidR="0056531F" w:rsidRPr="00CF4517" w:rsidRDefault="0056531F" w:rsidP="0056531F">
      <w:pPr>
        <w:ind w:left="142" w:hanging="142"/>
        <w:rPr>
          <w:color w:val="000000"/>
          <w:sz w:val="24"/>
          <w:szCs w:val="24"/>
        </w:rPr>
      </w:pPr>
      <w:r w:rsidRPr="00CF4517">
        <w:rPr>
          <w:color w:val="000000"/>
          <w:sz w:val="24"/>
          <w:szCs w:val="24"/>
        </w:rPr>
        <w:t xml:space="preserve">Condições de pagamento: Conforme disposto no Termo de Referência, Anexo I deste </w:t>
      </w:r>
      <w:proofErr w:type="gramStart"/>
      <w:r w:rsidRPr="00CF4517">
        <w:rPr>
          <w:color w:val="000000"/>
          <w:sz w:val="24"/>
          <w:szCs w:val="24"/>
        </w:rPr>
        <w:t>Edital</w:t>
      </w:r>
      <w:proofErr w:type="gramEnd"/>
    </w:p>
    <w:p w:rsidR="0056531F" w:rsidRPr="00CF4517" w:rsidRDefault="0056531F" w:rsidP="0056531F">
      <w:pPr>
        <w:ind w:left="142" w:hanging="142"/>
        <w:rPr>
          <w:color w:val="000000"/>
          <w:sz w:val="24"/>
          <w:szCs w:val="24"/>
        </w:rPr>
      </w:pPr>
    </w:p>
    <w:p w:rsidR="0056531F" w:rsidRPr="00CF4517" w:rsidRDefault="00EC1985" w:rsidP="0056531F">
      <w:pPr>
        <w:ind w:left="142" w:hanging="142"/>
        <w:rPr>
          <w:color w:val="000000"/>
          <w:sz w:val="24"/>
          <w:szCs w:val="24"/>
        </w:rPr>
      </w:pPr>
      <w:r>
        <w:rPr>
          <w:color w:val="000000"/>
          <w:sz w:val="24"/>
          <w:szCs w:val="24"/>
        </w:rPr>
        <w:t>Validade da Proposta: 6</w:t>
      </w:r>
      <w:r w:rsidR="0056531F" w:rsidRPr="00CF4517">
        <w:rPr>
          <w:color w:val="000000"/>
          <w:sz w:val="24"/>
          <w:szCs w:val="24"/>
        </w:rPr>
        <w:t>0 (</w:t>
      </w:r>
      <w:r>
        <w:rPr>
          <w:color w:val="000000"/>
          <w:sz w:val="24"/>
          <w:szCs w:val="24"/>
        </w:rPr>
        <w:t>sessenta</w:t>
      </w:r>
      <w:r w:rsidR="0056531F" w:rsidRPr="00CF4517">
        <w:rPr>
          <w:color w:val="000000"/>
          <w:sz w:val="24"/>
          <w:szCs w:val="24"/>
        </w:rPr>
        <w:t>) dias, a contar da data de realização desta licitação.</w:t>
      </w:r>
    </w:p>
    <w:p w:rsidR="0056531F" w:rsidRPr="00CF4517" w:rsidRDefault="0056531F" w:rsidP="0056531F">
      <w:pPr>
        <w:ind w:left="142" w:hanging="142"/>
        <w:rPr>
          <w:color w:val="000000"/>
          <w:sz w:val="24"/>
          <w:szCs w:val="24"/>
        </w:rPr>
      </w:pPr>
    </w:p>
    <w:p w:rsidR="0056531F" w:rsidRPr="00CF4517" w:rsidRDefault="0056531F" w:rsidP="0056531F">
      <w:pPr>
        <w:rPr>
          <w:color w:val="000000"/>
          <w:sz w:val="24"/>
          <w:szCs w:val="24"/>
        </w:rPr>
      </w:pPr>
      <w:r w:rsidRPr="00CF4517">
        <w:rPr>
          <w:color w:val="000000"/>
          <w:sz w:val="24"/>
          <w:szCs w:val="24"/>
        </w:rPr>
        <w:t>A proposta de preços deverá ser feita em moeda corrente nacional, englobando todas as despesas necessárias para a perfeita execução do objeto, tais como: mão</w:t>
      </w:r>
      <w:r w:rsidR="002C114F">
        <w:rPr>
          <w:color w:val="000000"/>
          <w:sz w:val="24"/>
          <w:szCs w:val="24"/>
        </w:rPr>
        <w:t xml:space="preserve"> </w:t>
      </w:r>
      <w:r w:rsidRPr="00CF4517">
        <w:rPr>
          <w:color w:val="000000"/>
          <w:sz w:val="24"/>
          <w:szCs w:val="24"/>
        </w:rPr>
        <w:t>de</w:t>
      </w:r>
      <w:r w:rsidR="002C114F">
        <w:rPr>
          <w:color w:val="000000"/>
          <w:sz w:val="24"/>
          <w:szCs w:val="24"/>
        </w:rPr>
        <w:t xml:space="preserve"> </w:t>
      </w:r>
      <w:r w:rsidRPr="00CF4517">
        <w:rPr>
          <w:color w:val="000000"/>
          <w:sz w:val="24"/>
          <w:szCs w:val="24"/>
        </w:rPr>
        <w:t xml:space="preserve">obra, materiais, equipamentos, carga e descarga, frete, estadia e alimentação dos funcionários, se for o caso, impostos, taxas ou quaisquer outros ônus federais, estaduais ou municipais, bem como o lucro. </w:t>
      </w:r>
    </w:p>
    <w:p w:rsidR="0056531F" w:rsidRPr="00CF4517" w:rsidRDefault="0056531F" w:rsidP="0056531F">
      <w:pPr>
        <w:pStyle w:val="Corpodetexto2"/>
        <w:spacing w:after="60"/>
        <w:rPr>
          <w:color w:val="000000"/>
          <w:szCs w:val="24"/>
        </w:rPr>
      </w:pPr>
    </w:p>
    <w:p w:rsidR="0056531F" w:rsidRPr="00CF4517" w:rsidRDefault="0056531F" w:rsidP="0056531F">
      <w:pPr>
        <w:pStyle w:val="Corpodetexto2"/>
        <w:spacing w:after="60"/>
        <w:ind w:left="142" w:hanging="142"/>
        <w:rPr>
          <w:color w:val="000000"/>
          <w:szCs w:val="24"/>
        </w:rPr>
      </w:pPr>
      <w:r w:rsidRPr="00CF4517">
        <w:rPr>
          <w:color w:val="000000"/>
          <w:szCs w:val="24"/>
        </w:rPr>
        <w:t>Declaramos ainda que temos total conhecimento e concordância com os termos deste Pregão.</w:t>
      </w:r>
    </w:p>
    <w:p w:rsidR="0056531F" w:rsidRPr="00CF4517" w:rsidRDefault="0056531F" w:rsidP="0056531F">
      <w:pPr>
        <w:tabs>
          <w:tab w:val="left" w:pos="0"/>
        </w:tabs>
        <w:ind w:left="142" w:hanging="142"/>
        <w:rPr>
          <w:color w:val="000000"/>
          <w:sz w:val="24"/>
          <w:szCs w:val="24"/>
        </w:rPr>
      </w:pPr>
      <w:r w:rsidRPr="00CF4517">
        <w:rPr>
          <w:color w:val="000000"/>
          <w:sz w:val="24"/>
          <w:szCs w:val="24"/>
        </w:rPr>
        <w:t>Dados Bancários: Agência ____, Conta Corrente ___________, Banco _________.</w:t>
      </w:r>
    </w:p>
    <w:p w:rsidR="0056531F" w:rsidRPr="00CF4517" w:rsidRDefault="0056531F" w:rsidP="0056531F">
      <w:pPr>
        <w:ind w:left="142" w:hanging="142"/>
        <w:jc w:val="center"/>
        <w:rPr>
          <w:color w:val="000000"/>
          <w:sz w:val="24"/>
          <w:szCs w:val="24"/>
        </w:rPr>
      </w:pPr>
    </w:p>
    <w:p w:rsidR="0056531F" w:rsidRPr="00CF4517" w:rsidRDefault="0056531F" w:rsidP="0056531F">
      <w:pPr>
        <w:ind w:left="142" w:hanging="142"/>
        <w:jc w:val="center"/>
        <w:rPr>
          <w:color w:val="000000"/>
          <w:sz w:val="24"/>
          <w:szCs w:val="24"/>
        </w:rPr>
      </w:pPr>
      <w:r w:rsidRPr="00CF4517">
        <w:rPr>
          <w:color w:val="000000"/>
          <w:sz w:val="24"/>
          <w:szCs w:val="24"/>
        </w:rPr>
        <w:t>______________, ____ de _______de ______</w:t>
      </w:r>
    </w:p>
    <w:p w:rsidR="0056531F" w:rsidRPr="00CF4517" w:rsidRDefault="0056531F" w:rsidP="0056531F">
      <w:pPr>
        <w:ind w:left="142" w:hanging="142"/>
        <w:rPr>
          <w:color w:val="000000"/>
          <w:sz w:val="24"/>
          <w:szCs w:val="24"/>
        </w:rPr>
      </w:pPr>
    </w:p>
    <w:p w:rsidR="0056531F" w:rsidRPr="00CF4517" w:rsidRDefault="0056531F" w:rsidP="0056531F">
      <w:pPr>
        <w:ind w:left="142" w:hanging="142"/>
        <w:jc w:val="center"/>
        <w:rPr>
          <w:color w:val="000000"/>
          <w:sz w:val="24"/>
          <w:szCs w:val="24"/>
        </w:rPr>
      </w:pPr>
      <w:r w:rsidRPr="00CF4517">
        <w:rPr>
          <w:color w:val="000000"/>
          <w:sz w:val="24"/>
          <w:szCs w:val="24"/>
        </w:rPr>
        <w:t>___________________________________</w:t>
      </w:r>
    </w:p>
    <w:p w:rsidR="007E5AA2" w:rsidRDefault="0056531F" w:rsidP="0056531F">
      <w:pPr>
        <w:ind w:left="142" w:hanging="142"/>
        <w:jc w:val="center"/>
        <w:rPr>
          <w:color w:val="000000"/>
          <w:sz w:val="24"/>
          <w:szCs w:val="24"/>
        </w:rPr>
      </w:pPr>
      <w:r w:rsidRPr="00CF4517">
        <w:rPr>
          <w:color w:val="000000"/>
          <w:sz w:val="24"/>
          <w:szCs w:val="24"/>
        </w:rPr>
        <w:t>Nome e assinatura do representante legal</w:t>
      </w:r>
    </w:p>
    <w:p w:rsidR="007E5AA2" w:rsidRPr="008C75FF" w:rsidRDefault="007E5AA2" w:rsidP="007E5AA2">
      <w:pPr>
        <w:jc w:val="center"/>
        <w:rPr>
          <w:b/>
          <w:sz w:val="24"/>
          <w:szCs w:val="24"/>
        </w:rPr>
      </w:pPr>
      <w:r w:rsidRPr="008C75FF">
        <w:rPr>
          <w:rStyle w:val="fontstyle01"/>
          <w:rFonts w:ascii="Times New Roman" w:hAnsi="Times New Roman" w:cs="Times New Roman"/>
          <w:sz w:val="24"/>
          <w:szCs w:val="24"/>
        </w:rPr>
        <w:t>OBS</w:t>
      </w:r>
      <w:r w:rsidRPr="00205A3F">
        <w:rPr>
          <w:rStyle w:val="fontstyle01"/>
          <w:rFonts w:ascii="Times New Roman" w:hAnsi="Times New Roman" w:cs="Times New Roman"/>
          <w:sz w:val="24"/>
          <w:szCs w:val="24"/>
        </w:rPr>
        <w:t xml:space="preserve">.: </w:t>
      </w:r>
      <w:r w:rsidRPr="00205A3F">
        <w:rPr>
          <w:b/>
          <w:sz w:val="24"/>
          <w:szCs w:val="24"/>
        </w:rPr>
        <w:t>A SER APRESENTADA APÓS A DISPUTA E READEQUADA AO ÚLTIMO LANCE.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9344"/>
      </w:tblGrid>
      <w:tr w:rsidR="0056531F" w:rsidRPr="00CF4517" w:rsidTr="007C3650">
        <w:trPr>
          <w:jc w:val="center"/>
        </w:trPr>
        <w:tc>
          <w:tcPr>
            <w:tcW w:w="9344" w:type="dxa"/>
            <w:shd w:val="clear" w:color="auto" w:fill="F2F2F2"/>
          </w:tcPr>
          <w:p w:rsidR="0056531F" w:rsidRPr="00CF4517" w:rsidRDefault="0056531F" w:rsidP="007C3650">
            <w:pPr>
              <w:spacing w:before="120"/>
              <w:ind w:left="851" w:hanging="851"/>
              <w:jc w:val="center"/>
              <w:rPr>
                <w:b/>
                <w:bCs/>
                <w:color w:val="000000"/>
                <w:sz w:val="24"/>
                <w:szCs w:val="24"/>
              </w:rPr>
            </w:pPr>
            <w:r w:rsidRPr="00CF4517">
              <w:rPr>
                <w:color w:val="000000"/>
                <w:sz w:val="24"/>
                <w:szCs w:val="24"/>
              </w:rPr>
              <w:lastRenderedPageBreak/>
              <w:t xml:space="preserve"> </w:t>
            </w:r>
            <w:r w:rsidRPr="00CF4517">
              <w:rPr>
                <w:b/>
                <w:bCs/>
                <w:color w:val="000000"/>
                <w:sz w:val="24"/>
                <w:szCs w:val="24"/>
              </w:rPr>
              <w:t>ANEXO III</w:t>
            </w:r>
          </w:p>
          <w:p w:rsidR="0056531F" w:rsidRPr="000E22BC" w:rsidRDefault="0056531F" w:rsidP="000E22BC">
            <w:pPr>
              <w:pStyle w:val="corpo"/>
              <w:ind w:left="851" w:hanging="851"/>
              <w:jc w:val="center"/>
              <w:rPr>
                <w:b/>
                <w:color w:val="000000"/>
              </w:rPr>
            </w:pPr>
            <w:r w:rsidRPr="00CF4517">
              <w:rPr>
                <w:b/>
                <w:color w:val="000000"/>
              </w:rPr>
              <w:t>ATA DE REGISTRO DE PREÇOS Nº ___/202</w:t>
            </w:r>
            <w:r w:rsidR="000E22BC">
              <w:rPr>
                <w:b/>
                <w:color w:val="000000"/>
              </w:rPr>
              <w:t>5</w:t>
            </w:r>
          </w:p>
        </w:tc>
      </w:tr>
    </w:tbl>
    <w:p w:rsidR="005D50CE" w:rsidRPr="00FB0BFA" w:rsidRDefault="005D50CE" w:rsidP="005D50CE">
      <w:pPr>
        <w:ind w:left="4253" w:firstLine="7"/>
        <w:jc w:val="both"/>
        <w:rPr>
          <w:sz w:val="24"/>
          <w:lang w:eastAsia="ar-SA"/>
        </w:rPr>
      </w:pPr>
      <w:r w:rsidRPr="00FB0BFA">
        <w:rPr>
          <w:sz w:val="24"/>
          <w:lang w:eastAsia="ar-SA"/>
        </w:rPr>
        <w:t xml:space="preserve">Ata de Registro de Preços nº______/_____ para </w:t>
      </w:r>
      <w:r>
        <w:rPr>
          <w:sz w:val="24"/>
          <w:lang w:eastAsia="ar-SA"/>
        </w:rPr>
        <w:t xml:space="preserve">Eventual </w:t>
      </w:r>
      <w:r w:rsidRPr="00FB0BFA">
        <w:rPr>
          <w:sz w:val="24"/>
          <w:szCs w:val="24"/>
          <w:lang w:eastAsia="ar-SA"/>
        </w:rPr>
        <w:t xml:space="preserve">Aquisição de </w:t>
      </w:r>
      <w:r>
        <w:rPr>
          <w:sz w:val="24"/>
          <w:szCs w:val="24"/>
          <w:lang w:eastAsia="ar-SA"/>
        </w:rPr>
        <w:t>_____________</w:t>
      </w:r>
      <w:r w:rsidRPr="00FB0BFA">
        <w:rPr>
          <w:sz w:val="24"/>
          <w:lang w:eastAsia="ar-SA"/>
        </w:rPr>
        <w:t xml:space="preserve">, conforme resultado do Pregão </w:t>
      </w:r>
      <w:r>
        <w:rPr>
          <w:sz w:val="24"/>
          <w:lang w:eastAsia="ar-SA"/>
        </w:rPr>
        <w:t>Eletrônico</w:t>
      </w:r>
      <w:r w:rsidRPr="00FB0BFA">
        <w:rPr>
          <w:sz w:val="24"/>
          <w:lang w:eastAsia="ar-SA"/>
        </w:rPr>
        <w:t xml:space="preserve"> nº </w:t>
      </w:r>
      <w:r>
        <w:rPr>
          <w:sz w:val="24"/>
          <w:lang w:eastAsia="ar-SA"/>
        </w:rPr>
        <w:t>________/2025</w:t>
      </w:r>
      <w:r w:rsidRPr="00FB0BFA">
        <w:rPr>
          <w:sz w:val="24"/>
          <w:lang w:eastAsia="ar-SA"/>
        </w:rPr>
        <w:t>, que celebram a Município de Piraí e as empresa(s) abaixo identificada(s):</w:t>
      </w:r>
    </w:p>
    <w:p w:rsidR="0056531F" w:rsidRPr="00CF4517" w:rsidRDefault="0056531F" w:rsidP="0056531F">
      <w:pPr>
        <w:spacing w:before="120"/>
        <w:ind w:left="851" w:hanging="851"/>
        <w:rPr>
          <w:b/>
          <w:color w:val="000000"/>
          <w:sz w:val="24"/>
          <w:szCs w:val="24"/>
          <w:u w:val="single"/>
        </w:rPr>
      </w:pPr>
    </w:p>
    <w:p w:rsidR="0056531F" w:rsidRPr="00CF4517" w:rsidRDefault="005D50CE" w:rsidP="000E22BC">
      <w:pPr>
        <w:spacing w:before="120" w:after="120"/>
        <w:jc w:val="both"/>
        <w:rPr>
          <w:color w:val="000000"/>
          <w:sz w:val="24"/>
          <w:szCs w:val="24"/>
        </w:rPr>
      </w:pPr>
      <w:r w:rsidRPr="00FB0BFA">
        <w:rPr>
          <w:bCs/>
          <w:iCs/>
          <w:sz w:val="24"/>
          <w:lang w:eastAsia="ar-SA"/>
        </w:rPr>
        <w:t>O Município</w:t>
      </w:r>
      <w:r w:rsidRPr="00FB0BFA">
        <w:rPr>
          <w:iCs/>
          <w:sz w:val="24"/>
          <w:lang w:eastAsia="ar-SA"/>
        </w:rPr>
        <w:t xml:space="preserve"> de Piraí, </w:t>
      </w:r>
      <w:r w:rsidRPr="00FB0BFA">
        <w:rPr>
          <w:iCs/>
          <w:sz w:val="24"/>
          <w:szCs w:val="24"/>
          <w:lang w:eastAsia="ar-SA"/>
        </w:rPr>
        <w:t>CNPJ-MF sob o nº______________, com sede à ____________________________________________</w:t>
      </w:r>
      <w:r w:rsidRPr="00FB0BFA">
        <w:rPr>
          <w:iCs/>
          <w:sz w:val="24"/>
          <w:lang w:eastAsia="ar-SA"/>
        </w:rPr>
        <w:t xml:space="preserve"> doravante denominado </w:t>
      </w:r>
      <w:r w:rsidRPr="00FB0BFA">
        <w:rPr>
          <w:bCs/>
          <w:iCs/>
          <w:sz w:val="24"/>
          <w:lang w:eastAsia="ar-SA"/>
        </w:rPr>
        <w:t>CONTRATANTE</w:t>
      </w:r>
      <w:r w:rsidRPr="00FB0BFA">
        <w:rPr>
          <w:b/>
          <w:iCs/>
          <w:sz w:val="24"/>
          <w:lang w:eastAsia="ar-SA"/>
        </w:rPr>
        <w:t xml:space="preserve">, </w:t>
      </w:r>
      <w:r w:rsidRPr="00FB0BFA">
        <w:rPr>
          <w:iCs/>
          <w:sz w:val="24"/>
          <w:lang w:eastAsia="ar-SA"/>
        </w:rPr>
        <w:t xml:space="preserve">neste ato representada pelo </w:t>
      </w:r>
      <w:proofErr w:type="gramStart"/>
      <w:r w:rsidRPr="00FB0BFA">
        <w:rPr>
          <w:iCs/>
          <w:sz w:val="24"/>
          <w:lang w:eastAsia="ar-SA"/>
        </w:rPr>
        <w:t>Sr.</w:t>
      </w:r>
      <w:proofErr w:type="gramEnd"/>
      <w:r w:rsidRPr="00FB0BFA">
        <w:rPr>
          <w:iCs/>
          <w:sz w:val="24"/>
          <w:lang w:eastAsia="ar-SA"/>
        </w:rPr>
        <w:t xml:space="preserve"> Prefeito Municipal </w:t>
      </w:r>
      <w:proofErr w:type="spellStart"/>
      <w:r w:rsidRPr="00FB0BFA">
        <w:rPr>
          <w:bCs/>
          <w:sz w:val="24"/>
          <w:szCs w:val="24"/>
          <w:lang w:eastAsia="ar-SA"/>
        </w:rPr>
        <w:t>Sr</w:t>
      </w:r>
      <w:proofErr w:type="spellEnd"/>
      <w:r w:rsidRPr="00FB0BFA">
        <w:rPr>
          <w:bCs/>
          <w:sz w:val="24"/>
          <w:szCs w:val="24"/>
          <w:lang w:eastAsia="ar-SA"/>
        </w:rPr>
        <w:t xml:space="preserve"> </w:t>
      </w:r>
      <w:r w:rsidRPr="00FB0BFA">
        <w:rPr>
          <w:iCs/>
          <w:sz w:val="24"/>
          <w:lang w:eastAsia="ar-SA"/>
        </w:rPr>
        <w:t xml:space="preserve">_____________________________________ </w:t>
      </w:r>
      <w:r w:rsidRPr="00FB0BFA">
        <w:rPr>
          <w:sz w:val="24"/>
          <w:lang w:eastAsia="ar-SA"/>
        </w:rPr>
        <w:t xml:space="preserve">e, </w:t>
      </w:r>
      <w:r w:rsidR="0056531F" w:rsidRPr="00CF4517">
        <w:rPr>
          <w:color w:val="000000"/>
          <w:sz w:val="24"/>
          <w:szCs w:val="24"/>
        </w:rPr>
        <w:t>nos termos da Lei nº 14.133, de 1º de abril de 2021, observadas as alterações posteriores introduzidas nos referidos diplomas legais, em face da classificação da proposta apresentada no pregão eletrônico nº ______/_____,  resolve registrar  o preço ofertado pelo fornecedor _______________________________, CNPJ nº ______________________________, com endereço na __________________________, nº ________ – _________ - ___________ – _________ – CEP __________, representada por ________________, Carteira de identidade nº _______________, e inscrito no CPF nº _____________________.</w:t>
      </w:r>
    </w:p>
    <w:p w:rsidR="0056531F" w:rsidRPr="00CF4517" w:rsidRDefault="0056531F" w:rsidP="0056531F">
      <w:pPr>
        <w:spacing w:before="120" w:after="120"/>
        <w:rPr>
          <w:color w:val="000000"/>
          <w:sz w:val="24"/>
          <w:szCs w:val="24"/>
        </w:rPr>
      </w:pPr>
      <w:r w:rsidRPr="00CF4517">
        <w:rPr>
          <w:color w:val="000000"/>
          <w:sz w:val="24"/>
          <w:szCs w:val="24"/>
        </w:rPr>
        <w:t>As especificações técnicas constantes no Processo Administrativo nº______/_____, conforme disposto nas cláusulas que seguem:</w:t>
      </w:r>
    </w:p>
    <w:p w:rsidR="0056531F" w:rsidRPr="00CF4517" w:rsidRDefault="0056531F" w:rsidP="0056531F">
      <w:pPr>
        <w:spacing w:before="120" w:after="120"/>
        <w:rPr>
          <w:color w:val="000000"/>
          <w:sz w:val="24"/>
          <w:szCs w:val="24"/>
        </w:rPr>
      </w:pP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567" w:hanging="567"/>
        <w:jc w:val="both"/>
        <w:rPr>
          <w:b/>
          <w:color w:val="000000"/>
          <w:sz w:val="24"/>
          <w:szCs w:val="24"/>
        </w:rPr>
      </w:pPr>
      <w:r w:rsidRPr="00CF4517">
        <w:rPr>
          <w:b/>
          <w:color w:val="000000"/>
          <w:sz w:val="24"/>
          <w:szCs w:val="24"/>
        </w:rPr>
        <w:t>DO OBJETO:</w:t>
      </w:r>
    </w:p>
    <w:p w:rsidR="0056531F" w:rsidRDefault="0056531F" w:rsidP="007C3650">
      <w:pPr>
        <w:pStyle w:val="PargrafodaLista"/>
        <w:numPr>
          <w:ilvl w:val="1"/>
          <w:numId w:val="16"/>
        </w:numPr>
        <w:suppressAutoHyphens w:val="0"/>
        <w:spacing w:before="120" w:after="120"/>
        <w:ind w:left="567" w:hanging="567"/>
        <w:jc w:val="both"/>
        <w:rPr>
          <w:color w:val="000000"/>
          <w:sz w:val="24"/>
          <w:szCs w:val="24"/>
        </w:rPr>
      </w:pPr>
      <w:proofErr w:type="gramStart"/>
      <w:r w:rsidRPr="00CF4517">
        <w:rPr>
          <w:color w:val="000000"/>
          <w:sz w:val="24"/>
          <w:szCs w:val="24"/>
        </w:rPr>
        <w:t>A presente</w:t>
      </w:r>
      <w:proofErr w:type="gramEnd"/>
      <w:r w:rsidRPr="00CF4517">
        <w:rPr>
          <w:color w:val="000000"/>
          <w:sz w:val="24"/>
          <w:szCs w:val="24"/>
        </w:rPr>
        <w:t xml:space="preserve"> ATA tem por objeto o registro de preços para futura e eventual aquisição de _____________, conforme quadro abaixo: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69"/>
        <w:gridCol w:w="716"/>
        <w:gridCol w:w="3099"/>
        <w:gridCol w:w="1310"/>
        <w:gridCol w:w="1450"/>
        <w:gridCol w:w="1284"/>
      </w:tblGrid>
      <w:tr w:rsidR="00D672A6" w:rsidRPr="00CF4517" w:rsidTr="00DB4838">
        <w:trPr>
          <w:jc w:val="center"/>
        </w:trPr>
        <w:tc>
          <w:tcPr>
            <w:tcW w:w="743" w:type="dxa"/>
            <w:vAlign w:val="center"/>
          </w:tcPr>
          <w:p w:rsidR="00D672A6" w:rsidRPr="00CF4517" w:rsidRDefault="00D672A6" w:rsidP="00DB4838">
            <w:pPr>
              <w:ind w:left="85" w:right="-57" w:hanging="142"/>
              <w:jc w:val="center"/>
              <w:rPr>
                <w:b/>
                <w:color w:val="000000"/>
                <w:sz w:val="24"/>
                <w:szCs w:val="24"/>
              </w:rPr>
            </w:pPr>
            <w:r w:rsidRPr="00CF4517">
              <w:rPr>
                <w:b/>
                <w:color w:val="000000"/>
                <w:sz w:val="24"/>
                <w:szCs w:val="24"/>
              </w:rPr>
              <w:t>ITEM</w:t>
            </w:r>
          </w:p>
        </w:tc>
        <w:tc>
          <w:tcPr>
            <w:tcW w:w="969" w:type="dxa"/>
            <w:vAlign w:val="center"/>
          </w:tcPr>
          <w:p w:rsidR="00D672A6" w:rsidRPr="00CF4517" w:rsidRDefault="00D672A6" w:rsidP="00DB4838">
            <w:pPr>
              <w:ind w:left="85" w:right="-57" w:hanging="142"/>
              <w:jc w:val="center"/>
              <w:rPr>
                <w:b/>
                <w:color w:val="000000"/>
                <w:sz w:val="24"/>
                <w:szCs w:val="24"/>
              </w:rPr>
            </w:pPr>
            <w:r w:rsidRPr="00CF4517">
              <w:rPr>
                <w:b/>
                <w:color w:val="000000"/>
                <w:sz w:val="24"/>
                <w:szCs w:val="24"/>
              </w:rPr>
              <w:t>QUANT</w:t>
            </w:r>
          </w:p>
        </w:tc>
        <w:tc>
          <w:tcPr>
            <w:tcW w:w="716" w:type="dxa"/>
            <w:vAlign w:val="center"/>
          </w:tcPr>
          <w:p w:rsidR="00D672A6" w:rsidRPr="00CF4517" w:rsidRDefault="00D672A6" w:rsidP="00DB4838">
            <w:pPr>
              <w:ind w:left="85" w:right="-57" w:hanging="142"/>
              <w:jc w:val="center"/>
              <w:rPr>
                <w:b/>
                <w:color w:val="000000"/>
                <w:sz w:val="24"/>
                <w:szCs w:val="24"/>
              </w:rPr>
            </w:pPr>
            <w:r w:rsidRPr="00CF4517">
              <w:rPr>
                <w:b/>
                <w:color w:val="000000"/>
                <w:sz w:val="24"/>
                <w:szCs w:val="24"/>
              </w:rPr>
              <w:t>UNID</w:t>
            </w:r>
          </w:p>
        </w:tc>
        <w:tc>
          <w:tcPr>
            <w:tcW w:w="3113" w:type="dxa"/>
            <w:vAlign w:val="center"/>
          </w:tcPr>
          <w:p w:rsidR="00D672A6" w:rsidRPr="00CF4517" w:rsidRDefault="00D672A6" w:rsidP="00DB4838">
            <w:pPr>
              <w:ind w:left="142" w:hanging="142"/>
              <w:jc w:val="center"/>
              <w:rPr>
                <w:b/>
                <w:color w:val="000000"/>
                <w:sz w:val="24"/>
                <w:szCs w:val="24"/>
              </w:rPr>
            </w:pPr>
            <w:r>
              <w:rPr>
                <w:b/>
                <w:color w:val="000000"/>
                <w:sz w:val="24"/>
                <w:szCs w:val="24"/>
              </w:rPr>
              <w:t>DESCRI</w:t>
            </w:r>
            <w:r w:rsidRPr="00CF4517">
              <w:rPr>
                <w:b/>
                <w:color w:val="000000"/>
                <w:sz w:val="24"/>
                <w:szCs w:val="24"/>
              </w:rPr>
              <w:t>ÇÃO</w:t>
            </w:r>
          </w:p>
        </w:tc>
        <w:tc>
          <w:tcPr>
            <w:tcW w:w="1245" w:type="dxa"/>
            <w:vAlign w:val="center"/>
          </w:tcPr>
          <w:p w:rsidR="00D672A6" w:rsidRDefault="00D672A6" w:rsidP="00DB4838">
            <w:pPr>
              <w:ind w:left="142" w:hanging="142"/>
              <w:jc w:val="center"/>
              <w:rPr>
                <w:b/>
                <w:color w:val="000000"/>
                <w:sz w:val="24"/>
                <w:szCs w:val="24"/>
              </w:rPr>
            </w:pPr>
            <w:r w:rsidRPr="00CF4517">
              <w:rPr>
                <w:b/>
                <w:color w:val="000000"/>
                <w:sz w:val="24"/>
                <w:szCs w:val="24"/>
              </w:rPr>
              <w:t>MARCA</w:t>
            </w:r>
            <w:r w:rsidR="001908A7">
              <w:rPr>
                <w:b/>
                <w:color w:val="000000"/>
                <w:sz w:val="24"/>
                <w:szCs w:val="24"/>
              </w:rPr>
              <w:t>/</w:t>
            </w:r>
          </w:p>
          <w:p w:rsidR="001908A7" w:rsidRPr="00CF4517" w:rsidRDefault="001908A7" w:rsidP="00DB4838">
            <w:pPr>
              <w:ind w:left="142" w:hanging="142"/>
              <w:jc w:val="center"/>
              <w:rPr>
                <w:b/>
                <w:color w:val="000000"/>
                <w:sz w:val="24"/>
                <w:szCs w:val="24"/>
              </w:rPr>
            </w:pPr>
            <w:r>
              <w:rPr>
                <w:b/>
                <w:color w:val="000000"/>
                <w:sz w:val="24"/>
                <w:szCs w:val="24"/>
              </w:rPr>
              <w:t>MODELO</w:t>
            </w:r>
          </w:p>
        </w:tc>
        <w:tc>
          <w:tcPr>
            <w:tcW w:w="1453" w:type="dxa"/>
          </w:tcPr>
          <w:p w:rsidR="00D672A6" w:rsidRPr="00CF4517" w:rsidRDefault="00D672A6" w:rsidP="00DB4838">
            <w:pPr>
              <w:ind w:left="29" w:right="-113" w:hanging="142"/>
              <w:jc w:val="center"/>
              <w:rPr>
                <w:b/>
                <w:color w:val="000000"/>
                <w:sz w:val="24"/>
                <w:szCs w:val="24"/>
              </w:rPr>
            </w:pPr>
            <w:r w:rsidRPr="00CF4517">
              <w:rPr>
                <w:b/>
                <w:color w:val="000000"/>
                <w:sz w:val="24"/>
                <w:szCs w:val="24"/>
              </w:rPr>
              <w:t xml:space="preserve">PREÇO </w:t>
            </w:r>
          </w:p>
          <w:p w:rsidR="00D672A6" w:rsidRPr="00CF4517" w:rsidRDefault="00D672A6" w:rsidP="00DB4838">
            <w:pPr>
              <w:ind w:left="29" w:right="-113" w:hanging="142"/>
              <w:jc w:val="center"/>
              <w:rPr>
                <w:b/>
                <w:color w:val="000000"/>
                <w:sz w:val="24"/>
                <w:szCs w:val="24"/>
              </w:rPr>
            </w:pPr>
            <w:proofErr w:type="gramStart"/>
            <w:r w:rsidRPr="00CF4517">
              <w:rPr>
                <w:b/>
                <w:color w:val="000000"/>
                <w:sz w:val="24"/>
                <w:szCs w:val="24"/>
              </w:rPr>
              <w:t>UNIT.</w:t>
            </w:r>
            <w:proofErr w:type="gramEnd"/>
            <w:r w:rsidRPr="00CF4517">
              <w:rPr>
                <w:b/>
                <w:color w:val="000000"/>
                <w:sz w:val="24"/>
                <w:szCs w:val="24"/>
              </w:rPr>
              <w:t>(R$)</w:t>
            </w:r>
          </w:p>
        </w:tc>
        <w:tc>
          <w:tcPr>
            <w:tcW w:w="1284" w:type="dxa"/>
          </w:tcPr>
          <w:p w:rsidR="00D672A6" w:rsidRPr="00CF4517" w:rsidRDefault="00D672A6" w:rsidP="00DB4838">
            <w:pPr>
              <w:ind w:left="29" w:right="-113" w:hanging="142"/>
              <w:jc w:val="center"/>
              <w:rPr>
                <w:b/>
                <w:color w:val="000000"/>
                <w:sz w:val="24"/>
                <w:szCs w:val="24"/>
              </w:rPr>
            </w:pPr>
            <w:r w:rsidRPr="00CF4517">
              <w:rPr>
                <w:b/>
                <w:color w:val="000000"/>
                <w:sz w:val="24"/>
                <w:szCs w:val="24"/>
              </w:rPr>
              <w:t xml:space="preserve">PREÇO </w:t>
            </w:r>
          </w:p>
          <w:p w:rsidR="00D672A6" w:rsidRPr="00CF4517" w:rsidRDefault="00D672A6" w:rsidP="00DB4838">
            <w:pPr>
              <w:ind w:left="29" w:right="-113" w:hanging="142"/>
              <w:jc w:val="center"/>
              <w:rPr>
                <w:b/>
                <w:color w:val="000000"/>
                <w:sz w:val="24"/>
                <w:szCs w:val="24"/>
              </w:rPr>
            </w:pPr>
            <w:proofErr w:type="gramStart"/>
            <w:r w:rsidRPr="00CF4517">
              <w:rPr>
                <w:b/>
                <w:color w:val="000000"/>
                <w:sz w:val="24"/>
                <w:szCs w:val="24"/>
              </w:rPr>
              <w:t>TOTAL(</w:t>
            </w:r>
            <w:proofErr w:type="gramEnd"/>
            <w:r w:rsidRPr="00CF4517">
              <w:rPr>
                <w:b/>
                <w:color w:val="000000"/>
                <w:sz w:val="24"/>
                <w:szCs w:val="24"/>
              </w:rPr>
              <w:t>R$)</w:t>
            </w:r>
          </w:p>
        </w:tc>
      </w:tr>
      <w:tr w:rsidR="00D672A6" w:rsidRPr="00CF4517" w:rsidTr="00DB4838">
        <w:trPr>
          <w:jc w:val="center"/>
        </w:trPr>
        <w:tc>
          <w:tcPr>
            <w:tcW w:w="743" w:type="dxa"/>
          </w:tcPr>
          <w:p w:rsidR="00D672A6" w:rsidRPr="00CF4517" w:rsidRDefault="00D672A6" w:rsidP="00DB4838">
            <w:pPr>
              <w:ind w:left="142" w:hanging="142"/>
              <w:jc w:val="center"/>
              <w:rPr>
                <w:color w:val="000000"/>
                <w:sz w:val="24"/>
                <w:szCs w:val="24"/>
              </w:rPr>
            </w:pPr>
          </w:p>
        </w:tc>
        <w:tc>
          <w:tcPr>
            <w:tcW w:w="969" w:type="dxa"/>
          </w:tcPr>
          <w:p w:rsidR="00D672A6" w:rsidRPr="00CF4517" w:rsidRDefault="00D672A6" w:rsidP="00DB4838">
            <w:pPr>
              <w:ind w:left="142" w:hanging="142"/>
              <w:jc w:val="center"/>
              <w:rPr>
                <w:color w:val="000000"/>
                <w:sz w:val="24"/>
                <w:szCs w:val="24"/>
              </w:rPr>
            </w:pPr>
          </w:p>
        </w:tc>
        <w:tc>
          <w:tcPr>
            <w:tcW w:w="716" w:type="dxa"/>
          </w:tcPr>
          <w:p w:rsidR="00D672A6" w:rsidRPr="00CF4517" w:rsidRDefault="00D672A6" w:rsidP="00DB4838">
            <w:pPr>
              <w:ind w:left="142" w:hanging="142"/>
              <w:jc w:val="center"/>
              <w:rPr>
                <w:color w:val="000000"/>
                <w:sz w:val="24"/>
                <w:szCs w:val="24"/>
              </w:rPr>
            </w:pPr>
          </w:p>
        </w:tc>
        <w:tc>
          <w:tcPr>
            <w:tcW w:w="3113" w:type="dxa"/>
          </w:tcPr>
          <w:p w:rsidR="00D672A6" w:rsidRPr="00CF4517" w:rsidRDefault="00D672A6" w:rsidP="00DB4838">
            <w:pPr>
              <w:ind w:left="142" w:hanging="142"/>
              <w:jc w:val="right"/>
              <w:rPr>
                <w:color w:val="000000"/>
                <w:sz w:val="24"/>
                <w:szCs w:val="24"/>
              </w:rPr>
            </w:pPr>
          </w:p>
        </w:tc>
        <w:tc>
          <w:tcPr>
            <w:tcW w:w="1245" w:type="dxa"/>
          </w:tcPr>
          <w:p w:rsidR="00D672A6" w:rsidRPr="00CF4517" w:rsidRDefault="00D672A6" w:rsidP="00DB4838">
            <w:pPr>
              <w:ind w:left="142" w:hanging="142"/>
              <w:jc w:val="right"/>
              <w:rPr>
                <w:color w:val="000000"/>
                <w:sz w:val="24"/>
                <w:szCs w:val="24"/>
              </w:rPr>
            </w:pPr>
          </w:p>
        </w:tc>
        <w:tc>
          <w:tcPr>
            <w:tcW w:w="1453" w:type="dxa"/>
          </w:tcPr>
          <w:p w:rsidR="00D672A6" w:rsidRPr="00CF4517" w:rsidRDefault="00D672A6" w:rsidP="00DB4838">
            <w:pPr>
              <w:ind w:left="142" w:hanging="142"/>
              <w:jc w:val="right"/>
              <w:rPr>
                <w:color w:val="000000"/>
                <w:sz w:val="24"/>
                <w:szCs w:val="24"/>
              </w:rPr>
            </w:pPr>
          </w:p>
        </w:tc>
        <w:tc>
          <w:tcPr>
            <w:tcW w:w="1284" w:type="dxa"/>
          </w:tcPr>
          <w:p w:rsidR="00D672A6" w:rsidRPr="00CF4517" w:rsidRDefault="00D672A6" w:rsidP="00DB4838">
            <w:pPr>
              <w:ind w:left="142" w:hanging="142"/>
              <w:jc w:val="right"/>
              <w:rPr>
                <w:color w:val="000000"/>
                <w:sz w:val="24"/>
                <w:szCs w:val="24"/>
              </w:rPr>
            </w:pPr>
          </w:p>
        </w:tc>
      </w:tr>
      <w:tr w:rsidR="00D672A6" w:rsidRPr="00CF4517" w:rsidTr="00DB4838">
        <w:trPr>
          <w:jc w:val="center"/>
        </w:trPr>
        <w:tc>
          <w:tcPr>
            <w:tcW w:w="743" w:type="dxa"/>
          </w:tcPr>
          <w:p w:rsidR="00D672A6" w:rsidRPr="00CF4517" w:rsidRDefault="00D672A6" w:rsidP="00DB4838">
            <w:pPr>
              <w:ind w:left="142" w:hanging="142"/>
              <w:rPr>
                <w:color w:val="000000"/>
                <w:sz w:val="24"/>
                <w:szCs w:val="24"/>
              </w:rPr>
            </w:pPr>
          </w:p>
        </w:tc>
        <w:tc>
          <w:tcPr>
            <w:tcW w:w="969" w:type="dxa"/>
          </w:tcPr>
          <w:p w:rsidR="00D672A6" w:rsidRPr="00CF4517" w:rsidRDefault="00D672A6" w:rsidP="00DB4838">
            <w:pPr>
              <w:ind w:left="142" w:hanging="142"/>
              <w:jc w:val="center"/>
              <w:rPr>
                <w:color w:val="000000"/>
                <w:sz w:val="24"/>
                <w:szCs w:val="24"/>
              </w:rPr>
            </w:pPr>
          </w:p>
        </w:tc>
        <w:tc>
          <w:tcPr>
            <w:tcW w:w="716" w:type="dxa"/>
          </w:tcPr>
          <w:p w:rsidR="00D672A6" w:rsidRPr="00CF4517" w:rsidRDefault="00D672A6" w:rsidP="00DB4838">
            <w:pPr>
              <w:ind w:left="142" w:hanging="142"/>
              <w:jc w:val="center"/>
              <w:rPr>
                <w:color w:val="000000"/>
                <w:sz w:val="24"/>
                <w:szCs w:val="24"/>
              </w:rPr>
            </w:pPr>
          </w:p>
        </w:tc>
        <w:tc>
          <w:tcPr>
            <w:tcW w:w="3113" w:type="dxa"/>
          </w:tcPr>
          <w:p w:rsidR="00D672A6" w:rsidRPr="00CF4517" w:rsidRDefault="00D672A6" w:rsidP="00DB4838">
            <w:pPr>
              <w:ind w:left="142" w:hanging="142"/>
              <w:jc w:val="right"/>
              <w:rPr>
                <w:color w:val="000000"/>
                <w:sz w:val="24"/>
                <w:szCs w:val="24"/>
              </w:rPr>
            </w:pPr>
          </w:p>
        </w:tc>
        <w:tc>
          <w:tcPr>
            <w:tcW w:w="1245" w:type="dxa"/>
          </w:tcPr>
          <w:p w:rsidR="00D672A6" w:rsidRPr="00CF4517" w:rsidRDefault="00D672A6" w:rsidP="00DB4838">
            <w:pPr>
              <w:ind w:left="142" w:hanging="142"/>
              <w:jc w:val="right"/>
              <w:rPr>
                <w:color w:val="000000"/>
                <w:sz w:val="24"/>
                <w:szCs w:val="24"/>
              </w:rPr>
            </w:pPr>
          </w:p>
        </w:tc>
        <w:tc>
          <w:tcPr>
            <w:tcW w:w="1453" w:type="dxa"/>
          </w:tcPr>
          <w:p w:rsidR="00D672A6" w:rsidRPr="00CF4517" w:rsidRDefault="00D672A6" w:rsidP="00DB4838">
            <w:pPr>
              <w:ind w:left="142" w:hanging="142"/>
              <w:jc w:val="right"/>
              <w:rPr>
                <w:color w:val="000000"/>
                <w:sz w:val="24"/>
                <w:szCs w:val="24"/>
              </w:rPr>
            </w:pPr>
          </w:p>
        </w:tc>
        <w:tc>
          <w:tcPr>
            <w:tcW w:w="1284" w:type="dxa"/>
          </w:tcPr>
          <w:p w:rsidR="00D672A6" w:rsidRPr="00CF4517" w:rsidRDefault="00D672A6" w:rsidP="00DB4838">
            <w:pPr>
              <w:ind w:left="142" w:hanging="142"/>
              <w:jc w:val="right"/>
              <w:rPr>
                <w:color w:val="000000"/>
                <w:sz w:val="24"/>
                <w:szCs w:val="24"/>
              </w:rPr>
            </w:pPr>
          </w:p>
        </w:tc>
      </w:tr>
      <w:tr w:rsidR="00D672A6" w:rsidRPr="00CF4517" w:rsidTr="00DB4838">
        <w:trPr>
          <w:jc w:val="center"/>
        </w:trPr>
        <w:tc>
          <w:tcPr>
            <w:tcW w:w="8239" w:type="dxa"/>
            <w:gridSpan w:val="6"/>
          </w:tcPr>
          <w:p w:rsidR="00D672A6" w:rsidRPr="00D672A6" w:rsidRDefault="00D672A6" w:rsidP="00DB4838">
            <w:pPr>
              <w:ind w:left="142" w:hanging="142"/>
              <w:jc w:val="right"/>
              <w:rPr>
                <w:b/>
                <w:color w:val="000000"/>
                <w:sz w:val="24"/>
                <w:szCs w:val="24"/>
              </w:rPr>
            </w:pPr>
            <w:r w:rsidRPr="00D672A6">
              <w:rPr>
                <w:b/>
                <w:color w:val="000000"/>
                <w:sz w:val="24"/>
                <w:szCs w:val="24"/>
              </w:rPr>
              <w:t>VALOR TOTAL</w:t>
            </w:r>
          </w:p>
        </w:tc>
        <w:tc>
          <w:tcPr>
            <w:tcW w:w="1284" w:type="dxa"/>
          </w:tcPr>
          <w:p w:rsidR="00D672A6" w:rsidRPr="00CF4517" w:rsidRDefault="00D672A6" w:rsidP="00DB4838">
            <w:pPr>
              <w:ind w:left="142" w:hanging="142"/>
              <w:jc w:val="right"/>
              <w:rPr>
                <w:color w:val="000000"/>
                <w:sz w:val="24"/>
                <w:szCs w:val="24"/>
              </w:rPr>
            </w:pPr>
          </w:p>
        </w:tc>
      </w:tr>
    </w:tbl>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Fazem parte integrante deste instrumento, independentemente de transcrição, o edital do pregão eletrônico e seus anexos e a proposta de preços registrada;</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A listagem do cadastro de reserva referente ao presente registro de preços consta como anexo a esta Ata.</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567" w:hanging="567"/>
        <w:jc w:val="both"/>
        <w:rPr>
          <w:b/>
          <w:color w:val="000000"/>
          <w:sz w:val="24"/>
          <w:szCs w:val="24"/>
        </w:rPr>
      </w:pPr>
      <w:r w:rsidRPr="00CF4517">
        <w:rPr>
          <w:b/>
          <w:color w:val="000000"/>
          <w:sz w:val="24"/>
          <w:szCs w:val="24"/>
        </w:rPr>
        <w:t>DA VIGÊNCIA:</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 xml:space="preserve">O prazo de vigência </w:t>
      </w:r>
      <w:r w:rsidR="002C114F" w:rsidRPr="00CF4517">
        <w:rPr>
          <w:color w:val="000000"/>
          <w:sz w:val="24"/>
          <w:szCs w:val="24"/>
        </w:rPr>
        <w:t>desta Ata</w:t>
      </w:r>
      <w:r w:rsidRPr="00CF4517">
        <w:rPr>
          <w:color w:val="000000"/>
          <w:sz w:val="24"/>
          <w:szCs w:val="24"/>
        </w:rPr>
        <w:t xml:space="preserve"> de Registro de Preços que constitui documento vinculativo obrigacional, com características de compromisso para a futura contratação, será de 01 (um) ano, contado do primeiro dia útil </w:t>
      </w:r>
      <w:proofErr w:type="spellStart"/>
      <w:r w:rsidR="002C114F" w:rsidRPr="00CF4517">
        <w:rPr>
          <w:color w:val="000000"/>
          <w:sz w:val="24"/>
          <w:szCs w:val="24"/>
        </w:rPr>
        <w:t>subseqüente</w:t>
      </w:r>
      <w:proofErr w:type="spellEnd"/>
      <w:r w:rsidRPr="00CF4517">
        <w:rPr>
          <w:color w:val="000000"/>
          <w:sz w:val="24"/>
          <w:szCs w:val="24"/>
        </w:rPr>
        <w:t xml:space="preserve"> à data de divulgação no PNCP,</w:t>
      </w:r>
      <w:r w:rsidR="000E22BC">
        <w:rPr>
          <w:color w:val="000000"/>
          <w:sz w:val="24"/>
          <w:szCs w:val="24"/>
        </w:rPr>
        <w:t xml:space="preserve"> </w:t>
      </w:r>
      <w:r w:rsidRPr="00CF4517">
        <w:rPr>
          <w:color w:val="000000"/>
          <w:sz w:val="24"/>
          <w:szCs w:val="24"/>
        </w:rPr>
        <w:lastRenderedPageBreak/>
        <w:t xml:space="preserve">podendo ser prorrogada por igual período, e </w:t>
      </w:r>
      <w:r w:rsidR="00A77334" w:rsidRPr="00CF4517">
        <w:rPr>
          <w:color w:val="000000"/>
          <w:sz w:val="24"/>
          <w:szCs w:val="24"/>
        </w:rPr>
        <w:t xml:space="preserve">desde que comprovado </w:t>
      </w:r>
      <w:r w:rsidR="00A77334">
        <w:rPr>
          <w:color w:val="000000"/>
          <w:sz w:val="24"/>
          <w:szCs w:val="24"/>
        </w:rPr>
        <w:t>o preço vantajoso, nos termos do art. 84 da Lei Federal 14.133/2021</w:t>
      </w:r>
      <w:r w:rsidRPr="00CF4517">
        <w:rPr>
          <w:color w:val="000000"/>
          <w:sz w:val="24"/>
          <w:szCs w:val="24"/>
        </w:rPr>
        <w:t>.</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 xml:space="preserve">Durante </w:t>
      </w:r>
      <w:r w:rsidR="000E22BC">
        <w:rPr>
          <w:color w:val="000000"/>
          <w:sz w:val="24"/>
          <w:szCs w:val="24"/>
        </w:rPr>
        <w:t>o p</w:t>
      </w:r>
      <w:r w:rsidR="002C114F">
        <w:rPr>
          <w:color w:val="000000"/>
          <w:sz w:val="24"/>
          <w:szCs w:val="24"/>
        </w:rPr>
        <w:t>razo de vigência desta ATA, o Mu</w:t>
      </w:r>
      <w:r w:rsidR="000E22BC">
        <w:rPr>
          <w:color w:val="000000"/>
          <w:sz w:val="24"/>
          <w:szCs w:val="24"/>
        </w:rPr>
        <w:t>n</w:t>
      </w:r>
      <w:r w:rsidR="002C114F">
        <w:rPr>
          <w:color w:val="000000"/>
          <w:sz w:val="24"/>
          <w:szCs w:val="24"/>
        </w:rPr>
        <w:t>i</w:t>
      </w:r>
      <w:r w:rsidR="000E22BC">
        <w:rPr>
          <w:color w:val="000000"/>
          <w:sz w:val="24"/>
          <w:szCs w:val="24"/>
        </w:rPr>
        <w:t>cípio de Piraí</w:t>
      </w:r>
      <w:r w:rsidRPr="00CF4517">
        <w:rPr>
          <w:color w:val="000000"/>
          <w:sz w:val="24"/>
          <w:szCs w:val="24"/>
        </w:rPr>
        <w:t xml:space="preserve"> não ficará obrigado a efetivar as contratações que dela poderão advir, ficando-lhe facultada a adoção de outros meios, assegurada a preferência ao fornecedor registrado em igualdade de condições.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567" w:hanging="567"/>
        <w:jc w:val="both"/>
        <w:rPr>
          <w:b/>
          <w:bCs/>
          <w:color w:val="000000"/>
          <w:sz w:val="24"/>
          <w:szCs w:val="24"/>
        </w:rPr>
      </w:pPr>
      <w:r w:rsidRPr="00CF4517">
        <w:rPr>
          <w:b/>
          <w:bCs/>
          <w:color w:val="000000"/>
          <w:sz w:val="24"/>
          <w:szCs w:val="24"/>
        </w:rPr>
        <w:t>DAS CONDIÇÕES DE ENTREGA E RECEBIMENTO DO OBJETO</w:t>
      </w:r>
    </w:p>
    <w:p w:rsidR="0056531F" w:rsidRPr="00CF4517" w:rsidRDefault="0056531F"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sidRPr="00FA13F4">
        <w:rPr>
          <w:rFonts w:ascii="Times New Roman" w:eastAsia="Arial" w:hAnsi="Times New Roman" w:cs="Times New Roman"/>
          <w:b/>
          <w:sz w:val="24"/>
          <w:szCs w:val="24"/>
        </w:rPr>
        <w:t>FORMA DE FORNECIMENTO:</w:t>
      </w:r>
      <w:r w:rsidRPr="00CF4517">
        <w:rPr>
          <w:rFonts w:ascii="Times New Roman" w:eastAsia="Arial" w:hAnsi="Times New Roman" w:cs="Times New Roman"/>
          <w:sz w:val="24"/>
          <w:szCs w:val="24"/>
        </w:rPr>
        <w:t xml:space="preserve"> </w:t>
      </w:r>
    </w:p>
    <w:p w:rsidR="003227B6" w:rsidRPr="008C689E"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8C689E">
        <w:rPr>
          <w:rFonts w:ascii="Times New Roman" w:eastAsia="Arial" w:hAnsi="Times New Roman" w:cs="Times New Roman"/>
          <w:sz w:val="24"/>
          <w:szCs w:val="24"/>
        </w:rPr>
        <w:t>A entrega do objeto deverá ocorrer no prazo máximo de até 30 (trinta) dias corridos após o recebimento da ordem de fornecimento;</w:t>
      </w:r>
    </w:p>
    <w:p w:rsidR="003227B6" w:rsidRPr="008C689E"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8C689E">
        <w:rPr>
          <w:rFonts w:ascii="Times New Roman" w:hAnsi="Times New Roman" w:cs="Times New Roman"/>
          <w:sz w:val="24"/>
          <w:szCs w:val="24"/>
        </w:rPr>
        <w:t xml:space="preserve">O(s) produto(s) objeto desta licitação </w:t>
      </w:r>
      <w:proofErr w:type="gramStart"/>
      <w:r w:rsidRPr="008C689E">
        <w:rPr>
          <w:rFonts w:ascii="Times New Roman" w:hAnsi="Times New Roman" w:cs="Times New Roman"/>
          <w:sz w:val="24"/>
          <w:szCs w:val="24"/>
        </w:rPr>
        <w:t>deverá(</w:t>
      </w:r>
      <w:proofErr w:type="spellStart"/>
      <w:proofErr w:type="gramEnd"/>
      <w:r w:rsidRPr="008C689E">
        <w:rPr>
          <w:rFonts w:ascii="Times New Roman" w:hAnsi="Times New Roman" w:cs="Times New Roman"/>
          <w:sz w:val="24"/>
          <w:szCs w:val="24"/>
        </w:rPr>
        <w:t>ão</w:t>
      </w:r>
      <w:proofErr w:type="spellEnd"/>
      <w:r w:rsidRPr="008C689E">
        <w:rPr>
          <w:rFonts w:ascii="Times New Roman" w:hAnsi="Times New Roman" w:cs="Times New Roman"/>
          <w:sz w:val="24"/>
          <w:szCs w:val="24"/>
        </w:rPr>
        <w:t>) ser entregue(s) no local definido pelo órgão solicitante, conforme prazo estabelecido no item 23.1.1, deste edital.</w:t>
      </w:r>
    </w:p>
    <w:p w:rsidR="003227B6" w:rsidRPr="008C689E"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8C689E">
        <w:rPr>
          <w:rFonts w:ascii="Times New Roman" w:hAnsi="Times New Roman" w:cs="Times New Roman"/>
          <w:sz w:val="24"/>
          <w:szCs w:val="24"/>
        </w:rPr>
        <w:t xml:space="preserve">A entrega dos produtos </w:t>
      </w:r>
      <w:r w:rsidRPr="008C689E">
        <w:rPr>
          <w:rFonts w:ascii="Times New Roman" w:hAnsi="Times New Roman" w:cs="Times New Roman"/>
          <w:bCs/>
          <w:sz w:val="24"/>
          <w:szCs w:val="24"/>
        </w:rPr>
        <w:t xml:space="preserve">será realizada </w:t>
      </w:r>
      <w:r w:rsidRPr="008C689E">
        <w:rPr>
          <w:rFonts w:ascii="Times New Roman" w:hAnsi="Times New Roman" w:cs="Times New Roman"/>
          <w:bCs/>
          <w:iCs/>
          <w:sz w:val="24"/>
        </w:rPr>
        <w:t>de forma parcelada e de acordo com as necessidades da</w:t>
      </w:r>
      <w:r w:rsidR="0094765E">
        <w:rPr>
          <w:rFonts w:ascii="Times New Roman" w:hAnsi="Times New Roman" w:cs="Times New Roman"/>
          <w:bCs/>
          <w:iCs/>
          <w:sz w:val="24"/>
        </w:rPr>
        <w:t xml:space="preserve"> Secretaria solicitante</w:t>
      </w:r>
      <w:r w:rsidRPr="008C689E">
        <w:rPr>
          <w:rFonts w:ascii="Times New Roman" w:hAnsi="Times New Roman" w:cs="Times New Roman"/>
          <w:bCs/>
          <w:iCs/>
          <w:sz w:val="24"/>
        </w:rPr>
        <w:t xml:space="preserve"> e nas quantidades que vierem a solicitar</w:t>
      </w:r>
    </w:p>
    <w:p w:rsidR="003227B6" w:rsidRPr="005966E3" w:rsidRDefault="005037BE" w:rsidP="003227B6">
      <w:pPr>
        <w:pStyle w:val="Normal1"/>
        <w:numPr>
          <w:ilvl w:val="2"/>
          <w:numId w:val="16"/>
        </w:numPr>
        <w:spacing w:before="120" w:after="120" w:line="24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  Horário para entrega: das 07</w:t>
      </w:r>
      <w:r w:rsidR="003227B6" w:rsidRPr="005966E3">
        <w:rPr>
          <w:rFonts w:ascii="Times New Roman" w:eastAsia="Arial" w:hAnsi="Times New Roman" w:cs="Times New Roman"/>
          <w:sz w:val="24"/>
          <w:szCs w:val="24"/>
        </w:rPr>
        <w:t>h00min às 1</w:t>
      </w:r>
      <w:r w:rsidR="00D730B0">
        <w:rPr>
          <w:rFonts w:ascii="Times New Roman" w:eastAsia="Arial" w:hAnsi="Times New Roman" w:cs="Times New Roman"/>
          <w:sz w:val="24"/>
          <w:szCs w:val="24"/>
        </w:rPr>
        <w:t>2</w:t>
      </w:r>
      <w:r w:rsidR="003227B6" w:rsidRPr="005966E3">
        <w:rPr>
          <w:rFonts w:ascii="Times New Roman" w:eastAsia="Arial" w:hAnsi="Times New Roman" w:cs="Times New Roman"/>
          <w:sz w:val="24"/>
          <w:szCs w:val="24"/>
        </w:rPr>
        <w:t>h</w:t>
      </w:r>
      <w:r w:rsidR="00D730B0">
        <w:rPr>
          <w:rFonts w:ascii="Times New Roman" w:eastAsia="Arial" w:hAnsi="Times New Roman" w:cs="Times New Roman"/>
          <w:sz w:val="24"/>
          <w:szCs w:val="24"/>
        </w:rPr>
        <w:t>0</w:t>
      </w:r>
      <w:r w:rsidR="003227B6" w:rsidRPr="005966E3">
        <w:rPr>
          <w:rFonts w:ascii="Times New Roman" w:eastAsia="Arial" w:hAnsi="Times New Roman" w:cs="Times New Roman"/>
          <w:sz w:val="24"/>
          <w:szCs w:val="24"/>
        </w:rPr>
        <w:t>0min e das 13h00min às 1</w:t>
      </w:r>
      <w:r w:rsidR="00D730B0">
        <w:rPr>
          <w:rFonts w:ascii="Times New Roman" w:eastAsia="Arial" w:hAnsi="Times New Roman" w:cs="Times New Roman"/>
          <w:sz w:val="24"/>
          <w:szCs w:val="24"/>
        </w:rPr>
        <w:t>7</w:t>
      </w:r>
      <w:r w:rsidR="003227B6" w:rsidRPr="005966E3">
        <w:rPr>
          <w:rFonts w:ascii="Times New Roman" w:eastAsia="Arial" w:hAnsi="Times New Roman" w:cs="Times New Roman"/>
          <w:sz w:val="24"/>
          <w:szCs w:val="24"/>
        </w:rPr>
        <w:t>h</w:t>
      </w:r>
      <w:r w:rsidR="00D730B0">
        <w:rPr>
          <w:rFonts w:ascii="Times New Roman" w:eastAsia="Arial" w:hAnsi="Times New Roman" w:cs="Times New Roman"/>
          <w:sz w:val="24"/>
          <w:szCs w:val="24"/>
        </w:rPr>
        <w:t>0</w:t>
      </w:r>
      <w:r w:rsidR="003227B6" w:rsidRPr="005966E3">
        <w:rPr>
          <w:rFonts w:ascii="Times New Roman" w:eastAsia="Arial" w:hAnsi="Times New Roman" w:cs="Times New Roman"/>
          <w:sz w:val="24"/>
          <w:szCs w:val="24"/>
        </w:rPr>
        <w:t>0min;</w:t>
      </w:r>
    </w:p>
    <w:p w:rsidR="003227B6" w:rsidRPr="00CF4517" w:rsidRDefault="003227B6" w:rsidP="003227B6">
      <w:pPr>
        <w:pStyle w:val="Normal1"/>
        <w:numPr>
          <w:ilvl w:val="2"/>
          <w:numId w:val="16"/>
        </w:numPr>
        <w:spacing w:before="120" w:after="120" w:line="240" w:lineRule="auto"/>
        <w:rPr>
          <w:rFonts w:ascii="Times New Roman" w:eastAsia="Arial" w:hAnsi="Times New Roman" w:cs="Times New Roman"/>
          <w:sz w:val="24"/>
          <w:szCs w:val="24"/>
        </w:rPr>
      </w:pPr>
      <w:r w:rsidRPr="00CF4517">
        <w:rPr>
          <w:rFonts w:ascii="Times New Roman" w:eastAsia="Arial" w:hAnsi="Times New Roman" w:cs="Times New Roman"/>
          <w:sz w:val="24"/>
          <w:szCs w:val="24"/>
        </w:rPr>
        <w:t>Após 30 (trinta) dias de atraso na entrega do objeto a partir do prazo estabelecido, sem que haja justificativa aceita pela fiscalização da contratante, o contrato poderá ser rescindido e o empenho anulado, ficando o fornecedor sujeito às sanções previstas;</w:t>
      </w:r>
    </w:p>
    <w:p w:rsidR="0056531F" w:rsidRPr="00CF4517" w:rsidRDefault="0056531F" w:rsidP="007C3650">
      <w:pPr>
        <w:pStyle w:val="Normal1"/>
        <w:numPr>
          <w:ilvl w:val="2"/>
          <w:numId w:val="16"/>
        </w:numPr>
        <w:spacing w:before="120" w:after="120" w:line="240" w:lineRule="auto"/>
        <w:ind w:left="1276" w:hanging="709"/>
        <w:rPr>
          <w:rFonts w:ascii="Times New Roman" w:eastAsia="Arial" w:hAnsi="Times New Roman" w:cs="Times New Roman"/>
          <w:sz w:val="24"/>
          <w:szCs w:val="24"/>
        </w:rPr>
      </w:pPr>
      <w:r w:rsidRPr="00CF4517">
        <w:rPr>
          <w:rFonts w:ascii="Times New Roman" w:eastAsia="Arial" w:hAnsi="Times New Roman" w:cs="Times New Roman"/>
          <w:sz w:val="24"/>
          <w:szCs w:val="24"/>
        </w:rPr>
        <w:t>O quantitativo mínimo de cada item a ser solicitado à Contratada será de, no mínimo, 25% (vinte e cinco por cento);</w:t>
      </w:r>
    </w:p>
    <w:p w:rsidR="0056531F" w:rsidRPr="00FA13F4" w:rsidRDefault="0056531F" w:rsidP="007C3650">
      <w:pPr>
        <w:pStyle w:val="PargrafodaLista"/>
        <w:numPr>
          <w:ilvl w:val="1"/>
          <w:numId w:val="16"/>
        </w:numPr>
        <w:suppressAutoHyphens w:val="0"/>
        <w:spacing w:before="120" w:after="120"/>
        <w:ind w:left="567" w:hanging="567"/>
        <w:jc w:val="both"/>
        <w:rPr>
          <w:b/>
          <w:bCs/>
          <w:color w:val="000000"/>
          <w:sz w:val="24"/>
          <w:szCs w:val="24"/>
        </w:rPr>
      </w:pPr>
      <w:r w:rsidRPr="00FA13F4">
        <w:rPr>
          <w:rFonts w:eastAsia="Arial"/>
          <w:b/>
          <w:bCs/>
          <w:sz w:val="24"/>
          <w:szCs w:val="24"/>
        </w:rPr>
        <w:t>CONDIÇÕES DE RECEBIMENTO DO OBJETO:</w:t>
      </w:r>
    </w:p>
    <w:p w:rsidR="0056531F" w:rsidRPr="00CF4517" w:rsidRDefault="0056531F" w:rsidP="007C3650">
      <w:pPr>
        <w:pStyle w:val="Normal1"/>
        <w:numPr>
          <w:ilvl w:val="2"/>
          <w:numId w:val="16"/>
        </w:numPr>
        <w:spacing w:before="120" w:after="120" w:line="240" w:lineRule="auto"/>
        <w:ind w:hanging="657"/>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Os </w:t>
      </w:r>
      <w:r w:rsidRPr="00CF4517">
        <w:rPr>
          <w:rFonts w:ascii="Times New Roman" w:eastAsia="Arial" w:hAnsi="Times New Roman" w:cs="Times New Roman"/>
          <w:color w:val="000000"/>
          <w:sz w:val="24"/>
          <w:szCs w:val="24"/>
        </w:rPr>
        <w:t>bens</w:t>
      </w:r>
      <w:r w:rsidRPr="00CF4517">
        <w:rPr>
          <w:rFonts w:ascii="Times New Roman" w:eastAsia="Arial" w:hAnsi="Times New Roman" w:cs="Times New Roman"/>
          <w:sz w:val="24"/>
          <w:szCs w:val="24"/>
        </w:rPr>
        <w:t xml:space="preserve"> objeto desta ata serão recebidos e aceitos, de acordo com o art. 140 da lei nº 14.133/2021, provisoriamente, </w:t>
      </w:r>
      <w:r w:rsidR="00CB0327">
        <w:rPr>
          <w:rFonts w:ascii="Times New Roman" w:eastAsia="Arial" w:hAnsi="Times New Roman" w:cs="Times New Roman"/>
          <w:sz w:val="24"/>
          <w:szCs w:val="24"/>
        </w:rPr>
        <w:t xml:space="preserve">a cada entrega, </w:t>
      </w:r>
      <w:r w:rsidRPr="00CF4517">
        <w:rPr>
          <w:rFonts w:ascii="Times New Roman" w:eastAsia="Arial" w:hAnsi="Times New Roman" w:cs="Times New Roman"/>
          <w:sz w:val="24"/>
          <w:szCs w:val="24"/>
        </w:rPr>
        <w:t xml:space="preserve">após sumária inspeção realizada pela Fiscalização da Secretaria Municipal </w:t>
      </w:r>
      <w:r w:rsidR="0089131A">
        <w:rPr>
          <w:rFonts w:ascii="Times New Roman" w:eastAsia="Arial" w:hAnsi="Times New Roman" w:cs="Times New Roman"/>
          <w:sz w:val="24"/>
          <w:szCs w:val="24"/>
        </w:rPr>
        <w:t>solicitante</w:t>
      </w:r>
      <w:r w:rsidRPr="00CF4517">
        <w:rPr>
          <w:rFonts w:ascii="Times New Roman" w:eastAsia="Arial" w:hAnsi="Times New Roman" w:cs="Times New Roman"/>
          <w:sz w:val="24"/>
          <w:szCs w:val="24"/>
        </w:rPr>
        <w:t>, para posterior verificação da qualidade e conformidade do objeto às especificações técnicas discriminadas no termo de referência, anexo I deste edital, podendo ser rejeitados caso não estejam conforme as especificações estabelecidas;</w:t>
      </w:r>
    </w:p>
    <w:p w:rsidR="0056531F" w:rsidRPr="00CF4517" w:rsidRDefault="0056531F" w:rsidP="007C3650">
      <w:pPr>
        <w:pStyle w:val="Normal1"/>
        <w:numPr>
          <w:ilvl w:val="2"/>
          <w:numId w:val="16"/>
        </w:numPr>
        <w:spacing w:before="120" w:after="120" w:line="240" w:lineRule="auto"/>
        <w:ind w:hanging="657"/>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 contratada deverá dar total garantia quanto à qualidade do objeto </w:t>
      </w:r>
      <w:r w:rsidRPr="00CF4517">
        <w:rPr>
          <w:rFonts w:ascii="Times New Roman" w:eastAsia="Arial" w:hAnsi="Times New Roman" w:cs="Times New Roman"/>
          <w:color w:val="000000"/>
          <w:sz w:val="24"/>
          <w:szCs w:val="24"/>
        </w:rPr>
        <w:t>fornecido</w:t>
      </w:r>
      <w:r w:rsidRPr="00CF4517">
        <w:rPr>
          <w:rFonts w:ascii="Times New Roman" w:eastAsia="Arial" w:hAnsi="Times New Roman" w:cs="Times New Roman"/>
          <w:sz w:val="24"/>
          <w:szCs w:val="24"/>
        </w:rPr>
        <w:t xml:space="preserve">, ficando obrigada a substituir às suas expensas, no total ou em parte, </w:t>
      </w:r>
      <w:r w:rsidR="002C114F" w:rsidRPr="00CF4517">
        <w:rPr>
          <w:rFonts w:ascii="Times New Roman" w:eastAsia="Arial" w:hAnsi="Times New Roman" w:cs="Times New Roman"/>
          <w:sz w:val="24"/>
          <w:szCs w:val="24"/>
        </w:rPr>
        <w:t>os produtos</w:t>
      </w:r>
      <w:r w:rsidRPr="00CF4517">
        <w:rPr>
          <w:rFonts w:ascii="Times New Roman" w:eastAsia="Arial" w:hAnsi="Times New Roman" w:cs="Times New Roman"/>
          <w:sz w:val="24"/>
          <w:szCs w:val="24"/>
        </w:rPr>
        <w:t xml:space="preserve"> em que se verificarem vícios, defeitos ou incorreções comprovadamente fora das especificações técnicas discriminadas;</w:t>
      </w:r>
    </w:p>
    <w:p w:rsidR="0056531F" w:rsidRDefault="0056531F" w:rsidP="007C3650">
      <w:pPr>
        <w:pStyle w:val="Normal1"/>
        <w:numPr>
          <w:ilvl w:val="2"/>
          <w:numId w:val="16"/>
        </w:numPr>
        <w:spacing w:before="120" w:after="120" w:line="240" w:lineRule="auto"/>
        <w:ind w:hanging="657"/>
        <w:rPr>
          <w:rFonts w:ascii="Times New Roman" w:eastAsia="Arial" w:hAnsi="Times New Roman" w:cs="Times New Roman"/>
          <w:sz w:val="24"/>
          <w:szCs w:val="24"/>
        </w:rPr>
      </w:pPr>
      <w:r w:rsidRPr="00CF4517">
        <w:rPr>
          <w:rFonts w:ascii="Times New Roman" w:eastAsia="Arial" w:hAnsi="Times New Roman" w:cs="Times New Roman"/>
          <w:sz w:val="24"/>
          <w:szCs w:val="24"/>
        </w:rPr>
        <w:t>O objeto será recebido definitivamente no prazo de 15 (quinze) dias, contados do recebimento provisório, por servidor ou comissão designada para fiscalização, mediante termo detalhado que comprove o atendimento das condições e especificações discriminadas no Termo de Referência.</w:t>
      </w:r>
    </w:p>
    <w:p w:rsidR="00B21025" w:rsidRPr="00CF4517" w:rsidRDefault="00B21025" w:rsidP="00B21025">
      <w:pPr>
        <w:pStyle w:val="Normal1"/>
        <w:spacing w:before="120" w:after="120" w:line="240" w:lineRule="auto"/>
        <w:ind w:left="792"/>
        <w:rPr>
          <w:rFonts w:ascii="Times New Roman" w:eastAsia="Arial" w:hAnsi="Times New Roman" w:cs="Times New Roman"/>
          <w:sz w:val="24"/>
          <w:szCs w:val="24"/>
        </w:rPr>
      </w:pP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567" w:hanging="567"/>
        <w:jc w:val="both"/>
        <w:rPr>
          <w:b/>
          <w:bCs/>
          <w:color w:val="000000"/>
          <w:sz w:val="24"/>
          <w:szCs w:val="24"/>
        </w:rPr>
      </w:pPr>
      <w:r w:rsidRPr="00CF4517">
        <w:rPr>
          <w:b/>
          <w:bCs/>
          <w:color w:val="000000"/>
          <w:sz w:val="24"/>
          <w:szCs w:val="24"/>
        </w:rPr>
        <w:t>DAS CONDIÇÕES DO PAGAMENTO</w:t>
      </w:r>
    </w:p>
    <w:p w:rsidR="0056531F" w:rsidRPr="00CF4517" w:rsidRDefault="00FA13F4"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Pr>
          <w:rFonts w:ascii="Times New Roman" w:eastAsia="Arial" w:hAnsi="Times New Roman" w:cs="Times New Roman"/>
          <w:sz w:val="24"/>
          <w:szCs w:val="24"/>
        </w:rPr>
        <w:t>O pagamento será efetuado no 30º (tr</w:t>
      </w:r>
      <w:r w:rsidR="0056531F" w:rsidRPr="00CF4517">
        <w:rPr>
          <w:rFonts w:ascii="Times New Roman" w:eastAsia="Arial" w:hAnsi="Times New Roman" w:cs="Times New Roman"/>
          <w:sz w:val="24"/>
          <w:szCs w:val="24"/>
        </w:rPr>
        <w:t xml:space="preserve">igésimo) dia, a contar da data final do período de adimplemento do objeto, assim considerada a entrega do objeto, acompanhada do </w:t>
      </w:r>
      <w:r w:rsidR="0056531F" w:rsidRPr="00CF4517">
        <w:rPr>
          <w:rFonts w:ascii="Times New Roman" w:eastAsia="Arial" w:hAnsi="Times New Roman" w:cs="Times New Roman"/>
          <w:sz w:val="24"/>
          <w:szCs w:val="24"/>
        </w:rPr>
        <w:lastRenderedPageBreak/>
        <w:t>respectivo documento de cobrança (nota fiscal/fatura) devidamente atestada pela Fiscalização;</w:t>
      </w:r>
    </w:p>
    <w:p w:rsidR="0056531F" w:rsidRDefault="0056531F"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sidRPr="00CF4517">
        <w:rPr>
          <w:rFonts w:ascii="Times New Roman" w:eastAsia="Arial" w:hAnsi="Times New Roman" w:cs="Times New Roman"/>
          <w:sz w:val="24"/>
          <w:szCs w:val="24"/>
        </w:rPr>
        <w:t>Os pagamentos serão efetuados, obrigatoriamente, por meio de crédito em conta corrente, cujo número e agência deverão ser informados pelo adjudicatário até a assinatura do contrato;</w:t>
      </w:r>
    </w:p>
    <w:p w:rsidR="00065C2B" w:rsidRPr="00281526" w:rsidRDefault="00065C2B" w:rsidP="00065C2B">
      <w:pPr>
        <w:pStyle w:val="Normal1"/>
        <w:numPr>
          <w:ilvl w:val="1"/>
          <w:numId w:val="16"/>
        </w:numPr>
        <w:spacing w:after="0" w:line="240" w:lineRule="auto"/>
        <w:ind w:left="567" w:hanging="567"/>
        <w:rPr>
          <w:rFonts w:ascii="Times New Roman" w:eastAsia="Arial" w:hAnsi="Times New Roman" w:cs="Times New Roman"/>
          <w:sz w:val="24"/>
          <w:szCs w:val="24"/>
        </w:rPr>
      </w:pPr>
      <w:r w:rsidRPr="007E5AA2">
        <w:rPr>
          <w:rFonts w:ascii="Times New Roman" w:hAnsi="Times New Roman" w:cs="Times New Roman"/>
          <w:sz w:val="24"/>
          <w:szCs w:val="24"/>
        </w:rPr>
        <w:t xml:space="preserve">A retenção do imposto de renda deverá ser destacada no corpo do documento fiscal observando os percentuais estabelecidos no anexo I da Instrução Normativa RFB nº 1.234/2012. </w:t>
      </w:r>
    </w:p>
    <w:p w:rsidR="00065C2B" w:rsidRPr="007E5AA2" w:rsidRDefault="00065C2B" w:rsidP="00065C2B">
      <w:pPr>
        <w:pStyle w:val="Normal1"/>
        <w:spacing w:after="0" w:line="240" w:lineRule="auto"/>
        <w:ind w:left="432"/>
        <w:rPr>
          <w:rFonts w:ascii="Times New Roman" w:eastAsia="Arial" w:hAnsi="Times New Roman" w:cs="Times New Roman"/>
          <w:sz w:val="24"/>
          <w:szCs w:val="24"/>
        </w:rPr>
      </w:pPr>
    </w:p>
    <w:p w:rsidR="00065C2B" w:rsidRPr="007E5AA2" w:rsidRDefault="00065C2B" w:rsidP="00065C2B">
      <w:pPr>
        <w:pStyle w:val="Normal1"/>
        <w:numPr>
          <w:ilvl w:val="1"/>
          <w:numId w:val="16"/>
        </w:numPr>
        <w:spacing w:after="0" w:line="240" w:lineRule="auto"/>
        <w:ind w:left="567" w:hanging="567"/>
        <w:rPr>
          <w:rFonts w:ascii="Times New Roman" w:eastAsia="Arial" w:hAnsi="Times New Roman" w:cs="Times New Roman"/>
          <w:sz w:val="24"/>
          <w:szCs w:val="24"/>
        </w:rPr>
      </w:pPr>
      <w:r w:rsidRPr="007E5AA2">
        <w:rPr>
          <w:rFonts w:ascii="Times New Roman" w:hAnsi="Times New Roman" w:cs="Times New Roman"/>
          <w:sz w:val="24"/>
          <w:szCs w:val="24"/>
        </w:rPr>
        <w:t xml:space="preserve">As pessoas jurídicas amparadas por isenção, não incidência ou alíquota zero devem informar essa condição no documento fiscal, inclusive o enquadramento legal, sob pena de, se não o fizerem, sujeitarem-se à retenção do imposto de renda sobre o valor total do documento correspondente à natureza do bem ou </w:t>
      </w:r>
      <w:proofErr w:type="gramStart"/>
      <w:r w:rsidRPr="007E5AA2">
        <w:rPr>
          <w:rFonts w:ascii="Times New Roman" w:hAnsi="Times New Roman" w:cs="Times New Roman"/>
          <w:sz w:val="24"/>
          <w:szCs w:val="24"/>
        </w:rPr>
        <w:t>serviço</w:t>
      </w:r>
      <w:proofErr w:type="gramEnd"/>
    </w:p>
    <w:p w:rsidR="0056531F" w:rsidRPr="00CF4517" w:rsidRDefault="0056531F" w:rsidP="007C3650">
      <w:pPr>
        <w:pStyle w:val="Normal1"/>
        <w:numPr>
          <w:ilvl w:val="1"/>
          <w:numId w:val="16"/>
        </w:numPr>
        <w:spacing w:before="120" w:after="120" w:line="240" w:lineRule="auto"/>
        <w:ind w:left="567" w:hanging="567"/>
        <w:rPr>
          <w:rFonts w:ascii="Times New Roman" w:eastAsia="Arial" w:hAnsi="Times New Roman" w:cs="Times New Roman"/>
          <w:sz w:val="24"/>
          <w:szCs w:val="24"/>
        </w:rPr>
      </w:pPr>
      <w:r w:rsidRPr="00CF4517">
        <w:rPr>
          <w:rFonts w:ascii="Times New Roman" w:eastAsia="Arial"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6531F" w:rsidRPr="00065C2B"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rFonts w:eastAsia="Arial"/>
          <w:sz w:val="24"/>
          <w:szCs w:val="24"/>
        </w:rPr>
        <w:t>Em caso de atraso injustificado no pagamento, o valor será compensado financeiramente em 0,5% (cinco décimos por cento) de juros de mora por mês “</w:t>
      </w:r>
      <w:proofErr w:type="gramStart"/>
      <w:r w:rsidRPr="00CF4517">
        <w:rPr>
          <w:rFonts w:eastAsia="Arial"/>
          <w:sz w:val="24"/>
          <w:szCs w:val="24"/>
        </w:rPr>
        <w:t>pro rata</w:t>
      </w:r>
      <w:proofErr w:type="gramEnd"/>
      <w:r w:rsidRPr="00CF4517">
        <w:rPr>
          <w:rFonts w:eastAsia="Arial"/>
          <w:sz w:val="24"/>
          <w:szCs w:val="24"/>
        </w:rPr>
        <w:t xml:space="preserve"> tempore”, contados a partir do dia seguinte ao seu vencimento até a data do efetivo pagamento.</w:t>
      </w:r>
    </w:p>
    <w:p w:rsidR="00065C2B" w:rsidRPr="00CF4517" w:rsidRDefault="00065C2B" w:rsidP="00065C2B">
      <w:pPr>
        <w:pStyle w:val="PargrafodaLista"/>
        <w:suppressAutoHyphens w:val="0"/>
        <w:spacing w:before="120" w:after="120"/>
        <w:ind w:left="567"/>
        <w:jc w:val="both"/>
        <w:rPr>
          <w:color w:val="000000"/>
          <w:sz w:val="24"/>
          <w:szCs w:val="24"/>
        </w:rPr>
      </w:pP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567" w:hanging="567"/>
        <w:jc w:val="both"/>
        <w:rPr>
          <w:b/>
          <w:color w:val="000000"/>
          <w:sz w:val="24"/>
          <w:szCs w:val="24"/>
        </w:rPr>
      </w:pPr>
      <w:r w:rsidRPr="00CF4517">
        <w:rPr>
          <w:b/>
          <w:color w:val="000000"/>
          <w:sz w:val="24"/>
          <w:szCs w:val="24"/>
        </w:rPr>
        <w:t>DA ALTERAÇÃO OU ATUALIZAÇÃO DOS PREÇOS REGISTRADOS</w:t>
      </w:r>
    </w:p>
    <w:p w:rsidR="0056531F" w:rsidRPr="00CF4517" w:rsidRDefault="0056531F" w:rsidP="007C3650">
      <w:pPr>
        <w:pStyle w:val="PargrafodaLista"/>
        <w:numPr>
          <w:ilvl w:val="1"/>
          <w:numId w:val="16"/>
        </w:numPr>
        <w:suppressAutoHyphens w:val="0"/>
        <w:spacing w:before="120" w:after="120"/>
        <w:ind w:left="567" w:hanging="567"/>
        <w:jc w:val="both"/>
        <w:rPr>
          <w:color w:val="000000"/>
          <w:sz w:val="24"/>
          <w:szCs w:val="24"/>
        </w:rPr>
      </w:pPr>
      <w:r w:rsidRPr="00CF4517">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56531F" w:rsidRPr="00CF4517" w:rsidRDefault="0056531F" w:rsidP="007C3650">
      <w:pPr>
        <w:pStyle w:val="PargrafodaLista"/>
        <w:numPr>
          <w:ilvl w:val="2"/>
          <w:numId w:val="16"/>
        </w:numPr>
        <w:suppressAutoHyphens w:val="0"/>
        <w:spacing w:before="120" w:after="120"/>
        <w:ind w:left="1418" w:hanging="851"/>
        <w:jc w:val="both"/>
        <w:rPr>
          <w:color w:val="000000"/>
          <w:sz w:val="24"/>
          <w:szCs w:val="24"/>
        </w:rPr>
      </w:pPr>
      <w:proofErr w:type="gramStart"/>
      <w:r w:rsidRPr="00CF4517">
        <w:rPr>
          <w:color w:val="000000"/>
          <w:sz w:val="24"/>
          <w:szCs w:val="24"/>
        </w:rPr>
        <w:t>de</w:t>
      </w:r>
      <w:proofErr w:type="gramEnd"/>
      <w:r w:rsidRPr="00CF4517">
        <w:rPr>
          <w:color w:val="000000"/>
          <w:sz w:val="24"/>
          <w:szCs w:val="24"/>
        </w:rPr>
        <w:t xml:space="preserve"> forma devidamente comprovada, em caso de força maior, caso fortuito ou fato do príncipe ou em decorrência de fatos imprevisíveis ou previsíveis de </w:t>
      </w:r>
      <w:proofErr w:type="spellStart"/>
      <w:r w:rsidR="002C114F" w:rsidRPr="00CF4517">
        <w:rPr>
          <w:color w:val="000000"/>
          <w:sz w:val="24"/>
          <w:szCs w:val="24"/>
        </w:rPr>
        <w:t>conseqüências</w:t>
      </w:r>
      <w:proofErr w:type="spellEnd"/>
      <w:r w:rsidRPr="00CF4517">
        <w:rPr>
          <w:color w:val="000000"/>
          <w:sz w:val="24"/>
          <w:szCs w:val="24"/>
        </w:rPr>
        <w:t xml:space="preserve"> incalculáveis, que inviabilizem a execução da ata tal como pactuado, nos </w:t>
      </w:r>
      <w:r w:rsidR="002C114F" w:rsidRPr="00CF4517">
        <w:rPr>
          <w:color w:val="000000"/>
          <w:sz w:val="24"/>
          <w:szCs w:val="24"/>
        </w:rPr>
        <w:t>termos da</w:t>
      </w:r>
      <w:r w:rsidRPr="00CF4517">
        <w:rPr>
          <w:color w:val="000000"/>
          <w:sz w:val="24"/>
          <w:szCs w:val="24"/>
        </w:rPr>
        <w:t xml:space="preserve"> alínea "d" do inciso II do caput do artigo 124 da Lei Federal nº 14.133/21;</w:t>
      </w:r>
    </w:p>
    <w:p w:rsidR="0056531F" w:rsidRPr="00CF4517" w:rsidRDefault="0056531F" w:rsidP="007C3650">
      <w:pPr>
        <w:pStyle w:val="PargrafodaLista"/>
        <w:numPr>
          <w:ilvl w:val="2"/>
          <w:numId w:val="16"/>
        </w:numPr>
        <w:suppressAutoHyphens w:val="0"/>
        <w:spacing w:before="120" w:after="120"/>
        <w:ind w:left="1418" w:hanging="792"/>
        <w:jc w:val="both"/>
        <w:rPr>
          <w:color w:val="000000"/>
          <w:sz w:val="24"/>
          <w:szCs w:val="24"/>
        </w:rPr>
      </w:pPr>
      <w:proofErr w:type="gramStart"/>
      <w:r w:rsidRPr="00CF4517">
        <w:rPr>
          <w:color w:val="000000"/>
          <w:sz w:val="24"/>
          <w:szCs w:val="24"/>
        </w:rPr>
        <w:t>decorrente</w:t>
      </w:r>
      <w:proofErr w:type="gramEnd"/>
      <w:r w:rsidRPr="00CF4517">
        <w:rPr>
          <w:color w:val="000000"/>
          <w:sz w:val="24"/>
          <w:szCs w:val="24"/>
        </w:rPr>
        <w:t xml:space="preserve"> de criação, alteração ou extinção de quaisquer tributos ou encargos legais ou a superveniência de disposições legais, com comprovada repercussão sobre os preços registrados;</w:t>
      </w:r>
    </w:p>
    <w:p w:rsidR="0056531F" w:rsidRDefault="0056531F" w:rsidP="007C3650">
      <w:pPr>
        <w:pStyle w:val="PargrafodaLista"/>
        <w:numPr>
          <w:ilvl w:val="2"/>
          <w:numId w:val="16"/>
        </w:numPr>
        <w:suppressAutoHyphens w:val="0"/>
        <w:spacing w:before="120" w:after="120"/>
        <w:ind w:left="1418" w:hanging="792"/>
        <w:jc w:val="both"/>
        <w:rPr>
          <w:color w:val="000000"/>
          <w:sz w:val="24"/>
          <w:szCs w:val="24"/>
        </w:rPr>
      </w:pPr>
      <w:proofErr w:type="gramStart"/>
      <w:r w:rsidRPr="00CF4517">
        <w:rPr>
          <w:color w:val="000000"/>
          <w:sz w:val="24"/>
          <w:szCs w:val="24"/>
        </w:rPr>
        <w:t>por</w:t>
      </w:r>
      <w:proofErr w:type="gramEnd"/>
      <w:r w:rsidRPr="00CF4517">
        <w:rPr>
          <w:color w:val="000000"/>
          <w:sz w:val="24"/>
          <w:szCs w:val="24"/>
        </w:rPr>
        <w:t xml:space="preserve"> reajuste, no caso de prorrogação do prazo de vigência da Ata de Registro de Preços, desde que observado o interregno mínimo de um ano, contado da data do orçamento estimado, tendo por base a variação do Índice Nacional de Preços ao Consumidor Amplo (IPCA), instituído pelo Instituto Brasileiro de Geografia e Estatística-IBGE.</w:t>
      </w:r>
    </w:p>
    <w:p w:rsidR="00065C2B" w:rsidRPr="00CF4517" w:rsidRDefault="00065C2B" w:rsidP="00065C2B">
      <w:pPr>
        <w:pStyle w:val="PargrafodaLista"/>
        <w:suppressAutoHyphens w:val="0"/>
        <w:spacing w:before="120" w:after="120"/>
        <w:ind w:left="1418"/>
        <w:jc w:val="both"/>
        <w:rPr>
          <w:color w:val="000000"/>
          <w:sz w:val="24"/>
          <w:szCs w:val="24"/>
        </w:rPr>
      </w:pP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NEGOCIAÇÃO DOS PREÇOS REGISTRADOS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lastRenderedPageBreak/>
        <w:t>Quando o preço registrado se tornar superior ao preço praticado no mercado por motivo superveniente, o fornecedor será convocado para negociar a redução do preço registrado;</w:t>
      </w:r>
    </w:p>
    <w:p w:rsidR="0056531F" w:rsidRPr="00CF4517" w:rsidRDefault="00065C2B" w:rsidP="007C3650">
      <w:pPr>
        <w:pStyle w:val="PargrafodaLista"/>
        <w:numPr>
          <w:ilvl w:val="2"/>
          <w:numId w:val="16"/>
        </w:numPr>
        <w:suppressAutoHyphens w:val="0"/>
        <w:spacing w:before="120" w:after="120"/>
        <w:ind w:left="1418" w:hanging="709"/>
        <w:jc w:val="both"/>
        <w:rPr>
          <w:color w:val="000000"/>
          <w:sz w:val="24"/>
          <w:szCs w:val="24"/>
        </w:rPr>
      </w:pPr>
      <w:r>
        <w:rPr>
          <w:color w:val="000000"/>
          <w:sz w:val="24"/>
          <w:szCs w:val="24"/>
        </w:rPr>
        <w:t>Caso o fornecedor</w:t>
      </w:r>
      <w:r w:rsidR="0056531F" w:rsidRPr="00CF4517">
        <w:rPr>
          <w:color w:val="000000"/>
          <w:sz w:val="24"/>
          <w:szCs w:val="24"/>
        </w:rPr>
        <w:t xml:space="preserve"> não aceite reduzir seu preço aos valores praticados pelo mercado será liberado do compromisso assumido, sem aplicação de penalidades administrativas;</w:t>
      </w:r>
    </w:p>
    <w:p w:rsidR="0056531F" w:rsidRPr="00CF4517" w:rsidRDefault="0056531F" w:rsidP="007C3650">
      <w:pPr>
        <w:pStyle w:val="PargrafodaLista"/>
        <w:numPr>
          <w:ilvl w:val="2"/>
          <w:numId w:val="16"/>
        </w:numPr>
        <w:suppressAutoHyphens w:val="0"/>
        <w:spacing w:before="120" w:after="120"/>
        <w:ind w:left="1418" w:hanging="709"/>
        <w:jc w:val="both"/>
        <w:rPr>
          <w:color w:val="000000"/>
          <w:sz w:val="24"/>
          <w:szCs w:val="24"/>
        </w:rPr>
      </w:pPr>
      <w:r w:rsidRPr="00CF4517">
        <w:rPr>
          <w:color w:val="000000"/>
          <w:sz w:val="24"/>
          <w:szCs w:val="24"/>
        </w:rPr>
        <w:t>Havendo a liberação do fornecedor, nos termos do subitem anterior, serão convocados os fornecedores do cadastro de reserva, na ordem de classificação, para verificar se aceitam reduzir seus preços aos valores de mercado, devendo nesta oportunidade ser avaliada a documentação de habilitação da respectiva cadastrada interessada;</w:t>
      </w:r>
    </w:p>
    <w:p w:rsidR="0056531F" w:rsidRPr="00CF4517" w:rsidRDefault="0056531F" w:rsidP="007C3650">
      <w:pPr>
        <w:pStyle w:val="PargrafodaLista"/>
        <w:numPr>
          <w:ilvl w:val="2"/>
          <w:numId w:val="16"/>
        </w:numPr>
        <w:suppressAutoHyphens w:val="0"/>
        <w:spacing w:before="120" w:after="120"/>
        <w:ind w:left="1418" w:hanging="709"/>
        <w:jc w:val="both"/>
        <w:rPr>
          <w:color w:val="000000"/>
          <w:sz w:val="24"/>
          <w:szCs w:val="24"/>
        </w:rPr>
      </w:pPr>
      <w:r w:rsidRPr="00CF4517">
        <w:rPr>
          <w:color w:val="000000"/>
          <w:sz w:val="24"/>
          <w:szCs w:val="24"/>
        </w:rPr>
        <w:t>Não havendo êxito nas negociações, deverá ser procedido o cancelamento d</w:t>
      </w:r>
      <w:r w:rsidR="00D730B0">
        <w:rPr>
          <w:color w:val="000000"/>
          <w:sz w:val="24"/>
          <w:szCs w:val="24"/>
        </w:rPr>
        <w:t xml:space="preserve">a </w:t>
      </w:r>
      <w:r w:rsidRPr="00CF4517">
        <w:rPr>
          <w:color w:val="000000"/>
          <w:sz w:val="24"/>
          <w:szCs w:val="24"/>
        </w:rPr>
        <w:t>ata de registro de preços, adotando-se as medidas cabíveis para obtenção de contratação mais vantajosa;</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No caso do preço de mercado se tornar superior ao preço registrado e o fornecedor não puder cumprir as obrigações contidas na at</w:t>
      </w:r>
      <w:r w:rsidR="00065C2B">
        <w:rPr>
          <w:color w:val="000000"/>
          <w:sz w:val="24"/>
          <w:szCs w:val="24"/>
        </w:rPr>
        <w:t>a, será facultado ao fornecedor</w:t>
      </w:r>
      <w:r w:rsidRPr="00CF4517">
        <w:rPr>
          <w:color w:val="000000"/>
          <w:sz w:val="24"/>
          <w:szCs w:val="24"/>
        </w:rPr>
        <w:t xml:space="preserve"> requerer a alteração do preço registrado, mediante comprovação de fato superveniente que supostamente o impossibilite de cumprir o compromisso;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Para este fim o fornecedor deverá encaminhar juntamente com o pedido de alteração, documentação comprobatória ou planilha de custos que demonstre que o preço registrado se tornou inviável frente às condições inicialmente pactuadas;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 xml:space="preserve">Caso não demonstrada </w:t>
      </w:r>
      <w:proofErr w:type="gramStart"/>
      <w:r w:rsidRPr="00CF4517">
        <w:rPr>
          <w:color w:val="000000"/>
          <w:sz w:val="24"/>
          <w:szCs w:val="24"/>
        </w:rPr>
        <w:t>a</w:t>
      </w:r>
      <w:proofErr w:type="gramEnd"/>
      <w:r w:rsidRPr="00CF4517">
        <w:rPr>
          <w:color w:val="000000"/>
          <w:sz w:val="24"/>
          <w:szCs w:val="24"/>
        </w:rPr>
        <w:t xml:space="preserve"> existência de fato superveniente que torne insubsistente o preço registrado, o pedido será indeferido, ficando o fornecedor/prestador de serviços obrigado a cumprir as obrigações contidas na </w:t>
      </w:r>
      <w:proofErr w:type="spellStart"/>
      <w:r w:rsidRPr="00CF4517">
        <w:rPr>
          <w:color w:val="000000"/>
          <w:sz w:val="24"/>
          <w:szCs w:val="24"/>
        </w:rPr>
        <w:t>ata,sob</w:t>
      </w:r>
      <w:proofErr w:type="spellEnd"/>
      <w:r w:rsidRPr="00CF4517">
        <w:rPr>
          <w:color w:val="000000"/>
          <w:sz w:val="24"/>
          <w:szCs w:val="24"/>
        </w:rPr>
        <w:t xml:space="preserve"> pena de cancelamento do seu registro, sem prejuízo das sanções previstas na Lei Federal nº 14.133/21, e em outras legislações aplicáveis;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 xml:space="preserve">Havendo cancelamento do registro do fornecedor, nos termos do subitem anterior, </w:t>
      </w:r>
      <w:r w:rsidR="002C114F" w:rsidRPr="00CF4517">
        <w:rPr>
          <w:color w:val="000000"/>
          <w:sz w:val="24"/>
          <w:szCs w:val="24"/>
        </w:rPr>
        <w:t>serão</w:t>
      </w:r>
      <w:r w:rsidRPr="00CF4517">
        <w:rPr>
          <w:color w:val="000000"/>
          <w:sz w:val="24"/>
          <w:szCs w:val="24"/>
        </w:rPr>
        <w:t xml:space="preserve"> </w:t>
      </w:r>
      <w:r w:rsidR="002C114F" w:rsidRPr="00CF4517">
        <w:rPr>
          <w:color w:val="000000"/>
          <w:sz w:val="24"/>
          <w:szCs w:val="24"/>
        </w:rPr>
        <w:t>convocados</w:t>
      </w:r>
      <w:r w:rsidRPr="00CF4517">
        <w:rPr>
          <w:color w:val="000000"/>
          <w:sz w:val="24"/>
          <w:szCs w:val="24"/>
        </w:rPr>
        <w:t xml:space="preserve"> os fornecedores do cadastro de reserva, na ordem de classificação, para verificar se aceitam manter seus preços registrados, devendo nesta oportunidade ser avaliada a documentação de habilitação da respectiva cadastrada interessada;</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 xml:space="preserve">Não havendo êxito nas negociações, o cancelamento da ata de registro de preços deverá ser realizado, adotando-se as medidas cabíveis para obtenção </w:t>
      </w:r>
      <w:r w:rsidR="002C114F" w:rsidRPr="00CF4517">
        <w:rPr>
          <w:color w:val="000000"/>
          <w:sz w:val="24"/>
          <w:szCs w:val="24"/>
        </w:rPr>
        <w:t>de contratação</w:t>
      </w:r>
      <w:r w:rsidRPr="00CF4517">
        <w:rPr>
          <w:color w:val="000000"/>
          <w:sz w:val="24"/>
          <w:szCs w:val="24"/>
        </w:rPr>
        <w:t xml:space="preserve"> mais vantajosa;</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r w:rsidRPr="00CF4517">
        <w:rPr>
          <w:color w:val="000000"/>
          <w:sz w:val="24"/>
          <w:szCs w:val="24"/>
        </w:rPr>
        <w:t>Na hipótese da devida comprovação, o preço registrado será atualizado, de acordo com a realidade dos valores praticados pelo mercado.</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CANCELAMENTO DO REGISTRO DO FORNECEDOR</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registro do licitante vencedor será cancelado quando este ensejar a ocorrência das circunstâncias a seguir elencadas: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houver</w:t>
      </w:r>
      <w:proofErr w:type="gramEnd"/>
      <w:r w:rsidRPr="00CF4517">
        <w:rPr>
          <w:color w:val="000000"/>
          <w:sz w:val="24"/>
          <w:szCs w:val="24"/>
        </w:rPr>
        <w:t xml:space="preserve"> descumprimento das condições da ata de registro de preços, sem motivo justificado;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lastRenderedPageBreak/>
        <w:t>não</w:t>
      </w:r>
      <w:proofErr w:type="gramEnd"/>
      <w:r w:rsidRPr="00CF4517">
        <w:rPr>
          <w:color w:val="000000"/>
          <w:sz w:val="24"/>
          <w:szCs w:val="24"/>
        </w:rPr>
        <w:t xml:space="preserve"> realizar a retirada da nota de empenho ou instrumento equivalente no prazo estabelecido pela Administração, sem justificativa aceitável;</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não</w:t>
      </w:r>
      <w:proofErr w:type="gramEnd"/>
      <w:r w:rsidRPr="00CF4517">
        <w:rPr>
          <w:color w:val="000000"/>
          <w:sz w:val="24"/>
          <w:szCs w:val="24"/>
        </w:rPr>
        <w:t xml:space="preserve"> aceitar a redução de preço registrado, na hipótese deste se tornar superior àqueles praticados no mercado; ou</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sofrer</w:t>
      </w:r>
      <w:proofErr w:type="gramEnd"/>
      <w:r w:rsidRPr="00CF4517">
        <w:rPr>
          <w:color w:val="000000"/>
          <w:sz w:val="24"/>
          <w:szCs w:val="24"/>
        </w:rPr>
        <w:t xml:space="preserve"> as sanções de Impedimento de Licitar e Contratar e Declaração de Inidoneidade para Licitar ou Contratar, previstas respectivamente nos incisos III ou IV do caput do artigo 156 da Lei Federal nº 14.133/21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cancelamento de registros nas hipóteses previstas nos itens 6.1.1, 6.1.2 e 6.1.3 deverá: ser formalizado por despacho com a devida motivação e fundamentação, assegurado o contraditório e a ampla defesa.</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CANCELAMENTO DOS PREÇOS REGISTRADOS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cancelamento dos preços registrados poderá ocorrer, total ou parcialmente, diante das seguintes situações:</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por</w:t>
      </w:r>
      <w:proofErr w:type="gramEnd"/>
      <w:r w:rsidRPr="00CF4517">
        <w:rPr>
          <w:color w:val="000000"/>
          <w:sz w:val="24"/>
          <w:szCs w:val="24"/>
        </w:rPr>
        <w:t xml:space="preserve"> razão de interesse público;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a</w:t>
      </w:r>
      <w:proofErr w:type="gramEnd"/>
      <w:r w:rsidRPr="00CF4517">
        <w:rPr>
          <w:color w:val="000000"/>
          <w:sz w:val="24"/>
          <w:szCs w:val="24"/>
        </w:rPr>
        <w:t xml:space="preserve"> pedido do fornecedor, decorrente de caso fortuito ou força maior;</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se</w:t>
      </w:r>
      <w:proofErr w:type="gramEnd"/>
      <w:r w:rsidRPr="00CF4517">
        <w:rPr>
          <w:color w:val="000000"/>
          <w:sz w:val="24"/>
          <w:szCs w:val="24"/>
        </w:rPr>
        <w:t xml:space="preserve"> não houver êxito nas negociações, nos termos do disposto nos subitens 6.1.3 e 6.2.4.</w:t>
      </w:r>
    </w:p>
    <w:p w:rsidR="0056531F" w:rsidRPr="00CF4517" w:rsidRDefault="0056531F" w:rsidP="007C3650">
      <w:pPr>
        <w:pStyle w:val="PargrafodaLista"/>
        <w:numPr>
          <w:ilvl w:val="0"/>
          <w:numId w:val="16"/>
        </w:numPr>
        <w:pBdr>
          <w:top w:val="single" w:sz="4" w:space="1" w:color="auto"/>
          <w:left w:val="single" w:sz="4" w:space="1" w:color="auto"/>
          <w:bottom w:val="single" w:sz="4" w:space="1" w:color="auto"/>
          <w:right w:val="single" w:sz="4" w:space="1"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CADASTRO DE RESERVA</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Não houve participantes do procedimento licitatório interessados no Cadastro de Reserva.</w:t>
      </w:r>
    </w:p>
    <w:p w:rsidR="0056531F" w:rsidRPr="00D730B0" w:rsidRDefault="0056531F" w:rsidP="0056531F">
      <w:pPr>
        <w:pStyle w:val="PargrafodaLista"/>
        <w:spacing w:before="120" w:after="120"/>
        <w:ind w:left="709" w:hanging="709"/>
        <w:jc w:val="center"/>
        <w:rPr>
          <w:b/>
          <w:bCs/>
          <w:sz w:val="24"/>
          <w:szCs w:val="24"/>
        </w:rPr>
      </w:pPr>
      <w:r w:rsidRPr="00D730B0">
        <w:rPr>
          <w:b/>
          <w:bCs/>
          <w:sz w:val="24"/>
          <w:szCs w:val="24"/>
        </w:rPr>
        <w:t>OU</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Conforme registrado no Anexo A dessa Ata de Registro de Preços, também fica formalizado o Cadastro de Reserva de ____ </w:t>
      </w:r>
      <w:proofErr w:type="gramStart"/>
      <w:r w:rsidRPr="00CF4517">
        <w:rPr>
          <w:color w:val="000000"/>
          <w:sz w:val="24"/>
          <w:szCs w:val="24"/>
        </w:rPr>
        <w:t>fornecedor(</w:t>
      </w:r>
      <w:proofErr w:type="gramEnd"/>
      <w:r w:rsidRPr="00CF4517">
        <w:rPr>
          <w:color w:val="000000"/>
          <w:sz w:val="24"/>
          <w:szCs w:val="24"/>
        </w:rPr>
        <w:t>es) interessado(s) em eventualmente assumir a titularidade do registro de preços, com preços iguais ao do licitante vencedor, havendo cancelamento de registro e seguindo a ordem de classificação final no certame, por item pelo período remanescente da vigência originalmente prevista para o registro de preços.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A formação de Cadastro de Reserva vincula o(s) </w:t>
      </w:r>
      <w:proofErr w:type="gramStart"/>
      <w:r w:rsidRPr="00CF4517">
        <w:rPr>
          <w:color w:val="000000"/>
          <w:sz w:val="24"/>
          <w:szCs w:val="24"/>
        </w:rPr>
        <w:t>particular(</w:t>
      </w:r>
      <w:proofErr w:type="gramEnd"/>
      <w:r w:rsidRPr="00CF4517">
        <w:rPr>
          <w:color w:val="000000"/>
          <w:sz w:val="24"/>
          <w:szCs w:val="24"/>
        </w:rPr>
        <w:t>es) aos termos da proposta do titular em relação ao preço, obrigando-se a assumir a titularidade do registro em caso de cancelamento do registro do titular, observada a ordem de classificação;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alteração da titularidade do registro dependerá da comprovação das condições de participação do particular registrado no Cadastro de Reserva, da qualidade do objeto indicado na sua proposta e do cumprimento das condições de habilitação prevista no edital de licitação;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Havendo alteração da titularidade do registro com base no Cadastro de Reserva, deverá a Ata de Registro de Preços </w:t>
      </w:r>
      <w:proofErr w:type="gramStart"/>
      <w:r w:rsidRPr="00CF4517">
        <w:rPr>
          <w:color w:val="000000"/>
          <w:sz w:val="24"/>
          <w:szCs w:val="24"/>
        </w:rPr>
        <w:t>ser</w:t>
      </w:r>
      <w:proofErr w:type="gramEnd"/>
      <w:r w:rsidRPr="00CF4517">
        <w:rPr>
          <w:color w:val="000000"/>
          <w:sz w:val="24"/>
          <w:szCs w:val="24"/>
        </w:rPr>
        <w:t xml:space="preserve"> republicada para fins de eficácia;</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convocação de licitantes que comporão o cadastro de reserva somente será efetuada quando houver necessidade de contratação dos licitantes remanescentes, nas situações descritas adiante, com a oportuna verificação das condições de habilitação previstas no edital de licitação;</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lastRenderedPageBreak/>
        <w:t>quando</w:t>
      </w:r>
      <w:proofErr w:type="gramEnd"/>
      <w:r w:rsidRPr="00CF4517">
        <w:rPr>
          <w:color w:val="000000"/>
          <w:sz w:val="24"/>
          <w:szCs w:val="24"/>
        </w:rPr>
        <w:t xml:space="preserve"> o licitante vencedor não assinar a ata de registro de preços, no prazo e</w:t>
      </w:r>
      <w:r w:rsidR="005D3660">
        <w:rPr>
          <w:color w:val="000000"/>
          <w:sz w:val="24"/>
          <w:szCs w:val="24"/>
        </w:rPr>
        <w:t xml:space="preserve"> </w:t>
      </w:r>
      <w:r w:rsidRPr="00CF4517">
        <w:rPr>
          <w:color w:val="000000"/>
          <w:sz w:val="24"/>
          <w:szCs w:val="24"/>
        </w:rPr>
        <w:t xml:space="preserve">nas condições estabelecidos no edital; </w:t>
      </w:r>
    </w:p>
    <w:p w:rsidR="0056531F" w:rsidRPr="00CF4517" w:rsidRDefault="0056531F" w:rsidP="007C3650">
      <w:pPr>
        <w:pStyle w:val="PargrafodaLista"/>
        <w:numPr>
          <w:ilvl w:val="2"/>
          <w:numId w:val="16"/>
        </w:numPr>
        <w:suppressAutoHyphens w:val="0"/>
        <w:spacing w:before="120" w:after="120"/>
        <w:ind w:left="1418" w:hanging="698"/>
        <w:jc w:val="both"/>
        <w:rPr>
          <w:color w:val="000000"/>
          <w:sz w:val="24"/>
          <w:szCs w:val="24"/>
        </w:rPr>
      </w:pPr>
      <w:proofErr w:type="gramStart"/>
      <w:r w:rsidRPr="00CF4517">
        <w:rPr>
          <w:color w:val="000000"/>
          <w:sz w:val="24"/>
          <w:szCs w:val="24"/>
        </w:rPr>
        <w:t>quando</w:t>
      </w:r>
      <w:proofErr w:type="gramEnd"/>
      <w:r w:rsidRPr="00CF4517">
        <w:rPr>
          <w:color w:val="000000"/>
          <w:sz w:val="24"/>
          <w:szCs w:val="24"/>
        </w:rPr>
        <w:t xml:space="preserve"> houver o cancelamento do registro do licitante ou do registro de preços</w:t>
      </w:r>
      <w:r w:rsidR="00D730B0">
        <w:rPr>
          <w:color w:val="000000"/>
          <w:sz w:val="24"/>
          <w:szCs w:val="24"/>
        </w:rPr>
        <w:t xml:space="preserve"> </w:t>
      </w:r>
      <w:r w:rsidRPr="00CF4517">
        <w:rPr>
          <w:color w:val="000000"/>
          <w:sz w:val="24"/>
          <w:szCs w:val="24"/>
        </w:rPr>
        <w:t>nas hipóteses previstas nos itens 7 e 8.</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OBRIGAÇÃO DE MANTER AS CONDIÇÕES DE HABILITAÇÃO: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empresa com preço registrado deverá manter durante a vigência da Ata de Registro de Preços, todas as condições de habilitação e qualificação exigidas na licitação;</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FORMALIZAÇÃO DA CONTRATAÇÃO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 formalização da contratação do objeto com os fornecedores cujos preços foram registrados na presente ata, será efetuada por meio de instrumento contratual, emissão de nota de empenho ou outro instrumento hábil, conforme art. 95, inciso II da Lei nº 14.133/2021;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A empresa com preço registrado poderá ser convocada, a qualquer tempo durante a vigência da Ata para assinar o contrato ou retirar o empenho dentro do prazo de 05 (cinco) dias úteis, contados da data do recebimento da convocação, </w:t>
      </w:r>
      <w:proofErr w:type="gramStart"/>
      <w:r w:rsidRPr="00CF4517">
        <w:rPr>
          <w:color w:val="000000"/>
          <w:sz w:val="24"/>
          <w:szCs w:val="24"/>
        </w:rPr>
        <w:t>sob pena</w:t>
      </w:r>
      <w:proofErr w:type="gramEnd"/>
      <w:r w:rsidRPr="00CF4517">
        <w:rPr>
          <w:color w:val="000000"/>
          <w:sz w:val="24"/>
          <w:szCs w:val="24"/>
        </w:rPr>
        <w:t xml:space="preserve"> de decair o direito à contratação, sem prejuízo das sanções previstas neste edital;</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prazo para assinatura do contrato poderá ser prorrogado uma única vez, por igual período, quando solicitado pela empresa, desde que ocorra motivo justificado e aceito pelo órgão gerenciador;</w:t>
      </w:r>
    </w:p>
    <w:p w:rsidR="0056531F"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Por ocasião da assinatura do contrato ou da emissão da nota de empenho, será verificado se a empresa mantém as condições de habilitação.</w:t>
      </w:r>
    </w:p>
    <w:p w:rsidR="006F3040" w:rsidRPr="00CF4517" w:rsidRDefault="006F3040" w:rsidP="006F3040">
      <w:pPr>
        <w:pStyle w:val="PargrafodaLista"/>
        <w:suppressAutoHyphens w:val="0"/>
        <w:spacing w:before="120" w:after="120"/>
        <w:ind w:left="709"/>
        <w:jc w:val="both"/>
        <w:rPr>
          <w:color w:val="000000"/>
          <w:sz w:val="24"/>
          <w:szCs w:val="24"/>
        </w:rPr>
      </w:pP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 UTILIZAÇÃO DA ATA POR ORGÃO NÃO PARTICIPANTE</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Esta Ata Registro de Preços, durante sua vigência, poderá ser utilizada por qualquer órgão ou entidade da Administração Pública que seja ou não participante do procedimento licitatório, mediante prévia autorização do órgão gerenciador, e aceitação do fornecedor beneficiário da ata de registro de preços, nos termos do artigo 86 da Lei Federal 14.133/2021;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As aquisições ou as contratações adicionais a que se refere o item anterior não poderão exceder, por órgão ou entidade, a 50% (</w:t>
      </w:r>
      <w:proofErr w:type="spellStart"/>
      <w:r w:rsidR="002C114F" w:rsidRPr="00CF4517">
        <w:rPr>
          <w:color w:val="000000"/>
          <w:sz w:val="24"/>
          <w:szCs w:val="24"/>
        </w:rPr>
        <w:t>cinqüenta</w:t>
      </w:r>
      <w:proofErr w:type="spellEnd"/>
      <w:r w:rsidRPr="00CF4517">
        <w:rPr>
          <w:color w:val="000000"/>
          <w:sz w:val="24"/>
          <w:szCs w:val="24"/>
        </w:rPr>
        <w:t xml:space="preserve"> por cento) dos quantitativos dos itens do instrumento convocatório registrados na ata de registro de preços para o órgão gerenciador e para os órgãos participantes;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O quantitativo decorrente das adesões à ata de registro de preços a que se refere ao item 12.1, não poderá exceder, na totalidade, ao dobro do quantitativo de cada item registrado na ata de registro de preços para o órgão gerenciador e órgãos participantes, independentemente do número de órgãos não participantes que aderirem.</w:t>
      </w:r>
    </w:p>
    <w:p w:rsidR="0056531F" w:rsidRDefault="0056531F" w:rsidP="007C3650">
      <w:pPr>
        <w:pStyle w:val="PargrafodaLista"/>
        <w:numPr>
          <w:ilvl w:val="1"/>
          <w:numId w:val="16"/>
        </w:numPr>
        <w:suppressAutoHyphens w:val="0"/>
        <w:spacing w:before="120" w:after="120"/>
        <w:ind w:left="794" w:hanging="794"/>
        <w:jc w:val="both"/>
        <w:rPr>
          <w:color w:val="000000"/>
          <w:sz w:val="24"/>
          <w:szCs w:val="24"/>
        </w:rPr>
      </w:pPr>
      <w:r w:rsidRPr="00CF4517">
        <w:rPr>
          <w:color w:val="000000"/>
          <w:sz w:val="24"/>
          <w:szCs w:val="24"/>
        </w:rPr>
        <w:t xml:space="preserve">É vedada a adesão à ata de registro de preços do município gerenciada por este órgão por órgãos da Administração Pública Federal, Estadual e Distrital. Essa restrição tem como objetivo limitar a utilização da ata exclusivamente para entidades da Administração Pública Municipal, assegurando o cumprimento das normas legais que regulam esse tipo </w:t>
      </w:r>
      <w:r w:rsidRPr="00CF4517">
        <w:rPr>
          <w:color w:val="000000"/>
          <w:sz w:val="24"/>
          <w:szCs w:val="24"/>
        </w:rPr>
        <w:lastRenderedPageBreak/>
        <w:t>de procedimento e garantindo que o processo de adesão esteja em conformidade com as especificidades locais.</w:t>
      </w:r>
    </w:p>
    <w:p w:rsidR="006F3040" w:rsidRPr="00CF4517" w:rsidRDefault="006F3040" w:rsidP="006F3040">
      <w:pPr>
        <w:pStyle w:val="PargrafodaLista"/>
        <w:suppressAutoHyphens w:val="0"/>
        <w:spacing w:before="120" w:after="120"/>
        <w:ind w:left="794"/>
        <w:jc w:val="both"/>
        <w:rPr>
          <w:color w:val="000000"/>
          <w:sz w:val="24"/>
          <w:szCs w:val="24"/>
        </w:rPr>
      </w:pP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ORGÃO GERENCIADOR</w:t>
      </w:r>
    </w:p>
    <w:p w:rsidR="0056531F" w:rsidRPr="00CF4517" w:rsidRDefault="004F782D" w:rsidP="007C3650">
      <w:pPr>
        <w:pStyle w:val="PargrafodaLista"/>
        <w:numPr>
          <w:ilvl w:val="1"/>
          <w:numId w:val="16"/>
        </w:numPr>
        <w:suppressAutoHyphens w:val="0"/>
        <w:spacing w:before="120" w:after="120"/>
        <w:ind w:left="709" w:hanging="709"/>
        <w:jc w:val="both"/>
        <w:rPr>
          <w:color w:val="000000"/>
          <w:sz w:val="24"/>
          <w:szCs w:val="24"/>
        </w:rPr>
      </w:pPr>
      <w:r>
        <w:rPr>
          <w:color w:val="000000"/>
          <w:sz w:val="24"/>
          <w:szCs w:val="24"/>
        </w:rPr>
        <w:t>A Secretaria Municipal de Administração</w:t>
      </w:r>
      <w:r w:rsidR="00065C2B">
        <w:rPr>
          <w:color w:val="000000"/>
          <w:sz w:val="24"/>
          <w:szCs w:val="24"/>
        </w:rPr>
        <w:t xml:space="preserve">, por intermédio da Divisão de Materiais e </w:t>
      </w:r>
      <w:proofErr w:type="spellStart"/>
      <w:r w:rsidR="00065C2B">
        <w:rPr>
          <w:color w:val="000000"/>
          <w:sz w:val="24"/>
          <w:szCs w:val="24"/>
        </w:rPr>
        <w:t>Patrimonio</w:t>
      </w:r>
      <w:proofErr w:type="spellEnd"/>
      <w:r w:rsidR="0056531F" w:rsidRPr="00CF4517">
        <w:rPr>
          <w:color w:val="000000"/>
          <w:sz w:val="24"/>
          <w:szCs w:val="24"/>
        </w:rPr>
        <w:t>, será o órgão responsável pela condução dos procedimentos do registro de preços, bem como pelos atos de controle e gerenciamento desta ata de registro de preços.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 xml:space="preserve">DAS SANÇÕES </w:t>
      </w:r>
    </w:p>
    <w:p w:rsidR="0056531F" w:rsidRPr="00CF4517" w:rsidRDefault="0056531F" w:rsidP="007C3650">
      <w:pPr>
        <w:pStyle w:val="PargrafodaLista"/>
        <w:numPr>
          <w:ilvl w:val="1"/>
          <w:numId w:val="16"/>
        </w:numPr>
        <w:suppressAutoHyphens w:val="0"/>
        <w:spacing w:before="120" w:after="120"/>
        <w:ind w:left="709" w:hanging="715"/>
        <w:jc w:val="both"/>
        <w:rPr>
          <w:color w:val="000000"/>
          <w:sz w:val="24"/>
          <w:szCs w:val="24"/>
        </w:rPr>
      </w:pPr>
      <w:r w:rsidRPr="00CF4517">
        <w:rPr>
          <w:color w:val="000000"/>
          <w:sz w:val="24"/>
          <w:szCs w:val="24"/>
        </w:rPr>
        <w:t>O descumprimento da Ata de Registro de Preços ensejará aplicação das sanções estabelecidas no edital do Pregão Eletrônico nº ______.</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DAS CONDIÇOES GERAIS</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rFonts w:eastAsia="Arial"/>
          <w:sz w:val="24"/>
          <w:szCs w:val="24"/>
        </w:rPr>
        <w:t>As alterações deverão ser formalizadas por termo aditivo, exceto registros que não caracterizam alteração no contrato, que poderão ser formalizados por simples apostila, de acordo com as situações previstas no art. 136 da Lei Federal nº</w:t>
      </w:r>
      <w:r w:rsidR="002C114F">
        <w:rPr>
          <w:rFonts w:eastAsia="Arial"/>
          <w:sz w:val="24"/>
          <w:szCs w:val="24"/>
        </w:rPr>
        <w:t xml:space="preserve"> </w:t>
      </w:r>
      <w:r w:rsidRPr="00CF4517">
        <w:rPr>
          <w:rFonts w:eastAsia="Arial"/>
          <w:sz w:val="24"/>
          <w:szCs w:val="24"/>
        </w:rPr>
        <w:t>14.133/2021;</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O(s) preço(s) registrado(s) com indicação dos licitantes e fornecedores </w:t>
      </w:r>
      <w:proofErr w:type="gramStart"/>
      <w:r w:rsidRPr="00CF4517">
        <w:rPr>
          <w:color w:val="000000"/>
          <w:sz w:val="24"/>
          <w:szCs w:val="24"/>
        </w:rPr>
        <w:t>será(</w:t>
      </w:r>
      <w:proofErr w:type="spellStart"/>
      <w:proofErr w:type="gramEnd"/>
      <w:r w:rsidRPr="00CF4517">
        <w:rPr>
          <w:color w:val="000000"/>
          <w:sz w:val="24"/>
          <w:szCs w:val="24"/>
        </w:rPr>
        <w:t>ão</w:t>
      </w:r>
      <w:proofErr w:type="spellEnd"/>
      <w:r w:rsidRPr="00CF4517">
        <w:rPr>
          <w:color w:val="000000"/>
          <w:sz w:val="24"/>
          <w:szCs w:val="24"/>
        </w:rPr>
        <w:t>) divulgado(s) no Portal Nacional de Contratações Públicas (PNCP) e ficará(</w:t>
      </w:r>
      <w:proofErr w:type="spellStart"/>
      <w:r w:rsidRPr="00CF4517">
        <w:rPr>
          <w:color w:val="000000"/>
          <w:sz w:val="24"/>
          <w:szCs w:val="24"/>
        </w:rPr>
        <w:t>ão</w:t>
      </w:r>
      <w:proofErr w:type="spellEnd"/>
      <w:r w:rsidRPr="00CF4517">
        <w:rPr>
          <w:color w:val="000000"/>
          <w:sz w:val="24"/>
          <w:szCs w:val="24"/>
        </w:rPr>
        <w:t>) disponibilizado durante a vigência da ata de registro de preços.</w:t>
      </w:r>
    </w:p>
    <w:p w:rsidR="0056531F" w:rsidRPr="00CF4517" w:rsidRDefault="0056531F" w:rsidP="007C3650">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F2F2F2"/>
        <w:suppressAutoHyphens w:val="0"/>
        <w:spacing w:before="120" w:after="120"/>
        <w:ind w:left="709" w:hanging="709"/>
        <w:jc w:val="both"/>
        <w:rPr>
          <w:b/>
          <w:color w:val="000000"/>
          <w:sz w:val="24"/>
          <w:szCs w:val="24"/>
        </w:rPr>
      </w:pPr>
      <w:r w:rsidRPr="00CF4517">
        <w:rPr>
          <w:b/>
          <w:color w:val="000000"/>
          <w:sz w:val="24"/>
          <w:szCs w:val="24"/>
        </w:rPr>
        <w:t>DO FORO</w:t>
      </w:r>
    </w:p>
    <w:p w:rsidR="0056531F" w:rsidRPr="00CF4517" w:rsidRDefault="0056531F" w:rsidP="007C3650">
      <w:pPr>
        <w:pStyle w:val="PargrafodaLista"/>
        <w:numPr>
          <w:ilvl w:val="1"/>
          <w:numId w:val="16"/>
        </w:numPr>
        <w:suppressAutoHyphens w:val="0"/>
        <w:spacing w:before="120" w:after="120"/>
        <w:ind w:left="709" w:hanging="709"/>
        <w:jc w:val="both"/>
        <w:rPr>
          <w:color w:val="000000"/>
          <w:sz w:val="24"/>
          <w:szCs w:val="24"/>
        </w:rPr>
      </w:pPr>
      <w:r w:rsidRPr="00CF4517">
        <w:rPr>
          <w:color w:val="000000"/>
          <w:sz w:val="24"/>
          <w:szCs w:val="24"/>
        </w:rPr>
        <w:t xml:space="preserve">Para resolver possíveis divergências entre as partes envolvidas na execução do presente instrumento, fica eleito o Foro da Comarca de </w:t>
      </w:r>
      <w:r w:rsidR="004F782D">
        <w:rPr>
          <w:color w:val="000000"/>
          <w:sz w:val="24"/>
          <w:szCs w:val="24"/>
        </w:rPr>
        <w:t>Piraí</w:t>
      </w:r>
      <w:r w:rsidRPr="00CF4517">
        <w:rPr>
          <w:color w:val="000000"/>
          <w:sz w:val="24"/>
          <w:szCs w:val="24"/>
        </w:rPr>
        <w:t>/RJ.</w:t>
      </w:r>
    </w:p>
    <w:p w:rsidR="0056531F" w:rsidRPr="00CF4517" w:rsidRDefault="0056531F" w:rsidP="0056531F">
      <w:pPr>
        <w:spacing w:before="120" w:after="120"/>
        <w:rPr>
          <w:color w:val="000000"/>
          <w:sz w:val="24"/>
          <w:szCs w:val="24"/>
        </w:rPr>
      </w:pPr>
      <w:r w:rsidRPr="00CF4517">
        <w:rPr>
          <w:color w:val="000000"/>
          <w:sz w:val="24"/>
          <w:szCs w:val="24"/>
        </w:rPr>
        <w:t xml:space="preserve">E, por assim haverem acordado, declaram ambas as partes aceitar todas as disposições </w:t>
      </w:r>
      <w:proofErr w:type="gramStart"/>
      <w:r w:rsidRPr="00CF4517">
        <w:rPr>
          <w:color w:val="000000"/>
          <w:sz w:val="24"/>
          <w:szCs w:val="24"/>
        </w:rPr>
        <w:t>estabelecidas nesta ATA que, lida e achada</w:t>
      </w:r>
      <w:proofErr w:type="gramEnd"/>
      <w:r w:rsidRPr="00CF4517">
        <w:rPr>
          <w:color w:val="000000"/>
          <w:sz w:val="24"/>
          <w:szCs w:val="24"/>
        </w:rPr>
        <w:t xml:space="preserve"> conforme, vai assinada pelo Ordenador de Desp</w:t>
      </w:r>
      <w:r w:rsidR="004F782D">
        <w:rPr>
          <w:color w:val="000000"/>
          <w:sz w:val="24"/>
          <w:szCs w:val="24"/>
        </w:rPr>
        <w:t xml:space="preserve">esas </w:t>
      </w:r>
      <w:r w:rsidR="002C114F">
        <w:rPr>
          <w:color w:val="000000"/>
          <w:sz w:val="24"/>
          <w:szCs w:val="24"/>
        </w:rPr>
        <w:t>do Município</w:t>
      </w:r>
      <w:r w:rsidR="004F782D">
        <w:rPr>
          <w:color w:val="000000"/>
          <w:sz w:val="24"/>
          <w:szCs w:val="24"/>
        </w:rPr>
        <w:t xml:space="preserve"> de Piraí</w:t>
      </w:r>
      <w:r w:rsidRPr="00CF4517">
        <w:rPr>
          <w:color w:val="000000"/>
          <w:sz w:val="24"/>
          <w:szCs w:val="24"/>
        </w:rPr>
        <w:t xml:space="preserve"> e pelo representante legal da Registrada.</w:t>
      </w:r>
    </w:p>
    <w:p w:rsidR="0056531F" w:rsidRPr="00CF4517" w:rsidRDefault="0056531F" w:rsidP="0056531F">
      <w:pPr>
        <w:spacing w:before="120"/>
        <w:ind w:left="851" w:hanging="851"/>
        <w:rPr>
          <w:color w:val="000000"/>
          <w:sz w:val="24"/>
          <w:szCs w:val="24"/>
        </w:rPr>
      </w:pPr>
    </w:p>
    <w:p w:rsidR="0056531F" w:rsidRPr="00CF4517" w:rsidRDefault="004F782D" w:rsidP="0056531F">
      <w:pPr>
        <w:spacing w:before="120"/>
        <w:ind w:left="851" w:hanging="851"/>
        <w:jc w:val="center"/>
        <w:rPr>
          <w:color w:val="000000"/>
          <w:sz w:val="24"/>
          <w:szCs w:val="24"/>
        </w:rPr>
      </w:pPr>
      <w:r>
        <w:rPr>
          <w:color w:val="000000"/>
          <w:sz w:val="24"/>
          <w:szCs w:val="24"/>
        </w:rPr>
        <w:t>Piraí</w:t>
      </w:r>
      <w:r w:rsidR="0056531F" w:rsidRPr="00CF4517">
        <w:rPr>
          <w:color w:val="000000"/>
          <w:sz w:val="24"/>
          <w:szCs w:val="24"/>
        </w:rPr>
        <w:t xml:space="preserve">/RJ, _______ de ____________ </w:t>
      </w:r>
      <w:proofErr w:type="spellStart"/>
      <w:r w:rsidR="0056531F" w:rsidRPr="00CF4517">
        <w:rPr>
          <w:color w:val="000000"/>
          <w:sz w:val="24"/>
          <w:szCs w:val="24"/>
        </w:rPr>
        <w:t>de</w:t>
      </w:r>
      <w:proofErr w:type="spellEnd"/>
      <w:r w:rsidR="0056531F" w:rsidRPr="00CF4517">
        <w:rPr>
          <w:color w:val="000000"/>
          <w:sz w:val="24"/>
          <w:szCs w:val="24"/>
        </w:rPr>
        <w:t xml:space="preserve"> </w:t>
      </w:r>
      <w:proofErr w:type="gramStart"/>
      <w:r w:rsidR="0056531F" w:rsidRPr="00CF4517">
        <w:rPr>
          <w:color w:val="000000"/>
          <w:sz w:val="24"/>
          <w:szCs w:val="24"/>
        </w:rPr>
        <w:t>________</w:t>
      </w:r>
      <w:proofErr w:type="gramEnd"/>
    </w:p>
    <w:p w:rsidR="00A839EA" w:rsidRDefault="00A839EA" w:rsidP="0056531F">
      <w:pPr>
        <w:spacing w:before="120"/>
        <w:ind w:left="851" w:hanging="851"/>
        <w:jc w:val="center"/>
        <w:rPr>
          <w:color w:val="000000"/>
          <w:sz w:val="24"/>
          <w:szCs w:val="24"/>
        </w:rPr>
      </w:pPr>
    </w:p>
    <w:p w:rsidR="00067AA8" w:rsidRDefault="00067AA8" w:rsidP="0056531F">
      <w:pPr>
        <w:spacing w:before="120"/>
        <w:ind w:left="851" w:hanging="851"/>
        <w:jc w:val="center"/>
        <w:rPr>
          <w:color w:val="000000"/>
          <w:sz w:val="24"/>
          <w:szCs w:val="24"/>
        </w:rPr>
      </w:pPr>
    </w:p>
    <w:p w:rsidR="0056531F" w:rsidRPr="00CF4517" w:rsidRDefault="0056531F" w:rsidP="00A839EA">
      <w:pPr>
        <w:ind w:left="851" w:hanging="851"/>
        <w:jc w:val="center"/>
        <w:rPr>
          <w:color w:val="000000"/>
          <w:sz w:val="24"/>
          <w:szCs w:val="24"/>
        </w:rPr>
      </w:pPr>
      <w:r w:rsidRPr="00CF4517">
        <w:rPr>
          <w:color w:val="000000"/>
          <w:sz w:val="24"/>
          <w:szCs w:val="24"/>
        </w:rPr>
        <w:t>_______________________________________</w:t>
      </w:r>
    </w:p>
    <w:p w:rsidR="0056531F" w:rsidRDefault="00A839EA" w:rsidP="0056531F">
      <w:pPr>
        <w:spacing w:before="120"/>
        <w:ind w:left="851" w:hanging="851"/>
        <w:jc w:val="center"/>
        <w:rPr>
          <w:color w:val="000000"/>
          <w:sz w:val="24"/>
          <w:szCs w:val="24"/>
        </w:rPr>
      </w:pPr>
      <w:r>
        <w:rPr>
          <w:color w:val="000000"/>
          <w:sz w:val="24"/>
          <w:szCs w:val="24"/>
        </w:rPr>
        <w:t>MUNICIPIO DE PIRAÍ</w:t>
      </w:r>
    </w:p>
    <w:p w:rsidR="00067AA8" w:rsidRPr="00CF4517" w:rsidRDefault="00067AA8" w:rsidP="0056531F">
      <w:pPr>
        <w:spacing w:before="120"/>
        <w:ind w:left="851" w:hanging="851"/>
        <w:jc w:val="center"/>
        <w:rPr>
          <w:color w:val="000000"/>
          <w:sz w:val="24"/>
          <w:szCs w:val="24"/>
        </w:rPr>
      </w:pPr>
    </w:p>
    <w:p w:rsidR="00A839EA" w:rsidRPr="00CF4517" w:rsidRDefault="00A839EA" w:rsidP="00A839EA">
      <w:pPr>
        <w:ind w:left="851" w:hanging="851"/>
        <w:jc w:val="center"/>
        <w:rPr>
          <w:color w:val="000000"/>
          <w:sz w:val="24"/>
          <w:szCs w:val="24"/>
        </w:rPr>
      </w:pPr>
      <w:r w:rsidRPr="00CF4517">
        <w:rPr>
          <w:color w:val="000000"/>
          <w:sz w:val="24"/>
          <w:szCs w:val="24"/>
        </w:rPr>
        <w:t>_______________________________________</w:t>
      </w:r>
    </w:p>
    <w:p w:rsidR="0056531F" w:rsidRDefault="00A839EA" w:rsidP="00A839EA">
      <w:pPr>
        <w:spacing w:before="120"/>
        <w:ind w:left="851" w:hanging="851"/>
        <w:jc w:val="center"/>
        <w:rPr>
          <w:color w:val="000000"/>
          <w:sz w:val="24"/>
          <w:szCs w:val="24"/>
        </w:rPr>
      </w:pPr>
      <w:r>
        <w:rPr>
          <w:color w:val="000000"/>
          <w:sz w:val="24"/>
          <w:szCs w:val="24"/>
        </w:rPr>
        <w:t>CONTRATADA</w:t>
      </w:r>
    </w:p>
    <w:p w:rsidR="00067AA8" w:rsidRDefault="00067AA8" w:rsidP="00A839EA">
      <w:pPr>
        <w:spacing w:before="120"/>
        <w:ind w:left="851" w:hanging="851"/>
        <w:jc w:val="center"/>
        <w:rPr>
          <w:color w:val="000000"/>
          <w:sz w:val="24"/>
          <w:szCs w:val="24"/>
        </w:rPr>
      </w:pPr>
    </w:p>
    <w:p w:rsidR="00067AA8" w:rsidRDefault="00067AA8" w:rsidP="00A839EA">
      <w:pPr>
        <w:spacing w:before="120"/>
        <w:ind w:left="851" w:hanging="851"/>
        <w:jc w:val="center"/>
        <w:rPr>
          <w:color w:val="000000"/>
          <w:sz w:val="24"/>
          <w:szCs w:val="24"/>
        </w:rPr>
      </w:pPr>
    </w:p>
    <w:p w:rsidR="00DC254E" w:rsidRPr="00CF4517" w:rsidRDefault="00DC254E" w:rsidP="00A839EA">
      <w:pPr>
        <w:spacing w:before="120"/>
        <w:ind w:left="851" w:hanging="851"/>
        <w:jc w:val="center"/>
        <w:rPr>
          <w:color w:val="000000"/>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9"/>
      </w:tblGrid>
      <w:tr w:rsidR="0056531F" w:rsidRPr="00CF4517" w:rsidTr="0056531F">
        <w:tc>
          <w:tcPr>
            <w:tcW w:w="9349" w:type="dxa"/>
            <w:shd w:val="clear" w:color="auto" w:fill="F2F2F2"/>
          </w:tcPr>
          <w:p w:rsidR="0056531F" w:rsidRPr="00CF4517" w:rsidRDefault="0056531F" w:rsidP="0056531F">
            <w:pPr>
              <w:spacing w:before="120" w:after="120"/>
              <w:ind w:left="851" w:hanging="851"/>
              <w:jc w:val="center"/>
              <w:rPr>
                <w:b/>
                <w:color w:val="000000"/>
                <w:sz w:val="24"/>
                <w:szCs w:val="24"/>
              </w:rPr>
            </w:pPr>
            <w:proofErr w:type="gramStart"/>
            <w:r w:rsidRPr="00CF4517">
              <w:rPr>
                <w:b/>
                <w:color w:val="000000"/>
                <w:sz w:val="24"/>
                <w:szCs w:val="24"/>
              </w:rPr>
              <w:lastRenderedPageBreak/>
              <w:t>MINUTA – ANEXO IV</w:t>
            </w:r>
            <w:proofErr w:type="gramEnd"/>
          </w:p>
        </w:tc>
      </w:tr>
    </w:tbl>
    <w:p w:rsidR="0056531F" w:rsidRPr="00CF4517" w:rsidRDefault="0056531F" w:rsidP="0056531F">
      <w:pPr>
        <w:spacing w:before="120"/>
        <w:ind w:left="851" w:hanging="851"/>
        <w:jc w:val="center"/>
        <w:rPr>
          <w:color w:val="000000"/>
          <w:sz w:val="24"/>
          <w:szCs w:val="24"/>
        </w:rPr>
      </w:pPr>
    </w:p>
    <w:p w:rsidR="0056531F" w:rsidRPr="00CF4517" w:rsidRDefault="0056531F" w:rsidP="0056531F">
      <w:pPr>
        <w:spacing w:before="120"/>
        <w:ind w:left="851" w:hanging="851"/>
        <w:jc w:val="center"/>
        <w:rPr>
          <w:b/>
          <w:color w:val="000000"/>
          <w:sz w:val="24"/>
          <w:szCs w:val="24"/>
        </w:rPr>
      </w:pPr>
      <w:r w:rsidRPr="00CF4517">
        <w:rPr>
          <w:b/>
          <w:color w:val="000000"/>
          <w:sz w:val="24"/>
          <w:szCs w:val="24"/>
        </w:rPr>
        <w:t>CADASTRO DE RESERVA – ANEXO A DA ATA DE REGISTRO DE PREÇOS</w:t>
      </w:r>
    </w:p>
    <w:p w:rsidR="0056531F" w:rsidRPr="00CF4517" w:rsidRDefault="0056531F" w:rsidP="0056531F">
      <w:pPr>
        <w:spacing w:before="120"/>
        <w:ind w:left="851" w:hanging="851"/>
        <w:jc w:val="center"/>
        <w:rPr>
          <w:color w:val="000000"/>
          <w:sz w:val="24"/>
          <w:szCs w:val="24"/>
        </w:rPr>
      </w:pPr>
    </w:p>
    <w:p w:rsidR="0056531F" w:rsidRPr="00CF4517" w:rsidRDefault="0056531F" w:rsidP="0056531F">
      <w:pPr>
        <w:spacing w:before="120" w:after="120"/>
        <w:rPr>
          <w:color w:val="000000"/>
          <w:sz w:val="24"/>
          <w:szCs w:val="24"/>
        </w:rPr>
      </w:pPr>
      <w:r w:rsidRPr="00CF4517">
        <w:rPr>
          <w:color w:val="000000"/>
          <w:sz w:val="24"/>
          <w:szCs w:val="24"/>
        </w:rPr>
        <w:t xml:space="preserve">De </w:t>
      </w:r>
      <w:r w:rsidR="00C4518E">
        <w:rPr>
          <w:color w:val="000000"/>
          <w:sz w:val="24"/>
          <w:szCs w:val="24"/>
        </w:rPr>
        <w:t>acordo com disposto no item 13.18</w:t>
      </w:r>
      <w:r w:rsidRPr="00CF4517">
        <w:rPr>
          <w:color w:val="000000"/>
          <w:sz w:val="24"/>
          <w:szCs w:val="24"/>
        </w:rPr>
        <w:t xml:space="preserve"> do edital de licitação por Pregão Eletrônico </w:t>
      </w:r>
      <w:r w:rsidR="00FA13F4">
        <w:rPr>
          <w:color w:val="000000"/>
          <w:sz w:val="24"/>
          <w:szCs w:val="24"/>
        </w:rPr>
        <w:t>nº ____</w:t>
      </w:r>
      <w:r w:rsidRPr="00CF4517">
        <w:rPr>
          <w:color w:val="000000"/>
          <w:sz w:val="24"/>
          <w:szCs w:val="24"/>
        </w:rPr>
        <w:t>/20</w:t>
      </w:r>
      <w:r w:rsidR="00FA13F4">
        <w:rPr>
          <w:color w:val="000000"/>
          <w:sz w:val="24"/>
          <w:szCs w:val="24"/>
        </w:rPr>
        <w:t>25</w:t>
      </w:r>
      <w:r w:rsidRPr="00CF4517">
        <w:rPr>
          <w:color w:val="000000"/>
          <w:sz w:val="24"/>
          <w:szCs w:val="24"/>
        </w:rPr>
        <w:t xml:space="preserve">, para o fornecimento ___________________________, </w:t>
      </w:r>
      <w:proofErr w:type="gramStart"/>
      <w:r w:rsidRPr="00CF4517">
        <w:rPr>
          <w:color w:val="000000"/>
          <w:sz w:val="24"/>
          <w:szCs w:val="24"/>
        </w:rPr>
        <w:t>ficam</w:t>
      </w:r>
      <w:proofErr w:type="gramEnd"/>
      <w:r w:rsidRPr="00CF4517">
        <w:rPr>
          <w:color w:val="000000"/>
          <w:sz w:val="24"/>
          <w:szCs w:val="24"/>
        </w:rPr>
        <w:t xml:space="preserve"> registrados os preços dos licitantes que aceitaram cotar o objeto do certame com preços e condições iguais ao do licitante vencedor, na </w:t>
      </w:r>
      <w:proofErr w:type="spellStart"/>
      <w:r w:rsidR="002C114F" w:rsidRPr="00CF4517">
        <w:rPr>
          <w:color w:val="000000"/>
          <w:sz w:val="24"/>
          <w:szCs w:val="24"/>
        </w:rPr>
        <w:t>seqüência</w:t>
      </w:r>
      <w:proofErr w:type="spellEnd"/>
      <w:r w:rsidRPr="00CF4517">
        <w:rPr>
          <w:color w:val="000000"/>
          <w:sz w:val="24"/>
          <w:szCs w:val="24"/>
        </w:rPr>
        <w:t xml:space="preserve"> da classificação do certame:</w:t>
      </w:r>
    </w:p>
    <w:p w:rsidR="0056531F" w:rsidRPr="00CF4517" w:rsidRDefault="0056531F" w:rsidP="0056531F">
      <w:pPr>
        <w:spacing w:before="120" w:after="120"/>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1984"/>
        <w:gridCol w:w="2268"/>
        <w:gridCol w:w="1039"/>
        <w:gridCol w:w="408"/>
        <w:gridCol w:w="1132"/>
        <w:gridCol w:w="1525"/>
      </w:tblGrid>
      <w:tr w:rsidR="0056531F" w:rsidRPr="00CF4517" w:rsidTr="0056531F">
        <w:trPr>
          <w:jc w:val="center"/>
        </w:trPr>
        <w:tc>
          <w:tcPr>
            <w:tcW w:w="9344" w:type="dxa"/>
            <w:gridSpan w:val="7"/>
            <w:shd w:val="clear" w:color="auto" w:fill="F2F2F2"/>
          </w:tcPr>
          <w:p w:rsidR="0056531F" w:rsidRPr="00CF4517" w:rsidRDefault="0056531F" w:rsidP="0056531F">
            <w:pPr>
              <w:spacing w:before="120" w:after="120"/>
              <w:jc w:val="center"/>
              <w:rPr>
                <w:b/>
                <w:color w:val="000000"/>
                <w:sz w:val="24"/>
                <w:szCs w:val="24"/>
              </w:rPr>
            </w:pPr>
            <w:r w:rsidRPr="00CF4517">
              <w:rPr>
                <w:b/>
                <w:color w:val="000000"/>
                <w:sz w:val="24"/>
                <w:szCs w:val="24"/>
              </w:rPr>
              <w:t>2ª Classificada</w:t>
            </w:r>
          </w:p>
        </w:tc>
      </w:tr>
      <w:tr w:rsidR="0056531F" w:rsidRPr="00CF4517" w:rsidTr="0056531F">
        <w:trPr>
          <w:jc w:val="center"/>
        </w:trPr>
        <w:tc>
          <w:tcPr>
            <w:tcW w:w="9344" w:type="dxa"/>
            <w:gridSpan w:val="7"/>
          </w:tcPr>
          <w:p w:rsidR="0056531F" w:rsidRPr="00CF4517" w:rsidRDefault="0056531F" w:rsidP="0056531F">
            <w:pPr>
              <w:spacing w:before="120"/>
              <w:rPr>
                <w:color w:val="000000"/>
                <w:sz w:val="24"/>
                <w:szCs w:val="24"/>
              </w:rPr>
            </w:pPr>
            <w:r w:rsidRPr="00CF4517">
              <w:rPr>
                <w:color w:val="000000"/>
                <w:sz w:val="24"/>
                <w:szCs w:val="24"/>
              </w:rPr>
              <w:t>Empresa:</w:t>
            </w:r>
          </w:p>
        </w:tc>
      </w:tr>
      <w:tr w:rsidR="0056531F" w:rsidRPr="00CF4517" w:rsidTr="0056531F">
        <w:trPr>
          <w:jc w:val="center"/>
        </w:trPr>
        <w:tc>
          <w:tcPr>
            <w:tcW w:w="9344" w:type="dxa"/>
            <w:gridSpan w:val="7"/>
          </w:tcPr>
          <w:p w:rsidR="0056531F" w:rsidRPr="00CF4517" w:rsidRDefault="0056531F" w:rsidP="0056531F">
            <w:pPr>
              <w:spacing w:before="120"/>
              <w:rPr>
                <w:color w:val="000000"/>
                <w:sz w:val="24"/>
                <w:szCs w:val="24"/>
              </w:rPr>
            </w:pPr>
            <w:r w:rsidRPr="00CF4517">
              <w:rPr>
                <w:color w:val="000000"/>
                <w:sz w:val="24"/>
                <w:szCs w:val="24"/>
              </w:rPr>
              <w:t>Endereço:</w:t>
            </w:r>
          </w:p>
        </w:tc>
      </w:tr>
      <w:tr w:rsidR="0056531F" w:rsidRPr="00CF4517" w:rsidTr="0056531F">
        <w:trPr>
          <w:jc w:val="center"/>
        </w:trPr>
        <w:tc>
          <w:tcPr>
            <w:tcW w:w="2972" w:type="dxa"/>
            <w:gridSpan w:val="2"/>
          </w:tcPr>
          <w:p w:rsidR="0056531F" w:rsidRPr="00CF4517" w:rsidRDefault="0056531F" w:rsidP="0056531F">
            <w:pPr>
              <w:spacing w:before="120"/>
              <w:rPr>
                <w:color w:val="000000"/>
                <w:sz w:val="24"/>
                <w:szCs w:val="24"/>
              </w:rPr>
            </w:pPr>
            <w:r w:rsidRPr="00CF4517">
              <w:rPr>
                <w:color w:val="000000"/>
                <w:sz w:val="24"/>
                <w:szCs w:val="24"/>
              </w:rPr>
              <w:t>CNPJ:</w:t>
            </w:r>
          </w:p>
        </w:tc>
        <w:tc>
          <w:tcPr>
            <w:tcW w:w="3715" w:type="dxa"/>
            <w:gridSpan w:val="3"/>
          </w:tcPr>
          <w:p w:rsidR="0056531F" w:rsidRPr="00CF4517" w:rsidRDefault="0056531F" w:rsidP="0056531F">
            <w:pPr>
              <w:spacing w:before="120"/>
              <w:rPr>
                <w:color w:val="000000"/>
                <w:sz w:val="24"/>
                <w:szCs w:val="24"/>
              </w:rPr>
            </w:pPr>
            <w:proofErr w:type="gramStart"/>
            <w:r w:rsidRPr="00CF4517">
              <w:rPr>
                <w:color w:val="000000"/>
                <w:sz w:val="24"/>
                <w:szCs w:val="24"/>
              </w:rPr>
              <w:t>e-mail</w:t>
            </w:r>
            <w:proofErr w:type="gramEnd"/>
            <w:r w:rsidRPr="00CF4517">
              <w:rPr>
                <w:color w:val="000000"/>
                <w:sz w:val="24"/>
                <w:szCs w:val="24"/>
              </w:rPr>
              <w:t>:</w:t>
            </w:r>
          </w:p>
        </w:tc>
        <w:tc>
          <w:tcPr>
            <w:tcW w:w="2657" w:type="dxa"/>
            <w:gridSpan w:val="2"/>
          </w:tcPr>
          <w:p w:rsidR="0056531F" w:rsidRPr="00CF4517" w:rsidRDefault="0056531F" w:rsidP="0056531F">
            <w:pPr>
              <w:spacing w:before="120"/>
              <w:rPr>
                <w:color w:val="000000"/>
                <w:sz w:val="24"/>
                <w:szCs w:val="24"/>
              </w:rPr>
            </w:pPr>
            <w:r w:rsidRPr="00CF4517">
              <w:rPr>
                <w:color w:val="000000"/>
                <w:sz w:val="24"/>
                <w:szCs w:val="24"/>
              </w:rPr>
              <w:t>Telefone:</w:t>
            </w:r>
          </w:p>
        </w:tc>
      </w:tr>
      <w:tr w:rsidR="0056531F" w:rsidRPr="00CF4517" w:rsidTr="0056531F">
        <w:trPr>
          <w:jc w:val="center"/>
        </w:trPr>
        <w:tc>
          <w:tcPr>
            <w:tcW w:w="988" w:type="dxa"/>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QUANT</w:t>
            </w:r>
          </w:p>
        </w:tc>
        <w:tc>
          <w:tcPr>
            <w:tcW w:w="4252" w:type="dxa"/>
            <w:gridSpan w:val="2"/>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DESCRIÇÃO</w:t>
            </w:r>
          </w:p>
        </w:tc>
        <w:tc>
          <w:tcPr>
            <w:tcW w:w="1039" w:type="dxa"/>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UNID</w:t>
            </w:r>
          </w:p>
        </w:tc>
        <w:tc>
          <w:tcPr>
            <w:tcW w:w="1540" w:type="dxa"/>
            <w:gridSpan w:val="2"/>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PREÇO</w:t>
            </w:r>
          </w:p>
          <w:p w:rsidR="0056531F" w:rsidRPr="00CF4517" w:rsidRDefault="0056531F" w:rsidP="0056531F">
            <w:pPr>
              <w:jc w:val="center"/>
              <w:rPr>
                <w:color w:val="000000"/>
                <w:sz w:val="24"/>
                <w:szCs w:val="24"/>
              </w:rPr>
            </w:pPr>
            <w:r w:rsidRPr="00CF4517">
              <w:rPr>
                <w:color w:val="000000"/>
                <w:sz w:val="24"/>
                <w:szCs w:val="24"/>
              </w:rPr>
              <w:t>UNITÁRIO R$</w:t>
            </w:r>
          </w:p>
        </w:tc>
        <w:tc>
          <w:tcPr>
            <w:tcW w:w="1525" w:type="dxa"/>
            <w:shd w:val="clear" w:color="auto" w:fill="F2F2F2"/>
            <w:vAlign w:val="center"/>
          </w:tcPr>
          <w:p w:rsidR="0056531F" w:rsidRPr="00CF4517" w:rsidRDefault="0056531F" w:rsidP="0056531F">
            <w:pPr>
              <w:jc w:val="center"/>
              <w:rPr>
                <w:color w:val="000000"/>
                <w:sz w:val="24"/>
                <w:szCs w:val="24"/>
              </w:rPr>
            </w:pPr>
            <w:r w:rsidRPr="00CF4517">
              <w:rPr>
                <w:color w:val="000000"/>
                <w:sz w:val="24"/>
                <w:szCs w:val="24"/>
              </w:rPr>
              <w:t>PREÇO</w:t>
            </w:r>
          </w:p>
          <w:p w:rsidR="0056531F" w:rsidRPr="00CF4517" w:rsidRDefault="0056531F" w:rsidP="0056531F">
            <w:pPr>
              <w:jc w:val="center"/>
              <w:rPr>
                <w:color w:val="000000"/>
                <w:sz w:val="24"/>
                <w:szCs w:val="24"/>
              </w:rPr>
            </w:pPr>
            <w:r w:rsidRPr="00CF4517">
              <w:rPr>
                <w:color w:val="000000"/>
                <w:sz w:val="24"/>
                <w:szCs w:val="24"/>
              </w:rPr>
              <w:t>TOTAL R$</w:t>
            </w: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988" w:type="dxa"/>
          </w:tcPr>
          <w:p w:rsidR="0056531F" w:rsidRPr="00CF4517" w:rsidRDefault="0056531F" w:rsidP="0056531F">
            <w:pPr>
              <w:spacing w:before="120"/>
              <w:rPr>
                <w:color w:val="000000"/>
                <w:sz w:val="24"/>
                <w:szCs w:val="24"/>
              </w:rPr>
            </w:pPr>
          </w:p>
        </w:tc>
        <w:tc>
          <w:tcPr>
            <w:tcW w:w="4252" w:type="dxa"/>
            <w:gridSpan w:val="2"/>
          </w:tcPr>
          <w:p w:rsidR="0056531F" w:rsidRPr="00CF4517" w:rsidRDefault="0056531F" w:rsidP="0056531F">
            <w:pPr>
              <w:spacing w:before="120"/>
              <w:rPr>
                <w:color w:val="000000"/>
                <w:sz w:val="24"/>
                <w:szCs w:val="24"/>
              </w:rPr>
            </w:pPr>
          </w:p>
        </w:tc>
        <w:tc>
          <w:tcPr>
            <w:tcW w:w="1039" w:type="dxa"/>
          </w:tcPr>
          <w:p w:rsidR="0056531F" w:rsidRPr="00CF4517" w:rsidRDefault="0056531F" w:rsidP="0056531F">
            <w:pPr>
              <w:spacing w:before="120"/>
              <w:rPr>
                <w:color w:val="000000"/>
                <w:sz w:val="24"/>
                <w:szCs w:val="24"/>
              </w:rPr>
            </w:pPr>
          </w:p>
        </w:tc>
        <w:tc>
          <w:tcPr>
            <w:tcW w:w="1540" w:type="dxa"/>
            <w:gridSpan w:val="2"/>
          </w:tcPr>
          <w:p w:rsidR="0056531F" w:rsidRPr="00CF4517" w:rsidRDefault="0056531F" w:rsidP="0056531F">
            <w:pPr>
              <w:spacing w:before="120"/>
              <w:rPr>
                <w:color w:val="000000"/>
                <w:sz w:val="24"/>
                <w:szCs w:val="24"/>
              </w:rPr>
            </w:pPr>
          </w:p>
        </w:tc>
        <w:tc>
          <w:tcPr>
            <w:tcW w:w="1525" w:type="dxa"/>
          </w:tcPr>
          <w:p w:rsidR="0056531F" w:rsidRPr="00CF4517" w:rsidRDefault="0056531F" w:rsidP="0056531F">
            <w:pPr>
              <w:spacing w:before="120"/>
              <w:rPr>
                <w:color w:val="000000"/>
                <w:sz w:val="24"/>
                <w:szCs w:val="24"/>
              </w:rPr>
            </w:pPr>
          </w:p>
        </w:tc>
      </w:tr>
      <w:tr w:rsidR="0056531F" w:rsidRPr="00CF4517" w:rsidTr="0056531F">
        <w:trPr>
          <w:jc w:val="center"/>
        </w:trPr>
        <w:tc>
          <w:tcPr>
            <w:tcW w:w="7819" w:type="dxa"/>
            <w:gridSpan w:val="6"/>
            <w:shd w:val="clear" w:color="auto" w:fill="F2F2F2"/>
          </w:tcPr>
          <w:p w:rsidR="0056531F" w:rsidRPr="00CF4517" w:rsidRDefault="0056531F" w:rsidP="0056531F">
            <w:pPr>
              <w:spacing w:before="120"/>
              <w:jc w:val="right"/>
              <w:rPr>
                <w:color w:val="000000"/>
                <w:sz w:val="24"/>
                <w:szCs w:val="24"/>
              </w:rPr>
            </w:pPr>
            <w:r w:rsidRPr="00CF4517">
              <w:rPr>
                <w:color w:val="000000"/>
                <w:sz w:val="24"/>
                <w:szCs w:val="24"/>
              </w:rPr>
              <w:t>PREÇO TOTAL ESTIMADO:</w:t>
            </w:r>
          </w:p>
        </w:tc>
        <w:tc>
          <w:tcPr>
            <w:tcW w:w="1525" w:type="dxa"/>
            <w:shd w:val="clear" w:color="auto" w:fill="F2F2F2"/>
          </w:tcPr>
          <w:p w:rsidR="0056531F" w:rsidRPr="00CF4517" w:rsidRDefault="0056531F" w:rsidP="0056531F">
            <w:pPr>
              <w:spacing w:before="120"/>
              <w:rPr>
                <w:color w:val="000000"/>
                <w:sz w:val="24"/>
                <w:szCs w:val="24"/>
              </w:rPr>
            </w:pPr>
          </w:p>
        </w:tc>
      </w:tr>
    </w:tbl>
    <w:p w:rsidR="0056531F" w:rsidRPr="00CF4517" w:rsidRDefault="0056531F" w:rsidP="0056531F">
      <w:pPr>
        <w:spacing w:before="120"/>
        <w:jc w:val="center"/>
        <w:rPr>
          <w:color w:val="000000"/>
          <w:sz w:val="24"/>
          <w:szCs w:val="24"/>
        </w:rPr>
      </w:pPr>
    </w:p>
    <w:p w:rsidR="0056531F" w:rsidRPr="00CF4517" w:rsidRDefault="00A839EA" w:rsidP="0056531F">
      <w:pPr>
        <w:spacing w:before="120"/>
        <w:jc w:val="center"/>
        <w:rPr>
          <w:color w:val="000000"/>
          <w:sz w:val="24"/>
          <w:szCs w:val="24"/>
        </w:rPr>
      </w:pPr>
      <w:r>
        <w:rPr>
          <w:color w:val="000000"/>
          <w:sz w:val="24"/>
          <w:szCs w:val="24"/>
        </w:rPr>
        <w:t>Piraí</w:t>
      </w:r>
      <w:r w:rsidR="0056531F" w:rsidRPr="00CF4517">
        <w:rPr>
          <w:color w:val="000000"/>
          <w:sz w:val="24"/>
          <w:szCs w:val="24"/>
        </w:rPr>
        <w:t xml:space="preserve">/RJ, _______ de ____________ </w:t>
      </w:r>
      <w:proofErr w:type="spellStart"/>
      <w:r w:rsidR="0056531F" w:rsidRPr="00CF4517">
        <w:rPr>
          <w:color w:val="000000"/>
          <w:sz w:val="24"/>
          <w:szCs w:val="24"/>
        </w:rPr>
        <w:t>de</w:t>
      </w:r>
      <w:proofErr w:type="spellEnd"/>
      <w:r w:rsidR="0056531F" w:rsidRPr="00CF4517">
        <w:rPr>
          <w:color w:val="000000"/>
          <w:sz w:val="24"/>
          <w:szCs w:val="24"/>
        </w:rPr>
        <w:t xml:space="preserve"> </w:t>
      </w:r>
      <w:proofErr w:type="gramStart"/>
      <w:r w:rsidR="0056531F" w:rsidRPr="00CF4517">
        <w:rPr>
          <w:color w:val="000000"/>
          <w:sz w:val="24"/>
          <w:szCs w:val="24"/>
        </w:rPr>
        <w:t>________</w:t>
      </w:r>
      <w:proofErr w:type="gramEnd"/>
    </w:p>
    <w:p w:rsidR="0056531F" w:rsidRPr="00CF4517" w:rsidRDefault="0056531F" w:rsidP="0056531F">
      <w:pPr>
        <w:spacing w:before="120"/>
        <w:jc w:val="center"/>
        <w:rPr>
          <w:color w:val="000000"/>
          <w:sz w:val="24"/>
          <w:szCs w:val="24"/>
        </w:rPr>
      </w:pPr>
    </w:p>
    <w:p w:rsidR="0056531F" w:rsidRPr="00CF4517" w:rsidRDefault="0056531F" w:rsidP="0056531F">
      <w:pPr>
        <w:jc w:val="center"/>
        <w:rPr>
          <w:color w:val="000000"/>
          <w:sz w:val="24"/>
          <w:szCs w:val="24"/>
        </w:rPr>
      </w:pPr>
      <w:r w:rsidRPr="00CF4517">
        <w:rPr>
          <w:color w:val="000000"/>
          <w:sz w:val="24"/>
          <w:szCs w:val="24"/>
        </w:rPr>
        <w:t>_______________________________________</w:t>
      </w:r>
    </w:p>
    <w:p w:rsidR="0056531F" w:rsidRPr="00CF4517" w:rsidRDefault="00A839EA" w:rsidP="0056531F">
      <w:pPr>
        <w:jc w:val="center"/>
        <w:rPr>
          <w:color w:val="000000"/>
          <w:sz w:val="24"/>
          <w:szCs w:val="24"/>
        </w:rPr>
      </w:pPr>
      <w:r>
        <w:rPr>
          <w:color w:val="000000"/>
          <w:sz w:val="24"/>
          <w:szCs w:val="24"/>
        </w:rPr>
        <w:t>MUNICÍPIO DE PIRAÍ</w:t>
      </w:r>
    </w:p>
    <w:p w:rsidR="0056531F" w:rsidRPr="00CF4517" w:rsidRDefault="0056531F" w:rsidP="0056531F">
      <w:pPr>
        <w:spacing w:before="120"/>
        <w:ind w:left="851" w:hanging="851"/>
        <w:jc w:val="center"/>
        <w:rPr>
          <w:sz w:val="24"/>
          <w:szCs w:val="24"/>
        </w:rPr>
      </w:pPr>
    </w:p>
    <w:p w:rsidR="0056531F" w:rsidRPr="00CF4517" w:rsidRDefault="0056531F" w:rsidP="0056531F">
      <w:pPr>
        <w:ind w:left="851" w:hanging="851"/>
        <w:jc w:val="center"/>
        <w:rPr>
          <w:sz w:val="24"/>
          <w:szCs w:val="24"/>
        </w:rPr>
      </w:pPr>
      <w:r w:rsidRPr="00CF4517">
        <w:rPr>
          <w:sz w:val="24"/>
          <w:szCs w:val="24"/>
        </w:rPr>
        <w:t>_________________________</w:t>
      </w:r>
    </w:p>
    <w:p w:rsidR="0056531F" w:rsidRPr="00CF4517" w:rsidRDefault="00A839EA" w:rsidP="0056531F">
      <w:pPr>
        <w:ind w:left="851" w:hanging="851"/>
        <w:jc w:val="center"/>
        <w:rPr>
          <w:sz w:val="24"/>
          <w:szCs w:val="24"/>
        </w:rPr>
      </w:pPr>
      <w:r>
        <w:rPr>
          <w:sz w:val="24"/>
          <w:szCs w:val="24"/>
        </w:rPr>
        <w:t>CONTRATADA</w:t>
      </w:r>
    </w:p>
    <w:p w:rsidR="0056531F" w:rsidRDefault="0056531F" w:rsidP="0056531F">
      <w:pPr>
        <w:spacing w:before="120"/>
        <w:ind w:left="851" w:hanging="851"/>
        <w:rPr>
          <w:color w:val="000000"/>
          <w:sz w:val="24"/>
          <w:szCs w:val="24"/>
        </w:rPr>
      </w:pPr>
    </w:p>
    <w:p w:rsidR="00C4518E" w:rsidRDefault="00C4518E" w:rsidP="0056531F">
      <w:pPr>
        <w:spacing w:before="120"/>
        <w:ind w:left="851" w:hanging="851"/>
        <w:rPr>
          <w:color w:val="000000"/>
          <w:sz w:val="24"/>
          <w:szCs w:val="24"/>
        </w:rPr>
      </w:pPr>
    </w:p>
    <w:p w:rsidR="00C4518E" w:rsidRDefault="00C4518E" w:rsidP="0056531F">
      <w:pPr>
        <w:spacing w:before="120"/>
        <w:ind w:left="851" w:hanging="851"/>
        <w:rPr>
          <w:color w:val="000000"/>
          <w:sz w:val="24"/>
          <w:szCs w:val="24"/>
        </w:rPr>
      </w:pPr>
    </w:p>
    <w:p w:rsidR="007E5AA2" w:rsidRDefault="007E5AA2" w:rsidP="0056531F">
      <w:pPr>
        <w:spacing w:before="120"/>
        <w:ind w:left="851" w:hanging="851"/>
        <w:rPr>
          <w:color w:val="000000"/>
          <w:sz w:val="24"/>
          <w:szCs w:val="24"/>
        </w:rPr>
      </w:pPr>
    </w:p>
    <w:p w:rsidR="00C4518E" w:rsidRPr="00CF4517" w:rsidRDefault="00C4518E" w:rsidP="0056531F">
      <w:pPr>
        <w:spacing w:before="120"/>
        <w:ind w:left="851" w:hanging="851"/>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1E0" w:firstRow="1" w:lastRow="1" w:firstColumn="1" w:lastColumn="1" w:noHBand="0" w:noVBand="0"/>
      </w:tblPr>
      <w:tblGrid>
        <w:gridCol w:w="9570"/>
      </w:tblGrid>
      <w:tr w:rsidR="0056531F" w:rsidRPr="00CF4517" w:rsidTr="007C3650">
        <w:trPr>
          <w:jc w:val="center"/>
        </w:trPr>
        <w:tc>
          <w:tcPr>
            <w:tcW w:w="9570" w:type="dxa"/>
            <w:shd w:val="clear" w:color="auto" w:fill="F2F2F2"/>
          </w:tcPr>
          <w:p w:rsidR="0056531F" w:rsidRPr="00CF4517" w:rsidRDefault="0056531F" w:rsidP="007C3650">
            <w:pPr>
              <w:spacing w:before="120"/>
              <w:ind w:left="851" w:hanging="851"/>
              <w:jc w:val="center"/>
              <w:rPr>
                <w:b/>
                <w:bCs/>
                <w:color w:val="000000"/>
                <w:sz w:val="24"/>
                <w:szCs w:val="24"/>
              </w:rPr>
            </w:pPr>
            <w:r w:rsidRPr="00CF4517">
              <w:rPr>
                <w:b/>
                <w:bCs/>
                <w:color w:val="000000"/>
                <w:sz w:val="24"/>
                <w:szCs w:val="24"/>
              </w:rPr>
              <w:lastRenderedPageBreak/>
              <w:t>ANEXO V</w:t>
            </w:r>
          </w:p>
          <w:p w:rsidR="0056531F" w:rsidRPr="00CF4517" w:rsidRDefault="0056531F" w:rsidP="007C3650">
            <w:pPr>
              <w:spacing w:after="120"/>
              <w:ind w:left="851" w:hanging="851"/>
              <w:jc w:val="center"/>
              <w:rPr>
                <w:b/>
                <w:color w:val="000000"/>
                <w:sz w:val="24"/>
                <w:szCs w:val="24"/>
                <w:u w:val="single"/>
              </w:rPr>
            </w:pPr>
            <w:r w:rsidRPr="00CF4517">
              <w:rPr>
                <w:b/>
                <w:bCs/>
                <w:color w:val="000000"/>
                <w:sz w:val="24"/>
                <w:szCs w:val="24"/>
              </w:rPr>
              <w:t>MINUTA DE CONTRATO</w:t>
            </w:r>
          </w:p>
        </w:tc>
      </w:tr>
    </w:tbl>
    <w:p w:rsidR="0056531F" w:rsidRPr="00CF4517" w:rsidRDefault="0056531F" w:rsidP="0056531F">
      <w:pPr>
        <w:spacing w:before="120"/>
        <w:ind w:left="851" w:right="-21" w:hanging="851"/>
        <w:rPr>
          <w:b/>
          <w:sz w:val="24"/>
          <w:szCs w:val="24"/>
          <w:u w:val="single"/>
        </w:rPr>
      </w:pPr>
    </w:p>
    <w:p w:rsidR="0056531F" w:rsidRPr="00CF4517" w:rsidRDefault="0056531F" w:rsidP="0056531F">
      <w:pPr>
        <w:ind w:right="-21" w:firstLine="3261"/>
        <w:rPr>
          <w:b/>
          <w:sz w:val="24"/>
          <w:szCs w:val="24"/>
          <w:u w:val="single"/>
        </w:rPr>
      </w:pPr>
    </w:p>
    <w:p w:rsidR="0056531F" w:rsidRPr="005E7E7D" w:rsidRDefault="0056531F" w:rsidP="0056531F">
      <w:pPr>
        <w:ind w:right="-21" w:firstLine="3261"/>
        <w:rPr>
          <w:b/>
          <w:sz w:val="24"/>
          <w:szCs w:val="24"/>
        </w:rPr>
      </w:pPr>
      <w:r w:rsidRPr="005E7E7D">
        <w:rPr>
          <w:b/>
          <w:sz w:val="24"/>
          <w:szCs w:val="24"/>
        </w:rPr>
        <w:t>CONTR</w:t>
      </w:r>
      <w:r w:rsidR="00A839EA" w:rsidRPr="005E7E7D">
        <w:rPr>
          <w:b/>
          <w:sz w:val="24"/>
          <w:szCs w:val="24"/>
        </w:rPr>
        <w:t>ATO Nº _____/2025</w:t>
      </w:r>
    </w:p>
    <w:p w:rsidR="0056531F" w:rsidRPr="00CF4517" w:rsidRDefault="0056531F" w:rsidP="0056531F">
      <w:pPr>
        <w:ind w:left="4536" w:right="-21" w:firstLine="3969"/>
        <w:rPr>
          <w:sz w:val="24"/>
          <w:szCs w:val="24"/>
        </w:rPr>
      </w:pPr>
    </w:p>
    <w:p w:rsidR="0056531F" w:rsidRPr="00CF4517" w:rsidRDefault="0056531F" w:rsidP="0056531F">
      <w:pPr>
        <w:ind w:left="3261" w:right="-21"/>
        <w:rPr>
          <w:sz w:val="24"/>
          <w:szCs w:val="24"/>
        </w:rPr>
      </w:pPr>
    </w:p>
    <w:p w:rsidR="00875835" w:rsidRPr="006B2AEF" w:rsidRDefault="00875835" w:rsidP="00875835">
      <w:pPr>
        <w:ind w:left="4820" w:right="-1"/>
        <w:jc w:val="both"/>
        <w:rPr>
          <w:sz w:val="22"/>
          <w:szCs w:val="22"/>
        </w:rPr>
      </w:pPr>
      <w:r w:rsidRPr="006B2AEF">
        <w:rPr>
          <w:sz w:val="22"/>
          <w:szCs w:val="22"/>
        </w:rPr>
        <w:t xml:space="preserve">Termo de </w:t>
      </w:r>
      <w:r w:rsidRPr="00C4518E">
        <w:rPr>
          <w:sz w:val="22"/>
          <w:szCs w:val="22"/>
        </w:rPr>
        <w:t xml:space="preserve">Contrato nº </w:t>
      </w:r>
      <w:r w:rsidR="00C4518E" w:rsidRPr="00C4518E">
        <w:rPr>
          <w:sz w:val="22"/>
          <w:szCs w:val="22"/>
        </w:rPr>
        <w:t>______</w:t>
      </w:r>
      <w:r w:rsidRPr="00C4518E">
        <w:rPr>
          <w:sz w:val="22"/>
          <w:szCs w:val="22"/>
        </w:rPr>
        <w:t>/202</w:t>
      </w:r>
      <w:r w:rsidR="00C4518E" w:rsidRPr="00C4518E">
        <w:rPr>
          <w:sz w:val="22"/>
          <w:szCs w:val="22"/>
        </w:rPr>
        <w:t>5</w:t>
      </w:r>
      <w:r w:rsidRPr="00C4518E">
        <w:rPr>
          <w:sz w:val="22"/>
          <w:szCs w:val="22"/>
        </w:rPr>
        <w:t xml:space="preserve"> para </w:t>
      </w:r>
      <w:r w:rsidRPr="00C4518E">
        <w:rPr>
          <w:bCs/>
          <w:sz w:val="22"/>
          <w:szCs w:val="24"/>
        </w:rPr>
        <w:t xml:space="preserve">Aquisição de </w:t>
      </w:r>
      <w:r w:rsidR="00C4518E" w:rsidRPr="00C4518E">
        <w:rPr>
          <w:bCs/>
          <w:sz w:val="22"/>
          <w:szCs w:val="24"/>
        </w:rPr>
        <w:t>_______________________</w:t>
      </w:r>
      <w:r w:rsidRPr="00C4518E">
        <w:rPr>
          <w:iCs/>
          <w:sz w:val="22"/>
          <w:szCs w:val="22"/>
        </w:rPr>
        <w:t>, entre</w:t>
      </w:r>
      <w:r w:rsidRPr="006B2AEF">
        <w:rPr>
          <w:iCs/>
          <w:sz w:val="22"/>
          <w:szCs w:val="22"/>
        </w:rPr>
        <w:t xml:space="preserve"> o Município de Piraí </w:t>
      </w:r>
      <w:r w:rsidRPr="006B2AEF">
        <w:rPr>
          <w:sz w:val="22"/>
          <w:szCs w:val="22"/>
        </w:rPr>
        <w:t>e a Empresa</w:t>
      </w:r>
      <w:r w:rsidRPr="006B2AEF">
        <w:rPr>
          <w:bCs/>
          <w:sz w:val="22"/>
          <w:szCs w:val="22"/>
        </w:rPr>
        <w:t>_______.</w:t>
      </w:r>
    </w:p>
    <w:p w:rsidR="00875835" w:rsidRPr="008D46EA" w:rsidRDefault="00875835" w:rsidP="00875835">
      <w:pPr>
        <w:tabs>
          <w:tab w:val="left" w:pos="4962"/>
        </w:tabs>
        <w:ind w:left="284" w:right="644"/>
        <w:jc w:val="both"/>
        <w:rPr>
          <w:sz w:val="16"/>
          <w:szCs w:val="16"/>
        </w:rPr>
      </w:pPr>
    </w:p>
    <w:p w:rsidR="00875835" w:rsidRPr="008D46EA" w:rsidRDefault="00875835" w:rsidP="00875835">
      <w:pPr>
        <w:tabs>
          <w:tab w:val="left" w:pos="3969"/>
        </w:tabs>
        <w:ind w:left="284" w:right="644"/>
        <w:jc w:val="both"/>
        <w:rPr>
          <w:sz w:val="16"/>
          <w:szCs w:val="16"/>
        </w:rPr>
      </w:pPr>
      <w:r w:rsidRPr="008D46EA">
        <w:rPr>
          <w:sz w:val="16"/>
          <w:szCs w:val="16"/>
        </w:rPr>
        <w:t xml:space="preserve">                                                          </w:t>
      </w:r>
    </w:p>
    <w:p w:rsidR="0056531F" w:rsidRPr="00CF4517" w:rsidRDefault="00875835" w:rsidP="00875835">
      <w:pPr>
        <w:ind w:left="-284" w:right="-21" w:firstLine="2836"/>
        <w:jc w:val="both"/>
        <w:rPr>
          <w:sz w:val="24"/>
          <w:szCs w:val="24"/>
        </w:rPr>
      </w:pPr>
      <w:r w:rsidRPr="009178A1">
        <w:rPr>
          <w:bCs/>
          <w:iCs/>
          <w:sz w:val="22"/>
          <w:szCs w:val="22"/>
          <w:lang w:eastAsia="ar-SA"/>
        </w:rPr>
        <w:t>O Município</w:t>
      </w:r>
      <w:r w:rsidRPr="009178A1">
        <w:rPr>
          <w:iCs/>
          <w:sz w:val="22"/>
          <w:szCs w:val="22"/>
          <w:lang w:eastAsia="ar-SA"/>
        </w:rPr>
        <w:t xml:space="preserve"> de Piraí, inscrito no CNPJ sob o nº. 29.141.322/0001-32, com sede à Praça Getúlio Vargas, s/nº - Centro – Piraí/RJ doravante denominado </w:t>
      </w:r>
      <w:r w:rsidRPr="009178A1">
        <w:rPr>
          <w:bCs/>
          <w:iCs/>
          <w:sz w:val="22"/>
          <w:szCs w:val="22"/>
          <w:lang w:eastAsia="ar-SA"/>
        </w:rPr>
        <w:t>CONTRATANTE</w:t>
      </w:r>
      <w:r w:rsidRPr="009178A1">
        <w:rPr>
          <w:iCs/>
          <w:sz w:val="22"/>
          <w:szCs w:val="22"/>
          <w:lang w:eastAsia="ar-SA"/>
        </w:rPr>
        <w:t xml:space="preserve">, neste ato representada pelo </w:t>
      </w:r>
      <w:r w:rsidRPr="009178A1">
        <w:rPr>
          <w:bCs/>
          <w:sz w:val="22"/>
          <w:szCs w:val="22"/>
          <w:lang w:eastAsia="ar-SA"/>
        </w:rPr>
        <w:t xml:space="preserve">Prefeito Municipal </w:t>
      </w:r>
      <w:proofErr w:type="gramStart"/>
      <w:r w:rsidRPr="009178A1">
        <w:rPr>
          <w:bCs/>
          <w:sz w:val="22"/>
          <w:szCs w:val="22"/>
          <w:lang w:eastAsia="ar-SA"/>
        </w:rPr>
        <w:t>Sr.</w:t>
      </w:r>
      <w:proofErr w:type="gramEnd"/>
      <w:r w:rsidRPr="009178A1">
        <w:rPr>
          <w:iCs/>
          <w:sz w:val="22"/>
          <w:szCs w:val="22"/>
          <w:lang w:eastAsia="ar-SA"/>
        </w:rPr>
        <w:t xml:space="preserve">______________, </w:t>
      </w:r>
      <w:r w:rsidRPr="009178A1">
        <w:rPr>
          <w:bCs/>
          <w:iCs/>
          <w:sz w:val="22"/>
          <w:szCs w:val="22"/>
          <w:lang w:eastAsia="ar-SA"/>
        </w:rPr>
        <w:t>portador da Carteira de Identidade Nº.__________ expedida pelo_______, CPF n°._____________</w:t>
      </w:r>
      <w:r w:rsidR="0056531F" w:rsidRPr="00CF4517">
        <w:rPr>
          <w:sz w:val="24"/>
          <w:szCs w:val="24"/>
        </w:rPr>
        <w:t xml:space="preserve">, de um lado, e, do outro, a empresa  _________, inscrita no CNPJ sob o n° __________, com sede na _______, nº ____, bairro _______, _________, ____, CEP: _________, doravante denominada CONTRATADA, representada neste ato por ________, ________, _______, ________, portador da carteira de identidade n° _________, expedida pelo _____, e do CPF n° ______, residente e domiciliado na __________, assinam o presente </w:t>
      </w:r>
      <w:r w:rsidR="0056531F" w:rsidRPr="00CF4517">
        <w:rPr>
          <w:b/>
          <w:sz w:val="24"/>
          <w:szCs w:val="24"/>
        </w:rPr>
        <w:t>CONTRATO</w:t>
      </w:r>
      <w:r w:rsidR="0056531F" w:rsidRPr="00CF4517">
        <w:rPr>
          <w:sz w:val="24"/>
          <w:szCs w:val="24"/>
        </w:rPr>
        <w:t>, de conformidade com o que consta do Processo Administrativo nº _____/_____/</w:t>
      </w:r>
      <w:r w:rsidR="00E1392E">
        <w:rPr>
          <w:sz w:val="24"/>
          <w:szCs w:val="24"/>
        </w:rPr>
        <w:t>2025</w:t>
      </w:r>
      <w:r w:rsidR="0056531F" w:rsidRPr="00CF4517">
        <w:rPr>
          <w:sz w:val="24"/>
          <w:szCs w:val="24"/>
        </w:rPr>
        <w:t xml:space="preserve">, que se regerá, no que couber, pelas </w:t>
      </w:r>
      <w:r w:rsidR="0056531F" w:rsidRPr="00CF4517">
        <w:rPr>
          <w:color w:val="000000"/>
          <w:sz w:val="24"/>
          <w:szCs w:val="24"/>
        </w:rPr>
        <w:t>normas da Lei Federal nº 14.133/2021  com as alterações introduzidas posteriormente</w:t>
      </w:r>
      <w:r w:rsidR="00E1392E">
        <w:rPr>
          <w:sz w:val="24"/>
          <w:szCs w:val="24"/>
        </w:rPr>
        <w:t xml:space="preserve"> </w:t>
      </w:r>
      <w:r w:rsidR="0056531F" w:rsidRPr="00CF4517">
        <w:rPr>
          <w:sz w:val="24"/>
          <w:szCs w:val="24"/>
        </w:rPr>
        <w:t>e pelas cláusulas e condições que se seguem:</w:t>
      </w:r>
    </w:p>
    <w:p w:rsidR="0056531F" w:rsidRPr="00CF4517" w:rsidRDefault="0056531F" w:rsidP="0056531F">
      <w:pPr>
        <w:ind w:right="-21" w:firstLine="2880"/>
        <w:rPr>
          <w:sz w:val="24"/>
          <w:szCs w:val="24"/>
        </w:rPr>
      </w:pPr>
    </w:p>
    <w:p w:rsidR="0056531F" w:rsidRPr="00CF4517" w:rsidRDefault="0056531F" w:rsidP="0056531F">
      <w:pPr>
        <w:keepNext/>
        <w:ind w:right="-21" w:hanging="284"/>
        <w:outlineLvl w:val="4"/>
        <w:rPr>
          <w:b/>
          <w:sz w:val="24"/>
          <w:szCs w:val="24"/>
        </w:rPr>
      </w:pPr>
      <w:r w:rsidRPr="00CF4517">
        <w:rPr>
          <w:b/>
          <w:sz w:val="24"/>
          <w:szCs w:val="24"/>
          <w:u w:val="single"/>
        </w:rPr>
        <w:t>CLÁUSULA PRIMEIRA – DO OBJETO</w:t>
      </w:r>
      <w:r w:rsidRPr="00CF4517">
        <w:rPr>
          <w:b/>
          <w:sz w:val="24"/>
          <w:szCs w:val="24"/>
        </w:rPr>
        <w:t>:</w:t>
      </w:r>
    </w:p>
    <w:p w:rsidR="0056531F" w:rsidRPr="00CF4517" w:rsidRDefault="0056531F" w:rsidP="0056531F">
      <w:pPr>
        <w:rPr>
          <w:sz w:val="24"/>
          <w:szCs w:val="24"/>
        </w:rPr>
      </w:pPr>
    </w:p>
    <w:p w:rsidR="0056531F" w:rsidRPr="00CF4517" w:rsidRDefault="0056531F" w:rsidP="005F4166">
      <w:pPr>
        <w:ind w:left="-284" w:firstLine="2836"/>
        <w:jc w:val="both"/>
        <w:rPr>
          <w:sz w:val="24"/>
          <w:szCs w:val="24"/>
        </w:rPr>
      </w:pPr>
      <w:r w:rsidRPr="00CF4517">
        <w:rPr>
          <w:sz w:val="24"/>
          <w:szCs w:val="24"/>
        </w:rPr>
        <w:t xml:space="preserve">O presente contrato tem por objeto a aquisição de __________, conforme especificações discriminadas no Termo de Referência – Anexo I do </w:t>
      </w:r>
      <w:r w:rsidR="005F4166">
        <w:rPr>
          <w:sz w:val="24"/>
          <w:szCs w:val="24"/>
        </w:rPr>
        <w:t>edital de Pregão Eletrônico nº _______</w:t>
      </w:r>
      <w:r w:rsidRPr="00CF4517">
        <w:rPr>
          <w:sz w:val="24"/>
          <w:szCs w:val="24"/>
        </w:rPr>
        <w:t>/202</w:t>
      </w:r>
      <w:r w:rsidR="005F4166">
        <w:rPr>
          <w:sz w:val="24"/>
          <w:szCs w:val="24"/>
        </w:rPr>
        <w:t>5</w:t>
      </w:r>
      <w:r w:rsidRPr="00CF4517">
        <w:rPr>
          <w:sz w:val="24"/>
          <w:szCs w:val="24"/>
        </w:rPr>
        <w:t>.</w:t>
      </w:r>
    </w:p>
    <w:p w:rsidR="0056531F" w:rsidRPr="00CF4517" w:rsidRDefault="0056531F" w:rsidP="0056531F">
      <w:pPr>
        <w:ind w:left="-284" w:firstLine="2835"/>
        <w:rPr>
          <w:sz w:val="24"/>
          <w:szCs w:val="24"/>
        </w:rPr>
      </w:pPr>
    </w:p>
    <w:p w:rsidR="0056531F" w:rsidRPr="00CF4517" w:rsidRDefault="0056531F" w:rsidP="0056531F">
      <w:pPr>
        <w:ind w:left="-284"/>
        <w:rPr>
          <w:sz w:val="24"/>
          <w:szCs w:val="24"/>
          <w:u w:val="single"/>
        </w:rPr>
      </w:pPr>
      <w:r w:rsidRPr="00CF4517">
        <w:rPr>
          <w:b/>
          <w:sz w:val="24"/>
          <w:szCs w:val="24"/>
          <w:u w:val="single"/>
        </w:rPr>
        <w:t>CLÁUSULA SEGUNDA – DO VALOR</w:t>
      </w:r>
      <w:r w:rsidRPr="00CF4517">
        <w:rPr>
          <w:sz w:val="24"/>
          <w:szCs w:val="24"/>
          <w:u w:val="single"/>
        </w:rPr>
        <w:t>:</w:t>
      </w:r>
    </w:p>
    <w:p w:rsidR="0056531F" w:rsidRPr="00CF4517" w:rsidRDefault="0056531F" w:rsidP="0056531F">
      <w:pPr>
        <w:ind w:left="-284"/>
        <w:rPr>
          <w:color w:val="000000"/>
          <w:sz w:val="24"/>
          <w:szCs w:val="24"/>
        </w:rPr>
      </w:pPr>
    </w:p>
    <w:p w:rsidR="0056531F" w:rsidRPr="00CF4517" w:rsidRDefault="0056531F" w:rsidP="0056531F">
      <w:pPr>
        <w:ind w:left="-284" w:firstLine="2836"/>
        <w:rPr>
          <w:color w:val="000000"/>
          <w:sz w:val="24"/>
          <w:szCs w:val="24"/>
        </w:rPr>
      </w:pPr>
      <w:r w:rsidRPr="00CF4517">
        <w:rPr>
          <w:color w:val="000000"/>
          <w:sz w:val="24"/>
          <w:szCs w:val="24"/>
        </w:rPr>
        <w:t xml:space="preserve">O preço global deste contrato é de </w:t>
      </w:r>
      <w:r w:rsidRPr="00CF4517">
        <w:rPr>
          <w:b/>
          <w:color w:val="000000"/>
          <w:sz w:val="24"/>
          <w:szCs w:val="24"/>
        </w:rPr>
        <w:t>R$ _______</w:t>
      </w:r>
      <w:r w:rsidRPr="00CF4517">
        <w:rPr>
          <w:color w:val="000000"/>
          <w:sz w:val="24"/>
          <w:szCs w:val="24"/>
        </w:rPr>
        <w:t xml:space="preserve"> (</w:t>
      </w:r>
      <w:proofErr w:type="gramStart"/>
      <w:r w:rsidRPr="00CF4517">
        <w:rPr>
          <w:color w:val="000000"/>
          <w:sz w:val="24"/>
          <w:szCs w:val="24"/>
        </w:rPr>
        <w:t>..</w:t>
      </w:r>
      <w:proofErr w:type="gramEnd"/>
      <w:r w:rsidRPr="00CF4517">
        <w:rPr>
          <w:color w:val="000000"/>
          <w:sz w:val="24"/>
          <w:szCs w:val="24"/>
        </w:rPr>
        <w:t xml:space="preserve">), conforme proposta da </w:t>
      </w:r>
      <w:r w:rsidRPr="00CF4517">
        <w:rPr>
          <w:b/>
          <w:color w:val="000000"/>
          <w:sz w:val="24"/>
          <w:szCs w:val="24"/>
        </w:rPr>
        <w:t>CONTRATADA</w:t>
      </w:r>
      <w:r w:rsidRPr="00CF4517">
        <w:rPr>
          <w:color w:val="000000"/>
          <w:sz w:val="24"/>
          <w:szCs w:val="24"/>
        </w:rPr>
        <w:t xml:space="preserve"> discriminada no quadro abaixo:</w:t>
      </w:r>
    </w:p>
    <w:p w:rsidR="0056531F" w:rsidRPr="00CF4517" w:rsidRDefault="0056531F" w:rsidP="0056531F">
      <w:pPr>
        <w:ind w:firstLine="2835"/>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69"/>
        <w:gridCol w:w="716"/>
        <w:gridCol w:w="3099"/>
        <w:gridCol w:w="1310"/>
        <w:gridCol w:w="1450"/>
        <w:gridCol w:w="1284"/>
      </w:tblGrid>
      <w:tr w:rsidR="00DC254E" w:rsidRPr="00CF4517" w:rsidTr="00DB4838">
        <w:trPr>
          <w:jc w:val="center"/>
        </w:trPr>
        <w:tc>
          <w:tcPr>
            <w:tcW w:w="743" w:type="dxa"/>
            <w:vAlign w:val="center"/>
          </w:tcPr>
          <w:p w:rsidR="00DC254E" w:rsidRPr="00CF4517" w:rsidRDefault="00DC254E" w:rsidP="00DB4838">
            <w:pPr>
              <w:ind w:left="85" w:right="-57" w:hanging="142"/>
              <w:jc w:val="center"/>
              <w:rPr>
                <w:b/>
                <w:color w:val="000000"/>
                <w:sz w:val="24"/>
                <w:szCs w:val="24"/>
              </w:rPr>
            </w:pPr>
            <w:r w:rsidRPr="00CF4517">
              <w:rPr>
                <w:b/>
                <w:color w:val="000000"/>
                <w:sz w:val="24"/>
                <w:szCs w:val="24"/>
              </w:rPr>
              <w:t>ITEM</w:t>
            </w:r>
          </w:p>
        </w:tc>
        <w:tc>
          <w:tcPr>
            <w:tcW w:w="969" w:type="dxa"/>
            <w:vAlign w:val="center"/>
          </w:tcPr>
          <w:p w:rsidR="00DC254E" w:rsidRPr="00CF4517" w:rsidRDefault="00DC254E" w:rsidP="00DB4838">
            <w:pPr>
              <w:ind w:left="85" w:right="-57" w:hanging="142"/>
              <w:jc w:val="center"/>
              <w:rPr>
                <w:b/>
                <w:color w:val="000000"/>
                <w:sz w:val="24"/>
                <w:szCs w:val="24"/>
              </w:rPr>
            </w:pPr>
            <w:r w:rsidRPr="00CF4517">
              <w:rPr>
                <w:b/>
                <w:color w:val="000000"/>
                <w:sz w:val="24"/>
                <w:szCs w:val="24"/>
              </w:rPr>
              <w:t>QUANT</w:t>
            </w:r>
          </w:p>
        </w:tc>
        <w:tc>
          <w:tcPr>
            <w:tcW w:w="716" w:type="dxa"/>
            <w:vAlign w:val="center"/>
          </w:tcPr>
          <w:p w:rsidR="00DC254E" w:rsidRPr="00CF4517" w:rsidRDefault="00DC254E" w:rsidP="00DB4838">
            <w:pPr>
              <w:ind w:left="85" w:right="-57" w:hanging="142"/>
              <w:jc w:val="center"/>
              <w:rPr>
                <w:b/>
                <w:color w:val="000000"/>
                <w:sz w:val="24"/>
                <w:szCs w:val="24"/>
              </w:rPr>
            </w:pPr>
            <w:r w:rsidRPr="00CF4517">
              <w:rPr>
                <w:b/>
                <w:color w:val="000000"/>
                <w:sz w:val="24"/>
                <w:szCs w:val="24"/>
              </w:rPr>
              <w:t>UNID</w:t>
            </w:r>
          </w:p>
        </w:tc>
        <w:tc>
          <w:tcPr>
            <w:tcW w:w="3113" w:type="dxa"/>
            <w:vAlign w:val="center"/>
          </w:tcPr>
          <w:p w:rsidR="00DC254E" w:rsidRPr="00CF4517" w:rsidRDefault="00DC254E" w:rsidP="00DB4838">
            <w:pPr>
              <w:ind w:left="142" w:hanging="142"/>
              <w:jc w:val="center"/>
              <w:rPr>
                <w:b/>
                <w:color w:val="000000"/>
                <w:sz w:val="24"/>
                <w:szCs w:val="24"/>
              </w:rPr>
            </w:pPr>
            <w:r>
              <w:rPr>
                <w:b/>
                <w:color w:val="000000"/>
                <w:sz w:val="24"/>
                <w:szCs w:val="24"/>
              </w:rPr>
              <w:t>DESCRI</w:t>
            </w:r>
            <w:r w:rsidRPr="00CF4517">
              <w:rPr>
                <w:b/>
                <w:color w:val="000000"/>
                <w:sz w:val="24"/>
                <w:szCs w:val="24"/>
              </w:rPr>
              <w:t>ÇÃO</w:t>
            </w:r>
          </w:p>
        </w:tc>
        <w:tc>
          <w:tcPr>
            <w:tcW w:w="1245" w:type="dxa"/>
            <w:vAlign w:val="center"/>
          </w:tcPr>
          <w:p w:rsidR="00DC254E" w:rsidRDefault="00DC254E" w:rsidP="00DB4838">
            <w:pPr>
              <w:ind w:left="142" w:hanging="142"/>
              <w:jc w:val="center"/>
              <w:rPr>
                <w:b/>
                <w:color w:val="000000"/>
                <w:sz w:val="24"/>
                <w:szCs w:val="24"/>
              </w:rPr>
            </w:pPr>
            <w:r w:rsidRPr="00CF4517">
              <w:rPr>
                <w:b/>
                <w:color w:val="000000"/>
                <w:sz w:val="24"/>
                <w:szCs w:val="24"/>
              </w:rPr>
              <w:t>MARCA</w:t>
            </w:r>
            <w:r w:rsidR="001908A7">
              <w:rPr>
                <w:b/>
                <w:color w:val="000000"/>
                <w:sz w:val="24"/>
                <w:szCs w:val="24"/>
              </w:rPr>
              <w:t>/</w:t>
            </w:r>
          </w:p>
          <w:p w:rsidR="001908A7" w:rsidRPr="00CF4517" w:rsidRDefault="001908A7" w:rsidP="00DB4838">
            <w:pPr>
              <w:ind w:left="142" w:hanging="142"/>
              <w:jc w:val="center"/>
              <w:rPr>
                <w:b/>
                <w:color w:val="000000"/>
                <w:sz w:val="24"/>
                <w:szCs w:val="24"/>
              </w:rPr>
            </w:pPr>
            <w:r>
              <w:rPr>
                <w:b/>
                <w:color w:val="000000"/>
                <w:sz w:val="24"/>
                <w:szCs w:val="24"/>
              </w:rPr>
              <w:t>MODELO</w:t>
            </w:r>
          </w:p>
        </w:tc>
        <w:tc>
          <w:tcPr>
            <w:tcW w:w="1453" w:type="dxa"/>
          </w:tcPr>
          <w:p w:rsidR="00DC254E" w:rsidRPr="00CF4517" w:rsidRDefault="00DC254E" w:rsidP="00DB4838">
            <w:pPr>
              <w:ind w:left="29" w:right="-113" w:hanging="142"/>
              <w:jc w:val="center"/>
              <w:rPr>
                <w:b/>
                <w:color w:val="000000"/>
                <w:sz w:val="24"/>
                <w:szCs w:val="24"/>
              </w:rPr>
            </w:pPr>
            <w:r w:rsidRPr="00CF4517">
              <w:rPr>
                <w:b/>
                <w:color w:val="000000"/>
                <w:sz w:val="24"/>
                <w:szCs w:val="24"/>
              </w:rPr>
              <w:t xml:space="preserve">PREÇO </w:t>
            </w:r>
          </w:p>
          <w:p w:rsidR="00DC254E" w:rsidRPr="00CF4517" w:rsidRDefault="00DC254E" w:rsidP="00DB4838">
            <w:pPr>
              <w:ind w:left="29" w:right="-113" w:hanging="142"/>
              <w:jc w:val="center"/>
              <w:rPr>
                <w:b/>
                <w:color w:val="000000"/>
                <w:sz w:val="24"/>
                <w:szCs w:val="24"/>
              </w:rPr>
            </w:pPr>
            <w:proofErr w:type="gramStart"/>
            <w:r w:rsidRPr="00CF4517">
              <w:rPr>
                <w:b/>
                <w:color w:val="000000"/>
                <w:sz w:val="24"/>
                <w:szCs w:val="24"/>
              </w:rPr>
              <w:t>UNIT.</w:t>
            </w:r>
            <w:proofErr w:type="gramEnd"/>
            <w:r w:rsidRPr="00CF4517">
              <w:rPr>
                <w:b/>
                <w:color w:val="000000"/>
                <w:sz w:val="24"/>
                <w:szCs w:val="24"/>
              </w:rPr>
              <w:t>(R$)</w:t>
            </w:r>
          </w:p>
        </w:tc>
        <w:tc>
          <w:tcPr>
            <w:tcW w:w="1284" w:type="dxa"/>
          </w:tcPr>
          <w:p w:rsidR="00DC254E" w:rsidRPr="00CF4517" w:rsidRDefault="00DC254E" w:rsidP="00DB4838">
            <w:pPr>
              <w:ind w:left="29" w:right="-113" w:hanging="142"/>
              <w:jc w:val="center"/>
              <w:rPr>
                <w:b/>
                <w:color w:val="000000"/>
                <w:sz w:val="24"/>
                <w:szCs w:val="24"/>
              </w:rPr>
            </w:pPr>
            <w:r w:rsidRPr="00CF4517">
              <w:rPr>
                <w:b/>
                <w:color w:val="000000"/>
                <w:sz w:val="24"/>
                <w:szCs w:val="24"/>
              </w:rPr>
              <w:t xml:space="preserve">PREÇO </w:t>
            </w:r>
          </w:p>
          <w:p w:rsidR="00DC254E" w:rsidRPr="00CF4517" w:rsidRDefault="00DC254E" w:rsidP="00DB4838">
            <w:pPr>
              <w:ind w:left="29" w:right="-113" w:hanging="142"/>
              <w:jc w:val="center"/>
              <w:rPr>
                <w:b/>
                <w:color w:val="000000"/>
                <w:sz w:val="24"/>
                <w:szCs w:val="24"/>
              </w:rPr>
            </w:pPr>
            <w:proofErr w:type="gramStart"/>
            <w:r w:rsidRPr="00CF4517">
              <w:rPr>
                <w:b/>
                <w:color w:val="000000"/>
                <w:sz w:val="24"/>
                <w:szCs w:val="24"/>
              </w:rPr>
              <w:t>TOTAL(</w:t>
            </w:r>
            <w:proofErr w:type="gramEnd"/>
            <w:r w:rsidRPr="00CF4517">
              <w:rPr>
                <w:b/>
                <w:color w:val="000000"/>
                <w:sz w:val="24"/>
                <w:szCs w:val="24"/>
              </w:rPr>
              <w:t>R$)</w:t>
            </w:r>
          </w:p>
        </w:tc>
      </w:tr>
      <w:tr w:rsidR="00DC254E" w:rsidRPr="00CF4517" w:rsidTr="00DB4838">
        <w:trPr>
          <w:jc w:val="center"/>
        </w:trPr>
        <w:tc>
          <w:tcPr>
            <w:tcW w:w="743" w:type="dxa"/>
          </w:tcPr>
          <w:p w:rsidR="00DC254E" w:rsidRPr="00CF4517" w:rsidRDefault="00DC254E" w:rsidP="00DB4838">
            <w:pPr>
              <w:ind w:left="142" w:hanging="142"/>
              <w:jc w:val="center"/>
              <w:rPr>
                <w:color w:val="000000"/>
                <w:sz w:val="24"/>
                <w:szCs w:val="24"/>
              </w:rPr>
            </w:pPr>
          </w:p>
        </w:tc>
        <w:tc>
          <w:tcPr>
            <w:tcW w:w="969" w:type="dxa"/>
          </w:tcPr>
          <w:p w:rsidR="00DC254E" w:rsidRPr="00CF4517" w:rsidRDefault="00DC254E" w:rsidP="00DB4838">
            <w:pPr>
              <w:ind w:left="142" w:hanging="142"/>
              <w:jc w:val="center"/>
              <w:rPr>
                <w:color w:val="000000"/>
                <w:sz w:val="24"/>
                <w:szCs w:val="24"/>
              </w:rPr>
            </w:pPr>
          </w:p>
        </w:tc>
        <w:tc>
          <w:tcPr>
            <w:tcW w:w="716" w:type="dxa"/>
          </w:tcPr>
          <w:p w:rsidR="00DC254E" w:rsidRPr="00CF4517" w:rsidRDefault="00DC254E" w:rsidP="00DB4838">
            <w:pPr>
              <w:ind w:left="142" w:hanging="142"/>
              <w:jc w:val="center"/>
              <w:rPr>
                <w:color w:val="000000"/>
                <w:sz w:val="24"/>
                <w:szCs w:val="24"/>
              </w:rPr>
            </w:pPr>
          </w:p>
        </w:tc>
        <w:tc>
          <w:tcPr>
            <w:tcW w:w="3113" w:type="dxa"/>
          </w:tcPr>
          <w:p w:rsidR="00DC254E" w:rsidRPr="00CF4517" w:rsidRDefault="00DC254E" w:rsidP="00DB4838">
            <w:pPr>
              <w:ind w:left="142" w:hanging="142"/>
              <w:jc w:val="right"/>
              <w:rPr>
                <w:color w:val="000000"/>
                <w:sz w:val="24"/>
                <w:szCs w:val="24"/>
              </w:rPr>
            </w:pPr>
          </w:p>
        </w:tc>
        <w:tc>
          <w:tcPr>
            <w:tcW w:w="1245" w:type="dxa"/>
          </w:tcPr>
          <w:p w:rsidR="00DC254E" w:rsidRPr="00CF4517" w:rsidRDefault="00DC254E" w:rsidP="00DB4838">
            <w:pPr>
              <w:ind w:left="142" w:hanging="142"/>
              <w:jc w:val="right"/>
              <w:rPr>
                <w:color w:val="000000"/>
                <w:sz w:val="24"/>
                <w:szCs w:val="24"/>
              </w:rPr>
            </w:pPr>
          </w:p>
        </w:tc>
        <w:tc>
          <w:tcPr>
            <w:tcW w:w="1453" w:type="dxa"/>
          </w:tcPr>
          <w:p w:rsidR="00DC254E" w:rsidRPr="00CF4517" w:rsidRDefault="00DC254E" w:rsidP="00DB4838">
            <w:pPr>
              <w:ind w:left="142" w:hanging="142"/>
              <w:jc w:val="right"/>
              <w:rPr>
                <w:color w:val="000000"/>
                <w:sz w:val="24"/>
                <w:szCs w:val="24"/>
              </w:rPr>
            </w:pPr>
          </w:p>
        </w:tc>
        <w:tc>
          <w:tcPr>
            <w:tcW w:w="1284" w:type="dxa"/>
          </w:tcPr>
          <w:p w:rsidR="00DC254E" w:rsidRPr="00CF4517" w:rsidRDefault="00DC254E" w:rsidP="00DB4838">
            <w:pPr>
              <w:ind w:left="142" w:hanging="142"/>
              <w:jc w:val="right"/>
              <w:rPr>
                <w:color w:val="000000"/>
                <w:sz w:val="24"/>
                <w:szCs w:val="24"/>
              </w:rPr>
            </w:pPr>
          </w:p>
        </w:tc>
      </w:tr>
      <w:tr w:rsidR="00DC254E" w:rsidRPr="00CF4517" w:rsidTr="00DB4838">
        <w:trPr>
          <w:jc w:val="center"/>
        </w:trPr>
        <w:tc>
          <w:tcPr>
            <w:tcW w:w="743" w:type="dxa"/>
          </w:tcPr>
          <w:p w:rsidR="00DC254E" w:rsidRPr="00CF4517" w:rsidRDefault="00DC254E" w:rsidP="00DB4838">
            <w:pPr>
              <w:ind w:left="142" w:hanging="142"/>
              <w:rPr>
                <w:color w:val="000000"/>
                <w:sz w:val="24"/>
                <w:szCs w:val="24"/>
              </w:rPr>
            </w:pPr>
          </w:p>
        </w:tc>
        <w:tc>
          <w:tcPr>
            <w:tcW w:w="969" w:type="dxa"/>
          </w:tcPr>
          <w:p w:rsidR="00DC254E" w:rsidRPr="00CF4517" w:rsidRDefault="00DC254E" w:rsidP="00DB4838">
            <w:pPr>
              <w:ind w:left="142" w:hanging="142"/>
              <w:jc w:val="center"/>
              <w:rPr>
                <w:color w:val="000000"/>
                <w:sz w:val="24"/>
                <w:szCs w:val="24"/>
              </w:rPr>
            </w:pPr>
          </w:p>
        </w:tc>
        <w:tc>
          <w:tcPr>
            <w:tcW w:w="716" w:type="dxa"/>
          </w:tcPr>
          <w:p w:rsidR="00DC254E" w:rsidRPr="00CF4517" w:rsidRDefault="00DC254E" w:rsidP="00DB4838">
            <w:pPr>
              <w:ind w:left="142" w:hanging="142"/>
              <w:jc w:val="center"/>
              <w:rPr>
                <w:color w:val="000000"/>
                <w:sz w:val="24"/>
                <w:szCs w:val="24"/>
              </w:rPr>
            </w:pPr>
          </w:p>
        </w:tc>
        <w:tc>
          <w:tcPr>
            <w:tcW w:w="3113" w:type="dxa"/>
          </w:tcPr>
          <w:p w:rsidR="00DC254E" w:rsidRPr="00CF4517" w:rsidRDefault="00DC254E" w:rsidP="00DB4838">
            <w:pPr>
              <w:ind w:left="142" w:hanging="142"/>
              <w:jc w:val="right"/>
              <w:rPr>
                <w:color w:val="000000"/>
                <w:sz w:val="24"/>
                <w:szCs w:val="24"/>
              </w:rPr>
            </w:pPr>
          </w:p>
        </w:tc>
        <w:tc>
          <w:tcPr>
            <w:tcW w:w="1245" w:type="dxa"/>
          </w:tcPr>
          <w:p w:rsidR="00DC254E" w:rsidRPr="00CF4517" w:rsidRDefault="00DC254E" w:rsidP="00DB4838">
            <w:pPr>
              <w:ind w:left="142" w:hanging="142"/>
              <w:jc w:val="right"/>
              <w:rPr>
                <w:color w:val="000000"/>
                <w:sz w:val="24"/>
                <w:szCs w:val="24"/>
              </w:rPr>
            </w:pPr>
          </w:p>
        </w:tc>
        <w:tc>
          <w:tcPr>
            <w:tcW w:w="1453" w:type="dxa"/>
          </w:tcPr>
          <w:p w:rsidR="00DC254E" w:rsidRPr="00CF4517" w:rsidRDefault="00DC254E" w:rsidP="00DB4838">
            <w:pPr>
              <w:ind w:left="142" w:hanging="142"/>
              <w:jc w:val="right"/>
              <w:rPr>
                <w:color w:val="000000"/>
                <w:sz w:val="24"/>
                <w:szCs w:val="24"/>
              </w:rPr>
            </w:pPr>
          </w:p>
        </w:tc>
        <w:tc>
          <w:tcPr>
            <w:tcW w:w="1284" w:type="dxa"/>
          </w:tcPr>
          <w:p w:rsidR="00DC254E" w:rsidRPr="00CF4517" w:rsidRDefault="00DC254E" w:rsidP="00DB4838">
            <w:pPr>
              <w:ind w:left="142" w:hanging="142"/>
              <w:jc w:val="right"/>
              <w:rPr>
                <w:color w:val="000000"/>
                <w:sz w:val="24"/>
                <w:szCs w:val="24"/>
              </w:rPr>
            </w:pPr>
          </w:p>
        </w:tc>
      </w:tr>
      <w:tr w:rsidR="00DC254E" w:rsidRPr="00CF4517" w:rsidTr="00DB4838">
        <w:trPr>
          <w:jc w:val="center"/>
        </w:trPr>
        <w:tc>
          <w:tcPr>
            <w:tcW w:w="8239" w:type="dxa"/>
            <w:gridSpan w:val="6"/>
          </w:tcPr>
          <w:p w:rsidR="00DC254E" w:rsidRPr="00D672A6" w:rsidRDefault="00DC254E" w:rsidP="00DB4838">
            <w:pPr>
              <w:ind w:left="142" w:hanging="142"/>
              <w:rPr>
                <w:b/>
                <w:color w:val="000000"/>
                <w:sz w:val="24"/>
                <w:szCs w:val="24"/>
              </w:rPr>
            </w:pPr>
            <w:r w:rsidRPr="00D672A6">
              <w:rPr>
                <w:b/>
                <w:color w:val="000000"/>
                <w:sz w:val="24"/>
                <w:szCs w:val="24"/>
              </w:rPr>
              <w:t xml:space="preserve">VALOR </w:t>
            </w:r>
            <w:r>
              <w:rPr>
                <w:b/>
                <w:color w:val="000000"/>
                <w:sz w:val="24"/>
                <w:szCs w:val="24"/>
              </w:rPr>
              <w:t>GLOB</w:t>
            </w:r>
            <w:r w:rsidRPr="00D672A6">
              <w:rPr>
                <w:b/>
                <w:color w:val="000000"/>
                <w:sz w:val="24"/>
                <w:szCs w:val="24"/>
              </w:rPr>
              <w:t>AL</w:t>
            </w:r>
            <w:r>
              <w:rPr>
                <w:b/>
                <w:color w:val="000000"/>
                <w:sz w:val="24"/>
                <w:szCs w:val="24"/>
              </w:rPr>
              <w:t xml:space="preserve"> (R$)</w:t>
            </w:r>
          </w:p>
        </w:tc>
        <w:tc>
          <w:tcPr>
            <w:tcW w:w="1284" w:type="dxa"/>
          </w:tcPr>
          <w:p w:rsidR="00DC254E" w:rsidRPr="00CF4517" w:rsidRDefault="00DC254E" w:rsidP="00DB4838">
            <w:pPr>
              <w:ind w:left="142" w:hanging="142"/>
              <w:jc w:val="right"/>
              <w:rPr>
                <w:color w:val="000000"/>
                <w:sz w:val="24"/>
                <w:szCs w:val="24"/>
              </w:rPr>
            </w:pPr>
          </w:p>
        </w:tc>
      </w:tr>
    </w:tbl>
    <w:p w:rsidR="0056531F" w:rsidRPr="00CF4517" w:rsidRDefault="0056531F" w:rsidP="00DC254E">
      <w:pPr>
        <w:ind w:right="-21"/>
        <w:rPr>
          <w:sz w:val="24"/>
          <w:szCs w:val="24"/>
        </w:rPr>
      </w:pPr>
    </w:p>
    <w:p w:rsidR="0056531F" w:rsidRPr="00CF4517" w:rsidRDefault="0056531F" w:rsidP="00875835">
      <w:pPr>
        <w:ind w:left="-284" w:right="-21"/>
        <w:jc w:val="both"/>
        <w:rPr>
          <w:sz w:val="24"/>
          <w:szCs w:val="24"/>
        </w:rPr>
      </w:pPr>
      <w:r w:rsidRPr="00CF4517">
        <w:rPr>
          <w:b/>
          <w:sz w:val="24"/>
          <w:szCs w:val="24"/>
        </w:rPr>
        <w:t>PARÁGRAFO ÚNICO</w:t>
      </w:r>
      <w:r w:rsidRPr="00CF4517">
        <w:rPr>
          <w:sz w:val="24"/>
          <w:szCs w:val="24"/>
        </w:rPr>
        <w:t>: O valor ajustado incluir todos os custos de: mão de obra, materiais e equipamentos, carga e descarga, frete, impostos, taxas ou quaisquer outros ônus federais, estaduais ou municipais, incluídos, bem como o lucro enfim, tudo o que for necessário para a perfeita execução deste contrato.</w:t>
      </w:r>
    </w:p>
    <w:p w:rsidR="0056531F" w:rsidRPr="00CF4517" w:rsidRDefault="0056531F" w:rsidP="0056531F">
      <w:pPr>
        <w:keepNext/>
        <w:widowControl w:val="0"/>
        <w:tabs>
          <w:tab w:val="left" w:pos="2835"/>
        </w:tabs>
        <w:rPr>
          <w:color w:val="000000"/>
          <w:sz w:val="24"/>
          <w:szCs w:val="24"/>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TERCEIRA – DOS RECURSOS ORÇAMENTÁRIOS:</w:t>
      </w:r>
    </w:p>
    <w:p w:rsidR="0056531F" w:rsidRPr="00CF4517" w:rsidRDefault="0056531F" w:rsidP="0056531F">
      <w:pPr>
        <w:ind w:left="-284" w:firstLine="2835"/>
        <w:rPr>
          <w:color w:val="000000"/>
          <w:sz w:val="24"/>
          <w:szCs w:val="24"/>
        </w:rPr>
      </w:pPr>
    </w:p>
    <w:p w:rsidR="0056531F" w:rsidRPr="00CF4517" w:rsidRDefault="0056531F" w:rsidP="0056531F">
      <w:pPr>
        <w:ind w:left="-284" w:firstLine="2836"/>
        <w:rPr>
          <w:b/>
          <w:sz w:val="24"/>
          <w:szCs w:val="24"/>
        </w:rPr>
      </w:pPr>
      <w:r w:rsidRPr="00CF4517">
        <w:rPr>
          <w:sz w:val="24"/>
          <w:szCs w:val="24"/>
        </w:rPr>
        <w:t xml:space="preserve">As despesas decorrentes do presente Contrato serão atendidas através </w:t>
      </w:r>
      <w:proofErr w:type="spellStart"/>
      <w:r w:rsidRPr="00CF4517">
        <w:rPr>
          <w:sz w:val="24"/>
          <w:szCs w:val="24"/>
        </w:rPr>
        <w:t>dadotação</w:t>
      </w:r>
      <w:proofErr w:type="spellEnd"/>
      <w:r w:rsidRPr="00CF4517">
        <w:rPr>
          <w:sz w:val="24"/>
          <w:szCs w:val="24"/>
        </w:rPr>
        <w:t xml:space="preserve"> orçamentária nº __________________.</w:t>
      </w:r>
    </w:p>
    <w:p w:rsidR="0056531F" w:rsidRPr="00CF4517" w:rsidRDefault="0056531F" w:rsidP="0056531F">
      <w:pPr>
        <w:keepNext/>
        <w:widowControl w:val="0"/>
        <w:tabs>
          <w:tab w:val="left" w:pos="2835"/>
        </w:tabs>
        <w:ind w:left="-284"/>
        <w:rPr>
          <w:color w:val="000000"/>
          <w:sz w:val="24"/>
          <w:szCs w:val="24"/>
        </w:rPr>
      </w:pPr>
    </w:p>
    <w:p w:rsidR="0056531F" w:rsidRPr="00CF4517" w:rsidRDefault="0056531F" w:rsidP="0056531F">
      <w:pPr>
        <w:keepNext/>
        <w:widowControl w:val="0"/>
        <w:tabs>
          <w:tab w:val="left" w:pos="2835"/>
        </w:tabs>
        <w:ind w:left="-284"/>
        <w:rPr>
          <w:sz w:val="24"/>
          <w:szCs w:val="24"/>
          <w:u w:val="single"/>
        </w:rPr>
      </w:pPr>
      <w:r w:rsidRPr="00CF4517">
        <w:rPr>
          <w:b/>
          <w:sz w:val="24"/>
          <w:szCs w:val="24"/>
          <w:u w:val="single"/>
        </w:rPr>
        <w:t>CLÁUSULA QUARTA – DO REAJUSTE DE PREÇOS</w:t>
      </w:r>
      <w:r w:rsidRPr="00CF4517">
        <w:rPr>
          <w:sz w:val="24"/>
          <w:szCs w:val="24"/>
          <w:u w:val="single"/>
        </w:rPr>
        <w:t>:</w:t>
      </w:r>
    </w:p>
    <w:p w:rsidR="0056531F" w:rsidRPr="00CF4517" w:rsidRDefault="0056531F" w:rsidP="0056531F">
      <w:pPr>
        <w:keepNext/>
        <w:widowControl w:val="0"/>
        <w:tabs>
          <w:tab w:val="left" w:pos="2835"/>
        </w:tabs>
        <w:ind w:left="-284" w:firstLine="2552"/>
        <w:rPr>
          <w:color w:val="000000"/>
          <w:sz w:val="24"/>
          <w:szCs w:val="24"/>
        </w:rPr>
      </w:pPr>
    </w:p>
    <w:p w:rsidR="0056531F" w:rsidRPr="00CF4517" w:rsidRDefault="0056531F" w:rsidP="00875835">
      <w:pPr>
        <w:keepNext/>
        <w:widowControl w:val="0"/>
        <w:tabs>
          <w:tab w:val="left" w:pos="2835"/>
        </w:tabs>
        <w:ind w:left="-284"/>
        <w:jc w:val="both"/>
        <w:rPr>
          <w:color w:val="000000"/>
          <w:sz w:val="24"/>
          <w:szCs w:val="24"/>
        </w:rPr>
      </w:pPr>
      <w:r w:rsidRPr="00CF4517">
        <w:rPr>
          <w:b/>
          <w:color w:val="000000"/>
          <w:sz w:val="24"/>
          <w:szCs w:val="24"/>
          <w:u w:val="single"/>
        </w:rPr>
        <w:t>PARÁGRAFO PRIMEIRO</w:t>
      </w:r>
      <w:r w:rsidRPr="00CF4517">
        <w:rPr>
          <w:b/>
          <w:color w:val="000000"/>
          <w:sz w:val="24"/>
          <w:szCs w:val="24"/>
        </w:rPr>
        <w:t xml:space="preserve">: </w:t>
      </w:r>
      <w:r w:rsidRPr="00CF4517">
        <w:rPr>
          <w:color w:val="000000"/>
          <w:sz w:val="24"/>
          <w:szCs w:val="24"/>
        </w:rPr>
        <w:t xml:space="preserve">O(s) preço(s) previsto(s) na cláusula segunda </w:t>
      </w:r>
      <w:proofErr w:type="gramStart"/>
      <w:r w:rsidRPr="00CF4517">
        <w:rPr>
          <w:color w:val="000000"/>
          <w:sz w:val="24"/>
          <w:szCs w:val="24"/>
        </w:rPr>
        <w:t>será(</w:t>
      </w:r>
      <w:proofErr w:type="spellStart"/>
      <w:proofErr w:type="gramEnd"/>
      <w:r w:rsidRPr="00CF4517">
        <w:rPr>
          <w:color w:val="000000"/>
          <w:sz w:val="24"/>
          <w:szCs w:val="24"/>
        </w:rPr>
        <w:t>ão</w:t>
      </w:r>
      <w:proofErr w:type="spellEnd"/>
      <w:r w:rsidRPr="00CF4517">
        <w:rPr>
          <w:color w:val="000000"/>
          <w:sz w:val="24"/>
          <w:szCs w:val="24"/>
        </w:rPr>
        <w:t>)</w:t>
      </w:r>
      <w:r w:rsidR="006C25B3">
        <w:rPr>
          <w:color w:val="000000"/>
          <w:sz w:val="24"/>
          <w:szCs w:val="24"/>
        </w:rPr>
        <w:t xml:space="preserve"> </w:t>
      </w:r>
      <w:r w:rsidRPr="00CF4517">
        <w:rPr>
          <w:color w:val="000000"/>
          <w:sz w:val="24"/>
          <w:szCs w:val="24"/>
        </w:rPr>
        <w:t>fixo(s) e irreajustável(</w:t>
      </w:r>
      <w:proofErr w:type="spellStart"/>
      <w:r w:rsidRPr="00CF4517">
        <w:rPr>
          <w:color w:val="000000"/>
          <w:sz w:val="24"/>
          <w:szCs w:val="24"/>
        </w:rPr>
        <w:t>is</w:t>
      </w:r>
      <w:proofErr w:type="spellEnd"/>
      <w:r w:rsidRPr="00CF4517">
        <w:rPr>
          <w:color w:val="000000"/>
          <w:sz w:val="24"/>
          <w:szCs w:val="24"/>
        </w:rPr>
        <w:t>), inexistindo a possibilidade de adoção pelas partes de qualquer espécie de reajuste financeiro, em que a periodicidade de aplicação seja inferior a um período de 12 (doze) meses, em conformidade com o disposto no parágrafo 1°, do art. 2º da Lei Federal nº 10.192/01.</w:t>
      </w:r>
    </w:p>
    <w:p w:rsidR="0056531F" w:rsidRPr="00CF4517" w:rsidRDefault="0056531F" w:rsidP="0056531F">
      <w:pPr>
        <w:keepNext/>
        <w:widowControl w:val="0"/>
        <w:tabs>
          <w:tab w:val="left" w:pos="2835"/>
        </w:tabs>
        <w:ind w:left="-284"/>
        <w:rPr>
          <w:color w:val="000000"/>
          <w:sz w:val="24"/>
          <w:szCs w:val="24"/>
        </w:rPr>
      </w:pPr>
    </w:p>
    <w:p w:rsidR="0056531F" w:rsidRPr="00CF4517" w:rsidRDefault="0056531F" w:rsidP="00875835">
      <w:pPr>
        <w:keepNext/>
        <w:widowControl w:val="0"/>
        <w:tabs>
          <w:tab w:val="left" w:pos="2835"/>
        </w:tabs>
        <w:ind w:left="-284"/>
        <w:jc w:val="both"/>
        <w:rPr>
          <w:color w:val="000000"/>
          <w:sz w:val="24"/>
          <w:szCs w:val="24"/>
        </w:rPr>
      </w:pPr>
      <w:r w:rsidRPr="00CF4517">
        <w:rPr>
          <w:b/>
          <w:color w:val="000000"/>
          <w:sz w:val="24"/>
          <w:szCs w:val="24"/>
          <w:u w:val="single"/>
        </w:rPr>
        <w:t>PARÁGRAFO SEGUNDO</w:t>
      </w:r>
      <w:r w:rsidRPr="00CF4517">
        <w:rPr>
          <w:b/>
          <w:color w:val="000000"/>
          <w:sz w:val="24"/>
          <w:szCs w:val="24"/>
        </w:rPr>
        <w:t xml:space="preserve">: </w:t>
      </w:r>
      <w:r w:rsidRPr="00CF4517">
        <w:rPr>
          <w:color w:val="000000"/>
          <w:sz w:val="24"/>
          <w:szCs w:val="24"/>
        </w:rPr>
        <w:t xml:space="preserve">Será </w:t>
      </w:r>
      <w:proofErr w:type="gramStart"/>
      <w:r w:rsidRPr="00CF4517">
        <w:rPr>
          <w:color w:val="000000"/>
          <w:sz w:val="24"/>
          <w:szCs w:val="24"/>
        </w:rPr>
        <w:t xml:space="preserve">assegurado a </w:t>
      </w:r>
      <w:r w:rsidRPr="00CF4517">
        <w:rPr>
          <w:b/>
          <w:color w:val="000000"/>
          <w:sz w:val="24"/>
          <w:szCs w:val="24"/>
        </w:rPr>
        <w:t>CONTRATADA</w:t>
      </w:r>
      <w:proofErr w:type="gramEnd"/>
      <w:r w:rsidRPr="00CF4517">
        <w:rPr>
          <w:color w:val="000000"/>
          <w:sz w:val="24"/>
          <w:szCs w:val="24"/>
        </w:rPr>
        <w:t xml:space="preserve"> a revisão de preços para reestabelecimento do equilíbrio econômico-financeiro do contrato, mediante prévia comprovação e justificativas submetidas à apreciação à Administração, em caso de força maior, caso fortuito, fato do príncipe ou em decorrência de fatos imprevisíveis ou previsíveis de consequências incalculáveis, que inviabilizem a execução do contrato tal como pactuado, respeitada, em qualquer caso, a repartição objetiva de risco estabelecida no contrato, conforme previsto na alínea d do inciso II do artigo 124 da Lei Federal 14.133/21.</w:t>
      </w:r>
    </w:p>
    <w:p w:rsidR="0056531F" w:rsidRPr="00CF4517" w:rsidRDefault="0056531F" w:rsidP="0056531F">
      <w:pPr>
        <w:keepNext/>
        <w:widowControl w:val="0"/>
        <w:tabs>
          <w:tab w:val="left" w:pos="2835"/>
        </w:tabs>
        <w:ind w:left="-284"/>
        <w:rPr>
          <w:color w:val="000000"/>
          <w:sz w:val="24"/>
          <w:szCs w:val="24"/>
        </w:rPr>
      </w:pPr>
    </w:p>
    <w:p w:rsidR="0056531F" w:rsidRPr="00CF4517" w:rsidRDefault="0056531F" w:rsidP="0056531F">
      <w:pPr>
        <w:keepNext/>
        <w:widowControl w:val="0"/>
        <w:tabs>
          <w:tab w:val="left" w:pos="2835"/>
        </w:tabs>
        <w:ind w:left="-284"/>
        <w:rPr>
          <w:b/>
          <w:sz w:val="24"/>
          <w:szCs w:val="24"/>
          <w:u w:val="single"/>
        </w:rPr>
      </w:pPr>
      <w:r w:rsidRPr="00CF4517">
        <w:rPr>
          <w:b/>
          <w:sz w:val="24"/>
          <w:szCs w:val="24"/>
          <w:u w:val="single"/>
        </w:rPr>
        <w:t>CLÁUSULA QUINTA – DA EXECUÇÃO DO OBJETO:</w:t>
      </w:r>
    </w:p>
    <w:p w:rsidR="0056531F" w:rsidRPr="00CF4517" w:rsidRDefault="0056531F" w:rsidP="0056531F">
      <w:pPr>
        <w:keepNext/>
        <w:widowControl w:val="0"/>
        <w:tabs>
          <w:tab w:val="left" w:pos="2835"/>
        </w:tabs>
        <w:ind w:left="-284"/>
        <w:rPr>
          <w:color w:val="000000"/>
          <w:sz w:val="24"/>
          <w:szCs w:val="24"/>
        </w:rPr>
      </w:pPr>
    </w:p>
    <w:p w:rsidR="0056531F" w:rsidRDefault="001510EA" w:rsidP="007C3650">
      <w:pPr>
        <w:pStyle w:val="PargrafodaLista"/>
        <w:numPr>
          <w:ilvl w:val="0"/>
          <w:numId w:val="19"/>
        </w:numPr>
        <w:suppressAutoHyphens w:val="0"/>
        <w:ind w:left="-284" w:firstLine="2836"/>
        <w:jc w:val="both"/>
        <w:rPr>
          <w:color w:val="000000"/>
          <w:sz w:val="24"/>
          <w:szCs w:val="24"/>
        </w:rPr>
      </w:pPr>
      <w:r w:rsidRPr="008C689E">
        <w:rPr>
          <w:rFonts w:eastAsia="Arial"/>
          <w:sz w:val="24"/>
          <w:szCs w:val="24"/>
        </w:rPr>
        <w:t>A entrega do objeto deverá ocorrer no prazo máximo de até 30 (trinta) dias corridos após o recebimento da ordem de fornecimento</w:t>
      </w:r>
      <w:r w:rsidR="0056531F" w:rsidRPr="00CF4517">
        <w:rPr>
          <w:color w:val="000000"/>
          <w:sz w:val="24"/>
          <w:szCs w:val="24"/>
        </w:rPr>
        <w:t>.</w:t>
      </w:r>
    </w:p>
    <w:p w:rsidR="0056531F" w:rsidRPr="00CF4517" w:rsidRDefault="0056531F" w:rsidP="0056531F">
      <w:pPr>
        <w:pStyle w:val="PargrafodaLista"/>
        <w:ind w:left="-284" w:firstLine="2836"/>
        <w:jc w:val="both"/>
        <w:rPr>
          <w:color w:val="000000"/>
          <w:sz w:val="24"/>
          <w:szCs w:val="24"/>
        </w:rPr>
      </w:pPr>
    </w:p>
    <w:p w:rsidR="001510EA" w:rsidRDefault="001510EA" w:rsidP="007C3650">
      <w:pPr>
        <w:pStyle w:val="PargrafodaLista"/>
        <w:numPr>
          <w:ilvl w:val="0"/>
          <w:numId w:val="19"/>
        </w:numPr>
        <w:suppressAutoHyphens w:val="0"/>
        <w:ind w:left="-284" w:firstLine="2836"/>
        <w:jc w:val="both"/>
        <w:rPr>
          <w:sz w:val="24"/>
          <w:szCs w:val="24"/>
        </w:rPr>
      </w:pPr>
      <w:r w:rsidRPr="008C689E">
        <w:rPr>
          <w:sz w:val="24"/>
          <w:szCs w:val="24"/>
        </w:rPr>
        <w:t xml:space="preserve">O(s) produto(s) objeto desta licitação </w:t>
      </w:r>
      <w:proofErr w:type="gramStart"/>
      <w:r w:rsidRPr="008C689E">
        <w:rPr>
          <w:sz w:val="24"/>
          <w:szCs w:val="24"/>
        </w:rPr>
        <w:t>deverá(</w:t>
      </w:r>
      <w:proofErr w:type="spellStart"/>
      <w:proofErr w:type="gramEnd"/>
      <w:r w:rsidRPr="008C689E">
        <w:rPr>
          <w:sz w:val="24"/>
          <w:szCs w:val="24"/>
        </w:rPr>
        <w:t>ão</w:t>
      </w:r>
      <w:proofErr w:type="spellEnd"/>
      <w:r w:rsidRPr="008C689E">
        <w:rPr>
          <w:sz w:val="24"/>
          <w:szCs w:val="24"/>
        </w:rPr>
        <w:t xml:space="preserve">) ser entregue(s) no local definido pelo órgão solicitante, conforme prazo estabelecido no item </w:t>
      </w:r>
      <w:r>
        <w:rPr>
          <w:sz w:val="24"/>
          <w:szCs w:val="24"/>
        </w:rPr>
        <w:t>I</w:t>
      </w:r>
    </w:p>
    <w:p w:rsidR="001510EA" w:rsidRPr="001510EA" w:rsidRDefault="001510EA" w:rsidP="001510EA">
      <w:pPr>
        <w:pStyle w:val="PargrafodaLista"/>
        <w:rPr>
          <w:rFonts w:eastAsia="Arial"/>
          <w:sz w:val="24"/>
          <w:szCs w:val="24"/>
        </w:rPr>
      </w:pPr>
    </w:p>
    <w:p w:rsidR="0056531F" w:rsidRPr="001510EA" w:rsidRDefault="001510EA" w:rsidP="007C3650">
      <w:pPr>
        <w:pStyle w:val="PargrafodaLista"/>
        <w:numPr>
          <w:ilvl w:val="0"/>
          <w:numId w:val="19"/>
        </w:numPr>
        <w:suppressAutoHyphens w:val="0"/>
        <w:ind w:left="-284" w:firstLine="2836"/>
        <w:jc w:val="both"/>
        <w:rPr>
          <w:sz w:val="24"/>
          <w:szCs w:val="24"/>
        </w:rPr>
      </w:pPr>
      <w:r w:rsidRPr="008C689E">
        <w:rPr>
          <w:sz w:val="24"/>
          <w:szCs w:val="24"/>
        </w:rPr>
        <w:t xml:space="preserve">A entrega dos produtos </w:t>
      </w:r>
      <w:r w:rsidRPr="008C689E">
        <w:rPr>
          <w:bCs/>
          <w:sz w:val="24"/>
          <w:szCs w:val="24"/>
        </w:rPr>
        <w:t xml:space="preserve">será realizada </w:t>
      </w:r>
      <w:r w:rsidR="009C0658">
        <w:rPr>
          <w:bCs/>
          <w:iCs/>
          <w:sz w:val="24"/>
        </w:rPr>
        <w:t>de forma parcelada</w:t>
      </w:r>
      <w:r w:rsidRPr="008C689E">
        <w:rPr>
          <w:bCs/>
          <w:iCs/>
          <w:sz w:val="24"/>
        </w:rPr>
        <w:t xml:space="preserve"> de acordo com as necessidades da </w:t>
      </w:r>
      <w:r w:rsidR="0094765E">
        <w:rPr>
          <w:bCs/>
          <w:iCs/>
          <w:sz w:val="24"/>
        </w:rPr>
        <w:t>Secretaria solicitante</w:t>
      </w:r>
      <w:r w:rsidRPr="008C689E">
        <w:rPr>
          <w:bCs/>
          <w:iCs/>
          <w:sz w:val="24"/>
        </w:rPr>
        <w:t xml:space="preserve"> e nas quantidades que vierem a solicita</w:t>
      </w:r>
      <w:r w:rsidR="0056531F" w:rsidRPr="00CF4517">
        <w:rPr>
          <w:rFonts w:eastAsia="Arial"/>
          <w:sz w:val="24"/>
          <w:szCs w:val="24"/>
        </w:rPr>
        <w:t>.</w:t>
      </w:r>
    </w:p>
    <w:p w:rsidR="001510EA" w:rsidRPr="001510EA" w:rsidRDefault="001510EA" w:rsidP="001510EA">
      <w:pPr>
        <w:pStyle w:val="PargrafodaLista"/>
        <w:rPr>
          <w:sz w:val="24"/>
          <w:szCs w:val="24"/>
        </w:rPr>
      </w:pPr>
    </w:p>
    <w:p w:rsidR="001510EA" w:rsidRPr="00CF4517" w:rsidRDefault="001510EA" w:rsidP="007C3650">
      <w:pPr>
        <w:pStyle w:val="PargrafodaLista"/>
        <w:numPr>
          <w:ilvl w:val="0"/>
          <w:numId w:val="19"/>
        </w:numPr>
        <w:suppressAutoHyphens w:val="0"/>
        <w:ind w:left="-284" w:firstLine="2836"/>
        <w:jc w:val="both"/>
        <w:rPr>
          <w:sz w:val="24"/>
          <w:szCs w:val="24"/>
        </w:rPr>
      </w:pPr>
      <w:r>
        <w:rPr>
          <w:sz w:val="24"/>
          <w:szCs w:val="24"/>
        </w:rPr>
        <w:t xml:space="preserve"> </w:t>
      </w:r>
      <w:r w:rsidRPr="005966E3">
        <w:rPr>
          <w:rFonts w:eastAsia="Arial"/>
          <w:sz w:val="24"/>
          <w:szCs w:val="24"/>
        </w:rPr>
        <w:t>Horário para entrega: das 0</w:t>
      </w:r>
      <w:r w:rsidR="002C6242">
        <w:rPr>
          <w:rFonts w:eastAsia="Arial"/>
          <w:sz w:val="24"/>
          <w:szCs w:val="24"/>
        </w:rPr>
        <w:t>7</w:t>
      </w:r>
      <w:r w:rsidRPr="005966E3">
        <w:rPr>
          <w:rFonts w:eastAsia="Arial"/>
          <w:sz w:val="24"/>
          <w:szCs w:val="24"/>
        </w:rPr>
        <w:t>h00min às 11h30min e das 13h00min às 16h30min</w:t>
      </w:r>
    </w:p>
    <w:p w:rsidR="0056531F" w:rsidRPr="00CF4517" w:rsidRDefault="0056531F" w:rsidP="0056531F">
      <w:pPr>
        <w:pStyle w:val="PargrafodaLista"/>
        <w:ind w:left="-284" w:firstLine="2836"/>
        <w:jc w:val="both"/>
        <w:rPr>
          <w:sz w:val="24"/>
          <w:szCs w:val="24"/>
        </w:rPr>
      </w:pPr>
    </w:p>
    <w:p w:rsidR="0056531F" w:rsidRPr="00CF4517" w:rsidRDefault="0056531F" w:rsidP="007C3650">
      <w:pPr>
        <w:pStyle w:val="PargrafodaLista"/>
        <w:numPr>
          <w:ilvl w:val="0"/>
          <w:numId w:val="19"/>
        </w:numPr>
        <w:suppressAutoHyphens w:val="0"/>
        <w:ind w:left="-284" w:firstLine="2836"/>
        <w:jc w:val="both"/>
        <w:rPr>
          <w:sz w:val="24"/>
          <w:szCs w:val="24"/>
        </w:rPr>
      </w:pPr>
      <w:r w:rsidRPr="00CF4517">
        <w:rPr>
          <w:sz w:val="24"/>
          <w:szCs w:val="24"/>
        </w:rPr>
        <w:t>O objeto deverá atender a todas as especificações contidas no termo de referência, anexo I do edital de Pregão Eletrônico Nº</w:t>
      </w:r>
      <w:r w:rsidR="00875835">
        <w:rPr>
          <w:sz w:val="24"/>
          <w:szCs w:val="24"/>
        </w:rPr>
        <w:t xml:space="preserve"> ______</w:t>
      </w:r>
      <w:r w:rsidRPr="00CF4517">
        <w:rPr>
          <w:sz w:val="24"/>
          <w:szCs w:val="24"/>
        </w:rPr>
        <w:t>/202</w:t>
      </w:r>
      <w:r w:rsidR="00875835">
        <w:rPr>
          <w:sz w:val="24"/>
          <w:szCs w:val="24"/>
        </w:rPr>
        <w:t>5</w:t>
      </w:r>
      <w:r w:rsidRPr="00CF4517">
        <w:rPr>
          <w:sz w:val="24"/>
          <w:szCs w:val="24"/>
        </w:rPr>
        <w:t xml:space="preserve">, que integra o presente contrato, independentemente de transcrição. </w:t>
      </w:r>
    </w:p>
    <w:p w:rsidR="0056531F" w:rsidRPr="00CF4517" w:rsidRDefault="0056531F" w:rsidP="0056531F">
      <w:pPr>
        <w:pStyle w:val="PargrafodaLista"/>
        <w:ind w:left="-284" w:firstLine="2836"/>
        <w:jc w:val="both"/>
        <w:rPr>
          <w:sz w:val="24"/>
          <w:szCs w:val="24"/>
        </w:rPr>
      </w:pPr>
    </w:p>
    <w:p w:rsidR="0056531F" w:rsidRPr="001510EA" w:rsidRDefault="0056531F" w:rsidP="007C3650">
      <w:pPr>
        <w:pStyle w:val="PargrafodaLista"/>
        <w:numPr>
          <w:ilvl w:val="0"/>
          <w:numId w:val="19"/>
        </w:numPr>
        <w:suppressAutoHyphens w:val="0"/>
        <w:ind w:left="-284" w:firstLine="2836"/>
        <w:jc w:val="both"/>
        <w:rPr>
          <w:color w:val="000000"/>
          <w:sz w:val="24"/>
          <w:szCs w:val="24"/>
        </w:rPr>
      </w:pPr>
      <w:r w:rsidRPr="00CF4517">
        <w:rPr>
          <w:sz w:val="24"/>
          <w:szCs w:val="24"/>
        </w:rPr>
        <w:t xml:space="preserve">Após 30 (trinta) dias de atraso na entrega do objeto a partir do prazo estabelecido, sem que haja justificativa aceita pela fiscalização, o contrato poderá ser rescindido, ficando a </w:t>
      </w:r>
      <w:r w:rsidRPr="00CF4517">
        <w:rPr>
          <w:b/>
          <w:sz w:val="24"/>
          <w:szCs w:val="24"/>
        </w:rPr>
        <w:t>CONTRATADA</w:t>
      </w:r>
      <w:r w:rsidRPr="00CF4517">
        <w:rPr>
          <w:sz w:val="24"/>
          <w:szCs w:val="24"/>
        </w:rPr>
        <w:t xml:space="preserve"> sujeita as sanções previstas na clausula décima primeira deste instrumento.</w:t>
      </w:r>
    </w:p>
    <w:p w:rsidR="001510EA" w:rsidRPr="001510EA" w:rsidRDefault="001510EA" w:rsidP="001510EA">
      <w:pPr>
        <w:pStyle w:val="PargrafodaLista"/>
        <w:rPr>
          <w:color w:val="000000"/>
          <w:sz w:val="24"/>
          <w:szCs w:val="24"/>
        </w:rPr>
      </w:pPr>
    </w:p>
    <w:p w:rsidR="001510EA" w:rsidRPr="00CF4517" w:rsidRDefault="001510EA" w:rsidP="007C3650">
      <w:pPr>
        <w:pStyle w:val="PargrafodaLista"/>
        <w:numPr>
          <w:ilvl w:val="0"/>
          <w:numId w:val="19"/>
        </w:numPr>
        <w:suppressAutoHyphens w:val="0"/>
        <w:ind w:left="-284" w:firstLine="2836"/>
        <w:jc w:val="both"/>
        <w:rPr>
          <w:color w:val="000000"/>
          <w:sz w:val="24"/>
          <w:szCs w:val="24"/>
        </w:rPr>
      </w:pPr>
      <w:r w:rsidRPr="00CF4517">
        <w:rPr>
          <w:rFonts w:eastAsia="Arial"/>
          <w:sz w:val="24"/>
          <w:szCs w:val="24"/>
        </w:rPr>
        <w:t>O quantitativo mínimo de cada item a ser solicitado à Contratada será de, no mínimo, 25% (vinte e cinco por cento)</w:t>
      </w:r>
      <w:r>
        <w:rPr>
          <w:rFonts w:eastAsia="Arial"/>
          <w:sz w:val="24"/>
          <w:szCs w:val="24"/>
        </w:rPr>
        <w:t>.</w:t>
      </w:r>
    </w:p>
    <w:p w:rsidR="0056531F" w:rsidRPr="00CF4517" w:rsidRDefault="0056531F" w:rsidP="0056531F">
      <w:pPr>
        <w:pStyle w:val="PargrafodaLista"/>
        <w:ind w:left="-284" w:firstLine="2836"/>
        <w:jc w:val="both"/>
        <w:rPr>
          <w:color w:val="000000"/>
          <w:sz w:val="24"/>
          <w:szCs w:val="24"/>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SEXTA – DO RECEBIMENTO DO OBJETO:</w:t>
      </w:r>
    </w:p>
    <w:p w:rsidR="0056531F" w:rsidRPr="00CF4517" w:rsidRDefault="0056531F" w:rsidP="0056531F">
      <w:pPr>
        <w:keepNext/>
        <w:ind w:left="-284" w:right="-21"/>
        <w:outlineLvl w:val="4"/>
        <w:rPr>
          <w:b/>
          <w:sz w:val="24"/>
          <w:szCs w:val="24"/>
          <w:u w:val="single"/>
        </w:rPr>
      </w:pPr>
    </w:p>
    <w:p w:rsidR="0056531F" w:rsidRPr="00CF4517" w:rsidRDefault="0056531F" w:rsidP="007C3650">
      <w:pPr>
        <w:pStyle w:val="PargrafodaLista"/>
        <w:numPr>
          <w:ilvl w:val="0"/>
          <w:numId w:val="18"/>
        </w:numPr>
        <w:suppressAutoHyphens w:val="0"/>
        <w:ind w:left="-284" w:firstLine="2836"/>
        <w:jc w:val="both"/>
        <w:rPr>
          <w:color w:val="000000"/>
          <w:sz w:val="24"/>
          <w:szCs w:val="24"/>
        </w:rPr>
      </w:pPr>
      <w:r w:rsidRPr="00CF4517">
        <w:rPr>
          <w:rFonts w:eastAsia="Arial"/>
          <w:sz w:val="24"/>
          <w:szCs w:val="24"/>
        </w:rPr>
        <w:t xml:space="preserve">Os </w:t>
      </w:r>
      <w:r w:rsidRPr="00CF4517">
        <w:rPr>
          <w:rFonts w:eastAsia="Arial"/>
          <w:color w:val="000000"/>
          <w:sz w:val="24"/>
          <w:szCs w:val="24"/>
        </w:rPr>
        <w:t>bens</w:t>
      </w:r>
      <w:r w:rsidRPr="00CF4517">
        <w:rPr>
          <w:rFonts w:eastAsia="Arial"/>
          <w:sz w:val="24"/>
          <w:szCs w:val="24"/>
        </w:rPr>
        <w:t xml:space="preserve"> objeto deste contrato serão recebidos e aceitos, de acordo com o art. 140 da lei nº 14.133/2021, provisoriamente, </w:t>
      </w:r>
      <w:r w:rsidR="00911886">
        <w:rPr>
          <w:rFonts w:eastAsia="Arial"/>
          <w:sz w:val="24"/>
          <w:szCs w:val="24"/>
        </w:rPr>
        <w:t xml:space="preserve">a cada mês, </w:t>
      </w:r>
      <w:r w:rsidRPr="00CF4517">
        <w:rPr>
          <w:rFonts w:eastAsia="Arial"/>
          <w:sz w:val="24"/>
          <w:szCs w:val="24"/>
        </w:rPr>
        <w:t xml:space="preserve">após sumária inspeção realizada pela Fiscalização da Secretaria </w:t>
      </w:r>
      <w:r w:rsidR="0089131A">
        <w:rPr>
          <w:rFonts w:eastAsia="Arial"/>
          <w:sz w:val="24"/>
          <w:szCs w:val="24"/>
        </w:rPr>
        <w:t>solicitante</w:t>
      </w:r>
      <w:r w:rsidRPr="00CF4517">
        <w:rPr>
          <w:rFonts w:eastAsia="Arial"/>
          <w:sz w:val="24"/>
          <w:szCs w:val="24"/>
        </w:rPr>
        <w:t xml:space="preserve">, para posterior verificação da qualidade e conformidade do objeto às especificações técnicas discriminadas no termo de referência, anexo I deste edital, podendo ser rejeitados caso não estejam conforme as especificações estabelecidas. </w:t>
      </w:r>
    </w:p>
    <w:p w:rsidR="0056531F" w:rsidRPr="00CF4517" w:rsidRDefault="0056531F" w:rsidP="0056531F">
      <w:pPr>
        <w:pStyle w:val="PargrafodaLista"/>
        <w:ind w:left="2552"/>
        <w:jc w:val="both"/>
        <w:rPr>
          <w:color w:val="000000"/>
          <w:sz w:val="24"/>
          <w:szCs w:val="24"/>
        </w:rPr>
      </w:pPr>
    </w:p>
    <w:p w:rsidR="0056531F" w:rsidRPr="00CF4517" w:rsidRDefault="0056531F" w:rsidP="007C3650">
      <w:pPr>
        <w:pStyle w:val="PargrafodaLista"/>
        <w:numPr>
          <w:ilvl w:val="0"/>
          <w:numId w:val="18"/>
        </w:numPr>
        <w:suppressAutoHyphens w:val="0"/>
        <w:ind w:left="-284" w:firstLine="2836"/>
        <w:jc w:val="both"/>
        <w:rPr>
          <w:color w:val="000000"/>
          <w:sz w:val="24"/>
          <w:szCs w:val="24"/>
        </w:rPr>
      </w:pPr>
      <w:r w:rsidRPr="00CF4517">
        <w:rPr>
          <w:rFonts w:eastAsia="Arial"/>
          <w:sz w:val="24"/>
          <w:szCs w:val="24"/>
        </w:rPr>
        <w:t xml:space="preserve">A </w:t>
      </w:r>
      <w:r w:rsidRPr="00CF4517">
        <w:rPr>
          <w:rFonts w:eastAsia="Arial"/>
          <w:b/>
          <w:sz w:val="24"/>
          <w:szCs w:val="24"/>
        </w:rPr>
        <w:t>CONTRATADA</w:t>
      </w:r>
      <w:r w:rsidRPr="00CF4517">
        <w:rPr>
          <w:rFonts w:eastAsia="Arial"/>
          <w:sz w:val="24"/>
          <w:szCs w:val="24"/>
        </w:rPr>
        <w:t xml:space="preserve"> deverá dar total garantia quanto à qualidade do objeto </w:t>
      </w:r>
      <w:r w:rsidRPr="00CF4517">
        <w:rPr>
          <w:rFonts w:eastAsia="Arial"/>
          <w:color w:val="000000"/>
          <w:sz w:val="24"/>
          <w:szCs w:val="24"/>
        </w:rPr>
        <w:t>fornecido</w:t>
      </w:r>
      <w:r w:rsidRPr="00CF4517">
        <w:rPr>
          <w:rFonts w:eastAsia="Arial"/>
          <w:sz w:val="24"/>
          <w:szCs w:val="24"/>
        </w:rPr>
        <w:t>, ficando obrigada a substituir às suas expensas, no total ou em parte, os produtos em que se verificarem vícios, defeitos ou incorreções comprovadamente fora das especificações técnicas discriminadas.</w:t>
      </w:r>
    </w:p>
    <w:p w:rsidR="0056531F" w:rsidRPr="00CF4517" w:rsidRDefault="0056531F" w:rsidP="0056531F">
      <w:pPr>
        <w:rPr>
          <w:color w:val="000000"/>
          <w:sz w:val="24"/>
          <w:szCs w:val="24"/>
        </w:rPr>
      </w:pPr>
    </w:p>
    <w:p w:rsidR="0056531F" w:rsidRPr="00911886" w:rsidRDefault="0056531F" w:rsidP="007C3650">
      <w:pPr>
        <w:pStyle w:val="PargrafodaLista"/>
        <w:numPr>
          <w:ilvl w:val="0"/>
          <w:numId w:val="18"/>
        </w:numPr>
        <w:suppressAutoHyphens w:val="0"/>
        <w:ind w:left="-284" w:firstLine="2836"/>
        <w:jc w:val="both"/>
        <w:rPr>
          <w:color w:val="000000"/>
          <w:sz w:val="24"/>
          <w:szCs w:val="24"/>
        </w:rPr>
      </w:pPr>
      <w:r w:rsidRPr="00911886">
        <w:rPr>
          <w:rFonts w:eastAsia="Arial"/>
          <w:sz w:val="24"/>
          <w:szCs w:val="24"/>
        </w:rPr>
        <w:t>O objeto será recebido definitivamente no prazo de 15 (quinze) dias, contados do recebimento provisório, por servidor ou comissão designada para fiscalização, mediante termo detalhado que comprove o atendimento das condições e especificações discriminadas no Termo de Referência.</w:t>
      </w:r>
    </w:p>
    <w:p w:rsidR="0056531F" w:rsidRPr="00CF4517" w:rsidRDefault="0056531F" w:rsidP="0056531F">
      <w:pPr>
        <w:pStyle w:val="PargrafodaLista"/>
        <w:ind w:left="2552"/>
        <w:jc w:val="both"/>
        <w:rPr>
          <w:color w:val="000000"/>
          <w:sz w:val="24"/>
          <w:szCs w:val="24"/>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SÉTIMA – DA GESTÃO E FISCALIZAÇÃO DO CONTRATO:</w:t>
      </w:r>
    </w:p>
    <w:p w:rsidR="0056531F" w:rsidRPr="00CF4517" w:rsidRDefault="0056531F" w:rsidP="0056531F">
      <w:pPr>
        <w:keepNext/>
        <w:ind w:left="-284" w:right="-21"/>
        <w:outlineLvl w:val="4"/>
        <w:rPr>
          <w:b/>
          <w:sz w:val="24"/>
          <w:szCs w:val="24"/>
          <w:u w:val="single"/>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hAnsi="Times New Roman" w:cs="Times New Roman"/>
          <w:color w:val="000000"/>
          <w:sz w:val="24"/>
          <w:szCs w:val="24"/>
        </w:rPr>
        <w:t xml:space="preserve">A execução do presente contrato será fiscalizada por servidor especialmente designado em Portaria da Secretaria </w:t>
      </w:r>
      <w:r w:rsidR="003232E5">
        <w:rPr>
          <w:rFonts w:ascii="Times New Roman" w:hAnsi="Times New Roman" w:cs="Times New Roman"/>
          <w:color w:val="000000"/>
          <w:sz w:val="24"/>
          <w:szCs w:val="24"/>
        </w:rPr>
        <w:t>solicitante</w:t>
      </w:r>
      <w:r w:rsidRPr="00CF4517">
        <w:rPr>
          <w:rFonts w:ascii="Times New Roman" w:hAnsi="Times New Roman" w:cs="Times New Roman"/>
          <w:color w:val="000000"/>
          <w:sz w:val="24"/>
          <w:szCs w:val="24"/>
        </w:rPr>
        <w:t>, de acordo com o disposto no art. 117, da Lei Federal nº 14.133/2021.</w:t>
      </w:r>
    </w:p>
    <w:p w:rsidR="0056531F" w:rsidRPr="00CF4517" w:rsidRDefault="0056531F" w:rsidP="0056531F">
      <w:pPr>
        <w:pStyle w:val="Normal1"/>
        <w:spacing w:after="0" w:line="240" w:lineRule="auto"/>
        <w:ind w:left="2551"/>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contrato deverá ser executado fielmente pelas partes, de acordo com as cláusulas avençadas, e cada parte responderá pelas consequências de sua inexecução total ou parcial.</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fiscal do contrato anotará em registro próprio todas as ocorrências relacionadas à execução do contrato, determinando o que for necessária para regularização da falta ou defeitos observados.</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As comunicações entre </w:t>
      </w:r>
      <w:r w:rsidRPr="00CF4517">
        <w:rPr>
          <w:rFonts w:ascii="Times New Roman" w:eastAsia="Arial" w:hAnsi="Times New Roman" w:cs="Times New Roman"/>
          <w:b/>
          <w:sz w:val="24"/>
          <w:szCs w:val="24"/>
        </w:rPr>
        <w:t>CONTRATANTE</w:t>
      </w:r>
      <w:r w:rsidRPr="00CF4517">
        <w:rPr>
          <w:rFonts w:ascii="Times New Roman" w:eastAsia="Arial" w:hAnsi="Times New Roman" w:cs="Times New Roman"/>
          <w:sz w:val="24"/>
          <w:szCs w:val="24"/>
        </w:rPr>
        <w:t xml:space="preserve"> e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devem ser realizadas por escrito sempre que o ato exigir tal formalidade, admitindo-se o uso de mensagem eletrônica para esse fim.</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fiscal do contrato informará, em tempo hábil, ao superior do seu departamento ou setor, a situação que demandar decisão ou providência que ultrapasse a sua competência.</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O fiscal do contrato será auxiliado pelos órgãos de assessoramento jurídico e de controle interno da Administração, que deverá dirimir as dúvidas e subsidiá-lo com informações relevantes para prevenir riscos na execução contratual.</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lastRenderedPageBreak/>
        <w:t xml:space="preserve">A </w:t>
      </w:r>
      <w:r w:rsidRPr="00CF4517">
        <w:rPr>
          <w:rFonts w:ascii="Times New Roman" w:eastAsia="Arial" w:hAnsi="Times New Roman" w:cs="Times New Roman"/>
          <w:b/>
          <w:sz w:val="24"/>
          <w:szCs w:val="24"/>
        </w:rPr>
        <w:t>CONTRATANTE</w:t>
      </w:r>
      <w:r w:rsidRPr="00CF4517">
        <w:rPr>
          <w:rFonts w:ascii="Times New Roman" w:eastAsia="Arial" w:hAnsi="Times New Roman" w:cs="Times New Roman"/>
          <w:sz w:val="24"/>
          <w:szCs w:val="24"/>
        </w:rPr>
        <w:t xml:space="preserve"> poderá convocar representante da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para adoção de providência que deixem de ser cumpridas de imediato.</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A</w:t>
      </w:r>
      <w:r w:rsidR="003232E5">
        <w:rPr>
          <w:rFonts w:ascii="Times New Roman" w:eastAsia="Arial" w:hAnsi="Times New Roman" w:cs="Times New Roman"/>
          <w:sz w:val="24"/>
          <w:szCs w:val="24"/>
        </w:rPr>
        <w:t xml:space="preserve">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será responsável pelos danos causados diretamente à Administração ou a terceiros em razão da execução do </w:t>
      </w:r>
      <w:proofErr w:type="spellStart"/>
      <w:proofErr w:type="gramStart"/>
      <w:r w:rsidRPr="00CF4517">
        <w:rPr>
          <w:rFonts w:ascii="Times New Roman" w:eastAsia="Arial" w:hAnsi="Times New Roman" w:cs="Times New Roman"/>
          <w:sz w:val="24"/>
          <w:szCs w:val="24"/>
        </w:rPr>
        <w:t>contrato,</w:t>
      </w:r>
      <w:proofErr w:type="gramEnd"/>
      <w:r w:rsidRPr="00CF4517">
        <w:rPr>
          <w:rFonts w:ascii="Times New Roman" w:eastAsia="Arial" w:hAnsi="Times New Roman" w:cs="Times New Roman"/>
          <w:sz w:val="24"/>
          <w:szCs w:val="24"/>
        </w:rPr>
        <w:t>e</w:t>
      </w:r>
      <w:proofErr w:type="spellEnd"/>
      <w:r w:rsidRPr="00CF4517">
        <w:rPr>
          <w:rFonts w:ascii="Times New Roman" w:eastAsia="Arial" w:hAnsi="Times New Roman" w:cs="Times New Roman"/>
          <w:sz w:val="24"/>
          <w:szCs w:val="24"/>
        </w:rPr>
        <w:t xml:space="preserve"> não excluirá nem reduzirá essa responsabilidade a fiscalização ou o acompanhamento pela</w:t>
      </w:r>
      <w:r w:rsidR="003232E5">
        <w:rPr>
          <w:rFonts w:ascii="Times New Roman" w:eastAsia="Arial" w:hAnsi="Times New Roman" w:cs="Times New Roman"/>
          <w:sz w:val="24"/>
          <w:szCs w:val="24"/>
        </w:rPr>
        <w:t xml:space="preserve"> </w:t>
      </w:r>
      <w:r w:rsidRPr="00CF4517">
        <w:rPr>
          <w:rFonts w:ascii="Times New Roman" w:eastAsia="Arial" w:hAnsi="Times New Roman" w:cs="Times New Roman"/>
          <w:b/>
          <w:sz w:val="24"/>
          <w:szCs w:val="24"/>
        </w:rPr>
        <w:t>CONTRATANTE</w:t>
      </w:r>
      <w:r w:rsidRPr="00CF4517">
        <w:rPr>
          <w:rFonts w:ascii="Times New Roman" w:eastAsia="Arial" w:hAnsi="Times New Roman" w:cs="Times New Roman"/>
          <w:sz w:val="24"/>
          <w:szCs w:val="24"/>
        </w:rPr>
        <w:t>;</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A</w:t>
      </w:r>
      <w:r w:rsidR="003232E5">
        <w:rPr>
          <w:rFonts w:ascii="Times New Roman" w:eastAsia="Arial" w:hAnsi="Times New Roman" w:cs="Times New Roman"/>
          <w:sz w:val="24"/>
          <w:szCs w:val="24"/>
        </w:rPr>
        <w:t xml:space="preserve"> </w:t>
      </w:r>
      <w:r w:rsidRPr="00CF4517">
        <w:rPr>
          <w:rFonts w:ascii="Times New Roman" w:eastAsia="Arial" w:hAnsi="Times New Roman" w:cs="Times New Roman"/>
          <w:b/>
          <w:sz w:val="24"/>
          <w:szCs w:val="24"/>
        </w:rPr>
        <w:t>CONTRATADA</w:t>
      </w:r>
      <w:r w:rsidRPr="00CF4517">
        <w:rPr>
          <w:rFonts w:ascii="Times New Roman" w:eastAsia="Arial" w:hAnsi="Times New Roman" w:cs="Times New Roman"/>
          <w:sz w:val="24"/>
          <w:szCs w:val="24"/>
        </w:rPr>
        <w:t xml:space="preserve"> fica </w:t>
      </w:r>
      <w:proofErr w:type="gramStart"/>
      <w:r w:rsidRPr="00CF4517">
        <w:rPr>
          <w:rFonts w:ascii="Times New Roman" w:eastAsia="Arial" w:hAnsi="Times New Roman" w:cs="Times New Roman"/>
          <w:sz w:val="24"/>
          <w:szCs w:val="24"/>
        </w:rPr>
        <w:t>obrigada a aceitar nas mesmas</w:t>
      </w:r>
      <w:proofErr w:type="gramEnd"/>
      <w:r w:rsidRPr="00CF4517">
        <w:rPr>
          <w:rFonts w:ascii="Times New Roman" w:eastAsia="Arial" w:hAnsi="Times New Roman" w:cs="Times New Roman"/>
          <w:sz w:val="24"/>
          <w:szCs w:val="24"/>
        </w:rPr>
        <w:t xml:space="preserve"> condições contratuais, os acréscimos ou diminuição quantitativa de seu objeto, até o limite de 25% (vinte e cinco por cento) do valor inicial atualizado do contrato.</w:t>
      </w:r>
    </w:p>
    <w:p w:rsidR="0056531F" w:rsidRPr="00CF4517" w:rsidRDefault="0056531F" w:rsidP="0056531F">
      <w:pPr>
        <w:pStyle w:val="Normal1"/>
        <w:spacing w:after="0" w:line="240" w:lineRule="auto"/>
        <w:rPr>
          <w:rFonts w:ascii="Times New Roman" w:eastAsia="Arial" w:hAnsi="Times New Roman" w:cs="Times New Roman"/>
          <w:sz w:val="24"/>
          <w:szCs w:val="24"/>
        </w:rPr>
      </w:pPr>
    </w:p>
    <w:p w:rsidR="0056531F" w:rsidRPr="00CF4517" w:rsidRDefault="0056531F" w:rsidP="007C3650">
      <w:pPr>
        <w:pStyle w:val="Normal1"/>
        <w:numPr>
          <w:ilvl w:val="0"/>
          <w:numId w:val="17"/>
        </w:numPr>
        <w:spacing w:after="0" w:line="240" w:lineRule="auto"/>
        <w:ind w:left="-284" w:firstLine="2835"/>
        <w:rPr>
          <w:rFonts w:ascii="Times New Roman" w:eastAsia="Arial" w:hAnsi="Times New Roman" w:cs="Times New Roman"/>
          <w:sz w:val="24"/>
          <w:szCs w:val="24"/>
        </w:rPr>
      </w:pPr>
      <w:r w:rsidRPr="00CF4517">
        <w:rPr>
          <w:rFonts w:ascii="Times New Roman" w:eastAsia="Arial" w:hAnsi="Times New Roman" w:cs="Times New Roman"/>
          <w:sz w:val="24"/>
          <w:szCs w:val="24"/>
        </w:rPr>
        <w:t xml:space="preserve">As alterações contratuais deverão ser formalizadas por termo aditivo, exceto registros que não caracterizam alteração no contrato, que poderão ser formalizados por simples apostila, de acordo com as situações previstas no art. 136 da Lei Federal </w:t>
      </w:r>
      <w:proofErr w:type="gramStart"/>
      <w:r w:rsidRPr="00CF4517">
        <w:rPr>
          <w:rFonts w:ascii="Times New Roman" w:eastAsia="Arial" w:hAnsi="Times New Roman" w:cs="Times New Roman"/>
          <w:sz w:val="24"/>
          <w:szCs w:val="24"/>
        </w:rPr>
        <w:t>nº14.</w:t>
      </w:r>
      <w:proofErr w:type="gramEnd"/>
      <w:r w:rsidRPr="00CF4517">
        <w:rPr>
          <w:rFonts w:ascii="Times New Roman" w:eastAsia="Arial" w:hAnsi="Times New Roman" w:cs="Times New Roman"/>
          <w:sz w:val="24"/>
          <w:szCs w:val="24"/>
        </w:rPr>
        <w:t>133/2021.</w:t>
      </w:r>
    </w:p>
    <w:p w:rsidR="0056531F" w:rsidRPr="00CF4517" w:rsidRDefault="0056531F" w:rsidP="0056531F">
      <w:pPr>
        <w:tabs>
          <w:tab w:val="left" w:pos="2835"/>
        </w:tabs>
        <w:rPr>
          <w:color w:val="000000"/>
          <w:sz w:val="24"/>
          <w:szCs w:val="24"/>
        </w:rPr>
      </w:pPr>
    </w:p>
    <w:p w:rsidR="0056531F" w:rsidRPr="00CF4517" w:rsidRDefault="0056531F" w:rsidP="0056531F">
      <w:pPr>
        <w:tabs>
          <w:tab w:val="left" w:pos="2835"/>
        </w:tabs>
        <w:ind w:left="-284"/>
        <w:rPr>
          <w:b/>
          <w:sz w:val="24"/>
          <w:szCs w:val="24"/>
          <w:u w:val="single"/>
        </w:rPr>
      </w:pPr>
      <w:r w:rsidRPr="00CF4517">
        <w:rPr>
          <w:b/>
          <w:sz w:val="24"/>
          <w:szCs w:val="24"/>
          <w:u w:val="single"/>
        </w:rPr>
        <w:t>CLÁUSULA OITAVA – DAS CONDIÇÕES DE PAGAMENTO:</w:t>
      </w:r>
    </w:p>
    <w:p w:rsidR="0056531F" w:rsidRPr="00CF4517" w:rsidRDefault="0056531F" w:rsidP="0056531F">
      <w:pPr>
        <w:tabs>
          <w:tab w:val="left" w:pos="2835"/>
        </w:tabs>
        <w:ind w:left="-284"/>
        <w:rPr>
          <w:b/>
          <w:sz w:val="24"/>
          <w:szCs w:val="24"/>
          <w:u w:val="single"/>
        </w:rPr>
      </w:pPr>
    </w:p>
    <w:p w:rsidR="0056531F" w:rsidRPr="00CF4517" w:rsidRDefault="0056531F" w:rsidP="0056531F">
      <w:pPr>
        <w:ind w:left="-284" w:firstLine="2835"/>
        <w:rPr>
          <w:rFonts w:eastAsia="PMingLiU"/>
          <w:bCs/>
          <w:sz w:val="24"/>
          <w:szCs w:val="24"/>
        </w:rPr>
      </w:pPr>
      <w:r w:rsidRPr="00CF4517">
        <w:rPr>
          <w:rFonts w:eastAsia="PMingLiU"/>
          <w:bCs/>
          <w:sz w:val="24"/>
          <w:szCs w:val="24"/>
        </w:rPr>
        <w:t xml:space="preserve">A </w:t>
      </w:r>
      <w:r w:rsidRPr="00CF4517">
        <w:rPr>
          <w:rFonts w:eastAsia="PMingLiU"/>
          <w:b/>
          <w:bCs/>
          <w:sz w:val="24"/>
          <w:szCs w:val="24"/>
        </w:rPr>
        <w:t>CONTRATANTE</w:t>
      </w:r>
      <w:r w:rsidR="003232E5">
        <w:rPr>
          <w:rFonts w:eastAsia="PMingLiU"/>
          <w:bCs/>
          <w:sz w:val="24"/>
          <w:szCs w:val="24"/>
        </w:rPr>
        <w:t xml:space="preserve"> efetuará o pagamento no 3</w:t>
      </w:r>
      <w:r w:rsidRPr="00CF4517">
        <w:rPr>
          <w:rFonts w:eastAsia="PMingLiU"/>
          <w:bCs/>
          <w:sz w:val="24"/>
          <w:szCs w:val="24"/>
        </w:rPr>
        <w:t>0º (</w:t>
      </w:r>
      <w:r w:rsidR="003232E5">
        <w:rPr>
          <w:rFonts w:eastAsia="PMingLiU"/>
          <w:bCs/>
          <w:sz w:val="24"/>
          <w:szCs w:val="24"/>
        </w:rPr>
        <w:t>tr</w:t>
      </w:r>
      <w:r w:rsidRPr="00CF4517">
        <w:rPr>
          <w:rFonts w:eastAsia="PMingLiU"/>
          <w:bCs/>
          <w:sz w:val="24"/>
          <w:szCs w:val="24"/>
        </w:rPr>
        <w:t>igésimo) dia, a contar da data final do período de adimplemento do objeto, assim considerada a entrega do objeto, acompanhada do respectivo documento de cobrança (nota fiscal/fatura) devidamente atestada pela Fiscalização.</w:t>
      </w:r>
    </w:p>
    <w:p w:rsidR="0056531F" w:rsidRPr="00CF4517" w:rsidRDefault="0056531F" w:rsidP="0056531F">
      <w:pPr>
        <w:ind w:left="-284" w:firstLine="2835"/>
        <w:rPr>
          <w:rFonts w:eastAsia="PMingLiU"/>
          <w:bCs/>
          <w:sz w:val="24"/>
          <w:szCs w:val="24"/>
        </w:rPr>
      </w:pPr>
    </w:p>
    <w:p w:rsidR="009C0658" w:rsidRDefault="0056531F" w:rsidP="009C0658">
      <w:pPr>
        <w:keepNext/>
        <w:ind w:left="-284" w:right="-21"/>
        <w:jc w:val="both"/>
        <w:outlineLvl w:val="4"/>
        <w:rPr>
          <w:rFonts w:eastAsia="PMingLiU"/>
          <w:bCs/>
          <w:sz w:val="24"/>
          <w:szCs w:val="24"/>
        </w:rPr>
      </w:pPr>
      <w:r w:rsidRPr="00CF4517">
        <w:rPr>
          <w:b/>
          <w:sz w:val="24"/>
          <w:szCs w:val="24"/>
          <w:u w:val="single"/>
        </w:rPr>
        <w:t>PARÁGRAFO PRIMEIRO</w:t>
      </w:r>
      <w:r w:rsidRPr="00CF4517">
        <w:rPr>
          <w:b/>
          <w:sz w:val="24"/>
          <w:szCs w:val="24"/>
        </w:rPr>
        <w:t xml:space="preserve">: </w:t>
      </w:r>
      <w:r w:rsidRPr="00CF4517">
        <w:rPr>
          <w:rFonts w:eastAsia="PMingLiU"/>
          <w:bCs/>
          <w:sz w:val="24"/>
          <w:szCs w:val="24"/>
        </w:rPr>
        <w:t xml:space="preserve">O pagamento será efetuado, obrigatoriamente, por meio de crédito em conta corrente, cujo número e agência deverão ser informados pela </w:t>
      </w:r>
      <w:r w:rsidRPr="00CF4517">
        <w:rPr>
          <w:rFonts w:eastAsia="PMingLiU"/>
          <w:b/>
          <w:bCs/>
          <w:sz w:val="24"/>
          <w:szCs w:val="24"/>
        </w:rPr>
        <w:t>CONTRATADA</w:t>
      </w:r>
      <w:r w:rsidRPr="00CF4517">
        <w:rPr>
          <w:rFonts w:eastAsia="PMingLiU"/>
          <w:bCs/>
          <w:sz w:val="24"/>
          <w:szCs w:val="24"/>
        </w:rPr>
        <w:t>.</w:t>
      </w:r>
    </w:p>
    <w:p w:rsidR="009C0658" w:rsidRDefault="009C0658" w:rsidP="009C0658">
      <w:pPr>
        <w:keepNext/>
        <w:ind w:left="-284" w:right="-21"/>
        <w:jc w:val="both"/>
        <w:outlineLvl w:val="4"/>
        <w:rPr>
          <w:sz w:val="24"/>
          <w:szCs w:val="24"/>
        </w:rPr>
      </w:pPr>
    </w:p>
    <w:p w:rsidR="009C0658" w:rsidRDefault="009C0658" w:rsidP="009C0658">
      <w:pPr>
        <w:keepNext/>
        <w:ind w:left="-284" w:right="-21"/>
        <w:jc w:val="both"/>
        <w:outlineLvl w:val="4"/>
        <w:rPr>
          <w:sz w:val="24"/>
          <w:szCs w:val="24"/>
        </w:rPr>
      </w:pPr>
      <w:r w:rsidRPr="009C0658">
        <w:rPr>
          <w:b/>
          <w:sz w:val="24"/>
          <w:szCs w:val="24"/>
          <w:u w:val="single"/>
        </w:rPr>
        <w:t>PARAGRAFO SEGUNDO:</w:t>
      </w:r>
      <w:r>
        <w:rPr>
          <w:sz w:val="24"/>
          <w:szCs w:val="24"/>
        </w:rPr>
        <w:t xml:space="preserve"> </w:t>
      </w:r>
      <w:r w:rsidRPr="007E5AA2">
        <w:rPr>
          <w:sz w:val="24"/>
          <w:szCs w:val="24"/>
        </w:rPr>
        <w:t xml:space="preserve">A retenção do imposto de renda deverá ser destacada no corpo do documento fiscal observando os percentuais estabelecidos no anexo I da Instrução Normativa RFB nº 1.234/2012. </w:t>
      </w:r>
    </w:p>
    <w:p w:rsidR="009C0658" w:rsidRDefault="009C0658" w:rsidP="009C0658">
      <w:pPr>
        <w:keepNext/>
        <w:ind w:left="-284" w:right="-21"/>
        <w:jc w:val="both"/>
        <w:outlineLvl w:val="4"/>
        <w:rPr>
          <w:sz w:val="24"/>
          <w:szCs w:val="24"/>
        </w:rPr>
      </w:pPr>
    </w:p>
    <w:p w:rsidR="009C0658" w:rsidRPr="009C0658" w:rsidRDefault="009C0658" w:rsidP="009C0658">
      <w:pPr>
        <w:keepNext/>
        <w:ind w:left="-284" w:right="-21"/>
        <w:jc w:val="both"/>
        <w:outlineLvl w:val="4"/>
        <w:rPr>
          <w:rFonts w:eastAsia="PMingLiU"/>
          <w:bCs/>
          <w:sz w:val="24"/>
          <w:szCs w:val="24"/>
        </w:rPr>
      </w:pPr>
      <w:r w:rsidRPr="009C0658">
        <w:rPr>
          <w:b/>
          <w:sz w:val="24"/>
          <w:szCs w:val="24"/>
          <w:u w:val="single"/>
        </w:rPr>
        <w:t>PARÁGRAFO TERCEIRO:</w:t>
      </w:r>
      <w:r>
        <w:rPr>
          <w:sz w:val="24"/>
          <w:szCs w:val="24"/>
        </w:rPr>
        <w:t xml:space="preserve"> </w:t>
      </w:r>
      <w:r w:rsidRPr="007E5AA2">
        <w:rPr>
          <w:sz w:val="24"/>
          <w:szCs w:val="24"/>
        </w:rPr>
        <w:t xml:space="preserve">As pessoas jurídicas amparadas por isenção, não incidência ou alíquota zero devem informar essa condição no documento fiscal, inclusive o enquadramento legal, sob pena de, se não o fizerem, sujeitarem-se à retenção do imposto de renda sobre o valor total do documento correspondente à natureza do bem ou </w:t>
      </w:r>
      <w:proofErr w:type="gramStart"/>
      <w:r w:rsidRPr="007E5AA2">
        <w:rPr>
          <w:sz w:val="24"/>
          <w:szCs w:val="24"/>
        </w:rPr>
        <w:t>serviço</w:t>
      </w:r>
      <w:proofErr w:type="gramEnd"/>
    </w:p>
    <w:p w:rsidR="009C0658" w:rsidRPr="00CF4517" w:rsidRDefault="009C0658" w:rsidP="003232E5">
      <w:pPr>
        <w:keepNext/>
        <w:ind w:left="-284" w:right="-21"/>
        <w:jc w:val="both"/>
        <w:outlineLvl w:val="4"/>
        <w:rPr>
          <w:color w:val="000000"/>
          <w:sz w:val="24"/>
          <w:szCs w:val="24"/>
        </w:rPr>
      </w:pPr>
    </w:p>
    <w:p w:rsidR="0056531F" w:rsidRPr="00CF4517" w:rsidRDefault="0056531F" w:rsidP="003232E5">
      <w:pPr>
        <w:keepNext/>
        <w:ind w:left="-284" w:right="-21"/>
        <w:jc w:val="both"/>
        <w:outlineLvl w:val="4"/>
        <w:rPr>
          <w:sz w:val="24"/>
          <w:szCs w:val="24"/>
        </w:rPr>
      </w:pPr>
      <w:r w:rsidRPr="00CF4517">
        <w:rPr>
          <w:b/>
          <w:sz w:val="24"/>
          <w:szCs w:val="24"/>
          <w:u w:val="single"/>
        </w:rPr>
        <w:t xml:space="preserve">PARÁGRAFO </w:t>
      </w:r>
      <w:r w:rsidR="009C0658">
        <w:rPr>
          <w:b/>
          <w:sz w:val="24"/>
          <w:szCs w:val="24"/>
          <w:u w:val="single"/>
        </w:rPr>
        <w:t>QUARTO</w:t>
      </w:r>
      <w:r w:rsidRPr="00CF4517">
        <w:rPr>
          <w:b/>
          <w:sz w:val="24"/>
          <w:szCs w:val="24"/>
        </w:rPr>
        <w:t xml:space="preserve">: </w:t>
      </w:r>
      <w:r w:rsidRPr="00CF4517">
        <w:rPr>
          <w:rFonts w:eastAsia="PMingLiU"/>
          <w:bCs/>
          <w:sz w:val="24"/>
          <w:szCs w:val="24"/>
        </w:rPr>
        <w:t>Havendo erro na apresentação da nota fiscal ou instrumento de cobrança equivalente, ou circunstância que impeça a liquidação da despesa, esta ficará sobrestada até que a</w:t>
      </w:r>
      <w:r w:rsidR="009C0658">
        <w:rPr>
          <w:rFonts w:eastAsia="PMingLiU"/>
          <w:bCs/>
          <w:sz w:val="24"/>
          <w:szCs w:val="24"/>
        </w:rPr>
        <w:t xml:space="preserve"> </w:t>
      </w:r>
      <w:r w:rsidRPr="00CF4517">
        <w:rPr>
          <w:rFonts w:eastAsia="PMingLiU"/>
          <w:b/>
          <w:bCs/>
          <w:sz w:val="24"/>
          <w:szCs w:val="24"/>
        </w:rPr>
        <w:t>CONTRATADA</w:t>
      </w:r>
      <w:r w:rsidRPr="00CF4517">
        <w:rPr>
          <w:rFonts w:eastAsia="PMingLiU"/>
          <w:bCs/>
          <w:sz w:val="24"/>
          <w:szCs w:val="24"/>
        </w:rPr>
        <w:t xml:space="preserve"> providencie as medidas saneadoras, reiniciando-se o prazo após a comprovação da regularização da situação, sem ônus a </w:t>
      </w:r>
      <w:r w:rsidRPr="00CF4517">
        <w:rPr>
          <w:rFonts w:eastAsia="PMingLiU"/>
          <w:b/>
          <w:bCs/>
          <w:sz w:val="24"/>
          <w:szCs w:val="24"/>
        </w:rPr>
        <w:t>CONTRATANTE</w:t>
      </w:r>
      <w:r w:rsidRPr="00CF4517">
        <w:rPr>
          <w:sz w:val="24"/>
          <w:szCs w:val="24"/>
        </w:rPr>
        <w:t>.</w:t>
      </w:r>
    </w:p>
    <w:p w:rsidR="0056531F" w:rsidRPr="00CF4517" w:rsidRDefault="0056531F" w:rsidP="0056531F">
      <w:pPr>
        <w:keepNext/>
        <w:ind w:left="-284" w:right="-21" w:hanging="284"/>
        <w:outlineLvl w:val="4"/>
        <w:rPr>
          <w:color w:val="000000"/>
          <w:sz w:val="24"/>
          <w:szCs w:val="24"/>
          <w:highlight w:val="yellow"/>
        </w:rPr>
      </w:pPr>
    </w:p>
    <w:p w:rsidR="0056531F" w:rsidRDefault="0056531F" w:rsidP="003232E5">
      <w:pPr>
        <w:ind w:left="-284"/>
        <w:jc w:val="both"/>
        <w:rPr>
          <w:rFonts w:eastAsia="Arial"/>
          <w:sz w:val="24"/>
          <w:szCs w:val="24"/>
        </w:rPr>
      </w:pPr>
      <w:r w:rsidRPr="00CF4517">
        <w:rPr>
          <w:b/>
          <w:sz w:val="24"/>
          <w:szCs w:val="24"/>
          <w:u w:val="single"/>
        </w:rPr>
        <w:t xml:space="preserve">PARÁGRAFO </w:t>
      </w:r>
      <w:r w:rsidR="009C0658">
        <w:rPr>
          <w:b/>
          <w:sz w:val="24"/>
          <w:szCs w:val="24"/>
          <w:u w:val="single"/>
        </w:rPr>
        <w:t>QUINTO</w:t>
      </w:r>
      <w:r w:rsidRPr="00CF4517">
        <w:rPr>
          <w:sz w:val="24"/>
          <w:szCs w:val="24"/>
        </w:rPr>
        <w:t xml:space="preserve">: </w:t>
      </w:r>
      <w:r w:rsidRPr="00CF4517">
        <w:rPr>
          <w:rFonts w:eastAsia="Arial"/>
          <w:sz w:val="24"/>
          <w:szCs w:val="24"/>
        </w:rPr>
        <w:t>Em caso de atraso injustificado no pagamento, o valor será compensado financeiramente em 0,5% (cinco décimos por centos) de juros de mora por mês “</w:t>
      </w:r>
      <w:proofErr w:type="gramStart"/>
      <w:r w:rsidRPr="00CF4517">
        <w:rPr>
          <w:rFonts w:eastAsia="Arial"/>
          <w:sz w:val="24"/>
          <w:szCs w:val="24"/>
        </w:rPr>
        <w:t>pro rata</w:t>
      </w:r>
      <w:proofErr w:type="gramEnd"/>
      <w:r w:rsidRPr="00CF4517">
        <w:rPr>
          <w:rFonts w:eastAsia="Arial"/>
          <w:sz w:val="24"/>
          <w:szCs w:val="24"/>
        </w:rPr>
        <w:t xml:space="preserve"> tempore”, contados a partir do dia seguinte ao seu vencimento até a data do efetivo pagamento.</w:t>
      </w:r>
    </w:p>
    <w:p w:rsidR="009C0658" w:rsidRDefault="009C0658" w:rsidP="003232E5">
      <w:pPr>
        <w:ind w:left="-284"/>
        <w:jc w:val="both"/>
        <w:rPr>
          <w:rFonts w:eastAsia="Arial"/>
          <w:sz w:val="24"/>
          <w:szCs w:val="24"/>
        </w:rPr>
      </w:pPr>
    </w:p>
    <w:p w:rsidR="009C0658" w:rsidRDefault="009C0658" w:rsidP="003232E5">
      <w:pPr>
        <w:ind w:left="-284"/>
        <w:jc w:val="both"/>
        <w:rPr>
          <w:rFonts w:eastAsia="Arial"/>
          <w:sz w:val="24"/>
          <w:szCs w:val="24"/>
        </w:rPr>
      </w:pPr>
    </w:p>
    <w:p w:rsidR="009C0658" w:rsidRPr="00CF4517" w:rsidRDefault="009C0658" w:rsidP="003232E5">
      <w:pPr>
        <w:ind w:left="-284"/>
        <w:jc w:val="both"/>
        <w:rPr>
          <w:rFonts w:eastAsia="Arial"/>
          <w:sz w:val="24"/>
          <w:szCs w:val="24"/>
        </w:rPr>
      </w:pPr>
    </w:p>
    <w:p w:rsidR="0056531F" w:rsidRPr="00CF4517" w:rsidRDefault="0056531F" w:rsidP="0056531F">
      <w:pPr>
        <w:tabs>
          <w:tab w:val="left" w:pos="2835"/>
        </w:tabs>
        <w:ind w:left="-284"/>
        <w:rPr>
          <w:b/>
          <w:sz w:val="24"/>
          <w:szCs w:val="24"/>
          <w:u w:val="single"/>
        </w:rPr>
      </w:pPr>
    </w:p>
    <w:p w:rsidR="0056531F" w:rsidRPr="00CF4517" w:rsidRDefault="0056531F" w:rsidP="0056531F">
      <w:pPr>
        <w:tabs>
          <w:tab w:val="left" w:pos="3686"/>
        </w:tabs>
        <w:ind w:left="-284"/>
        <w:rPr>
          <w:b/>
          <w:color w:val="000000"/>
          <w:sz w:val="24"/>
          <w:szCs w:val="24"/>
        </w:rPr>
      </w:pPr>
      <w:r w:rsidRPr="00CF4517">
        <w:rPr>
          <w:b/>
          <w:color w:val="000000"/>
          <w:sz w:val="24"/>
          <w:szCs w:val="24"/>
          <w:u w:val="single"/>
        </w:rPr>
        <w:lastRenderedPageBreak/>
        <w:t>CLÁUSULA NONA – DA VIGÊNCIA CONTRATUAL</w:t>
      </w:r>
      <w:r w:rsidRPr="00CF4517">
        <w:rPr>
          <w:b/>
          <w:color w:val="000000"/>
          <w:sz w:val="24"/>
          <w:szCs w:val="24"/>
        </w:rPr>
        <w:t>:</w:t>
      </w:r>
    </w:p>
    <w:p w:rsidR="0056531F" w:rsidRPr="00CF4517" w:rsidRDefault="0056531F" w:rsidP="0056531F">
      <w:pPr>
        <w:tabs>
          <w:tab w:val="left" w:pos="3686"/>
        </w:tabs>
        <w:ind w:left="-284"/>
        <w:rPr>
          <w:b/>
          <w:color w:val="000000"/>
          <w:sz w:val="24"/>
          <w:szCs w:val="24"/>
        </w:rPr>
      </w:pPr>
    </w:p>
    <w:p w:rsidR="0056531F" w:rsidRDefault="0056531F" w:rsidP="003232E5">
      <w:pPr>
        <w:ind w:left="-284" w:right="-1" w:firstLine="2835"/>
        <w:jc w:val="both"/>
        <w:rPr>
          <w:color w:val="000000"/>
          <w:sz w:val="24"/>
          <w:szCs w:val="24"/>
        </w:rPr>
      </w:pPr>
      <w:r w:rsidRPr="00CF4517">
        <w:rPr>
          <w:color w:val="000000"/>
          <w:sz w:val="24"/>
          <w:szCs w:val="24"/>
        </w:rPr>
        <w:t xml:space="preserve">O prazo de duração deste instrumento contratual fica adstrito </w:t>
      </w:r>
      <w:proofErr w:type="gramStart"/>
      <w:r w:rsidRPr="00CF4517">
        <w:rPr>
          <w:color w:val="000000"/>
          <w:sz w:val="24"/>
          <w:szCs w:val="24"/>
        </w:rPr>
        <w:t>a</w:t>
      </w:r>
      <w:proofErr w:type="gramEnd"/>
      <w:r w:rsidRPr="00CF4517">
        <w:rPr>
          <w:color w:val="000000"/>
          <w:sz w:val="24"/>
          <w:szCs w:val="24"/>
        </w:rPr>
        <w:t xml:space="preserve"> vigência dos respectivos créditos orçamentários.</w:t>
      </w:r>
    </w:p>
    <w:p w:rsidR="004B3500" w:rsidRDefault="004B3500" w:rsidP="003232E5">
      <w:pPr>
        <w:ind w:left="-284" w:right="-1" w:firstLine="2835"/>
        <w:jc w:val="both"/>
        <w:rPr>
          <w:color w:val="000000"/>
          <w:sz w:val="24"/>
          <w:szCs w:val="24"/>
        </w:rPr>
      </w:pPr>
    </w:p>
    <w:p w:rsidR="004B3500" w:rsidRDefault="0056531F" w:rsidP="004B3500">
      <w:pPr>
        <w:ind w:left="-284"/>
        <w:contextualSpacing/>
        <w:rPr>
          <w:rFonts w:eastAsia="Calibri"/>
          <w:b/>
          <w:sz w:val="24"/>
          <w:szCs w:val="24"/>
          <w:u w:val="single"/>
          <w:lang w:eastAsia="en-US"/>
        </w:rPr>
      </w:pPr>
      <w:bookmarkStart w:id="14" w:name="_Hlk163037088"/>
      <w:r w:rsidRPr="00CF4517">
        <w:rPr>
          <w:rFonts w:eastAsia="Calibri"/>
          <w:b/>
          <w:sz w:val="24"/>
          <w:szCs w:val="24"/>
          <w:u w:val="single"/>
          <w:lang w:eastAsia="en-US"/>
        </w:rPr>
        <w:t>CLÁUSULA DECIMA – DAS ALTERAÇÕES CONTRATUAIS:</w:t>
      </w:r>
    </w:p>
    <w:p w:rsidR="004B3500" w:rsidRDefault="004B3500" w:rsidP="004B3500">
      <w:pPr>
        <w:ind w:left="-284"/>
        <w:contextualSpacing/>
        <w:rPr>
          <w:rFonts w:eastAsia="Calibri"/>
          <w:b/>
          <w:sz w:val="24"/>
          <w:szCs w:val="24"/>
          <w:u w:val="single"/>
          <w:lang w:eastAsia="en-US"/>
        </w:rPr>
      </w:pPr>
    </w:p>
    <w:p w:rsidR="0056531F" w:rsidRPr="00CF4517" w:rsidRDefault="0056531F" w:rsidP="004B3500">
      <w:pPr>
        <w:ind w:left="-284"/>
        <w:contextualSpacing/>
        <w:rPr>
          <w:rFonts w:eastAsia="PMingLiU"/>
          <w:bCs/>
          <w:sz w:val="24"/>
          <w:szCs w:val="24"/>
        </w:rPr>
      </w:pPr>
      <w:r w:rsidRPr="00CF4517">
        <w:rPr>
          <w:b/>
          <w:sz w:val="24"/>
          <w:szCs w:val="24"/>
          <w:u w:val="single"/>
        </w:rPr>
        <w:t>PARÁGRAFO PRIMEIRO</w:t>
      </w:r>
      <w:r w:rsidRPr="00CF4517">
        <w:rPr>
          <w:b/>
          <w:sz w:val="24"/>
          <w:szCs w:val="24"/>
        </w:rPr>
        <w:t xml:space="preserve">: </w:t>
      </w:r>
      <w:r w:rsidRPr="00CF4517">
        <w:rPr>
          <w:rFonts w:eastAsia="PMingLiU"/>
          <w:bCs/>
          <w:sz w:val="24"/>
          <w:szCs w:val="24"/>
        </w:rPr>
        <w:t>O contrato poderá ser alterado, com as devidas justificativas, nos casos previstos no Art. 124, da Lei nº 14.133/21.</w:t>
      </w:r>
    </w:p>
    <w:p w:rsidR="002C6242" w:rsidRDefault="002C6242" w:rsidP="0056531F">
      <w:pPr>
        <w:pStyle w:val="Normal1"/>
        <w:spacing w:after="0" w:line="240" w:lineRule="auto"/>
        <w:ind w:left="-284"/>
        <w:rPr>
          <w:rFonts w:ascii="Times New Roman" w:hAnsi="Times New Roman" w:cs="Times New Roman"/>
          <w:b/>
          <w:sz w:val="24"/>
          <w:szCs w:val="24"/>
          <w:u w:val="single"/>
        </w:rPr>
      </w:pPr>
    </w:p>
    <w:p w:rsidR="0056531F" w:rsidRPr="00CF4517" w:rsidRDefault="00911886" w:rsidP="0056531F">
      <w:pPr>
        <w:pStyle w:val="Normal1"/>
        <w:spacing w:after="0" w:line="240" w:lineRule="auto"/>
        <w:ind w:left="-284"/>
        <w:rPr>
          <w:rFonts w:ascii="Times New Roman" w:hAnsi="Times New Roman" w:cs="Times New Roman"/>
          <w:bCs/>
          <w:sz w:val="24"/>
          <w:szCs w:val="24"/>
        </w:rPr>
      </w:pPr>
      <w:r>
        <w:rPr>
          <w:rFonts w:ascii="Times New Roman" w:hAnsi="Times New Roman" w:cs="Times New Roman"/>
          <w:b/>
          <w:sz w:val="24"/>
          <w:szCs w:val="24"/>
          <w:u w:val="single"/>
        </w:rPr>
        <w:t>PARÁGRAFO SEGUNDO</w:t>
      </w:r>
      <w:r w:rsidR="0056531F" w:rsidRPr="00CF4517">
        <w:rPr>
          <w:rFonts w:ascii="Times New Roman" w:hAnsi="Times New Roman" w:cs="Times New Roman"/>
          <w:b/>
          <w:sz w:val="24"/>
          <w:szCs w:val="24"/>
        </w:rPr>
        <w:t xml:space="preserve">: </w:t>
      </w:r>
      <w:r w:rsidR="0056531F" w:rsidRPr="00CF4517">
        <w:rPr>
          <w:rFonts w:ascii="Times New Roman" w:hAnsi="Times New Roman" w:cs="Times New Roman"/>
          <w:bCs/>
          <w:sz w:val="24"/>
          <w:szCs w:val="24"/>
        </w:rPr>
        <w:t xml:space="preserve">Havendo alteração do contrato que aumente ou diminua os encargos da </w:t>
      </w:r>
      <w:r w:rsidR="0056531F" w:rsidRPr="00CF4517">
        <w:rPr>
          <w:rFonts w:ascii="Times New Roman" w:hAnsi="Times New Roman" w:cs="Times New Roman"/>
          <w:b/>
          <w:bCs/>
          <w:sz w:val="24"/>
          <w:szCs w:val="24"/>
        </w:rPr>
        <w:t>CONTRATADA</w:t>
      </w:r>
      <w:r w:rsidR="0056531F" w:rsidRPr="00CF4517">
        <w:rPr>
          <w:rFonts w:ascii="Times New Roman" w:hAnsi="Times New Roman" w:cs="Times New Roman"/>
          <w:bCs/>
          <w:sz w:val="24"/>
          <w:szCs w:val="24"/>
        </w:rPr>
        <w:t xml:space="preserve">, a </w:t>
      </w:r>
      <w:r w:rsidR="0056531F" w:rsidRPr="00CF4517">
        <w:rPr>
          <w:rFonts w:ascii="Times New Roman" w:hAnsi="Times New Roman" w:cs="Times New Roman"/>
          <w:b/>
          <w:bCs/>
          <w:sz w:val="24"/>
          <w:szCs w:val="24"/>
        </w:rPr>
        <w:t>CONTRATANTE</w:t>
      </w:r>
      <w:r w:rsidR="0056531F" w:rsidRPr="00CF4517">
        <w:rPr>
          <w:rFonts w:ascii="Times New Roman" w:hAnsi="Times New Roman" w:cs="Times New Roman"/>
          <w:bCs/>
          <w:sz w:val="24"/>
          <w:szCs w:val="24"/>
        </w:rPr>
        <w:t xml:space="preserve"> deverá estabelecer, no mesmo termo aditivo o equilíbrio econômico-financeiro inicial.</w:t>
      </w:r>
    </w:p>
    <w:p w:rsidR="0056531F" w:rsidRPr="00CF4517" w:rsidRDefault="0056531F" w:rsidP="0056531F">
      <w:pPr>
        <w:pStyle w:val="Normal1"/>
        <w:spacing w:after="0" w:line="240" w:lineRule="auto"/>
        <w:ind w:left="-284"/>
        <w:rPr>
          <w:rFonts w:ascii="Times New Roman" w:eastAsia="Arial" w:hAnsi="Times New Roman" w:cs="Times New Roman"/>
          <w:sz w:val="24"/>
          <w:szCs w:val="24"/>
        </w:rPr>
      </w:pPr>
    </w:p>
    <w:p w:rsidR="0056531F" w:rsidRPr="00CF4517" w:rsidRDefault="0056531F" w:rsidP="0056531F">
      <w:pPr>
        <w:pStyle w:val="Normal1"/>
        <w:spacing w:after="0" w:line="240" w:lineRule="auto"/>
        <w:ind w:left="-284"/>
        <w:rPr>
          <w:rFonts w:ascii="Times New Roman" w:hAnsi="Times New Roman" w:cs="Times New Roman"/>
          <w:bCs/>
          <w:sz w:val="24"/>
          <w:szCs w:val="24"/>
        </w:rPr>
      </w:pPr>
      <w:r w:rsidRPr="00CF4517">
        <w:rPr>
          <w:rFonts w:ascii="Times New Roman" w:hAnsi="Times New Roman" w:cs="Times New Roman"/>
          <w:b/>
          <w:sz w:val="24"/>
          <w:szCs w:val="24"/>
          <w:u w:val="single"/>
        </w:rPr>
        <w:t xml:space="preserve">PARÁGRAFO </w:t>
      </w:r>
      <w:r w:rsidR="00911886">
        <w:rPr>
          <w:rFonts w:ascii="Times New Roman" w:hAnsi="Times New Roman" w:cs="Times New Roman"/>
          <w:b/>
          <w:sz w:val="24"/>
          <w:szCs w:val="24"/>
          <w:u w:val="single"/>
        </w:rPr>
        <w:t>TERCEIRO</w:t>
      </w:r>
      <w:r w:rsidRPr="00CF4517">
        <w:rPr>
          <w:rFonts w:ascii="Times New Roman" w:hAnsi="Times New Roman" w:cs="Times New Roman"/>
          <w:b/>
          <w:sz w:val="24"/>
          <w:szCs w:val="24"/>
        </w:rPr>
        <w:t xml:space="preserve">: </w:t>
      </w:r>
      <w:r w:rsidRPr="00CF4517">
        <w:rPr>
          <w:rFonts w:ascii="Times New Roman" w:hAnsi="Times New Roman" w:cs="Times New Roman"/>
          <w:bCs/>
          <w:sz w:val="24"/>
          <w:szCs w:val="24"/>
        </w:rPr>
        <w:t>Os preços contratados serão alterados, para mais ou para menos, conforme o caso</w:t>
      </w:r>
      <w:proofErr w:type="gramStart"/>
      <w:r w:rsidRPr="00CF4517">
        <w:rPr>
          <w:rFonts w:ascii="Times New Roman" w:hAnsi="Times New Roman" w:cs="Times New Roman"/>
          <w:bCs/>
          <w:sz w:val="24"/>
          <w:szCs w:val="24"/>
        </w:rPr>
        <w:t>, se houver</w:t>
      </w:r>
      <w:proofErr w:type="gramEnd"/>
      <w:r w:rsidRPr="00CF4517">
        <w:rPr>
          <w:rFonts w:ascii="Times New Roman" w:hAnsi="Times New Roman" w:cs="Times New Roman"/>
          <w:bCs/>
          <w:sz w:val="24"/>
          <w:szCs w:val="24"/>
        </w:rPr>
        <w:t>, após a data da apresentação da proposta, criação, alteração ou extinção de quaisquer tributos ou encargos legais ou a superveniência de disposições legais, com comprovada repercussão sobre os preços contratados.</w:t>
      </w:r>
    </w:p>
    <w:p w:rsidR="0056531F" w:rsidRPr="00CF4517" w:rsidRDefault="0056531F" w:rsidP="0056531F">
      <w:pPr>
        <w:pStyle w:val="Normal1"/>
        <w:spacing w:after="0" w:line="240" w:lineRule="auto"/>
        <w:ind w:left="-284"/>
        <w:rPr>
          <w:rFonts w:ascii="Times New Roman" w:hAnsi="Times New Roman" w:cs="Times New Roman"/>
          <w:b/>
          <w:sz w:val="24"/>
          <w:szCs w:val="24"/>
          <w:u w:val="single"/>
        </w:rPr>
      </w:pPr>
    </w:p>
    <w:p w:rsidR="0056531F" w:rsidRPr="00CF4517" w:rsidRDefault="0056531F" w:rsidP="0056531F">
      <w:pPr>
        <w:pStyle w:val="Normal1"/>
        <w:spacing w:after="0" w:line="240" w:lineRule="auto"/>
        <w:ind w:left="-284"/>
        <w:rPr>
          <w:rFonts w:ascii="Times New Roman" w:eastAsia="Arial" w:hAnsi="Times New Roman" w:cs="Times New Roman"/>
          <w:sz w:val="24"/>
          <w:szCs w:val="24"/>
        </w:rPr>
      </w:pPr>
      <w:r w:rsidRPr="00CF4517">
        <w:rPr>
          <w:rFonts w:ascii="Times New Roman" w:hAnsi="Times New Roman" w:cs="Times New Roman"/>
          <w:b/>
          <w:sz w:val="24"/>
          <w:szCs w:val="24"/>
          <w:u w:val="single"/>
        </w:rPr>
        <w:t xml:space="preserve">PARÁGRAFO </w:t>
      </w:r>
      <w:r w:rsidR="00911886">
        <w:rPr>
          <w:rFonts w:ascii="Times New Roman" w:hAnsi="Times New Roman" w:cs="Times New Roman"/>
          <w:b/>
          <w:sz w:val="24"/>
          <w:szCs w:val="24"/>
          <w:u w:val="single"/>
        </w:rPr>
        <w:t>QUARTO</w:t>
      </w:r>
      <w:r w:rsidRPr="00CF4517">
        <w:rPr>
          <w:rFonts w:ascii="Times New Roman" w:hAnsi="Times New Roman" w:cs="Times New Roman"/>
          <w:b/>
          <w:sz w:val="24"/>
          <w:szCs w:val="24"/>
        </w:rPr>
        <w:t xml:space="preserve">: </w:t>
      </w:r>
      <w:r w:rsidRPr="00CF4517">
        <w:rPr>
          <w:rFonts w:ascii="Times New Roman" w:eastAsia="Arial" w:hAnsi="Times New Roman" w:cs="Times New Roman"/>
          <w:sz w:val="24"/>
          <w:szCs w:val="24"/>
        </w:rPr>
        <w:t xml:space="preserve">As alterações contratuais deverão ser formalizadas por termo aditivo, exceto registros que não caracterizam alteração no contrato, que poderão ser formalizados por simples apostila, de acordo com as situações previstas no art. 136 da Lei Federal </w:t>
      </w:r>
      <w:proofErr w:type="gramStart"/>
      <w:r w:rsidRPr="00CF4517">
        <w:rPr>
          <w:rFonts w:ascii="Times New Roman" w:eastAsia="Arial" w:hAnsi="Times New Roman" w:cs="Times New Roman"/>
          <w:sz w:val="24"/>
          <w:szCs w:val="24"/>
        </w:rPr>
        <w:t>nº14.</w:t>
      </w:r>
      <w:proofErr w:type="gramEnd"/>
      <w:r w:rsidRPr="00CF4517">
        <w:rPr>
          <w:rFonts w:ascii="Times New Roman" w:eastAsia="Arial" w:hAnsi="Times New Roman" w:cs="Times New Roman"/>
          <w:sz w:val="24"/>
          <w:szCs w:val="24"/>
        </w:rPr>
        <w:t>133/2021.</w:t>
      </w:r>
    </w:p>
    <w:bookmarkEnd w:id="14"/>
    <w:p w:rsidR="0056531F" w:rsidRPr="00CF4517" w:rsidRDefault="0056531F" w:rsidP="0056531F">
      <w:pPr>
        <w:tabs>
          <w:tab w:val="left" w:pos="2835"/>
        </w:tabs>
        <w:ind w:left="-284" w:firstLine="2552"/>
        <w:rPr>
          <w:color w:val="000000"/>
          <w:sz w:val="24"/>
          <w:szCs w:val="24"/>
        </w:rPr>
      </w:pPr>
    </w:p>
    <w:p w:rsidR="0056531F" w:rsidRPr="00CF4517" w:rsidRDefault="0056531F" w:rsidP="0056531F">
      <w:pPr>
        <w:tabs>
          <w:tab w:val="left" w:pos="2835"/>
        </w:tabs>
        <w:ind w:left="-284"/>
        <w:rPr>
          <w:b/>
          <w:sz w:val="24"/>
          <w:szCs w:val="24"/>
          <w:u w:val="single"/>
        </w:rPr>
      </w:pPr>
      <w:r w:rsidRPr="00CF4517">
        <w:rPr>
          <w:b/>
          <w:sz w:val="24"/>
          <w:szCs w:val="24"/>
          <w:u w:val="single"/>
        </w:rPr>
        <w:t>CLÁUSULA DÉCIMA PRIMEIRA – DAS SANÇÕES ADMINISTRATIVAS:</w:t>
      </w:r>
    </w:p>
    <w:p w:rsidR="0056531F" w:rsidRPr="00CF4517" w:rsidRDefault="0056531F" w:rsidP="0056531F">
      <w:pPr>
        <w:tabs>
          <w:tab w:val="left" w:pos="2835"/>
        </w:tabs>
        <w:ind w:left="-284"/>
        <w:rPr>
          <w:b/>
          <w:sz w:val="24"/>
          <w:szCs w:val="24"/>
          <w:u w:val="single"/>
        </w:rPr>
      </w:pPr>
    </w:p>
    <w:p w:rsidR="0056531F" w:rsidRPr="00CF4517" w:rsidRDefault="0056531F" w:rsidP="0056531F">
      <w:pPr>
        <w:tabs>
          <w:tab w:val="left" w:pos="2835"/>
        </w:tabs>
        <w:ind w:left="-284" w:firstLine="2836"/>
        <w:rPr>
          <w:sz w:val="24"/>
          <w:szCs w:val="24"/>
        </w:rPr>
      </w:pPr>
      <w:r w:rsidRPr="00CF4517">
        <w:rPr>
          <w:sz w:val="24"/>
          <w:szCs w:val="24"/>
        </w:rPr>
        <w:t xml:space="preserve">Pelo cometimento das infrações previstas nos incisos I, II, III, V, VII, VIII, X e XII do art. 155, da Lei Federal nº 14.133/2021, a </w:t>
      </w:r>
      <w:r w:rsidRPr="00CF4517">
        <w:rPr>
          <w:b/>
          <w:sz w:val="24"/>
          <w:szCs w:val="24"/>
        </w:rPr>
        <w:t>CONTRATADA</w:t>
      </w:r>
      <w:r w:rsidRPr="00CF4517">
        <w:rPr>
          <w:sz w:val="24"/>
          <w:szCs w:val="24"/>
        </w:rPr>
        <w:t xml:space="preserve"> será responsabilizada administrativamente com a aplicação das seguintes sanções:</w:t>
      </w:r>
    </w:p>
    <w:p w:rsidR="0056531F" w:rsidRPr="00CF4517" w:rsidRDefault="0056531F" w:rsidP="0056531F">
      <w:pPr>
        <w:tabs>
          <w:tab w:val="left" w:pos="2835"/>
        </w:tabs>
        <w:ind w:left="-284" w:firstLine="2552"/>
        <w:rPr>
          <w:sz w:val="24"/>
          <w:szCs w:val="24"/>
        </w:rPr>
      </w:pP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Advertência – Caso dê causa a inexecução parcial do contrato, quando não se justificar a imposição de penalidade mais grave.</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 xml:space="preserve">Impedimento de licitar e contratar no âmbito da Administração Pública direta e indireta do Município de </w:t>
      </w:r>
      <w:r w:rsidR="007856A6">
        <w:rPr>
          <w:rFonts w:eastAsia="Calibri"/>
          <w:color w:val="000000"/>
          <w:sz w:val="24"/>
          <w:szCs w:val="24"/>
          <w:lang w:eastAsia="en-US"/>
        </w:rPr>
        <w:t>Piraí</w:t>
      </w:r>
      <w:r w:rsidRPr="00CF4517">
        <w:rPr>
          <w:rFonts w:eastAsia="Calibri"/>
          <w:color w:val="000000"/>
          <w:sz w:val="24"/>
          <w:szCs w:val="24"/>
          <w:lang w:eastAsia="en-US"/>
        </w:rPr>
        <w:t>, pelo prazo de até 03 (três) anos, sem prejuízo da rescisão unilateral do contrato, quando praticar as seguintes infrações e não justificar a imposição de penalidades mais grave:</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Der causa a inexecução parcial do contrato que cause danos grave a Administração, ao fornecimento dos Serviços Públicos e ao interesse coletivo;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Der causa a inexecução total do contrato;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Ensejar o retardamento da execução/entrega do objeto do contrato sem motivo determinado.</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Declaração de inidoneidade para licitar e contratar no âmbito da Administração Pública direta e indireta de todos os entes federativos pelo prazo mínimo de 03 (três) anos e máximo de 05 (cinco) anos, quando praticar as seguintes infrações:</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lastRenderedPageBreak/>
        <w:t xml:space="preserve">Aquelas previstas para sanção de impedimento de licitar e contratar com o Município de </w:t>
      </w:r>
      <w:r w:rsidR="00F13777">
        <w:rPr>
          <w:rFonts w:eastAsia="Calibri"/>
          <w:color w:val="000000"/>
          <w:sz w:val="24"/>
          <w:szCs w:val="24"/>
          <w:lang w:eastAsia="en-US"/>
        </w:rPr>
        <w:t>Piraí</w:t>
      </w:r>
      <w:r w:rsidRPr="00CF4517">
        <w:rPr>
          <w:rFonts w:eastAsia="Calibri"/>
          <w:color w:val="000000"/>
          <w:sz w:val="24"/>
          <w:szCs w:val="24"/>
          <w:lang w:eastAsia="en-US"/>
        </w:rPr>
        <w:t>, quando se justificar imposição de penalidade mais grave;</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Apresentar declaração ou documentação falsa durante a execução do contrato;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Fraudar ou praticar ato fraudulento na execução do contrato;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Comportar-se de modo inidôneo ou cometer fraude de qualquer natureza;</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Praticar ato lesivo previsto no art. 5º da Lei Federal nº 12.846/2013.</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Multa compensatória e moratória que poderá ser aplicada sobre o valor do contrato, cumulativamente com as demais sanções por qualquer das infrações administrativas previstas nos incisos I, II, III, V, VII, VIII, X e XII do art. 155 da Lei Federal nº 14.133/2021.</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A multa compensatória será aplicada no caso de execução parcial ou total do contrato, nos seguintes percentuais e condições:</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No caso de inexecução parcial, será aplicado o percentual de 20% (vinte por cento) sobre o valor do contrato correspondente a parcela do objeto não executado;</w:t>
      </w:r>
    </w:p>
    <w:p w:rsidR="0056531F" w:rsidRPr="00CF4517" w:rsidRDefault="0056531F" w:rsidP="007C3650">
      <w:pPr>
        <w:numPr>
          <w:ilvl w:val="1"/>
          <w:numId w:val="21"/>
        </w:numPr>
        <w:tabs>
          <w:tab w:val="left" w:pos="2835"/>
        </w:tabs>
        <w:spacing w:before="120" w:after="120"/>
        <w:ind w:left="1134" w:hanging="425"/>
        <w:jc w:val="both"/>
        <w:rPr>
          <w:rFonts w:eastAsia="Calibri"/>
          <w:color w:val="000000"/>
          <w:sz w:val="24"/>
          <w:szCs w:val="24"/>
          <w:lang w:eastAsia="en-US"/>
        </w:rPr>
      </w:pPr>
      <w:r w:rsidRPr="00CF4517">
        <w:rPr>
          <w:rFonts w:eastAsia="Calibri"/>
          <w:color w:val="000000"/>
          <w:sz w:val="24"/>
          <w:szCs w:val="24"/>
          <w:lang w:eastAsia="en-US"/>
        </w:rPr>
        <w:t>No caso de inexecução total, será aplicado o percentual de 30% (trinta por cento) sobre o valor do contrato.</w:t>
      </w:r>
    </w:p>
    <w:p w:rsidR="0056531F" w:rsidRPr="00CF4517" w:rsidRDefault="0056531F" w:rsidP="007C3650">
      <w:pPr>
        <w:numPr>
          <w:ilvl w:val="0"/>
          <w:numId w:val="21"/>
        </w:numPr>
        <w:tabs>
          <w:tab w:val="left" w:pos="2835"/>
        </w:tabs>
        <w:spacing w:before="120" w:after="120"/>
        <w:ind w:hanging="357"/>
        <w:jc w:val="both"/>
        <w:rPr>
          <w:rFonts w:eastAsia="Calibri"/>
          <w:color w:val="000000"/>
          <w:sz w:val="24"/>
          <w:szCs w:val="24"/>
          <w:lang w:eastAsia="en-US"/>
        </w:rPr>
      </w:pPr>
      <w:r w:rsidRPr="00CF4517">
        <w:rPr>
          <w:rFonts w:eastAsia="Calibri"/>
          <w:color w:val="000000"/>
          <w:sz w:val="24"/>
          <w:szCs w:val="24"/>
          <w:lang w:eastAsia="en-US"/>
        </w:rPr>
        <w:t xml:space="preserve">A Multa de mora será de 0,5% (cinco décimos por cento) </w:t>
      </w:r>
      <w:proofErr w:type="gramStart"/>
      <w:r w:rsidRPr="00CF4517">
        <w:rPr>
          <w:rFonts w:eastAsia="Calibri"/>
          <w:color w:val="000000"/>
          <w:sz w:val="24"/>
          <w:szCs w:val="24"/>
          <w:lang w:eastAsia="en-US"/>
        </w:rPr>
        <w:t>pro rata</w:t>
      </w:r>
      <w:proofErr w:type="gramEnd"/>
      <w:r w:rsidRPr="00CF4517">
        <w:rPr>
          <w:rFonts w:eastAsia="Calibri"/>
          <w:color w:val="000000"/>
          <w:sz w:val="24"/>
          <w:szCs w:val="24"/>
          <w:lang w:eastAsia="en-US"/>
        </w:rPr>
        <w:t xml:space="preserve"> die sobre o valor do contrato, referente ao período de retardamento ou atraso na entrega/execução do objeto deste contrato, sem motivo justificado e aceito pela </w:t>
      </w:r>
      <w:r w:rsidRPr="00CF4517">
        <w:rPr>
          <w:rFonts w:eastAsia="Calibri"/>
          <w:b/>
          <w:color w:val="000000"/>
          <w:sz w:val="24"/>
          <w:szCs w:val="24"/>
          <w:lang w:eastAsia="en-US"/>
        </w:rPr>
        <w:t>CONTRATANTE</w:t>
      </w:r>
      <w:r w:rsidRPr="00CF4517">
        <w:rPr>
          <w:rFonts w:eastAsia="Calibri"/>
          <w:color w:val="000000"/>
          <w:sz w:val="24"/>
          <w:szCs w:val="24"/>
          <w:lang w:eastAsia="en-US"/>
        </w:rPr>
        <w:t>.</w:t>
      </w:r>
    </w:p>
    <w:p w:rsidR="0056531F" w:rsidRPr="00CF4517" w:rsidRDefault="0056531F" w:rsidP="007C3650">
      <w:pPr>
        <w:numPr>
          <w:ilvl w:val="0"/>
          <w:numId w:val="21"/>
        </w:numPr>
        <w:tabs>
          <w:tab w:val="left" w:pos="2835"/>
        </w:tabs>
        <w:ind w:hanging="357"/>
        <w:jc w:val="both"/>
        <w:rPr>
          <w:rFonts w:eastAsia="Calibri"/>
          <w:color w:val="000000"/>
          <w:sz w:val="24"/>
          <w:szCs w:val="24"/>
          <w:lang w:eastAsia="en-US"/>
        </w:rPr>
      </w:pPr>
      <w:r w:rsidRPr="00CF4517">
        <w:rPr>
          <w:rFonts w:eastAsia="Calibri"/>
          <w:color w:val="000000"/>
          <w:sz w:val="24"/>
          <w:szCs w:val="24"/>
          <w:lang w:eastAsia="en-US"/>
        </w:rPr>
        <w:t xml:space="preserve">A inexecução total do contrato estará configurada quando a </w:t>
      </w:r>
      <w:r w:rsidRPr="00CF4517">
        <w:rPr>
          <w:rFonts w:eastAsia="Calibri"/>
          <w:b/>
          <w:color w:val="000000"/>
          <w:sz w:val="24"/>
          <w:szCs w:val="24"/>
          <w:lang w:eastAsia="en-US"/>
        </w:rPr>
        <w:t>CONTRATADA</w:t>
      </w:r>
      <w:r w:rsidRPr="00CF4517">
        <w:rPr>
          <w:rFonts w:eastAsia="Calibri"/>
          <w:color w:val="000000"/>
          <w:sz w:val="24"/>
          <w:szCs w:val="24"/>
          <w:lang w:eastAsia="en-US"/>
        </w:rPr>
        <w:t xml:space="preserve">, deixar de cumprir o prazo referente </w:t>
      </w:r>
      <w:proofErr w:type="gramStart"/>
      <w:r w:rsidRPr="00CF4517">
        <w:rPr>
          <w:rFonts w:eastAsia="Calibri"/>
          <w:color w:val="000000"/>
          <w:sz w:val="24"/>
          <w:szCs w:val="24"/>
          <w:lang w:eastAsia="en-US"/>
        </w:rPr>
        <w:t>a</w:t>
      </w:r>
      <w:proofErr w:type="gramEnd"/>
      <w:r w:rsidRPr="00CF4517">
        <w:rPr>
          <w:rFonts w:eastAsia="Calibri"/>
          <w:color w:val="000000"/>
          <w:sz w:val="24"/>
          <w:szCs w:val="24"/>
          <w:lang w:eastAsia="en-US"/>
        </w:rPr>
        <w:t xml:space="preserve"> entrega/execução do objeto conforme as condições estabelecidas no presente contrato e termo de referência, anexo I do edital.</w:t>
      </w:r>
    </w:p>
    <w:p w:rsidR="0056531F" w:rsidRPr="00CF4517" w:rsidRDefault="0056531F" w:rsidP="0056531F">
      <w:pPr>
        <w:tabs>
          <w:tab w:val="left" w:pos="2835"/>
        </w:tabs>
        <w:ind w:left="-284"/>
        <w:rPr>
          <w:rFonts w:eastAsia="Calibri"/>
          <w:color w:val="000000"/>
          <w:sz w:val="24"/>
          <w:szCs w:val="24"/>
          <w:lang w:eastAsia="en-US"/>
        </w:rPr>
      </w:pPr>
    </w:p>
    <w:p w:rsidR="0056531F" w:rsidRPr="00CF4517" w:rsidRDefault="0056531F" w:rsidP="0056531F">
      <w:pPr>
        <w:tabs>
          <w:tab w:val="left" w:pos="2835"/>
        </w:tabs>
        <w:ind w:left="-284"/>
        <w:rPr>
          <w:color w:val="000000"/>
          <w:sz w:val="24"/>
          <w:szCs w:val="24"/>
        </w:rPr>
      </w:pPr>
      <w:r w:rsidRPr="00CF4517">
        <w:rPr>
          <w:b/>
          <w:sz w:val="24"/>
          <w:szCs w:val="24"/>
          <w:u w:val="single"/>
        </w:rPr>
        <w:t>CLÁUSULA DÉCIMA SEGUNDA – DA EXTINÇÃO CONTRATUAL:</w:t>
      </w:r>
    </w:p>
    <w:p w:rsidR="0056531F" w:rsidRPr="00CF4517" w:rsidRDefault="0056531F" w:rsidP="0056531F">
      <w:pPr>
        <w:tabs>
          <w:tab w:val="left" w:pos="2835"/>
        </w:tabs>
        <w:ind w:left="-284" w:firstLine="2835"/>
        <w:rPr>
          <w:color w:val="000000"/>
          <w:sz w:val="24"/>
          <w:szCs w:val="24"/>
        </w:rPr>
      </w:pPr>
    </w:p>
    <w:p w:rsidR="0056531F" w:rsidRPr="00CF4517" w:rsidRDefault="0056531F" w:rsidP="007C3650">
      <w:pPr>
        <w:pStyle w:val="PargrafodaLista"/>
        <w:numPr>
          <w:ilvl w:val="0"/>
          <w:numId w:val="22"/>
        </w:numPr>
        <w:suppressAutoHyphens w:val="0"/>
        <w:ind w:left="-284" w:firstLine="2836"/>
        <w:contextualSpacing/>
        <w:jc w:val="both"/>
        <w:rPr>
          <w:rFonts w:eastAsia="Arial"/>
          <w:color w:val="000000"/>
          <w:sz w:val="24"/>
          <w:szCs w:val="24"/>
        </w:rPr>
      </w:pPr>
      <w:r w:rsidRPr="00CF4517">
        <w:rPr>
          <w:rFonts w:eastAsia="Arial"/>
          <w:color w:val="000000"/>
          <w:sz w:val="24"/>
          <w:szCs w:val="24"/>
        </w:rPr>
        <w:t xml:space="preserve">Constitui motivos para extinção do contrato, o qual deverá ser </w:t>
      </w:r>
      <w:proofErr w:type="gramStart"/>
      <w:r w:rsidRPr="00CF4517">
        <w:rPr>
          <w:rFonts w:eastAsia="Arial"/>
          <w:color w:val="000000"/>
          <w:sz w:val="24"/>
          <w:szCs w:val="24"/>
        </w:rPr>
        <w:t>formalmente motivada</w:t>
      </w:r>
      <w:proofErr w:type="gramEnd"/>
      <w:r w:rsidRPr="00CF4517">
        <w:rPr>
          <w:rFonts w:eastAsia="Arial"/>
          <w:color w:val="000000"/>
          <w:sz w:val="24"/>
          <w:szCs w:val="24"/>
        </w:rPr>
        <w:t xml:space="preserve"> nos autos do processo administrativo, assegurada o contraditório e a ampla defesa, as situações previstas no art. 137, incisos I, II, III, IV, V, VIII e IX da Lei Federal nº 14.133/2021.</w:t>
      </w:r>
    </w:p>
    <w:p w:rsidR="0056531F" w:rsidRPr="00CF4517" w:rsidRDefault="0056531F" w:rsidP="0056531F">
      <w:pPr>
        <w:pStyle w:val="PargrafodaLista"/>
        <w:ind w:left="2552"/>
        <w:jc w:val="both"/>
        <w:rPr>
          <w:rFonts w:eastAsia="Arial"/>
          <w:color w:val="000000"/>
          <w:sz w:val="24"/>
          <w:szCs w:val="24"/>
        </w:rPr>
      </w:pPr>
    </w:p>
    <w:p w:rsidR="0056531F" w:rsidRPr="00CF4517" w:rsidRDefault="0056531F" w:rsidP="007C3650">
      <w:pPr>
        <w:pStyle w:val="PargrafodaLista"/>
        <w:numPr>
          <w:ilvl w:val="0"/>
          <w:numId w:val="22"/>
        </w:numPr>
        <w:suppressAutoHyphens w:val="0"/>
        <w:ind w:left="-284" w:firstLine="2836"/>
        <w:contextualSpacing/>
        <w:jc w:val="both"/>
        <w:rPr>
          <w:rFonts w:eastAsia="Arial"/>
          <w:color w:val="000000"/>
          <w:sz w:val="24"/>
          <w:szCs w:val="24"/>
        </w:rPr>
      </w:pPr>
      <w:r w:rsidRPr="00CF4517">
        <w:rPr>
          <w:rFonts w:eastAsia="Arial"/>
          <w:color w:val="000000"/>
          <w:sz w:val="24"/>
          <w:szCs w:val="24"/>
        </w:rPr>
        <w:t xml:space="preserve">A </w:t>
      </w:r>
      <w:r w:rsidRPr="00CF4517">
        <w:rPr>
          <w:rFonts w:eastAsia="Arial"/>
          <w:b/>
          <w:color w:val="000000"/>
          <w:sz w:val="24"/>
          <w:szCs w:val="24"/>
        </w:rPr>
        <w:t>CONTRATADA</w:t>
      </w:r>
      <w:r w:rsidRPr="00CF4517">
        <w:rPr>
          <w:rFonts w:eastAsia="Arial"/>
          <w:color w:val="000000"/>
          <w:sz w:val="24"/>
          <w:szCs w:val="24"/>
        </w:rPr>
        <w:t xml:space="preserve"> terá direito a extinção do contrato, caso a Administração faça supressão modificando acima de 25% (vinte e cinco por cento) o valor inicial do contrato.</w:t>
      </w:r>
    </w:p>
    <w:p w:rsidR="0056531F" w:rsidRPr="00CF4517" w:rsidRDefault="0056531F" w:rsidP="0056531F">
      <w:pPr>
        <w:pStyle w:val="PargrafodaLista"/>
        <w:ind w:left="2552"/>
        <w:jc w:val="both"/>
        <w:rPr>
          <w:rFonts w:eastAsia="Arial"/>
          <w:color w:val="000000"/>
          <w:sz w:val="24"/>
          <w:szCs w:val="24"/>
        </w:rPr>
      </w:pPr>
    </w:p>
    <w:p w:rsidR="0056531F" w:rsidRPr="00CF4517" w:rsidRDefault="0056531F" w:rsidP="007C3650">
      <w:pPr>
        <w:pStyle w:val="PargrafodaLista"/>
        <w:numPr>
          <w:ilvl w:val="0"/>
          <w:numId w:val="22"/>
        </w:numPr>
        <w:suppressAutoHyphens w:val="0"/>
        <w:ind w:left="-284" w:firstLine="2836"/>
        <w:contextualSpacing/>
        <w:jc w:val="both"/>
        <w:rPr>
          <w:rFonts w:eastAsia="Arial"/>
          <w:color w:val="000000"/>
          <w:sz w:val="24"/>
          <w:szCs w:val="24"/>
        </w:rPr>
      </w:pPr>
      <w:r w:rsidRPr="00CF4517">
        <w:rPr>
          <w:rFonts w:eastAsia="Arial"/>
          <w:color w:val="000000"/>
          <w:sz w:val="24"/>
          <w:szCs w:val="24"/>
        </w:rPr>
        <w:t xml:space="preserve">A extinção do contrato poderá ser determinada por ato unilateral da Administração, de forma consensual, ou por decisão arbitral, observando-se o disposto nos </w:t>
      </w:r>
      <w:proofErr w:type="spellStart"/>
      <w:r w:rsidRPr="00CF4517">
        <w:rPr>
          <w:rFonts w:eastAsia="Arial"/>
          <w:color w:val="000000"/>
          <w:sz w:val="24"/>
          <w:szCs w:val="24"/>
        </w:rPr>
        <w:t>arts</w:t>
      </w:r>
      <w:proofErr w:type="spellEnd"/>
      <w:r w:rsidRPr="00CF4517">
        <w:rPr>
          <w:rFonts w:eastAsia="Arial"/>
          <w:color w:val="000000"/>
          <w:sz w:val="24"/>
          <w:szCs w:val="24"/>
        </w:rPr>
        <w:t xml:space="preserve">. 138 e 139 da Lei Federal </w:t>
      </w:r>
      <w:proofErr w:type="gramStart"/>
      <w:r w:rsidRPr="00CF4517">
        <w:rPr>
          <w:rFonts w:eastAsia="Arial"/>
          <w:color w:val="000000"/>
          <w:sz w:val="24"/>
          <w:szCs w:val="24"/>
        </w:rPr>
        <w:t>nº14.</w:t>
      </w:r>
      <w:proofErr w:type="gramEnd"/>
      <w:r w:rsidRPr="00CF4517">
        <w:rPr>
          <w:rFonts w:eastAsia="Arial"/>
          <w:color w:val="000000"/>
          <w:sz w:val="24"/>
          <w:szCs w:val="24"/>
        </w:rPr>
        <w:t>133/2021.</w:t>
      </w:r>
    </w:p>
    <w:p w:rsidR="0056531F" w:rsidRPr="00CF4517" w:rsidRDefault="0056531F" w:rsidP="0056531F">
      <w:pPr>
        <w:ind w:left="-284"/>
        <w:rPr>
          <w:rFonts w:eastAsia="Arial"/>
          <w:color w:val="000000"/>
          <w:sz w:val="24"/>
          <w:szCs w:val="24"/>
        </w:rPr>
      </w:pPr>
    </w:p>
    <w:p w:rsidR="0056531F" w:rsidRDefault="0056531F" w:rsidP="0056531F">
      <w:pPr>
        <w:spacing w:line="276" w:lineRule="auto"/>
        <w:ind w:left="-284"/>
        <w:contextualSpacing/>
        <w:rPr>
          <w:rFonts w:eastAsia="Calibri"/>
          <w:b/>
          <w:sz w:val="24"/>
          <w:szCs w:val="24"/>
          <w:u w:val="single"/>
          <w:lang w:eastAsia="en-US"/>
        </w:rPr>
      </w:pPr>
      <w:r w:rsidRPr="00CF4517">
        <w:rPr>
          <w:rFonts w:eastAsia="Calibri"/>
          <w:b/>
          <w:sz w:val="24"/>
          <w:szCs w:val="24"/>
          <w:u w:val="single"/>
          <w:lang w:eastAsia="en-US"/>
        </w:rPr>
        <w:t>CLÁUSULA DÉCIMA TERCEIRA – DAS DISPOSIÇÕES GERAIS:</w:t>
      </w:r>
    </w:p>
    <w:p w:rsidR="00F13777" w:rsidRPr="00CF4517" w:rsidRDefault="00F13777" w:rsidP="0056531F">
      <w:pPr>
        <w:spacing w:line="276" w:lineRule="auto"/>
        <w:ind w:left="-284"/>
        <w:contextualSpacing/>
        <w:rPr>
          <w:rFonts w:eastAsia="Calibri"/>
          <w:b/>
          <w:sz w:val="24"/>
          <w:szCs w:val="24"/>
          <w:u w:val="single"/>
          <w:lang w:eastAsia="en-US"/>
        </w:rPr>
      </w:pPr>
    </w:p>
    <w:p w:rsidR="0056531F" w:rsidRPr="00CF4517" w:rsidRDefault="0056531F" w:rsidP="007C3650">
      <w:pPr>
        <w:pStyle w:val="PargrafodaLista"/>
        <w:numPr>
          <w:ilvl w:val="0"/>
          <w:numId w:val="23"/>
        </w:numPr>
        <w:suppressAutoHyphens w:val="0"/>
        <w:ind w:left="-284" w:firstLine="2761"/>
        <w:contextualSpacing/>
        <w:jc w:val="both"/>
        <w:rPr>
          <w:sz w:val="24"/>
          <w:szCs w:val="24"/>
        </w:rPr>
      </w:pPr>
      <w:r w:rsidRPr="00CF4517">
        <w:rPr>
          <w:sz w:val="24"/>
          <w:szCs w:val="24"/>
        </w:rPr>
        <w:t>Fazem parte integrante do presente contrato, o edital de Pregão Eletrônico nº _____</w:t>
      </w:r>
      <w:r w:rsidR="002C6242">
        <w:rPr>
          <w:sz w:val="24"/>
          <w:szCs w:val="24"/>
        </w:rPr>
        <w:t>/2025</w:t>
      </w:r>
      <w:r w:rsidRPr="00CF4517">
        <w:rPr>
          <w:sz w:val="24"/>
          <w:szCs w:val="24"/>
        </w:rPr>
        <w:t xml:space="preserve"> e seus anexos, independente de transcrição.</w:t>
      </w:r>
    </w:p>
    <w:p w:rsidR="0056531F" w:rsidRPr="00CF4517" w:rsidRDefault="0056531F" w:rsidP="0056531F">
      <w:pPr>
        <w:pStyle w:val="PargrafodaLista"/>
        <w:ind w:left="2477"/>
        <w:jc w:val="both"/>
        <w:rPr>
          <w:sz w:val="24"/>
          <w:szCs w:val="24"/>
        </w:rPr>
      </w:pPr>
    </w:p>
    <w:p w:rsidR="0056531F" w:rsidRPr="00CF4517" w:rsidRDefault="0056531F" w:rsidP="007C3650">
      <w:pPr>
        <w:pStyle w:val="PargrafodaLista"/>
        <w:numPr>
          <w:ilvl w:val="0"/>
          <w:numId w:val="23"/>
        </w:numPr>
        <w:suppressAutoHyphens w:val="0"/>
        <w:ind w:left="-284" w:firstLine="2761"/>
        <w:contextualSpacing/>
        <w:jc w:val="both"/>
        <w:rPr>
          <w:sz w:val="24"/>
          <w:szCs w:val="24"/>
        </w:rPr>
      </w:pPr>
      <w:r w:rsidRPr="00CF4517">
        <w:rPr>
          <w:sz w:val="24"/>
          <w:szCs w:val="24"/>
        </w:rPr>
        <w:t xml:space="preserve">Deverá a </w:t>
      </w:r>
      <w:r w:rsidRPr="00CF4517">
        <w:rPr>
          <w:b/>
          <w:sz w:val="24"/>
          <w:szCs w:val="24"/>
        </w:rPr>
        <w:t>CONTRATANTE</w:t>
      </w:r>
      <w:r w:rsidRPr="00CF4517">
        <w:rPr>
          <w:sz w:val="24"/>
          <w:szCs w:val="24"/>
        </w:rPr>
        <w:t xml:space="preserve"> explicitamente emitir decisões de todas as solicitações e reclamações relacionadas ao contrato, ressalvados os requerimentos manifestamente impertinentes, meramente protelatórios ou de nenhum interesse para a boa execução do contrato.</w:t>
      </w:r>
    </w:p>
    <w:p w:rsidR="0056531F" w:rsidRPr="00CF4517" w:rsidRDefault="0056531F" w:rsidP="0056531F">
      <w:pPr>
        <w:pStyle w:val="PargrafodaLista"/>
        <w:ind w:left="2477"/>
        <w:jc w:val="both"/>
        <w:rPr>
          <w:sz w:val="24"/>
          <w:szCs w:val="24"/>
        </w:rPr>
      </w:pPr>
    </w:p>
    <w:p w:rsidR="0056531F" w:rsidRPr="00CF4517" w:rsidRDefault="0056531F" w:rsidP="007C3650">
      <w:pPr>
        <w:pStyle w:val="PargrafodaLista"/>
        <w:numPr>
          <w:ilvl w:val="0"/>
          <w:numId w:val="23"/>
        </w:numPr>
        <w:suppressAutoHyphens w:val="0"/>
        <w:ind w:left="-284" w:firstLine="2761"/>
        <w:contextualSpacing/>
        <w:jc w:val="both"/>
        <w:rPr>
          <w:sz w:val="24"/>
          <w:szCs w:val="24"/>
        </w:rPr>
      </w:pPr>
      <w:r w:rsidRPr="00CF4517">
        <w:rPr>
          <w:sz w:val="24"/>
          <w:szCs w:val="24"/>
        </w:rPr>
        <w:t>Concluída a instrução do requerimento, a Administração terá o prazo de 01 (um) mês para decidir, admitida a prorrogação motivada por igual período.</w:t>
      </w:r>
    </w:p>
    <w:p w:rsidR="0056531F" w:rsidRPr="00CF4517" w:rsidRDefault="0056531F" w:rsidP="0056531F">
      <w:pPr>
        <w:ind w:left="-284" w:firstLine="2552"/>
        <w:contextualSpacing/>
        <w:rPr>
          <w:rFonts w:eastAsia="Calibri"/>
          <w:sz w:val="24"/>
          <w:szCs w:val="24"/>
          <w:lang w:eastAsia="en-US"/>
        </w:rPr>
      </w:pPr>
    </w:p>
    <w:p w:rsidR="0056531F" w:rsidRPr="00CF4517" w:rsidRDefault="0056531F" w:rsidP="0056531F">
      <w:pPr>
        <w:keepNext/>
        <w:ind w:left="-284" w:right="-21"/>
        <w:outlineLvl w:val="4"/>
        <w:rPr>
          <w:b/>
          <w:sz w:val="24"/>
          <w:szCs w:val="24"/>
          <w:u w:val="single"/>
        </w:rPr>
      </w:pPr>
      <w:r w:rsidRPr="00CF4517">
        <w:rPr>
          <w:b/>
          <w:sz w:val="24"/>
          <w:szCs w:val="24"/>
          <w:u w:val="single"/>
        </w:rPr>
        <w:t>CLÁUSULA DÉCIMA QUARTA – DO FORO:</w:t>
      </w:r>
    </w:p>
    <w:p w:rsidR="0056531F" w:rsidRPr="00CF4517" w:rsidRDefault="0056531F" w:rsidP="0056531F">
      <w:pPr>
        <w:ind w:left="-284"/>
        <w:rPr>
          <w:sz w:val="24"/>
          <w:szCs w:val="24"/>
        </w:rPr>
      </w:pPr>
    </w:p>
    <w:p w:rsidR="0056531F" w:rsidRPr="00CF4517" w:rsidRDefault="0056531F" w:rsidP="0056531F">
      <w:pPr>
        <w:tabs>
          <w:tab w:val="left" w:pos="2835"/>
        </w:tabs>
        <w:ind w:left="-284" w:firstLine="2905"/>
        <w:rPr>
          <w:rFonts w:eastAsia="Tahoma"/>
          <w:color w:val="000000"/>
          <w:sz w:val="24"/>
          <w:szCs w:val="24"/>
        </w:rPr>
      </w:pPr>
      <w:r w:rsidRPr="00CF4517">
        <w:rPr>
          <w:rFonts w:eastAsia="Tahoma"/>
          <w:color w:val="000000"/>
          <w:sz w:val="24"/>
          <w:szCs w:val="24"/>
        </w:rPr>
        <w:t>As pa</w:t>
      </w:r>
      <w:r w:rsidRPr="00CF4517">
        <w:rPr>
          <w:rFonts w:eastAsia="Tahoma"/>
          <w:color w:val="000000"/>
          <w:spacing w:val="-1"/>
          <w:sz w:val="24"/>
          <w:szCs w:val="24"/>
        </w:rPr>
        <w:t>r</w:t>
      </w:r>
      <w:r w:rsidRPr="00CF4517">
        <w:rPr>
          <w:rFonts w:eastAsia="Tahoma"/>
          <w:color w:val="000000"/>
          <w:sz w:val="24"/>
          <w:szCs w:val="24"/>
        </w:rPr>
        <w:t xml:space="preserve">tes </w:t>
      </w:r>
      <w:r w:rsidRPr="00CF4517">
        <w:rPr>
          <w:rFonts w:eastAsia="Tahoma"/>
          <w:color w:val="000000"/>
          <w:spacing w:val="-1"/>
          <w:sz w:val="24"/>
          <w:szCs w:val="24"/>
        </w:rPr>
        <w:t>c</w:t>
      </w:r>
      <w:r w:rsidRPr="00CF4517">
        <w:rPr>
          <w:rFonts w:eastAsia="Tahoma"/>
          <w:color w:val="000000"/>
          <w:sz w:val="24"/>
          <w:szCs w:val="24"/>
        </w:rPr>
        <w:t>o</w:t>
      </w:r>
      <w:r w:rsidRPr="00CF4517">
        <w:rPr>
          <w:rFonts w:eastAsia="Tahoma"/>
          <w:color w:val="000000"/>
          <w:spacing w:val="-1"/>
          <w:sz w:val="24"/>
          <w:szCs w:val="24"/>
        </w:rPr>
        <w:t>n</w:t>
      </w:r>
      <w:r w:rsidRPr="00CF4517">
        <w:rPr>
          <w:rFonts w:eastAsia="Tahoma"/>
          <w:color w:val="000000"/>
          <w:sz w:val="24"/>
          <w:szCs w:val="24"/>
        </w:rPr>
        <w:t>trata</w:t>
      </w:r>
      <w:r w:rsidRPr="00CF4517">
        <w:rPr>
          <w:rFonts w:eastAsia="Tahoma"/>
          <w:color w:val="000000"/>
          <w:spacing w:val="-1"/>
          <w:sz w:val="24"/>
          <w:szCs w:val="24"/>
        </w:rPr>
        <w:t>n</w:t>
      </w:r>
      <w:r w:rsidRPr="00CF4517">
        <w:rPr>
          <w:rFonts w:eastAsia="Tahoma"/>
          <w:color w:val="000000"/>
          <w:sz w:val="24"/>
          <w:szCs w:val="24"/>
        </w:rPr>
        <w:t xml:space="preserve">tes, </w:t>
      </w:r>
      <w:r w:rsidRPr="00CF4517">
        <w:rPr>
          <w:rFonts w:eastAsia="Tahoma"/>
          <w:color w:val="000000"/>
          <w:spacing w:val="-1"/>
          <w:sz w:val="24"/>
          <w:szCs w:val="24"/>
        </w:rPr>
        <w:t>a</w:t>
      </w:r>
      <w:r w:rsidRPr="00CF4517">
        <w:rPr>
          <w:rFonts w:eastAsia="Tahoma"/>
          <w:color w:val="000000"/>
          <w:sz w:val="24"/>
          <w:szCs w:val="24"/>
        </w:rPr>
        <w:t>bri</w:t>
      </w:r>
      <w:r w:rsidRPr="00CF4517">
        <w:rPr>
          <w:rFonts w:eastAsia="Tahoma"/>
          <w:color w:val="000000"/>
          <w:spacing w:val="-1"/>
          <w:sz w:val="24"/>
          <w:szCs w:val="24"/>
        </w:rPr>
        <w:t>n</w:t>
      </w:r>
      <w:r w:rsidRPr="00CF4517">
        <w:rPr>
          <w:rFonts w:eastAsia="Tahoma"/>
          <w:color w:val="000000"/>
          <w:sz w:val="24"/>
          <w:szCs w:val="24"/>
        </w:rPr>
        <w:t xml:space="preserve">do </w:t>
      </w:r>
      <w:r w:rsidRPr="00CF4517">
        <w:rPr>
          <w:rFonts w:eastAsia="Tahoma"/>
          <w:color w:val="000000"/>
          <w:spacing w:val="-1"/>
          <w:sz w:val="24"/>
          <w:szCs w:val="24"/>
        </w:rPr>
        <w:t>mã</w:t>
      </w:r>
      <w:r w:rsidRPr="00CF4517">
        <w:rPr>
          <w:rFonts w:eastAsia="Tahoma"/>
          <w:color w:val="000000"/>
          <w:sz w:val="24"/>
          <w:szCs w:val="24"/>
        </w:rPr>
        <w:t>o de qu</w:t>
      </w:r>
      <w:r w:rsidRPr="00CF4517">
        <w:rPr>
          <w:rFonts w:eastAsia="Tahoma"/>
          <w:color w:val="000000"/>
          <w:spacing w:val="-1"/>
          <w:sz w:val="24"/>
          <w:szCs w:val="24"/>
        </w:rPr>
        <w:t>a</w:t>
      </w:r>
      <w:r w:rsidRPr="00CF4517">
        <w:rPr>
          <w:rFonts w:eastAsia="Tahoma"/>
          <w:color w:val="000000"/>
          <w:sz w:val="24"/>
          <w:szCs w:val="24"/>
        </w:rPr>
        <w:t>lqu</w:t>
      </w:r>
      <w:r w:rsidRPr="00CF4517">
        <w:rPr>
          <w:rFonts w:eastAsia="Tahoma"/>
          <w:color w:val="000000"/>
          <w:spacing w:val="-3"/>
          <w:sz w:val="24"/>
          <w:szCs w:val="24"/>
        </w:rPr>
        <w:t>e</w:t>
      </w:r>
      <w:r w:rsidRPr="00CF4517">
        <w:rPr>
          <w:rFonts w:eastAsia="Tahoma"/>
          <w:color w:val="000000"/>
          <w:sz w:val="24"/>
          <w:szCs w:val="24"/>
        </w:rPr>
        <w:t>r privil</w:t>
      </w:r>
      <w:r w:rsidRPr="00CF4517">
        <w:rPr>
          <w:rFonts w:eastAsia="Tahoma"/>
          <w:color w:val="000000"/>
          <w:spacing w:val="-1"/>
          <w:sz w:val="24"/>
          <w:szCs w:val="24"/>
        </w:rPr>
        <w:t>e</w:t>
      </w:r>
      <w:r w:rsidRPr="00CF4517">
        <w:rPr>
          <w:rFonts w:eastAsia="Tahoma"/>
          <w:color w:val="000000"/>
          <w:sz w:val="24"/>
          <w:szCs w:val="24"/>
        </w:rPr>
        <w:t xml:space="preserve">gio, </w:t>
      </w:r>
      <w:r w:rsidRPr="00CF4517">
        <w:rPr>
          <w:rFonts w:eastAsia="Tahoma"/>
          <w:color w:val="000000"/>
          <w:spacing w:val="-1"/>
          <w:sz w:val="24"/>
          <w:szCs w:val="24"/>
        </w:rPr>
        <w:t>e</w:t>
      </w:r>
      <w:r w:rsidRPr="00CF4517">
        <w:rPr>
          <w:rFonts w:eastAsia="Tahoma"/>
          <w:color w:val="000000"/>
          <w:sz w:val="24"/>
          <w:szCs w:val="24"/>
        </w:rPr>
        <w:t>l</w:t>
      </w:r>
      <w:r w:rsidRPr="00CF4517">
        <w:rPr>
          <w:rFonts w:eastAsia="Tahoma"/>
          <w:color w:val="000000"/>
          <w:spacing w:val="-1"/>
          <w:sz w:val="24"/>
          <w:szCs w:val="24"/>
        </w:rPr>
        <w:t>e</w:t>
      </w:r>
      <w:r w:rsidRPr="00CF4517">
        <w:rPr>
          <w:rFonts w:eastAsia="Tahoma"/>
          <w:color w:val="000000"/>
          <w:sz w:val="24"/>
          <w:szCs w:val="24"/>
        </w:rPr>
        <w:t xml:space="preserve">gem o </w:t>
      </w:r>
      <w:r w:rsidRPr="00CF4517">
        <w:rPr>
          <w:rFonts w:eastAsia="Tahoma"/>
          <w:color w:val="000000"/>
          <w:spacing w:val="-2"/>
          <w:sz w:val="24"/>
          <w:szCs w:val="24"/>
        </w:rPr>
        <w:t>Fo</w:t>
      </w:r>
      <w:r w:rsidRPr="00CF4517">
        <w:rPr>
          <w:rFonts w:eastAsia="Tahoma"/>
          <w:color w:val="000000"/>
          <w:sz w:val="24"/>
          <w:szCs w:val="24"/>
        </w:rPr>
        <w:t>ro da Co</w:t>
      </w:r>
      <w:r w:rsidRPr="00CF4517">
        <w:rPr>
          <w:rFonts w:eastAsia="Tahoma"/>
          <w:color w:val="000000"/>
          <w:spacing w:val="-1"/>
          <w:sz w:val="24"/>
          <w:szCs w:val="24"/>
        </w:rPr>
        <w:t>ma</w:t>
      </w:r>
      <w:r w:rsidRPr="00CF4517">
        <w:rPr>
          <w:rFonts w:eastAsia="Tahoma"/>
          <w:color w:val="000000"/>
          <w:sz w:val="24"/>
          <w:szCs w:val="24"/>
        </w:rPr>
        <w:t>r</w:t>
      </w:r>
      <w:r w:rsidRPr="00CF4517">
        <w:rPr>
          <w:rFonts w:eastAsia="Tahoma"/>
          <w:color w:val="000000"/>
          <w:spacing w:val="-1"/>
          <w:sz w:val="24"/>
          <w:szCs w:val="24"/>
        </w:rPr>
        <w:t>c</w:t>
      </w:r>
      <w:r w:rsidRPr="00CF4517">
        <w:rPr>
          <w:rFonts w:eastAsia="Tahoma"/>
          <w:color w:val="000000"/>
          <w:sz w:val="24"/>
          <w:szCs w:val="24"/>
        </w:rPr>
        <w:t xml:space="preserve">a </w:t>
      </w:r>
      <w:r w:rsidRPr="00CF4517">
        <w:rPr>
          <w:rFonts w:eastAsia="Tahoma"/>
          <w:color w:val="000000"/>
          <w:spacing w:val="1"/>
          <w:sz w:val="24"/>
          <w:szCs w:val="24"/>
        </w:rPr>
        <w:t>d</w:t>
      </w:r>
      <w:r w:rsidRPr="00CF4517">
        <w:rPr>
          <w:rFonts w:eastAsia="Tahoma"/>
          <w:color w:val="000000"/>
          <w:sz w:val="24"/>
          <w:szCs w:val="24"/>
        </w:rPr>
        <w:t xml:space="preserve">e </w:t>
      </w:r>
      <w:r w:rsidR="003232E5">
        <w:rPr>
          <w:rFonts w:eastAsia="Tahoma"/>
          <w:color w:val="000000"/>
          <w:sz w:val="24"/>
          <w:szCs w:val="24"/>
        </w:rPr>
        <w:t>Piraí</w:t>
      </w:r>
      <w:r w:rsidRPr="00CF4517">
        <w:rPr>
          <w:rFonts w:eastAsia="Tahoma"/>
          <w:color w:val="000000"/>
          <w:sz w:val="24"/>
          <w:szCs w:val="24"/>
        </w:rPr>
        <w:t>, R</w:t>
      </w:r>
      <w:r w:rsidRPr="00CF4517">
        <w:rPr>
          <w:rFonts w:eastAsia="Tahoma"/>
          <w:color w:val="000000"/>
          <w:spacing w:val="-1"/>
          <w:sz w:val="24"/>
          <w:szCs w:val="24"/>
        </w:rPr>
        <w:t>J</w:t>
      </w:r>
      <w:r w:rsidRPr="00CF4517">
        <w:rPr>
          <w:rFonts w:eastAsia="Tahoma"/>
          <w:color w:val="000000"/>
          <w:sz w:val="24"/>
          <w:szCs w:val="24"/>
        </w:rPr>
        <w:t xml:space="preserve">, </w:t>
      </w:r>
      <w:r w:rsidRPr="00CF4517">
        <w:rPr>
          <w:rFonts w:eastAsia="Tahoma"/>
          <w:color w:val="000000"/>
          <w:spacing w:val="1"/>
          <w:sz w:val="24"/>
          <w:szCs w:val="24"/>
        </w:rPr>
        <w:t>p</w:t>
      </w:r>
      <w:r w:rsidRPr="00CF4517">
        <w:rPr>
          <w:rFonts w:eastAsia="Tahoma"/>
          <w:color w:val="000000"/>
          <w:spacing w:val="-1"/>
          <w:sz w:val="24"/>
          <w:szCs w:val="24"/>
        </w:rPr>
        <w:t>a</w:t>
      </w:r>
      <w:r w:rsidRPr="00CF4517">
        <w:rPr>
          <w:rFonts w:eastAsia="Tahoma"/>
          <w:color w:val="000000"/>
          <w:sz w:val="24"/>
          <w:szCs w:val="24"/>
        </w:rPr>
        <w:t>ra diri</w:t>
      </w:r>
      <w:r w:rsidRPr="00CF4517">
        <w:rPr>
          <w:rFonts w:eastAsia="Tahoma"/>
          <w:color w:val="000000"/>
          <w:spacing w:val="-1"/>
          <w:sz w:val="24"/>
          <w:szCs w:val="24"/>
        </w:rPr>
        <w:t>m</w:t>
      </w:r>
      <w:r w:rsidRPr="00CF4517">
        <w:rPr>
          <w:rFonts w:eastAsia="Tahoma"/>
          <w:color w:val="000000"/>
          <w:sz w:val="24"/>
          <w:szCs w:val="24"/>
        </w:rPr>
        <w:t xml:space="preserve">ir </w:t>
      </w:r>
      <w:r w:rsidRPr="00CF4517">
        <w:rPr>
          <w:rFonts w:eastAsia="Tahoma"/>
          <w:color w:val="000000"/>
          <w:spacing w:val="-2"/>
          <w:sz w:val="24"/>
          <w:szCs w:val="24"/>
        </w:rPr>
        <w:t xml:space="preserve">as </w:t>
      </w:r>
      <w:r w:rsidRPr="00CF4517">
        <w:rPr>
          <w:rFonts w:eastAsia="Tahoma"/>
          <w:color w:val="000000"/>
          <w:sz w:val="24"/>
          <w:szCs w:val="24"/>
        </w:rPr>
        <w:t>dúvidas ori</w:t>
      </w:r>
      <w:r w:rsidRPr="00CF4517">
        <w:rPr>
          <w:rFonts w:eastAsia="Tahoma"/>
          <w:color w:val="000000"/>
          <w:spacing w:val="-1"/>
          <w:sz w:val="24"/>
          <w:szCs w:val="24"/>
        </w:rPr>
        <w:t>u</w:t>
      </w:r>
      <w:r w:rsidRPr="00CF4517">
        <w:rPr>
          <w:rFonts w:eastAsia="Tahoma"/>
          <w:color w:val="000000"/>
          <w:spacing w:val="-3"/>
          <w:sz w:val="24"/>
          <w:szCs w:val="24"/>
        </w:rPr>
        <w:t>n</w:t>
      </w:r>
      <w:r w:rsidRPr="00CF4517">
        <w:rPr>
          <w:rFonts w:eastAsia="Tahoma"/>
          <w:color w:val="000000"/>
          <w:sz w:val="24"/>
          <w:szCs w:val="24"/>
        </w:rPr>
        <w:t>das de</w:t>
      </w:r>
      <w:r w:rsidRPr="00CF4517">
        <w:rPr>
          <w:rFonts w:eastAsia="Tahoma"/>
          <w:color w:val="000000"/>
          <w:spacing w:val="-1"/>
          <w:sz w:val="24"/>
          <w:szCs w:val="24"/>
        </w:rPr>
        <w:t>s</w:t>
      </w:r>
      <w:r w:rsidRPr="00CF4517">
        <w:rPr>
          <w:rFonts w:eastAsia="Tahoma"/>
          <w:color w:val="000000"/>
          <w:sz w:val="24"/>
          <w:szCs w:val="24"/>
        </w:rPr>
        <w:t xml:space="preserve">te </w:t>
      </w:r>
      <w:r w:rsidRPr="00CF4517">
        <w:rPr>
          <w:rFonts w:eastAsia="Tahoma"/>
          <w:color w:val="000000"/>
          <w:spacing w:val="-3"/>
          <w:sz w:val="24"/>
          <w:szCs w:val="24"/>
        </w:rPr>
        <w:t>c</w:t>
      </w:r>
      <w:r w:rsidRPr="00CF4517">
        <w:rPr>
          <w:rFonts w:eastAsia="Tahoma"/>
          <w:color w:val="000000"/>
          <w:sz w:val="24"/>
          <w:szCs w:val="24"/>
        </w:rPr>
        <w:t>o</w:t>
      </w:r>
      <w:r w:rsidRPr="00CF4517">
        <w:rPr>
          <w:rFonts w:eastAsia="Tahoma"/>
          <w:color w:val="000000"/>
          <w:spacing w:val="-1"/>
          <w:sz w:val="24"/>
          <w:szCs w:val="24"/>
        </w:rPr>
        <w:t>n</w:t>
      </w:r>
      <w:r w:rsidRPr="00CF4517">
        <w:rPr>
          <w:rFonts w:eastAsia="Tahoma"/>
          <w:color w:val="000000"/>
          <w:sz w:val="24"/>
          <w:szCs w:val="24"/>
        </w:rPr>
        <w:t>trato.</w:t>
      </w:r>
    </w:p>
    <w:p w:rsidR="0056531F" w:rsidRPr="00CF4517" w:rsidRDefault="0056531F" w:rsidP="0056531F">
      <w:pPr>
        <w:tabs>
          <w:tab w:val="left" w:pos="2835"/>
        </w:tabs>
        <w:ind w:left="-284" w:firstLine="2905"/>
        <w:rPr>
          <w:rFonts w:eastAsia="Tahoma"/>
          <w:color w:val="000000"/>
          <w:spacing w:val="-1"/>
          <w:sz w:val="24"/>
          <w:szCs w:val="24"/>
        </w:rPr>
      </w:pPr>
    </w:p>
    <w:p w:rsidR="0056531F" w:rsidRPr="00CF4517" w:rsidRDefault="0056531F" w:rsidP="0056531F">
      <w:pPr>
        <w:tabs>
          <w:tab w:val="left" w:pos="2694"/>
        </w:tabs>
        <w:ind w:left="-284"/>
        <w:rPr>
          <w:color w:val="000000"/>
          <w:sz w:val="24"/>
          <w:szCs w:val="24"/>
        </w:rPr>
      </w:pPr>
      <w:r w:rsidRPr="00CF4517">
        <w:rPr>
          <w:rFonts w:eastAsia="Tahoma"/>
          <w:color w:val="000000"/>
          <w:spacing w:val="-1"/>
          <w:sz w:val="24"/>
          <w:szCs w:val="24"/>
        </w:rPr>
        <w:tab/>
      </w:r>
      <w:r w:rsidRPr="00CF4517">
        <w:rPr>
          <w:color w:val="000000"/>
          <w:sz w:val="24"/>
          <w:szCs w:val="24"/>
        </w:rPr>
        <w:t>E, por estarem assim, justos e contratados, assinam o presente em 03 (três) vias de igual teor, na presença de duas testemunhas, para que produza seus jurídicos e legais efeitos.</w:t>
      </w:r>
    </w:p>
    <w:p w:rsidR="0056531F" w:rsidRPr="00CF4517" w:rsidRDefault="0056531F" w:rsidP="0056531F">
      <w:pPr>
        <w:tabs>
          <w:tab w:val="left" w:pos="2694"/>
        </w:tabs>
        <w:ind w:left="-284"/>
        <w:rPr>
          <w:color w:val="000000"/>
          <w:sz w:val="24"/>
          <w:szCs w:val="24"/>
        </w:rPr>
      </w:pPr>
    </w:p>
    <w:p w:rsidR="0056531F" w:rsidRPr="00CF4517" w:rsidRDefault="0056531F" w:rsidP="0056531F">
      <w:pPr>
        <w:tabs>
          <w:tab w:val="left" w:pos="2835"/>
        </w:tabs>
        <w:ind w:left="-284"/>
        <w:rPr>
          <w:color w:val="000000"/>
          <w:sz w:val="24"/>
          <w:szCs w:val="24"/>
        </w:rPr>
      </w:pPr>
    </w:p>
    <w:p w:rsidR="0056531F" w:rsidRPr="00CF4517" w:rsidRDefault="003232E5" w:rsidP="0056531F">
      <w:pPr>
        <w:ind w:left="-284" w:right="-143" w:firstLine="3119"/>
        <w:rPr>
          <w:color w:val="000000"/>
          <w:sz w:val="24"/>
          <w:szCs w:val="24"/>
        </w:rPr>
      </w:pPr>
      <w:r>
        <w:rPr>
          <w:color w:val="000000"/>
          <w:sz w:val="24"/>
          <w:szCs w:val="24"/>
        </w:rPr>
        <w:t>Piraí</w:t>
      </w:r>
      <w:r w:rsidR="0056531F" w:rsidRPr="00CF4517">
        <w:rPr>
          <w:color w:val="000000"/>
          <w:sz w:val="24"/>
          <w:szCs w:val="24"/>
        </w:rPr>
        <w:t>,</w:t>
      </w:r>
      <w:r>
        <w:rPr>
          <w:color w:val="000000"/>
          <w:sz w:val="24"/>
          <w:szCs w:val="24"/>
        </w:rPr>
        <w:t xml:space="preserve"> ____ de ________ </w:t>
      </w:r>
      <w:proofErr w:type="spellStart"/>
      <w:r>
        <w:rPr>
          <w:color w:val="000000"/>
          <w:sz w:val="24"/>
          <w:szCs w:val="24"/>
        </w:rPr>
        <w:t>de</w:t>
      </w:r>
      <w:proofErr w:type="spellEnd"/>
      <w:r>
        <w:rPr>
          <w:color w:val="000000"/>
          <w:sz w:val="24"/>
          <w:szCs w:val="24"/>
        </w:rPr>
        <w:t xml:space="preserve"> ______.</w:t>
      </w:r>
    </w:p>
    <w:p w:rsidR="0056531F" w:rsidRDefault="0056531F" w:rsidP="0056531F">
      <w:pPr>
        <w:ind w:left="-284" w:right="-143"/>
        <w:jc w:val="center"/>
        <w:rPr>
          <w:color w:val="000000"/>
          <w:sz w:val="24"/>
          <w:szCs w:val="24"/>
        </w:rPr>
      </w:pPr>
    </w:p>
    <w:p w:rsidR="003232E5" w:rsidRPr="00CF4517" w:rsidRDefault="003232E5" w:rsidP="0056531F">
      <w:pPr>
        <w:ind w:left="-284" w:right="-143"/>
        <w:jc w:val="center"/>
        <w:rPr>
          <w:color w:val="000000"/>
          <w:sz w:val="24"/>
          <w:szCs w:val="24"/>
        </w:rPr>
      </w:pPr>
    </w:p>
    <w:p w:rsidR="0056531F" w:rsidRPr="00CF4517" w:rsidRDefault="0056531F" w:rsidP="003232E5">
      <w:pPr>
        <w:ind w:left="2126" w:right="-143" w:firstLine="709"/>
        <w:rPr>
          <w:b/>
          <w:color w:val="000000"/>
          <w:sz w:val="24"/>
          <w:szCs w:val="24"/>
        </w:rPr>
      </w:pPr>
      <w:r w:rsidRPr="00CF4517">
        <w:rPr>
          <w:b/>
          <w:color w:val="000000"/>
          <w:sz w:val="24"/>
          <w:szCs w:val="24"/>
        </w:rPr>
        <w:t>__________________________________</w:t>
      </w:r>
    </w:p>
    <w:p w:rsidR="0056531F" w:rsidRPr="00CF4517" w:rsidRDefault="003232E5" w:rsidP="0056531F">
      <w:pPr>
        <w:ind w:right="-143"/>
        <w:jc w:val="center"/>
        <w:rPr>
          <w:b/>
          <w:color w:val="000000"/>
          <w:sz w:val="24"/>
          <w:szCs w:val="24"/>
        </w:rPr>
      </w:pPr>
      <w:r>
        <w:rPr>
          <w:b/>
          <w:color w:val="000000"/>
          <w:sz w:val="24"/>
          <w:szCs w:val="24"/>
        </w:rPr>
        <w:t xml:space="preserve">   MUNICÍPIO DE PIRAÍ</w:t>
      </w:r>
    </w:p>
    <w:p w:rsidR="0056531F" w:rsidRDefault="0056531F" w:rsidP="0056531F">
      <w:pPr>
        <w:ind w:right="-143"/>
        <w:rPr>
          <w:b/>
          <w:sz w:val="24"/>
          <w:szCs w:val="24"/>
        </w:rPr>
      </w:pPr>
    </w:p>
    <w:p w:rsidR="003232E5" w:rsidRPr="00CF4517" w:rsidRDefault="003232E5" w:rsidP="0056531F">
      <w:pPr>
        <w:ind w:right="-143"/>
        <w:rPr>
          <w:b/>
          <w:sz w:val="24"/>
          <w:szCs w:val="24"/>
        </w:rPr>
      </w:pPr>
    </w:p>
    <w:p w:rsidR="0056531F" w:rsidRPr="00CF4517" w:rsidRDefault="0056531F" w:rsidP="0056531F">
      <w:pPr>
        <w:ind w:right="-143"/>
        <w:rPr>
          <w:b/>
          <w:sz w:val="24"/>
          <w:szCs w:val="24"/>
        </w:rPr>
      </w:pPr>
      <w:r w:rsidRPr="00CF4517">
        <w:rPr>
          <w:b/>
          <w:sz w:val="24"/>
          <w:szCs w:val="24"/>
        </w:rPr>
        <w:t xml:space="preserve">         </w:t>
      </w:r>
      <w:r w:rsidR="003232E5">
        <w:rPr>
          <w:b/>
          <w:sz w:val="24"/>
          <w:szCs w:val="24"/>
        </w:rPr>
        <w:t xml:space="preserve">                               </w:t>
      </w:r>
      <w:r w:rsidR="003232E5">
        <w:rPr>
          <w:b/>
          <w:sz w:val="24"/>
          <w:szCs w:val="24"/>
        </w:rPr>
        <w:tab/>
      </w:r>
      <w:r w:rsidRPr="00CF4517">
        <w:rPr>
          <w:b/>
          <w:sz w:val="24"/>
          <w:szCs w:val="24"/>
        </w:rPr>
        <w:t>__________</w:t>
      </w:r>
      <w:r w:rsidR="003232E5">
        <w:rPr>
          <w:b/>
          <w:sz w:val="24"/>
          <w:szCs w:val="24"/>
        </w:rPr>
        <w:t>_______</w:t>
      </w:r>
      <w:r w:rsidRPr="00CF4517">
        <w:rPr>
          <w:b/>
          <w:sz w:val="24"/>
          <w:szCs w:val="24"/>
        </w:rPr>
        <w:t xml:space="preserve">__________________ </w:t>
      </w:r>
    </w:p>
    <w:p w:rsidR="0056531F" w:rsidRPr="00CF4517" w:rsidRDefault="0056531F" w:rsidP="0056531F">
      <w:pPr>
        <w:ind w:right="-143"/>
        <w:rPr>
          <w:b/>
          <w:sz w:val="24"/>
          <w:szCs w:val="24"/>
        </w:rPr>
      </w:pPr>
      <w:r w:rsidRPr="00CF4517">
        <w:rPr>
          <w:b/>
          <w:sz w:val="24"/>
          <w:szCs w:val="24"/>
        </w:rPr>
        <w:t xml:space="preserve">                                                      </w:t>
      </w:r>
      <w:r w:rsidR="003232E5">
        <w:rPr>
          <w:b/>
          <w:sz w:val="24"/>
          <w:szCs w:val="24"/>
        </w:rPr>
        <w:t xml:space="preserve">             </w:t>
      </w:r>
      <w:r w:rsidRPr="00CF4517">
        <w:rPr>
          <w:b/>
          <w:sz w:val="24"/>
          <w:szCs w:val="24"/>
        </w:rPr>
        <w:t xml:space="preserve">CONTRATADA           </w:t>
      </w:r>
    </w:p>
    <w:p w:rsidR="0056531F" w:rsidRPr="00CF4517" w:rsidRDefault="0056531F" w:rsidP="0056531F">
      <w:pPr>
        <w:ind w:right="-143"/>
        <w:rPr>
          <w:b/>
          <w:sz w:val="24"/>
          <w:szCs w:val="24"/>
        </w:rPr>
      </w:pPr>
    </w:p>
    <w:p w:rsidR="0056531F" w:rsidRPr="00CF4517" w:rsidRDefault="0056531F" w:rsidP="0060783B">
      <w:pPr>
        <w:tabs>
          <w:tab w:val="left" w:pos="4584"/>
        </w:tabs>
        <w:jc w:val="both"/>
        <w:rPr>
          <w:sz w:val="24"/>
          <w:szCs w:val="24"/>
        </w:rPr>
      </w:pPr>
    </w:p>
    <w:sectPr w:rsidR="0056531F" w:rsidRPr="00CF4517" w:rsidSect="00AD3173">
      <w:headerReference w:type="default" r:id="rId23"/>
      <w:footerReference w:type="default" r:id="rId24"/>
      <w:pgSz w:w="11907" w:h="16840" w:code="9"/>
      <w:pgMar w:top="1134" w:right="851" w:bottom="1134" w:left="1701" w:header="340" w:footer="59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0F9" w:rsidRDefault="001410F9">
      <w:r>
        <w:separator/>
      </w:r>
    </w:p>
  </w:endnote>
  <w:endnote w:type="continuationSeparator" w:id="0">
    <w:p w:rsidR="001410F9" w:rsidRDefault="00141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0F9" w:rsidRDefault="001410F9" w:rsidP="006D30D3">
    <w:pPr>
      <w:pStyle w:val="Rodap"/>
      <w:rPr>
        <w:rFonts w:ascii="Arial" w:eastAsia="Arial" w:hAnsi="Arial" w:cs="Arial"/>
        <w:sz w:val="16"/>
      </w:rPr>
    </w:pPr>
    <w:r>
      <w:rPr>
        <w:noProof/>
      </w:rPr>
      <w:drawing>
        <wp:inline distT="0" distB="0" distL="0" distR="0" wp14:anchorId="67AEEFED" wp14:editId="3D373369">
          <wp:extent cx="6743700" cy="157480"/>
          <wp:effectExtent l="1905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3" t="-186" r="-3" b="-186"/>
                  <a:stretch>
                    <a:fillRect/>
                  </a:stretch>
                </pic:blipFill>
                <pic:spPr bwMode="auto">
                  <a:xfrm>
                    <a:off x="0" y="0"/>
                    <a:ext cx="6743700" cy="157480"/>
                  </a:xfrm>
                  <a:prstGeom prst="rect">
                    <a:avLst/>
                  </a:prstGeom>
                  <a:solidFill>
                    <a:srgbClr val="FFFFFF">
                      <a:alpha val="0"/>
                    </a:srgbClr>
                  </a:solidFill>
                  <a:ln w="9525">
                    <a:noFill/>
                    <a:miter lim="800000"/>
                    <a:headEnd/>
                    <a:tailEnd/>
                  </a:ln>
                </pic:spPr>
              </pic:pic>
            </a:graphicData>
          </a:graphic>
        </wp:inline>
      </w:drawing>
    </w:r>
  </w:p>
  <w:p w:rsidR="001410F9" w:rsidRDefault="001410F9" w:rsidP="006D30D3">
    <w:pPr>
      <w:pStyle w:val="Rodap"/>
      <w:spacing w:before="120"/>
      <w:jc w:val="right"/>
      <w:rPr>
        <w:rFonts w:ascii="Arial" w:hAnsi="Arial" w:cs="Arial"/>
        <w:sz w:val="16"/>
      </w:rPr>
    </w:pPr>
    <w:r>
      <w:rPr>
        <w:rFonts w:ascii="Arial" w:hAnsi="Arial" w:cs="Arial"/>
        <w:noProof/>
        <w:sz w:val="16"/>
      </w:rPr>
      <w:drawing>
        <wp:anchor distT="0" distB="0" distL="114300" distR="114300" simplePos="0" relativeHeight="251659264" behindDoc="1" locked="0" layoutInCell="1" allowOverlap="1" wp14:anchorId="09BC1498" wp14:editId="0F6ECFB5">
          <wp:simplePos x="0" y="0"/>
          <wp:positionH relativeFrom="column">
            <wp:posOffset>4450715</wp:posOffset>
          </wp:positionH>
          <wp:positionV relativeFrom="paragraph">
            <wp:posOffset>5080</wp:posOffset>
          </wp:positionV>
          <wp:extent cx="781050" cy="781050"/>
          <wp:effectExtent l="19050" t="0" r="0" b="0"/>
          <wp:wrapNone/>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lum contrast="80000"/>
                  </a:blip>
                  <a:srcRect/>
                  <a:stretch>
                    <a:fillRect/>
                  </a:stretch>
                </pic:blipFill>
                <pic:spPr bwMode="auto">
                  <a:xfrm>
                    <a:off x="0" y="0"/>
                    <a:ext cx="781050" cy="781050"/>
                  </a:xfrm>
                  <a:prstGeom prst="rect">
                    <a:avLst/>
                  </a:prstGeom>
                  <a:noFill/>
                </pic:spPr>
              </pic:pic>
            </a:graphicData>
          </a:graphic>
        </wp:anchor>
      </w:drawing>
    </w:r>
    <w:r>
      <w:rPr>
        <w:rFonts w:ascii="Arial" w:eastAsia="Arial" w:hAnsi="Arial" w:cs="Arial"/>
        <w:sz w:val="16"/>
      </w:rPr>
      <w:t xml:space="preserve">                                                                                   </w:t>
    </w:r>
    <w:r>
      <w:rPr>
        <w:rFonts w:ascii="Arial" w:hAnsi="Arial" w:cs="Arial"/>
        <w:sz w:val="16"/>
      </w:rPr>
      <w:t xml:space="preserve">Página </w:t>
    </w:r>
    <w:r>
      <w:rPr>
        <w:rFonts w:ascii="Arial" w:hAnsi="Arial" w:cs="Arial"/>
        <w:sz w:val="16"/>
      </w:rPr>
      <w:fldChar w:fldCharType="begin"/>
    </w:r>
    <w:r>
      <w:rPr>
        <w:rFonts w:ascii="Arial" w:hAnsi="Arial" w:cs="Arial"/>
        <w:sz w:val="16"/>
      </w:rPr>
      <w:instrText xml:space="preserve"> PAGE \* ARABIC </w:instrText>
    </w:r>
    <w:r>
      <w:rPr>
        <w:rFonts w:ascii="Arial" w:hAnsi="Arial" w:cs="Arial"/>
        <w:sz w:val="16"/>
      </w:rPr>
      <w:fldChar w:fldCharType="separate"/>
    </w:r>
    <w:r w:rsidR="004120D7">
      <w:rPr>
        <w:rFonts w:ascii="Arial" w:hAnsi="Arial" w:cs="Arial"/>
        <w:noProof/>
        <w:sz w:val="16"/>
      </w:rPr>
      <w:t>1</w:t>
    </w:r>
    <w:r>
      <w:rPr>
        <w:rFonts w:ascii="Arial" w:hAnsi="Arial" w:cs="Arial"/>
        <w:sz w:val="16"/>
      </w:rPr>
      <w:fldChar w:fldCharType="end"/>
    </w:r>
    <w:r>
      <w:rPr>
        <w:rFonts w:ascii="Arial" w:hAnsi="Arial" w:cs="Arial"/>
        <w:sz w:val="16"/>
      </w:rPr>
      <w:t xml:space="preserve"> de </w:t>
    </w:r>
    <w:r>
      <w:rPr>
        <w:rFonts w:ascii="Arial" w:hAnsi="Arial" w:cs="Arial"/>
        <w:sz w:val="16"/>
      </w:rPr>
      <w:fldChar w:fldCharType="begin"/>
    </w:r>
    <w:r>
      <w:rPr>
        <w:rFonts w:ascii="Arial" w:hAnsi="Arial" w:cs="Arial"/>
        <w:sz w:val="16"/>
      </w:rPr>
      <w:instrText xml:space="preserve"> NUMPAGES \* ARABIC </w:instrText>
    </w:r>
    <w:r>
      <w:rPr>
        <w:rFonts w:ascii="Arial" w:hAnsi="Arial" w:cs="Arial"/>
        <w:sz w:val="16"/>
      </w:rPr>
      <w:fldChar w:fldCharType="separate"/>
    </w:r>
    <w:r w:rsidR="004120D7">
      <w:rPr>
        <w:rFonts w:ascii="Arial" w:hAnsi="Arial" w:cs="Arial"/>
        <w:noProof/>
        <w:sz w:val="16"/>
      </w:rPr>
      <w:t>73</w:t>
    </w:r>
    <w:r>
      <w:rPr>
        <w:rFonts w:ascii="Arial" w:hAnsi="Arial" w:cs="Arial"/>
        <w:sz w:val="16"/>
      </w:rPr>
      <w:fldChar w:fldCharType="end"/>
    </w:r>
  </w:p>
  <w:p w:rsidR="001410F9" w:rsidRPr="004F1666" w:rsidRDefault="001410F9" w:rsidP="006D30D3">
    <w:pPr>
      <w:pStyle w:val="Rodap"/>
      <w:spacing w:before="120"/>
      <w:jc w:val="right"/>
      <w:rPr>
        <w:rFonts w:ascii="Arial" w:hAnsi="Arial" w:cs="Arial"/>
        <w:sz w:val="16"/>
      </w:rPr>
    </w:pPr>
    <w:r>
      <w:rPr>
        <w:rFonts w:ascii="Arial" w:hAnsi="Arial" w:cs="Arial"/>
        <w:noProof/>
        <w:sz w:val="16"/>
      </w:rPr>
      <w:drawing>
        <wp:anchor distT="0" distB="0" distL="114300" distR="114300" simplePos="0" relativeHeight="251658240" behindDoc="1" locked="0" layoutInCell="1" allowOverlap="1" wp14:anchorId="085694C9" wp14:editId="7C968B8D">
          <wp:simplePos x="0" y="0"/>
          <wp:positionH relativeFrom="column">
            <wp:posOffset>707390</wp:posOffset>
          </wp:positionH>
          <wp:positionV relativeFrom="paragraph">
            <wp:posOffset>-176530</wp:posOffset>
          </wp:positionV>
          <wp:extent cx="769620" cy="769620"/>
          <wp:effectExtent l="19050" t="0" r="0" b="0"/>
          <wp:wrapNone/>
          <wp:docPr id="35" name="Imagem 1" descr="Descrição: C:\Users\ana.marinho\Downloads\880c6334-a624-418d-980c-63ee9d19d8ee-fotor-2024011713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ana.marinho\Downloads\880c6334-a624-418d-980c-63ee9d19d8ee-fotor-2024011713276.jpg"/>
                  <pic:cNvPicPr>
                    <a:picLocks noChangeAspect="1" noChangeArrowheads="1"/>
                  </pic:cNvPicPr>
                </pic:nvPicPr>
                <pic:blipFill>
                  <a:blip r:embed="rId3">
                    <a:lum contrast="80000"/>
                  </a:blip>
                  <a:srcRect/>
                  <a:stretch>
                    <a:fillRect/>
                  </a:stretch>
                </pic:blipFill>
                <pic:spPr bwMode="auto">
                  <a:xfrm>
                    <a:off x="0" y="0"/>
                    <a:ext cx="769620" cy="769620"/>
                  </a:xfrm>
                  <a:prstGeom prst="rect">
                    <a:avLst/>
                  </a:prstGeom>
                  <a:noFill/>
                  <a:ln w="9525">
                    <a:noFill/>
                    <a:miter lim="800000"/>
                    <a:headEnd/>
                    <a:tailEnd/>
                  </a:ln>
                </pic:spPr>
              </pic:pic>
            </a:graphicData>
          </a:graphic>
        </wp:anchor>
      </w:drawing>
    </w:r>
  </w:p>
  <w:p w:rsidR="001410F9" w:rsidRDefault="001410F9" w:rsidP="006D30D3">
    <w:pPr>
      <w:pStyle w:val="Rodap"/>
      <w:spacing w:before="120"/>
      <w:jc w:val="right"/>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0F9" w:rsidRDefault="001410F9">
      <w:r>
        <w:separator/>
      </w:r>
    </w:p>
  </w:footnote>
  <w:footnote w:type="continuationSeparator" w:id="0">
    <w:p w:rsidR="001410F9" w:rsidRDefault="00141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0F9" w:rsidRDefault="001410F9" w:rsidP="006D30D3">
    <w:pPr>
      <w:pStyle w:val="Cabealho"/>
      <w:tabs>
        <w:tab w:val="right" w:pos="8789"/>
      </w:tabs>
      <w:ind w:left="-851" w:right="-1277"/>
      <w:jc w:val="center"/>
    </w:pPr>
    <w:r>
      <w:rPr>
        <w:noProof/>
      </w:rPr>
      <w:drawing>
        <wp:inline distT="0" distB="0" distL="0" distR="0">
          <wp:extent cx="2881630" cy="909955"/>
          <wp:effectExtent l="0" t="0" r="0" b="0"/>
          <wp:docPr id="1" name="Imagem 6"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Interface gráfica do usuário, Texto, Aplicativo&#10;&#10;Descrição gerada automaticamente"/>
                  <pic:cNvPicPr>
                    <a:picLocks noChangeAspect="1" noChangeArrowheads="1"/>
                  </pic:cNvPicPr>
                </pic:nvPicPr>
                <pic:blipFill>
                  <a:blip r:embed="rId1"/>
                  <a:srcRect l="6744" t="17860" r="7668" b="17381"/>
                  <a:stretch>
                    <a:fillRect/>
                  </a:stretch>
                </pic:blipFill>
                <pic:spPr bwMode="auto">
                  <a:xfrm>
                    <a:off x="0" y="0"/>
                    <a:ext cx="2881630" cy="909955"/>
                  </a:xfrm>
                  <a:prstGeom prst="rect">
                    <a:avLst/>
                  </a:prstGeom>
                  <a:noFill/>
                  <a:ln w="9525">
                    <a:noFill/>
                    <a:miter lim="800000"/>
                    <a:headEnd/>
                    <a:tailEnd/>
                  </a:ln>
                </pic:spPr>
              </pic:pic>
            </a:graphicData>
          </a:graphic>
        </wp:inline>
      </w:drawing>
    </w:r>
    <w:r>
      <w:rPr>
        <w:noProof/>
      </w:rPr>
      <mc:AlternateContent>
        <mc:Choice Requires="wps">
          <w:drawing>
            <wp:anchor distT="0" distB="0" distL="114300" distR="114300" simplePos="0" relativeHeight="251657216" behindDoc="0" locked="0" layoutInCell="1" allowOverlap="1">
              <wp:simplePos x="0" y="0"/>
              <wp:positionH relativeFrom="column">
                <wp:posOffset>4843145</wp:posOffset>
              </wp:positionH>
              <wp:positionV relativeFrom="paragraph">
                <wp:posOffset>76835</wp:posOffset>
              </wp:positionV>
              <wp:extent cx="1594485" cy="574675"/>
              <wp:effectExtent l="4445" t="635" r="1270" b="0"/>
              <wp:wrapNone/>
              <wp:docPr id="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4485" cy="574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10F9" w:rsidRDefault="001410F9" w:rsidP="006D30D3">
                          <w:pPr>
                            <w:pStyle w:val="Cabealho"/>
                            <w:tabs>
                              <w:tab w:val="left" w:pos="708"/>
                            </w:tabs>
                          </w:pPr>
                          <w:r>
                            <w:t>PMP – PIRAI – RJ</w:t>
                          </w:r>
                        </w:p>
                        <w:p w:rsidR="001410F9" w:rsidRDefault="001410F9" w:rsidP="006D30D3">
                          <w:r>
                            <w:t>PROC. Nº. 09221/2025</w:t>
                          </w:r>
                        </w:p>
                        <w:p w:rsidR="001410F9" w:rsidRPr="00F6420B" w:rsidRDefault="001410F9" w:rsidP="009A1BBF">
                          <w:pPr>
                            <w:pStyle w:val="Cabealho"/>
                            <w:tabs>
                              <w:tab w:val="left" w:pos="708"/>
                            </w:tabs>
                            <w:spacing w:before="60"/>
                            <w:rPr>
                              <w:sz w:val="18"/>
                              <w:szCs w:val="18"/>
                            </w:rPr>
                          </w:pPr>
                          <w:proofErr w:type="gramStart"/>
                          <w:r w:rsidRPr="00F6420B">
                            <w:rPr>
                              <w:sz w:val="18"/>
                              <w:szCs w:val="18"/>
                            </w:rPr>
                            <w:t>RUBRICA_____</w:t>
                          </w:r>
                          <w:r>
                            <w:rPr>
                              <w:sz w:val="18"/>
                              <w:szCs w:val="18"/>
                            </w:rPr>
                            <w:t>_</w:t>
                          </w:r>
                          <w:r w:rsidRPr="00F6420B">
                            <w:rPr>
                              <w:sz w:val="18"/>
                              <w:szCs w:val="18"/>
                            </w:rPr>
                            <w:t>_</w:t>
                          </w:r>
                          <w:proofErr w:type="spellStart"/>
                          <w:r w:rsidRPr="00F6420B">
                            <w:rPr>
                              <w:sz w:val="18"/>
                              <w:szCs w:val="18"/>
                            </w:rPr>
                            <w:t>Fls</w:t>
                          </w:r>
                          <w:proofErr w:type="spellEnd"/>
                          <w:r>
                            <w:rPr>
                              <w:sz w:val="18"/>
                              <w:szCs w:val="18"/>
                            </w:rPr>
                            <w:t>_</w:t>
                          </w:r>
                          <w:r w:rsidRPr="00F6420B">
                            <w:rPr>
                              <w:sz w:val="18"/>
                              <w:szCs w:val="18"/>
                            </w:rPr>
                            <w:t>____</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381.35pt;margin-top:6.05pt;width:125.55pt;height:4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" stroked="f">
              <v:textbox>
                <w:txbxContent>
                  <w:p w:rsidR="00D02EAD" w:rsidRDefault="00D02EAD" w:rsidP="006D30D3">
                    <w:pPr>
                      <w:pStyle w:val="Cabealho"/>
                      <w:tabs>
                        <w:tab w:val="left" w:pos="708"/>
                      </w:tabs>
                    </w:pPr>
                    <w:r>
                      <w:t>PMP – PIRAI – RJ</w:t>
                    </w:r>
                  </w:p>
                  <w:p w:rsidR="00D02EAD" w:rsidRDefault="00D02EAD" w:rsidP="006D30D3">
                    <w:r>
                      <w:t>PROC. Nº. 09221/2025</w:t>
                    </w:r>
                  </w:p>
                  <w:p w:rsidR="00D02EAD" w:rsidRPr="00F6420B" w:rsidRDefault="00D02EAD" w:rsidP="009A1BBF">
                    <w:pPr>
                      <w:pStyle w:val="Cabealho"/>
                      <w:tabs>
                        <w:tab w:val="left" w:pos="708"/>
                      </w:tabs>
                      <w:spacing w:before="60"/>
                      <w:rPr>
                        <w:sz w:val="18"/>
                        <w:szCs w:val="18"/>
                      </w:rPr>
                    </w:pPr>
                    <w:r w:rsidRPr="00F6420B">
                      <w:rPr>
                        <w:sz w:val="18"/>
                        <w:szCs w:val="18"/>
                      </w:rPr>
                      <w:t>RUBRICA_____</w:t>
                    </w:r>
                    <w:r>
                      <w:rPr>
                        <w:sz w:val="18"/>
                        <w:szCs w:val="18"/>
                      </w:rPr>
                      <w:t>_</w:t>
                    </w:r>
                    <w:r w:rsidRPr="00F6420B">
                      <w:rPr>
                        <w:sz w:val="18"/>
                        <w:szCs w:val="18"/>
                      </w:rPr>
                      <w:t>_</w:t>
                    </w:r>
                    <w:proofErr w:type="spellStart"/>
                    <w:r w:rsidRPr="00F6420B">
                      <w:rPr>
                        <w:sz w:val="18"/>
                        <w:szCs w:val="18"/>
                      </w:rPr>
                      <w:t>Fls</w:t>
                    </w:r>
                    <w:proofErr w:type="spellEnd"/>
                    <w:r>
                      <w:rPr>
                        <w:sz w:val="18"/>
                        <w:szCs w:val="18"/>
                      </w:rPr>
                      <w:t>_</w:t>
                    </w:r>
                    <w:r w:rsidRPr="00F6420B">
                      <w:rPr>
                        <w:sz w:val="18"/>
                        <w:szCs w:val="18"/>
                      </w:rPr>
                      <w:t>____</w:t>
                    </w:r>
                  </w:p>
                </w:txbxContent>
              </v:textbox>
            </v:shape>
          </w:pict>
        </mc:Fallback>
      </mc:AlternateContent>
    </w:r>
    <w:r>
      <w:rPr>
        <w:noProof/>
      </w:rPr>
      <w:drawing>
        <wp:anchor distT="0" distB="0" distL="114935" distR="114935" simplePos="0" relativeHeight="251656192" behindDoc="0" locked="0" layoutInCell="1" allowOverlap="1">
          <wp:simplePos x="0" y="0"/>
          <wp:positionH relativeFrom="margin">
            <wp:align>center</wp:align>
          </wp:positionH>
          <wp:positionV relativeFrom="margin">
            <wp:align>center</wp:align>
          </wp:positionV>
          <wp:extent cx="3355340" cy="3552825"/>
          <wp:effectExtent l="19050" t="0" r="0" b="0"/>
          <wp:wrapNone/>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
                  <a:srcRect l="-35" t="-34" r="-35" b="-34"/>
                  <a:stretch>
                    <a:fillRect/>
                  </a:stretch>
                </pic:blipFill>
                <pic:spPr bwMode="auto">
                  <a:xfrm>
                    <a:off x="0" y="0"/>
                    <a:ext cx="3355340" cy="3552825"/>
                  </a:xfrm>
                  <a:prstGeom prst="rect">
                    <a:avLst/>
                  </a:prstGeom>
                  <a:solidFill>
                    <a:srgbClr val="FFFFFF">
                      <a:alpha val="0"/>
                    </a:srgbClr>
                  </a:solidFill>
                  <a:ln w="9525">
                    <a:noFill/>
                    <a:miter lim="800000"/>
                    <a:headEnd/>
                    <a:tailEnd/>
                  </a:ln>
                </pic:spPr>
              </pic:pic>
            </a:graphicData>
          </a:graphic>
        </wp:anchor>
      </w:drawing>
    </w:r>
  </w:p>
  <w:p w:rsidR="001410F9" w:rsidRDefault="001410F9" w:rsidP="006D30D3">
    <w:pPr>
      <w:pStyle w:val="Cabealho"/>
      <w:ind w:left="-284"/>
      <w:jc w:val="center"/>
      <w:rPr>
        <w:sz w:val="10"/>
      </w:rPr>
    </w:pPr>
    <w:r>
      <w:rPr>
        <w:noProof/>
      </w:rPr>
      <w:drawing>
        <wp:inline distT="0" distB="0" distL="0" distR="0">
          <wp:extent cx="6743700" cy="161925"/>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l="-5" t="-186" r="-5" b="-186"/>
                  <a:stretch>
                    <a:fillRect/>
                  </a:stretch>
                </pic:blipFill>
                <pic:spPr bwMode="auto">
                  <a:xfrm>
                    <a:off x="0" y="0"/>
                    <a:ext cx="6743700" cy="161925"/>
                  </a:xfrm>
                  <a:prstGeom prst="rect">
                    <a:avLst/>
                  </a:prstGeom>
                  <a:solidFill>
                    <a:srgbClr val="FFFFFF">
                      <a:alpha val="0"/>
                    </a:srgbClr>
                  </a:solidFill>
                  <a:ln w="9525">
                    <a:noFill/>
                    <a:miter lim="800000"/>
                    <a:headEnd/>
                    <a:tailEnd/>
                  </a:ln>
                </pic:spPr>
              </pic:pic>
            </a:graphicData>
          </a:graphic>
        </wp:inline>
      </w:drawing>
    </w:r>
  </w:p>
  <w:p w:rsidR="001410F9" w:rsidRDefault="001410F9" w:rsidP="006D30D3">
    <w:pPr>
      <w:pStyle w:val="Cabealho"/>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75EAF36"/>
    <w:lvl w:ilvl="0">
      <w:start w:val="1"/>
      <w:numFmt w:val="decimal"/>
      <w:pStyle w:val="Numerada2"/>
      <w:lvlText w:val="%1."/>
      <w:lvlJc w:val="left"/>
      <w:pPr>
        <w:tabs>
          <w:tab w:val="num" w:pos="643"/>
        </w:tabs>
        <w:ind w:left="643" w:hanging="360"/>
      </w:pPr>
    </w:lvl>
  </w:abstractNum>
  <w:abstractNum w:abstractNumId="1">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
    <w:nsid w:val="00000003"/>
    <w:multiLevelType w:val="singleLevel"/>
    <w:tmpl w:val="00000003"/>
    <w:name w:val="WW8Num3"/>
    <w:lvl w:ilvl="0">
      <w:start w:val="1"/>
      <w:numFmt w:val="lowerLetter"/>
      <w:lvlText w:val="%1)"/>
      <w:lvlJc w:val="left"/>
      <w:pPr>
        <w:tabs>
          <w:tab w:val="num" w:pos="0"/>
        </w:tabs>
      </w:pPr>
      <w:rPr>
        <w:rFonts w:ascii="Times New Roman" w:hAnsi="Times New Roman"/>
        <w:b w:val="0"/>
        <w:i/>
        <w:sz w:val="24"/>
        <w:u w:val="none"/>
      </w:rPr>
    </w:lvl>
  </w:abstractNum>
  <w:abstractNum w:abstractNumId="4">
    <w:nsid w:val="00000004"/>
    <w:multiLevelType w:val="multilevel"/>
    <w:tmpl w:val="8BB8AECE"/>
    <w:name w:val="WW8Num4"/>
    <w:lvl w:ilvl="0">
      <w:start w:val="1"/>
      <w:numFmt w:val="lowerLetter"/>
      <w:lvlText w:val="%1) "/>
      <w:lvlJc w:val="left"/>
      <w:pPr>
        <w:tabs>
          <w:tab w:val="num" w:pos="0"/>
        </w:tabs>
      </w:pPr>
      <w:rPr>
        <w:b w:val="0"/>
        <w:i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0000006"/>
    <w:multiLevelType w:val="singleLevel"/>
    <w:tmpl w:val="00000006"/>
    <w:name w:val="WW8Num23"/>
    <w:lvl w:ilvl="0">
      <w:start w:val="1"/>
      <w:numFmt w:val="lowerLetter"/>
      <w:lvlText w:val="%1)"/>
      <w:lvlJc w:val="left"/>
      <w:pPr>
        <w:tabs>
          <w:tab w:val="num" w:pos="0"/>
        </w:tabs>
        <w:ind w:left="720" w:hanging="360"/>
      </w:pPr>
      <w:rPr>
        <w:rFonts w:hint="default"/>
        <w:b/>
        <w:sz w:val="24"/>
      </w:rPr>
    </w:lvl>
  </w:abstractNum>
  <w:abstractNum w:abstractNumId="6">
    <w:nsid w:val="00000009"/>
    <w:multiLevelType w:val="singleLevel"/>
    <w:tmpl w:val="00000009"/>
    <w:name w:val="WW8Num41"/>
    <w:lvl w:ilvl="0">
      <w:start w:val="1"/>
      <w:numFmt w:val="bullet"/>
      <w:lvlText w:val=""/>
      <w:lvlJc w:val="left"/>
      <w:pPr>
        <w:tabs>
          <w:tab w:val="num" w:pos="0"/>
        </w:tabs>
        <w:ind w:left="720" w:hanging="360"/>
      </w:pPr>
      <w:rPr>
        <w:rFonts w:ascii="Symbol" w:hAnsi="Symbol" w:cs="Symbol" w:hint="default"/>
      </w:rPr>
    </w:lvl>
  </w:abstractNum>
  <w:abstractNum w:abstractNumId="7">
    <w:nsid w:val="07D17AE1"/>
    <w:multiLevelType w:val="multilevel"/>
    <w:tmpl w:val="DAB8727C"/>
    <w:styleLink w:val="WW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8">
    <w:nsid w:val="0BB24A43"/>
    <w:multiLevelType w:val="multilevel"/>
    <w:tmpl w:val="0416001D"/>
    <w:styleLink w:val="Estilo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014070D"/>
    <w:multiLevelType w:val="multilevel"/>
    <w:tmpl w:val="6F94F3EA"/>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0">
    <w:nsid w:val="19E21799"/>
    <w:multiLevelType w:val="hybridMultilevel"/>
    <w:tmpl w:val="09043EE8"/>
    <w:lvl w:ilvl="0" w:tplc="04160013">
      <w:start w:val="1"/>
      <w:numFmt w:val="upperRoman"/>
      <w:lvlText w:val="%1."/>
      <w:lvlJc w:val="right"/>
      <w:pPr>
        <w:ind w:left="436" w:hanging="360"/>
      </w:pPr>
    </w:lvl>
    <w:lvl w:ilvl="1" w:tplc="04160019" w:tentative="1">
      <w:start w:val="1"/>
      <w:numFmt w:val="lowerLetter"/>
      <w:lvlText w:val="%2."/>
      <w:lvlJc w:val="left"/>
      <w:pPr>
        <w:ind w:left="1156" w:hanging="360"/>
      </w:pPr>
    </w:lvl>
    <w:lvl w:ilvl="2" w:tplc="0416001B">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1">
    <w:nsid w:val="1A902DDA"/>
    <w:multiLevelType w:val="hybridMultilevel"/>
    <w:tmpl w:val="6AA4AA9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083982"/>
    <w:multiLevelType w:val="multilevel"/>
    <w:tmpl w:val="0416001D"/>
    <w:styleLink w:val="Estilo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115685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0A5F76"/>
    <w:multiLevelType w:val="hybridMultilevel"/>
    <w:tmpl w:val="F28C7C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CD35430"/>
    <w:multiLevelType w:val="multilevel"/>
    <w:tmpl w:val="D318E2FA"/>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3198"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DD75B8C"/>
    <w:multiLevelType w:val="hybridMultilevel"/>
    <w:tmpl w:val="9BA6CEA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3E45E27"/>
    <w:multiLevelType w:val="hybridMultilevel"/>
    <w:tmpl w:val="7C0C5AE8"/>
    <w:lvl w:ilvl="0" w:tplc="04160013">
      <w:start w:val="1"/>
      <w:numFmt w:val="upperRoman"/>
      <w:lvlText w:val="%1."/>
      <w:lvlJc w:val="righ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9">
    <w:nsid w:val="396A4F6E"/>
    <w:multiLevelType w:val="multilevel"/>
    <w:tmpl w:val="0416001D"/>
    <w:styleLink w:val="Estilo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AE82892"/>
    <w:multiLevelType w:val="multilevel"/>
    <w:tmpl w:val="767E4730"/>
    <w:styleLink w:val="Estilo9"/>
    <w:lvl w:ilvl="0">
      <w:start w:val="1"/>
      <w:numFmt w:val="decimal"/>
      <w:lvlText w:val="20.%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C792CE0"/>
    <w:multiLevelType w:val="multilevel"/>
    <w:tmpl w:val="0416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F26593A"/>
    <w:multiLevelType w:val="multilevel"/>
    <w:tmpl w:val="086A1C8C"/>
    <w:styleLink w:val="Estilo10"/>
    <w:lvl w:ilvl="0">
      <w:start w:val="1"/>
      <w:numFmt w:val="decimal"/>
      <w:lvlText w:val="7.%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0F5017D"/>
    <w:multiLevelType w:val="multilevel"/>
    <w:tmpl w:val="79A63E9E"/>
    <w:styleLink w:val="Estilo12"/>
    <w:lvl w:ilvl="0">
      <w:start w:val="3"/>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3D3BE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3BE2D6F"/>
    <w:multiLevelType w:val="hybridMultilevel"/>
    <w:tmpl w:val="E2E28CF0"/>
    <w:lvl w:ilvl="0" w:tplc="076621B8">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DB515ED"/>
    <w:multiLevelType w:val="multilevel"/>
    <w:tmpl w:val="0416001D"/>
    <w:styleLink w:val="Estilo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F154487"/>
    <w:multiLevelType w:val="multilevel"/>
    <w:tmpl w:val="6ADAB7F2"/>
    <w:styleLink w:val="Estilo13"/>
    <w:lvl w:ilvl="0">
      <w:start w:val="3"/>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14A78AD"/>
    <w:multiLevelType w:val="hybridMultilevel"/>
    <w:tmpl w:val="7C0C5AE8"/>
    <w:lvl w:ilvl="0" w:tplc="FFFFFFFF">
      <w:start w:val="1"/>
      <w:numFmt w:val="upperRoman"/>
      <w:lvlText w:val="%1."/>
      <w:lvlJc w:val="right"/>
      <w:pPr>
        <w:ind w:left="436"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29">
    <w:nsid w:val="77CF2509"/>
    <w:multiLevelType w:val="hybridMultilevel"/>
    <w:tmpl w:val="FB827504"/>
    <w:lvl w:ilvl="0" w:tplc="04160013">
      <w:start w:val="1"/>
      <w:numFmt w:val="upp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0">
    <w:nsid w:val="78193202"/>
    <w:multiLevelType w:val="multilevel"/>
    <w:tmpl w:val="5A6AFC04"/>
    <w:lvl w:ilvl="0">
      <w:start w:val="1"/>
      <w:numFmt w:val="decimal"/>
      <w:lvlText w:val="%1."/>
      <w:lvlJc w:val="left"/>
      <w:pPr>
        <w:tabs>
          <w:tab w:val="num" w:pos="227"/>
        </w:tabs>
        <w:ind w:left="0" w:firstLine="0"/>
      </w:pPr>
      <w:rPr>
        <w:rFonts w:eastAsia="Times New Roman" w:hint="default"/>
        <w:b/>
        <w:sz w:val="22"/>
      </w:rPr>
    </w:lvl>
    <w:lvl w:ilvl="1">
      <w:start w:val="1"/>
      <w:numFmt w:val="decimal"/>
      <w:suff w:val="space"/>
      <w:lvlText w:val="%1.%2."/>
      <w:lvlJc w:val="left"/>
      <w:pPr>
        <w:ind w:left="0" w:firstLine="0"/>
      </w:pPr>
      <w:rPr>
        <w:rFonts w:eastAsia="Times New Roman" w:hint="default"/>
        <w:b/>
        <w:color w:val="auto"/>
        <w:sz w:val="22"/>
        <w:szCs w:val="22"/>
      </w:rPr>
    </w:lvl>
    <w:lvl w:ilvl="2">
      <w:start w:val="1"/>
      <w:numFmt w:val="decimal"/>
      <w:lvlText w:val="%1.%2.%3"/>
      <w:lvlJc w:val="left"/>
      <w:pPr>
        <w:ind w:left="0" w:firstLine="0"/>
      </w:pPr>
      <w:rPr>
        <w:rFonts w:eastAsia="Times New Roman" w:hint="default"/>
        <w:b/>
        <w:color w:val="auto"/>
        <w:sz w:val="22"/>
      </w:rPr>
    </w:lvl>
    <w:lvl w:ilvl="3">
      <w:start w:val="1"/>
      <w:numFmt w:val="decimal"/>
      <w:lvlText w:val="%1.%2.%3.%4"/>
      <w:lvlJc w:val="left"/>
      <w:pPr>
        <w:ind w:left="0" w:firstLine="0"/>
      </w:pPr>
      <w:rPr>
        <w:rFonts w:eastAsia="Times New Roman" w:hint="default"/>
        <w:b/>
        <w:sz w:val="22"/>
      </w:rPr>
    </w:lvl>
    <w:lvl w:ilvl="4">
      <w:start w:val="1"/>
      <w:numFmt w:val="decimal"/>
      <w:lvlText w:val="%1.%2.%3.%4.%5"/>
      <w:lvlJc w:val="left"/>
      <w:pPr>
        <w:ind w:left="0" w:firstLine="0"/>
      </w:pPr>
      <w:rPr>
        <w:rFonts w:eastAsia="Times New Roman" w:hint="default"/>
        <w:b/>
        <w:sz w:val="22"/>
      </w:rPr>
    </w:lvl>
    <w:lvl w:ilvl="5">
      <w:start w:val="1"/>
      <w:numFmt w:val="decimal"/>
      <w:lvlText w:val="%1.%2.%3.%4.%5.%6"/>
      <w:lvlJc w:val="left"/>
      <w:pPr>
        <w:ind w:left="0" w:firstLine="0"/>
      </w:pPr>
      <w:rPr>
        <w:rFonts w:eastAsia="Times New Roman" w:hint="default"/>
        <w:b/>
        <w:sz w:val="22"/>
      </w:rPr>
    </w:lvl>
    <w:lvl w:ilvl="6">
      <w:start w:val="1"/>
      <w:numFmt w:val="decimal"/>
      <w:lvlText w:val="%1.%2.%3.%4.%5.%6.%7"/>
      <w:lvlJc w:val="left"/>
      <w:pPr>
        <w:ind w:left="0" w:firstLine="0"/>
      </w:pPr>
      <w:rPr>
        <w:rFonts w:eastAsia="Times New Roman" w:hint="default"/>
        <w:b/>
        <w:sz w:val="22"/>
      </w:rPr>
    </w:lvl>
    <w:lvl w:ilvl="7">
      <w:start w:val="1"/>
      <w:numFmt w:val="decimal"/>
      <w:lvlText w:val="%1.%2.%3.%4.%5.%6.%7.%8"/>
      <w:lvlJc w:val="left"/>
      <w:pPr>
        <w:ind w:left="0" w:firstLine="0"/>
      </w:pPr>
      <w:rPr>
        <w:rFonts w:eastAsia="Times New Roman" w:hint="default"/>
        <w:b/>
        <w:sz w:val="22"/>
      </w:rPr>
    </w:lvl>
    <w:lvl w:ilvl="8">
      <w:start w:val="1"/>
      <w:numFmt w:val="decimal"/>
      <w:lvlText w:val="%1.%2.%3.%4.%5.%6.%7.%8.%9"/>
      <w:lvlJc w:val="left"/>
      <w:pPr>
        <w:ind w:left="0" w:firstLine="0"/>
      </w:pPr>
      <w:rPr>
        <w:rFonts w:eastAsia="Times New Roman" w:hint="default"/>
        <w:b/>
        <w:sz w:val="22"/>
      </w:rPr>
    </w:lvl>
  </w:abstractNum>
  <w:abstractNum w:abstractNumId="31">
    <w:nsid w:val="788716C6"/>
    <w:multiLevelType w:val="multilevel"/>
    <w:tmpl w:val="94701B02"/>
    <w:lvl w:ilvl="0">
      <w:start w:val="1"/>
      <w:numFmt w:val="decimal"/>
      <w:lvlText w:val="8.1.%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9"/>
  </w:num>
  <w:num w:numId="3">
    <w:abstractNumId w:val="7"/>
  </w:num>
  <w:num w:numId="4">
    <w:abstractNumId w:val="16"/>
  </w:num>
  <w:num w:numId="5">
    <w:abstractNumId w:val="0"/>
  </w:num>
  <w:num w:numId="6">
    <w:abstractNumId w:val="24"/>
  </w:num>
  <w:num w:numId="7">
    <w:abstractNumId w:val="21"/>
  </w:num>
  <w:num w:numId="8">
    <w:abstractNumId w:val="13"/>
  </w:num>
  <w:num w:numId="9">
    <w:abstractNumId w:val="8"/>
  </w:num>
  <w:num w:numId="10">
    <w:abstractNumId w:val="26"/>
  </w:num>
  <w:num w:numId="11">
    <w:abstractNumId w:val="20"/>
  </w:num>
  <w:num w:numId="12">
    <w:abstractNumId w:val="22"/>
  </w:num>
  <w:num w:numId="13">
    <w:abstractNumId w:val="23"/>
  </w:num>
  <w:num w:numId="14">
    <w:abstractNumId w:val="27"/>
  </w:num>
  <w:num w:numId="15">
    <w:abstractNumId w:val="19"/>
  </w:num>
  <w:num w:numId="16">
    <w:abstractNumId w:val="14"/>
  </w:num>
  <w:num w:numId="17">
    <w:abstractNumId w:val="17"/>
  </w:num>
  <w:num w:numId="18">
    <w:abstractNumId w:val="10"/>
  </w:num>
  <w:num w:numId="19">
    <w:abstractNumId w:val="15"/>
  </w:num>
  <w:num w:numId="20">
    <w:abstractNumId w:val="2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5"/>
  </w:num>
  <w:num w:numId="26">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0AF"/>
    <w:rsid w:val="00000258"/>
    <w:rsid w:val="00000AF4"/>
    <w:rsid w:val="000036DC"/>
    <w:rsid w:val="00003872"/>
    <w:rsid w:val="00003C37"/>
    <w:rsid w:val="000048F9"/>
    <w:rsid w:val="000050DA"/>
    <w:rsid w:val="00005C7B"/>
    <w:rsid w:val="000060F5"/>
    <w:rsid w:val="0000756C"/>
    <w:rsid w:val="000119F6"/>
    <w:rsid w:val="00012F35"/>
    <w:rsid w:val="000137CE"/>
    <w:rsid w:val="0001433B"/>
    <w:rsid w:val="000147A2"/>
    <w:rsid w:val="0001496E"/>
    <w:rsid w:val="000157D9"/>
    <w:rsid w:val="000169A7"/>
    <w:rsid w:val="0001786F"/>
    <w:rsid w:val="000241FB"/>
    <w:rsid w:val="000251FA"/>
    <w:rsid w:val="00027001"/>
    <w:rsid w:val="00032148"/>
    <w:rsid w:val="00032ABF"/>
    <w:rsid w:val="00034471"/>
    <w:rsid w:val="00034C31"/>
    <w:rsid w:val="000355B1"/>
    <w:rsid w:val="00035C2C"/>
    <w:rsid w:val="000367B2"/>
    <w:rsid w:val="00036DD5"/>
    <w:rsid w:val="0003707F"/>
    <w:rsid w:val="0003754F"/>
    <w:rsid w:val="000379E2"/>
    <w:rsid w:val="00040C7A"/>
    <w:rsid w:val="000411FF"/>
    <w:rsid w:val="0004186B"/>
    <w:rsid w:val="00042659"/>
    <w:rsid w:val="000430F3"/>
    <w:rsid w:val="0004579B"/>
    <w:rsid w:val="00045A53"/>
    <w:rsid w:val="00047300"/>
    <w:rsid w:val="0004748A"/>
    <w:rsid w:val="00047FBB"/>
    <w:rsid w:val="0005103F"/>
    <w:rsid w:val="00051DB3"/>
    <w:rsid w:val="00051DBD"/>
    <w:rsid w:val="00052D59"/>
    <w:rsid w:val="00055310"/>
    <w:rsid w:val="000561F6"/>
    <w:rsid w:val="0005627E"/>
    <w:rsid w:val="000609A6"/>
    <w:rsid w:val="00060B89"/>
    <w:rsid w:val="00060FB6"/>
    <w:rsid w:val="0006370A"/>
    <w:rsid w:val="00063B1A"/>
    <w:rsid w:val="00065C2B"/>
    <w:rsid w:val="00065C68"/>
    <w:rsid w:val="00065F3E"/>
    <w:rsid w:val="0006609F"/>
    <w:rsid w:val="0006658F"/>
    <w:rsid w:val="0006744B"/>
    <w:rsid w:val="000675D1"/>
    <w:rsid w:val="0006792D"/>
    <w:rsid w:val="00067AA8"/>
    <w:rsid w:val="00071260"/>
    <w:rsid w:val="00071DF3"/>
    <w:rsid w:val="0007266D"/>
    <w:rsid w:val="000727FF"/>
    <w:rsid w:val="00075667"/>
    <w:rsid w:val="00075C01"/>
    <w:rsid w:val="00083411"/>
    <w:rsid w:val="00084CDF"/>
    <w:rsid w:val="00085034"/>
    <w:rsid w:val="00085AC2"/>
    <w:rsid w:val="00086F0F"/>
    <w:rsid w:val="00087B4A"/>
    <w:rsid w:val="00087D46"/>
    <w:rsid w:val="0009093C"/>
    <w:rsid w:val="00090953"/>
    <w:rsid w:val="000917AF"/>
    <w:rsid w:val="0009323D"/>
    <w:rsid w:val="00094069"/>
    <w:rsid w:val="00094A67"/>
    <w:rsid w:val="00095AD1"/>
    <w:rsid w:val="0009709D"/>
    <w:rsid w:val="00097527"/>
    <w:rsid w:val="0009783F"/>
    <w:rsid w:val="000A0375"/>
    <w:rsid w:val="000A054D"/>
    <w:rsid w:val="000A1213"/>
    <w:rsid w:val="000A1366"/>
    <w:rsid w:val="000A1BDA"/>
    <w:rsid w:val="000A1D17"/>
    <w:rsid w:val="000A2258"/>
    <w:rsid w:val="000A316D"/>
    <w:rsid w:val="000A4630"/>
    <w:rsid w:val="000A467E"/>
    <w:rsid w:val="000A4722"/>
    <w:rsid w:val="000A5A13"/>
    <w:rsid w:val="000A5E9F"/>
    <w:rsid w:val="000A62BC"/>
    <w:rsid w:val="000A7B6B"/>
    <w:rsid w:val="000B03AE"/>
    <w:rsid w:val="000B1150"/>
    <w:rsid w:val="000B1947"/>
    <w:rsid w:val="000B2519"/>
    <w:rsid w:val="000B2FD2"/>
    <w:rsid w:val="000B5811"/>
    <w:rsid w:val="000B5FED"/>
    <w:rsid w:val="000B6401"/>
    <w:rsid w:val="000B6902"/>
    <w:rsid w:val="000B7C0C"/>
    <w:rsid w:val="000C06C4"/>
    <w:rsid w:val="000C0F5B"/>
    <w:rsid w:val="000C30B6"/>
    <w:rsid w:val="000C402F"/>
    <w:rsid w:val="000C47B1"/>
    <w:rsid w:val="000C58FA"/>
    <w:rsid w:val="000C5AC3"/>
    <w:rsid w:val="000C6069"/>
    <w:rsid w:val="000C63FD"/>
    <w:rsid w:val="000C78A4"/>
    <w:rsid w:val="000C7CDA"/>
    <w:rsid w:val="000D0CE7"/>
    <w:rsid w:val="000D12CC"/>
    <w:rsid w:val="000D1FC5"/>
    <w:rsid w:val="000D3BD6"/>
    <w:rsid w:val="000D3D6A"/>
    <w:rsid w:val="000D4C6F"/>
    <w:rsid w:val="000D4D88"/>
    <w:rsid w:val="000D5066"/>
    <w:rsid w:val="000D60E1"/>
    <w:rsid w:val="000D6887"/>
    <w:rsid w:val="000D7205"/>
    <w:rsid w:val="000D795E"/>
    <w:rsid w:val="000E00C0"/>
    <w:rsid w:val="000E22BC"/>
    <w:rsid w:val="000E5ECB"/>
    <w:rsid w:val="000E6A6F"/>
    <w:rsid w:val="000E7716"/>
    <w:rsid w:val="000F022D"/>
    <w:rsid w:val="000F1B32"/>
    <w:rsid w:val="000F209C"/>
    <w:rsid w:val="000F3BAB"/>
    <w:rsid w:val="000F3E4F"/>
    <w:rsid w:val="000F4A0D"/>
    <w:rsid w:val="000F60D1"/>
    <w:rsid w:val="000F7BA2"/>
    <w:rsid w:val="00101269"/>
    <w:rsid w:val="0010281F"/>
    <w:rsid w:val="00102F31"/>
    <w:rsid w:val="00103AB9"/>
    <w:rsid w:val="00106363"/>
    <w:rsid w:val="001064ED"/>
    <w:rsid w:val="00106622"/>
    <w:rsid w:val="00107313"/>
    <w:rsid w:val="001073EC"/>
    <w:rsid w:val="00107781"/>
    <w:rsid w:val="0011025D"/>
    <w:rsid w:val="00111F9F"/>
    <w:rsid w:val="00112C7F"/>
    <w:rsid w:val="00112CBE"/>
    <w:rsid w:val="00112F55"/>
    <w:rsid w:val="001130F7"/>
    <w:rsid w:val="001143D7"/>
    <w:rsid w:val="0011454C"/>
    <w:rsid w:val="00116FD6"/>
    <w:rsid w:val="00117730"/>
    <w:rsid w:val="00120C7B"/>
    <w:rsid w:val="00121F67"/>
    <w:rsid w:val="001237BE"/>
    <w:rsid w:val="00125777"/>
    <w:rsid w:val="00125A12"/>
    <w:rsid w:val="00125AC6"/>
    <w:rsid w:val="00125E4A"/>
    <w:rsid w:val="00130EE0"/>
    <w:rsid w:val="00131498"/>
    <w:rsid w:val="001320DC"/>
    <w:rsid w:val="00132441"/>
    <w:rsid w:val="00132483"/>
    <w:rsid w:val="00134312"/>
    <w:rsid w:val="001349A7"/>
    <w:rsid w:val="00134D24"/>
    <w:rsid w:val="0013558D"/>
    <w:rsid w:val="001355D9"/>
    <w:rsid w:val="00135C36"/>
    <w:rsid w:val="00136643"/>
    <w:rsid w:val="00136BCE"/>
    <w:rsid w:val="00137150"/>
    <w:rsid w:val="001372D1"/>
    <w:rsid w:val="0014004C"/>
    <w:rsid w:val="001408B9"/>
    <w:rsid w:val="001410F9"/>
    <w:rsid w:val="0014119D"/>
    <w:rsid w:val="00141386"/>
    <w:rsid w:val="00143518"/>
    <w:rsid w:val="00144C43"/>
    <w:rsid w:val="00145F72"/>
    <w:rsid w:val="001468F6"/>
    <w:rsid w:val="00147F1F"/>
    <w:rsid w:val="001510EA"/>
    <w:rsid w:val="0015173F"/>
    <w:rsid w:val="00151EFE"/>
    <w:rsid w:val="00152F00"/>
    <w:rsid w:val="00154140"/>
    <w:rsid w:val="00155295"/>
    <w:rsid w:val="001564F2"/>
    <w:rsid w:val="0015696A"/>
    <w:rsid w:val="001569FA"/>
    <w:rsid w:val="0016007D"/>
    <w:rsid w:val="001604AE"/>
    <w:rsid w:val="00160C3A"/>
    <w:rsid w:val="001615B8"/>
    <w:rsid w:val="0016173C"/>
    <w:rsid w:val="00161997"/>
    <w:rsid w:val="001620D5"/>
    <w:rsid w:val="00163485"/>
    <w:rsid w:val="00163B19"/>
    <w:rsid w:val="0016421E"/>
    <w:rsid w:val="0016434F"/>
    <w:rsid w:val="001661D8"/>
    <w:rsid w:val="0016753B"/>
    <w:rsid w:val="00170193"/>
    <w:rsid w:val="00170A7A"/>
    <w:rsid w:val="0017157B"/>
    <w:rsid w:val="00172B71"/>
    <w:rsid w:val="00173251"/>
    <w:rsid w:val="0017383A"/>
    <w:rsid w:val="001738B1"/>
    <w:rsid w:val="0017678F"/>
    <w:rsid w:val="00177DB4"/>
    <w:rsid w:val="001803DC"/>
    <w:rsid w:val="00182076"/>
    <w:rsid w:val="0018251C"/>
    <w:rsid w:val="00182A99"/>
    <w:rsid w:val="00183461"/>
    <w:rsid w:val="001834B7"/>
    <w:rsid w:val="00183804"/>
    <w:rsid w:val="0018395A"/>
    <w:rsid w:val="00183E8F"/>
    <w:rsid w:val="00184A47"/>
    <w:rsid w:val="00184E32"/>
    <w:rsid w:val="00185F5B"/>
    <w:rsid w:val="001863AC"/>
    <w:rsid w:val="001867E2"/>
    <w:rsid w:val="00186909"/>
    <w:rsid w:val="001869FE"/>
    <w:rsid w:val="00186F8E"/>
    <w:rsid w:val="001870C2"/>
    <w:rsid w:val="00187AA1"/>
    <w:rsid w:val="00187E91"/>
    <w:rsid w:val="00190535"/>
    <w:rsid w:val="001908A7"/>
    <w:rsid w:val="00191463"/>
    <w:rsid w:val="00191E2B"/>
    <w:rsid w:val="001921C4"/>
    <w:rsid w:val="001943A6"/>
    <w:rsid w:val="001953D4"/>
    <w:rsid w:val="001953E5"/>
    <w:rsid w:val="001967B8"/>
    <w:rsid w:val="00196EA3"/>
    <w:rsid w:val="001973A0"/>
    <w:rsid w:val="001A0768"/>
    <w:rsid w:val="001A1C50"/>
    <w:rsid w:val="001A309B"/>
    <w:rsid w:val="001A3D77"/>
    <w:rsid w:val="001A3DD1"/>
    <w:rsid w:val="001A40D0"/>
    <w:rsid w:val="001A42B0"/>
    <w:rsid w:val="001A4B62"/>
    <w:rsid w:val="001A5249"/>
    <w:rsid w:val="001A52D4"/>
    <w:rsid w:val="001A57C9"/>
    <w:rsid w:val="001A6BBD"/>
    <w:rsid w:val="001A748A"/>
    <w:rsid w:val="001A7EDE"/>
    <w:rsid w:val="001B011C"/>
    <w:rsid w:val="001B01E2"/>
    <w:rsid w:val="001B0569"/>
    <w:rsid w:val="001B1994"/>
    <w:rsid w:val="001B2524"/>
    <w:rsid w:val="001B2C4B"/>
    <w:rsid w:val="001B3FED"/>
    <w:rsid w:val="001B58A5"/>
    <w:rsid w:val="001B67CB"/>
    <w:rsid w:val="001B7FCC"/>
    <w:rsid w:val="001C0A16"/>
    <w:rsid w:val="001C0DCA"/>
    <w:rsid w:val="001C2BE8"/>
    <w:rsid w:val="001C3E8F"/>
    <w:rsid w:val="001C45E5"/>
    <w:rsid w:val="001C5184"/>
    <w:rsid w:val="001C77E9"/>
    <w:rsid w:val="001C79CE"/>
    <w:rsid w:val="001C7C28"/>
    <w:rsid w:val="001D0691"/>
    <w:rsid w:val="001D14AD"/>
    <w:rsid w:val="001D2BEC"/>
    <w:rsid w:val="001D2D24"/>
    <w:rsid w:val="001D73D8"/>
    <w:rsid w:val="001E040E"/>
    <w:rsid w:val="001E0821"/>
    <w:rsid w:val="001E1FD5"/>
    <w:rsid w:val="001E2192"/>
    <w:rsid w:val="001E30AF"/>
    <w:rsid w:val="001E367C"/>
    <w:rsid w:val="001E3C5F"/>
    <w:rsid w:val="001E3D86"/>
    <w:rsid w:val="001E4930"/>
    <w:rsid w:val="001E5E98"/>
    <w:rsid w:val="001E6296"/>
    <w:rsid w:val="001E63E4"/>
    <w:rsid w:val="001F06D5"/>
    <w:rsid w:val="001F071B"/>
    <w:rsid w:val="001F0A4F"/>
    <w:rsid w:val="001F12E0"/>
    <w:rsid w:val="001F1B59"/>
    <w:rsid w:val="001F1E46"/>
    <w:rsid w:val="001F2CB5"/>
    <w:rsid w:val="001F4FA3"/>
    <w:rsid w:val="001F6583"/>
    <w:rsid w:val="001F699B"/>
    <w:rsid w:val="001F6EF4"/>
    <w:rsid w:val="001F7CEB"/>
    <w:rsid w:val="0020176F"/>
    <w:rsid w:val="002017D7"/>
    <w:rsid w:val="00202CF7"/>
    <w:rsid w:val="00203851"/>
    <w:rsid w:val="0020594D"/>
    <w:rsid w:val="00205B70"/>
    <w:rsid w:val="002061AE"/>
    <w:rsid w:val="002071B9"/>
    <w:rsid w:val="0020774E"/>
    <w:rsid w:val="00207AA3"/>
    <w:rsid w:val="00207F3E"/>
    <w:rsid w:val="00207FD8"/>
    <w:rsid w:val="00210AEB"/>
    <w:rsid w:val="00210AFE"/>
    <w:rsid w:val="00210E99"/>
    <w:rsid w:val="00211422"/>
    <w:rsid w:val="00215157"/>
    <w:rsid w:val="002203F9"/>
    <w:rsid w:val="00220C00"/>
    <w:rsid w:val="00220EE4"/>
    <w:rsid w:val="00221C72"/>
    <w:rsid w:val="002224E2"/>
    <w:rsid w:val="00222780"/>
    <w:rsid w:val="00222AB0"/>
    <w:rsid w:val="0022330A"/>
    <w:rsid w:val="0022338D"/>
    <w:rsid w:val="00223C70"/>
    <w:rsid w:val="00224555"/>
    <w:rsid w:val="00224B1C"/>
    <w:rsid w:val="00224D5F"/>
    <w:rsid w:val="002251AF"/>
    <w:rsid w:val="0022657F"/>
    <w:rsid w:val="00226DD5"/>
    <w:rsid w:val="00226F4D"/>
    <w:rsid w:val="00227406"/>
    <w:rsid w:val="00227B66"/>
    <w:rsid w:val="00231151"/>
    <w:rsid w:val="002316A1"/>
    <w:rsid w:val="0023207F"/>
    <w:rsid w:val="0023246B"/>
    <w:rsid w:val="00232C73"/>
    <w:rsid w:val="00232CFA"/>
    <w:rsid w:val="00235CB2"/>
    <w:rsid w:val="00235EB2"/>
    <w:rsid w:val="00240C6A"/>
    <w:rsid w:val="002413E4"/>
    <w:rsid w:val="00241816"/>
    <w:rsid w:val="00241B0F"/>
    <w:rsid w:val="00242E7A"/>
    <w:rsid w:val="00244009"/>
    <w:rsid w:val="002446E7"/>
    <w:rsid w:val="00244A27"/>
    <w:rsid w:val="002466EA"/>
    <w:rsid w:val="00250430"/>
    <w:rsid w:val="002508D6"/>
    <w:rsid w:val="00250B0A"/>
    <w:rsid w:val="00251E90"/>
    <w:rsid w:val="00252116"/>
    <w:rsid w:val="002526E4"/>
    <w:rsid w:val="00252FE6"/>
    <w:rsid w:val="00253D95"/>
    <w:rsid w:val="00255576"/>
    <w:rsid w:val="0025577A"/>
    <w:rsid w:val="00255860"/>
    <w:rsid w:val="00255EFC"/>
    <w:rsid w:val="00256AE4"/>
    <w:rsid w:val="00260076"/>
    <w:rsid w:val="002600BA"/>
    <w:rsid w:val="00262404"/>
    <w:rsid w:val="00263736"/>
    <w:rsid w:val="00264120"/>
    <w:rsid w:val="00264252"/>
    <w:rsid w:val="002647B2"/>
    <w:rsid w:val="00265ADD"/>
    <w:rsid w:val="00265B89"/>
    <w:rsid w:val="00265CC6"/>
    <w:rsid w:val="00266993"/>
    <w:rsid w:val="00267A5C"/>
    <w:rsid w:val="002711AD"/>
    <w:rsid w:val="00271736"/>
    <w:rsid w:val="0027308B"/>
    <w:rsid w:val="0027383C"/>
    <w:rsid w:val="002752DF"/>
    <w:rsid w:val="00275F66"/>
    <w:rsid w:val="00277394"/>
    <w:rsid w:val="00277D64"/>
    <w:rsid w:val="002832C9"/>
    <w:rsid w:val="00283878"/>
    <w:rsid w:val="00285F84"/>
    <w:rsid w:val="00286BC4"/>
    <w:rsid w:val="002912D6"/>
    <w:rsid w:val="0029218C"/>
    <w:rsid w:val="00293575"/>
    <w:rsid w:val="0029387D"/>
    <w:rsid w:val="002957E8"/>
    <w:rsid w:val="002959D4"/>
    <w:rsid w:val="00295F2F"/>
    <w:rsid w:val="00297CEC"/>
    <w:rsid w:val="00297FCB"/>
    <w:rsid w:val="002A0C80"/>
    <w:rsid w:val="002A1242"/>
    <w:rsid w:val="002A19DE"/>
    <w:rsid w:val="002A2912"/>
    <w:rsid w:val="002A32AF"/>
    <w:rsid w:val="002A3418"/>
    <w:rsid w:val="002A6691"/>
    <w:rsid w:val="002A68A5"/>
    <w:rsid w:val="002B09F2"/>
    <w:rsid w:val="002B13EE"/>
    <w:rsid w:val="002B2325"/>
    <w:rsid w:val="002B25FB"/>
    <w:rsid w:val="002B2DBA"/>
    <w:rsid w:val="002B53D0"/>
    <w:rsid w:val="002C0ACD"/>
    <w:rsid w:val="002C114F"/>
    <w:rsid w:val="002C13BD"/>
    <w:rsid w:val="002C31B3"/>
    <w:rsid w:val="002C4CDB"/>
    <w:rsid w:val="002C6242"/>
    <w:rsid w:val="002C655B"/>
    <w:rsid w:val="002C7DDC"/>
    <w:rsid w:val="002D02D4"/>
    <w:rsid w:val="002D08BC"/>
    <w:rsid w:val="002D1826"/>
    <w:rsid w:val="002D1D44"/>
    <w:rsid w:val="002D1DDF"/>
    <w:rsid w:val="002D6B9C"/>
    <w:rsid w:val="002D7BE1"/>
    <w:rsid w:val="002E0863"/>
    <w:rsid w:val="002E0CE5"/>
    <w:rsid w:val="002E1036"/>
    <w:rsid w:val="002E1148"/>
    <w:rsid w:val="002E4355"/>
    <w:rsid w:val="002E4CDA"/>
    <w:rsid w:val="002E5366"/>
    <w:rsid w:val="002E591B"/>
    <w:rsid w:val="002E6244"/>
    <w:rsid w:val="002E6E8A"/>
    <w:rsid w:val="002F0452"/>
    <w:rsid w:val="002F140C"/>
    <w:rsid w:val="002F18AA"/>
    <w:rsid w:val="002F1D3B"/>
    <w:rsid w:val="002F3C70"/>
    <w:rsid w:val="002F4671"/>
    <w:rsid w:val="002F48B8"/>
    <w:rsid w:val="002F516B"/>
    <w:rsid w:val="002F556A"/>
    <w:rsid w:val="002F5D66"/>
    <w:rsid w:val="002F64EC"/>
    <w:rsid w:val="00300BBC"/>
    <w:rsid w:val="00303424"/>
    <w:rsid w:val="00303649"/>
    <w:rsid w:val="00303B1D"/>
    <w:rsid w:val="00304C0E"/>
    <w:rsid w:val="00304E90"/>
    <w:rsid w:val="00305C3D"/>
    <w:rsid w:val="00306C5A"/>
    <w:rsid w:val="00306F96"/>
    <w:rsid w:val="00311A4C"/>
    <w:rsid w:val="00312F9B"/>
    <w:rsid w:val="00313666"/>
    <w:rsid w:val="003140DE"/>
    <w:rsid w:val="0031500F"/>
    <w:rsid w:val="003166E0"/>
    <w:rsid w:val="00316A14"/>
    <w:rsid w:val="00316B06"/>
    <w:rsid w:val="00316DC0"/>
    <w:rsid w:val="00317A4C"/>
    <w:rsid w:val="00321024"/>
    <w:rsid w:val="003227B6"/>
    <w:rsid w:val="003232E5"/>
    <w:rsid w:val="00324254"/>
    <w:rsid w:val="0032433B"/>
    <w:rsid w:val="003247E8"/>
    <w:rsid w:val="003252A4"/>
    <w:rsid w:val="00325CCA"/>
    <w:rsid w:val="00331785"/>
    <w:rsid w:val="00332004"/>
    <w:rsid w:val="00332511"/>
    <w:rsid w:val="00332BA0"/>
    <w:rsid w:val="0033410A"/>
    <w:rsid w:val="0033554B"/>
    <w:rsid w:val="003358E3"/>
    <w:rsid w:val="00336386"/>
    <w:rsid w:val="00336389"/>
    <w:rsid w:val="003368C9"/>
    <w:rsid w:val="00340C88"/>
    <w:rsid w:val="0034228C"/>
    <w:rsid w:val="00342794"/>
    <w:rsid w:val="003437CA"/>
    <w:rsid w:val="00345629"/>
    <w:rsid w:val="003466B2"/>
    <w:rsid w:val="00355A25"/>
    <w:rsid w:val="00355B79"/>
    <w:rsid w:val="00357547"/>
    <w:rsid w:val="00357997"/>
    <w:rsid w:val="00357BC9"/>
    <w:rsid w:val="0036070B"/>
    <w:rsid w:val="00360924"/>
    <w:rsid w:val="00360F0B"/>
    <w:rsid w:val="00360FDC"/>
    <w:rsid w:val="0036257C"/>
    <w:rsid w:val="003632E4"/>
    <w:rsid w:val="0036419E"/>
    <w:rsid w:val="003653D8"/>
    <w:rsid w:val="00365FD7"/>
    <w:rsid w:val="003700ED"/>
    <w:rsid w:val="00370BCE"/>
    <w:rsid w:val="003723F7"/>
    <w:rsid w:val="00372413"/>
    <w:rsid w:val="0037263C"/>
    <w:rsid w:val="00372E88"/>
    <w:rsid w:val="00372E9C"/>
    <w:rsid w:val="00373144"/>
    <w:rsid w:val="00373AEE"/>
    <w:rsid w:val="003746DC"/>
    <w:rsid w:val="0037646A"/>
    <w:rsid w:val="00376634"/>
    <w:rsid w:val="00377AAF"/>
    <w:rsid w:val="00380D87"/>
    <w:rsid w:val="00381BE8"/>
    <w:rsid w:val="003820B5"/>
    <w:rsid w:val="00384477"/>
    <w:rsid w:val="00386113"/>
    <w:rsid w:val="00386B1F"/>
    <w:rsid w:val="003871D8"/>
    <w:rsid w:val="00390271"/>
    <w:rsid w:val="00392214"/>
    <w:rsid w:val="0039230E"/>
    <w:rsid w:val="0039234B"/>
    <w:rsid w:val="00392752"/>
    <w:rsid w:val="00392CE6"/>
    <w:rsid w:val="00393E97"/>
    <w:rsid w:val="003942D0"/>
    <w:rsid w:val="0039528E"/>
    <w:rsid w:val="003953CC"/>
    <w:rsid w:val="00396117"/>
    <w:rsid w:val="00396B6D"/>
    <w:rsid w:val="003A0EAC"/>
    <w:rsid w:val="003A0EBC"/>
    <w:rsid w:val="003A1AC1"/>
    <w:rsid w:val="003A295D"/>
    <w:rsid w:val="003A2BEB"/>
    <w:rsid w:val="003A38B8"/>
    <w:rsid w:val="003A4204"/>
    <w:rsid w:val="003A457E"/>
    <w:rsid w:val="003A6692"/>
    <w:rsid w:val="003A6B3C"/>
    <w:rsid w:val="003A6C7C"/>
    <w:rsid w:val="003A71AC"/>
    <w:rsid w:val="003A778A"/>
    <w:rsid w:val="003A7BB9"/>
    <w:rsid w:val="003B0E22"/>
    <w:rsid w:val="003B1939"/>
    <w:rsid w:val="003B2C3F"/>
    <w:rsid w:val="003B2EA7"/>
    <w:rsid w:val="003B34B1"/>
    <w:rsid w:val="003B49F4"/>
    <w:rsid w:val="003B4A7B"/>
    <w:rsid w:val="003B5CDC"/>
    <w:rsid w:val="003B7073"/>
    <w:rsid w:val="003C17FE"/>
    <w:rsid w:val="003C2BED"/>
    <w:rsid w:val="003C2BF4"/>
    <w:rsid w:val="003C4826"/>
    <w:rsid w:val="003C5538"/>
    <w:rsid w:val="003C70F2"/>
    <w:rsid w:val="003C7481"/>
    <w:rsid w:val="003D0B6F"/>
    <w:rsid w:val="003D46C2"/>
    <w:rsid w:val="003D6332"/>
    <w:rsid w:val="003D7394"/>
    <w:rsid w:val="003E0D15"/>
    <w:rsid w:val="003E0E2B"/>
    <w:rsid w:val="003E14A2"/>
    <w:rsid w:val="003E196A"/>
    <w:rsid w:val="003E1B41"/>
    <w:rsid w:val="003E2168"/>
    <w:rsid w:val="003E2869"/>
    <w:rsid w:val="003E3646"/>
    <w:rsid w:val="003E3F23"/>
    <w:rsid w:val="003E3FC8"/>
    <w:rsid w:val="003E5A9F"/>
    <w:rsid w:val="003E5B08"/>
    <w:rsid w:val="003E6430"/>
    <w:rsid w:val="003E69B0"/>
    <w:rsid w:val="003E6F39"/>
    <w:rsid w:val="003E7901"/>
    <w:rsid w:val="003F04B1"/>
    <w:rsid w:val="003F0D83"/>
    <w:rsid w:val="003F0DB0"/>
    <w:rsid w:val="003F0FA7"/>
    <w:rsid w:val="003F165D"/>
    <w:rsid w:val="003F375E"/>
    <w:rsid w:val="003F391A"/>
    <w:rsid w:val="003F50E7"/>
    <w:rsid w:val="003F57A9"/>
    <w:rsid w:val="003F62E3"/>
    <w:rsid w:val="003F7481"/>
    <w:rsid w:val="003F7853"/>
    <w:rsid w:val="003F7CC2"/>
    <w:rsid w:val="00400C9E"/>
    <w:rsid w:val="00401A8E"/>
    <w:rsid w:val="00401C82"/>
    <w:rsid w:val="00401F96"/>
    <w:rsid w:val="00401FB0"/>
    <w:rsid w:val="004022DA"/>
    <w:rsid w:val="00402D27"/>
    <w:rsid w:val="004034AA"/>
    <w:rsid w:val="004042C9"/>
    <w:rsid w:val="0040451B"/>
    <w:rsid w:val="004055C5"/>
    <w:rsid w:val="00406372"/>
    <w:rsid w:val="00407DFD"/>
    <w:rsid w:val="00407FDA"/>
    <w:rsid w:val="00411D37"/>
    <w:rsid w:val="004120D7"/>
    <w:rsid w:val="004121DA"/>
    <w:rsid w:val="00412E1E"/>
    <w:rsid w:val="004132DB"/>
    <w:rsid w:val="0041356B"/>
    <w:rsid w:val="00413F51"/>
    <w:rsid w:val="004151A3"/>
    <w:rsid w:val="004158A0"/>
    <w:rsid w:val="00415CB8"/>
    <w:rsid w:val="00417062"/>
    <w:rsid w:val="0042161D"/>
    <w:rsid w:val="004216C5"/>
    <w:rsid w:val="00421D03"/>
    <w:rsid w:val="00421E0A"/>
    <w:rsid w:val="00425F89"/>
    <w:rsid w:val="00427195"/>
    <w:rsid w:val="00431759"/>
    <w:rsid w:val="00431C59"/>
    <w:rsid w:val="00432000"/>
    <w:rsid w:val="00432A41"/>
    <w:rsid w:val="004335D0"/>
    <w:rsid w:val="00435955"/>
    <w:rsid w:val="004360EB"/>
    <w:rsid w:val="00436A06"/>
    <w:rsid w:val="00436A25"/>
    <w:rsid w:val="00436E7C"/>
    <w:rsid w:val="004413F7"/>
    <w:rsid w:val="00441F96"/>
    <w:rsid w:val="00442829"/>
    <w:rsid w:val="0044336C"/>
    <w:rsid w:val="004439DE"/>
    <w:rsid w:val="0044471B"/>
    <w:rsid w:val="004449F0"/>
    <w:rsid w:val="00444ED6"/>
    <w:rsid w:val="00444EDE"/>
    <w:rsid w:val="00445613"/>
    <w:rsid w:val="0044673C"/>
    <w:rsid w:val="004473D5"/>
    <w:rsid w:val="004476C4"/>
    <w:rsid w:val="00447C53"/>
    <w:rsid w:val="00450A2C"/>
    <w:rsid w:val="004513A0"/>
    <w:rsid w:val="00451FE6"/>
    <w:rsid w:val="004529A8"/>
    <w:rsid w:val="00453BCE"/>
    <w:rsid w:val="00454F36"/>
    <w:rsid w:val="00455316"/>
    <w:rsid w:val="00457486"/>
    <w:rsid w:val="0045771C"/>
    <w:rsid w:val="00457AB0"/>
    <w:rsid w:val="00460085"/>
    <w:rsid w:val="004608C5"/>
    <w:rsid w:val="00462976"/>
    <w:rsid w:val="004637D8"/>
    <w:rsid w:val="00465345"/>
    <w:rsid w:val="004656A6"/>
    <w:rsid w:val="00465AA5"/>
    <w:rsid w:val="00466E74"/>
    <w:rsid w:val="00466FB4"/>
    <w:rsid w:val="00467054"/>
    <w:rsid w:val="004672A3"/>
    <w:rsid w:val="004703A9"/>
    <w:rsid w:val="0047120B"/>
    <w:rsid w:val="00471755"/>
    <w:rsid w:val="00473B23"/>
    <w:rsid w:val="00474432"/>
    <w:rsid w:val="0047487D"/>
    <w:rsid w:val="00474CCA"/>
    <w:rsid w:val="00476DAA"/>
    <w:rsid w:val="00477D87"/>
    <w:rsid w:val="004800A5"/>
    <w:rsid w:val="0048082E"/>
    <w:rsid w:val="0048193F"/>
    <w:rsid w:val="00482217"/>
    <w:rsid w:val="00484C41"/>
    <w:rsid w:val="00485B3E"/>
    <w:rsid w:val="0048724F"/>
    <w:rsid w:val="00487460"/>
    <w:rsid w:val="00487AA1"/>
    <w:rsid w:val="0049004E"/>
    <w:rsid w:val="004915A3"/>
    <w:rsid w:val="004929D4"/>
    <w:rsid w:val="00492F14"/>
    <w:rsid w:val="0049318E"/>
    <w:rsid w:val="0049341D"/>
    <w:rsid w:val="004956DA"/>
    <w:rsid w:val="00495E26"/>
    <w:rsid w:val="004962F7"/>
    <w:rsid w:val="00497644"/>
    <w:rsid w:val="004A0D9A"/>
    <w:rsid w:val="004A1462"/>
    <w:rsid w:val="004A1DCF"/>
    <w:rsid w:val="004A1E4B"/>
    <w:rsid w:val="004A21D2"/>
    <w:rsid w:val="004A2443"/>
    <w:rsid w:val="004A2AAE"/>
    <w:rsid w:val="004A428A"/>
    <w:rsid w:val="004A523B"/>
    <w:rsid w:val="004A534E"/>
    <w:rsid w:val="004A5B5A"/>
    <w:rsid w:val="004A69B3"/>
    <w:rsid w:val="004A6B70"/>
    <w:rsid w:val="004A7612"/>
    <w:rsid w:val="004A7D4A"/>
    <w:rsid w:val="004B096B"/>
    <w:rsid w:val="004B0997"/>
    <w:rsid w:val="004B3500"/>
    <w:rsid w:val="004B44D5"/>
    <w:rsid w:val="004B4916"/>
    <w:rsid w:val="004B4FC0"/>
    <w:rsid w:val="004B5659"/>
    <w:rsid w:val="004B5717"/>
    <w:rsid w:val="004B616C"/>
    <w:rsid w:val="004B687B"/>
    <w:rsid w:val="004B68D2"/>
    <w:rsid w:val="004B7560"/>
    <w:rsid w:val="004C02FC"/>
    <w:rsid w:val="004C0DA1"/>
    <w:rsid w:val="004C278B"/>
    <w:rsid w:val="004C3325"/>
    <w:rsid w:val="004C3B08"/>
    <w:rsid w:val="004C4AB8"/>
    <w:rsid w:val="004C4B4D"/>
    <w:rsid w:val="004C4DE8"/>
    <w:rsid w:val="004C53E7"/>
    <w:rsid w:val="004D078C"/>
    <w:rsid w:val="004D07D6"/>
    <w:rsid w:val="004D103F"/>
    <w:rsid w:val="004D136F"/>
    <w:rsid w:val="004D15F3"/>
    <w:rsid w:val="004D2B56"/>
    <w:rsid w:val="004D317F"/>
    <w:rsid w:val="004D3197"/>
    <w:rsid w:val="004D43D8"/>
    <w:rsid w:val="004D4A10"/>
    <w:rsid w:val="004D5E55"/>
    <w:rsid w:val="004D5EAB"/>
    <w:rsid w:val="004E0882"/>
    <w:rsid w:val="004E0973"/>
    <w:rsid w:val="004E38C9"/>
    <w:rsid w:val="004E52F4"/>
    <w:rsid w:val="004E6357"/>
    <w:rsid w:val="004E6EC2"/>
    <w:rsid w:val="004E6F19"/>
    <w:rsid w:val="004E7FE9"/>
    <w:rsid w:val="004F0081"/>
    <w:rsid w:val="004F01E0"/>
    <w:rsid w:val="004F0E4F"/>
    <w:rsid w:val="004F1217"/>
    <w:rsid w:val="004F171F"/>
    <w:rsid w:val="004F31C0"/>
    <w:rsid w:val="004F440C"/>
    <w:rsid w:val="004F4811"/>
    <w:rsid w:val="004F4DD0"/>
    <w:rsid w:val="004F50C9"/>
    <w:rsid w:val="004F782D"/>
    <w:rsid w:val="0050075A"/>
    <w:rsid w:val="00500F18"/>
    <w:rsid w:val="00501D0E"/>
    <w:rsid w:val="005024E0"/>
    <w:rsid w:val="00502DC3"/>
    <w:rsid w:val="005037BE"/>
    <w:rsid w:val="005044C3"/>
    <w:rsid w:val="0050465D"/>
    <w:rsid w:val="00505A53"/>
    <w:rsid w:val="0050612F"/>
    <w:rsid w:val="005070FE"/>
    <w:rsid w:val="005071A1"/>
    <w:rsid w:val="0051053E"/>
    <w:rsid w:val="005115C8"/>
    <w:rsid w:val="005136D1"/>
    <w:rsid w:val="005145D1"/>
    <w:rsid w:val="00515B73"/>
    <w:rsid w:val="00515BCF"/>
    <w:rsid w:val="00516170"/>
    <w:rsid w:val="005203F1"/>
    <w:rsid w:val="00520878"/>
    <w:rsid w:val="00521710"/>
    <w:rsid w:val="005303EB"/>
    <w:rsid w:val="00532223"/>
    <w:rsid w:val="00533C62"/>
    <w:rsid w:val="00536559"/>
    <w:rsid w:val="00536E56"/>
    <w:rsid w:val="005377FE"/>
    <w:rsid w:val="00541F05"/>
    <w:rsid w:val="00541F6C"/>
    <w:rsid w:val="00542579"/>
    <w:rsid w:val="00542752"/>
    <w:rsid w:val="0054383D"/>
    <w:rsid w:val="005447BC"/>
    <w:rsid w:val="00545379"/>
    <w:rsid w:val="005456B3"/>
    <w:rsid w:val="00545960"/>
    <w:rsid w:val="00546630"/>
    <w:rsid w:val="00547306"/>
    <w:rsid w:val="00547E72"/>
    <w:rsid w:val="00551C0E"/>
    <w:rsid w:val="00551FD5"/>
    <w:rsid w:val="00552207"/>
    <w:rsid w:val="00552217"/>
    <w:rsid w:val="00556913"/>
    <w:rsid w:val="00556DBE"/>
    <w:rsid w:val="00557C95"/>
    <w:rsid w:val="005606F5"/>
    <w:rsid w:val="00560E90"/>
    <w:rsid w:val="00561B60"/>
    <w:rsid w:val="00561CA3"/>
    <w:rsid w:val="005622C8"/>
    <w:rsid w:val="00562BD6"/>
    <w:rsid w:val="005631BB"/>
    <w:rsid w:val="0056531F"/>
    <w:rsid w:val="00566FEC"/>
    <w:rsid w:val="00573A7D"/>
    <w:rsid w:val="00573C26"/>
    <w:rsid w:val="00575243"/>
    <w:rsid w:val="005757D6"/>
    <w:rsid w:val="005765DB"/>
    <w:rsid w:val="0057704D"/>
    <w:rsid w:val="00577A88"/>
    <w:rsid w:val="005805EA"/>
    <w:rsid w:val="00580BB3"/>
    <w:rsid w:val="00580C05"/>
    <w:rsid w:val="00581AFC"/>
    <w:rsid w:val="00582CFE"/>
    <w:rsid w:val="00583D1A"/>
    <w:rsid w:val="00583F0B"/>
    <w:rsid w:val="00585BA8"/>
    <w:rsid w:val="00585DD5"/>
    <w:rsid w:val="00585F11"/>
    <w:rsid w:val="00587578"/>
    <w:rsid w:val="00590250"/>
    <w:rsid w:val="00590A00"/>
    <w:rsid w:val="0059365B"/>
    <w:rsid w:val="00593B1C"/>
    <w:rsid w:val="00594545"/>
    <w:rsid w:val="00594D98"/>
    <w:rsid w:val="00594EA3"/>
    <w:rsid w:val="00594FB9"/>
    <w:rsid w:val="00595B5B"/>
    <w:rsid w:val="005966E3"/>
    <w:rsid w:val="00597025"/>
    <w:rsid w:val="005A0C6B"/>
    <w:rsid w:val="005A1E89"/>
    <w:rsid w:val="005A2931"/>
    <w:rsid w:val="005A2D3E"/>
    <w:rsid w:val="005A4A9E"/>
    <w:rsid w:val="005A4B2C"/>
    <w:rsid w:val="005A5194"/>
    <w:rsid w:val="005A533B"/>
    <w:rsid w:val="005A69E5"/>
    <w:rsid w:val="005A727C"/>
    <w:rsid w:val="005A74A1"/>
    <w:rsid w:val="005A7881"/>
    <w:rsid w:val="005B00E2"/>
    <w:rsid w:val="005B0283"/>
    <w:rsid w:val="005B0A4E"/>
    <w:rsid w:val="005B201D"/>
    <w:rsid w:val="005B2129"/>
    <w:rsid w:val="005B23C0"/>
    <w:rsid w:val="005B258F"/>
    <w:rsid w:val="005B272E"/>
    <w:rsid w:val="005B28D5"/>
    <w:rsid w:val="005B2F41"/>
    <w:rsid w:val="005B39E6"/>
    <w:rsid w:val="005B3BB8"/>
    <w:rsid w:val="005B46E5"/>
    <w:rsid w:val="005B4A91"/>
    <w:rsid w:val="005B61FF"/>
    <w:rsid w:val="005B6FC8"/>
    <w:rsid w:val="005B7C27"/>
    <w:rsid w:val="005C1DB0"/>
    <w:rsid w:val="005C3194"/>
    <w:rsid w:val="005C333F"/>
    <w:rsid w:val="005C3FB3"/>
    <w:rsid w:val="005C3FCA"/>
    <w:rsid w:val="005C4D85"/>
    <w:rsid w:val="005C67D2"/>
    <w:rsid w:val="005C6802"/>
    <w:rsid w:val="005C7764"/>
    <w:rsid w:val="005D3660"/>
    <w:rsid w:val="005D47CE"/>
    <w:rsid w:val="005D4EEA"/>
    <w:rsid w:val="005D50CE"/>
    <w:rsid w:val="005D5C43"/>
    <w:rsid w:val="005D6205"/>
    <w:rsid w:val="005D64AB"/>
    <w:rsid w:val="005D7A22"/>
    <w:rsid w:val="005E022E"/>
    <w:rsid w:val="005E3F27"/>
    <w:rsid w:val="005E552E"/>
    <w:rsid w:val="005E5A97"/>
    <w:rsid w:val="005E616B"/>
    <w:rsid w:val="005E7E7D"/>
    <w:rsid w:val="005F06AD"/>
    <w:rsid w:val="005F199D"/>
    <w:rsid w:val="005F20E6"/>
    <w:rsid w:val="005F2566"/>
    <w:rsid w:val="005F3C65"/>
    <w:rsid w:val="005F40B5"/>
    <w:rsid w:val="005F4166"/>
    <w:rsid w:val="005F6110"/>
    <w:rsid w:val="005F7E92"/>
    <w:rsid w:val="00600E0D"/>
    <w:rsid w:val="00601CB2"/>
    <w:rsid w:val="00602BB1"/>
    <w:rsid w:val="00605562"/>
    <w:rsid w:val="00605E49"/>
    <w:rsid w:val="00606067"/>
    <w:rsid w:val="00606158"/>
    <w:rsid w:val="006066A7"/>
    <w:rsid w:val="00606E02"/>
    <w:rsid w:val="0060783B"/>
    <w:rsid w:val="00607CE7"/>
    <w:rsid w:val="00610222"/>
    <w:rsid w:val="0061104A"/>
    <w:rsid w:val="006118BC"/>
    <w:rsid w:val="00611D5F"/>
    <w:rsid w:val="006121E2"/>
    <w:rsid w:val="006122CD"/>
    <w:rsid w:val="00612C2C"/>
    <w:rsid w:val="00613FC0"/>
    <w:rsid w:val="006148A7"/>
    <w:rsid w:val="0061495F"/>
    <w:rsid w:val="00614D8C"/>
    <w:rsid w:val="006154A0"/>
    <w:rsid w:val="006205B0"/>
    <w:rsid w:val="00620DB2"/>
    <w:rsid w:val="00623F9F"/>
    <w:rsid w:val="006256D3"/>
    <w:rsid w:val="00625956"/>
    <w:rsid w:val="00627D94"/>
    <w:rsid w:val="006306E8"/>
    <w:rsid w:val="00630F96"/>
    <w:rsid w:val="0063131D"/>
    <w:rsid w:val="00631F9D"/>
    <w:rsid w:val="006325F4"/>
    <w:rsid w:val="006326CC"/>
    <w:rsid w:val="00634327"/>
    <w:rsid w:val="006343FA"/>
    <w:rsid w:val="00634838"/>
    <w:rsid w:val="00634B07"/>
    <w:rsid w:val="006364E8"/>
    <w:rsid w:val="00637004"/>
    <w:rsid w:val="0063721F"/>
    <w:rsid w:val="00641EEE"/>
    <w:rsid w:val="006428CA"/>
    <w:rsid w:val="00642E1F"/>
    <w:rsid w:val="00642F6D"/>
    <w:rsid w:val="00644B57"/>
    <w:rsid w:val="00644F36"/>
    <w:rsid w:val="006453C6"/>
    <w:rsid w:val="0064576E"/>
    <w:rsid w:val="00646B4F"/>
    <w:rsid w:val="00651545"/>
    <w:rsid w:val="006518D3"/>
    <w:rsid w:val="00651F46"/>
    <w:rsid w:val="00652C88"/>
    <w:rsid w:val="00653A70"/>
    <w:rsid w:val="00653E92"/>
    <w:rsid w:val="00653E9F"/>
    <w:rsid w:val="00654938"/>
    <w:rsid w:val="00654E90"/>
    <w:rsid w:val="00655710"/>
    <w:rsid w:val="00655EBB"/>
    <w:rsid w:val="00656CAF"/>
    <w:rsid w:val="00657619"/>
    <w:rsid w:val="00660315"/>
    <w:rsid w:val="00660F2C"/>
    <w:rsid w:val="006610C3"/>
    <w:rsid w:val="00661269"/>
    <w:rsid w:val="00663E6F"/>
    <w:rsid w:val="006646C5"/>
    <w:rsid w:val="00664F41"/>
    <w:rsid w:val="0066518D"/>
    <w:rsid w:val="00665FDC"/>
    <w:rsid w:val="006670B5"/>
    <w:rsid w:val="006670D1"/>
    <w:rsid w:val="006674DB"/>
    <w:rsid w:val="00670269"/>
    <w:rsid w:val="00670A1A"/>
    <w:rsid w:val="00670F76"/>
    <w:rsid w:val="006740BB"/>
    <w:rsid w:val="00674893"/>
    <w:rsid w:val="00674949"/>
    <w:rsid w:val="00683963"/>
    <w:rsid w:val="00683B50"/>
    <w:rsid w:val="006846FD"/>
    <w:rsid w:val="00684E78"/>
    <w:rsid w:val="0068521D"/>
    <w:rsid w:val="006852AE"/>
    <w:rsid w:val="00687C59"/>
    <w:rsid w:val="006901EA"/>
    <w:rsid w:val="006908FA"/>
    <w:rsid w:val="0069155C"/>
    <w:rsid w:val="0069187A"/>
    <w:rsid w:val="00695E44"/>
    <w:rsid w:val="006978BA"/>
    <w:rsid w:val="00697992"/>
    <w:rsid w:val="006A131F"/>
    <w:rsid w:val="006A1554"/>
    <w:rsid w:val="006A3150"/>
    <w:rsid w:val="006A34D7"/>
    <w:rsid w:val="006A3657"/>
    <w:rsid w:val="006A418A"/>
    <w:rsid w:val="006A4B86"/>
    <w:rsid w:val="006A5340"/>
    <w:rsid w:val="006A5612"/>
    <w:rsid w:val="006A59C3"/>
    <w:rsid w:val="006A5A9A"/>
    <w:rsid w:val="006A5E5D"/>
    <w:rsid w:val="006A6D85"/>
    <w:rsid w:val="006A721F"/>
    <w:rsid w:val="006B0CD5"/>
    <w:rsid w:val="006B0DD2"/>
    <w:rsid w:val="006B1C73"/>
    <w:rsid w:val="006B1F85"/>
    <w:rsid w:val="006B29C7"/>
    <w:rsid w:val="006B3476"/>
    <w:rsid w:val="006B3CE2"/>
    <w:rsid w:val="006B424F"/>
    <w:rsid w:val="006B5D4B"/>
    <w:rsid w:val="006B6201"/>
    <w:rsid w:val="006B6217"/>
    <w:rsid w:val="006B7393"/>
    <w:rsid w:val="006C03C4"/>
    <w:rsid w:val="006C0B06"/>
    <w:rsid w:val="006C1832"/>
    <w:rsid w:val="006C1BC0"/>
    <w:rsid w:val="006C21C0"/>
    <w:rsid w:val="006C25B3"/>
    <w:rsid w:val="006C2C1E"/>
    <w:rsid w:val="006C4AC6"/>
    <w:rsid w:val="006C617E"/>
    <w:rsid w:val="006C7147"/>
    <w:rsid w:val="006C769D"/>
    <w:rsid w:val="006D069F"/>
    <w:rsid w:val="006D1A78"/>
    <w:rsid w:val="006D2EEE"/>
    <w:rsid w:val="006D30D3"/>
    <w:rsid w:val="006D32D4"/>
    <w:rsid w:val="006D345D"/>
    <w:rsid w:val="006D4D35"/>
    <w:rsid w:val="006D621F"/>
    <w:rsid w:val="006D7A58"/>
    <w:rsid w:val="006E02A6"/>
    <w:rsid w:val="006E09C8"/>
    <w:rsid w:val="006E0C21"/>
    <w:rsid w:val="006E169B"/>
    <w:rsid w:val="006E1B84"/>
    <w:rsid w:val="006E225B"/>
    <w:rsid w:val="006E26DA"/>
    <w:rsid w:val="006E3F4D"/>
    <w:rsid w:val="006E41F4"/>
    <w:rsid w:val="006E42D7"/>
    <w:rsid w:val="006E4D63"/>
    <w:rsid w:val="006E5A66"/>
    <w:rsid w:val="006E6C4A"/>
    <w:rsid w:val="006F1553"/>
    <w:rsid w:val="006F17C7"/>
    <w:rsid w:val="006F3040"/>
    <w:rsid w:val="006F3062"/>
    <w:rsid w:val="006F31B8"/>
    <w:rsid w:val="006F40D3"/>
    <w:rsid w:val="006F525E"/>
    <w:rsid w:val="006F5D1F"/>
    <w:rsid w:val="006F705B"/>
    <w:rsid w:val="006F757D"/>
    <w:rsid w:val="007005A2"/>
    <w:rsid w:val="00700BFF"/>
    <w:rsid w:val="00700FFF"/>
    <w:rsid w:val="007010CD"/>
    <w:rsid w:val="0070288A"/>
    <w:rsid w:val="00702990"/>
    <w:rsid w:val="007033CC"/>
    <w:rsid w:val="00706221"/>
    <w:rsid w:val="00710375"/>
    <w:rsid w:val="00711E4E"/>
    <w:rsid w:val="007123AD"/>
    <w:rsid w:val="007128DC"/>
    <w:rsid w:val="00712BC8"/>
    <w:rsid w:val="00712C48"/>
    <w:rsid w:val="00713CCA"/>
    <w:rsid w:val="00715199"/>
    <w:rsid w:val="00716047"/>
    <w:rsid w:val="0071710B"/>
    <w:rsid w:val="0072349F"/>
    <w:rsid w:val="007234B9"/>
    <w:rsid w:val="0072790F"/>
    <w:rsid w:val="00727F10"/>
    <w:rsid w:val="00730765"/>
    <w:rsid w:val="0073094F"/>
    <w:rsid w:val="00731069"/>
    <w:rsid w:val="00731E7D"/>
    <w:rsid w:val="00733B4B"/>
    <w:rsid w:val="00733F20"/>
    <w:rsid w:val="00734668"/>
    <w:rsid w:val="00734948"/>
    <w:rsid w:val="00735A88"/>
    <w:rsid w:val="007365FB"/>
    <w:rsid w:val="00737661"/>
    <w:rsid w:val="00740F73"/>
    <w:rsid w:val="00742502"/>
    <w:rsid w:val="007442D9"/>
    <w:rsid w:val="0074598F"/>
    <w:rsid w:val="0074657C"/>
    <w:rsid w:val="00747893"/>
    <w:rsid w:val="007506CD"/>
    <w:rsid w:val="00750AF1"/>
    <w:rsid w:val="00750E3B"/>
    <w:rsid w:val="007513DB"/>
    <w:rsid w:val="00752BFD"/>
    <w:rsid w:val="00752E93"/>
    <w:rsid w:val="007545BB"/>
    <w:rsid w:val="00756F41"/>
    <w:rsid w:val="00757C0D"/>
    <w:rsid w:val="00757F4E"/>
    <w:rsid w:val="007603A0"/>
    <w:rsid w:val="00760A08"/>
    <w:rsid w:val="00760A7E"/>
    <w:rsid w:val="00760BFE"/>
    <w:rsid w:val="00761014"/>
    <w:rsid w:val="007617BB"/>
    <w:rsid w:val="00764963"/>
    <w:rsid w:val="007660AD"/>
    <w:rsid w:val="00766730"/>
    <w:rsid w:val="00766C53"/>
    <w:rsid w:val="007702E5"/>
    <w:rsid w:val="007711F1"/>
    <w:rsid w:val="00772869"/>
    <w:rsid w:val="00772D58"/>
    <w:rsid w:val="00773712"/>
    <w:rsid w:val="00774020"/>
    <w:rsid w:val="007745EB"/>
    <w:rsid w:val="007755B5"/>
    <w:rsid w:val="007763CC"/>
    <w:rsid w:val="00776494"/>
    <w:rsid w:val="00777736"/>
    <w:rsid w:val="007777E7"/>
    <w:rsid w:val="007801B0"/>
    <w:rsid w:val="00781AD1"/>
    <w:rsid w:val="007822F2"/>
    <w:rsid w:val="00782CD6"/>
    <w:rsid w:val="00784948"/>
    <w:rsid w:val="007849CC"/>
    <w:rsid w:val="00785050"/>
    <w:rsid w:val="007856A6"/>
    <w:rsid w:val="007858D3"/>
    <w:rsid w:val="00786695"/>
    <w:rsid w:val="0078753E"/>
    <w:rsid w:val="0079060B"/>
    <w:rsid w:val="00790BD1"/>
    <w:rsid w:val="00791870"/>
    <w:rsid w:val="00791BA4"/>
    <w:rsid w:val="007926F0"/>
    <w:rsid w:val="007931E8"/>
    <w:rsid w:val="00793E42"/>
    <w:rsid w:val="00794751"/>
    <w:rsid w:val="007954A6"/>
    <w:rsid w:val="00795AEF"/>
    <w:rsid w:val="00795CF4"/>
    <w:rsid w:val="00795FC6"/>
    <w:rsid w:val="007A04B2"/>
    <w:rsid w:val="007A11A2"/>
    <w:rsid w:val="007A37FB"/>
    <w:rsid w:val="007A3C73"/>
    <w:rsid w:val="007A46D0"/>
    <w:rsid w:val="007A5A32"/>
    <w:rsid w:val="007A6699"/>
    <w:rsid w:val="007A68A7"/>
    <w:rsid w:val="007A7926"/>
    <w:rsid w:val="007A7A44"/>
    <w:rsid w:val="007B09D1"/>
    <w:rsid w:val="007B18AE"/>
    <w:rsid w:val="007B1C15"/>
    <w:rsid w:val="007B3CBA"/>
    <w:rsid w:val="007B3F52"/>
    <w:rsid w:val="007B4932"/>
    <w:rsid w:val="007B7851"/>
    <w:rsid w:val="007B7E10"/>
    <w:rsid w:val="007C12E7"/>
    <w:rsid w:val="007C3650"/>
    <w:rsid w:val="007C3B29"/>
    <w:rsid w:val="007C4E05"/>
    <w:rsid w:val="007C650F"/>
    <w:rsid w:val="007D28E2"/>
    <w:rsid w:val="007D406D"/>
    <w:rsid w:val="007D4938"/>
    <w:rsid w:val="007D62EB"/>
    <w:rsid w:val="007D6C04"/>
    <w:rsid w:val="007D77B1"/>
    <w:rsid w:val="007E0288"/>
    <w:rsid w:val="007E11AE"/>
    <w:rsid w:val="007E15DD"/>
    <w:rsid w:val="007E176D"/>
    <w:rsid w:val="007E43F0"/>
    <w:rsid w:val="007E5AA2"/>
    <w:rsid w:val="007F0325"/>
    <w:rsid w:val="007F07F5"/>
    <w:rsid w:val="007F0CE6"/>
    <w:rsid w:val="007F2130"/>
    <w:rsid w:val="007F3DDC"/>
    <w:rsid w:val="007F566C"/>
    <w:rsid w:val="007F59AC"/>
    <w:rsid w:val="007F7040"/>
    <w:rsid w:val="007F7B4C"/>
    <w:rsid w:val="00800E7F"/>
    <w:rsid w:val="00801083"/>
    <w:rsid w:val="00801C88"/>
    <w:rsid w:val="00801E26"/>
    <w:rsid w:val="00802AF8"/>
    <w:rsid w:val="008036ED"/>
    <w:rsid w:val="0080470C"/>
    <w:rsid w:val="00804F03"/>
    <w:rsid w:val="00806E9D"/>
    <w:rsid w:val="0080703E"/>
    <w:rsid w:val="00807EBE"/>
    <w:rsid w:val="00810B55"/>
    <w:rsid w:val="00811097"/>
    <w:rsid w:val="00811E4F"/>
    <w:rsid w:val="00812560"/>
    <w:rsid w:val="00812ACE"/>
    <w:rsid w:val="00813302"/>
    <w:rsid w:val="00813666"/>
    <w:rsid w:val="008145B5"/>
    <w:rsid w:val="00814781"/>
    <w:rsid w:val="00814E87"/>
    <w:rsid w:val="00816E4A"/>
    <w:rsid w:val="008202BA"/>
    <w:rsid w:val="00821840"/>
    <w:rsid w:val="00823DF6"/>
    <w:rsid w:val="00824C7E"/>
    <w:rsid w:val="00825B3D"/>
    <w:rsid w:val="00826968"/>
    <w:rsid w:val="008277FF"/>
    <w:rsid w:val="00827AE1"/>
    <w:rsid w:val="00830881"/>
    <w:rsid w:val="00833437"/>
    <w:rsid w:val="00833D31"/>
    <w:rsid w:val="00834345"/>
    <w:rsid w:val="00834AA5"/>
    <w:rsid w:val="00835C3B"/>
    <w:rsid w:val="008369C5"/>
    <w:rsid w:val="00837029"/>
    <w:rsid w:val="00840588"/>
    <w:rsid w:val="00840B21"/>
    <w:rsid w:val="00840B75"/>
    <w:rsid w:val="00841E27"/>
    <w:rsid w:val="0084267F"/>
    <w:rsid w:val="008427EB"/>
    <w:rsid w:val="00842F9C"/>
    <w:rsid w:val="008456F7"/>
    <w:rsid w:val="008503A3"/>
    <w:rsid w:val="00851852"/>
    <w:rsid w:val="008529D4"/>
    <w:rsid w:val="00853826"/>
    <w:rsid w:val="00853A52"/>
    <w:rsid w:val="00854249"/>
    <w:rsid w:val="008544ED"/>
    <w:rsid w:val="00855471"/>
    <w:rsid w:val="00856980"/>
    <w:rsid w:val="00856C9F"/>
    <w:rsid w:val="00862EEC"/>
    <w:rsid w:val="00863455"/>
    <w:rsid w:val="008634A8"/>
    <w:rsid w:val="008634E7"/>
    <w:rsid w:val="008635F0"/>
    <w:rsid w:val="0086389E"/>
    <w:rsid w:val="00866E03"/>
    <w:rsid w:val="008676F8"/>
    <w:rsid w:val="008677EC"/>
    <w:rsid w:val="00870812"/>
    <w:rsid w:val="00871637"/>
    <w:rsid w:val="00871C1C"/>
    <w:rsid w:val="00872894"/>
    <w:rsid w:val="008733D0"/>
    <w:rsid w:val="0087375B"/>
    <w:rsid w:val="00874064"/>
    <w:rsid w:val="00875835"/>
    <w:rsid w:val="00877240"/>
    <w:rsid w:val="00877736"/>
    <w:rsid w:val="008779D5"/>
    <w:rsid w:val="00880067"/>
    <w:rsid w:val="008800A4"/>
    <w:rsid w:val="00880311"/>
    <w:rsid w:val="00881716"/>
    <w:rsid w:val="00882644"/>
    <w:rsid w:val="0088493D"/>
    <w:rsid w:val="00884F47"/>
    <w:rsid w:val="0088555C"/>
    <w:rsid w:val="0088589C"/>
    <w:rsid w:val="00885BF3"/>
    <w:rsid w:val="00885EFE"/>
    <w:rsid w:val="0089131A"/>
    <w:rsid w:val="0089162F"/>
    <w:rsid w:val="00893972"/>
    <w:rsid w:val="00893F80"/>
    <w:rsid w:val="00894F81"/>
    <w:rsid w:val="008A2DF3"/>
    <w:rsid w:val="008A3039"/>
    <w:rsid w:val="008A32A1"/>
    <w:rsid w:val="008A37C4"/>
    <w:rsid w:val="008A39E4"/>
    <w:rsid w:val="008A41E8"/>
    <w:rsid w:val="008A47BC"/>
    <w:rsid w:val="008A4872"/>
    <w:rsid w:val="008A487D"/>
    <w:rsid w:val="008A6D72"/>
    <w:rsid w:val="008A6E11"/>
    <w:rsid w:val="008A7241"/>
    <w:rsid w:val="008A7291"/>
    <w:rsid w:val="008A7CC8"/>
    <w:rsid w:val="008B0802"/>
    <w:rsid w:val="008B0D77"/>
    <w:rsid w:val="008B134A"/>
    <w:rsid w:val="008B148D"/>
    <w:rsid w:val="008B1891"/>
    <w:rsid w:val="008B349F"/>
    <w:rsid w:val="008B464F"/>
    <w:rsid w:val="008B55F5"/>
    <w:rsid w:val="008B5BB0"/>
    <w:rsid w:val="008B6817"/>
    <w:rsid w:val="008B6D74"/>
    <w:rsid w:val="008B78FA"/>
    <w:rsid w:val="008B7A99"/>
    <w:rsid w:val="008C0743"/>
    <w:rsid w:val="008C2F7B"/>
    <w:rsid w:val="008C379B"/>
    <w:rsid w:val="008C426A"/>
    <w:rsid w:val="008C4645"/>
    <w:rsid w:val="008C4716"/>
    <w:rsid w:val="008C597F"/>
    <w:rsid w:val="008C689E"/>
    <w:rsid w:val="008C75FF"/>
    <w:rsid w:val="008D1653"/>
    <w:rsid w:val="008D1D77"/>
    <w:rsid w:val="008D268D"/>
    <w:rsid w:val="008D2E24"/>
    <w:rsid w:val="008D3380"/>
    <w:rsid w:val="008D34B9"/>
    <w:rsid w:val="008D4D6D"/>
    <w:rsid w:val="008D65E1"/>
    <w:rsid w:val="008D6C55"/>
    <w:rsid w:val="008D7BDA"/>
    <w:rsid w:val="008E0EAE"/>
    <w:rsid w:val="008E2526"/>
    <w:rsid w:val="008E2D23"/>
    <w:rsid w:val="008E3619"/>
    <w:rsid w:val="008E3715"/>
    <w:rsid w:val="008E395B"/>
    <w:rsid w:val="008E3CC4"/>
    <w:rsid w:val="008E4A3A"/>
    <w:rsid w:val="008E5207"/>
    <w:rsid w:val="008E5544"/>
    <w:rsid w:val="008F006B"/>
    <w:rsid w:val="008F035F"/>
    <w:rsid w:val="008F09E6"/>
    <w:rsid w:val="008F31AE"/>
    <w:rsid w:val="008F3EB3"/>
    <w:rsid w:val="008F6C2F"/>
    <w:rsid w:val="008F70ED"/>
    <w:rsid w:val="00901D0C"/>
    <w:rsid w:val="00901F61"/>
    <w:rsid w:val="00903D4D"/>
    <w:rsid w:val="00903D9C"/>
    <w:rsid w:val="00905532"/>
    <w:rsid w:val="00907698"/>
    <w:rsid w:val="00907A49"/>
    <w:rsid w:val="00910464"/>
    <w:rsid w:val="00910D84"/>
    <w:rsid w:val="00911204"/>
    <w:rsid w:val="0091172B"/>
    <w:rsid w:val="00911886"/>
    <w:rsid w:val="00911C06"/>
    <w:rsid w:val="00912116"/>
    <w:rsid w:val="009124B6"/>
    <w:rsid w:val="009129AB"/>
    <w:rsid w:val="00913004"/>
    <w:rsid w:val="009140E4"/>
    <w:rsid w:val="009143F0"/>
    <w:rsid w:val="00914A6B"/>
    <w:rsid w:val="009159C2"/>
    <w:rsid w:val="0091646A"/>
    <w:rsid w:val="009169D7"/>
    <w:rsid w:val="00917E03"/>
    <w:rsid w:val="00921462"/>
    <w:rsid w:val="00921582"/>
    <w:rsid w:val="009215B0"/>
    <w:rsid w:val="009220A7"/>
    <w:rsid w:val="0092233F"/>
    <w:rsid w:val="00922836"/>
    <w:rsid w:val="00924B84"/>
    <w:rsid w:val="00925AEE"/>
    <w:rsid w:val="009262D7"/>
    <w:rsid w:val="00927ABB"/>
    <w:rsid w:val="00931614"/>
    <w:rsid w:val="00931CCA"/>
    <w:rsid w:val="00932709"/>
    <w:rsid w:val="0093335D"/>
    <w:rsid w:val="009335A9"/>
    <w:rsid w:val="00934988"/>
    <w:rsid w:val="00937C25"/>
    <w:rsid w:val="009406B1"/>
    <w:rsid w:val="00940CC3"/>
    <w:rsid w:val="00940EE9"/>
    <w:rsid w:val="0094111F"/>
    <w:rsid w:val="00941787"/>
    <w:rsid w:val="0094189B"/>
    <w:rsid w:val="00941DC0"/>
    <w:rsid w:val="00941FFD"/>
    <w:rsid w:val="00942ABE"/>
    <w:rsid w:val="00942BCC"/>
    <w:rsid w:val="009435E9"/>
    <w:rsid w:val="00943A35"/>
    <w:rsid w:val="009442CA"/>
    <w:rsid w:val="00944FDE"/>
    <w:rsid w:val="00945C52"/>
    <w:rsid w:val="00946094"/>
    <w:rsid w:val="0094765E"/>
    <w:rsid w:val="00947894"/>
    <w:rsid w:val="00952688"/>
    <w:rsid w:val="00954417"/>
    <w:rsid w:val="00954B53"/>
    <w:rsid w:val="00955CA2"/>
    <w:rsid w:val="009560B0"/>
    <w:rsid w:val="00956339"/>
    <w:rsid w:val="00956569"/>
    <w:rsid w:val="009570C1"/>
    <w:rsid w:val="009574B2"/>
    <w:rsid w:val="0095763E"/>
    <w:rsid w:val="0095774D"/>
    <w:rsid w:val="00957BB0"/>
    <w:rsid w:val="00961D76"/>
    <w:rsid w:val="00964729"/>
    <w:rsid w:val="00964B69"/>
    <w:rsid w:val="009652A6"/>
    <w:rsid w:val="0096580D"/>
    <w:rsid w:val="00965C1F"/>
    <w:rsid w:val="00965DBA"/>
    <w:rsid w:val="009663B2"/>
    <w:rsid w:val="00966B6C"/>
    <w:rsid w:val="00966FF5"/>
    <w:rsid w:val="009675B7"/>
    <w:rsid w:val="00967787"/>
    <w:rsid w:val="00972426"/>
    <w:rsid w:val="00972BF9"/>
    <w:rsid w:val="00973980"/>
    <w:rsid w:val="00973D8E"/>
    <w:rsid w:val="0097426E"/>
    <w:rsid w:val="009767B7"/>
    <w:rsid w:val="00977084"/>
    <w:rsid w:val="00977E46"/>
    <w:rsid w:val="00980DEF"/>
    <w:rsid w:val="00981F4B"/>
    <w:rsid w:val="00984757"/>
    <w:rsid w:val="00984F77"/>
    <w:rsid w:val="00985F28"/>
    <w:rsid w:val="00986748"/>
    <w:rsid w:val="009909AF"/>
    <w:rsid w:val="00991AAF"/>
    <w:rsid w:val="00993B46"/>
    <w:rsid w:val="00995064"/>
    <w:rsid w:val="009964BD"/>
    <w:rsid w:val="009A1BBF"/>
    <w:rsid w:val="009A37BD"/>
    <w:rsid w:val="009A3F44"/>
    <w:rsid w:val="009A41E7"/>
    <w:rsid w:val="009A49C6"/>
    <w:rsid w:val="009A5298"/>
    <w:rsid w:val="009A5B54"/>
    <w:rsid w:val="009A67B5"/>
    <w:rsid w:val="009A76DE"/>
    <w:rsid w:val="009B5835"/>
    <w:rsid w:val="009B5B15"/>
    <w:rsid w:val="009B5F99"/>
    <w:rsid w:val="009C021B"/>
    <w:rsid w:val="009C0658"/>
    <w:rsid w:val="009C08F8"/>
    <w:rsid w:val="009C0EDE"/>
    <w:rsid w:val="009C1C49"/>
    <w:rsid w:val="009C1D0B"/>
    <w:rsid w:val="009C34FC"/>
    <w:rsid w:val="009C412B"/>
    <w:rsid w:val="009C542A"/>
    <w:rsid w:val="009C5486"/>
    <w:rsid w:val="009C59B5"/>
    <w:rsid w:val="009C5BA0"/>
    <w:rsid w:val="009D0A44"/>
    <w:rsid w:val="009D0B98"/>
    <w:rsid w:val="009D0CFA"/>
    <w:rsid w:val="009D38C0"/>
    <w:rsid w:val="009D6386"/>
    <w:rsid w:val="009D67AB"/>
    <w:rsid w:val="009D6ECC"/>
    <w:rsid w:val="009D743F"/>
    <w:rsid w:val="009D79AE"/>
    <w:rsid w:val="009E048A"/>
    <w:rsid w:val="009E0FAA"/>
    <w:rsid w:val="009E22ED"/>
    <w:rsid w:val="009E2FD2"/>
    <w:rsid w:val="009E4309"/>
    <w:rsid w:val="009E4A33"/>
    <w:rsid w:val="009E4EA9"/>
    <w:rsid w:val="009E58A8"/>
    <w:rsid w:val="009E5BCC"/>
    <w:rsid w:val="009E5F2F"/>
    <w:rsid w:val="009F0DE2"/>
    <w:rsid w:val="009F206A"/>
    <w:rsid w:val="009F368D"/>
    <w:rsid w:val="009F5B8E"/>
    <w:rsid w:val="009F6961"/>
    <w:rsid w:val="009F6B35"/>
    <w:rsid w:val="009F7E25"/>
    <w:rsid w:val="00A016E8"/>
    <w:rsid w:val="00A02EFF"/>
    <w:rsid w:val="00A0620B"/>
    <w:rsid w:val="00A0670D"/>
    <w:rsid w:val="00A07222"/>
    <w:rsid w:val="00A12EDB"/>
    <w:rsid w:val="00A1391D"/>
    <w:rsid w:val="00A13DAD"/>
    <w:rsid w:val="00A14015"/>
    <w:rsid w:val="00A1408B"/>
    <w:rsid w:val="00A153C9"/>
    <w:rsid w:val="00A159E9"/>
    <w:rsid w:val="00A17349"/>
    <w:rsid w:val="00A215A7"/>
    <w:rsid w:val="00A2204D"/>
    <w:rsid w:val="00A22E66"/>
    <w:rsid w:val="00A23F19"/>
    <w:rsid w:val="00A242F2"/>
    <w:rsid w:val="00A24B47"/>
    <w:rsid w:val="00A26366"/>
    <w:rsid w:val="00A26FF2"/>
    <w:rsid w:val="00A27BDD"/>
    <w:rsid w:val="00A3089E"/>
    <w:rsid w:val="00A3099D"/>
    <w:rsid w:val="00A310B3"/>
    <w:rsid w:val="00A31126"/>
    <w:rsid w:val="00A3143F"/>
    <w:rsid w:val="00A3194D"/>
    <w:rsid w:val="00A32156"/>
    <w:rsid w:val="00A330E8"/>
    <w:rsid w:val="00A33680"/>
    <w:rsid w:val="00A34553"/>
    <w:rsid w:val="00A34C86"/>
    <w:rsid w:val="00A35055"/>
    <w:rsid w:val="00A36390"/>
    <w:rsid w:val="00A37EB7"/>
    <w:rsid w:val="00A40333"/>
    <w:rsid w:val="00A411AD"/>
    <w:rsid w:val="00A41A96"/>
    <w:rsid w:val="00A4213C"/>
    <w:rsid w:val="00A432F4"/>
    <w:rsid w:val="00A44923"/>
    <w:rsid w:val="00A45531"/>
    <w:rsid w:val="00A457B1"/>
    <w:rsid w:val="00A5048C"/>
    <w:rsid w:val="00A522D9"/>
    <w:rsid w:val="00A52D9B"/>
    <w:rsid w:val="00A5523C"/>
    <w:rsid w:val="00A5578C"/>
    <w:rsid w:val="00A557E7"/>
    <w:rsid w:val="00A55F8B"/>
    <w:rsid w:val="00A569C7"/>
    <w:rsid w:val="00A56EC1"/>
    <w:rsid w:val="00A57FAC"/>
    <w:rsid w:val="00A6008C"/>
    <w:rsid w:val="00A60AD5"/>
    <w:rsid w:val="00A616D7"/>
    <w:rsid w:val="00A6333A"/>
    <w:rsid w:val="00A641E6"/>
    <w:rsid w:val="00A64642"/>
    <w:rsid w:val="00A64B62"/>
    <w:rsid w:val="00A65BAA"/>
    <w:rsid w:val="00A65F08"/>
    <w:rsid w:val="00A665AE"/>
    <w:rsid w:val="00A67F88"/>
    <w:rsid w:val="00A70510"/>
    <w:rsid w:val="00A72707"/>
    <w:rsid w:val="00A731B2"/>
    <w:rsid w:val="00A73373"/>
    <w:rsid w:val="00A74D3E"/>
    <w:rsid w:val="00A75B30"/>
    <w:rsid w:val="00A75C04"/>
    <w:rsid w:val="00A77334"/>
    <w:rsid w:val="00A77907"/>
    <w:rsid w:val="00A80213"/>
    <w:rsid w:val="00A81477"/>
    <w:rsid w:val="00A839EA"/>
    <w:rsid w:val="00A844D4"/>
    <w:rsid w:val="00A85627"/>
    <w:rsid w:val="00A85F39"/>
    <w:rsid w:val="00A8647A"/>
    <w:rsid w:val="00A86BB3"/>
    <w:rsid w:val="00A86FDC"/>
    <w:rsid w:val="00A87261"/>
    <w:rsid w:val="00A87CBE"/>
    <w:rsid w:val="00A90B41"/>
    <w:rsid w:val="00A9365B"/>
    <w:rsid w:val="00A94A34"/>
    <w:rsid w:val="00A94AD4"/>
    <w:rsid w:val="00A95DC0"/>
    <w:rsid w:val="00A96353"/>
    <w:rsid w:val="00A9645E"/>
    <w:rsid w:val="00A969A7"/>
    <w:rsid w:val="00A96FA8"/>
    <w:rsid w:val="00A97D7A"/>
    <w:rsid w:val="00AA0385"/>
    <w:rsid w:val="00AA0B38"/>
    <w:rsid w:val="00AA0F71"/>
    <w:rsid w:val="00AA1187"/>
    <w:rsid w:val="00AA2189"/>
    <w:rsid w:val="00AA2749"/>
    <w:rsid w:val="00AA3A57"/>
    <w:rsid w:val="00AA3B46"/>
    <w:rsid w:val="00AA475D"/>
    <w:rsid w:val="00AA5403"/>
    <w:rsid w:val="00AA56B4"/>
    <w:rsid w:val="00AA6443"/>
    <w:rsid w:val="00AA6DA6"/>
    <w:rsid w:val="00AA6E31"/>
    <w:rsid w:val="00AA7701"/>
    <w:rsid w:val="00AA7AF4"/>
    <w:rsid w:val="00AA7E8F"/>
    <w:rsid w:val="00AB00FD"/>
    <w:rsid w:val="00AB01E0"/>
    <w:rsid w:val="00AB0E3E"/>
    <w:rsid w:val="00AB16D8"/>
    <w:rsid w:val="00AB24EF"/>
    <w:rsid w:val="00AB3057"/>
    <w:rsid w:val="00AB4AF9"/>
    <w:rsid w:val="00AB66FD"/>
    <w:rsid w:val="00AB7175"/>
    <w:rsid w:val="00AB79F3"/>
    <w:rsid w:val="00AC00E0"/>
    <w:rsid w:val="00AC04E2"/>
    <w:rsid w:val="00AC1754"/>
    <w:rsid w:val="00AC1C8D"/>
    <w:rsid w:val="00AC4535"/>
    <w:rsid w:val="00AC55BE"/>
    <w:rsid w:val="00AC633F"/>
    <w:rsid w:val="00AC7ADD"/>
    <w:rsid w:val="00AC7B9D"/>
    <w:rsid w:val="00AC7F58"/>
    <w:rsid w:val="00AD03C5"/>
    <w:rsid w:val="00AD1991"/>
    <w:rsid w:val="00AD1D4A"/>
    <w:rsid w:val="00AD1DDE"/>
    <w:rsid w:val="00AD1F4F"/>
    <w:rsid w:val="00AD3064"/>
    <w:rsid w:val="00AD3173"/>
    <w:rsid w:val="00AD4031"/>
    <w:rsid w:val="00AD408F"/>
    <w:rsid w:val="00AD44EC"/>
    <w:rsid w:val="00AD4CB1"/>
    <w:rsid w:val="00AD5939"/>
    <w:rsid w:val="00AD6B91"/>
    <w:rsid w:val="00AD6DE4"/>
    <w:rsid w:val="00AE1C5E"/>
    <w:rsid w:val="00AE2B9B"/>
    <w:rsid w:val="00AE2ED3"/>
    <w:rsid w:val="00AE3291"/>
    <w:rsid w:val="00AE4894"/>
    <w:rsid w:val="00AE5F4E"/>
    <w:rsid w:val="00AE6364"/>
    <w:rsid w:val="00AF0677"/>
    <w:rsid w:val="00AF09D7"/>
    <w:rsid w:val="00AF1E7D"/>
    <w:rsid w:val="00AF2ED7"/>
    <w:rsid w:val="00AF375D"/>
    <w:rsid w:val="00AF4170"/>
    <w:rsid w:val="00AF4BAC"/>
    <w:rsid w:val="00AF4CBD"/>
    <w:rsid w:val="00AF51D6"/>
    <w:rsid w:val="00AF5802"/>
    <w:rsid w:val="00B00FEC"/>
    <w:rsid w:val="00B01446"/>
    <w:rsid w:val="00B03028"/>
    <w:rsid w:val="00B03FF0"/>
    <w:rsid w:val="00B057F2"/>
    <w:rsid w:val="00B05C83"/>
    <w:rsid w:val="00B06A2D"/>
    <w:rsid w:val="00B07821"/>
    <w:rsid w:val="00B07BF0"/>
    <w:rsid w:val="00B07CF7"/>
    <w:rsid w:val="00B14780"/>
    <w:rsid w:val="00B15F06"/>
    <w:rsid w:val="00B16653"/>
    <w:rsid w:val="00B16893"/>
    <w:rsid w:val="00B16C66"/>
    <w:rsid w:val="00B21025"/>
    <w:rsid w:val="00B21593"/>
    <w:rsid w:val="00B227D4"/>
    <w:rsid w:val="00B23412"/>
    <w:rsid w:val="00B24564"/>
    <w:rsid w:val="00B24BD5"/>
    <w:rsid w:val="00B24C15"/>
    <w:rsid w:val="00B24F4E"/>
    <w:rsid w:val="00B2596B"/>
    <w:rsid w:val="00B302C7"/>
    <w:rsid w:val="00B30770"/>
    <w:rsid w:val="00B30DFD"/>
    <w:rsid w:val="00B31E3A"/>
    <w:rsid w:val="00B32772"/>
    <w:rsid w:val="00B32E0A"/>
    <w:rsid w:val="00B34304"/>
    <w:rsid w:val="00B343BE"/>
    <w:rsid w:val="00B34CD3"/>
    <w:rsid w:val="00B37146"/>
    <w:rsid w:val="00B377E5"/>
    <w:rsid w:val="00B37B24"/>
    <w:rsid w:val="00B415E2"/>
    <w:rsid w:val="00B41A56"/>
    <w:rsid w:val="00B41FAD"/>
    <w:rsid w:val="00B45E5D"/>
    <w:rsid w:val="00B4682F"/>
    <w:rsid w:val="00B51800"/>
    <w:rsid w:val="00B51A93"/>
    <w:rsid w:val="00B51CCD"/>
    <w:rsid w:val="00B5254A"/>
    <w:rsid w:val="00B52717"/>
    <w:rsid w:val="00B52B6D"/>
    <w:rsid w:val="00B52B78"/>
    <w:rsid w:val="00B52CBC"/>
    <w:rsid w:val="00B52FCB"/>
    <w:rsid w:val="00B52FEA"/>
    <w:rsid w:val="00B53528"/>
    <w:rsid w:val="00B53F93"/>
    <w:rsid w:val="00B5503D"/>
    <w:rsid w:val="00B56218"/>
    <w:rsid w:val="00B56CB6"/>
    <w:rsid w:val="00B5756E"/>
    <w:rsid w:val="00B57811"/>
    <w:rsid w:val="00B6018B"/>
    <w:rsid w:val="00B60463"/>
    <w:rsid w:val="00B6100A"/>
    <w:rsid w:val="00B61414"/>
    <w:rsid w:val="00B61A5D"/>
    <w:rsid w:val="00B62277"/>
    <w:rsid w:val="00B62CFA"/>
    <w:rsid w:val="00B630A4"/>
    <w:rsid w:val="00B63164"/>
    <w:rsid w:val="00B652F3"/>
    <w:rsid w:val="00B65441"/>
    <w:rsid w:val="00B665AF"/>
    <w:rsid w:val="00B66779"/>
    <w:rsid w:val="00B6766F"/>
    <w:rsid w:val="00B72067"/>
    <w:rsid w:val="00B725E1"/>
    <w:rsid w:val="00B72621"/>
    <w:rsid w:val="00B7304B"/>
    <w:rsid w:val="00B73E0A"/>
    <w:rsid w:val="00B740C7"/>
    <w:rsid w:val="00B745BB"/>
    <w:rsid w:val="00B74CC6"/>
    <w:rsid w:val="00B75943"/>
    <w:rsid w:val="00B7670C"/>
    <w:rsid w:val="00B77FC4"/>
    <w:rsid w:val="00B80002"/>
    <w:rsid w:val="00B815F5"/>
    <w:rsid w:val="00B81CC9"/>
    <w:rsid w:val="00B830B6"/>
    <w:rsid w:val="00B840C1"/>
    <w:rsid w:val="00B84772"/>
    <w:rsid w:val="00B84F96"/>
    <w:rsid w:val="00B8681F"/>
    <w:rsid w:val="00B86F60"/>
    <w:rsid w:val="00B91303"/>
    <w:rsid w:val="00B9186F"/>
    <w:rsid w:val="00B91D78"/>
    <w:rsid w:val="00B924C7"/>
    <w:rsid w:val="00B92B63"/>
    <w:rsid w:val="00B92ECC"/>
    <w:rsid w:val="00B93415"/>
    <w:rsid w:val="00B935F3"/>
    <w:rsid w:val="00B9491A"/>
    <w:rsid w:val="00B95F10"/>
    <w:rsid w:val="00B97D95"/>
    <w:rsid w:val="00BA0088"/>
    <w:rsid w:val="00BA00AF"/>
    <w:rsid w:val="00BA01D4"/>
    <w:rsid w:val="00BA0925"/>
    <w:rsid w:val="00BA1AAE"/>
    <w:rsid w:val="00BA1CBA"/>
    <w:rsid w:val="00BA1FE4"/>
    <w:rsid w:val="00BA22BA"/>
    <w:rsid w:val="00BA31D3"/>
    <w:rsid w:val="00BA3306"/>
    <w:rsid w:val="00BA4703"/>
    <w:rsid w:val="00BA4849"/>
    <w:rsid w:val="00BA49F2"/>
    <w:rsid w:val="00BA4DC1"/>
    <w:rsid w:val="00BA588C"/>
    <w:rsid w:val="00BA68A1"/>
    <w:rsid w:val="00BA6E72"/>
    <w:rsid w:val="00BA7A8B"/>
    <w:rsid w:val="00BB2ED8"/>
    <w:rsid w:val="00BB5F16"/>
    <w:rsid w:val="00BB5F54"/>
    <w:rsid w:val="00BB74CB"/>
    <w:rsid w:val="00BC340E"/>
    <w:rsid w:val="00BC3C48"/>
    <w:rsid w:val="00BC4D15"/>
    <w:rsid w:val="00BD06F2"/>
    <w:rsid w:val="00BD5F35"/>
    <w:rsid w:val="00BE100D"/>
    <w:rsid w:val="00BE1770"/>
    <w:rsid w:val="00BE3C44"/>
    <w:rsid w:val="00BE5E34"/>
    <w:rsid w:val="00BE62E4"/>
    <w:rsid w:val="00BE6995"/>
    <w:rsid w:val="00BF13CD"/>
    <w:rsid w:val="00BF1671"/>
    <w:rsid w:val="00BF1C7D"/>
    <w:rsid w:val="00BF2585"/>
    <w:rsid w:val="00BF442A"/>
    <w:rsid w:val="00BF54B7"/>
    <w:rsid w:val="00BF66FA"/>
    <w:rsid w:val="00BF6E3C"/>
    <w:rsid w:val="00C00289"/>
    <w:rsid w:val="00C00C61"/>
    <w:rsid w:val="00C0111B"/>
    <w:rsid w:val="00C01B13"/>
    <w:rsid w:val="00C02289"/>
    <w:rsid w:val="00C030A7"/>
    <w:rsid w:val="00C045F6"/>
    <w:rsid w:val="00C04A1F"/>
    <w:rsid w:val="00C059DB"/>
    <w:rsid w:val="00C10AC6"/>
    <w:rsid w:val="00C10E84"/>
    <w:rsid w:val="00C11480"/>
    <w:rsid w:val="00C12496"/>
    <w:rsid w:val="00C12A98"/>
    <w:rsid w:val="00C12AE0"/>
    <w:rsid w:val="00C14238"/>
    <w:rsid w:val="00C16305"/>
    <w:rsid w:val="00C17515"/>
    <w:rsid w:val="00C222E6"/>
    <w:rsid w:val="00C22EFD"/>
    <w:rsid w:val="00C24019"/>
    <w:rsid w:val="00C24431"/>
    <w:rsid w:val="00C2466E"/>
    <w:rsid w:val="00C25C33"/>
    <w:rsid w:val="00C25CFD"/>
    <w:rsid w:val="00C2670E"/>
    <w:rsid w:val="00C270EA"/>
    <w:rsid w:val="00C2760A"/>
    <w:rsid w:val="00C27B7F"/>
    <w:rsid w:val="00C3101D"/>
    <w:rsid w:val="00C32341"/>
    <w:rsid w:val="00C32785"/>
    <w:rsid w:val="00C34014"/>
    <w:rsid w:val="00C35133"/>
    <w:rsid w:val="00C3627D"/>
    <w:rsid w:val="00C3796B"/>
    <w:rsid w:val="00C41117"/>
    <w:rsid w:val="00C42287"/>
    <w:rsid w:val="00C42481"/>
    <w:rsid w:val="00C444B7"/>
    <w:rsid w:val="00C4480C"/>
    <w:rsid w:val="00C44EA0"/>
    <w:rsid w:val="00C4518E"/>
    <w:rsid w:val="00C50CE1"/>
    <w:rsid w:val="00C510E2"/>
    <w:rsid w:val="00C515C9"/>
    <w:rsid w:val="00C5369D"/>
    <w:rsid w:val="00C53B0D"/>
    <w:rsid w:val="00C547AE"/>
    <w:rsid w:val="00C54C3D"/>
    <w:rsid w:val="00C56467"/>
    <w:rsid w:val="00C6049E"/>
    <w:rsid w:val="00C60BA9"/>
    <w:rsid w:val="00C61757"/>
    <w:rsid w:val="00C61D21"/>
    <w:rsid w:val="00C62894"/>
    <w:rsid w:val="00C6373B"/>
    <w:rsid w:val="00C63D7B"/>
    <w:rsid w:val="00C6477A"/>
    <w:rsid w:val="00C64E81"/>
    <w:rsid w:val="00C64F37"/>
    <w:rsid w:val="00C655E8"/>
    <w:rsid w:val="00C65C2C"/>
    <w:rsid w:val="00C65C99"/>
    <w:rsid w:val="00C70000"/>
    <w:rsid w:val="00C70C5E"/>
    <w:rsid w:val="00C7358D"/>
    <w:rsid w:val="00C73660"/>
    <w:rsid w:val="00C736AF"/>
    <w:rsid w:val="00C73A79"/>
    <w:rsid w:val="00C74EEB"/>
    <w:rsid w:val="00C751F4"/>
    <w:rsid w:val="00C753AB"/>
    <w:rsid w:val="00C7587E"/>
    <w:rsid w:val="00C75A32"/>
    <w:rsid w:val="00C75AED"/>
    <w:rsid w:val="00C76674"/>
    <w:rsid w:val="00C76968"/>
    <w:rsid w:val="00C76981"/>
    <w:rsid w:val="00C76EE5"/>
    <w:rsid w:val="00C77163"/>
    <w:rsid w:val="00C772A4"/>
    <w:rsid w:val="00C77817"/>
    <w:rsid w:val="00C7797F"/>
    <w:rsid w:val="00C80B94"/>
    <w:rsid w:val="00C80CDD"/>
    <w:rsid w:val="00C8163C"/>
    <w:rsid w:val="00C8265C"/>
    <w:rsid w:val="00C834DC"/>
    <w:rsid w:val="00C8371E"/>
    <w:rsid w:val="00C84AEB"/>
    <w:rsid w:val="00C8539D"/>
    <w:rsid w:val="00C86D9A"/>
    <w:rsid w:val="00C90F64"/>
    <w:rsid w:val="00C90FDB"/>
    <w:rsid w:val="00C9115B"/>
    <w:rsid w:val="00C9209F"/>
    <w:rsid w:val="00C92E49"/>
    <w:rsid w:val="00C95198"/>
    <w:rsid w:val="00C957A7"/>
    <w:rsid w:val="00C95D55"/>
    <w:rsid w:val="00C96830"/>
    <w:rsid w:val="00C96B45"/>
    <w:rsid w:val="00C97215"/>
    <w:rsid w:val="00C97990"/>
    <w:rsid w:val="00CA173D"/>
    <w:rsid w:val="00CA261E"/>
    <w:rsid w:val="00CA5C18"/>
    <w:rsid w:val="00CA726E"/>
    <w:rsid w:val="00CA73B1"/>
    <w:rsid w:val="00CA745E"/>
    <w:rsid w:val="00CA7867"/>
    <w:rsid w:val="00CA79CC"/>
    <w:rsid w:val="00CA7C40"/>
    <w:rsid w:val="00CB0327"/>
    <w:rsid w:val="00CB0803"/>
    <w:rsid w:val="00CB3249"/>
    <w:rsid w:val="00CB3396"/>
    <w:rsid w:val="00CB40CA"/>
    <w:rsid w:val="00CB5B8B"/>
    <w:rsid w:val="00CB6378"/>
    <w:rsid w:val="00CB6735"/>
    <w:rsid w:val="00CB6891"/>
    <w:rsid w:val="00CB6F0F"/>
    <w:rsid w:val="00CB7415"/>
    <w:rsid w:val="00CB79B9"/>
    <w:rsid w:val="00CB7FDD"/>
    <w:rsid w:val="00CC2FE6"/>
    <w:rsid w:val="00CC304F"/>
    <w:rsid w:val="00CC3EC6"/>
    <w:rsid w:val="00CC3F7F"/>
    <w:rsid w:val="00CC4619"/>
    <w:rsid w:val="00CC4890"/>
    <w:rsid w:val="00CC4C26"/>
    <w:rsid w:val="00CC4D8C"/>
    <w:rsid w:val="00CC749A"/>
    <w:rsid w:val="00CD0666"/>
    <w:rsid w:val="00CD23F7"/>
    <w:rsid w:val="00CD4B49"/>
    <w:rsid w:val="00CD4F2F"/>
    <w:rsid w:val="00CD69F7"/>
    <w:rsid w:val="00CE13CE"/>
    <w:rsid w:val="00CE35D8"/>
    <w:rsid w:val="00CE3F38"/>
    <w:rsid w:val="00CE56AB"/>
    <w:rsid w:val="00CE6D7C"/>
    <w:rsid w:val="00CE6E8F"/>
    <w:rsid w:val="00CE7B5B"/>
    <w:rsid w:val="00CF185A"/>
    <w:rsid w:val="00CF3164"/>
    <w:rsid w:val="00CF3B75"/>
    <w:rsid w:val="00CF4471"/>
    <w:rsid w:val="00CF4517"/>
    <w:rsid w:val="00CF53A3"/>
    <w:rsid w:val="00CF5585"/>
    <w:rsid w:val="00CF5611"/>
    <w:rsid w:val="00CF6C7F"/>
    <w:rsid w:val="00D00100"/>
    <w:rsid w:val="00D00416"/>
    <w:rsid w:val="00D004BA"/>
    <w:rsid w:val="00D010BC"/>
    <w:rsid w:val="00D01DA0"/>
    <w:rsid w:val="00D02967"/>
    <w:rsid w:val="00D02EAD"/>
    <w:rsid w:val="00D037D2"/>
    <w:rsid w:val="00D049E4"/>
    <w:rsid w:val="00D055EB"/>
    <w:rsid w:val="00D05F04"/>
    <w:rsid w:val="00D060C0"/>
    <w:rsid w:val="00D065F8"/>
    <w:rsid w:val="00D10D80"/>
    <w:rsid w:val="00D10F0C"/>
    <w:rsid w:val="00D12C5D"/>
    <w:rsid w:val="00D131E4"/>
    <w:rsid w:val="00D136AA"/>
    <w:rsid w:val="00D144A0"/>
    <w:rsid w:val="00D147CC"/>
    <w:rsid w:val="00D160A3"/>
    <w:rsid w:val="00D17B37"/>
    <w:rsid w:val="00D17F7A"/>
    <w:rsid w:val="00D2097D"/>
    <w:rsid w:val="00D21308"/>
    <w:rsid w:val="00D21426"/>
    <w:rsid w:val="00D218A0"/>
    <w:rsid w:val="00D222CC"/>
    <w:rsid w:val="00D2234B"/>
    <w:rsid w:val="00D22C76"/>
    <w:rsid w:val="00D22CC8"/>
    <w:rsid w:val="00D24777"/>
    <w:rsid w:val="00D24E6D"/>
    <w:rsid w:val="00D2789C"/>
    <w:rsid w:val="00D30B3B"/>
    <w:rsid w:val="00D31E9A"/>
    <w:rsid w:val="00D333C7"/>
    <w:rsid w:val="00D33F85"/>
    <w:rsid w:val="00D340E0"/>
    <w:rsid w:val="00D34D23"/>
    <w:rsid w:val="00D34F23"/>
    <w:rsid w:val="00D35CDE"/>
    <w:rsid w:val="00D3631D"/>
    <w:rsid w:val="00D36599"/>
    <w:rsid w:val="00D36728"/>
    <w:rsid w:val="00D36CDC"/>
    <w:rsid w:val="00D36D3E"/>
    <w:rsid w:val="00D40625"/>
    <w:rsid w:val="00D406AC"/>
    <w:rsid w:val="00D41C67"/>
    <w:rsid w:val="00D41E65"/>
    <w:rsid w:val="00D42597"/>
    <w:rsid w:val="00D42B79"/>
    <w:rsid w:val="00D44625"/>
    <w:rsid w:val="00D45327"/>
    <w:rsid w:val="00D4679F"/>
    <w:rsid w:val="00D46A5D"/>
    <w:rsid w:val="00D47DED"/>
    <w:rsid w:val="00D50065"/>
    <w:rsid w:val="00D5074D"/>
    <w:rsid w:val="00D50E94"/>
    <w:rsid w:val="00D51377"/>
    <w:rsid w:val="00D51D9C"/>
    <w:rsid w:val="00D52E7C"/>
    <w:rsid w:val="00D5481F"/>
    <w:rsid w:val="00D55114"/>
    <w:rsid w:val="00D55956"/>
    <w:rsid w:val="00D55A2F"/>
    <w:rsid w:val="00D55AF9"/>
    <w:rsid w:val="00D573A5"/>
    <w:rsid w:val="00D57471"/>
    <w:rsid w:val="00D575C5"/>
    <w:rsid w:val="00D57F8C"/>
    <w:rsid w:val="00D61A88"/>
    <w:rsid w:val="00D61C3D"/>
    <w:rsid w:val="00D61E99"/>
    <w:rsid w:val="00D61F4A"/>
    <w:rsid w:val="00D63E76"/>
    <w:rsid w:val="00D64563"/>
    <w:rsid w:val="00D65BD2"/>
    <w:rsid w:val="00D66B8C"/>
    <w:rsid w:val="00D672A6"/>
    <w:rsid w:val="00D67E86"/>
    <w:rsid w:val="00D711D7"/>
    <w:rsid w:val="00D730B0"/>
    <w:rsid w:val="00D73C92"/>
    <w:rsid w:val="00D74A88"/>
    <w:rsid w:val="00D74BCC"/>
    <w:rsid w:val="00D75DEA"/>
    <w:rsid w:val="00D76948"/>
    <w:rsid w:val="00D80CE4"/>
    <w:rsid w:val="00D81B6C"/>
    <w:rsid w:val="00D81BC4"/>
    <w:rsid w:val="00D83C3D"/>
    <w:rsid w:val="00D8485A"/>
    <w:rsid w:val="00D855EC"/>
    <w:rsid w:val="00D85D52"/>
    <w:rsid w:val="00D86388"/>
    <w:rsid w:val="00D8693C"/>
    <w:rsid w:val="00D86D3A"/>
    <w:rsid w:val="00D86D40"/>
    <w:rsid w:val="00D87609"/>
    <w:rsid w:val="00D90A4A"/>
    <w:rsid w:val="00D91E6E"/>
    <w:rsid w:val="00D931C8"/>
    <w:rsid w:val="00D94367"/>
    <w:rsid w:val="00D947CA"/>
    <w:rsid w:val="00D9580C"/>
    <w:rsid w:val="00D95D73"/>
    <w:rsid w:val="00D96AD7"/>
    <w:rsid w:val="00D97326"/>
    <w:rsid w:val="00D97F61"/>
    <w:rsid w:val="00DA1455"/>
    <w:rsid w:val="00DA1C37"/>
    <w:rsid w:val="00DA3CEB"/>
    <w:rsid w:val="00DA5A38"/>
    <w:rsid w:val="00DA630E"/>
    <w:rsid w:val="00DA63C4"/>
    <w:rsid w:val="00DA73F0"/>
    <w:rsid w:val="00DA7B69"/>
    <w:rsid w:val="00DA7DC4"/>
    <w:rsid w:val="00DA7E29"/>
    <w:rsid w:val="00DB0904"/>
    <w:rsid w:val="00DB11E4"/>
    <w:rsid w:val="00DB1A35"/>
    <w:rsid w:val="00DB2182"/>
    <w:rsid w:val="00DB2472"/>
    <w:rsid w:val="00DB2CB2"/>
    <w:rsid w:val="00DB3F07"/>
    <w:rsid w:val="00DB47E3"/>
    <w:rsid w:val="00DB4838"/>
    <w:rsid w:val="00DB4AB0"/>
    <w:rsid w:val="00DB6C41"/>
    <w:rsid w:val="00DB6FFC"/>
    <w:rsid w:val="00DB7306"/>
    <w:rsid w:val="00DB768D"/>
    <w:rsid w:val="00DC159F"/>
    <w:rsid w:val="00DC18F5"/>
    <w:rsid w:val="00DC246B"/>
    <w:rsid w:val="00DC254E"/>
    <w:rsid w:val="00DC3817"/>
    <w:rsid w:val="00DC3F52"/>
    <w:rsid w:val="00DC4A4C"/>
    <w:rsid w:val="00DC4C93"/>
    <w:rsid w:val="00DC637C"/>
    <w:rsid w:val="00DC6456"/>
    <w:rsid w:val="00DC64BD"/>
    <w:rsid w:val="00DC71F5"/>
    <w:rsid w:val="00DC7364"/>
    <w:rsid w:val="00DC7AC6"/>
    <w:rsid w:val="00DD0230"/>
    <w:rsid w:val="00DD0730"/>
    <w:rsid w:val="00DD1334"/>
    <w:rsid w:val="00DD33E9"/>
    <w:rsid w:val="00DD4082"/>
    <w:rsid w:val="00DE0123"/>
    <w:rsid w:val="00DE189D"/>
    <w:rsid w:val="00DE18B4"/>
    <w:rsid w:val="00DE2052"/>
    <w:rsid w:val="00DE22BC"/>
    <w:rsid w:val="00DE3780"/>
    <w:rsid w:val="00DE468B"/>
    <w:rsid w:val="00DE4951"/>
    <w:rsid w:val="00DE4CC9"/>
    <w:rsid w:val="00DE5581"/>
    <w:rsid w:val="00DE5839"/>
    <w:rsid w:val="00DE5F23"/>
    <w:rsid w:val="00DE6866"/>
    <w:rsid w:val="00DE6AB3"/>
    <w:rsid w:val="00DE6B92"/>
    <w:rsid w:val="00DF083F"/>
    <w:rsid w:val="00DF0C0E"/>
    <w:rsid w:val="00DF2FDA"/>
    <w:rsid w:val="00DF30D7"/>
    <w:rsid w:val="00DF42E3"/>
    <w:rsid w:val="00DF498B"/>
    <w:rsid w:val="00DF4EEF"/>
    <w:rsid w:val="00DF4F44"/>
    <w:rsid w:val="00DF5D7B"/>
    <w:rsid w:val="00DF6FDC"/>
    <w:rsid w:val="00DF794C"/>
    <w:rsid w:val="00E00C0D"/>
    <w:rsid w:val="00E02154"/>
    <w:rsid w:val="00E0292A"/>
    <w:rsid w:val="00E04C77"/>
    <w:rsid w:val="00E05E38"/>
    <w:rsid w:val="00E077DF"/>
    <w:rsid w:val="00E10181"/>
    <w:rsid w:val="00E110DC"/>
    <w:rsid w:val="00E12022"/>
    <w:rsid w:val="00E12EF9"/>
    <w:rsid w:val="00E13797"/>
    <w:rsid w:val="00E13926"/>
    <w:rsid w:val="00E1392E"/>
    <w:rsid w:val="00E1400F"/>
    <w:rsid w:val="00E14365"/>
    <w:rsid w:val="00E1516B"/>
    <w:rsid w:val="00E155D8"/>
    <w:rsid w:val="00E16A20"/>
    <w:rsid w:val="00E16EB8"/>
    <w:rsid w:val="00E17E6B"/>
    <w:rsid w:val="00E2006B"/>
    <w:rsid w:val="00E20170"/>
    <w:rsid w:val="00E21B1D"/>
    <w:rsid w:val="00E21BE2"/>
    <w:rsid w:val="00E21CED"/>
    <w:rsid w:val="00E221D3"/>
    <w:rsid w:val="00E23CEB"/>
    <w:rsid w:val="00E2556F"/>
    <w:rsid w:val="00E277DD"/>
    <w:rsid w:val="00E27B7F"/>
    <w:rsid w:val="00E31285"/>
    <w:rsid w:val="00E31D30"/>
    <w:rsid w:val="00E32412"/>
    <w:rsid w:val="00E325EA"/>
    <w:rsid w:val="00E32722"/>
    <w:rsid w:val="00E33C4D"/>
    <w:rsid w:val="00E3409C"/>
    <w:rsid w:val="00E365F6"/>
    <w:rsid w:val="00E36ABC"/>
    <w:rsid w:val="00E372BC"/>
    <w:rsid w:val="00E375D1"/>
    <w:rsid w:val="00E400DA"/>
    <w:rsid w:val="00E40246"/>
    <w:rsid w:val="00E41228"/>
    <w:rsid w:val="00E412B4"/>
    <w:rsid w:val="00E41C86"/>
    <w:rsid w:val="00E4239F"/>
    <w:rsid w:val="00E429AA"/>
    <w:rsid w:val="00E42D28"/>
    <w:rsid w:val="00E43693"/>
    <w:rsid w:val="00E44E25"/>
    <w:rsid w:val="00E45329"/>
    <w:rsid w:val="00E468E6"/>
    <w:rsid w:val="00E477B1"/>
    <w:rsid w:val="00E47D40"/>
    <w:rsid w:val="00E501BC"/>
    <w:rsid w:val="00E50A90"/>
    <w:rsid w:val="00E51424"/>
    <w:rsid w:val="00E52266"/>
    <w:rsid w:val="00E52F4F"/>
    <w:rsid w:val="00E53073"/>
    <w:rsid w:val="00E54019"/>
    <w:rsid w:val="00E545CE"/>
    <w:rsid w:val="00E54F17"/>
    <w:rsid w:val="00E55835"/>
    <w:rsid w:val="00E57928"/>
    <w:rsid w:val="00E6076E"/>
    <w:rsid w:val="00E626E8"/>
    <w:rsid w:val="00E62D7B"/>
    <w:rsid w:val="00E62EB6"/>
    <w:rsid w:val="00E64AE4"/>
    <w:rsid w:val="00E64CE0"/>
    <w:rsid w:val="00E660C5"/>
    <w:rsid w:val="00E66222"/>
    <w:rsid w:val="00E66C35"/>
    <w:rsid w:val="00E67BE2"/>
    <w:rsid w:val="00E706E9"/>
    <w:rsid w:val="00E70743"/>
    <w:rsid w:val="00E70ABB"/>
    <w:rsid w:val="00E71D87"/>
    <w:rsid w:val="00E742AA"/>
    <w:rsid w:val="00E74D47"/>
    <w:rsid w:val="00E7504B"/>
    <w:rsid w:val="00E7586F"/>
    <w:rsid w:val="00E758A2"/>
    <w:rsid w:val="00E763DE"/>
    <w:rsid w:val="00E76A33"/>
    <w:rsid w:val="00E76A9F"/>
    <w:rsid w:val="00E77C57"/>
    <w:rsid w:val="00E808E5"/>
    <w:rsid w:val="00E81A5E"/>
    <w:rsid w:val="00E81A8B"/>
    <w:rsid w:val="00E81F2A"/>
    <w:rsid w:val="00E82391"/>
    <w:rsid w:val="00E848DB"/>
    <w:rsid w:val="00E852F9"/>
    <w:rsid w:val="00E85FBB"/>
    <w:rsid w:val="00E90324"/>
    <w:rsid w:val="00E9044F"/>
    <w:rsid w:val="00E90CDA"/>
    <w:rsid w:val="00E9170C"/>
    <w:rsid w:val="00E948FE"/>
    <w:rsid w:val="00E95108"/>
    <w:rsid w:val="00E9698F"/>
    <w:rsid w:val="00EA0ED5"/>
    <w:rsid w:val="00EA1936"/>
    <w:rsid w:val="00EA196B"/>
    <w:rsid w:val="00EA29EC"/>
    <w:rsid w:val="00EA34F5"/>
    <w:rsid w:val="00EA3D7F"/>
    <w:rsid w:val="00EA4DCC"/>
    <w:rsid w:val="00EA536B"/>
    <w:rsid w:val="00EA559E"/>
    <w:rsid w:val="00EA6C2B"/>
    <w:rsid w:val="00EA7808"/>
    <w:rsid w:val="00EB04FA"/>
    <w:rsid w:val="00EB0980"/>
    <w:rsid w:val="00EB1881"/>
    <w:rsid w:val="00EB1A29"/>
    <w:rsid w:val="00EB2114"/>
    <w:rsid w:val="00EB2BB5"/>
    <w:rsid w:val="00EB35E1"/>
    <w:rsid w:val="00EB38C1"/>
    <w:rsid w:val="00EB5105"/>
    <w:rsid w:val="00EB58CB"/>
    <w:rsid w:val="00EB5BD0"/>
    <w:rsid w:val="00EB5F1B"/>
    <w:rsid w:val="00EB60F0"/>
    <w:rsid w:val="00EB68EF"/>
    <w:rsid w:val="00EC1985"/>
    <w:rsid w:val="00EC3CBA"/>
    <w:rsid w:val="00EC449D"/>
    <w:rsid w:val="00EC4DF2"/>
    <w:rsid w:val="00EC51FD"/>
    <w:rsid w:val="00EC536F"/>
    <w:rsid w:val="00EC7912"/>
    <w:rsid w:val="00ED180A"/>
    <w:rsid w:val="00ED3986"/>
    <w:rsid w:val="00ED3AF9"/>
    <w:rsid w:val="00ED4157"/>
    <w:rsid w:val="00ED41D2"/>
    <w:rsid w:val="00ED6D02"/>
    <w:rsid w:val="00ED6FC6"/>
    <w:rsid w:val="00ED7577"/>
    <w:rsid w:val="00ED7D76"/>
    <w:rsid w:val="00EE0BB8"/>
    <w:rsid w:val="00EE1FE1"/>
    <w:rsid w:val="00EE2194"/>
    <w:rsid w:val="00EE30D5"/>
    <w:rsid w:val="00EE3F2F"/>
    <w:rsid w:val="00EE4739"/>
    <w:rsid w:val="00EE5C77"/>
    <w:rsid w:val="00EE62FA"/>
    <w:rsid w:val="00EE65A7"/>
    <w:rsid w:val="00EF0E23"/>
    <w:rsid w:val="00EF202C"/>
    <w:rsid w:val="00EF3599"/>
    <w:rsid w:val="00EF3CC1"/>
    <w:rsid w:val="00EF49E7"/>
    <w:rsid w:val="00EF4BAE"/>
    <w:rsid w:val="00EF653C"/>
    <w:rsid w:val="00EF781E"/>
    <w:rsid w:val="00F00999"/>
    <w:rsid w:val="00F00B25"/>
    <w:rsid w:val="00F00C1E"/>
    <w:rsid w:val="00F00E4D"/>
    <w:rsid w:val="00F01581"/>
    <w:rsid w:val="00F01F51"/>
    <w:rsid w:val="00F02448"/>
    <w:rsid w:val="00F02EDE"/>
    <w:rsid w:val="00F07E50"/>
    <w:rsid w:val="00F11759"/>
    <w:rsid w:val="00F125C6"/>
    <w:rsid w:val="00F135A8"/>
    <w:rsid w:val="00F13777"/>
    <w:rsid w:val="00F1395E"/>
    <w:rsid w:val="00F13A2C"/>
    <w:rsid w:val="00F13A66"/>
    <w:rsid w:val="00F14022"/>
    <w:rsid w:val="00F15914"/>
    <w:rsid w:val="00F16138"/>
    <w:rsid w:val="00F173C1"/>
    <w:rsid w:val="00F17780"/>
    <w:rsid w:val="00F177C4"/>
    <w:rsid w:val="00F17B1B"/>
    <w:rsid w:val="00F2121F"/>
    <w:rsid w:val="00F2162F"/>
    <w:rsid w:val="00F21B04"/>
    <w:rsid w:val="00F22A59"/>
    <w:rsid w:val="00F23AFD"/>
    <w:rsid w:val="00F23E31"/>
    <w:rsid w:val="00F26B14"/>
    <w:rsid w:val="00F3028D"/>
    <w:rsid w:val="00F30CBD"/>
    <w:rsid w:val="00F31276"/>
    <w:rsid w:val="00F31CAE"/>
    <w:rsid w:val="00F329A9"/>
    <w:rsid w:val="00F32B31"/>
    <w:rsid w:val="00F343ED"/>
    <w:rsid w:val="00F34B27"/>
    <w:rsid w:val="00F3556D"/>
    <w:rsid w:val="00F35FCC"/>
    <w:rsid w:val="00F374B5"/>
    <w:rsid w:val="00F40173"/>
    <w:rsid w:val="00F404CF"/>
    <w:rsid w:val="00F408B4"/>
    <w:rsid w:val="00F41A8C"/>
    <w:rsid w:val="00F41BEF"/>
    <w:rsid w:val="00F438C9"/>
    <w:rsid w:val="00F439DC"/>
    <w:rsid w:val="00F44542"/>
    <w:rsid w:val="00F47FE0"/>
    <w:rsid w:val="00F50CAA"/>
    <w:rsid w:val="00F513E7"/>
    <w:rsid w:val="00F51622"/>
    <w:rsid w:val="00F518F1"/>
    <w:rsid w:val="00F51BEE"/>
    <w:rsid w:val="00F5262E"/>
    <w:rsid w:val="00F53005"/>
    <w:rsid w:val="00F53293"/>
    <w:rsid w:val="00F54B03"/>
    <w:rsid w:val="00F55360"/>
    <w:rsid w:val="00F55D8C"/>
    <w:rsid w:val="00F567D9"/>
    <w:rsid w:val="00F570AD"/>
    <w:rsid w:val="00F57883"/>
    <w:rsid w:val="00F57919"/>
    <w:rsid w:val="00F57979"/>
    <w:rsid w:val="00F60703"/>
    <w:rsid w:val="00F61BCD"/>
    <w:rsid w:val="00F62C10"/>
    <w:rsid w:val="00F62C6A"/>
    <w:rsid w:val="00F6420B"/>
    <w:rsid w:val="00F6423C"/>
    <w:rsid w:val="00F659EB"/>
    <w:rsid w:val="00F704C4"/>
    <w:rsid w:val="00F7084A"/>
    <w:rsid w:val="00F70F0E"/>
    <w:rsid w:val="00F71DD0"/>
    <w:rsid w:val="00F75011"/>
    <w:rsid w:val="00F75242"/>
    <w:rsid w:val="00F7669B"/>
    <w:rsid w:val="00F7700C"/>
    <w:rsid w:val="00F779EF"/>
    <w:rsid w:val="00F81631"/>
    <w:rsid w:val="00F82252"/>
    <w:rsid w:val="00F83541"/>
    <w:rsid w:val="00F8446E"/>
    <w:rsid w:val="00F84B8E"/>
    <w:rsid w:val="00F84EBA"/>
    <w:rsid w:val="00F85775"/>
    <w:rsid w:val="00F8598A"/>
    <w:rsid w:val="00F87FA4"/>
    <w:rsid w:val="00F90410"/>
    <w:rsid w:val="00F906BD"/>
    <w:rsid w:val="00F90B21"/>
    <w:rsid w:val="00F91C47"/>
    <w:rsid w:val="00F92692"/>
    <w:rsid w:val="00F94955"/>
    <w:rsid w:val="00F9669E"/>
    <w:rsid w:val="00F96865"/>
    <w:rsid w:val="00FA076C"/>
    <w:rsid w:val="00FA13F4"/>
    <w:rsid w:val="00FA15E1"/>
    <w:rsid w:val="00FA3C98"/>
    <w:rsid w:val="00FA3EA5"/>
    <w:rsid w:val="00FA493D"/>
    <w:rsid w:val="00FA4B47"/>
    <w:rsid w:val="00FA5BFB"/>
    <w:rsid w:val="00FA7BF6"/>
    <w:rsid w:val="00FB45B7"/>
    <w:rsid w:val="00FB4BBB"/>
    <w:rsid w:val="00FB546E"/>
    <w:rsid w:val="00FB611E"/>
    <w:rsid w:val="00FB6447"/>
    <w:rsid w:val="00FB7069"/>
    <w:rsid w:val="00FC0DED"/>
    <w:rsid w:val="00FC14E3"/>
    <w:rsid w:val="00FC1ED3"/>
    <w:rsid w:val="00FC2CCA"/>
    <w:rsid w:val="00FC427D"/>
    <w:rsid w:val="00FC4AD4"/>
    <w:rsid w:val="00FC53D3"/>
    <w:rsid w:val="00FC5E92"/>
    <w:rsid w:val="00FC6A8E"/>
    <w:rsid w:val="00FC78EC"/>
    <w:rsid w:val="00FC7B2A"/>
    <w:rsid w:val="00FD001D"/>
    <w:rsid w:val="00FD1230"/>
    <w:rsid w:val="00FD16D4"/>
    <w:rsid w:val="00FD4CCD"/>
    <w:rsid w:val="00FD5939"/>
    <w:rsid w:val="00FD67A3"/>
    <w:rsid w:val="00FD6A2D"/>
    <w:rsid w:val="00FD7251"/>
    <w:rsid w:val="00FD780E"/>
    <w:rsid w:val="00FE3BC4"/>
    <w:rsid w:val="00FE4159"/>
    <w:rsid w:val="00FE47BE"/>
    <w:rsid w:val="00FE7EF4"/>
    <w:rsid w:val="00FF089C"/>
    <w:rsid w:val="00FF21F1"/>
    <w:rsid w:val="00FF3504"/>
    <w:rsid w:val="00FF3846"/>
    <w:rsid w:val="00FF388A"/>
    <w:rsid w:val="00FF4D78"/>
    <w:rsid w:val="00FF4F77"/>
    <w:rsid w:val="00FF5A7E"/>
    <w:rsid w:val="00FF6EF3"/>
    <w:rsid w:val="00FF73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qFormat="1"/>
    <w:lsdException w:name="footer" w:uiPriority="9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477"/>
  </w:style>
  <w:style w:type="paragraph" w:styleId="Ttulo1">
    <w:name w:val="heading 1"/>
    <w:basedOn w:val="Normal"/>
    <w:next w:val="Normal"/>
    <w:link w:val="Ttulo1Char"/>
    <w:qFormat/>
    <w:rsid w:val="00A411AD"/>
    <w:pPr>
      <w:keepNext/>
      <w:numPr>
        <w:ilvl w:val="12"/>
      </w:numPr>
      <w:tabs>
        <w:tab w:val="left" w:pos="567"/>
      </w:tabs>
      <w:jc w:val="both"/>
      <w:outlineLvl w:val="0"/>
    </w:pPr>
    <w:rPr>
      <w:i/>
      <w:sz w:val="24"/>
      <w:lang w:val="en-US"/>
    </w:rPr>
  </w:style>
  <w:style w:type="paragraph" w:styleId="Ttulo2">
    <w:name w:val="heading 2"/>
    <w:aliases w:val="Head2A,2,H2,Heading II"/>
    <w:basedOn w:val="Normal"/>
    <w:next w:val="Normal"/>
    <w:link w:val="Ttulo2Char"/>
    <w:qFormat/>
    <w:rsid w:val="00A411AD"/>
    <w:pPr>
      <w:keepNext/>
      <w:jc w:val="center"/>
      <w:outlineLvl w:val="1"/>
    </w:pPr>
    <w:rPr>
      <w:i/>
      <w:sz w:val="24"/>
    </w:rPr>
  </w:style>
  <w:style w:type="paragraph" w:styleId="Ttulo3">
    <w:name w:val="heading 3"/>
    <w:basedOn w:val="Normal"/>
    <w:next w:val="Normal"/>
    <w:link w:val="Ttulo3Char"/>
    <w:qFormat/>
    <w:rsid w:val="00A411AD"/>
    <w:pPr>
      <w:keepNext/>
      <w:spacing w:before="240" w:after="60"/>
      <w:outlineLvl w:val="2"/>
    </w:pPr>
    <w:rPr>
      <w:rFonts w:ascii="Arial" w:hAnsi="Arial"/>
      <w:sz w:val="24"/>
    </w:rPr>
  </w:style>
  <w:style w:type="paragraph" w:styleId="Ttulo4">
    <w:name w:val="heading 4"/>
    <w:basedOn w:val="Normal"/>
    <w:next w:val="Normal"/>
    <w:link w:val="Ttulo4Char"/>
    <w:qFormat/>
    <w:rsid w:val="00A411AD"/>
    <w:pPr>
      <w:keepNext/>
      <w:tabs>
        <w:tab w:val="left" w:pos="709"/>
        <w:tab w:val="left" w:pos="1560"/>
      </w:tabs>
      <w:ind w:left="709" w:hanging="709"/>
      <w:jc w:val="both"/>
      <w:outlineLvl w:val="3"/>
    </w:pPr>
    <w:rPr>
      <w:b/>
      <w:i/>
      <w:sz w:val="24"/>
    </w:rPr>
  </w:style>
  <w:style w:type="paragraph" w:styleId="Ttulo5">
    <w:name w:val="heading 5"/>
    <w:basedOn w:val="Normal"/>
    <w:next w:val="Normal"/>
    <w:link w:val="Ttulo5Char"/>
    <w:qFormat/>
    <w:rsid w:val="00A411AD"/>
    <w:pPr>
      <w:keepNext/>
      <w:jc w:val="center"/>
      <w:outlineLvl w:val="4"/>
    </w:pPr>
    <w:rPr>
      <w:b/>
      <w:bCs/>
      <w:i/>
    </w:rPr>
  </w:style>
  <w:style w:type="paragraph" w:styleId="Ttulo6">
    <w:name w:val="heading 6"/>
    <w:basedOn w:val="Normal"/>
    <w:next w:val="Normal"/>
    <w:link w:val="Ttulo6Char"/>
    <w:qFormat/>
    <w:rsid w:val="00A411AD"/>
    <w:pPr>
      <w:keepNext/>
      <w:tabs>
        <w:tab w:val="left" w:pos="4962"/>
      </w:tabs>
      <w:jc w:val="both"/>
      <w:outlineLvl w:val="5"/>
    </w:pPr>
    <w:rPr>
      <w:b/>
      <w:i/>
      <w:sz w:val="24"/>
    </w:rPr>
  </w:style>
  <w:style w:type="paragraph" w:styleId="Ttulo7">
    <w:name w:val="heading 7"/>
    <w:basedOn w:val="Normal"/>
    <w:next w:val="Normal"/>
    <w:link w:val="Ttulo7Char"/>
    <w:qFormat/>
    <w:rsid w:val="00A411AD"/>
    <w:pPr>
      <w:keepNext/>
      <w:jc w:val="center"/>
      <w:outlineLvl w:val="6"/>
    </w:pPr>
    <w:rPr>
      <w:b/>
      <w:bCs/>
      <w:sz w:val="24"/>
    </w:rPr>
  </w:style>
  <w:style w:type="paragraph" w:styleId="Ttulo8">
    <w:name w:val="heading 8"/>
    <w:basedOn w:val="Normal"/>
    <w:next w:val="Normal"/>
    <w:link w:val="Ttulo8Char"/>
    <w:qFormat/>
    <w:rsid w:val="00A411AD"/>
    <w:pPr>
      <w:keepNext/>
      <w:pBdr>
        <w:top w:val="single" w:sz="6" w:space="1" w:color="auto"/>
        <w:left w:val="single" w:sz="6" w:space="1" w:color="auto"/>
        <w:bottom w:val="single" w:sz="6" w:space="1" w:color="auto"/>
        <w:right w:val="single" w:sz="6" w:space="1" w:color="auto"/>
      </w:pBdr>
      <w:shd w:val="pct20" w:color="auto" w:fill="auto"/>
      <w:jc w:val="center"/>
      <w:outlineLvl w:val="7"/>
    </w:pPr>
    <w:rPr>
      <w:b/>
      <w:i/>
      <w:sz w:val="28"/>
    </w:rPr>
  </w:style>
  <w:style w:type="paragraph" w:styleId="Ttulo9">
    <w:name w:val="heading 9"/>
    <w:basedOn w:val="Normal"/>
    <w:next w:val="Normal"/>
    <w:link w:val="Ttulo9Char"/>
    <w:qFormat/>
    <w:rsid w:val="00A411AD"/>
    <w:pPr>
      <w:keepNext/>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aliases w:val="Head2A Char,2 Char,H2 Char,Heading II Char"/>
    <w:link w:val="Ttulo2"/>
    <w:rsid w:val="00C8265C"/>
    <w:rPr>
      <w:i/>
      <w:sz w:val="24"/>
    </w:rPr>
  </w:style>
  <w:style w:type="paragraph" w:styleId="Cabealho">
    <w:name w:val="header"/>
    <w:basedOn w:val="Normal"/>
    <w:link w:val="CabealhoChar"/>
    <w:qFormat/>
    <w:rsid w:val="00A411AD"/>
    <w:pPr>
      <w:tabs>
        <w:tab w:val="center" w:pos="4419"/>
        <w:tab w:val="right" w:pos="8838"/>
      </w:tabs>
    </w:pPr>
  </w:style>
  <w:style w:type="paragraph" w:styleId="Rodap">
    <w:name w:val="footer"/>
    <w:aliases w:val=" Char Char Char Char, Char Char Char, Char,Char Char,Char Char Char Char,Char"/>
    <w:basedOn w:val="Normal"/>
    <w:link w:val="RodapChar"/>
    <w:uiPriority w:val="99"/>
    <w:qFormat/>
    <w:rsid w:val="00A411AD"/>
    <w:pPr>
      <w:tabs>
        <w:tab w:val="center" w:pos="4419"/>
        <w:tab w:val="right" w:pos="8838"/>
      </w:tabs>
    </w:pPr>
  </w:style>
  <w:style w:type="character" w:customStyle="1" w:styleId="RodapChar">
    <w:name w:val="Rodapé Char"/>
    <w:aliases w:val=" Char Char Char Char Char, Char Char Char Char1, Char Char,Char Char Char,Char Char Char Char Char,Char Char1"/>
    <w:link w:val="Rodap"/>
    <w:uiPriority w:val="99"/>
    <w:qFormat/>
    <w:rsid w:val="007C4E05"/>
    <w:rPr>
      <w:lang w:val="pt-BR" w:eastAsia="pt-BR" w:bidi="ar-SA"/>
    </w:rPr>
  </w:style>
  <w:style w:type="character" w:styleId="Nmerodepgina">
    <w:name w:val="page number"/>
    <w:basedOn w:val="Fontepargpadro"/>
    <w:rsid w:val="00A411AD"/>
  </w:style>
  <w:style w:type="paragraph" w:styleId="Ttulo">
    <w:name w:val="Title"/>
    <w:basedOn w:val="Normal"/>
    <w:link w:val="TtuloChar"/>
    <w:qFormat/>
    <w:rsid w:val="00A411AD"/>
    <w:pPr>
      <w:jc w:val="center"/>
    </w:pPr>
    <w:rPr>
      <w:b/>
      <w:i/>
      <w:sz w:val="24"/>
    </w:rPr>
  </w:style>
  <w:style w:type="paragraph" w:styleId="Recuodecorpodetexto">
    <w:name w:val="Body Text Indent"/>
    <w:basedOn w:val="Normal"/>
    <w:link w:val="RecuodecorpodetextoChar"/>
    <w:rsid w:val="00A411AD"/>
    <w:pPr>
      <w:tabs>
        <w:tab w:val="left" w:pos="567"/>
      </w:tabs>
      <w:ind w:left="567" w:hanging="267"/>
      <w:jc w:val="both"/>
    </w:pPr>
    <w:rPr>
      <w:i/>
      <w:sz w:val="24"/>
    </w:rPr>
  </w:style>
  <w:style w:type="paragraph" w:styleId="Recuodecorpodetexto2">
    <w:name w:val="Body Text Indent 2"/>
    <w:basedOn w:val="Normal"/>
    <w:link w:val="Recuodecorpodetexto2Char"/>
    <w:rsid w:val="00A411AD"/>
    <w:pPr>
      <w:tabs>
        <w:tab w:val="left" w:pos="1701"/>
      </w:tabs>
      <w:ind w:left="1701" w:hanging="1701"/>
      <w:jc w:val="both"/>
    </w:pPr>
    <w:rPr>
      <w:b/>
      <w:i/>
      <w:sz w:val="24"/>
    </w:rPr>
  </w:style>
  <w:style w:type="paragraph" w:styleId="Recuodecorpodetexto3">
    <w:name w:val="Body Text Indent 3"/>
    <w:basedOn w:val="Normal"/>
    <w:link w:val="Recuodecorpodetexto3Char"/>
    <w:rsid w:val="00A411AD"/>
    <w:pPr>
      <w:tabs>
        <w:tab w:val="left" w:pos="851"/>
        <w:tab w:val="left" w:pos="4962"/>
      </w:tabs>
      <w:ind w:left="1418" w:hanging="851"/>
      <w:jc w:val="both"/>
    </w:pPr>
    <w:rPr>
      <w:b/>
      <w:i/>
      <w:sz w:val="24"/>
    </w:rPr>
  </w:style>
  <w:style w:type="paragraph" w:styleId="Corpodetexto">
    <w:name w:val="Body Text"/>
    <w:basedOn w:val="Normal"/>
    <w:link w:val="CorpodetextoChar"/>
    <w:qFormat/>
    <w:rsid w:val="00A411AD"/>
    <w:pPr>
      <w:tabs>
        <w:tab w:val="left" w:pos="0"/>
      </w:tabs>
      <w:jc w:val="both"/>
    </w:pPr>
    <w:rPr>
      <w:b/>
      <w:i/>
      <w:sz w:val="24"/>
    </w:rPr>
  </w:style>
  <w:style w:type="paragraph" w:styleId="Textodebalo">
    <w:name w:val="Balloon Text"/>
    <w:basedOn w:val="Normal"/>
    <w:link w:val="TextodebaloChar"/>
    <w:uiPriority w:val="99"/>
    <w:rsid w:val="00A411AD"/>
    <w:rPr>
      <w:rFonts w:ascii="Tahoma" w:hAnsi="Tahoma"/>
      <w:sz w:val="16"/>
      <w:szCs w:val="16"/>
    </w:rPr>
  </w:style>
  <w:style w:type="paragraph" w:styleId="Corpodetexto2">
    <w:name w:val="Body Text 2"/>
    <w:basedOn w:val="Normal"/>
    <w:link w:val="Corpodetexto2Char"/>
    <w:rsid w:val="00A411AD"/>
    <w:pPr>
      <w:tabs>
        <w:tab w:val="left" w:pos="851"/>
        <w:tab w:val="left" w:pos="4962"/>
      </w:tabs>
      <w:jc w:val="both"/>
    </w:pPr>
    <w:rPr>
      <w:iCs/>
      <w:sz w:val="24"/>
    </w:rPr>
  </w:style>
  <w:style w:type="paragraph" w:styleId="Corpodetexto3">
    <w:name w:val="Body Text 3"/>
    <w:basedOn w:val="Normal"/>
    <w:link w:val="Corpodetexto3Char"/>
    <w:rsid w:val="00A411AD"/>
    <w:pPr>
      <w:widowControl w:val="0"/>
      <w:tabs>
        <w:tab w:val="left" w:pos="35"/>
        <w:tab w:val="left" w:pos="1220"/>
      </w:tabs>
      <w:autoSpaceDE w:val="0"/>
      <w:autoSpaceDN w:val="0"/>
      <w:adjustRightInd w:val="0"/>
    </w:pPr>
    <w:rPr>
      <w:b/>
      <w:bCs/>
    </w:rPr>
  </w:style>
  <w:style w:type="character" w:customStyle="1" w:styleId="WW8Num3z0">
    <w:name w:val="WW8Num3z0"/>
    <w:rsid w:val="00A411AD"/>
    <w:rPr>
      <w:rFonts w:ascii="Times New Roman" w:hAnsi="Times New Roman"/>
      <w:b w:val="0"/>
      <w:i/>
      <w:sz w:val="24"/>
      <w:u w:val="none"/>
    </w:rPr>
  </w:style>
  <w:style w:type="character" w:customStyle="1" w:styleId="WW8Num4z0">
    <w:name w:val="WW8Num4z0"/>
    <w:rsid w:val="00A411AD"/>
    <w:rPr>
      <w:b w:val="0"/>
      <w:i w:val="0"/>
    </w:rPr>
  </w:style>
  <w:style w:type="character" w:customStyle="1" w:styleId="Absatz-Standardschriftart">
    <w:name w:val="Absatz-Standardschriftart"/>
    <w:rsid w:val="00A411AD"/>
  </w:style>
  <w:style w:type="character" w:customStyle="1" w:styleId="WW-Absatz-Standardschriftart">
    <w:name w:val="WW-Absatz-Standardschriftart"/>
    <w:rsid w:val="00A411AD"/>
  </w:style>
  <w:style w:type="character" w:customStyle="1" w:styleId="WW-Absatz-Standardschriftart1">
    <w:name w:val="WW-Absatz-Standardschriftart1"/>
    <w:rsid w:val="00A411AD"/>
  </w:style>
  <w:style w:type="character" w:customStyle="1" w:styleId="WW-Absatz-Standardschriftart11">
    <w:name w:val="WW-Absatz-Standardschriftart11"/>
    <w:rsid w:val="00A411AD"/>
  </w:style>
  <w:style w:type="character" w:customStyle="1" w:styleId="WW8Num2z0">
    <w:name w:val="WW8Num2z0"/>
    <w:rsid w:val="00A411AD"/>
    <w:rPr>
      <w:rFonts w:ascii="Times New Roman" w:hAnsi="Times New Roman"/>
      <w:b/>
      <w:i/>
      <w:sz w:val="24"/>
    </w:rPr>
  </w:style>
  <w:style w:type="character" w:customStyle="1" w:styleId="WW-Fontepargpadro">
    <w:name w:val="WW-Fonte parág. padrão"/>
    <w:rsid w:val="00A411AD"/>
  </w:style>
  <w:style w:type="character" w:customStyle="1" w:styleId="WW-Absatz-Standardschriftart111">
    <w:name w:val="WW-Absatz-Standardschriftart111"/>
    <w:rsid w:val="00A411AD"/>
  </w:style>
  <w:style w:type="character" w:customStyle="1" w:styleId="WW-Absatz-Standardschriftart1111">
    <w:name w:val="WW-Absatz-Standardschriftart1111"/>
    <w:rsid w:val="00A411AD"/>
  </w:style>
  <w:style w:type="character" w:customStyle="1" w:styleId="WW-Absatz-Standardschriftart11111">
    <w:name w:val="WW-Absatz-Standardschriftart11111"/>
    <w:rsid w:val="00A411AD"/>
  </w:style>
  <w:style w:type="character" w:customStyle="1" w:styleId="WW8Num5z0">
    <w:name w:val="WW8Num5z0"/>
    <w:rsid w:val="00A411AD"/>
    <w:rPr>
      <w:b w:val="0"/>
    </w:rPr>
  </w:style>
  <w:style w:type="character" w:customStyle="1" w:styleId="WW8Num6z0">
    <w:name w:val="WW8Num6z0"/>
    <w:rsid w:val="00A411AD"/>
    <w:rPr>
      <w:rFonts w:ascii="Times New Roman" w:hAnsi="Times New Roman"/>
      <w:b/>
      <w:i w:val="0"/>
      <w:sz w:val="24"/>
      <w:u w:val="none"/>
    </w:rPr>
  </w:style>
  <w:style w:type="character" w:customStyle="1" w:styleId="WW8Num7z0">
    <w:name w:val="WW8Num7z0"/>
    <w:rsid w:val="00A411AD"/>
    <w:rPr>
      <w:rFonts w:ascii="Times New Roman" w:hAnsi="Times New Roman"/>
      <w:b w:val="0"/>
      <w:i/>
      <w:sz w:val="24"/>
      <w:u w:val="none"/>
    </w:rPr>
  </w:style>
  <w:style w:type="character" w:customStyle="1" w:styleId="WW-Absatz-Standardschriftart111111">
    <w:name w:val="WW-Absatz-Standardschriftart111111"/>
    <w:rsid w:val="00A411AD"/>
  </w:style>
  <w:style w:type="character" w:customStyle="1" w:styleId="WW-Absatz-Standardschriftart1111111">
    <w:name w:val="WW-Absatz-Standardschriftart1111111"/>
    <w:rsid w:val="00A411AD"/>
  </w:style>
  <w:style w:type="character" w:customStyle="1" w:styleId="WW8Num8z0">
    <w:name w:val="WW8Num8z0"/>
    <w:rsid w:val="00A411AD"/>
    <w:rPr>
      <w:rFonts w:ascii="Times New Roman" w:hAnsi="Times New Roman"/>
      <w:b w:val="0"/>
      <w:i/>
      <w:sz w:val="24"/>
      <w:u w:val="none"/>
    </w:rPr>
  </w:style>
  <w:style w:type="character" w:customStyle="1" w:styleId="WW-Absatz-Standardschriftart11111111">
    <w:name w:val="WW-Absatz-Standardschriftart11111111"/>
    <w:rsid w:val="00A411AD"/>
  </w:style>
  <w:style w:type="character" w:customStyle="1" w:styleId="WW-Absatz-Standardschriftart111111111">
    <w:name w:val="WW-Absatz-Standardschriftart111111111"/>
    <w:rsid w:val="00A411AD"/>
  </w:style>
  <w:style w:type="character" w:customStyle="1" w:styleId="WW8Num1z0">
    <w:name w:val="WW8Num1z0"/>
    <w:rsid w:val="00A411AD"/>
    <w:rPr>
      <w:b w:val="0"/>
      <w:i w:val="0"/>
    </w:rPr>
  </w:style>
  <w:style w:type="character" w:customStyle="1" w:styleId="WW-Absatz-Standardschriftart1111111111">
    <w:name w:val="WW-Absatz-Standardschriftart1111111111"/>
    <w:rsid w:val="00A411AD"/>
  </w:style>
  <w:style w:type="character" w:customStyle="1" w:styleId="WW-Absatz-Standardschriftart11111111111">
    <w:name w:val="WW-Absatz-Standardschriftart11111111111"/>
    <w:rsid w:val="00A411AD"/>
  </w:style>
  <w:style w:type="character" w:customStyle="1" w:styleId="WW-WW8Num1z0">
    <w:name w:val="WW-WW8Num1z0"/>
    <w:rsid w:val="00A411AD"/>
    <w:rPr>
      <w:b w:val="0"/>
      <w:i w:val="0"/>
    </w:rPr>
  </w:style>
  <w:style w:type="character" w:customStyle="1" w:styleId="WW-WW8Num2z0">
    <w:name w:val="WW-WW8Num2z0"/>
    <w:rsid w:val="00A411AD"/>
    <w:rPr>
      <w:rFonts w:ascii="Times New Roman" w:hAnsi="Times New Roman"/>
      <w:b/>
      <w:i/>
      <w:sz w:val="24"/>
    </w:rPr>
  </w:style>
  <w:style w:type="character" w:customStyle="1" w:styleId="WW-WW8Num4z0">
    <w:name w:val="WW-WW8Num4z0"/>
    <w:rsid w:val="00A411AD"/>
    <w:rPr>
      <w:b w:val="0"/>
      <w:i w:val="0"/>
    </w:rPr>
  </w:style>
  <w:style w:type="character" w:customStyle="1" w:styleId="WW-WW8Num5z0">
    <w:name w:val="WW-WW8Num5z0"/>
    <w:rsid w:val="00A411AD"/>
    <w:rPr>
      <w:b w:val="0"/>
    </w:rPr>
  </w:style>
  <w:style w:type="character" w:customStyle="1" w:styleId="WW-WW8Num6z0">
    <w:name w:val="WW-WW8Num6z0"/>
    <w:rsid w:val="00A411AD"/>
    <w:rPr>
      <w:rFonts w:ascii="Times New Roman" w:hAnsi="Times New Roman"/>
      <w:b/>
      <w:i w:val="0"/>
      <w:sz w:val="24"/>
      <w:u w:val="none"/>
    </w:rPr>
  </w:style>
  <w:style w:type="character" w:customStyle="1" w:styleId="WW-WW8Num7z0">
    <w:name w:val="WW-WW8Num7z0"/>
    <w:rsid w:val="00A411AD"/>
    <w:rPr>
      <w:rFonts w:ascii="Times New Roman" w:hAnsi="Times New Roman"/>
      <w:b w:val="0"/>
      <w:i/>
      <w:sz w:val="24"/>
      <w:u w:val="none"/>
    </w:rPr>
  </w:style>
  <w:style w:type="character" w:customStyle="1" w:styleId="WW-Absatz-Standardschriftart111111111111">
    <w:name w:val="WW-Absatz-Standardschriftart111111111111"/>
    <w:rsid w:val="00A411AD"/>
  </w:style>
  <w:style w:type="character" w:customStyle="1" w:styleId="WW-WW8Num1z01">
    <w:name w:val="WW-WW8Num1z01"/>
    <w:rsid w:val="00A411AD"/>
    <w:rPr>
      <w:b w:val="0"/>
      <w:i w:val="0"/>
    </w:rPr>
  </w:style>
  <w:style w:type="character" w:customStyle="1" w:styleId="WW-WW8Num2z01">
    <w:name w:val="WW-WW8Num2z01"/>
    <w:rsid w:val="00A411AD"/>
    <w:rPr>
      <w:rFonts w:ascii="Times New Roman" w:hAnsi="Times New Roman"/>
      <w:b/>
      <w:i/>
      <w:sz w:val="24"/>
    </w:rPr>
  </w:style>
  <w:style w:type="character" w:customStyle="1" w:styleId="WW-WW8Num4z01">
    <w:name w:val="WW-WW8Num4z01"/>
    <w:rsid w:val="00A411AD"/>
    <w:rPr>
      <w:b w:val="0"/>
      <w:i w:val="0"/>
    </w:rPr>
  </w:style>
  <w:style w:type="character" w:customStyle="1" w:styleId="WW-WW8Num5z01">
    <w:name w:val="WW-WW8Num5z01"/>
    <w:rsid w:val="00A411AD"/>
    <w:rPr>
      <w:b w:val="0"/>
    </w:rPr>
  </w:style>
  <w:style w:type="character" w:customStyle="1" w:styleId="WW-WW8Num6z01">
    <w:name w:val="WW-WW8Num6z01"/>
    <w:rsid w:val="00A411AD"/>
    <w:rPr>
      <w:rFonts w:ascii="Times New Roman" w:hAnsi="Times New Roman"/>
      <w:b/>
      <w:i w:val="0"/>
      <w:sz w:val="24"/>
      <w:u w:val="none"/>
    </w:rPr>
  </w:style>
  <w:style w:type="character" w:customStyle="1" w:styleId="WW-WW8Num7z01">
    <w:name w:val="WW-WW8Num7z01"/>
    <w:rsid w:val="00A411AD"/>
    <w:rPr>
      <w:rFonts w:ascii="Times New Roman" w:hAnsi="Times New Roman"/>
      <w:b w:val="0"/>
      <w:i/>
      <w:sz w:val="24"/>
      <w:u w:val="none"/>
    </w:rPr>
  </w:style>
  <w:style w:type="character" w:customStyle="1" w:styleId="WW-Absatz-Standardschriftart1111111111111">
    <w:name w:val="WW-Absatz-Standardschriftart1111111111111"/>
    <w:rsid w:val="00A411AD"/>
  </w:style>
  <w:style w:type="character" w:customStyle="1" w:styleId="WW-WW8Num1z011">
    <w:name w:val="WW-WW8Num1z011"/>
    <w:rsid w:val="00A411AD"/>
    <w:rPr>
      <w:b w:val="0"/>
      <w:i w:val="0"/>
    </w:rPr>
  </w:style>
  <w:style w:type="character" w:customStyle="1" w:styleId="WW-WW8Num2z011">
    <w:name w:val="WW-WW8Num2z011"/>
    <w:rsid w:val="00A411AD"/>
    <w:rPr>
      <w:rFonts w:ascii="Times New Roman" w:hAnsi="Times New Roman"/>
      <w:b/>
      <w:i/>
      <w:sz w:val="24"/>
    </w:rPr>
  </w:style>
  <w:style w:type="character" w:customStyle="1" w:styleId="WW-WW8Num4z011">
    <w:name w:val="WW-WW8Num4z011"/>
    <w:rsid w:val="00A411AD"/>
    <w:rPr>
      <w:b w:val="0"/>
      <w:i w:val="0"/>
    </w:rPr>
  </w:style>
  <w:style w:type="character" w:customStyle="1" w:styleId="WW-WW8Num5z011">
    <w:name w:val="WW-WW8Num5z011"/>
    <w:rsid w:val="00A411AD"/>
    <w:rPr>
      <w:b w:val="0"/>
    </w:rPr>
  </w:style>
  <w:style w:type="character" w:customStyle="1" w:styleId="WW-WW8Num6z011">
    <w:name w:val="WW-WW8Num6z011"/>
    <w:rsid w:val="00A411AD"/>
    <w:rPr>
      <w:rFonts w:ascii="Times New Roman" w:hAnsi="Times New Roman"/>
      <w:b/>
      <w:i w:val="0"/>
      <w:sz w:val="24"/>
      <w:u w:val="none"/>
    </w:rPr>
  </w:style>
  <w:style w:type="character" w:customStyle="1" w:styleId="WW-WW8Num7z011">
    <w:name w:val="WW-WW8Num7z011"/>
    <w:rsid w:val="00A411AD"/>
    <w:rPr>
      <w:rFonts w:ascii="Times New Roman" w:hAnsi="Times New Roman"/>
      <w:b w:val="0"/>
      <w:i/>
      <w:sz w:val="24"/>
      <w:u w:val="none"/>
    </w:rPr>
  </w:style>
  <w:style w:type="character" w:customStyle="1" w:styleId="WW-Absatz-Standardschriftart11111111111111">
    <w:name w:val="WW-Absatz-Standardschriftart11111111111111"/>
    <w:rsid w:val="00A411AD"/>
  </w:style>
  <w:style w:type="character" w:customStyle="1" w:styleId="WW-WW8Num1z0111">
    <w:name w:val="WW-WW8Num1z0111"/>
    <w:rsid w:val="00A411AD"/>
    <w:rPr>
      <w:b w:val="0"/>
      <w:i w:val="0"/>
    </w:rPr>
  </w:style>
  <w:style w:type="character" w:customStyle="1" w:styleId="WW-WW8Num2z0111">
    <w:name w:val="WW-WW8Num2z0111"/>
    <w:rsid w:val="00A411AD"/>
    <w:rPr>
      <w:rFonts w:ascii="Times New Roman" w:hAnsi="Times New Roman"/>
      <w:b/>
      <w:i/>
      <w:sz w:val="24"/>
    </w:rPr>
  </w:style>
  <w:style w:type="character" w:customStyle="1" w:styleId="WW-WW8Num4z0111">
    <w:name w:val="WW-WW8Num4z0111"/>
    <w:rsid w:val="00A411AD"/>
    <w:rPr>
      <w:b w:val="0"/>
      <w:i w:val="0"/>
    </w:rPr>
  </w:style>
  <w:style w:type="character" w:customStyle="1" w:styleId="WW-WW8Num5z0111">
    <w:name w:val="WW-WW8Num5z0111"/>
    <w:rsid w:val="00A411AD"/>
    <w:rPr>
      <w:b w:val="0"/>
    </w:rPr>
  </w:style>
  <w:style w:type="character" w:customStyle="1" w:styleId="WW-WW8Num6z0111">
    <w:name w:val="WW-WW8Num6z0111"/>
    <w:rsid w:val="00A411AD"/>
    <w:rPr>
      <w:rFonts w:ascii="Times New Roman" w:hAnsi="Times New Roman"/>
      <w:b/>
      <w:i w:val="0"/>
      <w:sz w:val="24"/>
      <w:u w:val="none"/>
    </w:rPr>
  </w:style>
  <w:style w:type="character" w:customStyle="1" w:styleId="WW-WW8Num7z0111">
    <w:name w:val="WW-WW8Num7z0111"/>
    <w:rsid w:val="00A411AD"/>
    <w:rPr>
      <w:rFonts w:ascii="Times New Roman" w:hAnsi="Times New Roman"/>
      <w:b/>
      <w:i/>
      <w:sz w:val="24"/>
      <w:u w:val="none"/>
    </w:rPr>
  </w:style>
  <w:style w:type="character" w:customStyle="1" w:styleId="WW-Absatz-Standardschriftart111111111111111">
    <w:name w:val="WW-Absatz-Standardschriftart111111111111111"/>
    <w:rsid w:val="00A411AD"/>
  </w:style>
  <w:style w:type="character" w:customStyle="1" w:styleId="WW-WW8Num1z01111">
    <w:name w:val="WW-WW8Num1z01111"/>
    <w:rsid w:val="00A411AD"/>
    <w:rPr>
      <w:rFonts w:ascii="Times New Roman" w:hAnsi="Times New Roman"/>
      <w:b/>
      <w:i/>
      <w:sz w:val="24"/>
      <w:u w:val="none"/>
    </w:rPr>
  </w:style>
  <w:style w:type="character" w:customStyle="1" w:styleId="WW-WW8Num2z01111">
    <w:name w:val="WW-WW8Num2z01111"/>
    <w:rsid w:val="00A411AD"/>
    <w:rPr>
      <w:rFonts w:ascii="Times New Roman" w:hAnsi="Times New Roman"/>
      <w:b w:val="0"/>
      <w:i/>
      <w:sz w:val="24"/>
      <w:u w:val="none"/>
    </w:rPr>
  </w:style>
  <w:style w:type="character" w:customStyle="1" w:styleId="WW-WW8Num4z01111">
    <w:name w:val="WW-WW8Num4z01111"/>
    <w:rsid w:val="00A411AD"/>
    <w:rPr>
      <w:rFonts w:ascii="Times New Roman" w:hAnsi="Times New Roman"/>
      <w:b/>
      <w:i/>
      <w:sz w:val="24"/>
      <w:u w:val="none"/>
    </w:rPr>
  </w:style>
  <w:style w:type="character" w:customStyle="1" w:styleId="WW-WW8Num5z01111">
    <w:name w:val="WW-WW8Num5z01111"/>
    <w:rsid w:val="00A411AD"/>
    <w:rPr>
      <w:b w:val="0"/>
      <w:i w:val="0"/>
    </w:rPr>
  </w:style>
  <w:style w:type="character" w:customStyle="1" w:styleId="WW-WW8Num6z01111">
    <w:name w:val="WW-WW8Num6z01111"/>
    <w:rsid w:val="00A411AD"/>
    <w:rPr>
      <w:rFonts w:ascii="Times New Roman" w:hAnsi="Times New Roman"/>
      <w:b/>
      <w:i/>
      <w:sz w:val="24"/>
      <w:u w:val="none"/>
    </w:rPr>
  </w:style>
  <w:style w:type="character" w:customStyle="1" w:styleId="WW-WW8Num7z01111">
    <w:name w:val="WW-WW8Num7z01111"/>
    <w:rsid w:val="00A411AD"/>
    <w:rPr>
      <w:rFonts w:ascii="Times New Roman" w:hAnsi="Times New Roman"/>
      <w:b w:val="0"/>
      <w:i/>
      <w:sz w:val="24"/>
      <w:u w:val="none"/>
    </w:rPr>
  </w:style>
  <w:style w:type="character" w:customStyle="1" w:styleId="WW-WW8Num8z0">
    <w:name w:val="WW-WW8Num8z0"/>
    <w:rsid w:val="00A411AD"/>
    <w:rPr>
      <w:rFonts w:ascii="Wingdings" w:hAnsi="Wingdings"/>
    </w:rPr>
  </w:style>
  <w:style w:type="character" w:customStyle="1" w:styleId="WW8Num8z1">
    <w:name w:val="WW8Num8z1"/>
    <w:rsid w:val="00A411AD"/>
    <w:rPr>
      <w:rFonts w:ascii="Courier New" w:hAnsi="Courier New"/>
    </w:rPr>
  </w:style>
  <w:style w:type="character" w:customStyle="1" w:styleId="WW8Num8z3">
    <w:name w:val="WW8Num8z3"/>
    <w:rsid w:val="00A411AD"/>
    <w:rPr>
      <w:rFonts w:ascii="Symbol" w:hAnsi="Symbol"/>
    </w:rPr>
  </w:style>
  <w:style w:type="character" w:customStyle="1" w:styleId="WW8Num9z0">
    <w:name w:val="WW8Num9z0"/>
    <w:rsid w:val="00A411AD"/>
    <w:rPr>
      <w:rFonts w:ascii="Times New Roman" w:hAnsi="Times New Roman"/>
      <w:b/>
      <w:i/>
      <w:sz w:val="24"/>
      <w:u w:val="none"/>
    </w:rPr>
  </w:style>
  <w:style w:type="character" w:customStyle="1" w:styleId="WW8Num12z0">
    <w:name w:val="WW8Num12z0"/>
    <w:rsid w:val="00A411AD"/>
    <w:rPr>
      <w:rFonts w:ascii="Times New Roman" w:hAnsi="Times New Roman"/>
      <w:b/>
      <w:i/>
      <w:sz w:val="24"/>
      <w:u w:val="none"/>
    </w:rPr>
  </w:style>
  <w:style w:type="character" w:customStyle="1" w:styleId="WW8Num13z0">
    <w:name w:val="WW8Num13z0"/>
    <w:rsid w:val="00A411AD"/>
    <w:rPr>
      <w:b/>
    </w:rPr>
  </w:style>
  <w:style w:type="character" w:customStyle="1" w:styleId="WW8Num14z0">
    <w:name w:val="WW8Num14z0"/>
    <w:rsid w:val="00A411AD"/>
    <w:rPr>
      <w:rFonts w:ascii="Times New Roman" w:hAnsi="Times New Roman"/>
      <w:b/>
      <w:i/>
      <w:sz w:val="24"/>
    </w:rPr>
  </w:style>
  <w:style w:type="character" w:customStyle="1" w:styleId="WW8Num15z0">
    <w:name w:val="WW8Num15z0"/>
    <w:rsid w:val="00A411AD"/>
    <w:rPr>
      <w:rFonts w:ascii="Times New Roman" w:hAnsi="Times New Roman"/>
      <w:b/>
      <w:i/>
      <w:sz w:val="24"/>
      <w:u w:val="none"/>
    </w:rPr>
  </w:style>
  <w:style w:type="character" w:customStyle="1" w:styleId="WW8Num17z0">
    <w:name w:val="WW8Num17z0"/>
    <w:rsid w:val="00A411AD"/>
    <w:rPr>
      <w:b/>
    </w:rPr>
  </w:style>
  <w:style w:type="character" w:customStyle="1" w:styleId="WW8Num18z0">
    <w:name w:val="WW8Num18z0"/>
    <w:rsid w:val="00A411AD"/>
    <w:rPr>
      <w:rFonts w:ascii="Times New Roman" w:hAnsi="Times New Roman"/>
      <w:b w:val="0"/>
      <w:i/>
      <w:sz w:val="24"/>
      <w:u w:val="none"/>
    </w:rPr>
  </w:style>
  <w:style w:type="character" w:customStyle="1" w:styleId="WW8Num19z0">
    <w:name w:val="WW8Num19z0"/>
    <w:rsid w:val="00A411AD"/>
    <w:rPr>
      <w:b w:val="0"/>
      <w:i w:val="0"/>
    </w:rPr>
  </w:style>
  <w:style w:type="character" w:customStyle="1" w:styleId="WW8Num20z0">
    <w:name w:val="WW8Num20z0"/>
    <w:rsid w:val="00A411AD"/>
    <w:rPr>
      <w:rFonts w:ascii="Times New Roman" w:hAnsi="Times New Roman"/>
      <w:b w:val="0"/>
      <w:i/>
      <w:sz w:val="24"/>
      <w:u w:val="none"/>
    </w:rPr>
  </w:style>
  <w:style w:type="character" w:customStyle="1" w:styleId="WW8Num21z0">
    <w:name w:val="WW8Num21z0"/>
    <w:rsid w:val="00A411AD"/>
    <w:rPr>
      <w:b w:val="0"/>
    </w:rPr>
  </w:style>
  <w:style w:type="character" w:customStyle="1" w:styleId="WW8Num24z0">
    <w:name w:val="WW8Num24z0"/>
    <w:rsid w:val="00A411AD"/>
    <w:rPr>
      <w:rFonts w:ascii="Times New Roman" w:hAnsi="Times New Roman"/>
      <w:b w:val="0"/>
      <w:i/>
      <w:sz w:val="24"/>
      <w:u w:val="none"/>
    </w:rPr>
  </w:style>
  <w:style w:type="character" w:customStyle="1" w:styleId="WW8Num25z0">
    <w:name w:val="WW8Num25z0"/>
    <w:rsid w:val="00A411AD"/>
    <w:rPr>
      <w:rFonts w:ascii="Times New Roman" w:hAnsi="Times New Roman"/>
      <w:b/>
      <w:i w:val="0"/>
      <w:sz w:val="24"/>
      <w:u w:val="none"/>
    </w:rPr>
  </w:style>
  <w:style w:type="character" w:customStyle="1" w:styleId="WW8Num26z0">
    <w:name w:val="WW8Num26z0"/>
    <w:rsid w:val="00A411AD"/>
    <w:rPr>
      <w:rFonts w:ascii="Times New Roman" w:hAnsi="Times New Roman"/>
      <w:b/>
      <w:i/>
      <w:sz w:val="24"/>
      <w:u w:val="none"/>
    </w:rPr>
  </w:style>
  <w:style w:type="character" w:customStyle="1" w:styleId="WW8Num27z0">
    <w:name w:val="WW8Num27z0"/>
    <w:rsid w:val="00A411AD"/>
    <w:rPr>
      <w:rFonts w:ascii="Times New Roman" w:hAnsi="Times New Roman"/>
      <w:b w:val="0"/>
      <w:i/>
      <w:sz w:val="24"/>
      <w:u w:val="none"/>
    </w:rPr>
  </w:style>
  <w:style w:type="character" w:customStyle="1" w:styleId="WW8Num28z0">
    <w:name w:val="WW8Num28z0"/>
    <w:rsid w:val="00A411AD"/>
    <w:rPr>
      <w:rFonts w:ascii="Times New Roman" w:hAnsi="Times New Roman"/>
      <w:b/>
      <w:i/>
      <w:sz w:val="24"/>
      <w:u w:val="none"/>
    </w:rPr>
  </w:style>
  <w:style w:type="character" w:customStyle="1" w:styleId="WW8Num29z0">
    <w:name w:val="WW8Num29z0"/>
    <w:rsid w:val="00A411AD"/>
    <w:rPr>
      <w:rFonts w:ascii="Times New Roman" w:hAnsi="Times New Roman"/>
      <w:b/>
      <w:i/>
      <w:sz w:val="24"/>
      <w:u w:val="none"/>
    </w:rPr>
  </w:style>
  <w:style w:type="character" w:customStyle="1" w:styleId="WW8Num30z0">
    <w:name w:val="WW8Num30z0"/>
    <w:rsid w:val="00A411AD"/>
    <w:rPr>
      <w:rFonts w:ascii="Times New Roman" w:hAnsi="Times New Roman"/>
      <w:b/>
      <w:i/>
      <w:sz w:val="24"/>
      <w:u w:val="none"/>
    </w:rPr>
  </w:style>
  <w:style w:type="character" w:customStyle="1" w:styleId="WW8Num31z0">
    <w:name w:val="WW8Num31z0"/>
    <w:rsid w:val="00A411AD"/>
    <w:rPr>
      <w:rFonts w:ascii="Times New Roman" w:hAnsi="Times New Roman"/>
      <w:b/>
      <w:i/>
      <w:sz w:val="24"/>
      <w:u w:val="none"/>
    </w:rPr>
  </w:style>
  <w:style w:type="character" w:customStyle="1" w:styleId="WW8NumSt7z0">
    <w:name w:val="WW8NumSt7z0"/>
    <w:rsid w:val="00A411AD"/>
    <w:rPr>
      <w:rFonts w:ascii="Times New Roman" w:hAnsi="Times New Roman"/>
      <w:b/>
      <w:i/>
      <w:sz w:val="24"/>
      <w:u w:val="none"/>
    </w:rPr>
  </w:style>
  <w:style w:type="character" w:customStyle="1" w:styleId="WW8NumSt13z0">
    <w:name w:val="WW8NumSt13z0"/>
    <w:rsid w:val="00A411AD"/>
    <w:rPr>
      <w:rFonts w:ascii="Times New Roman" w:hAnsi="Times New Roman"/>
      <w:b w:val="0"/>
      <w:i/>
      <w:sz w:val="24"/>
      <w:u w:val="none"/>
    </w:rPr>
  </w:style>
  <w:style w:type="character" w:customStyle="1" w:styleId="WW8NumSt19z0">
    <w:name w:val="WW8NumSt19z0"/>
    <w:rsid w:val="00A411AD"/>
    <w:rPr>
      <w:rFonts w:ascii="Times New Roman" w:hAnsi="Times New Roman"/>
      <w:b/>
      <w:i/>
      <w:sz w:val="24"/>
      <w:u w:val="none"/>
    </w:rPr>
  </w:style>
  <w:style w:type="character" w:customStyle="1" w:styleId="WW8NumSt20z0">
    <w:name w:val="WW8NumSt20z0"/>
    <w:rsid w:val="00A411AD"/>
    <w:rPr>
      <w:rFonts w:ascii="Times New Roman" w:hAnsi="Times New Roman"/>
      <w:b w:val="0"/>
      <w:i/>
      <w:sz w:val="24"/>
      <w:u w:val="none"/>
    </w:rPr>
  </w:style>
  <w:style w:type="character" w:customStyle="1" w:styleId="WW8NumSt24z0">
    <w:name w:val="WW8NumSt24z0"/>
    <w:rsid w:val="00A411AD"/>
    <w:rPr>
      <w:rFonts w:ascii="Times New Roman" w:hAnsi="Times New Roman"/>
      <w:b/>
      <w:i/>
      <w:sz w:val="24"/>
      <w:u w:val="none"/>
    </w:rPr>
  </w:style>
  <w:style w:type="character" w:customStyle="1" w:styleId="WW-Fontepargpadro1">
    <w:name w:val="WW-Fonte parág. padrão1"/>
    <w:rsid w:val="00A411AD"/>
  </w:style>
  <w:style w:type="character" w:customStyle="1" w:styleId="SmbolosdeNumerao">
    <w:name w:val="Símbolos de Numeração"/>
    <w:rsid w:val="00A411AD"/>
  </w:style>
  <w:style w:type="character" w:customStyle="1" w:styleId="WW-SmbolosdeNumerao">
    <w:name w:val="WW-Símbolos de Numeração"/>
    <w:rsid w:val="00A411AD"/>
  </w:style>
  <w:style w:type="character" w:customStyle="1" w:styleId="WW-SmbolosdeNumerao1">
    <w:name w:val="WW-Símbolos de Numeração1"/>
    <w:rsid w:val="00A411AD"/>
  </w:style>
  <w:style w:type="character" w:customStyle="1" w:styleId="WW-SmbolosdeNumerao11">
    <w:name w:val="WW-Símbolos de Numeração11"/>
    <w:rsid w:val="00A411AD"/>
  </w:style>
  <w:style w:type="character" w:customStyle="1" w:styleId="WW-SmbolosdeNumerao111">
    <w:name w:val="WW-Símbolos de Numeração111"/>
    <w:rsid w:val="00A411AD"/>
  </w:style>
  <w:style w:type="character" w:customStyle="1" w:styleId="WW-SmbolosdeNumerao1111">
    <w:name w:val="WW-Símbolos de Numeração1111"/>
    <w:rsid w:val="00A411AD"/>
  </w:style>
  <w:style w:type="character" w:customStyle="1" w:styleId="Smbolosdenumerao0">
    <w:name w:val="Símbolos de numeração"/>
    <w:rsid w:val="00A411AD"/>
    <w:rPr>
      <w:b/>
      <w:bCs/>
    </w:rPr>
  </w:style>
  <w:style w:type="character" w:customStyle="1" w:styleId="grame">
    <w:name w:val="grame"/>
    <w:basedOn w:val="Fontepargpadro"/>
    <w:rsid w:val="00A411AD"/>
  </w:style>
  <w:style w:type="character" w:customStyle="1" w:styleId="spelle">
    <w:name w:val="spelle"/>
    <w:basedOn w:val="Fontepargpadro"/>
    <w:rsid w:val="00A411AD"/>
  </w:style>
  <w:style w:type="paragraph" w:customStyle="1" w:styleId="ndice">
    <w:name w:val="Índice"/>
    <w:basedOn w:val="Normal"/>
    <w:rsid w:val="00A411AD"/>
    <w:pPr>
      <w:suppressLineNumbers/>
      <w:suppressAutoHyphens/>
    </w:pPr>
    <w:rPr>
      <w:rFonts w:cs="Tahoma"/>
      <w:lang w:eastAsia="ar-SA"/>
    </w:rPr>
  </w:style>
  <w:style w:type="paragraph" w:customStyle="1" w:styleId="WW-TtuloPrincipal1111">
    <w:name w:val="WW-Título Principal1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TtuloPrincipal">
    <w:name w:val="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
    <w:name w:val="WW-Legenda"/>
    <w:basedOn w:val="Normal"/>
    <w:rsid w:val="00A411AD"/>
    <w:pPr>
      <w:suppressLineNumbers/>
      <w:suppressAutoHyphens/>
      <w:spacing w:before="120" w:after="120"/>
    </w:pPr>
    <w:rPr>
      <w:rFonts w:cs="Tahoma"/>
      <w:i/>
      <w:iCs/>
      <w:lang w:eastAsia="ar-SA"/>
    </w:rPr>
  </w:style>
  <w:style w:type="paragraph" w:customStyle="1" w:styleId="WW-ndice">
    <w:name w:val="WW-Índice"/>
    <w:basedOn w:val="Normal"/>
    <w:rsid w:val="00A411AD"/>
    <w:pPr>
      <w:suppressLineNumbers/>
      <w:suppressAutoHyphens/>
    </w:pPr>
    <w:rPr>
      <w:rFonts w:cs="Tahoma"/>
      <w:lang w:eastAsia="ar-SA"/>
    </w:rPr>
  </w:style>
  <w:style w:type="paragraph" w:customStyle="1" w:styleId="WW-TtuloPrincipal">
    <w:name w:val="WW-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
    <w:name w:val="WW-Legenda1"/>
    <w:basedOn w:val="Normal"/>
    <w:rsid w:val="00A411AD"/>
    <w:pPr>
      <w:suppressLineNumbers/>
      <w:suppressAutoHyphens/>
      <w:spacing w:before="120" w:after="120"/>
    </w:pPr>
    <w:rPr>
      <w:rFonts w:cs="Tahoma"/>
      <w:i/>
      <w:iCs/>
      <w:lang w:eastAsia="ar-SA"/>
    </w:rPr>
  </w:style>
  <w:style w:type="paragraph" w:customStyle="1" w:styleId="WW-ndice1">
    <w:name w:val="WW-Índice1"/>
    <w:basedOn w:val="Normal"/>
    <w:rsid w:val="00A411AD"/>
    <w:pPr>
      <w:suppressLineNumbers/>
      <w:suppressAutoHyphens/>
    </w:pPr>
    <w:rPr>
      <w:rFonts w:cs="Tahoma"/>
      <w:lang w:eastAsia="ar-SA"/>
    </w:rPr>
  </w:style>
  <w:style w:type="paragraph" w:customStyle="1" w:styleId="WW-TtuloPrincipal1">
    <w:name w:val="WW-Título Principal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
    <w:name w:val="WW-Legenda11"/>
    <w:basedOn w:val="Normal"/>
    <w:rsid w:val="00A411AD"/>
    <w:pPr>
      <w:suppressLineNumbers/>
      <w:suppressAutoHyphens/>
      <w:spacing w:before="120" w:after="120"/>
    </w:pPr>
    <w:rPr>
      <w:rFonts w:cs="Tahoma"/>
      <w:i/>
      <w:iCs/>
      <w:lang w:eastAsia="ar-SA"/>
    </w:rPr>
  </w:style>
  <w:style w:type="paragraph" w:customStyle="1" w:styleId="WW-ndice11">
    <w:name w:val="WW-Índice11"/>
    <w:basedOn w:val="Normal"/>
    <w:rsid w:val="00A411AD"/>
    <w:pPr>
      <w:suppressLineNumbers/>
      <w:suppressAutoHyphens/>
    </w:pPr>
    <w:rPr>
      <w:rFonts w:cs="Tahoma"/>
      <w:lang w:eastAsia="ar-SA"/>
    </w:rPr>
  </w:style>
  <w:style w:type="paragraph" w:customStyle="1" w:styleId="WW-TtuloPrincipal11">
    <w:name w:val="WW-Título Principal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
    <w:name w:val="WW-Legenda111"/>
    <w:basedOn w:val="Normal"/>
    <w:rsid w:val="00A411AD"/>
    <w:pPr>
      <w:suppressLineNumbers/>
      <w:suppressAutoHyphens/>
      <w:spacing w:before="120" w:after="120"/>
    </w:pPr>
    <w:rPr>
      <w:rFonts w:cs="Tahoma"/>
      <w:i/>
      <w:iCs/>
      <w:lang w:eastAsia="ar-SA"/>
    </w:rPr>
  </w:style>
  <w:style w:type="paragraph" w:customStyle="1" w:styleId="WW-ndice111">
    <w:name w:val="WW-Índice111"/>
    <w:basedOn w:val="Normal"/>
    <w:rsid w:val="00A411AD"/>
    <w:pPr>
      <w:suppressLineNumbers/>
      <w:suppressAutoHyphens/>
    </w:pPr>
    <w:rPr>
      <w:rFonts w:cs="Tahoma"/>
      <w:lang w:eastAsia="ar-SA"/>
    </w:rPr>
  </w:style>
  <w:style w:type="paragraph" w:customStyle="1" w:styleId="WW-TtuloPrincipal111">
    <w:name w:val="WW-Título Principal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1">
    <w:name w:val="WW-Legenda1111"/>
    <w:basedOn w:val="Normal"/>
    <w:rsid w:val="00A411AD"/>
    <w:pPr>
      <w:suppressLineNumbers/>
      <w:suppressAutoHyphens/>
      <w:spacing w:before="120" w:after="120"/>
    </w:pPr>
    <w:rPr>
      <w:rFonts w:cs="Tahoma"/>
      <w:i/>
      <w:iCs/>
      <w:lang w:eastAsia="ar-SA"/>
    </w:rPr>
  </w:style>
  <w:style w:type="paragraph" w:customStyle="1" w:styleId="WW-ndice1111">
    <w:name w:val="WW-Índice1111"/>
    <w:basedOn w:val="Normal"/>
    <w:rsid w:val="00A411AD"/>
    <w:pPr>
      <w:suppressLineNumbers/>
      <w:suppressAutoHyphens/>
    </w:pPr>
    <w:rPr>
      <w:rFonts w:cs="Tahoma"/>
      <w:lang w:eastAsia="ar-SA"/>
    </w:rPr>
  </w:style>
  <w:style w:type="paragraph" w:customStyle="1" w:styleId="WW-Recuodecorpodetexto2">
    <w:name w:val="WW-Recuo de corpo de texto 2"/>
    <w:basedOn w:val="Normal"/>
    <w:rsid w:val="00A411AD"/>
    <w:pPr>
      <w:tabs>
        <w:tab w:val="left" w:pos="1701"/>
      </w:tabs>
      <w:suppressAutoHyphens/>
      <w:ind w:left="1701" w:hanging="1701"/>
      <w:jc w:val="both"/>
    </w:pPr>
    <w:rPr>
      <w:b/>
      <w:i/>
      <w:sz w:val="24"/>
      <w:lang w:eastAsia="ar-SA"/>
    </w:rPr>
  </w:style>
  <w:style w:type="paragraph" w:customStyle="1" w:styleId="WW-Recuodecorpodetexto3">
    <w:name w:val="WW-Recuo de corpo de texto 3"/>
    <w:basedOn w:val="Normal"/>
    <w:rsid w:val="00A411AD"/>
    <w:pPr>
      <w:tabs>
        <w:tab w:val="left" w:pos="851"/>
        <w:tab w:val="left" w:pos="4962"/>
      </w:tabs>
      <w:suppressAutoHyphens/>
      <w:ind w:left="1418" w:hanging="851"/>
      <w:jc w:val="both"/>
    </w:pPr>
    <w:rPr>
      <w:b/>
      <w:i/>
      <w:sz w:val="24"/>
      <w:lang w:eastAsia="ar-SA"/>
    </w:rPr>
  </w:style>
  <w:style w:type="paragraph" w:customStyle="1" w:styleId="WW-Corpodetexto2">
    <w:name w:val="WW-Corpo de texto 2"/>
    <w:basedOn w:val="Normal"/>
    <w:rsid w:val="00A411AD"/>
    <w:pPr>
      <w:widowControl w:val="0"/>
      <w:suppressAutoHyphens/>
      <w:jc w:val="both"/>
    </w:pPr>
    <w:rPr>
      <w:sz w:val="24"/>
      <w:lang w:eastAsia="ar-SA"/>
    </w:rPr>
  </w:style>
  <w:style w:type="paragraph" w:customStyle="1" w:styleId="ContedodaTabela">
    <w:name w:val="Conteúdo da Tabela"/>
    <w:basedOn w:val="Corpodetexto"/>
    <w:rsid w:val="00A411AD"/>
    <w:pPr>
      <w:suppressLineNumbers/>
      <w:suppressAutoHyphens/>
    </w:pPr>
    <w:rPr>
      <w:lang w:eastAsia="ar-SA"/>
    </w:rPr>
  </w:style>
  <w:style w:type="paragraph" w:customStyle="1" w:styleId="WW-ContedodaTabela">
    <w:name w:val="WW-Conteúdo da Tabela"/>
    <w:basedOn w:val="Corpodetexto"/>
    <w:rsid w:val="00A411AD"/>
    <w:pPr>
      <w:suppressLineNumbers/>
      <w:suppressAutoHyphens/>
    </w:pPr>
    <w:rPr>
      <w:lang w:eastAsia="ar-SA"/>
    </w:rPr>
  </w:style>
  <w:style w:type="paragraph" w:customStyle="1" w:styleId="WW-ContedodaTabela1">
    <w:name w:val="WW-Conteúdo da Tabela1"/>
    <w:basedOn w:val="Corpodetexto"/>
    <w:rsid w:val="00A411AD"/>
    <w:pPr>
      <w:suppressLineNumbers/>
      <w:suppressAutoHyphens/>
    </w:pPr>
    <w:rPr>
      <w:lang w:eastAsia="ar-SA"/>
    </w:rPr>
  </w:style>
  <w:style w:type="paragraph" w:customStyle="1" w:styleId="WW-ContedodaTabela11">
    <w:name w:val="WW-Conteúdo da Tabela11"/>
    <w:basedOn w:val="Corpodetexto"/>
    <w:rsid w:val="00A411AD"/>
    <w:pPr>
      <w:suppressLineNumbers/>
      <w:suppressAutoHyphens/>
    </w:pPr>
    <w:rPr>
      <w:lang w:eastAsia="ar-SA"/>
    </w:rPr>
  </w:style>
  <w:style w:type="paragraph" w:customStyle="1" w:styleId="WW-ContedodaTabela111">
    <w:name w:val="WW-Conteúdo da Tabela111"/>
    <w:basedOn w:val="Corpodetexto"/>
    <w:rsid w:val="00A411AD"/>
    <w:pPr>
      <w:suppressLineNumbers/>
      <w:suppressAutoHyphens/>
    </w:pPr>
    <w:rPr>
      <w:lang w:eastAsia="ar-SA"/>
    </w:rPr>
  </w:style>
  <w:style w:type="paragraph" w:customStyle="1" w:styleId="WW-ContedodaTabela1111">
    <w:name w:val="WW-Conteúdo da Tabela1111"/>
    <w:basedOn w:val="Corpodetexto"/>
    <w:rsid w:val="00A411AD"/>
    <w:pPr>
      <w:suppressLineNumbers/>
      <w:suppressAutoHyphens/>
    </w:pPr>
    <w:rPr>
      <w:lang w:eastAsia="ar-SA"/>
    </w:rPr>
  </w:style>
  <w:style w:type="paragraph" w:customStyle="1" w:styleId="TtulodaTabela">
    <w:name w:val="Título da Tabela"/>
    <w:basedOn w:val="ContedodaTabela"/>
    <w:rsid w:val="00A411AD"/>
    <w:pPr>
      <w:jc w:val="center"/>
    </w:pPr>
    <w:rPr>
      <w:bCs/>
      <w:iCs/>
    </w:rPr>
  </w:style>
  <w:style w:type="paragraph" w:customStyle="1" w:styleId="WW-TtulodaTabela">
    <w:name w:val="WW-Título da Tabela"/>
    <w:basedOn w:val="WW-ContedodaTabela"/>
    <w:rsid w:val="00A411AD"/>
    <w:pPr>
      <w:jc w:val="center"/>
    </w:pPr>
    <w:rPr>
      <w:bCs/>
      <w:iCs/>
    </w:rPr>
  </w:style>
  <w:style w:type="paragraph" w:customStyle="1" w:styleId="WW-TtulodaTabela1">
    <w:name w:val="WW-Título da Tabela1"/>
    <w:basedOn w:val="WW-ContedodaTabela1"/>
    <w:rsid w:val="00A411AD"/>
    <w:pPr>
      <w:jc w:val="center"/>
    </w:pPr>
    <w:rPr>
      <w:bCs/>
      <w:iCs/>
    </w:rPr>
  </w:style>
  <w:style w:type="paragraph" w:customStyle="1" w:styleId="WW-TtulodaTabela11">
    <w:name w:val="WW-Título da Tabela11"/>
    <w:basedOn w:val="WW-ContedodaTabela11"/>
    <w:rsid w:val="00A411AD"/>
    <w:pPr>
      <w:jc w:val="center"/>
    </w:pPr>
    <w:rPr>
      <w:bCs/>
      <w:iCs/>
    </w:rPr>
  </w:style>
  <w:style w:type="paragraph" w:customStyle="1" w:styleId="WW-TtulodaTabela111">
    <w:name w:val="WW-Título da Tabela111"/>
    <w:basedOn w:val="WW-ContedodaTabela111"/>
    <w:rsid w:val="00A411AD"/>
    <w:pPr>
      <w:jc w:val="center"/>
    </w:pPr>
    <w:rPr>
      <w:bCs/>
      <w:iCs/>
    </w:rPr>
  </w:style>
  <w:style w:type="paragraph" w:customStyle="1" w:styleId="WW-TtulodaTabela1111">
    <w:name w:val="WW-Título da Tabela1111"/>
    <w:basedOn w:val="WW-ContedodaTabela1111"/>
    <w:rsid w:val="00A411AD"/>
    <w:pPr>
      <w:jc w:val="center"/>
    </w:pPr>
    <w:rPr>
      <w:bCs/>
      <w:iCs/>
    </w:rPr>
  </w:style>
  <w:style w:type="paragraph" w:customStyle="1" w:styleId="Recuodeslocado">
    <w:name w:val="Recuo deslocado"/>
    <w:basedOn w:val="Corpodetexto"/>
    <w:rsid w:val="00A411AD"/>
    <w:pPr>
      <w:tabs>
        <w:tab w:val="left" w:pos="567"/>
      </w:tabs>
      <w:suppressAutoHyphens/>
      <w:ind w:left="567" w:hanging="283"/>
    </w:pPr>
    <w:rPr>
      <w:lang w:eastAsia="ar-SA"/>
    </w:rPr>
  </w:style>
  <w:style w:type="paragraph" w:customStyle="1" w:styleId="WW-Recuodeslocado">
    <w:name w:val="WW-Recuo deslocado"/>
    <w:basedOn w:val="Corpodetexto"/>
    <w:rsid w:val="00A411AD"/>
    <w:pPr>
      <w:tabs>
        <w:tab w:val="left" w:pos="567"/>
      </w:tabs>
      <w:suppressAutoHyphens/>
      <w:ind w:left="567" w:hanging="283"/>
    </w:pPr>
    <w:rPr>
      <w:lang w:eastAsia="ar-SA"/>
    </w:rPr>
  </w:style>
  <w:style w:type="paragraph" w:customStyle="1" w:styleId="WW-Recuodeslocado1">
    <w:name w:val="WW-Recuo deslocado1"/>
    <w:basedOn w:val="Corpodetexto"/>
    <w:rsid w:val="00A411AD"/>
    <w:pPr>
      <w:tabs>
        <w:tab w:val="left" w:pos="567"/>
      </w:tabs>
      <w:suppressAutoHyphens/>
      <w:ind w:left="567" w:hanging="283"/>
    </w:pPr>
    <w:rPr>
      <w:lang w:eastAsia="ar-SA"/>
    </w:rPr>
  </w:style>
  <w:style w:type="paragraph" w:customStyle="1" w:styleId="WW-Recuodeslocado11">
    <w:name w:val="WW-Recuo deslocado11"/>
    <w:basedOn w:val="Corpodetexto"/>
    <w:rsid w:val="00A411AD"/>
    <w:pPr>
      <w:tabs>
        <w:tab w:val="left" w:pos="567"/>
      </w:tabs>
      <w:suppressAutoHyphens/>
      <w:ind w:left="567" w:hanging="283"/>
    </w:pPr>
    <w:rPr>
      <w:lang w:eastAsia="ar-SA"/>
    </w:rPr>
  </w:style>
  <w:style w:type="paragraph" w:customStyle="1" w:styleId="Contedodatabela0">
    <w:name w:val="Conteúdo da tabela"/>
    <w:basedOn w:val="Normal"/>
    <w:rsid w:val="00A411AD"/>
    <w:pPr>
      <w:suppressLineNumbers/>
      <w:suppressAutoHyphens/>
    </w:pPr>
    <w:rPr>
      <w:lang w:eastAsia="ar-SA"/>
    </w:rPr>
  </w:style>
  <w:style w:type="paragraph" w:customStyle="1" w:styleId="Ttulodatabela0">
    <w:name w:val="Título da tabela"/>
    <w:basedOn w:val="Contedodatabela0"/>
    <w:rsid w:val="00A411AD"/>
    <w:pPr>
      <w:jc w:val="center"/>
    </w:pPr>
    <w:rPr>
      <w:b/>
      <w:bCs/>
      <w:i/>
      <w:iCs/>
    </w:rPr>
  </w:style>
  <w:style w:type="paragraph" w:customStyle="1" w:styleId="Textopr-formatado">
    <w:name w:val="Texto pré-formatado"/>
    <w:basedOn w:val="Normal"/>
    <w:rsid w:val="00A411AD"/>
    <w:pPr>
      <w:suppressAutoHyphens/>
    </w:pPr>
    <w:rPr>
      <w:rFonts w:ascii="Courier New" w:eastAsia="Courier New" w:hAnsi="Courier New" w:cs="Courier New"/>
      <w:lang w:eastAsia="ar-SA"/>
    </w:rPr>
  </w:style>
  <w:style w:type="paragraph" w:customStyle="1" w:styleId="xl66">
    <w:name w:val="xl66"/>
    <w:basedOn w:val="Normal"/>
    <w:rsid w:val="00A411AD"/>
    <w:pPr>
      <w:pBdr>
        <w:left w:val="single" w:sz="4" w:space="0" w:color="000000"/>
        <w:bottom w:val="single" w:sz="4" w:space="0" w:color="000000"/>
        <w:right w:val="single" w:sz="4" w:space="0" w:color="000000"/>
      </w:pBdr>
      <w:suppressAutoHyphens/>
      <w:spacing w:before="100" w:after="100"/>
      <w:jc w:val="center"/>
    </w:pPr>
    <w:rPr>
      <w:rFonts w:ascii="Arial" w:hAnsi="Arial" w:cs="Arial"/>
      <w:sz w:val="24"/>
      <w:szCs w:val="24"/>
      <w:lang w:eastAsia="ar-SA"/>
    </w:rPr>
  </w:style>
  <w:style w:type="paragraph" w:styleId="PargrafodaLista">
    <w:name w:val="List Paragraph"/>
    <w:aliases w:val="Lista Paragrafo em Preto,item 3 elementos,Parágrafo da Lista 1"/>
    <w:basedOn w:val="Normal"/>
    <w:link w:val="PargrafodaListaChar"/>
    <w:uiPriority w:val="34"/>
    <w:qFormat/>
    <w:rsid w:val="00A411AD"/>
    <w:pPr>
      <w:suppressAutoHyphens/>
      <w:ind w:left="708"/>
    </w:pPr>
    <w:rPr>
      <w:lang w:eastAsia="ar-SA"/>
    </w:rPr>
  </w:style>
  <w:style w:type="character" w:styleId="Hyperlink">
    <w:name w:val="Hyperlink"/>
    <w:unhideWhenUsed/>
    <w:rsid w:val="007C4E05"/>
    <w:rPr>
      <w:color w:val="0000FF"/>
      <w:u w:val="single"/>
    </w:rPr>
  </w:style>
  <w:style w:type="table" w:styleId="Tabelacomgrade">
    <w:name w:val="Table Grid"/>
    <w:basedOn w:val="Tabelanormal"/>
    <w:rsid w:val="006078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MapadoDocumento">
    <w:name w:val="Document Map"/>
    <w:basedOn w:val="Normal"/>
    <w:link w:val="MapadoDocumentoChar"/>
    <w:semiHidden/>
    <w:rsid w:val="005C6802"/>
    <w:pPr>
      <w:shd w:val="clear" w:color="auto" w:fill="000080"/>
    </w:pPr>
    <w:rPr>
      <w:rFonts w:ascii="Tahoma" w:hAnsi="Tahoma"/>
    </w:rPr>
  </w:style>
  <w:style w:type="character" w:customStyle="1" w:styleId="CabealhoChar">
    <w:name w:val="Cabeçalho Char"/>
    <w:link w:val="Cabealho"/>
    <w:qFormat/>
    <w:rsid w:val="00407FDA"/>
  </w:style>
  <w:style w:type="character" w:customStyle="1" w:styleId="Ttulo6Char">
    <w:name w:val="Título 6 Char"/>
    <w:link w:val="Ttulo6"/>
    <w:rsid w:val="00324254"/>
    <w:rPr>
      <w:b/>
      <w:i/>
      <w:sz w:val="24"/>
    </w:rPr>
  </w:style>
  <w:style w:type="character" w:customStyle="1" w:styleId="Recuodecorpodetexto2Char">
    <w:name w:val="Recuo de corpo de texto 2 Char"/>
    <w:link w:val="Recuodecorpodetexto2"/>
    <w:rsid w:val="00324254"/>
    <w:rPr>
      <w:b/>
      <w:i/>
      <w:sz w:val="24"/>
    </w:rPr>
  </w:style>
  <w:style w:type="character" w:customStyle="1" w:styleId="Ttulo1Char">
    <w:name w:val="Título 1 Char"/>
    <w:link w:val="Ttulo1"/>
    <w:rsid w:val="00324254"/>
    <w:rPr>
      <w:i/>
      <w:sz w:val="24"/>
      <w:lang w:val="en-US"/>
    </w:rPr>
  </w:style>
  <w:style w:type="character" w:customStyle="1" w:styleId="Ttulo7Char">
    <w:name w:val="Título 7 Char"/>
    <w:link w:val="Ttulo7"/>
    <w:rsid w:val="00324254"/>
    <w:rPr>
      <w:b/>
      <w:bCs/>
      <w:sz w:val="24"/>
    </w:rPr>
  </w:style>
  <w:style w:type="character" w:customStyle="1" w:styleId="Ttulo8Char">
    <w:name w:val="Título 8 Char"/>
    <w:link w:val="Ttulo8"/>
    <w:rsid w:val="00324254"/>
    <w:rPr>
      <w:b/>
      <w:i/>
      <w:sz w:val="28"/>
      <w:shd w:val="pct20" w:color="auto" w:fill="auto"/>
    </w:rPr>
  </w:style>
  <w:style w:type="paragraph" w:customStyle="1" w:styleId="Cap">
    <w:name w:val="Cap"/>
    <w:basedOn w:val="Normal"/>
    <w:rsid w:val="00324254"/>
    <w:pPr>
      <w:spacing w:before="360" w:after="240"/>
      <w:jc w:val="center"/>
    </w:pPr>
    <w:rPr>
      <w:b/>
      <w:caps/>
      <w:sz w:val="24"/>
    </w:rPr>
  </w:style>
  <w:style w:type="character" w:styleId="nfase">
    <w:name w:val="Emphasis"/>
    <w:qFormat/>
    <w:rsid w:val="005805EA"/>
    <w:rPr>
      <w:i/>
      <w:iCs/>
    </w:rPr>
  </w:style>
  <w:style w:type="character" w:customStyle="1" w:styleId="fontstyle01">
    <w:name w:val="fontstyle01"/>
    <w:rsid w:val="00FE4159"/>
    <w:rPr>
      <w:rFonts w:ascii="Arial" w:hAnsi="Arial" w:cs="Arial" w:hint="default"/>
      <w:b w:val="0"/>
      <w:bCs w:val="0"/>
      <w:i w:val="0"/>
      <w:iCs w:val="0"/>
      <w:color w:val="000000"/>
      <w:sz w:val="20"/>
      <w:szCs w:val="20"/>
    </w:rPr>
  </w:style>
  <w:style w:type="paragraph" w:styleId="NormalWeb">
    <w:name w:val="Normal (Web)"/>
    <w:basedOn w:val="Normal"/>
    <w:uiPriority w:val="99"/>
    <w:unhideWhenUsed/>
    <w:rsid w:val="00F23AFD"/>
    <w:pPr>
      <w:spacing w:before="100" w:beforeAutospacing="1" w:after="100" w:afterAutospacing="1"/>
    </w:pPr>
    <w:rPr>
      <w:sz w:val="24"/>
      <w:szCs w:val="24"/>
    </w:rPr>
  </w:style>
  <w:style w:type="paragraph" w:customStyle="1" w:styleId="corpo">
    <w:name w:val="corpo"/>
    <w:basedOn w:val="Normal"/>
    <w:rsid w:val="000147A2"/>
    <w:pPr>
      <w:suppressAutoHyphens/>
      <w:spacing w:before="280" w:after="280"/>
    </w:pPr>
    <w:rPr>
      <w:sz w:val="24"/>
      <w:szCs w:val="24"/>
      <w:lang w:eastAsia="ar-SA"/>
    </w:rPr>
  </w:style>
  <w:style w:type="paragraph" w:customStyle="1" w:styleId="tabela">
    <w:name w:val="tabela"/>
    <w:basedOn w:val="Normal"/>
    <w:rsid w:val="000050DA"/>
    <w:pPr>
      <w:suppressAutoHyphens/>
      <w:spacing w:before="280" w:after="280"/>
    </w:pPr>
    <w:rPr>
      <w:sz w:val="24"/>
      <w:szCs w:val="24"/>
      <w:lang w:eastAsia="ar-SA"/>
    </w:rPr>
  </w:style>
  <w:style w:type="character" w:styleId="Forte">
    <w:name w:val="Strong"/>
    <w:qFormat/>
    <w:rsid w:val="00947894"/>
    <w:rPr>
      <w:b/>
      <w:bCs/>
    </w:rPr>
  </w:style>
  <w:style w:type="paragraph" w:customStyle="1" w:styleId="Textopadro">
    <w:name w:val="Texto padrão"/>
    <w:basedOn w:val="Normal"/>
    <w:rsid w:val="00D00416"/>
    <w:pPr>
      <w:widowControl w:val="0"/>
      <w:snapToGrid w:val="0"/>
    </w:pPr>
    <w:rPr>
      <w:sz w:val="24"/>
      <w:lang w:val="en-US"/>
    </w:rPr>
  </w:style>
  <w:style w:type="paragraph" w:customStyle="1" w:styleId="Estilo3">
    <w:name w:val="Estilo3"/>
    <w:basedOn w:val="NormalWeb"/>
    <w:rsid w:val="00A9645E"/>
    <w:pPr>
      <w:spacing w:before="0" w:beforeAutospacing="0" w:after="0" w:afterAutospacing="0"/>
    </w:pPr>
  </w:style>
  <w:style w:type="character" w:customStyle="1" w:styleId="CorpodetextoChar">
    <w:name w:val="Corpo de texto Char"/>
    <w:link w:val="Corpodetexto"/>
    <w:qFormat/>
    <w:rsid w:val="002E4CDA"/>
    <w:rPr>
      <w:b/>
      <w:i/>
      <w:sz w:val="24"/>
    </w:rPr>
  </w:style>
  <w:style w:type="character" w:customStyle="1" w:styleId="Ttulo3Char">
    <w:name w:val="Título 3 Char"/>
    <w:link w:val="Ttulo3"/>
    <w:rsid w:val="0093335D"/>
    <w:rPr>
      <w:rFonts w:ascii="Arial" w:hAnsi="Arial"/>
      <w:sz w:val="24"/>
    </w:rPr>
  </w:style>
  <w:style w:type="character" w:customStyle="1" w:styleId="Ttulo4Char">
    <w:name w:val="Título 4 Char"/>
    <w:link w:val="Ttulo4"/>
    <w:rsid w:val="0093335D"/>
    <w:rPr>
      <w:b/>
      <w:i/>
      <w:sz w:val="24"/>
    </w:rPr>
  </w:style>
  <w:style w:type="character" w:customStyle="1" w:styleId="Ttulo5Char">
    <w:name w:val="Título 5 Char"/>
    <w:link w:val="Ttulo5"/>
    <w:rsid w:val="0093335D"/>
    <w:rPr>
      <w:b/>
      <w:bCs/>
      <w:i/>
    </w:rPr>
  </w:style>
  <w:style w:type="character" w:customStyle="1" w:styleId="Ttulo9Char">
    <w:name w:val="Título 9 Char"/>
    <w:link w:val="Ttulo9"/>
    <w:rsid w:val="0093335D"/>
    <w:rPr>
      <w:b/>
      <w:bCs/>
      <w:sz w:val="24"/>
    </w:rPr>
  </w:style>
  <w:style w:type="character" w:customStyle="1" w:styleId="TtuloChar">
    <w:name w:val="Título Char"/>
    <w:link w:val="Ttulo"/>
    <w:rsid w:val="0093335D"/>
    <w:rPr>
      <w:b/>
      <w:i/>
      <w:sz w:val="24"/>
    </w:rPr>
  </w:style>
  <w:style w:type="character" w:customStyle="1" w:styleId="RecuodecorpodetextoChar">
    <w:name w:val="Recuo de corpo de texto Char"/>
    <w:link w:val="Recuodecorpodetexto"/>
    <w:rsid w:val="0093335D"/>
    <w:rPr>
      <w:i/>
      <w:sz w:val="24"/>
    </w:rPr>
  </w:style>
  <w:style w:type="character" w:customStyle="1" w:styleId="Recuodecorpodetexto3Char">
    <w:name w:val="Recuo de corpo de texto 3 Char"/>
    <w:link w:val="Recuodecorpodetexto3"/>
    <w:rsid w:val="0093335D"/>
    <w:rPr>
      <w:b/>
      <w:i/>
      <w:sz w:val="24"/>
    </w:rPr>
  </w:style>
  <w:style w:type="character" w:customStyle="1" w:styleId="TextodebaloChar">
    <w:name w:val="Texto de balão Char"/>
    <w:link w:val="Textodebalo"/>
    <w:uiPriority w:val="99"/>
    <w:rsid w:val="0093335D"/>
    <w:rPr>
      <w:rFonts w:ascii="Tahoma" w:hAnsi="Tahoma" w:cs="Tahoma"/>
      <w:sz w:val="16"/>
      <w:szCs w:val="16"/>
    </w:rPr>
  </w:style>
  <w:style w:type="character" w:customStyle="1" w:styleId="Corpodetexto2Char">
    <w:name w:val="Corpo de texto 2 Char"/>
    <w:link w:val="Corpodetexto2"/>
    <w:rsid w:val="0093335D"/>
    <w:rPr>
      <w:iCs/>
      <w:sz w:val="24"/>
    </w:rPr>
  </w:style>
  <w:style w:type="character" w:customStyle="1" w:styleId="Corpodetexto3Char">
    <w:name w:val="Corpo de texto 3 Char"/>
    <w:link w:val="Corpodetexto3"/>
    <w:rsid w:val="0093335D"/>
    <w:rPr>
      <w:b/>
      <w:bCs/>
    </w:rPr>
  </w:style>
  <w:style w:type="character" w:customStyle="1" w:styleId="MapadoDocumentoChar">
    <w:name w:val="Mapa do Documento Char"/>
    <w:link w:val="MapadoDocumento"/>
    <w:semiHidden/>
    <w:rsid w:val="0093335D"/>
    <w:rPr>
      <w:rFonts w:ascii="Tahoma" w:hAnsi="Tahoma" w:cs="Tahoma"/>
      <w:shd w:val="clear" w:color="auto" w:fill="000080"/>
    </w:rPr>
  </w:style>
  <w:style w:type="numbering" w:customStyle="1" w:styleId="Semlista1">
    <w:name w:val="Sem lista1"/>
    <w:next w:val="Semlista"/>
    <w:uiPriority w:val="99"/>
    <w:semiHidden/>
    <w:rsid w:val="006E6C4A"/>
  </w:style>
  <w:style w:type="numbering" w:customStyle="1" w:styleId="Semlista11">
    <w:name w:val="Sem lista11"/>
    <w:next w:val="Semlista"/>
    <w:uiPriority w:val="99"/>
    <w:semiHidden/>
    <w:rsid w:val="00AA3B46"/>
  </w:style>
  <w:style w:type="character" w:customStyle="1" w:styleId="MenoPendente">
    <w:name w:val="Menção Pendente"/>
    <w:uiPriority w:val="99"/>
    <w:semiHidden/>
    <w:unhideWhenUsed/>
    <w:rsid w:val="00841E27"/>
    <w:rPr>
      <w:color w:val="605E5C"/>
      <w:shd w:val="clear" w:color="auto" w:fill="E1DFDD"/>
    </w:rPr>
  </w:style>
  <w:style w:type="paragraph" w:customStyle="1" w:styleId="Nivel01">
    <w:name w:val="Nivel 01"/>
    <w:basedOn w:val="Ttulo1"/>
    <w:next w:val="Normal"/>
    <w:link w:val="Nivel01Char"/>
    <w:qFormat/>
    <w:rsid w:val="00107781"/>
    <w:pPr>
      <w:keepLines/>
      <w:numPr>
        <w:ilvl w:val="0"/>
        <w:numId w:val="1"/>
      </w:numPr>
      <w:spacing w:before="240"/>
      <w:ind w:left="283" w:hanging="283"/>
    </w:pPr>
    <w:rPr>
      <w:rFonts w:ascii="Arial" w:eastAsia="MS Gothic" w:hAnsi="Arial"/>
      <w:b/>
      <w:bCs/>
      <w:i w:val="0"/>
      <w:sz w:val="20"/>
    </w:rPr>
  </w:style>
  <w:style w:type="paragraph" w:customStyle="1" w:styleId="Nivel2">
    <w:name w:val="Nivel 2"/>
    <w:basedOn w:val="Normal"/>
    <w:link w:val="Nivel2Char"/>
    <w:qFormat/>
    <w:rsid w:val="00107781"/>
    <w:pPr>
      <w:numPr>
        <w:ilvl w:val="1"/>
        <w:numId w:val="1"/>
      </w:numPr>
      <w:spacing w:before="120" w:after="120" w:line="276" w:lineRule="auto"/>
      <w:ind w:left="283" w:hanging="283"/>
      <w:jc w:val="both"/>
    </w:pPr>
    <w:rPr>
      <w:rFonts w:ascii="Arial" w:eastAsia="MS Mincho" w:hAnsi="Arial"/>
      <w:color w:val="000000"/>
    </w:rPr>
  </w:style>
  <w:style w:type="paragraph" w:customStyle="1" w:styleId="Nivel3">
    <w:name w:val="Nivel 3"/>
    <w:basedOn w:val="Normal"/>
    <w:link w:val="Nivel3Char"/>
    <w:qFormat/>
    <w:rsid w:val="00107781"/>
    <w:pPr>
      <w:numPr>
        <w:ilvl w:val="2"/>
        <w:numId w:val="1"/>
      </w:numPr>
      <w:spacing w:before="120" w:after="120" w:line="276" w:lineRule="auto"/>
      <w:ind w:left="425" w:firstLine="0"/>
      <w:jc w:val="both"/>
    </w:pPr>
    <w:rPr>
      <w:rFonts w:ascii="Arial" w:eastAsia="MS Mincho" w:hAnsi="Arial"/>
      <w:color w:val="000000"/>
    </w:rPr>
  </w:style>
  <w:style w:type="paragraph" w:customStyle="1" w:styleId="Nivel4">
    <w:name w:val="Nivel 4"/>
    <w:basedOn w:val="Nivel3"/>
    <w:link w:val="Nivel4Char"/>
    <w:qFormat/>
    <w:rsid w:val="00107781"/>
    <w:pPr>
      <w:numPr>
        <w:ilvl w:val="3"/>
      </w:numPr>
      <w:tabs>
        <w:tab w:val="num" w:pos="360"/>
      </w:tabs>
      <w:ind w:left="851" w:firstLine="0"/>
    </w:pPr>
    <w:rPr>
      <w:color w:val="auto"/>
    </w:rPr>
  </w:style>
  <w:style w:type="paragraph" w:customStyle="1" w:styleId="Nivel5">
    <w:name w:val="Nivel 5"/>
    <w:basedOn w:val="Nivel4"/>
    <w:qFormat/>
    <w:rsid w:val="00107781"/>
    <w:pPr>
      <w:numPr>
        <w:ilvl w:val="4"/>
      </w:numPr>
      <w:tabs>
        <w:tab w:val="num" w:pos="360"/>
      </w:tabs>
      <w:ind w:left="1276" w:firstLine="0"/>
    </w:pPr>
  </w:style>
  <w:style w:type="character" w:customStyle="1" w:styleId="Nivel4Char">
    <w:name w:val="Nivel 4 Char"/>
    <w:link w:val="Nivel4"/>
    <w:rsid w:val="00F513E7"/>
    <w:rPr>
      <w:rFonts w:ascii="Arial" w:eastAsia="MS Mincho" w:hAnsi="Arial"/>
    </w:rPr>
  </w:style>
  <w:style w:type="character" w:customStyle="1" w:styleId="Nivel2Char">
    <w:name w:val="Nivel 2 Char"/>
    <w:link w:val="Nivel2"/>
    <w:locked/>
    <w:rsid w:val="00F513E7"/>
    <w:rPr>
      <w:rFonts w:ascii="Arial" w:eastAsia="MS Mincho" w:hAnsi="Arial"/>
      <w:color w:val="000000"/>
    </w:rPr>
  </w:style>
  <w:style w:type="character" w:customStyle="1" w:styleId="Nivel3Char">
    <w:name w:val="Nivel 3 Char"/>
    <w:link w:val="Nivel3"/>
    <w:rsid w:val="00F513E7"/>
    <w:rPr>
      <w:rFonts w:ascii="Arial" w:eastAsia="MS Mincho" w:hAnsi="Arial"/>
      <w:color w:val="000000"/>
    </w:rPr>
  </w:style>
  <w:style w:type="paragraph" w:customStyle="1" w:styleId="pf0">
    <w:name w:val="pf0"/>
    <w:basedOn w:val="Normal"/>
    <w:rsid w:val="00F513E7"/>
    <w:pPr>
      <w:spacing w:before="100" w:beforeAutospacing="1" w:after="100" w:afterAutospacing="1"/>
    </w:pPr>
    <w:rPr>
      <w:sz w:val="24"/>
      <w:szCs w:val="24"/>
    </w:rPr>
  </w:style>
  <w:style w:type="character" w:customStyle="1" w:styleId="cf01">
    <w:name w:val="cf01"/>
    <w:rsid w:val="00F513E7"/>
    <w:rPr>
      <w:rFonts w:ascii="Segoe UI" w:hAnsi="Segoe UI" w:cs="Segoe UI" w:hint="default"/>
      <w:b/>
      <w:bCs/>
      <w:i/>
      <w:iCs/>
      <w:sz w:val="18"/>
      <w:szCs w:val="18"/>
    </w:rPr>
  </w:style>
  <w:style w:type="character" w:customStyle="1" w:styleId="cf11">
    <w:name w:val="cf11"/>
    <w:rsid w:val="00F513E7"/>
    <w:rPr>
      <w:rFonts w:ascii="Segoe UI" w:hAnsi="Segoe UI" w:cs="Segoe UI" w:hint="default"/>
      <w:i/>
      <w:iCs/>
      <w:sz w:val="18"/>
      <w:szCs w:val="18"/>
    </w:rPr>
  </w:style>
  <w:style w:type="character" w:customStyle="1" w:styleId="cf21">
    <w:name w:val="cf21"/>
    <w:rsid w:val="00F513E7"/>
    <w:rPr>
      <w:rFonts w:ascii="Segoe UI" w:hAnsi="Segoe UI" w:cs="Segoe UI" w:hint="default"/>
      <w:i/>
      <w:iCs/>
      <w:sz w:val="18"/>
      <w:szCs w:val="18"/>
    </w:rPr>
  </w:style>
  <w:style w:type="character" w:customStyle="1" w:styleId="cf31">
    <w:name w:val="cf31"/>
    <w:rsid w:val="00F513E7"/>
    <w:rPr>
      <w:rFonts w:ascii="Segoe UI" w:hAnsi="Segoe UI" w:cs="Segoe UI" w:hint="default"/>
      <w:i/>
      <w:iCs/>
      <w:sz w:val="18"/>
      <w:szCs w:val="18"/>
    </w:rPr>
  </w:style>
  <w:style w:type="character" w:customStyle="1" w:styleId="Nivel01Char">
    <w:name w:val="Nivel 01 Char"/>
    <w:link w:val="Nivel01"/>
    <w:locked/>
    <w:rsid w:val="007E0288"/>
    <w:rPr>
      <w:rFonts w:ascii="Arial" w:eastAsia="MS Gothic" w:hAnsi="Arial"/>
      <w:b/>
      <w:bCs/>
      <w:lang w:val="en-US"/>
    </w:rPr>
  </w:style>
  <w:style w:type="paragraph" w:customStyle="1" w:styleId="Nvel3-R">
    <w:name w:val="Nível 3-R"/>
    <w:basedOn w:val="Nivel3"/>
    <w:qFormat/>
    <w:rsid w:val="00425F89"/>
    <w:pPr>
      <w:numPr>
        <w:ilvl w:val="0"/>
        <w:numId w:val="0"/>
      </w:numPr>
      <w:ind w:left="284"/>
    </w:pPr>
    <w:rPr>
      <w:rFonts w:eastAsia="Times New Roman"/>
      <w:i/>
      <w:iCs/>
      <w:color w:val="FF0000"/>
    </w:rPr>
  </w:style>
  <w:style w:type="paragraph" w:customStyle="1" w:styleId="Nvel4-R">
    <w:name w:val="Nível 4-R"/>
    <w:basedOn w:val="Nivel4"/>
    <w:qFormat/>
    <w:rsid w:val="00425F89"/>
    <w:pPr>
      <w:numPr>
        <w:ilvl w:val="0"/>
        <w:numId w:val="0"/>
      </w:numPr>
      <w:ind w:left="567"/>
    </w:pPr>
    <w:rPr>
      <w:rFonts w:eastAsia="Times New Roman"/>
      <w:i/>
      <w:iCs/>
      <w:color w:val="FF0000"/>
    </w:rPr>
  </w:style>
  <w:style w:type="numbering" w:customStyle="1" w:styleId="WWNum1">
    <w:name w:val="WWNum1"/>
    <w:basedOn w:val="Semlista"/>
    <w:rsid w:val="00984F77"/>
    <w:pPr>
      <w:numPr>
        <w:numId w:val="2"/>
      </w:numPr>
    </w:pPr>
  </w:style>
  <w:style w:type="numbering" w:customStyle="1" w:styleId="WWNum11">
    <w:name w:val="WWNum11"/>
    <w:basedOn w:val="Semlista"/>
    <w:rsid w:val="002413E4"/>
    <w:pPr>
      <w:numPr>
        <w:numId w:val="3"/>
      </w:numPr>
    </w:pPr>
  </w:style>
  <w:style w:type="character" w:customStyle="1" w:styleId="PargrafodaListaChar">
    <w:name w:val="Parágrafo da Lista Char"/>
    <w:aliases w:val="Lista Paragrafo em Preto Char,item 3 elementos Char,Parágrafo da Lista 1 Char"/>
    <w:link w:val="PargrafodaLista"/>
    <w:uiPriority w:val="34"/>
    <w:qFormat/>
    <w:rsid w:val="001A309B"/>
    <w:rPr>
      <w:lang w:eastAsia="ar-SA"/>
    </w:rPr>
  </w:style>
  <w:style w:type="paragraph" w:customStyle="1" w:styleId="Normal1">
    <w:name w:val="Normal1"/>
    <w:qFormat/>
    <w:rsid w:val="001A309B"/>
    <w:pPr>
      <w:spacing w:after="200" w:line="276" w:lineRule="auto"/>
      <w:jc w:val="both"/>
    </w:pPr>
    <w:rPr>
      <w:rFonts w:ascii="Calibri" w:eastAsia="Calibri" w:hAnsi="Calibri" w:cs="Calibri"/>
      <w:sz w:val="22"/>
      <w:szCs w:val="22"/>
    </w:rPr>
  </w:style>
  <w:style w:type="character" w:customStyle="1" w:styleId="Estilo7">
    <w:name w:val="Estilo7"/>
    <w:basedOn w:val="Fontepargpadro"/>
    <w:uiPriority w:val="1"/>
    <w:rsid w:val="008634A8"/>
    <w:rPr>
      <w:rFonts w:ascii="Arial" w:hAnsi="Arial"/>
      <w:color w:val="C00000"/>
      <w:sz w:val="22"/>
    </w:rPr>
  </w:style>
  <w:style w:type="character" w:customStyle="1" w:styleId="Estilo8">
    <w:name w:val="Estilo8"/>
    <w:basedOn w:val="Fontepargpadro"/>
    <w:uiPriority w:val="1"/>
    <w:rsid w:val="008634A8"/>
    <w:rPr>
      <w:rFonts w:ascii="Arial" w:hAnsi="Arial"/>
      <w:b/>
      <w:color w:val="C00000"/>
      <w:sz w:val="22"/>
    </w:rPr>
  </w:style>
  <w:style w:type="character" w:customStyle="1" w:styleId="Estilo11">
    <w:name w:val="Estilo11"/>
    <w:basedOn w:val="Fontepargpadro"/>
    <w:uiPriority w:val="1"/>
    <w:rsid w:val="008634A8"/>
    <w:rPr>
      <w:rFonts w:ascii="Arial" w:hAnsi="Arial"/>
      <w:b/>
      <w:color w:val="C00000"/>
      <w:sz w:val="22"/>
    </w:rPr>
  </w:style>
  <w:style w:type="paragraph" w:customStyle="1" w:styleId="Recuodecorpodetexto21">
    <w:name w:val="Recuo de corpo de texto 21"/>
    <w:basedOn w:val="Normal"/>
    <w:rsid w:val="00D01DA0"/>
    <w:pPr>
      <w:suppressAutoHyphens/>
      <w:spacing w:after="120" w:line="480" w:lineRule="auto"/>
      <w:ind w:left="283"/>
    </w:pPr>
    <w:rPr>
      <w:sz w:val="24"/>
      <w:szCs w:val="24"/>
      <w:lang w:eastAsia="ar-SA"/>
    </w:rPr>
  </w:style>
  <w:style w:type="paragraph" w:customStyle="1" w:styleId="Default">
    <w:name w:val="Default"/>
    <w:link w:val="DefaultChar"/>
    <w:qFormat/>
    <w:rsid w:val="00D01DA0"/>
    <w:pPr>
      <w:autoSpaceDE w:val="0"/>
      <w:autoSpaceDN w:val="0"/>
      <w:adjustRightInd w:val="0"/>
    </w:pPr>
    <w:rPr>
      <w:rFonts w:eastAsia="Calibri"/>
      <w:color w:val="000000"/>
      <w:sz w:val="24"/>
      <w:szCs w:val="24"/>
      <w:lang w:eastAsia="en-US"/>
    </w:rPr>
  </w:style>
  <w:style w:type="character" w:customStyle="1" w:styleId="DefaultChar">
    <w:name w:val="Default Char"/>
    <w:link w:val="Default"/>
    <w:qFormat/>
    <w:rsid w:val="00D01DA0"/>
    <w:rPr>
      <w:rFonts w:eastAsia="Calibri"/>
      <w:color w:val="000000"/>
      <w:sz w:val="24"/>
      <w:szCs w:val="24"/>
      <w:lang w:eastAsia="en-US" w:bidi="ar-SA"/>
    </w:rPr>
  </w:style>
  <w:style w:type="table" w:customStyle="1" w:styleId="Tabelacomgrade1">
    <w:name w:val="Tabela com grade1"/>
    <w:basedOn w:val="Tabelanormal"/>
    <w:next w:val="Tabelacomgrade"/>
    <w:uiPriority w:val="59"/>
    <w:rsid w:val="00D01DA0"/>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rsid w:val="00D01DA0"/>
    <w:pPr>
      <w:suppressAutoHyphens/>
      <w:ind w:right="-81"/>
      <w:jc w:val="both"/>
    </w:pPr>
    <w:rPr>
      <w:rFonts w:ascii="Arial" w:hAnsi="Arial" w:cs="Arial"/>
      <w:b/>
      <w:sz w:val="24"/>
      <w:szCs w:val="24"/>
      <w:lang w:eastAsia="ar-SA"/>
    </w:rPr>
  </w:style>
  <w:style w:type="paragraph" w:styleId="SemEspaamento">
    <w:name w:val="No Spacing"/>
    <w:uiPriority w:val="1"/>
    <w:qFormat/>
    <w:rsid w:val="00D01DA0"/>
    <w:pPr>
      <w:jc w:val="both"/>
    </w:pPr>
    <w:rPr>
      <w:sz w:val="24"/>
    </w:rPr>
  </w:style>
  <w:style w:type="paragraph" w:styleId="Subttulo">
    <w:name w:val="Subtitle"/>
    <w:basedOn w:val="Normal"/>
    <w:next w:val="Normal"/>
    <w:link w:val="SubttuloChar"/>
    <w:qFormat/>
    <w:rsid w:val="00D01DA0"/>
    <w:pPr>
      <w:jc w:val="both"/>
    </w:pPr>
    <w:rPr>
      <w:b/>
      <w:sz w:val="24"/>
    </w:rPr>
  </w:style>
  <w:style w:type="character" w:customStyle="1" w:styleId="SubttuloChar">
    <w:name w:val="Subtítulo Char"/>
    <w:basedOn w:val="Fontepargpadro"/>
    <w:link w:val="Subttulo"/>
    <w:rsid w:val="00D01DA0"/>
    <w:rPr>
      <w:b/>
      <w:sz w:val="24"/>
    </w:rPr>
  </w:style>
  <w:style w:type="paragraph" w:styleId="Numerada2">
    <w:name w:val="List Number 2"/>
    <w:basedOn w:val="Normal"/>
    <w:link w:val="Numerada2Char"/>
    <w:rsid w:val="00D01DA0"/>
    <w:pPr>
      <w:numPr>
        <w:numId w:val="5"/>
      </w:numPr>
    </w:pPr>
    <w:rPr>
      <w:sz w:val="24"/>
      <w:szCs w:val="24"/>
    </w:rPr>
  </w:style>
  <w:style w:type="character" w:customStyle="1" w:styleId="Numerada2Char">
    <w:name w:val="Numerada 2 Char"/>
    <w:link w:val="Numerada2"/>
    <w:rsid w:val="00D01DA0"/>
    <w:rPr>
      <w:sz w:val="24"/>
      <w:szCs w:val="24"/>
    </w:rPr>
  </w:style>
  <w:style w:type="paragraph" w:styleId="TextosemFormatao">
    <w:name w:val="Plain Text"/>
    <w:basedOn w:val="Normal"/>
    <w:link w:val="TextosemFormataoChar"/>
    <w:rsid w:val="00D01DA0"/>
    <w:rPr>
      <w:rFonts w:ascii="Courier New" w:hAnsi="Courier New"/>
    </w:rPr>
  </w:style>
  <w:style w:type="character" w:customStyle="1" w:styleId="TextosemFormataoChar">
    <w:name w:val="Texto sem Formatação Char"/>
    <w:basedOn w:val="Fontepargpadro"/>
    <w:link w:val="TextosemFormatao"/>
    <w:rsid w:val="00D01DA0"/>
    <w:rPr>
      <w:rFonts w:ascii="Courier New" w:hAnsi="Courier New"/>
    </w:rPr>
  </w:style>
  <w:style w:type="paragraph" w:customStyle="1" w:styleId="p0">
    <w:name w:val="p0"/>
    <w:basedOn w:val="Normal"/>
    <w:rsid w:val="00D01DA0"/>
    <w:pPr>
      <w:widowControl w:val="0"/>
      <w:tabs>
        <w:tab w:val="left" w:pos="720"/>
      </w:tabs>
      <w:spacing w:line="240" w:lineRule="atLeast"/>
      <w:jc w:val="both"/>
    </w:pPr>
    <w:rPr>
      <w:snapToGrid w:val="0"/>
      <w:sz w:val="24"/>
    </w:rPr>
  </w:style>
  <w:style w:type="paragraph" w:customStyle="1" w:styleId="t1">
    <w:name w:val="t1"/>
    <w:basedOn w:val="Normal"/>
    <w:rsid w:val="00D01DA0"/>
    <w:pPr>
      <w:widowControl w:val="0"/>
      <w:spacing w:line="240" w:lineRule="atLeast"/>
    </w:pPr>
    <w:rPr>
      <w:snapToGrid w:val="0"/>
      <w:sz w:val="24"/>
    </w:rPr>
  </w:style>
  <w:style w:type="paragraph" w:customStyle="1" w:styleId="t2">
    <w:name w:val="t2"/>
    <w:basedOn w:val="Normal"/>
    <w:rsid w:val="00D01DA0"/>
    <w:pPr>
      <w:widowControl w:val="0"/>
      <w:spacing w:line="240" w:lineRule="atLeast"/>
    </w:pPr>
    <w:rPr>
      <w:snapToGrid w:val="0"/>
      <w:sz w:val="24"/>
    </w:rPr>
  </w:style>
  <w:style w:type="paragraph" w:customStyle="1" w:styleId="t3">
    <w:name w:val="t3"/>
    <w:basedOn w:val="Normal"/>
    <w:rsid w:val="00D01DA0"/>
    <w:pPr>
      <w:widowControl w:val="0"/>
      <w:spacing w:line="240" w:lineRule="atLeast"/>
    </w:pPr>
    <w:rPr>
      <w:snapToGrid w:val="0"/>
      <w:sz w:val="24"/>
    </w:rPr>
  </w:style>
  <w:style w:type="paragraph" w:customStyle="1" w:styleId="c4">
    <w:name w:val="c4"/>
    <w:basedOn w:val="Normal"/>
    <w:rsid w:val="00D01DA0"/>
    <w:pPr>
      <w:widowControl w:val="0"/>
      <w:spacing w:line="240" w:lineRule="atLeast"/>
      <w:jc w:val="center"/>
    </w:pPr>
    <w:rPr>
      <w:snapToGrid w:val="0"/>
      <w:sz w:val="24"/>
    </w:rPr>
  </w:style>
  <w:style w:type="paragraph" w:customStyle="1" w:styleId="p5">
    <w:name w:val="p5"/>
    <w:basedOn w:val="Normal"/>
    <w:rsid w:val="00D01DA0"/>
    <w:pPr>
      <w:widowControl w:val="0"/>
      <w:tabs>
        <w:tab w:val="left" w:pos="1220"/>
      </w:tabs>
      <w:spacing w:line="280" w:lineRule="atLeast"/>
      <w:ind w:left="1440" w:firstLine="1152"/>
      <w:jc w:val="both"/>
    </w:pPr>
    <w:rPr>
      <w:snapToGrid w:val="0"/>
      <w:sz w:val="24"/>
    </w:rPr>
  </w:style>
  <w:style w:type="paragraph" w:customStyle="1" w:styleId="p6">
    <w:name w:val="p6"/>
    <w:basedOn w:val="Normal"/>
    <w:rsid w:val="00D01DA0"/>
    <w:pPr>
      <w:widowControl w:val="0"/>
      <w:tabs>
        <w:tab w:val="left" w:pos="1240"/>
      </w:tabs>
      <w:spacing w:line="280" w:lineRule="atLeast"/>
      <w:ind w:left="1440" w:firstLine="1296"/>
      <w:jc w:val="both"/>
    </w:pPr>
    <w:rPr>
      <w:snapToGrid w:val="0"/>
      <w:sz w:val="24"/>
    </w:rPr>
  </w:style>
  <w:style w:type="paragraph" w:customStyle="1" w:styleId="p7">
    <w:name w:val="p7"/>
    <w:basedOn w:val="Normal"/>
    <w:rsid w:val="00D01DA0"/>
    <w:pPr>
      <w:widowControl w:val="0"/>
      <w:tabs>
        <w:tab w:val="left" w:pos="720"/>
      </w:tabs>
      <w:spacing w:line="280" w:lineRule="atLeast"/>
      <w:jc w:val="both"/>
    </w:pPr>
    <w:rPr>
      <w:snapToGrid w:val="0"/>
      <w:sz w:val="24"/>
    </w:rPr>
  </w:style>
  <w:style w:type="paragraph" w:customStyle="1" w:styleId="p8">
    <w:name w:val="p8"/>
    <w:basedOn w:val="Normal"/>
    <w:rsid w:val="00D01DA0"/>
    <w:pPr>
      <w:widowControl w:val="0"/>
      <w:tabs>
        <w:tab w:val="left" w:pos="720"/>
        <w:tab w:val="left" w:pos="1240"/>
      </w:tabs>
      <w:spacing w:line="280" w:lineRule="atLeast"/>
      <w:ind w:left="1440" w:firstLine="720"/>
      <w:jc w:val="both"/>
    </w:pPr>
    <w:rPr>
      <w:snapToGrid w:val="0"/>
      <w:sz w:val="24"/>
    </w:rPr>
  </w:style>
  <w:style w:type="paragraph" w:customStyle="1" w:styleId="p9">
    <w:name w:val="p9"/>
    <w:basedOn w:val="Normal"/>
    <w:rsid w:val="00D01DA0"/>
    <w:pPr>
      <w:widowControl w:val="0"/>
      <w:tabs>
        <w:tab w:val="left" w:pos="1000"/>
      </w:tabs>
      <w:spacing w:line="280" w:lineRule="atLeast"/>
      <w:jc w:val="both"/>
    </w:pPr>
    <w:rPr>
      <w:snapToGrid w:val="0"/>
      <w:sz w:val="24"/>
    </w:rPr>
  </w:style>
  <w:style w:type="paragraph" w:customStyle="1" w:styleId="p10">
    <w:name w:val="p10"/>
    <w:basedOn w:val="Normal"/>
    <w:rsid w:val="00D01DA0"/>
    <w:pPr>
      <w:widowControl w:val="0"/>
      <w:tabs>
        <w:tab w:val="left" w:pos="720"/>
      </w:tabs>
      <w:spacing w:line="280" w:lineRule="atLeast"/>
      <w:jc w:val="both"/>
    </w:pPr>
    <w:rPr>
      <w:snapToGrid w:val="0"/>
      <w:sz w:val="24"/>
    </w:rPr>
  </w:style>
  <w:style w:type="paragraph" w:customStyle="1" w:styleId="p11">
    <w:name w:val="p11"/>
    <w:basedOn w:val="Normal"/>
    <w:rsid w:val="00D01DA0"/>
    <w:pPr>
      <w:widowControl w:val="0"/>
      <w:tabs>
        <w:tab w:val="left" w:pos="7840"/>
      </w:tabs>
      <w:spacing w:line="240" w:lineRule="atLeast"/>
      <w:ind w:left="6400"/>
      <w:jc w:val="both"/>
    </w:pPr>
    <w:rPr>
      <w:snapToGrid w:val="0"/>
      <w:sz w:val="24"/>
    </w:rPr>
  </w:style>
  <w:style w:type="paragraph" w:customStyle="1" w:styleId="p12">
    <w:name w:val="p12"/>
    <w:basedOn w:val="Normal"/>
    <w:rsid w:val="00D01DA0"/>
    <w:pPr>
      <w:widowControl w:val="0"/>
      <w:tabs>
        <w:tab w:val="left" w:pos="1240"/>
        <w:tab w:val="left" w:pos="1900"/>
      </w:tabs>
      <w:spacing w:line="280" w:lineRule="atLeast"/>
      <w:ind w:left="1440" w:firstLine="1296"/>
    </w:pPr>
    <w:rPr>
      <w:snapToGrid w:val="0"/>
      <w:sz w:val="24"/>
    </w:rPr>
  </w:style>
  <w:style w:type="paragraph" w:customStyle="1" w:styleId="p13">
    <w:name w:val="p13"/>
    <w:basedOn w:val="Normal"/>
    <w:rsid w:val="00D01DA0"/>
    <w:pPr>
      <w:widowControl w:val="0"/>
      <w:tabs>
        <w:tab w:val="left" w:pos="720"/>
        <w:tab w:val="left" w:pos="1000"/>
      </w:tabs>
      <w:spacing w:line="280" w:lineRule="atLeast"/>
      <w:ind w:left="1440" w:firstLine="720"/>
    </w:pPr>
    <w:rPr>
      <w:snapToGrid w:val="0"/>
      <w:sz w:val="24"/>
    </w:rPr>
  </w:style>
  <w:style w:type="paragraph" w:customStyle="1" w:styleId="p14">
    <w:name w:val="p14"/>
    <w:basedOn w:val="Normal"/>
    <w:rsid w:val="00D01DA0"/>
    <w:pPr>
      <w:widowControl w:val="0"/>
      <w:tabs>
        <w:tab w:val="left" w:pos="1380"/>
        <w:tab w:val="left" w:pos="2080"/>
      </w:tabs>
      <w:spacing w:line="280" w:lineRule="atLeast"/>
      <w:ind w:left="1440" w:firstLine="1440"/>
    </w:pPr>
    <w:rPr>
      <w:snapToGrid w:val="0"/>
      <w:sz w:val="24"/>
    </w:rPr>
  </w:style>
  <w:style w:type="paragraph" w:customStyle="1" w:styleId="p15">
    <w:name w:val="p15"/>
    <w:basedOn w:val="Normal"/>
    <w:rsid w:val="00D01DA0"/>
    <w:pPr>
      <w:widowControl w:val="0"/>
      <w:tabs>
        <w:tab w:val="left" w:pos="720"/>
      </w:tabs>
      <w:spacing w:line="240" w:lineRule="atLeast"/>
    </w:pPr>
    <w:rPr>
      <w:snapToGrid w:val="0"/>
      <w:sz w:val="24"/>
    </w:rPr>
  </w:style>
  <w:style w:type="paragraph" w:customStyle="1" w:styleId="p16">
    <w:name w:val="p16"/>
    <w:basedOn w:val="Normal"/>
    <w:rsid w:val="00D01DA0"/>
    <w:pPr>
      <w:widowControl w:val="0"/>
      <w:tabs>
        <w:tab w:val="left" w:pos="720"/>
        <w:tab w:val="left" w:pos="1240"/>
      </w:tabs>
      <w:spacing w:line="280" w:lineRule="atLeast"/>
      <w:ind w:left="1440" w:firstLine="720"/>
    </w:pPr>
    <w:rPr>
      <w:snapToGrid w:val="0"/>
      <w:sz w:val="24"/>
    </w:rPr>
  </w:style>
  <w:style w:type="paragraph" w:customStyle="1" w:styleId="p18">
    <w:name w:val="p18"/>
    <w:basedOn w:val="Normal"/>
    <w:rsid w:val="00D01DA0"/>
    <w:pPr>
      <w:widowControl w:val="0"/>
      <w:tabs>
        <w:tab w:val="left" w:pos="720"/>
      </w:tabs>
      <w:spacing w:line="280" w:lineRule="atLeast"/>
    </w:pPr>
    <w:rPr>
      <w:snapToGrid w:val="0"/>
      <w:sz w:val="24"/>
    </w:rPr>
  </w:style>
  <w:style w:type="paragraph" w:customStyle="1" w:styleId="p19">
    <w:name w:val="p19"/>
    <w:basedOn w:val="Normal"/>
    <w:rsid w:val="00D01DA0"/>
    <w:pPr>
      <w:widowControl w:val="0"/>
      <w:tabs>
        <w:tab w:val="left" w:pos="720"/>
      </w:tabs>
      <w:spacing w:line="240" w:lineRule="atLeast"/>
      <w:ind w:left="720" w:hanging="720"/>
    </w:pPr>
    <w:rPr>
      <w:snapToGrid w:val="0"/>
      <w:sz w:val="24"/>
    </w:rPr>
  </w:style>
  <w:style w:type="paragraph" w:customStyle="1" w:styleId="p21">
    <w:name w:val="p21"/>
    <w:basedOn w:val="Normal"/>
    <w:rsid w:val="00D01DA0"/>
    <w:pPr>
      <w:widowControl w:val="0"/>
      <w:tabs>
        <w:tab w:val="left" w:pos="1220"/>
        <w:tab w:val="left" w:pos="2080"/>
      </w:tabs>
      <w:spacing w:line="240" w:lineRule="atLeast"/>
      <w:ind w:left="576" w:hanging="864"/>
    </w:pPr>
    <w:rPr>
      <w:snapToGrid w:val="0"/>
      <w:sz w:val="24"/>
    </w:rPr>
  </w:style>
  <w:style w:type="paragraph" w:customStyle="1" w:styleId="p22">
    <w:name w:val="p22"/>
    <w:basedOn w:val="Normal"/>
    <w:rsid w:val="00D01DA0"/>
    <w:pPr>
      <w:widowControl w:val="0"/>
      <w:tabs>
        <w:tab w:val="left" w:pos="8800"/>
      </w:tabs>
      <w:spacing w:line="240" w:lineRule="atLeast"/>
      <w:ind w:left="7360"/>
    </w:pPr>
    <w:rPr>
      <w:snapToGrid w:val="0"/>
      <w:sz w:val="24"/>
    </w:rPr>
  </w:style>
  <w:style w:type="paragraph" w:customStyle="1" w:styleId="p23">
    <w:name w:val="p23"/>
    <w:basedOn w:val="Normal"/>
    <w:rsid w:val="00D01DA0"/>
    <w:pPr>
      <w:widowControl w:val="0"/>
      <w:tabs>
        <w:tab w:val="left" w:pos="780"/>
        <w:tab w:val="left" w:pos="1420"/>
      </w:tabs>
      <w:spacing w:line="280" w:lineRule="atLeast"/>
      <w:ind w:left="1440" w:firstLine="720"/>
    </w:pPr>
    <w:rPr>
      <w:snapToGrid w:val="0"/>
      <w:sz w:val="24"/>
    </w:rPr>
  </w:style>
  <w:style w:type="paragraph" w:customStyle="1" w:styleId="p24">
    <w:name w:val="p24"/>
    <w:basedOn w:val="Normal"/>
    <w:rsid w:val="00D01DA0"/>
    <w:pPr>
      <w:widowControl w:val="0"/>
      <w:tabs>
        <w:tab w:val="left" w:pos="740"/>
        <w:tab w:val="left" w:pos="1380"/>
      </w:tabs>
      <w:spacing w:line="280" w:lineRule="atLeast"/>
      <w:ind w:left="1440" w:firstLine="720"/>
    </w:pPr>
    <w:rPr>
      <w:snapToGrid w:val="0"/>
      <w:sz w:val="24"/>
    </w:rPr>
  </w:style>
  <w:style w:type="paragraph" w:customStyle="1" w:styleId="p26">
    <w:name w:val="p26"/>
    <w:basedOn w:val="Normal"/>
    <w:rsid w:val="00D01DA0"/>
    <w:pPr>
      <w:widowControl w:val="0"/>
      <w:tabs>
        <w:tab w:val="left" w:pos="740"/>
        <w:tab w:val="left" w:pos="1380"/>
      </w:tabs>
      <w:spacing w:line="240" w:lineRule="atLeast"/>
      <w:ind w:hanging="720"/>
      <w:jc w:val="both"/>
    </w:pPr>
    <w:rPr>
      <w:snapToGrid w:val="0"/>
      <w:sz w:val="24"/>
    </w:rPr>
  </w:style>
  <w:style w:type="paragraph" w:customStyle="1" w:styleId="p27">
    <w:name w:val="p27"/>
    <w:basedOn w:val="Normal"/>
    <w:rsid w:val="00D01DA0"/>
    <w:pPr>
      <w:widowControl w:val="0"/>
      <w:tabs>
        <w:tab w:val="left" w:pos="2260"/>
      </w:tabs>
      <w:spacing w:line="280" w:lineRule="atLeast"/>
      <w:ind w:left="1440" w:firstLine="1296"/>
      <w:jc w:val="both"/>
    </w:pPr>
    <w:rPr>
      <w:snapToGrid w:val="0"/>
      <w:sz w:val="24"/>
    </w:rPr>
  </w:style>
  <w:style w:type="paragraph" w:customStyle="1" w:styleId="p28">
    <w:name w:val="p28"/>
    <w:basedOn w:val="Normal"/>
    <w:rsid w:val="00D01DA0"/>
    <w:pPr>
      <w:widowControl w:val="0"/>
      <w:tabs>
        <w:tab w:val="left" w:pos="320"/>
      </w:tabs>
      <w:spacing w:line="280" w:lineRule="atLeast"/>
      <w:jc w:val="both"/>
    </w:pPr>
    <w:rPr>
      <w:snapToGrid w:val="0"/>
      <w:sz w:val="24"/>
    </w:rPr>
  </w:style>
  <w:style w:type="paragraph" w:customStyle="1" w:styleId="p29">
    <w:name w:val="p29"/>
    <w:basedOn w:val="Normal"/>
    <w:rsid w:val="00D01DA0"/>
    <w:pPr>
      <w:widowControl w:val="0"/>
      <w:tabs>
        <w:tab w:val="left" w:pos="740"/>
        <w:tab w:val="left" w:pos="1220"/>
      </w:tabs>
      <w:spacing w:line="240" w:lineRule="atLeast"/>
      <w:ind w:left="288" w:hanging="432"/>
      <w:jc w:val="both"/>
    </w:pPr>
    <w:rPr>
      <w:snapToGrid w:val="0"/>
      <w:sz w:val="24"/>
    </w:rPr>
  </w:style>
  <w:style w:type="paragraph" w:customStyle="1" w:styleId="p30">
    <w:name w:val="p30"/>
    <w:basedOn w:val="Normal"/>
    <w:rsid w:val="00D01DA0"/>
    <w:pPr>
      <w:widowControl w:val="0"/>
      <w:tabs>
        <w:tab w:val="left" w:pos="1240"/>
      </w:tabs>
      <w:spacing w:line="280" w:lineRule="atLeast"/>
      <w:ind w:left="1440" w:firstLine="720"/>
      <w:jc w:val="both"/>
    </w:pPr>
    <w:rPr>
      <w:snapToGrid w:val="0"/>
      <w:sz w:val="24"/>
    </w:rPr>
  </w:style>
  <w:style w:type="paragraph" w:customStyle="1" w:styleId="t31">
    <w:name w:val="t31"/>
    <w:basedOn w:val="Normal"/>
    <w:rsid w:val="00D01DA0"/>
    <w:pPr>
      <w:widowControl w:val="0"/>
      <w:spacing w:line="240" w:lineRule="atLeast"/>
    </w:pPr>
    <w:rPr>
      <w:snapToGrid w:val="0"/>
      <w:sz w:val="24"/>
    </w:rPr>
  </w:style>
  <w:style w:type="paragraph" w:customStyle="1" w:styleId="p32">
    <w:name w:val="p32"/>
    <w:basedOn w:val="Normal"/>
    <w:rsid w:val="00D01DA0"/>
    <w:pPr>
      <w:widowControl w:val="0"/>
      <w:tabs>
        <w:tab w:val="left" w:pos="740"/>
      </w:tabs>
      <w:spacing w:line="280" w:lineRule="atLeast"/>
      <w:ind w:left="1440" w:firstLine="720"/>
    </w:pPr>
    <w:rPr>
      <w:snapToGrid w:val="0"/>
      <w:sz w:val="24"/>
    </w:rPr>
  </w:style>
  <w:style w:type="paragraph" w:customStyle="1" w:styleId="p33">
    <w:name w:val="p33"/>
    <w:basedOn w:val="Normal"/>
    <w:rsid w:val="00D01DA0"/>
    <w:pPr>
      <w:widowControl w:val="0"/>
      <w:tabs>
        <w:tab w:val="left" w:pos="740"/>
        <w:tab w:val="left" w:pos="1240"/>
      </w:tabs>
      <w:spacing w:line="280" w:lineRule="atLeast"/>
      <w:ind w:left="1440" w:firstLine="720"/>
    </w:pPr>
    <w:rPr>
      <w:snapToGrid w:val="0"/>
      <w:sz w:val="24"/>
    </w:rPr>
  </w:style>
  <w:style w:type="paragraph" w:customStyle="1" w:styleId="p34">
    <w:name w:val="p34"/>
    <w:basedOn w:val="Normal"/>
    <w:rsid w:val="00D01DA0"/>
    <w:pPr>
      <w:widowControl w:val="0"/>
      <w:tabs>
        <w:tab w:val="left" w:pos="1380"/>
      </w:tabs>
      <w:spacing w:line="240" w:lineRule="atLeast"/>
      <w:ind w:left="60"/>
    </w:pPr>
    <w:rPr>
      <w:snapToGrid w:val="0"/>
      <w:sz w:val="24"/>
    </w:rPr>
  </w:style>
  <w:style w:type="paragraph" w:customStyle="1" w:styleId="p35">
    <w:name w:val="p35"/>
    <w:basedOn w:val="Normal"/>
    <w:rsid w:val="00D01DA0"/>
    <w:pPr>
      <w:widowControl w:val="0"/>
      <w:tabs>
        <w:tab w:val="left" w:pos="720"/>
      </w:tabs>
      <w:spacing w:line="240" w:lineRule="atLeast"/>
    </w:pPr>
    <w:rPr>
      <w:snapToGrid w:val="0"/>
      <w:sz w:val="24"/>
    </w:rPr>
  </w:style>
  <w:style w:type="paragraph" w:customStyle="1" w:styleId="t36">
    <w:name w:val="t36"/>
    <w:basedOn w:val="Normal"/>
    <w:rsid w:val="00D01DA0"/>
    <w:pPr>
      <w:widowControl w:val="0"/>
      <w:spacing w:line="240" w:lineRule="atLeast"/>
    </w:pPr>
    <w:rPr>
      <w:snapToGrid w:val="0"/>
      <w:sz w:val="24"/>
    </w:rPr>
  </w:style>
  <w:style w:type="paragraph" w:customStyle="1" w:styleId="c37">
    <w:name w:val="c37"/>
    <w:basedOn w:val="Normal"/>
    <w:rsid w:val="00D01DA0"/>
    <w:pPr>
      <w:widowControl w:val="0"/>
      <w:spacing w:line="240" w:lineRule="atLeast"/>
      <w:jc w:val="center"/>
    </w:pPr>
    <w:rPr>
      <w:snapToGrid w:val="0"/>
      <w:sz w:val="24"/>
    </w:rPr>
  </w:style>
  <w:style w:type="paragraph" w:customStyle="1" w:styleId="p38">
    <w:name w:val="p38"/>
    <w:basedOn w:val="Normal"/>
    <w:rsid w:val="00D01DA0"/>
    <w:pPr>
      <w:widowControl w:val="0"/>
      <w:tabs>
        <w:tab w:val="left" w:pos="740"/>
        <w:tab w:val="left" w:pos="2420"/>
      </w:tabs>
      <w:spacing w:line="240" w:lineRule="atLeast"/>
      <w:ind w:left="1008" w:hanging="1728"/>
    </w:pPr>
    <w:rPr>
      <w:snapToGrid w:val="0"/>
      <w:sz w:val="24"/>
    </w:rPr>
  </w:style>
  <w:style w:type="paragraph" w:customStyle="1" w:styleId="p39">
    <w:name w:val="p39"/>
    <w:basedOn w:val="Normal"/>
    <w:rsid w:val="00D01DA0"/>
    <w:pPr>
      <w:widowControl w:val="0"/>
      <w:tabs>
        <w:tab w:val="left" w:pos="4920"/>
      </w:tabs>
      <w:spacing w:line="280" w:lineRule="atLeast"/>
      <w:ind w:left="3480"/>
      <w:jc w:val="both"/>
    </w:pPr>
    <w:rPr>
      <w:snapToGrid w:val="0"/>
      <w:sz w:val="24"/>
    </w:rPr>
  </w:style>
  <w:style w:type="paragraph" w:customStyle="1" w:styleId="p40">
    <w:name w:val="p40"/>
    <w:basedOn w:val="Normal"/>
    <w:rsid w:val="00D01DA0"/>
    <w:pPr>
      <w:widowControl w:val="0"/>
      <w:tabs>
        <w:tab w:val="left" w:pos="720"/>
      </w:tabs>
      <w:spacing w:line="240" w:lineRule="atLeast"/>
      <w:jc w:val="both"/>
    </w:pPr>
    <w:rPr>
      <w:snapToGrid w:val="0"/>
      <w:sz w:val="24"/>
    </w:rPr>
  </w:style>
  <w:style w:type="paragraph" w:customStyle="1" w:styleId="p41">
    <w:name w:val="p41"/>
    <w:basedOn w:val="Normal"/>
    <w:rsid w:val="00D01DA0"/>
    <w:pPr>
      <w:widowControl w:val="0"/>
      <w:tabs>
        <w:tab w:val="left" w:pos="3140"/>
      </w:tabs>
      <w:spacing w:line="280" w:lineRule="atLeast"/>
      <w:ind w:left="1440" w:firstLine="3168"/>
      <w:jc w:val="both"/>
    </w:pPr>
    <w:rPr>
      <w:snapToGrid w:val="0"/>
      <w:sz w:val="24"/>
    </w:rPr>
  </w:style>
  <w:style w:type="paragraph" w:customStyle="1" w:styleId="p42">
    <w:name w:val="p42"/>
    <w:basedOn w:val="Normal"/>
    <w:rsid w:val="00D01DA0"/>
    <w:pPr>
      <w:widowControl w:val="0"/>
      <w:tabs>
        <w:tab w:val="left" w:pos="3140"/>
      </w:tabs>
      <w:spacing w:line="280" w:lineRule="atLeast"/>
      <w:ind w:left="1440" w:firstLine="3168"/>
    </w:pPr>
    <w:rPr>
      <w:snapToGrid w:val="0"/>
      <w:sz w:val="24"/>
    </w:rPr>
  </w:style>
  <w:style w:type="paragraph" w:customStyle="1" w:styleId="p43">
    <w:name w:val="p43"/>
    <w:basedOn w:val="Normal"/>
    <w:rsid w:val="00D01DA0"/>
    <w:pPr>
      <w:widowControl w:val="0"/>
      <w:tabs>
        <w:tab w:val="left" w:pos="720"/>
      </w:tabs>
      <w:spacing w:line="280" w:lineRule="atLeast"/>
    </w:pPr>
    <w:rPr>
      <w:snapToGrid w:val="0"/>
      <w:sz w:val="24"/>
    </w:rPr>
  </w:style>
  <w:style w:type="paragraph" w:customStyle="1" w:styleId="c44">
    <w:name w:val="c44"/>
    <w:basedOn w:val="Normal"/>
    <w:rsid w:val="00D01DA0"/>
    <w:pPr>
      <w:widowControl w:val="0"/>
      <w:spacing w:line="240" w:lineRule="atLeast"/>
      <w:jc w:val="center"/>
    </w:pPr>
    <w:rPr>
      <w:snapToGrid w:val="0"/>
      <w:sz w:val="24"/>
    </w:rPr>
  </w:style>
  <w:style w:type="character" w:customStyle="1" w:styleId="LinkdaInternet">
    <w:name w:val="Link da Internet"/>
    <w:rsid w:val="00D01DA0"/>
    <w:rPr>
      <w:color w:val="0000FF"/>
      <w:u w:val="single"/>
    </w:rPr>
  </w:style>
  <w:style w:type="character" w:customStyle="1" w:styleId="apple-converted-space">
    <w:name w:val="apple-converted-space"/>
    <w:basedOn w:val="Fontepargpadro"/>
    <w:rsid w:val="00D01DA0"/>
  </w:style>
  <w:style w:type="paragraph" w:customStyle="1" w:styleId="WW-Padro">
    <w:name w:val="WW-Padrão"/>
    <w:rsid w:val="00D01DA0"/>
    <w:pPr>
      <w:suppressAutoHyphens/>
    </w:pPr>
    <w:rPr>
      <w:sz w:val="24"/>
      <w:lang w:eastAsia="ar-SA"/>
    </w:rPr>
  </w:style>
  <w:style w:type="numbering" w:customStyle="1" w:styleId="Estilo1">
    <w:name w:val="Estilo1"/>
    <w:rsid w:val="00D01DA0"/>
    <w:pPr>
      <w:numPr>
        <w:numId w:val="6"/>
      </w:numPr>
    </w:pPr>
  </w:style>
  <w:style w:type="numbering" w:customStyle="1" w:styleId="Estilo2">
    <w:name w:val="Estilo2"/>
    <w:rsid w:val="00D01DA0"/>
    <w:pPr>
      <w:numPr>
        <w:numId w:val="7"/>
      </w:numPr>
    </w:pPr>
  </w:style>
  <w:style w:type="numbering" w:customStyle="1" w:styleId="Estilo4">
    <w:name w:val="Estilo4"/>
    <w:rsid w:val="00D01DA0"/>
    <w:pPr>
      <w:numPr>
        <w:numId w:val="8"/>
      </w:numPr>
    </w:pPr>
  </w:style>
  <w:style w:type="numbering" w:customStyle="1" w:styleId="Estilo5">
    <w:name w:val="Estilo5"/>
    <w:rsid w:val="00D01DA0"/>
    <w:pPr>
      <w:numPr>
        <w:numId w:val="9"/>
      </w:numPr>
    </w:pPr>
  </w:style>
  <w:style w:type="numbering" w:customStyle="1" w:styleId="Estilo6">
    <w:name w:val="Estilo6"/>
    <w:rsid w:val="00D01DA0"/>
    <w:pPr>
      <w:numPr>
        <w:numId w:val="10"/>
      </w:numPr>
    </w:pPr>
  </w:style>
  <w:style w:type="paragraph" w:customStyle="1" w:styleId="Corpodotexto">
    <w:name w:val="Corpo do texto"/>
    <w:basedOn w:val="Normal"/>
    <w:rsid w:val="00D01DA0"/>
    <w:pPr>
      <w:widowControl w:val="0"/>
      <w:suppressAutoHyphens/>
      <w:jc w:val="both"/>
    </w:pPr>
    <w:rPr>
      <w:sz w:val="24"/>
    </w:rPr>
  </w:style>
  <w:style w:type="numbering" w:customStyle="1" w:styleId="Estilo9">
    <w:name w:val="Estilo9"/>
    <w:uiPriority w:val="99"/>
    <w:rsid w:val="00D01DA0"/>
    <w:pPr>
      <w:numPr>
        <w:numId w:val="11"/>
      </w:numPr>
    </w:pPr>
  </w:style>
  <w:style w:type="numbering" w:customStyle="1" w:styleId="Estilo10">
    <w:name w:val="Estilo10"/>
    <w:uiPriority w:val="99"/>
    <w:rsid w:val="00D01DA0"/>
    <w:pPr>
      <w:numPr>
        <w:numId w:val="12"/>
      </w:numPr>
    </w:pPr>
  </w:style>
  <w:style w:type="numbering" w:customStyle="1" w:styleId="Estilo12">
    <w:name w:val="Estilo12"/>
    <w:uiPriority w:val="99"/>
    <w:rsid w:val="00D01DA0"/>
    <w:pPr>
      <w:numPr>
        <w:numId w:val="13"/>
      </w:numPr>
    </w:pPr>
  </w:style>
  <w:style w:type="numbering" w:customStyle="1" w:styleId="Estilo13">
    <w:name w:val="Estilo13"/>
    <w:uiPriority w:val="99"/>
    <w:rsid w:val="00D01DA0"/>
    <w:pPr>
      <w:numPr>
        <w:numId w:val="14"/>
      </w:numPr>
    </w:pPr>
  </w:style>
  <w:style w:type="numbering" w:customStyle="1" w:styleId="Estilo14">
    <w:name w:val="Estilo14"/>
    <w:uiPriority w:val="99"/>
    <w:rsid w:val="00D01DA0"/>
    <w:pPr>
      <w:numPr>
        <w:numId w:val="15"/>
      </w:numPr>
    </w:pPr>
  </w:style>
  <w:style w:type="paragraph" w:customStyle="1" w:styleId="texto2">
    <w:name w:val="texto2"/>
    <w:basedOn w:val="Normal"/>
    <w:rsid w:val="00D01DA0"/>
    <w:pPr>
      <w:spacing w:before="100" w:beforeAutospacing="1" w:after="100" w:afterAutospacing="1"/>
    </w:pPr>
    <w:rPr>
      <w:sz w:val="24"/>
      <w:szCs w:val="24"/>
    </w:rPr>
  </w:style>
  <w:style w:type="paragraph" w:styleId="Lista3">
    <w:name w:val="List 3"/>
    <w:basedOn w:val="Normal"/>
    <w:rsid w:val="00D01DA0"/>
    <w:pPr>
      <w:widowControl w:val="0"/>
      <w:ind w:left="1281" w:hanging="357"/>
      <w:jc w:val="both"/>
    </w:pPr>
    <w:rPr>
      <w:sz w:val="22"/>
    </w:rPr>
  </w:style>
  <w:style w:type="paragraph" w:customStyle="1" w:styleId="DivisodeTabelas">
    <w:name w:val="Divisão de Tabelas"/>
    <w:basedOn w:val="Normal"/>
    <w:rsid w:val="00D01DA0"/>
    <w:pPr>
      <w:overflowPunct w:val="0"/>
      <w:autoSpaceDE w:val="0"/>
      <w:autoSpaceDN w:val="0"/>
      <w:adjustRightInd w:val="0"/>
      <w:spacing w:line="20" w:lineRule="exact"/>
      <w:textAlignment w:val="baseline"/>
    </w:pPr>
    <w:rPr>
      <w:lang w:eastAsia="en-US"/>
    </w:rPr>
  </w:style>
  <w:style w:type="paragraph" w:customStyle="1" w:styleId="FR1">
    <w:name w:val="FR1"/>
    <w:rsid w:val="00D01DA0"/>
    <w:pPr>
      <w:widowControl w:val="0"/>
      <w:autoSpaceDE w:val="0"/>
      <w:autoSpaceDN w:val="0"/>
      <w:adjustRightInd w:val="0"/>
      <w:ind w:left="440"/>
    </w:pPr>
    <w:rPr>
      <w:rFonts w:ascii="Arial" w:hAnsi="Arial" w:cs="Arial"/>
      <w:b/>
      <w:bCs/>
      <w:sz w:val="28"/>
      <w:szCs w:val="28"/>
      <w:lang w:val="en-US"/>
    </w:rPr>
  </w:style>
  <w:style w:type="paragraph" w:customStyle="1" w:styleId="ww-corpodetexto3">
    <w:name w:val="ww-corpodetexto3"/>
    <w:basedOn w:val="Normal"/>
    <w:rsid w:val="00D01DA0"/>
    <w:pPr>
      <w:spacing w:before="100" w:beforeAutospacing="1" w:after="100" w:afterAutospacing="1"/>
    </w:pPr>
    <w:rPr>
      <w:sz w:val="24"/>
      <w:szCs w:val="24"/>
    </w:rPr>
  </w:style>
  <w:style w:type="paragraph" w:customStyle="1" w:styleId="Corpo0">
    <w:name w:val="Corpo"/>
    <w:basedOn w:val="Normal"/>
    <w:rsid w:val="00D01DA0"/>
    <w:rPr>
      <w:rFonts w:ascii="Tms Rmn" w:hAnsi="Tms Rmn"/>
    </w:rPr>
  </w:style>
  <w:style w:type="paragraph" w:styleId="Lista2">
    <w:name w:val="List 2"/>
    <w:basedOn w:val="Normal"/>
    <w:rsid w:val="00D01DA0"/>
    <w:pPr>
      <w:overflowPunct w:val="0"/>
      <w:autoSpaceDE w:val="0"/>
      <w:autoSpaceDN w:val="0"/>
      <w:adjustRightInd w:val="0"/>
      <w:ind w:left="566" w:hanging="283"/>
      <w:textAlignment w:val="baseline"/>
    </w:pPr>
    <w:rPr>
      <w:lang w:eastAsia="en-US"/>
    </w:rPr>
  </w:style>
  <w:style w:type="paragraph" w:customStyle="1" w:styleId="SUB-SUB-ITEM">
    <w:name w:val="SUB-SUB-ITEM"/>
    <w:basedOn w:val="Normal"/>
    <w:rsid w:val="00D01DA0"/>
    <w:pPr>
      <w:autoSpaceDE w:val="0"/>
      <w:autoSpaceDN w:val="0"/>
      <w:spacing w:before="1" w:after="1"/>
      <w:ind w:left="2268" w:right="1134" w:hanging="426"/>
      <w:jc w:val="both"/>
    </w:pPr>
    <w:rPr>
      <w:sz w:val="28"/>
      <w:szCs w:val="28"/>
    </w:rPr>
  </w:style>
  <w:style w:type="paragraph" w:customStyle="1" w:styleId="FR2">
    <w:name w:val="FR2"/>
    <w:rsid w:val="00D01DA0"/>
    <w:pPr>
      <w:widowControl w:val="0"/>
      <w:autoSpaceDE w:val="0"/>
      <w:autoSpaceDN w:val="0"/>
      <w:adjustRightInd w:val="0"/>
      <w:spacing w:before="400" w:line="300" w:lineRule="auto"/>
      <w:ind w:left="120"/>
    </w:pPr>
    <w:rPr>
      <w:sz w:val="22"/>
      <w:szCs w:val="22"/>
      <w:lang w:val="en-US"/>
    </w:rPr>
  </w:style>
  <w:style w:type="paragraph" w:customStyle="1" w:styleId="FR3">
    <w:name w:val="FR3"/>
    <w:rsid w:val="00D01DA0"/>
    <w:pPr>
      <w:widowControl w:val="0"/>
      <w:autoSpaceDE w:val="0"/>
      <w:autoSpaceDN w:val="0"/>
      <w:adjustRightInd w:val="0"/>
      <w:ind w:left="640"/>
    </w:pPr>
    <w:rPr>
      <w:rFonts w:ascii="Arial" w:hAnsi="Arial" w:cs="Arial"/>
      <w:b/>
      <w:bCs/>
      <w:sz w:val="12"/>
      <w:szCs w:val="12"/>
      <w:lang w:val="en-US"/>
    </w:rPr>
  </w:style>
  <w:style w:type="character" w:styleId="HiperlinkVisitado">
    <w:name w:val="FollowedHyperlink"/>
    <w:basedOn w:val="Fontepargpadro"/>
    <w:rsid w:val="00D01DA0"/>
    <w:rPr>
      <w:color w:val="800080"/>
      <w:u w:val="single"/>
    </w:rPr>
  </w:style>
  <w:style w:type="table" w:styleId="Tabelaelegante">
    <w:name w:val="Table Elegant"/>
    <w:basedOn w:val="Tabelanormal"/>
    <w:rsid w:val="00D01DA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lssica1">
    <w:name w:val="Table Classic 1"/>
    <w:basedOn w:val="Tabelanormal"/>
    <w:rsid w:val="00D01DA0"/>
    <w:pPr>
      <w:overflowPunct w:val="0"/>
      <w:autoSpaceDE w:val="0"/>
      <w:autoSpaceDN w:val="0"/>
      <w:adjustRightInd w:val="0"/>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ortlet-title-text">
    <w:name w:val="portlet-title-text"/>
    <w:basedOn w:val="Fontepargpadro"/>
    <w:rsid w:val="00D01DA0"/>
  </w:style>
  <w:style w:type="paragraph" w:customStyle="1" w:styleId="citao2">
    <w:name w:val="citação 2"/>
    <w:basedOn w:val="Citao"/>
    <w:link w:val="citao2Char"/>
    <w:rsid w:val="00D01DA0"/>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sz w:val="20"/>
      <w:lang w:eastAsia="en-US"/>
    </w:rPr>
  </w:style>
  <w:style w:type="character" w:customStyle="1" w:styleId="citao2Char">
    <w:name w:val="citação 2 Char"/>
    <w:basedOn w:val="CitaoChar"/>
    <w:link w:val="citao2"/>
    <w:rsid w:val="00D01DA0"/>
    <w:rPr>
      <w:rFonts w:ascii="Arial" w:eastAsia="Calibri" w:hAnsi="Arial" w:cs="Tahoma"/>
      <w:i/>
      <w:iCs/>
      <w:color w:val="000000"/>
      <w:sz w:val="24"/>
      <w:shd w:val="clear" w:color="auto" w:fill="FFFFCC"/>
      <w:lang w:eastAsia="en-US"/>
    </w:rPr>
  </w:style>
  <w:style w:type="paragraph" w:styleId="Citao">
    <w:name w:val="Quote"/>
    <w:basedOn w:val="Normal"/>
    <w:next w:val="Normal"/>
    <w:link w:val="CitaoChar"/>
    <w:uiPriority w:val="29"/>
    <w:qFormat/>
    <w:rsid w:val="00D01DA0"/>
    <w:pPr>
      <w:jc w:val="both"/>
    </w:pPr>
    <w:rPr>
      <w:i/>
      <w:iCs/>
      <w:color w:val="000000"/>
      <w:sz w:val="24"/>
    </w:rPr>
  </w:style>
  <w:style w:type="character" w:customStyle="1" w:styleId="CitaoChar">
    <w:name w:val="Citação Char"/>
    <w:basedOn w:val="Fontepargpadro"/>
    <w:link w:val="Citao"/>
    <w:uiPriority w:val="29"/>
    <w:rsid w:val="00D01DA0"/>
    <w:rPr>
      <w:i/>
      <w:iCs/>
      <w:color w:val="000000"/>
      <w:sz w:val="24"/>
    </w:rPr>
  </w:style>
  <w:style w:type="paragraph" w:customStyle="1" w:styleId="TableParagraph">
    <w:name w:val="Table Paragraph"/>
    <w:basedOn w:val="Normal"/>
    <w:uiPriority w:val="1"/>
    <w:qFormat/>
    <w:rsid w:val="00D01DA0"/>
    <w:pPr>
      <w:widowControl w:val="0"/>
      <w:autoSpaceDE w:val="0"/>
      <w:autoSpaceDN w:val="0"/>
      <w:spacing w:line="204" w:lineRule="exact"/>
      <w:ind w:left="85"/>
    </w:pPr>
    <w:rPr>
      <w:rFonts w:ascii="Arial MT" w:eastAsia="Arial MT" w:hAnsi="Arial MT" w:cs="Arial MT"/>
      <w:sz w:val="22"/>
      <w:szCs w:val="22"/>
      <w:lang w:val="pt-PT" w:eastAsia="en-US"/>
    </w:rPr>
  </w:style>
  <w:style w:type="paragraph" w:customStyle="1" w:styleId="Ttulo21">
    <w:name w:val="Título 21"/>
    <w:basedOn w:val="Normal"/>
    <w:uiPriority w:val="1"/>
    <w:qFormat/>
    <w:rsid w:val="00D01DA0"/>
    <w:pPr>
      <w:widowControl w:val="0"/>
      <w:autoSpaceDE w:val="0"/>
      <w:autoSpaceDN w:val="0"/>
      <w:spacing w:after="200" w:line="276" w:lineRule="auto"/>
      <w:ind w:left="462"/>
      <w:outlineLvl w:val="2"/>
    </w:pPr>
    <w:rPr>
      <w:rFonts w:ascii="Tahoma" w:eastAsia="Tahoma" w:hAnsi="Tahoma" w:cs="Tahoma"/>
      <w:b/>
      <w:bCs/>
      <w:sz w:val="22"/>
      <w:szCs w:val="22"/>
      <w:lang w:val="pt-PT" w:eastAsia="pt-PT" w:bidi="pt-PT"/>
    </w:rPr>
  </w:style>
  <w:style w:type="table" w:customStyle="1" w:styleId="TableNormal">
    <w:name w:val="Table Normal"/>
    <w:unhideWhenUsed/>
    <w:qFormat/>
    <w:rsid w:val="00D01DA0"/>
    <w:pPr>
      <w:widowControl w:val="0"/>
      <w:autoSpaceDE w:val="0"/>
      <w:autoSpaceDN w:val="0"/>
      <w:spacing w:after="200" w:line="276" w:lineRule="auto"/>
    </w:pPr>
    <w:rPr>
      <w:rFonts w:ascii="Calibri" w:eastAsia="Calibri" w:hAnsi="Calibri"/>
      <w:sz w:val="22"/>
      <w:szCs w:val="22"/>
      <w:lang w:val="en-US" w:eastAsia="en-US"/>
    </w:rPr>
    <w:tblPr>
      <w:tblCellMar>
        <w:top w:w="0" w:type="dxa"/>
        <w:left w:w="0" w:type="dxa"/>
        <w:bottom w:w="0" w:type="dxa"/>
        <w:right w:w="0" w:type="dxa"/>
      </w:tblCellMar>
    </w:tblPr>
  </w:style>
  <w:style w:type="character" w:styleId="TextodoEspaoReservado">
    <w:name w:val="Placeholder Text"/>
    <w:basedOn w:val="Fontepargpadro"/>
    <w:uiPriority w:val="99"/>
    <w:semiHidden/>
    <w:rsid w:val="00D01DA0"/>
    <w:rPr>
      <w:color w:val="808080"/>
    </w:rPr>
  </w:style>
  <w:style w:type="table" w:customStyle="1" w:styleId="Tabelacomgrade2">
    <w:name w:val="Tabela com grade2"/>
    <w:basedOn w:val="Tabelanormal"/>
    <w:next w:val="Tabelacomgrade"/>
    <w:uiPriority w:val="59"/>
    <w:rsid w:val="00D01DA0"/>
    <w:pPr>
      <w:jc w:val="both"/>
    </w:pPr>
    <w:rPr>
      <w:rFonts w:ascii="Calibri" w:eastAsia="Calibri" w:hAnsi="Calibri" w:cs="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doSumrio">
    <w:name w:val="TOC Heading"/>
    <w:basedOn w:val="Ttulo1"/>
    <w:next w:val="Normal"/>
    <w:uiPriority w:val="39"/>
    <w:semiHidden/>
    <w:unhideWhenUsed/>
    <w:qFormat/>
    <w:rsid w:val="00D01DA0"/>
    <w:pPr>
      <w:keepLines/>
      <w:numPr>
        <w:ilvl w:val="0"/>
      </w:numPr>
      <w:tabs>
        <w:tab w:val="clear" w:pos="567"/>
      </w:tabs>
      <w:spacing w:before="480" w:line="276" w:lineRule="auto"/>
      <w:jc w:val="left"/>
      <w:outlineLvl w:val="9"/>
    </w:pPr>
    <w:rPr>
      <w:rFonts w:ascii="Cambria" w:hAnsi="Cambria"/>
      <w:b/>
      <w:bCs/>
      <w:i w:val="0"/>
      <w:color w:val="365F91"/>
      <w:sz w:val="28"/>
      <w:szCs w:val="28"/>
      <w:lang w:val="pt-BR" w:eastAsia="en-US"/>
    </w:rPr>
  </w:style>
  <w:style w:type="paragraph" w:styleId="Sumrio1">
    <w:name w:val="toc 1"/>
    <w:basedOn w:val="Normal"/>
    <w:next w:val="Normal"/>
    <w:autoRedefine/>
    <w:uiPriority w:val="39"/>
    <w:unhideWhenUsed/>
    <w:qFormat/>
    <w:rsid w:val="00D01DA0"/>
    <w:pPr>
      <w:spacing w:after="100"/>
      <w:jc w:val="both"/>
    </w:pPr>
    <w:rPr>
      <w:sz w:val="24"/>
    </w:rPr>
  </w:style>
  <w:style w:type="paragraph" w:styleId="Sumrio3">
    <w:name w:val="toc 3"/>
    <w:basedOn w:val="Normal"/>
    <w:next w:val="Normal"/>
    <w:autoRedefine/>
    <w:uiPriority w:val="39"/>
    <w:unhideWhenUsed/>
    <w:qFormat/>
    <w:rsid w:val="00D01DA0"/>
    <w:pPr>
      <w:spacing w:after="100"/>
      <w:ind w:left="480"/>
      <w:jc w:val="both"/>
    </w:pPr>
    <w:rPr>
      <w:sz w:val="24"/>
    </w:rPr>
  </w:style>
  <w:style w:type="paragraph" w:styleId="Sumrio2">
    <w:name w:val="toc 2"/>
    <w:basedOn w:val="Normal"/>
    <w:next w:val="Normal"/>
    <w:autoRedefine/>
    <w:uiPriority w:val="39"/>
    <w:unhideWhenUsed/>
    <w:qFormat/>
    <w:rsid w:val="00D01DA0"/>
    <w:pPr>
      <w:spacing w:after="100" w:line="276" w:lineRule="auto"/>
      <w:ind w:left="220"/>
    </w:pPr>
    <w:rPr>
      <w:rFonts w:ascii="Calibri" w:hAnsi="Calibri"/>
      <w:sz w:val="22"/>
      <w:szCs w:val="22"/>
      <w:lang w:eastAsia="en-US"/>
    </w:rPr>
  </w:style>
  <w:style w:type="paragraph" w:customStyle="1" w:styleId="Nvel2-Red">
    <w:name w:val="Nível 2 -Red"/>
    <w:basedOn w:val="Normal"/>
    <w:link w:val="Nvel2-RedChar"/>
    <w:qFormat/>
    <w:rsid w:val="00D01DA0"/>
    <w:pPr>
      <w:autoSpaceDE w:val="0"/>
      <w:autoSpaceDN w:val="0"/>
      <w:adjustRightInd w:val="0"/>
      <w:spacing w:before="120" w:after="120" w:line="276" w:lineRule="auto"/>
      <w:jc w:val="both"/>
    </w:pPr>
    <w:rPr>
      <w:rFonts w:ascii="Arial" w:hAnsi="Arial" w:cs="Arial"/>
      <w:i/>
      <w:iCs/>
      <w:color w:val="FF0000"/>
    </w:rPr>
  </w:style>
  <w:style w:type="character" w:customStyle="1" w:styleId="Nvel2-RedChar">
    <w:name w:val="Nível 2 -Red Char"/>
    <w:basedOn w:val="Fontepargpadro"/>
    <w:link w:val="Nvel2-Red"/>
    <w:rsid w:val="00D01DA0"/>
    <w:rPr>
      <w:rFonts w:ascii="Arial" w:hAnsi="Arial" w:cs="Arial"/>
      <w:i/>
      <w:iCs/>
      <w:color w:val="FF0000"/>
    </w:rPr>
  </w:style>
  <w:style w:type="character" w:customStyle="1" w:styleId="MenoPendente1">
    <w:name w:val="Menção Pendente1"/>
    <w:basedOn w:val="Fontepargpadro"/>
    <w:uiPriority w:val="99"/>
    <w:semiHidden/>
    <w:unhideWhenUsed/>
    <w:rsid w:val="00D01DA0"/>
    <w:rPr>
      <w:color w:val="605E5C"/>
      <w:shd w:val="clear" w:color="auto" w:fill="E1DFDD"/>
    </w:rPr>
  </w:style>
  <w:style w:type="character" w:customStyle="1" w:styleId="MenoPendente2">
    <w:name w:val="Menção Pendente2"/>
    <w:basedOn w:val="Fontepargpadro"/>
    <w:uiPriority w:val="99"/>
    <w:semiHidden/>
    <w:unhideWhenUsed/>
    <w:rsid w:val="00D01DA0"/>
    <w:rPr>
      <w:color w:val="605E5C"/>
      <w:shd w:val="clear" w:color="auto" w:fill="E1DFDD"/>
    </w:rPr>
  </w:style>
  <w:style w:type="character" w:customStyle="1" w:styleId="UnresolvedMention">
    <w:name w:val="Unresolved Mention"/>
    <w:basedOn w:val="Fontepargpadro"/>
    <w:uiPriority w:val="99"/>
    <w:semiHidden/>
    <w:unhideWhenUsed/>
    <w:rsid w:val="0056531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qFormat="1"/>
    <w:lsdException w:name="footer" w:uiPriority="99" w:qFormat="1"/>
    <w:lsdException w:name="caption" w:semiHidden="1" w:unhideWhenUsed="1" w:qFormat="1"/>
    <w:lsdException w:name="Title" w:qFormat="1"/>
    <w:lsdException w:name="Body Text"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477"/>
  </w:style>
  <w:style w:type="paragraph" w:styleId="Ttulo1">
    <w:name w:val="heading 1"/>
    <w:basedOn w:val="Normal"/>
    <w:next w:val="Normal"/>
    <w:link w:val="Ttulo1Char"/>
    <w:qFormat/>
    <w:rsid w:val="00A411AD"/>
    <w:pPr>
      <w:keepNext/>
      <w:numPr>
        <w:ilvl w:val="12"/>
      </w:numPr>
      <w:tabs>
        <w:tab w:val="left" w:pos="567"/>
      </w:tabs>
      <w:jc w:val="both"/>
      <w:outlineLvl w:val="0"/>
    </w:pPr>
    <w:rPr>
      <w:i/>
      <w:sz w:val="24"/>
      <w:lang w:val="en-US"/>
    </w:rPr>
  </w:style>
  <w:style w:type="paragraph" w:styleId="Ttulo2">
    <w:name w:val="heading 2"/>
    <w:aliases w:val="Head2A,2,H2,Heading II"/>
    <w:basedOn w:val="Normal"/>
    <w:next w:val="Normal"/>
    <w:link w:val="Ttulo2Char"/>
    <w:qFormat/>
    <w:rsid w:val="00A411AD"/>
    <w:pPr>
      <w:keepNext/>
      <w:jc w:val="center"/>
      <w:outlineLvl w:val="1"/>
    </w:pPr>
    <w:rPr>
      <w:i/>
      <w:sz w:val="24"/>
    </w:rPr>
  </w:style>
  <w:style w:type="paragraph" w:styleId="Ttulo3">
    <w:name w:val="heading 3"/>
    <w:basedOn w:val="Normal"/>
    <w:next w:val="Normal"/>
    <w:link w:val="Ttulo3Char"/>
    <w:qFormat/>
    <w:rsid w:val="00A411AD"/>
    <w:pPr>
      <w:keepNext/>
      <w:spacing w:before="240" w:after="60"/>
      <w:outlineLvl w:val="2"/>
    </w:pPr>
    <w:rPr>
      <w:rFonts w:ascii="Arial" w:hAnsi="Arial"/>
      <w:sz w:val="24"/>
    </w:rPr>
  </w:style>
  <w:style w:type="paragraph" w:styleId="Ttulo4">
    <w:name w:val="heading 4"/>
    <w:basedOn w:val="Normal"/>
    <w:next w:val="Normal"/>
    <w:link w:val="Ttulo4Char"/>
    <w:qFormat/>
    <w:rsid w:val="00A411AD"/>
    <w:pPr>
      <w:keepNext/>
      <w:tabs>
        <w:tab w:val="left" w:pos="709"/>
        <w:tab w:val="left" w:pos="1560"/>
      </w:tabs>
      <w:ind w:left="709" w:hanging="709"/>
      <w:jc w:val="both"/>
      <w:outlineLvl w:val="3"/>
    </w:pPr>
    <w:rPr>
      <w:b/>
      <w:i/>
      <w:sz w:val="24"/>
    </w:rPr>
  </w:style>
  <w:style w:type="paragraph" w:styleId="Ttulo5">
    <w:name w:val="heading 5"/>
    <w:basedOn w:val="Normal"/>
    <w:next w:val="Normal"/>
    <w:link w:val="Ttulo5Char"/>
    <w:qFormat/>
    <w:rsid w:val="00A411AD"/>
    <w:pPr>
      <w:keepNext/>
      <w:jc w:val="center"/>
      <w:outlineLvl w:val="4"/>
    </w:pPr>
    <w:rPr>
      <w:b/>
      <w:bCs/>
      <w:i/>
    </w:rPr>
  </w:style>
  <w:style w:type="paragraph" w:styleId="Ttulo6">
    <w:name w:val="heading 6"/>
    <w:basedOn w:val="Normal"/>
    <w:next w:val="Normal"/>
    <w:link w:val="Ttulo6Char"/>
    <w:qFormat/>
    <w:rsid w:val="00A411AD"/>
    <w:pPr>
      <w:keepNext/>
      <w:tabs>
        <w:tab w:val="left" w:pos="4962"/>
      </w:tabs>
      <w:jc w:val="both"/>
      <w:outlineLvl w:val="5"/>
    </w:pPr>
    <w:rPr>
      <w:b/>
      <w:i/>
      <w:sz w:val="24"/>
    </w:rPr>
  </w:style>
  <w:style w:type="paragraph" w:styleId="Ttulo7">
    <w:name w:val="heading 7"/>
    <w:basedOn w:val="Normal"/>
    <w:next w:val="Normal"/>
    <w:link w:val="Ttulo7Char"/>
    <w:qFormat/>
    <w:rsid w:val="00A411AD"/>
    <w:pPr>
      <w:keepNext/>
      <w:jc w:val="center"/>
      <w:outlineLvl w:val="6"/>
    </w:pPr>
    <w:rPr>
      <w:b/>
      <w:bCs/>
      <w:sz w:val="24"/>
    </w:rPr>
  </w:style>
  <w:style w:type="paragraph" w:styleId="Ttulo8">
    <w:name w:val="heading 8"/>
    <w:basedOn w:val="Normal"/>
    <w:next w:val="Normal"/>
    <w:link w:val="Ttulo8Char"/>
    <w:qFormat/>
    <w:rsid w:val="00A411AD"/>
    <w:pPr>
      <w:keepNext/>
      <w:pBdr>
        <w:top w:val="single" w:sz="6" w:space="1" w:color="auto"/>
        <w:left w:val="single" w:sz="6" w:space="1" w:color="auto"/>
        <w:bottom w:val="single" w:sz="6" w:space="1" w:color="auto"/>
        <w:right w:val="single" w:sz="6" w:space="1" w:color="auto"/>
      </w:pBdr>
      <w:shd w:val="pct20" w:color="auto" w:fill="auto"/>
      <w:jc w:val="center"/>
      <w:outlineLvl w:val="7"/>
    </w:pPr>
    <w:rPr>
      <w:b/>
      <w:i/>
      <w:sz w:val="28"/>
    </w:rPr>
  </w:style>
  <w:style w:type="paragraph" w:styleId="Ttulo9">
    <w:name w:val="heading 9"/>
    <w:basedOn w:val="Normal"/>
    <w:next w:val="Normal"/>
    <w:link w:val="Ttulo9Char"/>
    <w:qFormat/>
    <w:rsid w:val="00A411AD"/>
    <w:pPr>
      <w:keepNext/>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aliases w:val="Head2A Char,2 Char,H2 Char,Heading II Char"/>
    <w:link w:val="Ttulo2"/>
    <w:rsid w:val="00C8265C"/>
    <w:rPr>
      <w:i/>
      <w:sz w:val="24"/>
    </w:rPr>
  </w:style>
  <w:style w:type="paragraph" w:styleId="Cabealho">
    <w:name w:val="header"/>
    <w:basedOn w:val="Normal"/>
    <w:link w:val="CabealhoChar"/>
    <w:qFormat/>
    <w:rsid w:val="00A411AD"/>
    <w:pPr>
      <w:tabs>
        <w:tab w:val="center" w:pos="4419"/>
        <w:tab w:val="right" w:pos="8838"/>
      </w:tabs>
    </w:pPr>
  </w:style>
  <w:style w:type="paragraph" w:styleId="Rodap">
    <w:name w:val="footer"/>
    <w:aliases w:val=" Char Char Char Char, Char Char Char, Char,Char Char,Char Char Char Char,Char"/>
    <w:basedOn w:val="Normal"/>
    <w:link w:val="RodapChar"/>
    <w:uiPriority w:val="99"/>
    <w:qFormat/>
    <w:rsid w:val="00A411AD"/>
    <w:pPr>
      <w:tabs>
        <w:tab w:val="center" w:pos="4419"/>
        <w:tab w:val="right" w:pos="8838"/>
      </w:tabs>
    </w:pPr>
  </w:style>
  <w:style w:type="character" w:customStyle="1" w:styleId="RodapChar">
    <w:name w:val="Rodapé Char"/>
    <w:aliases w:val=" Char Char Char Char Char, Char Char Char Char1, Char Char,Char Char Char,Char Char Char Char Char,Char Char1"/>
    <w:link w:val="Rodap"/>
    <w:uiPriority w:val="99"/>
    <w:qFormat/>
    <w:rsid w:val="007C4E05"/>
    <w:rPr>
      <w:lang w:val="pt-BR" w:eastAsia="pt-BR" w:bidi="ar-SA"/>
    </w:rPr>
  </w:style>
  <w:style w:type="character" w:styleId="Nmerodepgina">
    <w:name w:val="page number"/>
    <w:basedOn w:val="Fontepargpadro"/>
    <w:rsid w:val="00A411AD"/>
  </w:style>
  <w:style w:type="paragraph" w:styleId="Ttulo">
    <w:name w:val="Title"/>
    <w:basedOn w:val="Normal"/>
    <w:link w:val="TtuloChar"/>
    <w:qFormat/>
    <w:rsid w:val="00A411AD"/>
    <w:pPr>
      <w:jc w:val="center"/>
    </w:pPr>
    <w:rPr>
      <w:b/>
      <w:i/>
      <w:sz w:val="24"/>
    </w:rPr>
  </w:style>
  <w:style w:type="paragraph" w:styleId="Recuodecorpodetexto">
    <w:name w:val="Body Text Indent"/>
    <w:basedOn w:val="Normal"/>
    <w:link w:val="RecuodecorpodetextoChar"/>
    <w:rsid w:val="00A411AD"/>
    <w:pPr>
      <w:tabs>
        <w:tab w:val="left" w:pos="567"/>
      </w:tabs>
      <w:ind w:left="567" w:hanging="267"/>
      <w:jc w:val="both"/>
    </w:pPr>
    <w:rPr>
      <w:i/>
      <w:sz w:val="24"/>
    </w:rPr>
  </w:style>
  <w:style w:type="paragraph" w:styleId="Recuodecorpodetexto2">
    <w:name w:val="Body Text Indent 2"/>
    <w:basedOn w:val="Normal"/>
    <w:link w:val="Recuodecorpodetexto2Char"/>
    <w:rsid w:val="00A411AD"/>
    <w:pPr>
      <w:tabs>
        <w:tab w:val="left" w:pos="1701"/>
      </w:tabs>
      <w:ind w:left="1701" w:hanging="1701"/>
      <w:jc w:val="both"/>
    </w:pPr>
    <w:rPr>
      <w:b/>
      <w:i/>
      <w:sz w:val="24"/>
    </w:rPr>
  </w:style>
  <w:style w:type="paragraph" w:styleId="Recuodecorpodetexto3">
    <w:name w:val="Body Text Indent 3"/>
    <w:basedOn w:val="Normal"/>
    <w:link w:val="Recuodecorpodetexto3Char"/>
    <w:rsid w:val="00A411AD"/>
    <w:pPr>
      <w:tabs>
        <w:tab w:val="left" w:pos="851"/>
        <w:tab w:val="left" w:pos="4962"/>
      </w:tabs>
      <w:ind w:left="1418" w:hanging="851"/>
      <w:jc w:val="both"/>
    </w:pPr>
    <w:rPr>
      <w:b/>
      <w:i/>
      <w:sz w:val="24"/>
    </w:rPr>
  </w:style>
  <w:style w:type="paragraph" w:styleId="Corpodetexto">
    <w:name w:val="Body Text"/>
    <w:basedOn w:val="Normal"/>
    <w:link w:val="CorpodetextoChar"/>
    <w:qFormat/>
    <w:rsid w:val="00A411AD"/>
    <w:pPr>
      <w:tabs>
        <w:tab w:val="left" w:pos="0"/>
      </w:tabs>
      <w:jc w:val="both"/>
    </w:pPr>
    <w:rPr>
      <w:b/>
      <w:i/>
      <w:sz w:val="24"/>
    </w:rPr>
  </w:style>
  <w:style w:type="paragraph" w:styleId="Textodebalo">
    <w:name w:val="Balloon Text"/>
    <w:basedOn w:val="Normal"/>
    <w:link w:val="TextodebaloChar"/>
    <w:uiPriority w:val="99"/>
    <w:rsid w:val="00A411AD"/>
    <w:rPr>
      <w:rFonts w:ascii="Tahoma" w:hAnsi="Tahoma"/>
      <w:sz w:val="16"/>
      <w:szCs w:val="16"/>
    </w:rPr>
  </w:style>
  <w:style w:type="paragraph" w:styleId="Corpodetexto2">
    <w:name w:val="Body Text 2"/>
    <w:basedOn w:val="Normal"/>
    <w:link w:val="Corpodetexto2Char"/>
    <w:rsid w:val="00A411AD"/>
    <w:pPr>
      <w:tabs>
        <w:tab w:val="left" w:pos="851"/>
        <w:tab w:val="left" w:pos="4962"/>
      </w:tabs>
      <w:jc w:val="both"/>
    </w:pPr>
    <w:rPr>
      <w:iCs/>
      <w:sz w:val="24"/>
    </w:rPr>
  </w:style>
  <w:style w:type="paragraph" w:styleId="Corpodetexto3">
    <w:name w:val="Body Text 3"/>
    <w:basedOn w:val="Normal"/>
    <w:link w:val="Corpodetexto3Char"/>
    <w:rsid w:val="00A411AD"/>
    <w:pPr>
      <w:widowControl w:val="0"/>
      <w:tabs>
        <w:tab w:val="left" w:pos="35"/>
        <w:tab w:val="left" w:pos="1220"/>
      </w:tabs>
      <w:autoSpaceDE w:val="0"/>
      <w:autoSpaceDN w:val="0"/>
      <w:adjustRightInd w:val="0"/>
    </w:pPr>
    <w:rPr>
      <w:b/>
      <w:bCs/>
    </w:rPr>
  </w:style>
  <w:style w:type="character" w:customStyle="1" w:styleId="WW8Num3z0">
    <w:name w:val="WW8Num3z0"/>
    <w:rsid w:val="00A411AD"/>
    <w:rPr>
      <w:rFonts w:ascii="Times New Roman" w:hAnsi="Times New Roman"/>
      <w:b w:val="0"/>
      <w:i/>
      <w:sz w:val="24"/>
      <w:u w:val="none"/>
    </w:rPr>
  </w:style>
  <w:style w:type="character" w:customStyle="1" w:styleId="WW8Num4z0">
    <w:name w:val="WW8Num4z0"/>
    <w:rsid w:val="00A411AD"/>
    <w:rPr>
      <w:b w:val="0"/>
      <w:i w:val="0"/>
    </w:rPr>
  </w:style>
  <w:style w:type="character" w:customStyle="1" w:styleId="Absatz-Standardschriftart">
    <w:name w:val="Absatz-Standardschriftart"/>
    <w:rsid w:val="00A411AD"/>
  </w:style>
  <w:style w:type="character" w:customStyle="1" w:styleId="WW-Absatz-Standardschriftart">
    <w:name w:val="WW-Absatz-Standardschriftart"/>
    <w:rsid w:val="00A411AD"/>
  </w:style>
  <w:style w:type="character" w:customStyle="1" w:styleId="WW-Absatz-Standardschriftart1">
    <w:name w:val="WW-Absatz-Standardschriftart1"/>
    <w:rsid w:val="00A411AD"/>
  </w:style>
  <w:style w:type="character" w:customStyle="1" w:styleId="WW-Absatz-Standardschriftart11">
    <w:name w:val="WW-Absatz-Standardschriftart11"/>
    <w:rsid w:val="00A411AD"/>
  </w:style>
  <w:style w:type="character" w:customStyle="1" w:styleId="WW8Num2z0">
    <w:name w:val="WW8Num2z0"/>
    <w:rsid w:val="00A411AD"/>
    <w:rPr>
      <w:rFonts w:ascii="Times New Roman" w:hAnsi="Times New Roman"/>
      <w:b/>
      <w:i/>
      <w:sz w:val="24"/>
    </w:rPr>
  </w:style>
  <w:style w:type="character" w:customStyle="1" w:styleId="WW-Fontepargpadro">
    <w:name w:val="WW-Fonte parág. padrão"/>
    <w:rsid w:val="00A411AD"/>
  </w:style>
  <w:style w:type="character" w:customStyle="1" w:styleId="WW-Absatz-Standardschriftart111">
    <w:name w:val="WW-Absatz-Standardschriftart111"/>
    <w:rsid w:val="00A411AD"/>
  </w:style>
  <w:style w:type="character" w:customStyle="1" w:styleId="WW-Absatz-Standardschriftart1111">
    <w:name w:val="WW-Absatz-Standardschriftart1111"/>
    <w:rsid w:val="00A411AD"/>
  </w:style>
  <w:style w:type="character" w:customStyle="1" w:styleId="WW-Absatz-Standardschriftart11111">
    <w:name w:val="WW-Absatz-Standardschriftart11111"/>
    <w:rsid w:val="00A411AD"/>
  </w:style>
  <w:style w:type="character" w:customStyle="1" w:styleId="WW8Num5z0">
    <w:name w:val="WW8Num5z0"/>
    <w:rsid w:val="00A411AD"/>
    <w:rPr>
      <w:b w:val="0"/>
    </w:rPr>
  </w:style>
  <w:style w:type="character" w:customStyle="1" w:styleId="WW8Num6z0">
    <w:name w:val="WW8Num6z0"/>
    <w:rsid w:val="00A411AD"/>
    <w:rPr>
      <w:rFonts w:ascii="Times New Roman" w:hAnsi="Times New Roman"/>
      <w:b/>
      <w:i w:val="0"/>
      <w:sz w:val="24"/>
      <w:u w:val="none"/>
    </w:rPr>
  </w:style>
  <w:style w:type="character" w:customStyle="1" w:styleId="WW8Num7z0">
    <w:name w:val="WW8Num7z0"/>
    <w:rsid w:val="00A411AD"/>
    <w:rPr>
      <w:rFonts w:ascii="Times New Roman" w:hAnsi="Times New Roman"/>
      <w:b w:val="0"/>
      <w:i/>
      <w:sz w:val="24"/>
      <w:u w:val="none"/>
    </w:rPr>
  </w:style>
  <w:style w:type="character" w:customStyle="1" w:styleId="WW-Absatz-Standardschriftart111111">
    <w:name w:val="WW-Absatz-Standardschriftart111111"/>
    <w:rsid w:val="00A411AD"/>
  </w:style>
  <w:style w:type="character" w:customStyle="1" w:styleId="WW-Absatz-Standardschriftart1111111">
    <w:name w:val="WW-Absatz-Standardschriftart1111111"/>
    <w:rsid w:val="00A411AD"/>
  </w:style>
  <w:style w:type="character" w:customStyle="1" w:styleId="WW8Num8z0">
    <w:name w:val="WW8Num8z0"/>
    <w:rsid w:val="00A411AD"/>
    <w:rPr>
      <w:rFonts w:ascii="Times New Roman" w:hAnsi="Times New Roman"/>
      <w:b w:val="0"/>
      <w:i/>
      <w:sz w:val="24"/>
      <w:u w:val="none"/>
    </w:rPr>
  </w:style>
  <w:style w:type="character" w:customStyle="1" w:styleId="WW-Absatz-Standardschriftart11111111">
    <w:name w:val="WW-Absatz-Standardschriftart11111111"/>
    <w:rsid w:val="00A411AD"/>
  </w:style>
  <w:style w:type="character" w:customStyle="1" w:styleId="WW-Absatz-Standardschriftart111111111">
    <w:name w:val="WW-Absatz-Standardschriftart111111111"/>
    <w:rsid w:val="00A411AD"/>
  </w:style>
  <w:style w:type="character" w:customStyle="1" w:styleId="WW8Num1z0">
    <w:name w:val="WW8Num1z0"/>
    <w:rsid w:val="00A411AD"/>
    <w:rPr>
      <w:b w:val="0"/>
      <w:i w:val="0"/>
    </w:rPr>
  </w:style>
  <w:style w:type="character" w:customStyle="1" w:styleId="WW-Absatz-Standardschriftart1111111111">
    <w:name w:val="WW-Absatz-Standardschriftart1111111111"/>
    <w:rsid w:val="00A411AD"/>
  </w:style>
  <w:style w:type="character" w:customStyle="1" w:styleId="WW-Absatz-Standardschriftart11111111111">
    <w:name w:val="WW-Absatz-Standardschriftart11111111111"/>
    <w:rsid w:val="00A411AD"/>
  </w:style>
  <w:style w:type="character" w:customStyle="1" w:styleId="WW-WW8Num1z0">
    <w:name w:val="WW-WW8Num1z0"/>
    <w:rsid w:val="00A411AD"/>
    <w:rPr>
      <w:b w:val="0"/>
      <w:i w:val="0"/>
    </w:rPr>
  </w:style>
  <w:style w:type="character" w:customStyle="1" w:styleId="WW-WW8Num2z0">
    <w:name w:val="WW-WW8Num2z0"/>
    <w:rsid w:val="00A411AD"/>
    <w:rPr>
      <w:rFonts w:ascii="Times New Roman" w:hAnsi="Times New Roman"/>
      <w:b/>
      <w:i/>
      <w:sz w:val="24"/>
    </w:rPr>
  </w:style>
  <w:style w:type="character" w:customStyle="1" w:styleId="WW-WW8Num4z0">
    <w:name w:val="WW-WW8Num4z0"/>
    <w:rsid w:val="00A411AD"/>
    <w:rPr>
      <w:b w:val="0"/>
      <w:i w:val="0"/>
    </w:rPr>
  </w:style>
  <w:style w:type="character" w:customStyle="1" w:styleId="WW-WW8Num5z0">
    <w:name w:val="WW-WW8Num5z0"/>
    <w:rsid w:val="00A411AD"/>
    <w:rPr>
      <w:b w:val="0"/>
    </w:rPr>
  </w:style>
  <w:style w:type="character" w:customStyle="1" w:styleId="WW-WW8Num6z0">
    <w:name w:val="WW-WW8Num6z0"/>
    <w:rsid w:val="00A411AD"/>
    <w:rPr>
      <w:rFonts w:ascii="Times New Roman" w:hAnsi="Times New Roman"/>
      <w:b/>
      <w:i w:val="0"/>
      <w:sz w:val="24"/>
      <w:u w:val="none"/>
    </w:rPr>
  </w:style>
  <w:style w:type="character" w:customStyle="1" w:styleId="WW-WW8Num7z0">
    <w:name w:val="WW-WW8Num7z0"/>
    <w:rsid w:val="00A411AD"/>
    <w:rPr>
      <w:rFonts w:ascii="Times New Roman" w:hAnsi="Times New Roman"/>
      <w:b w:val="0"/>
      <w:i/>
      <w:sz w:val="24"/>
      <w:u w:val="none"/>
    </w:rPr>
  </w:style>
  <w:style w:type="character" w:customStyle="1" w:styleId="WW-Absatz-Standardschriftart111111111111">
    <w:name w:val="WW-Absatz-Standardschriftart111111111111"/>
    <w:rsid w:val="00A411AD"/>
  </w:style>
  <w:style w:type="character" w:customStyle="1" w:styleId="WW-WW8Num1z01">
    <w:name w:val="WW-WW8Num1z01"/>
    <w:rsid w:val="00A411AD"/>
    <w:rPr>
      <w:b w:val="0"/>
      <w:i w:val="0"/>
    </w:rPr>
  </w:style>
  <w:style w:type="character" w:customStyle="1" w:styleId="WW-WW8Num2z01">
    <w:name w:val="WW-WW8Num2z01"/>
    <w:rsid w:val="00A411AD"/>
    <w:rPr>
      <w:rFonts w:ascii="Times New Roman" w:hAnsi="Times New Roman"/>
      <w:b/>
      <w:i/>
      <w:sz w:val="24"/>
    </w:rPr>
  </w:style>
  <w:style w:type="character" w:customStyle="1" w:styleId="WW-WW8Num4z01">
    <w:name w:val="WW-WW8Num4z01"/>
    <w:rsid w:val="00A411AD"/>
    <w:rPr>
      <w:b w:val="0"/>
      <w:i w:val="0"/>
    </w:rPr>
  </w:style>
  <w:style w:type="character" w:customStyle="1" w:styleId="WW-WW8Num5z01">
    <w:name w:val="WW-WW8Num5z01"/>
    <w:rsid w:val="00A411AD"/>
    <w:rPr>
      <w:b w:val="0"/>
    </w:rPr>
  </w:style>
  <w:style w:type="character" w:customStyle="1" w:styleId="WW-WW8Num6z01">
    <w:name w:val="WW-WW8Num6z01"/>
    <w:rsid w:val="00A411AD"/>
    <w:rPr>
      <w:rFonts w:ascii="Times New Roman" w:hAnsi="Times New Roman"/>
      <w:b/>
      <w:i w:val="0"/>
      <w:sz w:val="24"/>
      <w:u w:val="none"/>
    </w:rPr>
  </w:style>
  <w:style w:type="character" w:customStyle="1" w:styleId="WW-WW8Num7z01">
    <w:name w:val="WW-WW8Num7z01"/>
    <w:rsid w:val="00A411AD"/>
    <w:rPr>
      <w:rFonts w:ascii="Times New Roman" w:hAnsi="Times New Roman"/>
      <w:b w:val="0"/>
      <w:i/>
      <w:sz w:val="24"/>
      <w:u w:val="none"/>
    </w:rPr>
  </w:style>
  <w:style w:type="character" w:customStyle="1" w:styleId="WW-Absatz-Standardschriftart1111111111111">
    <w:name w:val="WW-Absatz-Standardschriftart1111111111111"/>
    <w:rsid w:val="00A411AD"/>
  </w:style>
  <w:style w:type="character" w:customStyle="1" w:styleId="WW-WW8Num1z011">
    <w:name w:val="WW-WW8Num1z011"/>
    <w:rsid w:val="00A411AD"/>
    <w:rPr>
      <w:b w:val="0"/>
      <w:i w:val="0"/>
    </w:rPr>
  </w:style>
  <w:style w:type="character" w:customStyle="1" w:styleId="WW-WW8Num2z011">
    <w:name w:val="WW-WW8Num2z011"/>
    <w:rsid w:val="00A411AD"/>
    <w:rPr>
      <w:rFonts w:ascii="Times New Roman" w:hAnsi="Times New Roman"/>
      <w:b/>
      <w:i/>
      <w:sz w:val="24"/>
    </w:rPr>
  </w:style>
  <w:style w:type="character" w:customStyle="1" w:styleId="WW-WW8Num4z011">
    <w:name w:val="WW-WW8Num4z011"/>
    <w:rsid w:val="00A411AD"/>
    <w:rPr>
      <w:b w:val="0"/>
      <w:i w:val="0"/>
    </w:rPr>
  </w:style>
  <w:style w:type="character" w:customStyle="1" w:styleId="WW-WW8Num5z011">
    <w:name w:val="WW-WW8Num5z011"/>
    <w:rsid w:val="00A411AD"/>
    <w:rPr>
      <w:b w:val="0"/>
    </w:rPr>
  </w:style>
  <w:style w:type="character" w:customStyle="1" w:styleId="WW-WW8Num6z011">
    <w:name w:val="WW-WW8Num6z011"/>
    <w:rsid w:val="00A411AD"/>
    <w:rPr>
      <w:rFonts w:ascii="Times New Roman" w:hAnsi="Times New Roman"/>
      <w:b/>
      <w:i w:val="0"/>
      <w:sz w:val="24"/>
      <w:u w:val="none"/>
    </w:rPr>
  </w:style>
  <w:style w:type="character" w:customStyle="1" w:styleId="WW-WW8Num7z011">
    <w:name w:val="WW-WW8Num7z011"/>
    <w:rsid w:val="00A411AD"/>
    <w:rPr>
      <w:rFonts w:ascii="Times New Roman" w:hAnsi="Times New Roman"/>
      <w:b w:val="0"/>
      <w:i/>
      <w:sz w:val="24"/>
      <w:u w:val="none"/>
    </w:rPr>
  </w:style>
  <w:style w:type="character" w:customStyle="1" w:styleId="WW-Absatz-Standardschriftart11111111111111">
    <w:name w:val="WW-Absatz-Standardschriftart11111111111111"/>
    <w:rsid w:val="00A411AD"/>
  </w:style>
  <w:style w:type="character" w:customStyle="1" w:styleId="WW-WW8Num1z0111">
    <w:name w:val="WW-WW8Num1z0111"/>
    <w:rsid w:val="00A411AD"/>
    <w:rPr>
      <w:b w:val="0"/>
      <w:i w:val="0"/>
    </w:rPr>
  </w:style>
  <w:style w:type="character" w:customStyle="1" w:styleId="WW-WW8Num2z0111">
    <w:name w:val="WW-WW8Num2z0111"/>
    <w:rsid w:val="00A411AD"/>
    <w:rPr>
      <w:rFonts w:ascii="Times New Roman" w:hAnsi="Times New Roman"/>
      <w:b/>
      <w:i/>
      <w:sz w:val="24"/>
    </w:rPr>
  </w:style>
  <w:style w:type="character" w:customStyle="1" w:styleId="WW-WW8Num4z0111">
    <w:name w:val="WW-WW8Num4z0111"/>
    <w:rsid w:val="00A411AD"/>
    <w:rPr>
      <w:b w:val="0"/>
      <w:i w:val="0"/>
    </w:rPr>
  </w:style>
  <w:style w:type="character" w:customStyle="1" w:styleId="WW-WW8Num5z0111">
    <w:name w:val="WW-WW8Num5z0111"/>
    <w:rsid w:val="00A411AD"/>
    <w:rPr>
      <w:b w:val="0"/>
    </w:rPr>
  </w:style>
  <w:style w:type="character" w:customStyle="1" w:styleId="WW-WW8Num6z0111">
    <w:name w:val="WW-WW8Num6z0111"/>
    <w:rsid w:val="00A411AD"/>
    <w:rPr>
      <w:rFonts w:ascii="Times New Roman" w:hAnsi="Times New Roman"/>
      <w:b/>
      <w:i w:val="0"/>
      <w:sz w:val="24"/>
      <w:u w:val="none"/>
    </w:rPr>
  </w:style>
  <w:style w:type="character" w:customStyle="1" w:styleId="WW-WW8Num7z0111">
    <w:name w:val="WW-WW8Num7z0111"/>
    <w:rsid w:val="00A411AD"/>
    <w:rPr>
      <w:rFonts w:ascii="Times New Roman" w:hAnsi="Times New Roman"/>
      <w:b/>
      <w:i/>
      <w:sz w:val="24"/>
      <w:u w:val="none"/>
    </w:rPr>
  </w:style>
  <w:style w:type="character" w:customStyle="1" w:styleId="WW-Absatz-Standardschriftart111111111111111">
    <w:name w:val="WW-Absatz-Standardschriftart111111111111111"/>
    <w:rsid w:val="00A411AD"/>
  </w:style>
  <w:style w:type="character" w:customStyle="1" w:styleId="WW-WW8Num1z01111">
    <w:name w:val="WW-WW8Num1z01111"/>
    <w:rsid w:val="00A411AD"/>
    <w:rPr>
      <w:rFonts w:ascii="Times New Roman" w:hAnsi="Times New Roman"/>
      <w:b/>
      <w:i/>
      <w:sz w:val="24"/>
      <w:u w:val="none"/>
    </w:rPr>
  </w:style>
  <w:style w:type="character" w:customStyle="1" w:styleId="WW-WW8Num2z01111">
    <w:name w:val="WW-WW8Num2z01111"/>
    <w:rsid w:val="00A411AD"/>
    <w:rPr>
      <w:rFonts w:ascii="Times New Roman" w:hAnsi="Times New Roman"/>
      <w:b w:val="0"/>
      <w:i/>
      <w:sz w:val="24"/>
      <w:u w:val="none"/>
    </w:rPr>
  </w:style>
  <w:style w:type="character" w:customStyle="1" w:styleId="WW-WW8Num4z01111">
    <w:name w:val="WW-WW8Num4z01111"/>
    <w:rsid w:val="00A411AD"/>
    <w:rPr>
      <w:rFonts w:ascii="Times New Roman" w:hAnsi="Times New Roman"/>
      <w:b/>
      <w:i/>
      <w:sz w:val="24"/>
      <w:u w:val="none"/>
    </w:rPr>
  </w:style>
  <w:style w:type="character" w:customStyle="1" w:styleId="WW-WW8Num5z01111">
    <w:name w:val="WW-WW8Num5z01111"/>
    <w:rsid w:val="00A411AD"/>
    <w:rPr>
      <w:b w:val="0"/>
      <w:i w:val="0"/>
    </w:rPr>
  </w:style>
  <w:style w:type="character" w:customStyle="1" w:styleId="WW-WW8Num6z01111">
    <w:name w:val="WW-WW8Num6z01111"/>
    <w:rsid w:val="00A411AD"/>
    <w:rPr>
      <w:rFonts w:ascii="Times New Roman" w:hAnsi="Times New Roman"/>
      <w:b/>
      <w:i/>
      <w:sz w:val="24"/>
      <w:u w:val="none"/>
    </w:rPr>
  </w:style>
  <w:style w:type="character" w:customStyle="1" w:styleId="WW-WW8Num7z01111">
    <w:name w:val="WW-WW8Num7z01111"/>
    <w:rsid w:val="00A411AD"/>
    <w:rPr>
      <w:rFonts w:ascii="Times New Roman" w:hAnsi="Times New Roman"/>
      <w:b w:val="0"/>
      <w:i/>
      <w:sz w:val="24"/>
      <w:u w:val="none"/>
    </w:rPr>
  </w:style>
  <w:style w:type="character" w:customStyle="1" w:styleId="WW-WW8Num8z0">
    <w:name w:val="WW-WW8Num8z0"/>
    <w:rsid w:val="00A411AD"/>
    <w:rPr>
      <w:rFonts w:ascii="Wingdings" w:hAnsi="Wingdings"/>
    </w:rPr>
  </w:style>
  <w:style w:type="character" w:customStyle="1" w:styleId="WW8Num8z1">
    <w:name w:val="WW8Num8z1"/>
    <w:rsid w:val="00A411AD"/>
    <w:rPr>
      <w:rFonts w:ascii="Courier New" w:hAnsi="Courier New"/>
    </w:rPr>
  </w:style>
  <w:style w:type="character" w:customStyle="1" w:styleId="WW8Num8z3">
    <w:name w:val="WW8Num8z3"/>
    <w:rsid w:val="00A411AD"/>
    <w:rPr>
      <w:rFonts w:ascii="Symbol" w:hAnsi="Symbol"/>
    </w:rPr>
  </w:style>
  <w:style w:type="character" w:customStyle="1" w:styleId="WW8Num9z0">
    <w:name w:val="WW8Num9z0"/>
    <w:rsid w:val="00A411AD"/>
    <w:rPr>
      <w:rFonts w:ascii="Times New Roman" w:hAnsi="Times New Roman"/>
      <w:b/>
      <w:i/>
      <w:sz w:val="24"/>
      <w:u w:val="none"/>
    </w:rPr>
  </w:style>
  <w:style w:type="character" w:customStyle="1" w:styleId="WW8Num12z0">
    <w:name w:val="WW8Num12z0"/>
    <w:rsid w:val="00A411AD"/>
    <w:rPr>
      <w:rFonts w:ascii="Times New Roman" w:hAnsi="Times New Roman"/>
      <w:b/>
      <w:i/>
      <w:sz w:val="24"/>
      <w:u w:val="none"/>
    </w:rPr>
  </w:style>
  <w:style w:type="character" w:customStyle="1" w:styleId="WW8Num13z0">
    <w:name w:val="WW8Num13z0"/>
    <w:rsid w:val="00A411AD"/>
    <w:rPr>
      <w:b/>
    </w:rPr>
  </w:style>
  <w:style w:type="character" w:customStyle="1" w:styleId="WW8Num14z0">
    <w:name w:val="WW8Num14z0"/>
    <w:rsid w:val="00A411AD"/>
    <w:rPr>
      <w:rFonts w:ascii="Times New Roman" w:hAnsi="Times New Roman"/>
      <w:b/>
      <w:i/>
      <w:sz w:val="24"/>
    </w:rPr>
  </w:style>
  <w:style w:type="character" w:customStyle="1" w:styleId="WW8Num15z0">
    <w:name w:val="WW8Num15z0"/>
    <w:rsid w:val="00A411AD"/>
    <w:rPr>
      <w:rFonts w:ascii="Times New Roman" w:hAnsi="Times New Roman"/>
      <w:b/>
      <w:i/>
      <w:sz w:val="24"/>
      <w:u w:val="none"/>
    </w:rPr>
  </w:style>
  <w:style w:type="character" w:customStyle="1" w:styleId="WW8Num17z0">
    <w:name w:val="WW8Num17z0"/>
    <w:rsid w:val="00A411AD"/>
    <w:rPr>
      <w:b/>
    </w:rPr>
  </w:style>
  <w:style w:type="character" w:customStyle="1" w:styleId="WW8Num18z0">
    <w:name w:val="WW8Num18z0"/>
    <w:rsid w:val="00A411AD"/>
    <w:rPr>
      <w:rFonts w:ascii="Times New Roman" w:hAnsi="Times New Roman"/>
      <w:b w:val="0"/>
      <w:i/>
      <w:sz w:val="24"/>
      <w:u w:val="none"/>
    </w:rPr>
  </w:style>
  <w:style w:type="character" w:customStyle="1" w:styleId="WW8Num19z0">
    <w:name w:val="WW8Num19z0"/>
    <w:rsid w:val="00A411AD"/>
    <w:rPr>
      <w:b w:val="0"/>
      <w:i w:val="0"/>
    </w:rPr>
  </w:style>
  <w:style w:type="character" w:customStyle="1" w:styleId="WW8Num20z0">
    <w:name w:val="WW8Num20z0"/>
    <w:rsid w:val="00A411AD"/>
    <w:rPr>
      <w:rFonts w:ascii="Times New Roman" w:hAnsi="Times New Roman"/>
      <w:b w:val="0"/>
      <w:i/>
      <w:sz w:val="24"/>
      <w:u w:val="none"/>
    </w:rPr>
  </w:style>
  <w:style w:type="character" w:customStyle="1" w:styleId="WW8Num21z0">
    <w:name w:val="WW8Num21z0"/>
    <w:rsid w:val="00A411AD"/>
    <w:rPr>
      <w:b w:val="0"/>
    </w:rPr>
  </w:style>
  <w:style w:type="character" w:customStyle="1" w:styleId="WW8Num24z0">
    <w:name w:val="WW8Num24z0"/>
    <w:rsid w:val="00A411AD"/>
    <w:rPr>
      <w:rFonts w:ascii="Times New Roman" w:hAnsi="Times New Roman"/>
      <w:b w:val="0"/>
      <w:i/>
      <w:sz w:val="24"/>
      <w:u w:val="none"/>
    </w:rPr>
  </w:style>
  <w:style w:type="character" w:customStyle="1" w:styleId="WW8Num25z0">
    <w:name w:val="WW8Num25z0"/>
    <w:rsid w:val="00A411AD"/>
    <w:rPr>
      <w:rFonts w:ascii="Times New Roman" w:hAnsi="Times New Roman"/>
      <w:b/>
      <w:i w:val="0"/>
      <w:sz w:val="24"/>
      <w:u w:val="none"/>
    </w:rPr>
  </w:style>
  <w:style w:type="character" w:customStyle="1" w:styleId="WW8Num26z0">
    <w:name w:val="WW8Num26z0"/>
    <w:rsid w:val="00A411AD"/>
    <w:rPr>
      <w:rFonts w:ascii="Times New Roman" w:hAnsi="Times New Roman"/>
      <w:b/>
      <w:i/>
      <w:sz w:val="24"/>
      <w:u w:val="none"/>
    </w:rPr>
  </w:style>
  <w:style w:type="character" w:customStyle="1" w:styleId="WW8Num27z0">
    <w:name w:val="WW8Num27z0"/>
    <w:rsid w:val="00A411AD"/>
    <w:rPr>
      <w:rFonts w:ascii="Times New Roman" w:hAnsi="Times New Roman"/>
      <w:b w:val="0"/>
      <w:i/>
      <w:sz w:val="24"/>
      <w:u w:val="none"/>
    </w:rPr>
  </w:style>
  <w:style w:type="character" w:customStyle="1" w:styleId="WW8Num28z0">
    <w:name w:val="WW8Num28z0"/>
    <w:rsid w:val="00A411AD"/>
    <w:rPr>
      <w:rFonts w:ascii="Times New Roman" w:hAnsi="Times New Roman"/>
      <w:b/>
      <w:i/>
      <w:sz w:val="24"/>
      <w:u w:val="none"/>
    </w:rPr>
  </w:style>
  <w:style w:type="character" w:customStyle="1" w:styleId="WW8Num29z0">
    <w:name w:val="WW8Num29z0"/>
    <w:rsid w:val="00A411AD"/>
    <w:rPr>
      <w:rFonts w:ascii="Times New Roman" w:hAnsi="Times New Roman"/>
      <w:b/>
      <w:i/>
      <w:sz w:val="24"/>
      <w:u w:val="none"/>
    </w:rPr>
  </w:style>
  <w:style w:type="character" w:customStyle="1" w:styleId="WW8Num30z0">
    <w:name w:val="WW8Num30z0"/>
    <w:rsid w:val="00A411AD"/>
    <w:rPr>
      <w:rFonts w:ascii="Times New Roman" w:hAnsi="Times New Roman"/>
      <w:b/>
      <w:i/>
      <w:sz w:val="24"/>
      <w:u w:val="none"/>
    </w:rPr>
  </w:style>
  <w:style w:type="character" w:customStyle="1" w:styleId="WW8Num31z0">
    <w:name w:val="WW8Num31z0"/>
    <w:rsid w:val="00A411AD"/>
    <w:rPr>
      <w:rFonts w:ascii="Times New Roman" w:hAnsi="Times New Roman"/>
      <w:b/>
      <w:i/>
      <w:sz w:val="24"/>
      <w:u w:val="none"/>
    </w:rPr>
  </w:style>
  <w:style w:type="character" w:customStyle="1" w:styleId="WW8NumSt7z0">
    <w:name w:val="WW8NumSt7z0"/>
    <w:rsid w:val="00A411AD"/>
    <w:rPr>
      <w:rFonts w:ascii="Times New Roman" w:hAnsi="Times New Roman"/>
      <w:b/>
      <w:i/>
      <w:sz w:val="24"/>
      <w:u w:val="none"/>
    </w:rPr>
  </w:style>
  <w:style w:type="character" w:customStyle="1" w:styleId="WW8NumSt13z0">
    <w:name w:val="WW8NumSt13z0"/>
    <w:rsid w:val="00A411AD"/>
    <w:rPr>
      <w:rFonts w:ascii="Times New Roman" w:hAnsi="Times New Roman"/>
      <w:b w:val="0"/>
      <w:i/>
      <w:sz w:val="24"/>
      <w:u w:val="none"/>
    </w:rPr>
  </w:style>
  <w:style w:type="character" w:customStyle="1" w:styleId="WW8NumSt19z0">
    <w:name w:val="WW8NumSt19z0"/>
    <w:rsid w:val="00A411AD"/>
    <w:rPr>
      <w:rFonts w:ascii="Times New Roman" w:hAnsi="Times New Roman"/>
      <w:b/>
      <w:i/>
      <w:sz w:val="24"/>
      <w:u w:val="none"/>
    </w:rPr>
  </w:style>
  <w:style w:type="character" w:customStyle="1" w:styleId="WW8NumSt20z0">
    <w:name w:val="WW8NumSt20z0"/>
    <w:rsid w:val="00A411AD"/>
    <w:rPr>
      <w:rFonts w:ascii="Times New Roman" w:hAnsi="Times New Roman"/>
      <w:b w:val="0"/>
      <w:i/>
      <w:sz w:val="24"/>
      <w:u w:val="none"/>
    </w:rPr>
  </w:style>
  <w:style w:type="character" w:customStyle="1" w:styleId="WW8NumSt24z0">
    <w:name w:val="WW8NumSt24z0"/>
    <w:rsid w:val="00A411AD"/>
    <w:rPr>
      <w:rFonts w:ascii="Times New Roman" w:hAnsi="Times New Roman"/>
      <w:b/>
      <w:i/>
      <w:sz w:val="24"/>
      <w:u w:val="none"/>
    </w:rPr>
  </w:style>
  <w:style w:type="character" w:customStyle="1" w:styleId="WW-Fontepargpadro1">
    <w:name w:val="WW-Fonte parág. padrão1"/>
    <w:rsid w:val="00A411AD"/>
  </w:style>
  <w:style w:type="character" w:customStyle="1" w:styleId="SmbolosdeNumerao">
    <w:name w:val="Símbolos de Numeração"/>
    <w:rsid w:val="00A411AD"/>
  </w:style>
  <w:style w:type="character" w:customStyle="1" w:styleId="WW-SmbolosdeNumerao">
    <w:name w:val="WW-Símbolos de Numeração"/>
    <w:rsid w:val="00A411AD"/>
  </w:style>
  <w:style w:type="character" w:customStyle="1" w:styleId="WW-SmbolosdeNumerao1">
    <w:name w:val="WW-Símbolos de Numeração1"/>
    <w:rsid w:val="00A411AD"/>
  </w:style>
  <w:style w:type="character" w:customStyle="1" w:styleId="WW-SmbolosdeNumerao11">
    <w:name w:val="WW-Símbolos de Numeração11"/>
    <w:rsid w:val="00A411AD"/>
  </w:style>
  <w:style w:type="character" w:customStyle="1" w:styleId="WW-SmbolosdeNumerao111">
    <w:name w:val="WW-Símbolos de Numeração111"/>
    <w:rsid w:val="00A411AD"/>
  </w:style>
  <w:style w:type="character" w:customStyle="1" w:styleId="WW-SmbolosdeNumerao1111">
    <w:name w:val="WW-Símbolos de Numeração1111"/>
    <w:rsid w:val="00A411AD"/>
  </w:style>
  <w:style w:type="character" w:customStyle="1" w:styleId="Smbolosdenumerao0">
    <w:name w:val="Símbolos de numeração"/>
    <w:rsid w:val="00A411AD"/>
    <w:rPr>
      <w:b/>
      <w:bCs/>
    </w:rPr>
  </w:style>
  <w:style w:type="character" w:customStyle="1" w:styleId="grame">
    <w:name w:val="grame"/>
    <w:basedOn w:val="Fontepargpadro"/>
    <w:rsid w:val="00A411AD"/>
  </w:style>
  <w:style w:type="character" w:customStyle="1" w:styleId="spelle">
    <w:name w:val="spelle"/>
    <w:basedOn w:val="Fontepargpadro"/>
    <w:rsid w:val="00A411AD"/>
  </w:style>
  <w:style w:type="paragraph" w:customStyle="1" w:styleId="ndice">
    <w:name w:val="Índice"/>
    <w:basedOn w:val="Normal"/>
    <w:rsid w:val="00A411AD"/>
    <w:pPr>
      <w:suppressLineNumbers/>
      <w:suppressAutoHyphens/>
    </w:pPr>
    <w:rPr>
      <w:rFonts w:cs="Tahoma"/>
      <w:lang w:eastAsia="ar-SA"/>
    </w:rPr>
  </w:style>
  <w:style w:type="paragraph" w:customStyle="1" w:styleId="WW-TtuloPrincipal1111">
    <w:name w:val="WW-Título Principal1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TtuloPrincipal">
    <w:name w:val="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
    <w:name w:val="WW-Legenda"/>
    <w:basedOn w:val="Normal"/>
    <w:rsid w:val="00A411AD"/>
    <w:pPr>
      <w:suppressLineNumbers/>
      <w:suppressAutoHyphens/>
      <w:spacing w:before="120" w:after="120"/>
    </w:pPr>
    <w:rPr>
      <w:rFonts w:cs="Tahoma"/>
      <w:i/>
      <w:iCs/>
      <w:lang w:eastAsia="ar-SA"/>
    </w:rPr>
  </w:style>
  <w:style w:type="paragraph" w:customStyle="1" w:styleId="WW-ndice">
    <w:name w:val="WW-Índice"/>
    <w:basedOn w:val="Normal"/>
    <w:rsid w:val="00A411AD"/>
    <w:pPr>
      <w:suppressLineNumbers/>
      <w:suppressAutoHyphens/>
    </w:pPr>
    <w:rPr>
      <w:rFonts w:cs="Tahoma"/>
      <w:lang w:eastAsia="ar-SA"/>
    </w:rPr>
  </w:style>
  <w:style w:type="paragraph" w:customStyle="1" w:styleId="WW-TtuloPrincipal">
    <w:name w:val="WW-Título Principal"/>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
    <w:name w:val="WW-Legenda1"/>
    <w:basedOn w:val="Normal"/>
    <w:rsid w:val="00A411AD"/>
    <w:pPr>
      <w:suppressLineNumbers/>
      <w:suppressAutoHyphens/>
      <w:spacing w:before="120" w:after="120"/>
    </w:pPr>
    <w:rPr>
      <w:rFonts w:cs="Tahoma"/>
      <w:i/>
      <w:iCs/>
      <w:lang w:eastAsia="ar-SA"/>
    </w:rPr>
  </w:style>
  <w:style w:type="paragraph" w:customStyle="1" w:styleId="WW-ndice1">
    <w:name w:val="WW-Índice1"/>
    <w:basedOn w:val="Normal"/>
    <w:rsid w:val="00A411AD"/>
    <w:pPr>
      <w:suppressLineNumbers/>
      <w:suppressAutoHyphens/>
    </w:pPr>
    <w:rPr>
      <w:rFonts w:cs="Tahoma"/>
      <w:lang w:eastAsia="ar-SA"/>
    </w:rPr>
  </w:style>
  <w:style w:type="paragraph" w:customStyle="1" w:styleId="WW-TtuloPrincipal1">
    <w:name w:val="WW-Título Principal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
    <w:name w:val="WW-Legenda11"/>
    <w:basedOn w:val="Normal"/>
    <w:rsid w:val="00A411AD"/>
    <w:pPr>
      <w:suppressLineNumbers/>
      <w:suppressAutoHyphens/>
      <w:spacing w:before="120" w:after="120"/>
    </w:pPr>
    <w:rPr>
      <w:rFonts w:cs="Tahoma"/>
      <w:i/>
      <w:iCs/>
      <w:lang w:eastAsia="ar-SA"/>
    </w:rPr>
  </w:style>
  <w:style w:type="paragraph" w:customStyle="1" w:styleId="WW-ndice11">
    <w:name w:val="WW-Índice11"/>
    <w:basedOn w:val="Normal"/>
    <w:rsid w:val="00A411AD"/>
    <w:pPr>
      <w:suppressLineNumbers/>
      <w:suppressAutoHyphens/>
    </w:pPr>
    <w:rPr>
      <w:rFonts w:cs="Tahoma"/>
      <w:lang w:eastAsia="ar-SA"/>
    </w:rPr>
  </w:style>
  <w:style w:type="paragraph" w:customStyle="1" w:styleId="WW-TtuloPrincipal11">
    <w:name w:val="WW-Título Principal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
    <w:name w:val="WW-Legenda111"/>
    <w:basedOn w:val="Normal"/>
    <w:rsid w:val="00A411AD"/>
    <w:pPr>
      <w:suppressLineNumbers/>
      <w:suppressAutoHyphens/>
      <w:spacing w:before="120" w:after="120"/>
    </w:pPr>
    <w:rPr>
      <w:rFonts w:cs="Tahoma"/>
      <w:i/>
      <w:iCs/>
      <w:lang w:eastAsia="ar-SA"/>
    </w:rPr>
  </w:style>
  <w:style w:type="paragraph" w:customStyle="1" w:styleId="WW-ndice111">
    <w:name w:val="WW-Índice111"/>
    <w:basedOn w:val="Normal"/>
    <w:rsid w:val="00A411AD"/>
    <w:pPr>
      <w:suppressLineNumbers/>
      <w:suppressAutoHyphens/>
    </w:pPr>
    <w:rPr>
      <w:rFonts w:cs="Tahoma"/>
      <w:lang w:eastAsia="ar-SA"/>
    </w:rPr>
  </w:style>
  <w:style w:type="paragraph" w:customStyle="1" w:styleId="WW-TtuloPrincipal111">
    <w:name w:val="WW-Título Principal111"/>
    <w:basedOn w:val="Normal"/>
    <w:next w:val="Corpodetexto"/>
    <w:rsid w:val="00A411AD"/>
    <w:pPr>
      <w:keepNext/>
      <w:suppressAutoHyphens/>
      <w:spacing w:before="240" w:after="120"/>
    </w:pPr>
    <w:rPr>
      <w:rFonts w:ascii="Arial" w:eastAsia="Lucida Sans Unicode" w:hAnsi="Arial" w:cs="Tahoma"/>
      <w:sz w:val="28"/>
      <w:szCs w:val="28"/>
      <w:lang w:eastAsia="ar-SA"/>
    </w:rPr>
  </w:style>
  <w:style w:type="paragraph" w:customStyle="1" w:styleId="WW-Legenda1111">
    <w:name w:val="WW-Legenda1111"/>
    <w:basedOn w:val="Normal"/>
    <w:rsid w:val="00A411AD"/>
    <w:pPr>
      <w:suppressLineNumbers/>
      <w:suppressAutoHyphens/>
      <w:spacing w:before="120" w:after="120"/>
    </w:pPr>
    <w:rPr>
      <w:rFonts w:cs="Tahoma"/>
      <w:i/>
      <w:iCs/>
      <w:lang w:eastAsia="ar-SA"/>
    </w:rPr>
  </w:style>
  <w:style w:type="paragraph" w:customStyle="1" w:styleId="WW-ndice1111">
    <w:name w:val="WW-Índice1111"/>
    <w:basedOn w:val="Normal"/>
    <w:rsid w:val="00A411AD"/>
    <w:pPr>
      <w:suppressLineNumbers/>
      <w:suppressAutoHyphens/>
    </w:pPr>
    <w:rPr>
      <w:rFonts w:cs="Tahoma"/>
      <w:lang w:eastAsia="ar-SA"/>
    </w:rPr>
  </w:style>
  <w:style w:type="paragraph" w:customStyle="1" w:styleId="WW-Recuodecorpodetexto2">
    <w:name w:val="WW-Recuo de corpo de texto 2"/>
    <w:basedOn w:val="Normal"/>
    <w:rsid w:val="00A411AD"/>
    <w:pPr>
      <w:tabs>
        <w:tab w:val="left" w:pos="1701"/>
      </w:tabs>
      <w:suppressAutoHyphens/>
      <w:ind w:left="1701" w:hanging="1701"/>
      <w:jc w:val="both"/>
    </w:pPr>
    <w:rPr>
      <w:b/>
      <w:i/>
      <w:sz w:val="24"/>
      <w:lang w:eastAsia="ar-SA"/>
    </w:rPr>
  </w:style>
  <w:style w:type="paragraph" w:customStyle="1" w:styleId="WW-Recuodecorpodetexto3">
    <w:name w:val="WW-Recuo de corpo de texto 3"/>
    <w:basedOn w:val="Normal"/>
    <w:rsid w:val="00A411AD"/>
    <w:pPr>
      <w:tabs>
        <w:tab w:val="left" w:pos="851"/>
        <w:tab w:val="left" w:pos="4962"/>
      </w:tabs>
      <w:suppressAutoHyphens/>
      <w:ind w:left="1418" w:hanging="851"/>
      <w:jc w:val="both"/>
    </w:pPr>
    <w:rPr>
      <w:b/>
      <w:i/>
      <w:sz w:val="24"/>
      <w:lang w:eastAsia="ar-SA"/>
    </w:rPr>
  </w:style>
  <w:style w:type="paragraph" w:customStyle="1" w:styleId="WW-Corpodetexto2">
    <w:name w:val="WW-Corpo de texto 2"/>
    <w:basedOn w:val="Normal"/>
    <w:rsid w:val="00A411AD"/>
    <w:pPr>
      <w:widowControl w:val="0"/>
      <w:suppressAutoHyphens/>
      <w:jc w:val="both"/>
    </w:pPr>
    <w:rPr>
      <w:sz w:val="24"/>
      <w:lang w:eastAsia="ar-SA"/>
    </w:rPr>
  </w:style>
  <w:style w:type="paragraph" w:customStyle="1" w:styleId="ContedodaTabela">
    <w:name w:val="Conteúdo da Tabela"/>
    <w:basedOn w:val="Corpodetexto"/>
    <w:rsid w:val="00A411AD"/>
    <w:pPr>
      <w:suppressLineNumbers/>
      <w:suppressAutoHyphens/>
    </w:pPr>
    <w:rPr>
      <w:lang w:eastAsia="ar-SA"/>
    </w:rPr>
  </w:style>
  <w:style w:type="paragraph" w:customStyle="1" w:styleId="WW-ContedodaTabela">
    <w:name w:val="WW-Conteúdo da Tabela"/>
    <w:basedOn w:val="Corpodetexto"/>
    <w:rsid w:val="00A411AD"/>
    <w:pPr>
      <w:suppressLineNumbers/>
      <w:suppressAutoHyphens/>
    </w:pPr>
    <w:rPr>
      <w:lang w:eastAsia="ar-SA"/>
    </w:rPr>
  </w:style>
  <w:style w:type="paragraph" w:customStyle="1" w:styleId="WW-ContedodaTabela1">
    <w:name w:val="WW-Conteúdo da Tabela1"/>
    <w:basedOn w:val="Corpodetexto"/>
    <w:rsid w:val="00A411AD"/>
    <w:pPr>
      <w:suppressLineNumbers/>
      <w:suppressAutoHyphens/>
    </w:pPr>
    <w:rPr>
      <w:lang w:eastAsia="ar-SA"/>
    </w:rPr>
  </w:style>
  <w:style w:type="paragraph" w:customStyle="1" w:styleId="WW-ContedodaTabela11">
    <w:name w:val="WW-Conteúdo da Tabela11"/>
    <w:basedOn w:val="Corpodetexto"/>
    <w:rsid w:val="00A411AD"/>
    <w:pPr>
      <w:suppressLineNumbers/>
      <w:suppressAutoHyphens/>
    </w:pPr>
    <w:rPr>
      <w:lang w:eastAsia="ar-SA"/>
    </w:rPr>
  </w:style>
  <w:style w:type="paragraph" w:customStyle="1" w:styleId="WW-ContedodaTabela111">
    <w:name w:val="WW-Conteúdo da Tabela111"/>
    <w:basedOn w:val="Corpodetexto"/>
    <w:rsid w:val="00A411AD"/>
    <w:pPr>
      <w:suppressLineNumbers/>
      <w:suppressAutoHyphens/>
    </w:pPr>
    <w:rPr>
      <w:lang w:eastAsia="ar-SA"/>
    </w:rPr>
  </w:style>
  <w:style w:type="paragraph" w:customStyle="1" w:styleId="WW-ContedodaTabela1111">
    <w:name w:val="WW-Conteúdo da Tabela1111"/>
    <w:basedOn w:val="Corpodetexto"/>
    <w:rsid w:val="00A411AD"/>
    <w:pPr>
      <w:suppressLineNumbers/>
      <w:suppressAutoHyphens/>
    </w:pPr>
    <w:rPr>
      <w:lang w:eastAsia="ar-SA"/>
    </w:rPr>
  </w:style>
  <w:style w:type="paragraph" w:customStyle="1" w:styleId="TtulodaTabela">
    <w:name w:val="Título da Tabela"/>
    <w:basedOn w:val="ContedodaTabela"/>
    <w:rsid w:val="00A411AD"/>
    <w:pPr>
      <w:jc w:val="center"/>
    </w:pPr>
    <w:rPr>
      <w:bCs/>
      <w:iCs/>
    </w:rPr>
  </w:style>
  <w:style w:type="paragraph" w:customStyle="1" w:styleId="WW-TtulodaTabela">
    <w:name w:val="WW-Título da Tabela"/>
    <w:basedOn w:val="WW-ContedodaTabela"/>
    <w:rsid w:val="00A411AD"/>
    <w:pPr>
      <w:jc w:val="center"/>
    </w:pPr>
    <w:rPr>
      <w:bCs/>
      <w:iCs/>
    </w:rPr>
  </w:style>
  <w:style w:type="paragraph" w:customStyle="1" w:styleId="WW-TtulodaTabela1">
    <w:name w:val="WW-Título da Tabela1"/>
    <w:basedOn w:val="WW-ContedodaTabela1"/>
    <w:rsid w:val="00A411AD"/>
    <w:pPr>
      <w:jc w:val="center"/>
    </w:pPr>
    <w:rPr>
      <w:bCs/>
      <w:iCs/>
    </w:rPr>
  </w:style>
  <w:style w:type="paragraph" w:customStyle="1" w:styleId="WW-TtulodaTabela11">
    <w:name w:val="WW-Título da Tabela11"/>
    <w:basedOn w:val="WW-ContedodaTabela11"/>
    <w:rsid w:val="00A411AD"/>
    <w:pPr>
      <w:jc w:val="center"/>
    </w:pPr>
    <w:rPr>
      <w:bCs/>
      <w:iCs/>
    </w:rPr>
  </w:style>
  <w:style w:type="paragraph" w:customStyle="1" w:styleId="WW-TtulodaTabela111">
    <w:name w:val="WW-Título da Tabela111"/>
    <w:basedOn w:val="WW-ContedodaTabela111"/>
    <w:rsid w:val="00A411AD"/>
    <w:pPr>
      <w:jc w:val="center"/>
    </w:pPr>
    <w:rPr>
      <w:bCs/>
      <w:iCs/>
    </w:rPr>
  </w:style>
  <w:style w:type="paragraph" w:customStyle="1" w:styleId="WW-TtulodaTabela1111">
    <w:name w:val="WW-Título da Tabela1111"/>
    <w:basedOn w:val="WW-ContedodaTabela1111"/>
    <w:rsid w:val="00A411AD"/>
    <w:pPr>
      <w:jc w:val="center"/>
    </w:pPr>
    <w:rPr>
      <w:bCs/>
      <w:iCs/>
    </w:rPr>
  </w:style>
  <w:style w:type="paragraph" w:customStyle="1" w:styleId="Recuodeslocado">
    <w:name w:val="Recuo deslocado"/>
    <w:basedOn w:val="Corpodetexto"/>
    <w:rsid w:val="00A411AD"/>
    <w:pPr>
      <w:tabs>
        <w:tab w:val="left" w:pos="567"/>
      </w:tabs>
      <w:suppressAutoHyphens/>
      <w:ind w:left="567" w:hanging="283"/>
    </w:pPr>
    <w:rPr>
      <w:lang w:eastAsia="ar-SA"/>
    </w:rPr>
  </w:style>
  <w:style w:type="paragraph" w:customStyle="1" w:styleId="WW-Recuodeslocado">
    <w:name w:val="WW-Recuo deslocado"/>
    <w:basedOn w:val="Corpodetexto"/>
    <w:rsid w:val="00A411AD"/>
    <w:pPr>
      <w:tabs>
        <w:tab w:val="left" w:pos="567"/>
      </w:tabs>
      <w:suppressAutoHyphens/>
      <w:ind w:left="567" w:hanging="283"/>
    </w:pPr>
    <w:rPr>
      <w:lang w:eastAsia="ar-SA"/>
    </w:rPr>
  </w:style>
  <w:style w:type="paragraph" w:customStyle="1" w:styleId="WW-Recuodeslocado1">
    <w:name w:val="WW-Recuo deslocado1"/>
    <w:basedOn w:val="Corpodetexto"/>
    <w:rsid w:val="00A411AD"/>
    <w:pPr>
      <w:tabs>
        <w:tab w:val="left" w:pos="567"/>
      </w:tabs>
      <w:suppressAutoHyphens/>
      <w:ind w:left="567" w:hanging="283"/>
    </w:pPr>
    <w:rPr>
      <w:lang w:eastAsia="ar-SA"/>
    </w:rPr>
  </w:style>
  <w:style w:type="paragraph" w:customStyle="1" w:styleId="WW-Recuodeslocado11">
    <w:name w:val="WW-Recuo deslocado11"/>
    <w:basedOn w:val="Corpodetexto"/>
    <w:rsid w:val="00A411AD"/>
    <w:pPr>
      <w:tabs>
        <w:tab w:val="left" w:pos="567"/>
      </w:tabs>
      <w:suppressAutoHyphens/>
      <w:ind w:left="567" w:hanging="283"/>
    </w:pPr>
    <w:rPr>
      <w:lang w:eastAsia="ar-SA"/>
    </w:rPr>
  </w:style>
  <w:style w:type="paragraph" w:customStyle="1" w:styleId="Contedodatabela0">
    <w:name w:val="Conteúdo da tabela"/>
    <w:basedOn w:val="Normal"/>
    <w:rsid w:val="00A411AD"/>
    <w:pPr>
      <w:suppressLineNumbers/>
      <w:suppressAutoHyphens/>
    </w:pPr>
    <w:rPr>
      <w:lang w:eastAsia="ar-SA"/>
    </w:rPr>
  </w:style>
  <w:style w:type="paragraph" w:customStyle="1" w:styleId="Ttulodatabela0">
    <w:name w:val="Título da tabela"/>
    <w:basedOn w:val="Contedodatabela0"/>
    <w:rsid w:val="00A411AD"/>
    <w:pPr>
      <w:jc w:val="center"/>
    </w:pPr>
    <w:rPr>
      <w:b/>
      <w:bCs/>
      <w:i/>
      <w:iCs/>
    </w:rPr>
  </w:style>
  <w:style w:type="paragraph" w:customStyle="1" w:styleId="Textopr-formatado">
    <w:name w:val="Texto pré-formatado"/>
    <w:basedOn w:val="Normal"/>
    <w:rsid w:val="00A411AD"/>
    <w:pPr>
      <w:suppressAutoHyphens/>
    </w:pPr>
    <w:rPr>
      <w:rFonts w:ascii="Courier New" w:eastAsia="Courier New" w:hAnsi="Courier New" w:cs="Courier New"/>
      <w:lang w:eastAsia="ar-SA"/>
    </w:rPr>
  </w:style>
  <w:style w:type="paragraph" w:customStyle="1" w:styleId="xl66">
    <w:name w:val="xl66"/>
    <w:basedOn w:val="Normal"/>
    <w:rsid w:val="00A411AD"/>
    <w:pPr>
      <w:pBdr>
        <w:left w:val="single" w:sz="4" w:space="0" w:color="000000"/>
        <w:bottom w:val="single" w:sz="4" w:space="0" w:color="000000"/>
        <w:right w:val="single" w:sz="4" w:space="0" w:color="000000"/>
      </w:pBdr>
      <w:suppressAutoHyphens/>
      <w:spacing w:before="100" w:after="100"/>
      <w:jc w:val="center"/>
    </w:pPr>
    <w:rPr>
      <w:rFonts w:ascii="Arial" w:hAnsi="Arial" w:cs="Arial"/>
      <w:sz w:val="24"/>
      <w:szCs w:val="24"/>
      <w:lang w:eastAsia="ar-SA"/>
    </w:rPr>
  </w:style>
  <w:style w:type="paragraph" w:styleId="PargrafodaLista">
    <w:name w:val="List Paragraph"/>
    <w:aliases w:val="Lista Paragrafo em Preto,item 3 elementos,Parágrafo da Lista 1"/>
    <w:basedOn w:val="Normal"/>
    <w:link w:val="PargrafodaListaChar"/>
    <w:uiPriority w:val="34"/>
    <w:qFormat/>
    <w:rsid w:val="00A411AD"/>
    <w:pPr>
      <w:suppressAutoHyphens/>
      <w:ind w:left="708"/>
    </w:pPr>
    <w:rPr>
      <w:lang w:eastAsia="ar-SA"/>
    </w:rPr>
  </w:style>
  <w:style w:type="character" w:styleId="Hyperlink">
    <w:name w:val="Hyperlink"/>
    <w:unhideWhenUsed/>
    <w:rsid w:val="007C4E05"/>
    <w:rPr>
      <w:color w:val="0000FF"/>
      <w:u w:val="single"/>
    </w:rPr>
  </w:style>
  <w:style w:type="table" w:styleId="Tabelacomgrade">
    <w:name w:val="Table Grid"/>
    <w:basedOn w:val="Tabelanormal"/>
    <w:rsid w:val="006078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MapadoDocumento">
    <w:name w:val="Document Map"/>
    <w:basedOn w:val="Normal"/>
    <w:link w:val="MapadoDocumentoChar"/>
    <w:semiHidden/>
    <w:rsid w:val="005C6802"/>
    <w:pPr>
      <w:shd w:val="clear" w:color="auto" w:fill="000080"/>
    </w:pPr>
    <w:rPr>
      <w:rFonts w:ascii="Tahoma" w:hAnsi="Tahoma"/>
    </w:rPr>
  </w:style>
  <w:style w:type="character" w:customStyle="1" w:styleId="CabealhoChar">
    <w:name w:val="Cabeçalho Char"/>
    <w:link w:val="Cabealho"/>
    <w:qFormat/>
    <w:rsid w:val="00407FDA"/>
  </w:style>
  <w:style w:type="character" w:customStyle="1" w:styleId="Ttulo6Char">
    <w:name w:val="Título 6 Char"/>
    <w:link w:val="Ttulo6"/>
    <w:rsid w:val="00324254"/>
    <w:rPr>
      <w:b/>
      <w:i/>
      <w:sz w:val="24"/>
    </w:rPr>
  </w:style>
  <w:style w:type="character" w:customStyle="1" w:styleId="Recuodecorpodetexto2Char">
    <w:name w:val="Recuo de corpo de texto 2 Char"/>
    <w:link w:val="Recuodecorpodetexto2"/>
    <w:rsid w:val="00324254"/>
    <w:rPr>
      <w:b/>
      <w:i/>
      <w:sz w:val="24"/>
    </w:rPr>
  </w:style>
  <w:style w:type="character" w:customStyle="1" w:styleId="Ttulo1Char">
    <w:name w:val="Título 1 Char"/>
    <w:link w:val="Ttulo1"/>
    <w:rsid w:val="00324254"/>
    <w:rPr>
      <w:i/>
      <w:sz w:val="24"/>
      <w:lang w:val="en-US"/>
    </w:rPr>
  </w:style>
  <w:style w:type="character" w:customStyle="1" w:styleId="Ttulo7Char">
    <w:name w:val="Título 7 Char"/>
    <w:link w:val="Ttulo7"/>
    <w:rsid w:val="00324254"/>
    <w:rPr>
      <w:b/>
      <w:bCs/>
      <w:sz w:val="24"/>
    </w:rPr>
  </w:style>
  <w:style w:type="character" w:customStyle="1" w:styleId="Ttulo8Char">
    <w:name w:val="Título 8 Char"/>
    <w:link w:val="Ttulo8"/>
    <w:rsid w:val="00324254"/>
    <w:rPr>
      <w:b/>
      <w:i/>
      <w:sz w:val="28"/>
      <w:shd w:val="pct20" w:color="auto" w:fill="auto"/>
    </w:rPr>
  </w:style>
  <w:style w:type="paragraph" w:customStyle="1" w:styleId="Cap">
    <w:name w:val="Cap"/>
    <w:basedOn w:val="Normal"/>
    <w:rsid w:val="00324254"/>
    <w:pPr>
      <w:spacing w:before="360" w:after="240"/>
      <w:jc w:val="center"/>
    </w:pPr>
    <w:rPr>
      <w:b/>
      <w:caps/>
      <w:sz w:val="24"/>
    </w:rPr>
  </w:style>
  <w:style w:type="character" w:styleId="nfase">
    <w:name w:val="Emphasis"/>
    <w:qFormat/>
    <w:rsid w:val="005805EA"/>
    <w:rPr>
      <w:i/>
      <w:iCs/>
    </w:rPr>
  </w:style>
  <w:style w:type="character" w:customStyle="1" w:styleId="fontstyle01">
    <w:name w:val="fontstyle01"/>
    <w:rsid w:val="00FE4159"/>
    <w:rPr>
      <w:rFonts w:ascii="Arial" w:hAnsi="Arial" w:cs="Arial" w:hint="default"/>
      <w:b w:val="0"/>
      <w:bCs w:val="0"/>
      <w:i w:val="0"/>
      <w:iCs w:val="0"/>
      <w:color w:val="000000"/>
      <w:sz w:val="20"/>
      <w:szCs w:val="20"/>
    </w:rPr>
  </w:style>
  <w:style w:type="paragraph" w:styleId="NormalWeb">
    <w:name w:val="Normal (Web)"/>
    <w:basedOn w:val="Normal"/>
    <w:uiPriority w:val="99"/>
    <w:unhideWhenUsed/>
    <w:rsid w:val="00F23AFD"/>
    <w:pPr>
      <w:spacing w:before="100" w:beforeAutospacing="1" w:after="100" w:afterAutospacing="1"/>
    </w:pPr>
    <w:rPr>
      <w:sz w:val="24"/>
      <w:szCs w:val="24"/>
    </w:rPr>
  </w:style>
  <w:style w:type="paragraph" w:customStyle="1" w:styleId="corpo">
    <w:name w:val="corpo"/>
    <w:basedOn w:val="Normal"/>
    <w:rsid w:val="000147A2"/>
    <w:pPr>
      <w:suppressAutoHyphens/>
      <w:spacing w:before="280" w:after="280"/>
    </w:pPr>
    <w:rPr>
      <w:sz w:val="24"/>
      <w:szCs w:val="24"/>
      <w:lang w:eastAsia="ar-SA"/>
    </w:rPr>
  </w:style>
  <w:style w:type="paragraph" w:customStyle="1" w:styleId="tabela">
    <w:name w:val="tabela"/>
    <w:basedOn w:val="Normal"/>
    <w:rsid w:val="000050DA"/>
    <w:pPr>
      <w:suppressAutoHyphens/>
      <w:spacing w:before="280" w:after="280"/>
    </w:pPr>
    <w:rPr>
      <w:sz w:val="24"/>
      <w:szCs w:val="24"/>
      <w:lang w:eastAsia="ar-SA"/>
    </w:rPr>
  </w:style>
  <w:style w:type="character" w:styleId="Forte">
    <w:name w:val="Strong"/>
    <w:qFormat/>
    <w:rsid w:val="00947894"/>
    <w:rPr>
      <w:b/>
      <w:bCs/>
    </w:rPr>
  </w:style>
  <w:style w:type="paragraph" w:customStyle="1" w:styleId="Textopadro">
    <w:name w:val="Texto padrão"/>
    <w:basedOn w:val="Normal"/>
    <w:rsid w:val="00D00416"/>
    <w:pPr>
      <w:widowControl w:val="0"/>
      <w:snapToGrid w:val="0"/>
    </w:pPr>
    <w:rPr>
      <w:sz w:val="24"/>
      <w:lang w:val="en-US"/>
    </w:rPr>
  </w:style>
  <w:style w:type="paragraph" w:customStyle="1" w:styleId="Estilo3">
    <w:name w:val="Estilo3"/>
    <w:basedOn w:val="NormalWeb"/>
    <w:rsid w:val="00A9645E"/>
    <w:pPr>
      <w:spacing w:before="0" w:beforeAutospacing="0" w:after="0" w:afterAutospacing="0"/>
    </w:pPr>
  </w:style>
  <w:style w:type="character" w:customStyle="1" w:styleId="CorpodetextoChar">
    <w:name w:val="Corpo de texto Char"/>
    <w:link w:val="Corpodetexto"/>
    <w:qFormat/>
    <w:rsid w:val="002E4CDA"/>
    <w:rPr>
      <w:b/>
      <w:i/>
      <w:sz w:val="24"/>
    </w:rPr>
  </w:style>
  <w:style w:type="character" w:customStyle="1" w:styleId="Ttulo3Char">
    <w:name w:val="Título 3 Char"/>
    <w:link w:val="Ttulo3"/>
    <w:rsid w:val="0093335D"/>
    <w:rPr>
      <w:rFonts w:ascii="Arial" w:hAnsi="Arial"/>
      <w:sz w:val="24"/>
    </w:rPr>
  </w:style>
  <w:style w:type="character" w:customStyle="1" w:styleId="Ttulo4Char">
    <w:name w:val="Título 4 Char"/>
    <w:link w:val="Ttulo4"/>
    <w:rsid w:val="0093335D"/>
    <w:rPr>
      <w:b/>
      <w:i/>
      <w:sz w:val="24"/>
    </w:rPr>
  </w:style>
  <w:style w:type="character" w:customStyle="1" w:styleId="Ttulo5Char">
    <w:name w:val="Título 5 Char"/>
    <w:link w:val="Ttulo5"/>
    <w:rsid w:val="0093335D"/>
    <w:rPr>
      <w:b/>
      <w:bCs/>
      <w:i/>
    </w:rPr>
  </w:style>
  <w:style w:type="character" w:customStyle="1" w:styleId="Ttulo9Char">
    <w:name w:val="Título 9 Char"/>
    <w:link w:val="Ttulo9"/>
    <w:rsid w:val="0093335D"/>
    <w:rPr>
      <w:b/>
      <w:bCs/>
      <w:sz w:val="24"/>
    </w:rPr>
  </w:style>
  <w:style w:type="character" w:customStyle="1" w:styleId="TtuloChar">
    <w:name w:val="Título Char"/>
    <w:link w:val="Ttulo"/>
    <w:rsid w:val="0093335D"/>
    <w:rPr>
      <w:b/>
      <w:i/>
      <w:sz w:val="24"/>
    </w:rPr>
  </w:style>
  <w:style w:type="character" w:customStyle="1" w:styleId="RecuodecorpodetextoChar">
    <w:name w:val="Recuo de corpo de texto Char"/>
    <w:link w:val="Recuodecorpodetexto"/>
    <w:rsid w:val="0093335D"/>
    <w:rPr>
      <w:i/>
      <w:sz w:val="24"/>
    </w:rPr>
  </w:style>
  <w:style w:type="character" w:customStyle="1" w:styleId="Recuodecorpodetexto3Char">
    <w:name w:val="Recuo de corpo de texto 3 Char"/>
    <w:link w:val="Recuodecorpodetexto3"/>
    <w:rsid w:val="0093335D"/>
    <w:rPr>
      <w:b/>
      <w:i/>
      <w:sz w:val="24"/>
    </w:rPr>
  </w:style>
  <w:style w:type="character" w:customStyle="1" w:styleId="TextodebaloChar">
    <w:name w:val="Texto de balão Char"/>
    <w:link w:val="Textodebalo"/>
    <w:uiPriority w:val="99"/>
    <w:rsid w:val="0093335D"/>
    <w:rPr>
      <w:rFonts w:ascii="Tahoma" w:hAnsi="Tahoma" w:cs="Tahoma"/>
      <w:sz w:val="16"/>
      <w:szCs w:val="16"/>
    </w:rPr>
  </w:style>
  <w:style w:type="character" w:customStyle="1" w:styleId="Corpodetexto2Char">
    <w:name w:val="Corpo de texto 2 Char"/>
    <w:link w:val="Corpodetexto2"/>
    <w:rsid w:val="0093335D"/>
    <w:rPr>
      <w:iCs/>
      <w:sz w:val="24"/>
    </w:rPr>
  </w:style>
  <w:style w:type="character" w:customStyle="1" w:styleId="Corpodetexto3Char">
    <w:name w:val="Corpo de texto 3 Char"/>
    <w:link w:val="Corpodetexto3"/>
    <w:rsid w:val="0093335D"/>
    <w:rPr>
      <w:b/>
      <w:bCs/>
    </w:rPr>
  </w:style>
  <w:style w:type="character" w:customStyle="1" w:styleId="MapadoDocumentoChar">
    <w:name w:val="Mapa do Documento Char"/>
    <w:link w:val="MapadoDocumento"/>
    <w:semiHidden/>
    <w:rsid w:val="0093335D"/>
    <w:rPr>
      <w:rFonts w:ascii="Tahoma" w:hAnsi="Tahoma" w:cs="Tahoma"/>
      <w:shd w:val="clear" w:color="auto" w:fill="000080"/>
    </w:rPr>
  </w:style>
  <w:style w:type="numbering" w:customStyle="1" w:styleId="Semlista1">
    <w:name w:val="Sem lista1"/>
    <w:next w:val="Semlista"/>
    <w:uiPriority w:val="99"/>
    <w:semiHidden/>
    <w:rsid w:val="006E6C4A"/>
  </w:style>
  <w:style w:type="numbering" w:customStyle="1" w:styleId="Semlista11">
    <w:name w:val="Sem lista11"/>
    <w:next w:val="Semlista"/>
    <w:uiPriority w:val="99"/>
    <w:semiHidden/>
    <w:rsid w:val="00AA3B46"/>
  </w:style>
  <w:style w:type="character" w:customStyle="1" w:styleId="MenoPendente">
    <w:name w:val="Menção Pendente"/>
    <w:uiPriority w:val="99"/>
    <w:semiHidden/>
    <w:unhideWhenUsed/>
    <w:rsid w:val="00841E27"/>
    <w:rPr>
      <w:color w:val="605E5C"/>
      <w:shd w:val="clear" w:color="auto" w:fill="E1DFDD"/>
    </w:rPr>
  </w:style>
  <w:style w:type="paragraph" w:customStyle="1" w:styleId="Nivel01">
    <w:name w:val="Nivel 01"/>
    <w:basedOn w:val="Ttulo1"/>
    <w:next w:val="Normal"/>
    <w:link w:val="Nivel01Char"/>
    <w:qFormat/>
    <w:rsid w:val="00107781"/>
    <w:pPr>
      <w:keepLines/>
      <w:numPr>
        <w:ilvl w:val="0"/>
        <w:numId w:val="1"/>
      </w:numPr>
      <w:spacing w:before="240"/>
      <w:ind w:left="283" w:hanging="283"/>
    </w:pPr>
    <w:rPr>
      <w:rFonts w:ascii="Arial" w:eastAsia="MS Gothic" w:hAnsi="Arial"/>
      <w:b/>
      <w:bCs/>
      <w:i w:val="0"/>
      <w:sz w:val="20"/>
    </w:rPr>
  </w:style>
  <w:style w:type="paragraph" w:customStyle="1" w:styleId="Nivel2">
    <w:name w:val="Nivel 2"/>
    <w:basedOn w:val="Normal"/>
    <w:link w:val="Nivel2Char"/>
    <w:qFormat/>
    <w:rsid w:val="00107781"/>
    <w:pPr>
      <w:numPr>
        <w:ilvl w:val="1"/>
        <w:numId w:val="1"/>
      </w:numPr>
      <w:spacing w:before="120" w:after="120" w:line="276" w:lineRule="auto"/>
      <w:ind w:left="283" w:hanging="283"/>
      <w:jc w:val="both"/>
    </w:pPr>
    <w:rPr>
      <w:rFonts w:ascii="Arial" w:eastAsia="MS Mincho" w:hAnsi="Arial"/>
      <w:color w:val="000000"/>
    </w:rPr>
  </w:style>
  <w:style w:type="paragraph" w:customStyle="1" w:styleId="Nivel3">
    <w:name w:val="Nivel 3"/>
    <w:basedOn w:val="Normal"/>
    <w:link w:val="Nivel3Char"/>
    <w:qFormat/>
    <w:rsid w:val="00107781"/>
    <w:pPr>
      <w:numPr>
        <w:ilvl w:val="2"/>
        <w:numId w:val="1"/>
      </w:numPr>
      <w:spacing w:before="120" w:after="120" w:line="276" w:lineRule="auto"/>
      <w:ind w:left="425" w:firstLine="0"/>
      <w:jc w:val="both"/>
    </w:pPr>
    <w:rPr>
      <w:rFonts w:ascii="Arial" w:eastAsia="MS Mincho" w:hAnsi="Arial"/>
      <w:color w:val="000000"/>
    </w:rPr>
  </w:style>
  <w:style w:type="paragraph" w:customStyle="1" w:styleId="Nivel4">
    <w:name w:val="Nivel 4"/>
    <w:basedOn w:val="Nivel3"/>
    <w:link w:val="Nivel4Char"/>
    <w:qFormat/>
    <w:rsid w:val="00107781"/>
    <w:pPr>
      <w:numPr>
        <w:ilvl w:val="3"/>
      </w:numPr>
      <w:tabs>
        <w:tab w:val="num" w:pos="360"/>
      </w:tabs>
      <w:ind w:left="851" w:firstLine="0"/>
    </w:pPr>
    <w:rPr>
      <w:color w:val="auto"/>
    </w:rPr>
  </w:style>
  <w:style w:type="paragraph" w:customStyle="1" w:styleId="Nivel5">
    <w:name w:val="Nivel 5"/>
    <w:basedOn w:val="Nivel4"/>
    <w:qFormat/>
    <w:rsid w:val="00107781"/>
    <w:pPr>
      <w:numPr>
        <w:ilvl w:val="4"/>
      </w:numPr>
      <w:tabs>
        <w:tab w:val="num" w:pos="360"/>
      </w:tabs>
      <w:ind w:left="1276" w:firstLine="0"/>
    </w:pPr>
  </w:style>
  <w:style w:type="character" w:customStyle="1" w:styleId="Nivel4Char">
    <w:name w:val="Nivel 4 Char"/>
    <w:link w:val="Nivel4"/>
    <w:rsid w:val="00F513E7"/>
    <w:rPr>
      <w:rFonts w:ascii="Arial" w:eastAsia="MS Mincho" w:hAnsi="Arial"/>
    </w:rPr>
  </w:style>
  <w:style w:type="character" w:customStyle="1" w:styleId="Nivel2Char">
    <w:name w:val="Nivel 2 Char"/>
    <w:link w:val="Nivel2"/>
    <w:locked/>
    <w:rsid w:val="00F513E7"/>
    <w:rPr>
      <w:rFonts w:ascii="Arial" w:eastAsia="MS Mincho" w:hAnsi="Arial"/>
      <w:color w:val="000000"/>
    </w:rPr>
  </w:style>
  <w:style w:type="character" w:customStyle="1" w:styleId="Nivel3Char">
    <w:name w:val="Nivel 3 Char"/>
    <w:link w:val="Nivel3"/>
    <w:rsid w:val="00F513E7"/>
    <w:rPr>
      <w:rFonts w:ascii="Arial" w:eastAsia="MS Mincho" w:hAnsi="Arial"/>
      <w:color w:val="000000"/>
    </w:rPr>
  </w:style>
  <w:style w:type="paragraph" w:customStyle="1" w:styleId="pf0">
    <w:name w:val="pf0"/>
    <w:basedOn w:val="Normal"/>
    <w:rsid w:val="00F513E7"/>
    <w:pPr>
      <w:spacing w:before="100" w:beforeAutospacing="1" w:after="100" w:afterAutospacing="1"/>
    </w:pPr>
    <w:rPr>
      <w:sz w:val="24"/>
      <w:szCs w:val="24"/>
    </w:rPr>
  </w:style>
  <w:style w:type="character" w:customStyle="1" w:styleId="cf01">
    <w:name w:val="cf01"/>
    <w:rsid w:val="00F513E7"/>
    <w:rPr>
      <w:rFonts w:ascii="Segoe UI" w:hAnsi="Segoe UI" w:cs="Segoe UI" w:hint="default"/>
      <w:b/>
      <w:bCs/>
      <w:i/>
      <w:iCs/>
      <w:sz w:val="18"/>
      <w:szCs w:val="18"/>
    </w:rPr>
  </w:style>
  <w:style w:type="character" w:customStyle="1" w:styleId="cf11">
    <w:name w:val="cf11"/>
    <w:rsid w:val="00F513E7"/>
    <w:rPr>
      <w:rFonts w:ascii="Segoe UI" w:hAnsi="Segoe UI" w:cs="Segoe UI" w:hint="default"/>
      <w:i/>
      <w:iCs/>
      <w:sz w:val="18"/>
      <w:szCs w:val="18"/>
    </w:rPr>
  </w:style>
  <w:style w:type="character" w:customStyle="1" w:styleId="cf21">
    <w:name w:val="cf21"/>
    <w:rsid w:val="00F513E7"/>
    <w:rPr>
      <w:rFonts w:ascii="Segoe UI" w:hAnsi="Segoe UI" w:cs="Segoe UI" w:hint="default"/>
      <w:i/>
      <w:iCs/>
      <w:sz w:val="18"/>
      <w:szCs w:val="18"/>
    </w:rPr>
  </w:style>
  <w:style w:type="character" w:customStyle="1" w:styleId="cf31">
    <w:name w:val="cf31"/>
    <w:rsid w:val="00F513E7"/>
    <w:rPr>
      <w:rFonts w:ascii="Segoe UI" w:hAnsi="Segoe UI" w:cs="Segoe UI" w:hint="default"/>
      <w:i/>
      <w:iCs/>
      <w:sz w:val="18"/>
      <w:szCs w:val="18"/>
    </w:rPr>
  </w:style>
  <w:style w:type="character" w:customStyle="1" w:styleId="Nivel01Char">
    <w:name w:val="Nivel 01 Char"/>
    <w:link w:val="Nivel01"/>
    <w:locked/>
    <w:rsid w:val="007E0288"/>
    <w:rPr>
      <w:rFonts w:ascii="Arial" w:eastAsia="MS Gothic" w:hAnsi="Arial"/>
      <w:b/>
      <w:bCs/>
      <w:lang w:val="en-US"/>
    </w:rPr>
  </w:style>
  <w:style w:type="paragraph" w:customStyle="1" w:styleId="Nvel3-R">
    <w:name w:val="Nível 3-R"/>
    <w:basedOn w:val="Nivel3"/>
    <w:qFormat/>
    <w:rsid w:val="00425F89"/>
    <w:pPr>
      <w:numPr>
        <w:ilvl w:val="0"/>
        <w:numId w:val="0"/>
      </w:numPr>
      <w:ind w:left="284"/>
    </w:pPr>
    <w:rPr>
      <w:rFonts w:eastAsia="Times New Roman"/>
      <w:i/>
      <w:iCs/>
      <w:color w:val="FF0000"/>
    </w:rPr>
  </w:style>
  <w:style w:type="paragraph" w:customStyle="1" w:styleId="Nvel4-R">
    <w:name w:val="Nível 4-R"/>
    <w:basedOn w:val="Nivel4"/>
    <w:qFormat/>
    <w:rsid w:val="00425F89"/>
    <w:pPr>
      <w:numPr>
        <w:ilvl w:val="0"/>
        <w:numId w:val="0"/>
      </w:numPr>
      <w:ind w:left="567"/>
    </w:pPr>
    <w:rPr>
      <w:rFonts w:eastAsia="Times New Roman"/>
      <w:i/>
      <w:iCs/>
      <w:color w:val="FF0000"/>
    </w:rPr>
  </w:style>
  <w:style w:type="numbering" w:customStyle="1" w:styleId="WWNum1">
    <w:name w:val="WWNum1"/>
    <w:basedOn w:val="Semlista"/>
    <w:rsid w:val="00984F77"/>
    <w:pPr>
      <w:numPr>
        <w:numId w:val="2"/>
      </w:numPr>
    </w:pPr>
  </w:style>
  <w:style w:type="numbering" w:customStyle="1" w:styleId="WWNum11">
    <w:name w:val="WWNum11"/>
    <w:basedOn w:val="Semlista"/>
    <w:rsid w:val="002413E4"/>
    <w:pPr>
      <w:numPr>
        <w:numId w:val="3"/>
      </w:numPr>
    </w:pPr>
  </w:style>
  <w:style w:type="character" w:customStyle="1" w:styleId="PargrafodaListaChar">
    <w:name w:val="Parágrafo da Lista Char"/>
    <w:aliases w:val="Lista Paragrafo em Preto Char,item 3 elementos Char,Parágrafo da Lista 1 Char"/>
    <w:link w:val="PargrafodaLista"/>
    <w:uiPriority w:val="34"/>
    <w:qFormat/>
    <w:rsid w:val="001A309B"/>
    <w:rPr>
      <w:lang w:eastAsia="ar-SA"/>
    </w:rPr>
  </w:style>
  <w:style w:type="paragraph" w:customStyle="1" w:styleId="Normal1">
    <w:name w:val="Normal1"/>
    <w:qFormat/>
    <w:rsid w:val="001A309B"/>
    <w:pPr>
      <w:spacing w:after="200" w:line="276" w:lineRule="auto"/>
      <w:jc w:val="both"/>
    </w:pPr>
    <w:rPr>
      <w:rFonts w:ascii="Calibri" w:eastAsia="Calibri" w:hAnsi="Calibri" w:cs="Calibri"/>
      <w:sz w:val="22"/>
      <w:szCs w:val="22"/>
    </w:rPr>
  </w:style>
  <w:style w:type="character" w:customStyle="1" w:styleId="Estilo7">
    <w:name w:val="Estilo7"/>
    <w:basedOn w:val="Fontepargpadro"/>
    <w:uiPriority w:val="1"/>
    <w:rsid w:val="008634A8"/>
    <w:rPr>
      <w:rFonts w:ascii="Arial" w:hAnsi="Arial"/>
      <w:color w:val="C00000"/>
      <w:sz w:val="22"/>
    </w:rPr>
  </w:style>
  <w:style w:type="character" w:customStyle="1" w:styleId="Estilo8">
    <w:name w:val="Estilo8"/>
    <w:basedOn w:val="Fontepargpadro"/>
    <w:uiPriority w:val="1"/>
    <w:rsid w:val="008634A8"/>
    <w:rPr>
      <w:rFonts w:ascii="Arial" w:hAnsi="Arial"/>
      <w:b/>
      <w:color w:val="C00000"/>
      <w:sz w:val="22"/>
    </w:rPr>
  </w:style>
  <w:style w:type="character" w:customStyle="1" w:styleId="Estilo11">
    <w:name w:val="Estilo11"/>
    <w:basedOn w:val="Fontepargpadro"/>
    <w:uiPriority w:val="1"/>
    <w:rsid w:val="008634A8"/>
    <w:rPr>
      <w:rFonts w:ascii="Arial" w:hAnsi="Arial"/>
      <w:b/>
      <w:color w:val="C00000"/>
      <w:sz w:val="22"/>
    </w:rPr>
  </w:style>
  <w:style w:type="paragraph" w:customStyle="1" w:styleId="Recuodecorpodetexto21">
    <w:name w:val="Recuo de corpo de texto 21"/>
    <w:basedOn w:val="Normal"/>
    <w:rsid w:val="00D01DA0"/>
    <w:pPr>
      <w:suppressAutoHyphens/>
      <w:spacing w:after="120" w:line="480" w:lineRule="auto"/>
      <w:ind w:left="283"/>
    </w:pPr>
    <w:rPr>
      <w:sz w:val="24"/>
      <w:szCs w:val="24"/>
      <w:lang w:eastAsia="ar-SA"/>
    </w:rPr>
  </w:style>
  <w:style w:type="paragraph" w:customStyle="1" w:styleId="Default">
    <w:name w:val="Default"/>
    <w:link w:val="DefaultChar"/>
    <w:qFormat/>
    <w:rsid w:val="00D01DA0"/>
    <w:pPr>
      <w:autoSpaceDE w:val="0"/>
      <w:autoSpaceDN w:val="0"/>
      <w:adjustRightInd w:val="0"/>
    </w:pPr>
    <w:rPr>
      <w:rFonts w:eastAsia="Calibri"/>
      <w:color w:val="000000"/>
      <w:sz w:val="24"/>
      <w:szCs w:val="24"/>
      <w:lang w:eastAsia="en-US"/>
    </w:rPr>
  </w:style>
  <w:style w:type="character" w:customStyle="1" w:styleId="DefaultChar">
    <w:name w:val="Default Char"/>
    <w:link w:val="Default"/>
    <w:qFormat/>
    <w:rsid w:val="00D01DA0"/>
    <w:rPr>
      <w:rFonts w:eastAsia="Calibri"/>
      <w:color w:val="000000"/>
      <w:sz w:val="24"/>
      <w:szCs w:val="24"/>
      <w:lang w:eastAsia="en-US" w:bidi="ar-SA"/>
    </w:rPr>
  </w:style>
  <w:style w:type="table" w:customStyle="1" w:styleId="Tabelacomgrade1">
    <w:name w:val="Tabela com grade1"/>
    <w:basedOn w:val="Tabelanormal"/>
    <w:next w:val="Tabelacomgrade"/>
    <w:uiPriority w:val="59"/>
    <w:rsid w:val="00D01DA0"/>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rpodetexto21">
    <w:name w:val="Corpo de texto 21"/>
    <w:basedOn w:val="Normal"/>
    <w:rsid w:val="00D01DA0"/>
    <w:pPr>
      <w:suppressAutoHyphens/>
      <w:ind w:right="-81"/>
      <w:jc w:val="both"/>
    </w:pPr>
    <w:rPr>
      <w:rFonts w:ascii="Arial" w:hAnsi="Arial" w:cs="Arial"/>
      <w:b/>
      <w:sz w:val="24"/>
      <w:szCs w:val="24"/>
      <w:lang w:eastAsia="ar-SA"/>
    </w:rPr>
  </w:style>
  <w:style w:type="paragraph" w:styleId="SemEspaamento">
    <w:name w:val="No Spacing"/>
    <w:uiPriority w:val="1"/>
    <w:qFormat/>
    <w:rsid w:val="00D01DA0"/>
    <w:pPr>
      <w:jc w:val="both"/>
    </w:pPr>
    <w:rPr>
      <w:sz w:val="24"/>
    </w:rPr>
  </w:style>
  <w:style w:type="paragraph" w:styleId="Subttulo">
    <w:name w:val="Subtitle"/>
    <w:basedOn w:val="Normal"/>
    <w:next w:val="Normal"/>
    <w:link w:val="SubttuloChar"/>
    <w:qFormat/>
    <w:rsid w:val="00D01DA0"/>
    <w:pPr>
      <w:jc w:val="both"/>
    </w:pPr>
    <w:rPr>
      <w:b/>
      <w:sz w:val="24"/>
    </w:rPr>
  </w:style>
  <w:style w:type="character" w:customStyle="1" w:styleId="SubttuloChar">
    <w:name w:val="Subtítulo Char"/>
    <w:basedOn w:val="Fontepargpadro"/>
    <w:link w:val="Subttulo"/>
    <w:rsid w:val="00D01DA0"/>
    <w:rPr>
      <w:b/>
      <w:sz w:val="24"/>
    </w:rPr>
  </w:style>
  <w:style w:type="paragraph" w:styleId="Numerada2">
    <w:name w:val="List Number 2"/>
    <w:basedOn w:val="Normal"/>
    <w:link w:val="Numerada2Char"/>
    <w:rsid w:val="00D01DA0"/>
    <w:pPr>
      <w:numPr>
        <w:numId w:val="5"/>
      </w:numPr>
    </w:pPr>
    <w:rPr>
      <w:sz w:val="24"/>
      <w:szCs w:val="24"/>
    </w:rPr>
  </w:style>
  <w:style w:type="character" w:customStyle="1" w:styleId="Numerada2Char">
    <w:name w:val="Numerada 2 Char"/>
    <w:link w:val="Numerada2"/>
    <w:rsid w:val="00D01DA0"/>
    <w:rPr>
      <w:sz w:val="24"/>
      <w:szCs w:val="24"/>
    </w:rPr>
  </w:style>
  <w:style w:type="paragraph" w:styleId="TextosemFormatao">
    <w:name w:val="Plain Text"/>
    <w:basedOn w:val="Normal"/>
    <w:link w:val="TextosemFormataoChar"/>
    <w:rsid w:val="00D01DA0"/>
    <w:rPr>
      <w:rFonts w:ascii="Courier New" w:hAnsi="Courier New"/>
    </w:rPr>
  </w:style>
  <w:style w:type="character" w:customStyle="1" w:styleId="TextosemFormataoChar">
    <w:name w:val="Texto sem Formatação Char"/>
    <w:basedOn w:val="Fontepargpadro"/>
    <w:link w:val="TextosemFormatao"/>
    <w:rsid w:val="00D01DA0"/>
    <w:rPr>
      <w:rFonts w:ascii="Courier New" w:hAnsi="Courier New"/>
    </w:rPr>
  </w:style>
  <w:style w:type="paragraph" w:customStyle="1" w:styleId="p0">
    <w:name w:val="p0"/>
    <w:basedOn w:val="Normal"/>
    <w:rsid w:val="00D01DA0"/>
    <w:pPr>
      <w:widowControl w:val="0"/>
      <w:tabs>
        <w:tab w:val="left" w:pos="720"/>
      </w:tabs>
      <w:spacing w:line="240" w:lineRule="atLeast"/>
      <w:jc w:val="both"/>
    </w:pPr>
    <w:rPr>
      <w:snapToGrid w:val="0"/>
      <w:sz w:val="24"/>
    </w:rPr>
  </w:style>
  <w:style w:type="paragraph" w:customStyle="1" w:styleId="t1">
    <w:name w:val="t1"/>
    <w:basedOn w:val="Normal"/>
    <w:rsid w:val="00D01DA0"/>
    <w:pPr>
      <w:widowControl w:val="0"/>
      <w:spacing w:line="240" w:lineRule="atLeast"/>
    </w:pPr>
    <w:rPr>
      <w:snapToGrid w:val="0"/>
      <w:sz w:val="24"/>
    </w:rPr>
  </w:style>
  <w:style w:type="paragraph" w:customStyle="1" w:styleId="t2">
    <w:name w:val="t2"/>
    <w:basedOn w:val="Normal"/>
    <w:rsid w:val="00D01DA0"/>
    <w:pPr>
      <w:widowControl w:val="0"/>
      <w:spacing w:line="240" w:lineRule="atLeast"/>
    </w:pPr>
    <w:rPr>
      <w:snapToGrid w:val="0"/>
      <w:sz w:val="24"/>
    </w:rPr>
  </w:style>
  <w:style w:type="paragraph" w:customStyle="1" w:styleId="t3">
    <w:name w:val="t3"/>
    <w:basedOn w:val="Normal"/>
    <w:rsid w:val="00D01DA0"/>
    <w:pPr>
      <w:widowControl w:val="0"/>
      <w:spacing w:line="240" w:lineRule="atLeast"/>
    </w:pPr>
    <w:rPr>
      <w:snapToGrid w:val="0"/>
      <w:sz w:val="24"/>
    </w:rPr>
  </w:style>
  <w:style w:type="paragraph" w:customStyle="1" w:styleId="c4">
    <w:name w:val="c4"/>
    <w:basedOn w:val="Normal"/>
    <w:rsid w:val="00D01DA0"/>
    <w:pPr>
      <w:widowControl w:val="0"/>
      <w:spacing w:line="240" w:lineRule="atLeast"/>
      <w:jc w:val="center"/>
    </w:pPr>
    <w:rPr>
      <w:snapToGrid w:val="0"/>
      <w:sz w:val="24"/>
    </w:rPr>
  </w:style>
  <w:style w:type="paragraph" w:customStyle="1" w:styleId="p5">
    <w:name w:val="p5"/>
    <w:basedOn w:val="Normal"/>
    <w:rsid w:val="00D01DA0"/>
    <w:pPr>
      <w:widowControl w:val="0"/>
      <w:tabs>
        <w:tab w:val="left" w:pos="1220"/>
      </w:tabs>
      <w:spacing w:line="280" w:lineRule="atLeast"/>
      <w:ind w:left="1440" w:firstLine="1152"/>
      <w:jc w:val="both"/>
    </w:pPr>
    <w:rPr>
      <w:snapToGrid w:val="0"/>
      <w:sz w:val="24"/>
    </w:rPr>
  </w:style>
  <w:style w:type="paragraph" w:customStyle="1" w:styleId="p6">
    <w:name w:val="p6"/>
    <w:basedOn w:val="Normal"/>
    <w:rsid w:val="00D01DA0"/>
    <w:pPr>
      <w:widowControl w:val="0"/>
      <w:tabs>
        <w:tab w:val="left" w:pos="1240"/>
      </w:tabs>
      <w:spacing w:line="280" w:lineRule="atLeast"/>
      <w:ind w:left="1440" w:firstLine="1296"/>
      <w:jc w:val="both"/>
    </w:pPr>
    <w:rPr>
      <w:snapToGrid w:val="0"/>
      <w:sz w:val="24"/>
    </w:rPr>
  </w:style>
  <w:style w:type="paragraph" w:customStyle="1" w:styleId="p7">
    <w:name w:val="p7"/>
    <w:basedOn w:val="Normal"/>
    <w:rsid w:val="00D01DA0"/>
    <w:pPr>
      <w:widowControl w:val="0"/>
      <w:tabs>
        <w:tab w:val="left" w:pos="720"/>
      </w:tabs>
      <w:spacing w:line="280" w:lineRule="atLeast"/>
      <w:jc w:val="both"/>
    </w:pPr>
    <w:rPr>
      <w:snapToGrid w:val="0"/>
      <w:sz w:val="24"/>
    </w:rPr>
  </w:style>
  <w:style w:type="paragraph" w:customStyle="1" w:styleId="p8">
    <w:name w:val="p8"/>
    <w:basedOn w:val="Normal"/>
    <w:rsid w:val="00D01DA0"/>
    <w:pPr>
      <w:widowControl w:val="0"/>
      <w:tabs>
        <w:tab w:val="left" w:pos="720"/>
        <w:tab w:val="left" w:pos="1240"/>
      </w:tabs>
      <w:spacing w:line="280" w:lineRule="atLeast"/>
      <w:ind w:left="1440" w:firstLine="720"/>
      <w:jc w:val="both"/>
    </w:pPr>
    <w:rPr>
      <w:snapToGrid w:val="0"/>
      <w:sz w:val="24"/>
    </w:rPr>
  </w:style>
  <w:style w:type="paragraph" w:customStyle="1" w:styleId="p9">
    <w:name w:val="p9"/>
    <w:basedOn w:val="Normal"/>
    <w:rsid w:val="00D01DA0"/>
    <w:pPr>
      <w:widowControl w:val="0"/>
      <w:tabs>
        <w:tab w:val="left" w:pos="1000"/>
      </w:tabs>
      <w:spacing w:line="280" w:lineRule="atLeast"/>
      <w:jc w:val="both"/>
    </w:pPr>
    <w:rPr>
      <w:snapToGrid w:val="0"/>
      <w:sz w:val="24"/>
    </w:rPr>
  </w:style>
  <w:style w:type="paragraph" w:customStyle="1" w:styleId="p10">
    <w:name w:val="p10"/>
    <w:basedOn w:val="Normal"/>
    <w:rsid w:val="00D01DA0"/>
    <w:pPr>
      <w:widowControl w:val="0"/>
      <w:tabs>
        <w:tab w:val="left" w:pos="720"/>
      </w:tabs>
      <w:spacing w:line="280" w:lineRule="atLeast"/>
      <w:jc w:val="both"/>
    </w:pPr>
    <w:rPr>
      <w:snapToGrid w:val="0"/>
      <w:sz w:val="24"/>
    </w:rPr>
  </w:style>
  <w:style w:type="paragraph" w:customStyle="1" w:styleId="p11">
    <w:name w:val="p11"/>
    <w:basedOn w:val="Normal"/>
    <w:rsid w:val="00D01DA0"/>
    <w:pPr>
      <w:widowControl w:val="0"/>
      <w:tabs>
        <w:tab w:val="left" w:pos="7840"/>
      </w:tabs>
      <w:spacing w:line="240" w:lineRule="atLeast"/>
      <w:ind w:left="6400"/>
      <w:jc w:val="both"/>
    </w:pPr>
    <w:rPr>
      <w:snapToGrid w:val="0"/>
      <w:sz w:val="24"/>
    </w:rPr>
  </w:style>
  <w:style w:type="paragraph" w:customStyle="1" w:styleId="p12">
    <w:name w:val="p12"/>
    <w:basedOn w:val="Normal"/>
    <w:rsid w:val="00D01DA0"/>
    <w:pPr>
      <w:widowControl w:val="0"/>
      <w:tabs>
        <w:tab w:val="left" w:pos="1240"/>
        <w:tab w:val="left" w:pos="1900"/>
      </w:tabs>
      <w:spacing w:line="280" w:lineRule="atLeast"/>
      <w:ind w:left="1440" w:firstLine="1296"/>
    </w:pPr>
    <w:rPr>
      <w:snapToGrid w:val="0"/>
      <w:sz w:val="24"/>
    </w:rPr>
  </w:style>
  <w:style w:type="paragraph" w:customStyle="1" w:styleId="p13">
    <w:name w:val="p13"/>
    <w:basedOn w:val="Normal"/>
    <w:rsid w:val="00D01DA0"/>
    <w:pPr>
      <w:widowControl w:val="0"/>
      <w:tabs>
        <w:tab w:val="left" w:pos="720"/>
        <w:tab w:val="left" w:pos="1000"/>
      </w:tabs>
      <w:spacing w:line="280" w:lineRule="atLeast"/>
      <w:ind w:left="1440" w:firstLine="720"/>
    </w:pPr>
    <w:rPr>
      <w:snapToGrid w:val="0"/>
      <w:sz w:val="24"/>
    </w:rPr>
  </w:style>
  <w:style w:type="paragraph" w:customStyle="1" w:styleId="p14">
    <w:name w:val="p14"/>
    <w:basedOn w:val="Normal"/>
    <w:rsid w:val="00D01DA0"/>
    <w:pPr>
      <w:widowControl w:val="0"/>
      <w:tabs>
        <w:tab w:val="left" w:pos="1380"/>
        <w:tab w:val="left" w:pos="2080"/>
      </w:tabs>
      <w:spacing w:line="280" w:lineRule="atLeast"/>
      <w:ind w:left="1440" w:firstLine="1440"/>
    </w:pPr>
    <w:rPr>
      <w:snapToGrid w:val="0"/>
      <w:sz w:val="24"/>
    </w:rPr>
  </w:style>
  <w:style w:type="paragraph" w:customStyle="1" w:styleId="p15">
    <w:name w:val="p15"/>
    <w:basedOn w:val="Normal"/>
    <w:rsid w:val="00D01DA0"/>
    <w:pPr>
      <w:widowControl w:val="0"/>
      <w:tabs>
        <w:tab w:val="left" w:pos="720"/>
      </w:tabs>
      <w:spacing w:line="240" w:lineRule="atLeast"/>
    </w:pPr>
    <w:rPr>
      <w:snapToGrid w:val="0"/>
      <w:sz w:val="24"/>
    </w:rPr>
  </w:style>
  <w:style w:type="paragraph" w:customStyle="1" w:styleId="p16">
    <w:name w:val="p16"/>
    <w:basedOn w:val="Normal"/>
    <w:rsid w:val="00D01DA0"/>
    <w:pPr>
      <w:widowControl w:val="0"/>
      <w:tabs>
        <w:tab w:val="left" w:pos="720"/>
        <w:tab w:val="left" w:pos="1240"/>
      </w:tabs>
      <w:spacing w:line="280" w:lineRule="atLeast"/>
      <w:ind w:left="1440" w:firstLine="720"/>
    </w:pPr>
    <w:rPr>
      <w:snapToGrid w:val="0"/>
      <w:sz w:val="24"/>
    </w:rPr>
  </w:style>
  <w:style w:type="paragraph" w:customStyle="1" w:styleId="p18">
    <w:name w:val="p18"/>
    <w:basedOn w:val="Normal"/>
    <w:rsid w:val="00D01DA0"/>
    <w:pPr>
      <w:widowControl w:val="0"/>
      <w:tabs>
        <w:tab w:val="left" w:pos="720"/>
      </w:tabs>
      <w:spacing w:line="280" w:lineRule="atLeast"/>
    </w:pPr>
    <w:rPr>
      <w:snapToGrid w:val="0"/>
      <w:sz w:val="24"/>
    </w:rPr>
  </w:style>
  <w:style w:type="paragraph" w:customStyle="1" w:styleId="p19">
    <w:name w:val="p19"/>
    <w:basedOn w:val="Normal"/>
    <w:rsid w:val="00D01DA0"/>
    <w:pPr>
      <w:widowControl w:val="0"/>
      <w:tabs>
        <w:tab w:val="left" w:pos="720"/>
      </w:tabs>
      <w:spacing w:line="240" w:lineRule="atLeast"/>
      <w:ind w:left="720" w:hanging="720"/>
    </w:pPr>
    <w:rPr>
      <w:snapToGrid w:val="0"/>
      <w:sz w:val="24"/>
    </w:rPr>
  </w:style>
  <w:style w:type="paragraph" w:customStyle="1" w:styleId="p21">
    <w:name w:val="p21"/>
    <w:basedOn w:val="Normal"/>
    <w:rsid w:val="00D01DA0"/>
    <w:pPr>
      <w:widowControl w:val="0"/>
      <w:tabs>
        <w:tab w:val="left" w:pos="1220"/>
        <w:tab w:val="left" w:pos="2080"/>
      </w:tabs>
      <w:spacing w:line="240" w:lineRule="atLeast"/>
      <w:ind w:left="576" w:hanging="864"/>
    </w:pPr>
    <w:rPr>
      <w:snapToGrid w:val="0"/>
      <w:sz w:val="24"/>
    </w:rPr>
  </w:style>
  <w:style w:type="paragraph" w:customStyle="1" w:styleId="p22">
    <w:name w:val="p22"/>
    <w:basedOn w:val="Normal"/>
    <w:rsid w:val="00D01DA0"/>
    <w:pPr>
      <w:widowControl w:val="0"/>
      <w:tabs>
        <w:tab w:val="left" w:pos="8800"/>
      </w:tabs>
      <w:spacing w:line="240" w:lineRule="atLeast"/>
      <w:ind w:left="7360"/>
    </w:pPr>
    <w:rPr>
      <w:snapToGrid w:val="0"/>
      <w:sz w:val="24"/>
    </w:rPr>
  </w:style>
  <w:style w:type="paragraph" w:customStyle="1" w:styleId="p23">
    <w:name w:val="p23"/>
    <w:basedOn w:val="Normal"/>
    <w:rsid w:val="00D01DA0"/>
    <w:pPr>
      <w:widowControl w:val="0"/>
      <w:tabs>
        <w:tab w:val="left" w:pos="780"/>
        <w:tab w:val="left" w:pos="1420"/>
      </w:tabs>
      <w:spacing w:line="280" w:lineRule="atLeast"/>
      <w:ind w:left="1440" w:firstLine="720"/>
    </w:pPr>
    <w:rPr>
      <w:snapToGrid w:val="0"/>
      <w:sz w:val="24"/>
    </w:rPr>
  </w:style>
  <w:style w:type="paragraph" w:customStyle="1" w:styleId="p24">
    <w:name w:val="p24"/>
    <w:basedOn w:val="Normal"/>
    <w:rsid w:val="00D01DA0"/>
    <w:pPr>
      <w:widowControl w:val="0"/>
      <w:tabs>
        <w:tab w:val="left" w:pos="740"/>
        <w:tab w:val="left" w:pos="1380"/>
      </w:tabs>
      <w:spacing w:line="280" w:lineRule="atLeast"/>
      <w:ind w:left="1440" w:firstLine="720"/>
    </w:pPr>
    <w:rPr>
      <w:snapToGrid w:val="0"/>
      <w:sz w:val="24"/>
    </w:rPr>
  </w:style>
  <w:style w:type="paragraph" w:customStyle="1" w:styleId="p26">
    <w:name w:val="p26"/>
    <w:basedOn w:val="Normal"/>
    <w:rsid w:val="00D01DA0"/>
    <w:pPr>
      <w:widowControl w:val="0"/>
      <w:tabs>
        <w:tab w:val="left" w:pos="740"/>
        <w:tab w:val="left" w:pos="1380"/>
      </w:tabs>
      <w:spacing w:line="240" w:lineRule="atLeast"/>
      <w:ind w:hanging="720"/>
      <w:jc w:val="both"/>
    </w:pPr>
    <w:rPr>
      <w:snapToGrid w:val="0"/>
      <w:sz w:val="24"/>
    </w:rPr>
  </w:style>
  <w:style w:type="paragraph" w:customStyle="1" w:styleId="p27">
    <w:name w:val="p27"/>
    <w:basedOn w:val="Normal"/>
    <w:rsid w:val="00D01DA0"/>
    <w:pPr>
      <w:widowControl w:val="0"/>
      <w:tabs>
        <w:tab w:val="left" w:pos="2260"/>
      </w:tabs>
      <w:spacing w:line="280" w:lineRule="atLeast"/>
      <w:ind w:left="1440" w:firstLine="1296"/>
      <w:jc w:val="both"/>
    </w:pPr>
    <w:rPr>
      <w:snapToGrid w:val="0"/>
      <w:sz w:val="24"/>
    </w:rPr>
  </w:style>
  <w:style w:type="paragraph" w:customStyle="1" w:styleId="p28">
    <w:name w:val="p28"/>
    <w:basedOn w:val="Normal"/>
    <w:rsid w:val="00D01DA0"/>
    <w:pPr>
      <w:widowControl w:val="0"/>
      <w:tabs>
        <w:tab w:val="left" w:pos="320"/>
      </w:tabs>
      <w:spacing w:line="280" w:lineRule="atLeast"/>
      <w:jc w:val="both"/>
    </w:pPr>
    <w:rPr>
      <w:snapToGrid w:val="0"/>
      <w:sz w:val="24"/>
    </w:rPr>
  </w:style>
  <w:style w:type="paragraph" w:customStyle="1" w:styleId="p29">
    <w:name w:val="p29"/>
    <w:basedOn w:val="Normal"/>
    <w:rsid w:val="00D01DA0"/>
    <w:pPr>
      <w:widowControl w:val="0"/>
      <w:tabs>
        <w:tab w:val="left" w:pos="740"/>
        <w:tab w:val="left" w:pos="1220"/>
      </w:tabs>
      <w:spacing w:line="240" w:lineRule="atLeast"/>
      <w:ind w:left="288" w:hanging="432"/>
      <w:jc w:val="both"/>
    </w:pPr>
    <w:rPr>
      <w:snapToGrid w:val="0"/>
      <w:sz w:val="24"/>
    </w:rPr>
  </w:style>
  <w:style w:type="paragraph" w:customStyle="1" w:styleId="p30">
    <w:name w:val="p30"/>
    <w:basedOn w:val="Normal"/>
    <w:rsid w:val="00D01DA0"/>
    <w:pPr>
      <w:widowControl w:val="0"/>
      <w:tabs>
        <w:tab w:val="left" w:pos="1240"/>
      </w:tabs>
      <w:spacing w:line="280" w:lineRule="atLeast"/>
      <w:ind w:left="1440" w:firstLine="720"/>
      <w:jc w:val="both"/>
    </w:pPr>
    <w:rPr>
      <w:snapToGrid w:val="0"/>
      <w:sz w:val="24"/>
    </w:rPr>
  </w:style>
  <w:style w:type="paragraph" w:customStyle="1" w:styleId="t31">
    <w:name w:val="t31"/>
    <w:basedOn w:val="Normal"/>
    <w:rsid w:val="00D01DA0"/>
    <w:pPr>
      <w:widowControl w:val="0"/>
      <w:spacing w:line="240" w:lineRule="atLeast"/>
    </w:pPr>
    <w:rPr>
      <w:snapToGrid w:val="0"/>
      <w:sz w:val="24"/>
    </w:rPr>
  </w:style>
  <w:style w:type="paragraph" w:customStyle="1" w:styleId="p32">
    <w:name w:val="p32"/>
    <w:basedOn w:val="Normal"/>
    <w:rsid w:val="00D01DA0"/>
    <w:pPr>
      <w:widowControl w:val="0"/>
      <w:tabs>
        <w:tab w:val="left" w:pos="740"/>
      </w:tabs>
      <w:spacing w:line="280" w:lineRule="atLeast"/>
      <w:ind w:left="1440" w:firstLine="720"/>
    </w:pPr>
    <w:rPr>
      <w:snapToGrid w:val="0"/>
      <w:sz w:val="24"/>
    </w:rPr>
  </w:style>
  <w:style w:type="paragraph" w:customStyle="1" w:styleId="p33">
    <w:name w:val="p33"/>
    <w:basedOn w:val="Normal"/>
    <w:rsid w:val="00D01DA0"/>
    <w:pPr>
      <w:widowControl w:val="0"/>
      <w:tabs>
        <w:tab w:val="left" w:pos="740"/>
        <w:tab w:val="left" w:pos="1240"/>
      </w:tabs>
      <w:spacing w:line="280" w:lineRule="atLeast"/>
      <w:ind w:left="1440" w:firstLine="720"/>
    </w:pPr>
    <w:rPr>
      <w:snapToGrid w:val="0"/>
      <w:sz w:val="24"/>
    </w:rPr>
  </w:style>
  <w:style w:type="paragraph" w:customStyle="1" w:styleId="p34">
    <w:name w:val="p34"/>
    <w:basedOn w:val="Normal"/>
    <w:rsid w:val="00D01DA0"/>
    <w:pPr>
      <w:widowControl w:val="0"/>
      <w:tabs>
        <w:tab w:val="left" w:pos="1380"/>
      </w:tabs>
      <w:spacing w:line="240" w:lineRule="atLeast"/>
      <w:ind w:left="60"/>
    </w:pPr>
    <w:rPr>
      <w:snapToGrid w:val="0"/>
      <w:sz w:val="24"/>
    </w:rPr>
  </w:style>
  <w:style w:type="paragraph" w:customStyle="1" w:styleId="p35">
    <w:name w:val="p35"/>
    <w:basedOn w:val="Normal"/>
    <w:rsid w:val="00D01DA0"/>
    <w:pPr>
      <w:widowControl w:val="0"/>
      <w:tabs>
        <w:tab w:val="left" w:pos="720"/>
      </w:tabs>
      <w:spacing w:line="240" w:lineRule="atLeast"/>
    </w:pPr>
    <w:rPr>
      <w:snapToGrid w:val="0"/>
      <w:sz w:val="24"/>
    </w:rPr>
  </w:style>
  <w:style w:type="paragraph" w:customStyle="1" w:styleId="t36">
    <w:name w:val="t36"/>
    <w:basedOn w:val="Normal"/>
    <w:rsid w:val="00D01DA0"/>
    <w:pPr>
      <w:widowControl w:val="0"/>
      <w:spacing w:line="240" w:lineRule="atLeast"/>
    </w:pPr>
    <w:rPr>
      <w:snapToGrid w:val="0"/>
      <w:sz w:val="24"/>
    </w:rPr>
  </w:style>
  <w:style w:type="paragraph" w:customStyle="1" w:styleId="c37">
    <w:name w:val="c37"/>
    <w:basedOn w:val="Normal"/>
    <w:rsid w:val="00D01DA0"/>
    <w:pPr>
      <w:widowControl w:val="0"/>
      <w:spacing w:line="240" w:lineRule="atLeast"/>
      <w:jc w:val="center"/>
    </w:pPr>
    <w:rPr>
      <w:snapToGrid w:val="0"/>
      <w:sz w:val="24"/>
    </w:rPr>
  </w:style>
  <w:style w:type="paragraph" w:customStyle="1" w:styleId="p38">
    <w:name w:val="p38"/>
    <w:basedOn w:val="Normal"/>
    <w:rsid w:val="00D01DA0"/>
    <w:pPr>
      <w:widowControl w:val="0"/>
      <w:tabs>
        <w:tab w:val="left" w:pos="740"/>
        <w:tab w:val="left" w:pos="2420"/>
      </w:tabs>
      <w:spacing w:line="240" w:lineRule="atLeast"/>
      <w:ind w:left="1008" w:hanging="1728"/>
    </w:pPr>
    <w:rPr>
      <w:snapToGrid w:val="0"/>
      <w:sz w:val="24"/>
    </w:rPr>
  </w:style>
  <w:style w:type="paragraph" w:customStyle="1" w:styleId="p39">
    <w:name w:val="p39"/>
    <w:basedOn w:val="Normal"/>
    <w:rsid w:val="00D01DA0"/>
    <w:pPr>
      <w:widowControl w:val="0"/>
      <w:tabs>
        <w:tab w:val="left" w:pos="4920"/>
      </w:tabs>
      <w:spacing w:line="280" w:lineRule="atLeast"/>
      <w:ind w:left="3480"/>
      <w:jc w:val="both"/>
    </w:pPr>
    <w:rPr>
      <w:snapToGrid w:val="0"/>
      <w:sz w:val="24"/>
    </w:rPr>
  </w:style>
  <w:style w:type="paragraph" w:customStyle="1" w:styleId="p40">
    <w:name w:val="p40"/>
    <w:basedOn w:val="Normal"/>
    <w:rsid w:val="00D01DA0"/>
    <w:pPr>
      <w:widowControl w:val="0"/>
      <w:tabs>
        <w:tab w:val="left" w:pos="720"/>
      </w:tabs>
      <w:spacing w:line="240" w:lineRule="atLeast"/>
      <w:jc w:val="both"/>
    </w:pPr>
    <w:rPr>
      <w:snapToGrid w:val="0"/>
      <w:sz w:val="24"/>
    </w:rPr>
  </w:style>
  <w:style w:type="paragraph" w:customStyle="1" w:styleId="p41">
    <w:name w:val="p41"/>
    <w:basedOn w:val="Normal"/>
    <w:rsid w:val="00D01DA0"/>
    <w:pPr>
      <w:widowControl w:val="0"/>
      <w:tabs>
        <w:tab w:val="left" w:pos="3140"/>
      </w:tabs>
      <w:spacing w:line="280" w:lineRule="atLeast"/>
      <w:ind w:left="1440" w:firstLine="3168"/>
      <w:jc w:val="both"/>
    </w:pPr>
    <w:rPr>
      <w:snapToGrid w:val="0"/>
      <w:sz w:val="24"/>
    </w:rPr>
  </w:style>
  <w:style w:type="paragraph" w:customStyle="1" w:styleId="p42">
    <w:name w:val="p42"/>
    <w:basedOn w:val="Normal"/>
    <w:rsid w:val="00D01DA0"/>
    <w:pPr>
      <w:widowControl w:val="0"/>
      <w:tabs>
        <w:tab w:val="left" w:pos="3140"/>
      </w:tabs>
      <w:spacing w:line="280" w:lineRule="atLeast"/>
      <w:ind w:left="1440" w:firstLine="3168"/>
    </w:pPr>
    <w:rPr>
      <w:snapToGrid w:val="0"/>
      <w:sz w:val="24"/>
    </w:rPr>
  </w:style>
  <w:style w:type="paragraph" w:customStyle="1" w:styleId="p43">
    <w:name w:val="p43"/>
    <w:basedOn w:val="Normal"/>
    <w:rsid w:val="00D01DA0"/>
    <w:pPr>
      <w:widowControl w:val="0"/>
      <w:tabs>
        <w:tab w:val="left" w:pos="720"/>
      </w:tabs>
      <w:spacing w:line="280" w:lineRule="atLeast"/>
    </w:pPr>
    <w:rPr>
      <w:snapToGrid w:val="0"/>
      <w:sz w:val="24"/>
    </w:rPr>
  </w:style>
  <w:style w:type="paragraph" w:customStyle="1" w:styleId="c44">
    <w:name w:val="c44"/>
    <w:basedOn w:val="Normal"/>
    <w:rsid w:val="00D01DA0"/>
    <w:pPr>
      <w:widowControl w:val="0"/>
      <w:spacing w:line="240" w:lineRule="atLeast"/>
      <w:jc w:val="center"/>
    </w:pPr>
    <w:rPr>
      <w:snapToGrid w:val="0"/>
      <w:sz w:val="24"/>
    </w:rPr>
  </w:style>
  <w:style w:type="character" w:customStyle="1" w:styleId="LinkdaInternet">
    <w:name w:val="Link da Internet"/>
    <w:rsid w:val="00D01DA0"/>
    <w:rPr>
      <w:color w:val="0000FF"/>
      <w:u w:val="single"/>
    </w:rPr>
  </w:style>
  <w:style w:type="character" w:customStyle="1" w:styleId="apple-converted-space">
    <w:name w:val="apple-converted-space"/>
    <w:basedOn w:val="Fontepargpadro"/>
    <w:rsid w:val="00D01DA0"/>
  </w:style>
  <w:style w:type="paragraph" w:customStyle="1" w:styleId="WW-Padro">
    <w:name w:val="WW-Padrão"/>
    <w:rsid w:val="00D01DA0"/>
    <w:pPr>
      <w:suppressAutoHyphens/>
    </w:pPr>
    <w:rPr>
      <w:sz w:val="24"/>
      <w:lang w:eastAsia="ar-SA"/>
    </w:rPr>
  </w:style>
  <w:style w:type="numbering" w:customStyle="1" w:styleId="Estilo1">
    <w:name w:val="Estilo1"/>
    <w:rsid w:val="00D01DA0"/>
    <w:pPr>
      <w:numPr>
        <w:numId w:val="6"/>
      </w:numPr>
    </w:pPr>
  </w:style>
  <w:style w:type="numbering" w:customStyle="1" w:styleId="Estilo2">
    <w:name w:val="Estilo2"/>
    <w:rsid w:val="00D01DA0"/>
    <w:pPr>
      <w:numPr>
        <w:numId w:val="7"/>
      </w:numPr>
    </w:pPr>
  </w:style>
  <w:style w:type="numbering" w:customStyle="1" w:styleId="Estilo4">
    <w:name w:val="Estilo4"/>
    <w:rsid w:val="00D01DA0"/>
    <w:pPr>
      <w:numPr>
        <w:numId w:val="8"/>
      </w:numPr>
    </w:pPr>
  </w:style>
  <w:style w:type="numbering" w:customStyle="1" w:styleId="Estilo5">
    <w:name w:val="Estilo5"/>
    <w:rsid w:val="00D01DA0"/>
    <w:pPr>
      <w:numPr>
        <w:numId w:val="9"/>
      </w:numPr>
    </w:pPr>
  </w:style>
  <w:style w:type="numbering" w:customStyle="1" w:styleId="Estilo6">
    <w:name w:val="Estilo6"/>
    <w:rsid w:val="00D01DA0"/>
    <w:pPr>
      <w:numPr>
        <w:numId w:val="10"/>
      </w:numPr>
    </w:pPr>
  </w:style>
  <w:style w:type="paragraph" w:customStyle="1" w:styleId="Corpodotexto">
    <w:name w:val="Corpo do texto"/>
    <w:basedOn w:val="Normal"/>
    <w:rsid w:val="00D01DA0"/>
    <w:pPr>
      <w:widowControl w:val="0"/>
      <w:suppressAutoHyphens/>
      <w:jc w:val="both"/>
    </w:pPr>
    <w:rPr>
      <w:sz w:val="24"/>
    </w:rPr>
  </w:style>
  <w:style w:type="numbering" w:customStyle="1" w:styleId="Estilo9">
    <w:name w:val="Estilo9"/>
    <w:uiPriority w:val="99"/>
    <w:rsid w:val="00D01DA0"/>
    <w:pPr>
      <w:numPr>
        <w:numId w:val="11"/>
      </w:numPr>
    </w:pPr>
  </w:style>
  <w:style w:type="numbering" w:customStyle="1" w:styleId="Estilo10">
    <w:name w:val="Estilo10"/>
    <w:uiPriority w:val="99"/>
    <w:rsid w:val="00D01DA0"/>
    <w:pPr>
      <w:numPr>
        <w:numId w:val="12"/>
      </w:numPr>
    </w:pPr>
  </w:style>
  <w:style w:type="numbering" w:customStyle="1" w:styleId="Estilo12">
    <w:name w:val="Estilo12"/>
    <w:uiPriority w:val="99"/>
    <w:rsid w:val="00D01DA0"/>
    <w:pPr>
      <w:numPr>
        <w:numId w:val="13"/>
      </w:numPr>
    </w:pPr>
  </w:style>
  <w:style w:type="numbering" w:customStyle="1" w:styleId="Estilo13">
    <w:name w:val="Estilo13"/>
    <w:uiPriority w:val="99"/>
    <w:rsid w:val="00D01DA0"/>
    <w:pPr>
      <w:numPr>
        <w:numId w:val="14"/>
      </w:numPr>
    </w:pPr>
  </w:style>
  <w:style w:type="numbering" w:customStyle="1" w:styleId="Estilo14">
    <w:name w:val="Estilo14"/>
    <w:uiPriority w:val="99"/>
    <w:rsid w:val="00D01DA0"/>
    <w:pPr>
      <w:numPr>
        <w:numId w:val="15"/>
      </w:numPr>
    </w:pPr>
  </w:style>
  <w:style w:type="paragraph" w:customStyle="1" w:styleId="texto2">
    <w:name w:val="texto2"/>
    <w:basedOn w:val="Normal"/>
    <w:rsid w:val="00D01DA0"/>
    <w:pPr>
      <w:spacing w:before="100" w:beforeAutospacing="1" w:after="100" w:afterAutospacing="1"/>
    </w:pPr>
    <w:rPr>
      <w:sz w:val="24"/>
      <w:szCs w:val="24"/>
    </w:rPr>
  </w:style>
  <w:style w:type="paragraph" w:styleId="Lista3">
    <w:name w:val="List 3"/>
    <w:basedOn w:val="Normal"/>
    <w:rsid w:val="00D01DA0"/>
    <w:pPr>
      <w:widowControl w:val="0"/>
      <w:ind w:left="1281" w:hanging="357"/>
      <w:jc w:val="both"/>
    </w:pPr>
    <w:rPr>
      <w:sz w:val="22"/>
    </w:rPr>
  </w:style>
  <w:style w:type="paragraph" w:customStyle="1" w:styleId="DivisodeTabelas">
    <w:name w:val="Divisão de Tabelas"/>
    <w:basedOn w:val="Normal"/>
    <w:rsid w:val="00D01DA0"/>
    <w:pPr>
      <w:overflowPunct w:val="0"/>
      <w:autoSpaceDE w:val="0"/>
      <w:autoSpaceDN w:val="0"/>
      <w:adjustRightInd w:val="0"/>
      <w:spacing w:line="20" w:lineRule="exact"/>
      <w:textAlignment w:val="baseline"/>
    </w:pPr>
    <w:rPr>
      <w:lang w:eastAsia="en-US"/>
    </w:rPr>
  </w:style>
  <w:style w:type="paragraph" w:customStyle="1" w:styleId="FR1">
    <w:name w:val="FR1"/>
    <w:rsid w:val="00D01DA0"/>
    <w:pPr>
      <w:widowControl w:val="0"/>
      <w:autoSpaceDE w:val="0"/>
      <w:autoSpaceDN w:val="0"/>
      <w:adjustRightInd w:val="0"/>
      <w:ind w:left="440"/>
    </w:pPr>
    <w:rPr>
      <w:rFonts w:ascii="Arial" w:hAnsi="Arial" w:cs="Arial"/>
      <w:b/>
      <w:bCs/>
      <w:sz w:val="28"/>
      <w:szCs w:val="28"/>
      <w:lang w:val="en-US"/>
    </w:rPr>
  </w:style>
  <w:style w:type="paragraph" w:customStyle="1" w:styleId="ww-corpodetexto3">
    <w:name w:val="ww-corpodetexto3"/>
    <w:basedOn w:val="Normal"/>
    <w:rsid w:val="00D01DA0"/>
    <w:pPr>
      <w:spacing w:before="100" w:beforeAutospacing="1" w:after="100" w:afterAutospacing="1"/>
    </w:pPr>
    <w:rPr>
      <w:sz w:val="24"/>
      <w:szCs w:val="24"/>
    </w:rPr>
  </w:style>
  <w:style w:type="paragraph" w:customStyle="1" w:styleId="Corpo0">
    <w:name w:val="Corpo"/>
    <w:basedOn w:val="Normal"/>
    <w:rsid w:val="00D01DA0"/>
    <w:rPr>
      <w:rFonts w:ascii="Tms Rmn" w:hAnsi="Tms Rmn"/>
    </w:rPr>
  </w:style>
  <w:style w:type="paragraph" w:styleId="Lista2">
    <w:name w:val="List 2"/>
    <w:basedOn w:val="Normal"/>
    <w:rsid w:val="00D01DA0"/>
    <w:pPr>
      <w:overflowPunct w:val="0"/>
      <w:autoSpaceDE w:val="0"/>
      <w:autoSpaceDN w:val="0"/>
      <w:adjustRightInd w:val="0"/>
      <w:ind w:left="566" w:hanging="283"/>
      <w:textAlignment w:val="baseline"/>
    </w:pPr>
    <w:rPr>
      <w:lang w:eastAsia="en-US"/>
    </w:rPr>
  </w:style>
  <w:style w:type="paragraph" w:customStyle="1" w:styleId="SUB-SUB-ITEM">
    <w:name w:val="SUB-SUB-ITEM"/>
    <w:basedOn w:val="Normal"/>
    <w:rsid w:val="00D01DA0"/>
    <w:pPr>
      <w:autoSpaceDE w:val="0"/>
      <w:autoSpaceDN w:val="0"/>
      <w:spacing w:before="1" w:after="1"/>
      <w:ind w:left="2268" w:right="1134" w:hanging="426"/>
      <w:jc w:val="both"/>
    </w:pPr>
    <w:rPr>
      <w:sz w:val="28"/>
      <w:szCs w:val="28"/>
    </w:rPr>
  </w:style>
  <w:style w:type="paragraph" w:customStyle="1" w:styleId="FR2">
    <w:name w:val="FR2"/>
    <w:rsid w:val="00D01DA0"/>
    <w:pPr>
      <w:widowControl w:val="0"/>
      <w:autoSpaceDE w:val="0"/>
      <w:autoSpaceDN w:val="0"/>
      <w:adjustRightInd w:val="0"/>
      <w:spacing w:before="400" w:line="300" w:lineRule="auto"/>
      <w:ind w:left="120"/>
    </w:pPr>
    <w:rPr>
      <w:sz w:val="22"/>
      <w:szCs w:val="22"/>
      <w:lang w:val="en-US"/>
    </w:rPr>
  </w:style>
  <w:style w:type="paragraph" w:customStyle="1" w:styleId="FR3">
    <w:name w:val="FR3"/>
    <w:rsid w:val="00D01DA0"/>
    <w:pPr>
      <w:widowControl w:val="0"/>
      <w:autoSpaceDE w:val="0"/>
      <w:autoSpaceDN w:val="0"/>
      <w:adjustRightInd w:val="0"/>
      <w:ind w:left="640"/>
    </w:pPr>
    <w:rPr>
      <w:rFonts w:ascii="Arial" w:hAnsi="Arial" w:cs="Arial"/>
      <w:b/>
      <w:bCs/>
      <w:sz w:val="12"/>
      <w:szCs w:val="12"/>
      <w:lang w:val="en-US"/>
    </w:rPr>
  </w:style>
  <w:style w:type="character" w:styleId="HiperlinkVisitado">
    <w:name w:val="FollowedHyperlink"/>
    <w:basedOn w:val="Fontepargpadro"/>
    <w:rsid w:val="00D01DA0"/>
    <w:rPr>
      <w:color w:val="800080"/>
      <w:u w:val="single"/>
    </w:rPr>
  </w:style>
  <w:style w:type="table" w:styleId="Tabelaelegante">
    <w:name w:val="Table Elegant"/>
    <w:basedOn w:val="Tabelanormal"/>
    <w:rsid w:val="00D01DA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lssica1">
    <w:name w:val="Table Classic 1"/>
    <w:basedOn w:val="Tabelanormal"/>
    <w:rsid w:val="00D01DA0"/>
    <w:pPr>
      <w:overflowPunct w:val="0"/>
      <w:autoSpaceDE w:val="0"/>
      <w:autoSpaceDN w:val="0"/>
      <w:adjustRightInd w:val="0"/>
      <w:textAlignment w:val="baseline"/>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ortlet-title-text">
    <w:name w:val="portlet-title-text"/>
    <w:basedOn w:val="Fontepargpadro"/>
    <w:rsid w:val="00D01DA0"/>
  </w:style>
  <w:style w:type="paragraph" w:customStyle="1" w:styleId="citao2">
    <w:name w:val="citação 2"/>
    <w:basedOn w:val="Citao"/>
    <w:link w:val="citao2Char"/>
    <w:rsid w:val="00D01DA0"/>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ahoma"/>
      <w:sz w:val="20"/>
      <w:lang w:eastAsia="en-US"/>
    </w:rPr>
  </w:style>
  <w:style w:type="character" w:customStyle="1" w:styleId="citao2Char">
    <w:name w:val="citação 2 Char"/>
    <w:basedOn w:val="CitaoChar"/>
    <w:link w:val="citao2"/>
    <w:rsid w:val="00D01DA0"/>
    <w:rPr>
      <w:rFonts w:ascii="Arial" w:eastAsia="Calibri" w:hAnsi="Arial" w:cs="Tahoma"/>
      <w:i/>
      <w:iCs/>
      <w:color w:val="000000"/>
      <w:sz w:val="24"/>
      <w:shd w:val="clear" w:color="auto" w:fill="FFFFCC"/>
      <w:lang w:eastAsia="en-US"/>
    </w:rPr>
  </w:style>
  <w:style w:type="paragraph" w:styleId="Citao">
    <w:name w:val="Quote"/>
    <w:basedOn w:val="Normal"/>
    <w:next w:val="Normal"/>
    <w:link w:val="CitaoChar"/>
    <w:uiPriority w:val="29"/>
    <w:qFormat/>
    <w:rsid w:val="00D01DA0"/>
    <w:pPr>
      <w:jc w:val="both"/>
    </w:pPr>
    <w:rPr>
      <w:i/>
      <w:iCs/>
      <w:color w:val="000000"/>
      <w:sz w:val="24"/>
    </w:rPr>
  </w:style>
  <w:style w:type="character" w:customStyle="1" w:styleId="CitaoChar">
    <w:name w:val="Citação Char"/>
    <w:basedOn w:val="Fontepargpadro"/>
    <w:link w:val="Citao"/>
    <w:uiPriority w:val="29"/>
    <w:rsid w:val="00D01DA0"/>
    <w:rPr>
      <w:i/>
      <w:iCs/>
      <w:color w:val="000000"/>
      <w:sz w:val="24"/>
    </w:rPr>
  </w:style>
  <w:style w:type="paragraph" w:customStyle="1" w:styleId="TableParagraph">
    <w:name w:val="Table Paragraph"/>
    <w:basedOn w:val="Normal"/>
    <w:uiPriority w:val="1"/>
    <w:qFormat/>
    <w:rsid w:val="00D01DA0"/>
    <w:pPr>
      <w:widowControl w:val="0"/>
      <w:autoSpaceDE w:val="0"/>
      <w:autoSpaceDN w:val="0"/>
      <w:spacing w:line="204" w:lineRule="exact"/>
      <w:ind w:left="85"/>
    </w:pPr>
    <w:rPr>
      <w:rFonts w:ascii="Arial MT" w:eastAsia="Arial MT" w:hAnsi="Arial MT" w:cs="Arial MT"/>
      <w:sz w:val="22"/>
      <w:szCs w:val="22"/>
      <w:lang w:val="pt-PT" w:eastAsia="en-US"/>
    </w:rPr>
  </w:style>
  <w:style w:type="paragraph" w:customStyle="1" w:styleId="Ttulo21">
    <w:name w:val="Título 21"/>
    <w:basedOn w:val="Normal"/>
    <w:uiPriority w:val="1"/>
    <w:qFormat/>
    <w:rsid w:val="00D01DA0"/>
    <w:pPr>
      <w:widowControl w:val="0"/>
      <w:autoSpaceDE w:val="0"/>
      <w:autoSpaceDN w:val="0"/>
      <w:spacing w:after="200" w:line="276" w:lineRule="auto"/>
      <w:ind w:left="462"/>
      <w:outlineLvl w:val="2"/>
    </w:pPr>
    <w:rPr>
      <w:rFonts w:ascii="Tahoma" w:eastAsia="Tahoma" w:hAnsi="Tahoma" w:cs="Tahoma"/>
      <w:b/>
      <w:bCs/>
      <w:sz w:val="22"/>
      <w:szCs w:val="22"/>
      <w:lang w:val="pt-PT" w:eastAsia="pt-PT" w:bidi="pt-PT"/>
    </w:rPr>
  </w:style>
  <w:style w:type="table" w:customStyle="1" w:styleId="TableNormal">
    <w:name w:val="Table Normal"/>
    <w:unhideWhenUsed/>
    <w:qFormat/>
    <w:rsid w:val="00D01DA0"/>
    <w:pPr>
      <w:widowControl w:val="0"/>
      <w:autoSpaceDE w:val="0"/>
      <w:autoSpaceDN w:val="0"/>
      <w:spacing w:after="200" w:line="276" w:lineRule="auto"/>
    </w:pPr>
    <w:rPr>
      <w:rFonts w:ascii="Calibri" w:eastAsia="Calibri" w:hAnsi="Calibri"/>
      <w:sz w:val="22"/>
      <w:szCs w:val="22"/>
      <w:lang w:val="en-US" w:eastAsia="en-US"/>
    </w:rPr>
    <w:tblPr>
      <w:tblCellMar>
        <w:top w:w="0" w:type="dxa"/>
        <w:left w:w="0" w:type="dxa"/>
        <w:bottom w:w="0" w:type="dxa"/>
        <w:right w:w="0" w:type="dxa"/>
      </w:tblCellMar>
    </w:tblPr>
  </w:style>
  <w:style w:type="character" w:styleId="TextodoEspaoReservado">
    <w:name w:val="Placeholder Text"/>
    <w:basedOn w:val="Fontepargpadro"/>
    <w:uiPriority w:val="99"/>
    <w:semiHidden/>
    <w:rsid w:val="00D01DA0"/>
    <w:rPr>
      <w:color w:val="808080"/>
    </w:rPr>
  </w:style>
  <w:style w:type="table" w:customStyle="1" w:styleId="Tabelacomgrade2">
    <w:name w:val="Tabela com grade2"/>
    <w:basedOn w:val="Tabelanormal"/>
    <w:next w:val="Tabelacomgrade"/>
    <w:uiPriority w:val="59"/>
    <w:rsid w:val="00D01DA0"/>
    <w:pPr>
      <w:jc w:val="both"/>
    </w:pPr>
    <w:rPr>
      <w:rFonts w:ascii="Calibri" w:eastAsia="Calibri" w:hAnsi="Calibri" w:cs="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doSumrio">
    <w:name w:val="TOC Heading"/>
    <w:basedOn w:val="Ttulo1"/>
    <w:next w:val="Normal"/>
    <w:uiPriority w:val="39"/>
    <w:semiHidden/>
    <w:unhideWhenUsed/>
    <w:qFormat/>
    <w:rsid w:val="00D01DA0"/>
    <w:pPr>
      <w:keepLines/>
      <w:numPr>
        <w:ilvl w:val="0"/>
      </w:numPr>
      <w:tabs>
        <w:tab w:val="clear" w:pos="567"/>
      </w:tabs>
      <w:spacing w:before="480" w:line="276" w:lineRule="auto"/>
      <w:jc w:val="left"/>
      <w:outlineLvl w:val="9"/>
    </w:pPr>
    <w:rPr>
      <w:rFonts w:ascii="Cambria" w:hAnsi="Cambria"/>
      <w:b/>
      <w:bCs/>
      <w:i w:val="0"/>
      <w:color w:val="365F91"/>
      <w:sz w:val="28"/>
      <w:szCs w:val="28"/>
      <w:lang w:val="pt-BR" w:eastAsia="en-US"/>
    </w:rPr>
  </w:style>
  <w:style w:type="paragraph" w:styleId="Sumrio1">
    <w:name w:val="toc 1"/>
    <w:basedOn w:val="Normal"/>
    <w:next w:val="Normal"/>
    <w:autoRedefine/>
    <w:uiPriority w:val="39"/>
    <w:unhideWhenUsed/>
    <w:qFormat/>
    <w:rsid w:val="00D01DA0"/>
    <w:pPr>
      <w:spacing w:after="100"/>
      <w:jc w:val="both"/>
    </w:pPr>
    <w:rPr>
      <w:sz w:val="24"/>
    </w:rPr>
  </w:style>
  <w:style w:type="paragraph" w:styleId="Sumrio3">
    <w:name w:val="toc 3"/>
    <w:basedOn w:val="Normal"/>
    <w:next w:val="Normal"/>
    <w:autoRedefine/>
    <w:uiPriority w:val="39"/>
    <w:unhideWhenUsed/>
    <w:qFormat/>
    <w:rsid w:val="00D01DA0"/>
    <w:pPr>
      <w:spacing w:after="100"/>
      <w:ind w:left="480"/>
      <w:jc w:val="both"/>
    </w:pPr>
    <w:rPr>
      <w:sz w:val="24"/>
    </w:rPr>
  </w:style>
  <w:style w:type="paragraph" w:styleId="Sumrio2">
    <w:name w:val="toc 2"/>
    <w:basedOn w:val="Normal"/>
    <w:next w:val="Normal"/>
    <w:autoRedefine/>
    <w:uiPriority w:val="39"/>
    <w:unhideWhenUsed/>
    <w:qFormat/>
    <w:rsid w:val="00D01DA0"/>
    <w:pPr>
      <w:spacing w:after="100" w:line="276" w:lineRule="auto"/>
      <w:ind w:left="220"/>
    </w:pPr>
    <w:rPr>
      <w:rFonts w:ascii="Calibri" w:hAnsi="Calibri"/>
      <w:sz w:val="22"/>
      <w:szCs w:val="22"/>
      <w:lang w:eastAsia="en-US"/>
    </w:rPr>
  </w:style>
  <w:style w:type="paragraph" w:customStyle="1" w:styleId="Nvel2-Red">
    <w:name w:val="Nível 2 -Red"/>
    <w:basedOn w:val="Normal"/>
    <w:link w:val="Nvel2-RedChar"/>
    <w:qFormat/>
    <w:rsid w:val="00D01DA0"/>
    <w:pPr>
      <w:autoSpaceDE w:val="0"/>
      <w:autoSpaceDN w:val="0"/>
      <w:adjustRightInd w:val="0"/>
      <w:spacing w:before="120" w:after="120" w:line="276" w:lineRule="auto"/>
      <w:jc w:val="both"/>
    </w:pPr>
    <w:rPr>
      <w:rFonts w:ascii="Arial" w:hAnsi="Arial" w:cs="Arial"/>
      <w:i/>
      <w:iCs/>
      <w:color w:val="FF0000"/>
    </w:rPr>
  </w:style>
  <w:style w:type="character" w:customStyle="1" w:styleId="Nvel2-RedChar">
    <w:name w:val="Nível 2 -Red Char"/>
    <w:basedOn w:val="Fontepargpadro"/>
    <w:link w:val="Nvel2-Red"/>
    <w:rsid w:val="00D01DA0"/>
    <w:rPr>
      <w:rFonts w:ascii="Arial" w:hAnsi="Arial" w:cs="Arial"/>
      <w:i/>
      <w:iCs/>
      <w:color w:val="FF0000"/>
    </w:rPr>
  </w:style>
  <w:style w:type="character" w:customStyle="1" w:styleId="MenoPendente1">
    <w:name w:val="Menção Pendente1"/>
    <w:basedOn w:val="Fontepargpadro"/>
    <w:uiPriority w:val="99"/>
    <w:semiHidden/>
    <w:unhideWhenUsed/>
    <w:rsid w:val="00D01DA0"/>
    <w:rPr>
      <w:color w:val="605E5C"/>
      <w:shd w:val="clear" w:color="auto" w:fill="E1DFDD"/>
    </w:rPr>
  </w:style>
  <w:style w:type="character" w:customStyle="1" w:styleId="MenoPendente2">
    <w:name w:val="Menção Pendente2"/>
    <w:basedOn w:val="Fontepargpadro"/>
    <w:uiPriority w:val="99"/>
    <w:semiHidden/>
    <w:unhideWhenUsed/>
    <w:rsid w:val="00D01DA0"/>
    <w:rPr>
      <w:color w:val="605E5C"/>
      <w:shd w:val="clear" w:color="auto" w:fill="E1DFDD"/>
    </w:rPr>
  </w:style>
  <w:style w:type="character" w:customStyle="1" w:styleId="UnresolvedMention">
    <w:name w:val="Unresolved Mention"/>
    <w:basedOn w:val="Fontepargpadro"/>
    <w:uiPriority w:val="99"/>
    <w:semiHidden/>
    <w:unhideWhenUsed/>
    <w:rsid w:val="00565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5333">
      <w:bodyDiv w:val="1"/>
      <w:marLeft w:val="0"/>
      <w:marRight w:val="0"/>
      <w:marTop w:val="0"/>
      <w:marBottom w:val="0"/>
      <w:divBdr>
        <w:top w:val="none" w:sz="0" w:space="0" w:color="auto"/>
        <w:left w:val="none" w:sz="0" w:space="0" w:color="auto"/>
        <w:bottom w:val="none" w:sz="0" w:space="0" w:color="auto"/>
        <w:right w:val="none" w:sz="0" w:space="0" w:color="auto"/>
      </w:divBdr>
    </w:div>
    <w:div w:id="110756869">
      <w:bodyDiv w:val="1"/>
      <w:marLeft w:val="0"/>
      <w:marRight w:val="0"/>
      <w:marTop w:val="0"/>
      <w:marBottom w:val="0"/>
      <w:divBdr>
        <w:top w:val="none" w:sz="0" w:space="0" w:color="auto"/>
        <w:left w:val="none" w:sz="0" w:space="0" w:color="auto"/>
        <w:bottom w:val="none" w:sz="0" w:space="0" w:color="auto"/>
        <w:right w:val="none" w:sz="0" w:space="0" w:color="auto"/>
      </w:divBdr>
    </w:div>
    <w:div w:id="363680860">
      <w:bodyDiv w:val="1"/>
      <w:marLeft w:val="0"/>
      <w:marRight w:val="0"/>
      <w:marTop w:val="0"/>
      <w:marBottom w:val="0"/>
      <w:divBdr>
        <w:top w:val="none" w:sz="0" w:space="0" w:color="auto"/>
        <w:left w:val="none" w:sz="0" w:space="0" w:color="auto"/>
        <w:bottom w:val="none" w:sz="0" w:space="0" w:color="auto"/>
        <w:right w:val="none" w:sz="0" w:space="0" w:color="auto"/>
      </w:divBdr>
    </w:div>
    <w:div w:id="436944440">
      <w:bodyDiv w:val="1"/>
      <w:marLeft w:val="0"/>
      <w:marRight w:val="0"/>
      <w:marTop w:val="0"/>
      <w:marBottom w:val="0"/>
      <w:divBdr>
        <w:top w:val="none" w:sz="0" w:space="0" w:color="auto"/>
        <w:left w:val="none" w:sz="0" w:space="0" w:color="auto"/>
        <w:bottom w:val="none" w:sz="0" w:space="0" w:color="auto"/>
        <w:right w:val="none" w:sz="0" w:space="0" w:color="auto"/>
      </w:divBdr>
    </w:div>
    <w:div w:id="545684051">
      <w:bodyDiv w:val="1"/>
      <w:marLeft w:val="0"/>
      <w:marRight w:val="0"/>
      <w:marTop w:val="0"/>
      <w:marBottom w:val="0"/>
      <w:divBdr>
        <w:top w:val="none" w:sz="0" w:space="0" w:color="auto"/>
        <w:left w:val="none" w:sz="0" w:space="0" w:color="auto"/>
        <w:bottom w:val="none" w:sz="0" w:space="0" w:color="auto"/>
        <w:right w:val="none" w:sz="0" w:space="0" w:color="auto"/>
      </w:divBdr>
    </w:div>
    <w:div w:id="599334478">
      <w:bodyDiv w:val="1"/>
      <w:marLeft w:val="0"/>
      <w:marRight w:val="0"/>
      <w:marTop w:val="0"/>
      <w:marBottom w:val="0"/>
      <w:divBdr>
        <w:top w:val="none" w:sz="0" w:space="0" w:color="auto"/>
        <w:left w:val="none" w:sz="0" w:space="0" w:color="auto"/>
        <w:bottom w:val="none" w:sz="0" w:space="0" w:color="auto"/>
        <w:right w:val="none" w:sz="0" w:space="0" w:color="auto"/>
      </w:divBdr>
      <w:divsChild>
        <w:div w:id="1829858509">
          <w:marLeft w:val="0"/>
          <w:marRight w:val="0"/>
          <w:marTop w:val="0"/>
          <w:marBottom w:val="0"/>
          <w:divBdr>
            <w:top w:val="none" w:sz="0" w:space="0" w:color="auto"/>
            <w:left w:val="none" w:sz="0" w:space="0" w:color="auto"/>
            <w:bottom w:val="none" w:sz="0" w:space="0" w:color="auto"/>
            <w:right w:val="none" w:sz="0" w:space="0" w:color="auto"/>
          </w:divBdr>
        </w:div>
      </w:divsChild>
    </w:div>
    <w:div w:id="739518464">
      <w:bodyDiv w:val="1"/>
      <w:marLeft w:val="0"/>
      <w:marRight w:val="0"/>
      <w:marTop w:val="0"/>
      <w:marBottom w:val="0"/>
      <w:divBdr>
        <w:top w:val="none" w:sz="0" w:space="0" w:color="auto"/>
        <w:left w:val="none" w:sz="0" w:space="0" w:color="auto"/>
        <w:bottom w:val="none" w:sz="0" w:space="0" w:color="auto"/>
        <w:right w:val="none" w:sz="0" w:space="0" w:color="auto"/>
      </w:divBdr>
    </w:div>
    <w:div w:id="803890350">
      <w:bodyDiv w:val="1"/>
      <w:marLeft w:val="0"/>
      <w:marRight w:val="0"/>
      <w:marTop w:val="0"/>
      <w:marBottom w:val="0"/>
      <w:divBdr>
        <w:top w:val="none" w:sz="0" w:space="0" w:color="auto"/>
        <w:left w:val="none" w:sz="0" w:space="0" w:color="auto"/>
        <w:bottom w:val="none" w:sz="0" w:space="0" w:color="auto"/>
        <w:right w:val="none" w:sz="0" w:space="0" w:color="auto"/>
      </w:divBdr>
    </w:div>
    <w:div w:id="813567409">
      <w:bodyDiv w:val="1"/>
      <w:marLeft w:val="0"/>
      <w:marRight w:val="0"/>
      <w:marTop w:val="0"/>
      <w:marBottom w:val="0"/>
      <w:divBdr>
        <w:top w:val="none" w:sz="0" w:space="0" w:color="auto"/>
        <w:left w:val="none" w:sz="0" w:space="0" w:color="auto"/>
        <w:bottom w:val="none" w:sz="0" w:space="0" w:color="auto"/>
        <w:right w:val="none" w:sz="0" w:space="0" w:color="auto"/>
      </w:divBdr>
    </w:div>
    <w:div w:id="884372646">
      <w:bodyDiv w:val="1"/>
      <w:marLeft w:val="0"/>
      <w:marRight w:val="0"/>
      <w:marTop w:val="0"/>
      <w:marBottom w:val="0"/>
      <w:divBdr>
        <w:top w:val="none" w:sz="0" w:space="0" w:color="auto"/>
        <w:left w:val="none" w:sz="0" w:space="0" w:color="auto"/>
        <w:bottom w:val="none" w:sz="0" w:space="0" w:color="auto"/>
        <w:right w:val="none" w:sz="0" w:space="0" w:color="auto"/>
      </w:divBdr>
    </w:div>
    <w:div w:id="981613751">
      <w:bodyDiv w:val="1"/>
      <w:marLeft w:val="0"/>
      <w:marRight w:val="0"/>
      <w:marTop w:val="0"/>
      <w:marBottom w:val="0"/>
      <w:divBdr>
        <w:top w:val="none" w:sz="0" w:space="0" w:color="auto"/>
        <w:left w:val="none" w:sz="0" w:space="0" w:color="auto"/>
        <w:bottom w:val="none" w:sz="0" w:space="0" w:color="auto"/>
        <w:right w:val="none" w:sz="0" w:space="0" w:color="auto"/>
      </w:divBdr>
    </w:div>
    <w:div w:id="1118372597">
      <w:bodyDiv w:val="1"/>
      <w:marLeft w:val="0"/>
      <w:marRight w:val="0"/>
      <w:marTop w:val="0"/>
      <w:marBottom w:val="0"/>
      <w:divBdr>
        <w:top w:val="none" w:sz="0" w:space="0" w:color="auto"/>
        <w:left w:val="none" w:sz="0" w:space="0" w:color="auto"/>
        <w:bottom w:val="none" w:sz="0" w:space="0" w:color="auto"/>
        <w:right w:val="none" w:sz="0" w:space="0" w:color="auto"/>
      </w:divBdr>
    </w:div>
    <w:div w:id="1202330414">
      <w:bodyDiv w:val="1"/>
      <w:marLeft w:val="0"/>
      <w:marRight w:val="0"/>
      <w:marTop w:val="0"/>
      <w:marBottom w:val="0"/>
      <w:divBdr>
        <w:top w:val="none" w:sz="0" w:space="0" w:color="auto"/>
        <w:left w:val="none" w:sz="0" w:space="0" w:color="auto"/>
        <w:bottom w:val="none" w:sz="0" w:space="0" w:color="auto"/>
        <w:right w:val="none" w:sz="0" w:space="0" w:color="auto"/>
      </w:divBdr>
    </w:div>
    <w:div w:id="1202788715">
      <w:bodyDiv w:val="1"/>
      <w:marLeft w:val="0"/>
      <w:marRight w:val="0"/>
      <w:marTop w:val="0"/>
      <w:marBottom w:val="0"/>
      <w:divBdr>
        <w:top w:val="none" w:sz="0" w:space="0" w:color="auto"/>
        <w:left w:val="none" w:sz="0" w:space="0" w:color="auto"/>
        <w:bottom w:val="none" w:sz="0" w:space="0" w:color="auto"/>
        <w:right w:val="none" w:sz="0" w:space="0" w:color="auto"/>
      </w:divBdr>
    </w:div>
    <w:div w:id="1316564853">
      <w:bodyDiv w:val="1"/>
      <w:marLeft w:val="0"/>
      <w:marRight w:val="0"/>
      <w:marTop w:val="0"/>
      <w:marBottom w:val="0"/>
      <w:divBdr>
        <w:top w:val="none" w:sz="0" w:space="0" w:color="auto"/>
        <w:left w:val="none" w:sz="0" w:space="0" w:color="auto"/>
        <w:bottom w:val="none" w:sz="0" w:space="0" w:color="auto"/>
        <w:right w:val="none" w:sz="0" w:space="0" w:color="auto"/>
      </w:divBdr>
    </w:div>
    <w:div w:id="1432512391">
      <w:bodyDiv w:val="1"/>
      <w:marLeft w:val="0"/>
      <w:marRight w:val="0"/>
      <w:marTop w:val="0"/>
      <w:marBottom w:val="0"/>
      <w:divBdr>
        <w:top w:val="none" w:sz="0" w:space="0" w:color="auto"/>
        <w:left w:val="none" w:sz="0" w:space="0" w:color="auto"/>
        <w:bottom w:val="none" w:sz="0" w:space="0" w:color="auto"/>
        <w:right w:val="none" w:sz="0" w:space="0" w:color="auto"/>
      </w:divBdr>
    </w:div>
    <w:div w:id="1624143836">
      <w:bodyDiv w:val="1"/>
      <w:marLeft w:val="0"/>
      <w:marRight w:val="0"/>
      <w:marTop w:val="0"/>
      <w:marBottom w:val="0"/>
      <w:divBdr>
        <w:top w:val="none" w:sz="0" w:space="0" w:color="auto"/>
        <w:left w:val="none" w:sz="0" w:space="0" w:color="auto"/>
        <w:bottom w:val="none" w:sz="0" w:space="0" w:color="auto"/>
        <w:right w:val="none" w:sz="0" w:space="0" w:color="auto"/>
      </w:divBdr>
    </w:div>
    <w:div w:id="1736078731">
      <w:bodyDiv w:val="1"/>
      <w:marLeft w:val="0"/>
      <w:marRight w:val="0"/>
      <w:marTop w:val="0"/>
      <w:marBottom w:val="0"/>
      <w:divBdr>
        <w:top w:val="none" w:sz="0" w:space="0" w:color="auto"/>
        <w:left w:val="none" w:sz="0" w:space="0" w:color="auto"/>
        <w:bottom w:val="none" w:sz="0" w:space="0" w:color="auto"/>
        <w:right w:val="none" w:sz="0" w:space="0" w:color="auto"/>
      </w:divBdr>
    </w:div>
    <w:div w:id="1985815545">
      <w:bodyDiv w:val="1"/>
      <w:marLeft w:val="0"/>
      <w:marRight w:val="0"/>
      <w:marTop w:val="0"/>
      <w:marBottom w:val="0"/>
      <w:divBdr>
        <w:top w:val="none" w:sz="0" w:space="0" w:color="auto"/>
        <w:left w:val="none" w:sz="0" w:space="0" w:color="auto"/>
        <w:bottom w:val="none" w:sz="0" w:space="0" w:color="auto"/>
        <w:right w:val="none" w:sz="0" w:space="0" w:color="auto"/>
      </w:divBdr>
    </w:div>
    <w:div w:id="2040736641">
      <w:bodyDiv w:val="1"/>
      <w:marLeft w:val="0"/>
      <w:marRight w:val="0"/>
      <w:marTop w:val="0"/>
      <w:marBottom w:val="0"/>
      <w:divBdr>
        <w:top w:val="none" w:sz="0" w:space="0" w:color="auto"/>
        <w:left w:val="none" w:sz="0" w:space="0" w:color="auto"/>
        <w:bottom w:val="none" w:sz="0" w:space="0" w:color="auto"/>
        <w:right w:val="none" w:sz="0" w:space="0" w:color="auto"/>
      </w:divBdr>
      <w:divsChild>
        <w:div w:id="1259825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pirai.rj.gov.br/transparencia/contratoselicita&#231;&#245;es/"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WWW.NOVOBBMNET.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irai.rj.gov.br/transparencia/contratoselicita&#231;&#245;es/"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4" Type="http://schemas.microsoft.com/office/2007/relationships/stylesWithEffects" Target="stylesWithEffect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www.novobbmnet.com.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APERJET\licita&#231;&#227;o%20esgoto\EDITAL%20CASA%20IPE.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E1D6ED6D7AA40CF9FCD4BB83F137ADA"/>
        <w:category>
          <w:name w:val="Geral"/>
          <w:gallery w:val="placeholder"/>
        </w:category>
        <w:types>
          <w:type w:val="bbPlcHdr"/>
        </w:types>
        <w:behaviors>
          <w:behavior w:val="content"/>
        </w:behaviors>
        <w:guid w:val="{DBEC9A04-03BC-4E70-9EB2-62AA738879A8}"/>
      </w:docPartPr>
      <w:docPartBody>
        <w:p w:rsidR="00983604" w:rsidRDefault="00983604" w:rsidP="00983604">
          <w:pPr>
            <w:pStyle w:val="CE1D6ED6D7AA40CF9FCD4BB83F137ADA"/>
          </w:pPr>
          <w:r>
            <w:rPr>
              <w:rStyle w:val="TextodoEspaoReservado"/>
            </w:rPr>
            <w:t>Clique para digitar o valor estimado (R$)</w:t>
          </w:r>
          <w:r w:rsidRPr="00FC3E31">
            <w:rPr>
              <w:rStyle w:val="TextodoEspaoReservado"/>
            </w:rPr>
            <w:t>.</w:t>
          </w:r>
        </w:p>
      </w:docPartBody>
    </w:docPart>
    <w:docPart>
      <w:docPartPr>
        <w:name w:val="BBB871F31E464E478B8B961F7069954C"/>
        <w:category>
          <w:name w:val="Geral"/>
          <w:gallery w:val="placeholder"/>
        </w:category>
        <w:types>
          <w:type w:val="bbPlcHdr"/>
        </w:types>
        <w:behaviors>
          <w:behavior w:val="content"/>
        </w:behaviors>
        <w:guid w:val="{39A67C1E-6CC5-4992-ADFD-A8F86FD69D1E}"/>
      </w:docPartPr>
      <w:docPartBody>
        <w:p w:rsidR="00983604" w:rsidRDefault="00983604" w:rsidP="00983604">
          <w:pPr>
            <w:pStyle w:val="BBB871F31E464E478B8B961F7069954C"/>
          </w:pPr>
          <w:r w:rsidRPr="005E6F64">
            <w:rPr>
              <w:rStyle w:val="TextodoEspaoReservado"/>
              <w:rFonts w:ascii="Tahoma" w:hAnsi="Tahoma" w:cs="Tahoma"/>
            </w:rPr>
            <w:t>Clique aqui para digitar o valor estimado por extenso.</w:t>
          </w:r>
        </w:p>
      </w:docPartBody>
    </w:docPart>
    <w:docPart>
      <w:docPartPr>
        <w:name w:val="DEE6BC9FFA174F6BADB9F47D04F7A828"/>
        <w:category>
          <w:name w:val="Geral"/>
          <w:gallery w:val="placeholder"/>
        </w:category>
        <w:types>
          <w:type w:val="bbPlcHdr"/>
        </w:types>
        <w:behaviors>
          <w:behavior w:val="content"/>
        </w:behaviors>
        <w:guid w:val="{7B4FE649-FD88-4480-A256-CEB4F416AD6D}"/>
      </w:docPartPr>
      <w:docPartBody>
        <w:p w:rsidR="00983604" w:rsidRDefault="00983604" w:rsidP="00983604">
          <w:pPr>
            <w:pStyle w:val="DEE6BC9FFA174F6BADB9F47D04F7A828"/>
          </w:pPr>
          <w:r w:rsidRPr="005E6F64">
            <w:rPr>
              <w:rStyle w:val="TextodoEspaoReservado"/>
              <w:rFonts w:ascii="Tahoma" w:hAnsi="Tahoma" w:cs="Tahoma"/>
            </w:rPr>
            <w:t>Clique aqui para digitar o resumo do objeto.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432534"/>
    <w:rsid w:val="000A4BDC"/>
    <w:rsid w:val="0010234F"/>
    <w:rsid w:val="00310AAA"/>
    <w:rsid w:val="00432534"/>
    <w:rsid w:val="00444E17"/>
    <w:rsid w:val="004729CE"/>
    <w:rsid w:val="00590C40"/>
    <w:rsid w:val="006E0E61"/>
    <w:rsid w:val="008F78FD"/>
    <w:rsid w:val="00983604"/>
    <w:rsid w:val="009E3D90"/>
    <w:rsid w:val="00B54AB6"/>
    <w:rsid w:val="00B60212"/>
    <w:rsid w:val="00CE362E"/>
    <w:rsid w:val="00D10AE4"/>
    <w:rsid w:val="00E312A2"/>
    <w:rsid w:val="00EA1419"/>
    <w:rsid w:val="00EA16BC"/>
    <w:rsid w:val="00F06F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AB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83604"/>
    <w:rPr>
      <w:color w:val="808080"/>
    </w:rPr>
  </w:style>
  <w:style w:type="paragraph" w:customStyle="1" w:styleId="631FDE7516E84E2AA36466A4B2CF8C8C">
    <w:name w:val="631FDE7516E84E2AA36466A4B2CF8C8C"/>
    <w:rsid w:val="00432534"/>
  </w:style>
  <w:style w:type="paragraph" w:customStyle="1" w:styleId="2749ABF69A734446943E0900EE6AC0E6">
    <w:name w:val="2749ABF69A734446943E0900EE6AC0E6"/>
    <w:rsid w:val="00432534"/>
  </w:style>
  <w:style w:type="paragraph" w:customStyle="1" w:styleId="AEE167EB9E8C4E07BCFDBE458C507070">
    <w:name w:val="AEE167EB9E8C4E07BCFDBE458C507070"/>
    <w:rsid w:val="00432534"/>
  </w:style>
  <w:style w:type="paragraph" w:customStyle="1" w:styleId="C7770B7F745641F092A8A7288562C56A">
    <w:name w:val="C7770B7F745641F092A8A7288562C56A"/>
    <w:rsid w:val="00432534"/>
  </w:style>
  <w:style w:type="paragraph" w:customStyle="1" w:styleId="5E505FC706A346969CE3C458452F0051">
    <w:name w:val="5E505FC706A346969CE3C458452F0051"/>
    <w:rsid w:val="00432534"/>
  </w:style>
  <w:style w:type="paragraph" w:customStyle="1" w:styleId="58EAA9A3AD7B423B9B18AEF9D0CBFB07">
    <w:name w:val="58EAA9A3AD7B423B9B18AEF9D0CBFB07"/>
    <w:rsid w:val="00432534"/>
  </w:style>
  <w:style w:type="paragraph" w:customStyle="1" w:styleId="66052EAF18C741DB803E5C821119FC2B">
    <w:name w:val="66052EAF18C741DB803E5C821119FC2B"/>
    <w:rsid w:val="00F06F3E"/>
  </w:style>
  <w:style w:type="paragraph" w:customStyle="1" w:styleId="75D2CFE5C6C74DEC863487F0C3939625">
    <w:name w:val="75D2CFE5C6C74DEC863487F0C3939625"/>
    <w:rsid w:val="00F06F3E"/>
  </w:style>
  <w:style w:type="paragraph" w:customStyle="1" w:styleId="F47ABF202280474C8D23A234BA091C30">
    <w:name w:val="F47ABF202280474C8D23A234BA091C30"/>
    <w:rsid w:val="00F06F3E"/>
  </w:style>
  <w:style w:type="paragraph" w:customStyle="1" w:styleId="88E8E9E9ECFD44109322E4C0E99CE791">
    <w:name w:val="88E8E9E9ECFD44109322E4C0E99CE791"/>
    <w:rsid w:val="008F78FD"/>
  </w:style>
  <w:style w:type="paragraph" w:customStyle="1" w:styleId="D6BC95E23633497B9DAB33A96E69B916">
    <w:name w:val="D6BC95E23633497B9DAB33A96E69B916"/>
    <w:rsid w:val="008F78FD"/>
  </w:style>
  <w:style w:type="paragraph" w:customStyle="1" w:styleId="5C2DAC0BEFDD4D36A18315217D1C21BC">
    <w:name w:val="5C2DAC0BEFDD4D36A18315217D1C21BC"/>
    <w:rsid w:val="008F78FD"/>
  </w:style>
  <w:style w:type="paragraph" w:customStyle="1" w:styleId="CE1D6ED6D7AA40CF9FCD4BB83F137ADA">
    <w:name w:val="CE1D6ED6D7AA40CF9FCD4BB83F137ADA"/>
    <w:rsid w:val="00983604"/>
  </w:style>
  <w:style w:type="paragraph" w:customStyle="1" w:styleId="BBB871F31E464E478B8B961F7069954C">
    <w:name w:val="BBB871F31E464E478B8B961F7069954C"/>
    <w:rsid w:val="00983604"/>
  </w:style>
  <w:style w:type="paragraph" w:customStyle="1" w:styleId="DEE6BC9FFA174F6BADB9F47D04F7A828">
    <w:name w:val="DEE6BC9FFA174F6BADB9F47D04F7A828"/>
    <w:rsid w:val="009836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B6CC6-6BCB-4DB9-B706-3E9C23F54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CASA IPE</Template>
  <TotalTime>154</TotalTime>
  <Pages>73</Pages>
  <Words>32142</Words>
  <Characters>176354</Characters>
  <Application>Microsoft Office Word</Application>
  <DocSecurity>0</DocSecurity>
  <Lines>1469</Lines>
  <Paragraphs>416</Paragraphs>
  <ScaleCrop>false</ScaleCrop>
  <HeadingPairs>
    <vt:vector size="2" baseType="variant">
      <vt:variant>
        <vt:lpstr>Título</vt:lpstr>
      </vt:variant>
      <vt:variant>
        <vt:i4>1</vt:i4>
      </vt:variant>
    </vt:vector>
  </HeadingPairs>
  <TitlesOfParts>
    <vt:vector size="1" baseType="lpstr">
      <vt:lpstr>EDITAL DE TOMADA DE PREÇOS Nº</vt:lpstr>
    </vt:vector>
  </TitlesOfParts>
  <Company>PREFEITURA MUNICIPAL DE PIRAÍ</Company>
  <LinksUpToDate>false</LinksUpToDate>
  <CharactersWithSpaces>208080</CharactersWithSpaces>
  <SharedDoc>false</SharedDoc>
  <HLinks>
    <vt:vector size="78" baseType="variant">
      <vt:variant>
        <vt:i4>3145777</vt:i4>
      </vt:variant>
      <vt:variant>
        <vt:i4>33</vt:i4>
      </vt:variant>
      <vt:variant>
        <vt:i4>0</vt:i4>
      </vt:variant>
      <vt:variant>
        <vt:i4>5</vt:i4>
      </vt:variant>
      <vt:variant>
        <vt:lpwstr>http://www.gov.br/compras/pt-br</vt:lpwstr>
      </vt:variant>
      <vt:variant>
        <vt:lpwstr/>
      </vt:variant>
      <vt:variant>
        <vt:i4>5570569</vt:i4>
      </vt:variant>
      <vt:variant>
        <vt:i4>30</vt:i4>
      </vt:variant>
      <vt:variant>
        <vt:i4>0</vt:i4>
      </vt:variant>
      <vt:variant>
        <vt:i4>5</vt:i4>
      </vt:variant>
      <vt:variant>
        <vt:lpwstr>http://www2.voltaredonda.rj.gov.br/transparencia/mod/licitacao/consulta/</vt:lpwstr>
      </vt:variant>
      <vt:variant>
        <vt:lpwstr/>
      </vt:variant>
      <vt:variant>
        <vt:i4>3145777</vt:i4>
      </vt:variant>
      <vt:variant>
        <vt:i4>27</vt:i4>
      </vt:variant>
      <vt:variant>
        <vt:i4>0</vt:i4>
      </vt:variant>
      <vt:variant>
        <vt:i4>5</vt:i4>
      </vt:variant>
      <vt:variant>
        <vt:lpwstr>http://www.gov.br/compras/pt-br</vt:lpwstr>
      </vt:variant>
      <vt:variant>
        <vt:lpwstr/>
      </vt:variant>
      <vt:variant>
        <vt:i4>111</vt:i4>
      </vt:variant>
      <vt:variant>
        <vt:i4>24</vt:i4>
      </vt:variant>
      <vt:variant>
        <vt:i4>0</vt:i4>
      </vt:variant>
      <vt:variant>
        <vt:i4>5</vt:i4>
      </vt:variant>
      <vt:variant>
        <vt:lpwstr>mailto:ccp.fms@gmail.com</vt:lpwstr>
      </vt:variant>
      <vt:variant>
        <vt:lpwstr/>
      </vt:variant>
      <vt:variant>
        <vt:i4>4259855</vt:i4>
      </vt:variant>
      <vt:variant>
        <vt:i4>21</vt:i4>
      </vt:variant>
      <vt:variant>
        <vt:i4>0</vt:i4>
      </vt:variant>
      <vt:variant>
        <vt:i4>5</vt:i4>
      </vt:variant>
      <vt:variant>
        <vt:lpwstr>https://www.gov.br/empresas-e-negocios/pt-br/empreendedor</vt:lpwstr>
      </vt:variant>
      <vt:variant>
        <vt:lpwstr/>
      </vt:variant>
      <vt:variant>
        <vt:i4>3473451</vt:i4>
      </vt:variant>
      <vt:variant>
        <vt:i4>18</vt:i4>
      </vt:variant>
      <vt:variant>
        <vt:i4>0</vt:i4>
      </vt:variant>
      <vt:variant>
        <vt:i4>5</vt:i4>
      </vt:variant>
      <vt:variant>
        <vt:lpwstr>https://www.compras.rj.gov.br/Portal-Siga/Sancao/buscar.action</vt:lpwstr>
      </vt:variant>
      <vt:variant>
        <vt:lpwstr/>
      </vt:variant>
      <vt:variant>
        <vt:i4>3932217</vt:i4>
      </vt:variant>
      <vt:variant>
        <vt:i4>15</vt:i4>
      </vt:variant>
      <vt:variant>
        <vt:i4>0</vt:i4>
      </vt:variant>
      <vt:variant>
        <vt:i4>5</vt:i4>
      </vt:variant>
      <vt:variant>
        <vt:lpwstr>https://www.portaltransparencia.gov.br/sancoes/cnep</vt:lpwstr>
      </vt:variant>
      <vt:variant>
        <vt:lpwstr/>
      </vt:variant>
      <vt:variant>
        <vt:i4>3145778</vt:i4>
      </vt:variant>
      <vt:variant>
        <vt:i4>12</vt:i4>
      </vt:variant>
      <vt:variant>
        <vt:i4>0</vt:i4>
      </vt:variant>
      <vt:variant>
        <vt:i4>5</vt:i4>
      </vt:variant>
      <vt:variant>
        <vt:lpwstr>https://www.portaltransparencia.gov.br/sancoes/ceis</vt:lpwstr>
      </vt:variant>
      <vt:variant>
        <vt:lpwstr/>
      </vt:variant>
      <vt:variant>
        <vt:i4>3145777</vt:i4>
      </vt:variant>
      <vt:variant>
        <vt:i4>9</vt:i4>
      </vt:variant>
      <vt:variant>
        <vt:i4>0</vt:i4>
      </vt:variant>
      <vt:variant>
        <vt:i4>5</vt:i4>
      </vt:variant>
      <vt:variant>
        <vt:lpwstr>http://www.gov.br/compras/pt-br</vt:lpwstr>
      </vt:variant>
      <vt:variant>
        <vt:lpwstr/>
      </vt:variant>
      <vt:variant>
        <vt:i4>3145777</vt:i4>
      </vt:variant>
      <vt:variant>
        <vt:i4>6</vt:i4>
      </vt:variant>
      <vt:variant>
        <vt:i4>0</vt:i4>
      </vt:variant>
      <vt:variant>
        <vt:i4>5</vt:i4>
      </vt:variant>
      <vt:variant>
        <vt:lpwstr>http://www.gov.br/compras/pt-br</vt:lpwstr>
      </vt:variant>
      <vt:variant>
        <vt:lpwstr/>
      </vt:variant>
      <vt:variant>
        <vt:i4>5570569</vt:i4>
      </vt:variant>
      <vt:variant>
        <vt:i4>3</vt:i4>
      </vt:variant>
      <vt:variant>
        <vt:i4>0</vt:i4>
      </vt:variant>
      <vt:variant>
        <vt:i4>5</vt:i4>
      </vt:variant>
      <vt:variant>
        <vt:lpwstr>http://www2.voltaredonda.rj.gov.br/transparencia/mod/licitacao/consulta/</vt:lpwstr>
      </vt:variant>
      <vt:variant>
        <vt:lpwstr/>
      </vt:variant>
      <vt:variant>
        <vt:i4>3145777</vt:i4>
      </vt:variant>
      <vt:variant>
        <vt:i4>0</vt:i4>
      </vt:variant>
      <vt:variant>
        <vt:i4>0</vt:i4>
      </vt:variant>
      <vt:variant>
        <vt:i4>5</vt:i4>
      </vt:variant>
      <vt:variant>
        <vt:lpwstr>http://www.gov.br/compras/pt-br</vt:lpwstr>
      </vt:variant>
      <vt:variant>
        <vt:lpwstr/>
      </vt:variant>
      <vt:variant>
        <vt:i4>4456516</vt:i4>
      </vt:variant>
      <vt:variant>
        <vt:i4>0</vt:i4>
      </vt:variant>
      <vt:variant>
        <vt:i4>0</vt:i4>
      </vt:variant>
      <vt:variant>
        <vt:i4>5</vt:i4>
      </vt:variant>
      <vt:variant>
        <vt:lpwstr>http://www.novobbmnet.com.br/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TOMADA DE PREÇOS Nº</dc:title>
  <dc:creator>PREFEITURA MUNICIPAL DE PIRAÍ</dc:creator>
  <cp:lastModifiedBy>alexandre.machado</cp:lastModifiedBy>
  <cp:revision>18</cp:revision>
  <cp:lastPrinted>2025-09-29T16:30:00Z</cp:lastPrinted>
  <dcterms:created xsi:type="dcterms:W3CDTF">2025-08-15T14:05:00Z</dcterms:created>
  <dcterms:modified xsi:type="dcterms:W3CDTF">2025-09-29T16:30:00Z</dcterms:modified>
</cp:coreProperties>
</file>