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2D232" w14:textId="021C64CD" w:rsidR="00183BFE" w:rsidRDefault="00183BFE" w:rsidP="009D30D4">
      <w:pPr>
        <w:keepNext/>
        <w:spacing w:before="480" w:after="240" w:line="240" w:lineRule="auto"/>
        <w:jc w:val="center"/>
        <w:outlineLvl w:val="0"/>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ANEXO I</w:t>
      </w:r>
    </w:p>
    <w:p w14:paraId="728136EE" w14:textId="41092B66" w:rsidR="00AA4025" w:rsidRPr="009D30D4" w:rsidRDefault="00AA4025" w:rsidP="009D30D4">
      <w:pPr>
        <w:keepNext/>
        <w:spacing w:before="480" w:after="240" w:line="240" w:lineRule="auto"/>
        <w:jc w:val="center"/>
        <w:outlineLvl w:val="0"/>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TERMO DE REFERÊNCIA</w:t>
      </w:r>
    </w:p>
    <w:p w14:paraId="6225436B"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AQUISIÇÃO DE CADEIRAS PARA AUDITÓRIO, PLENÁRIO E ÁREAS DE REUNIÃO</w:t>
      </w:r>
    </w:p>
    <w:p w14:paraId="4A983C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D5807E0"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IDENTIFICAÇÃO</w:t>
      </w:r>
    </w:p>
    <w:p w14:paraId="07DF0894"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Órgão Contratante:</w:t>
      </w:r>
      <w:r w:rsidRPr="009D30D4">
        <w:rPr>
          <w:rFonts w:ascii="Times New Roman" w:eastAsia="Times New Roman" w:hAnsi="Times New Roman" w:cs="Times New Roman"/>
          <w:kern w:val="0"/>
          <w:lang w:eastAsia="pt-BR"/>
          <w14:ligatures w14:val="none"/>
        </w:rPr>
        <w:t xml:space="preserve"> Câmara de vereadores de Inhacorá</w:t>
      </w:r>
    </w:p>
    <w:p w14:paraId="70A37E6C"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Localização:</w:t>
      </w:r>
      <w:r w:rsidRPr="009D30D4">
        <w:rPr>
          <w:rFonts w:ascii="Times New Roman" w:eastAsia="Times New Roman" w:hAnsi="Times New Roman" w:cs="Times New Roman"/>
          <w:kern w:val="0"/>
          <w:lang w:eastAsia="pt-BR"/>
          <w14:ligatures w14:val="none"/>
        </w:rPr>
        <w:t xml:space="preserve"> Inhacorá</w:t>
      </w:r>
    </w:p>
    <w:p w14:paraId="6BDCCC0F"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Setor Responsável:</w:t>
      </w:r>
      <w:r w:rsidRPr="009D30D4">
        <w:rPr>
          <w:rFonts w:ascii="Times New Roman" w:eastAsia="Times New Roman" w:hAnsi="Times New Roman" w:cs="Times New Roman"/>
          <w:kern w:val="0"/>
          <w:lang w:eastAsia="pt-BR"/>
          <w14:ligatures w14:val="none"/>
        </w:rPr>
        <w:t xml:space="preserve"> Administração</w:t>
      </w:r>
    </w:p>
    <w:p w14:paraId="177B2497"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Modalidade de Licitação:</w:t>
      </w:r>
      <w:r w:rsidRPr="009D30D4">
        <w:rPr>
          <w:rFonts w:ascii="Times New Roman" w:eastAsia="Times New Roman" w:hAnsi="Times New Roman" w:cs="Times New Roman"/>
          <w:kern w:val="0"/>
          <w:lang w:eastAsia="pt-BR"/>
          <w14:ligatures w14:val="none"/>
        </w:rPr>
        <w:t xml:space="preserve"> Pregão Eletrônico</w:t>
      </w:r>
    </w:p>
    <w:p w14:paraId="6DA9D405"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Critério de Julgamento:</w:t>
      </w:r>
      <w:r w:rsidRPr="009D30D4">
        <w:rPr>
          <w:rFonts w:ascii="Times New Roman" w:eastAsia="Times New Roman" w:hAnsi="Times New Roman" w:cs="Times New Roman"/>
          <w:kern w:val="0"/>
          <w:lang w:eastAsia="pt-BR"/>
          <w14:ligatures w14:val="none"/>
        </w:rPr>
        <w:t xml:space="preserve"> Menor Preço</w:t>
      </w:r>
    </w:p>
    <w:p w14:paraId="4532F29E" w14:textId="6A377C56"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Data de Elaboração:</w:t>
      </w:r>
      <w:r w:rsidRPr="009D30D4">
        <w:rPr>
          <w:rFonts w:ascii="Times New Roman" w:eastAsia="Times New Roman" w:hAnsi="Times New Roman" w:cs="Times New Roman"/>
          <w:kern w:val="0"/>
          <w:lang w:eastAsia="pt-BR"/>
          <w14:ligatures w14:val="none"/>
        </w:rPr>
        <w:t xml:space="preserve"> 2026  </w:t>
      </w:r>
    </w:p>
    <w:p w14:paraId="4E9273D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58CF8F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 FUNDAMENTAÇÃO LEGAL</w:t>
      </w:r>
    </w:p>
    <w:p w14:paraId="6C3710E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é elaborado em conformidade com:</w:t>
      </w:r>
    </w:p>
    <w:p w14:paraId="178FBE6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088BC5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Lei Federal nº 14.133, de 1º de abril de 2021</w:t>
      </w:r>
      <w:r w:rsidRPr="009D30D4">
        <w:rPr>
          <w:rFonts w:ascii="Times New Roman" w:eastAsia="Times New Roman" w:hAnsi="Times New Roman" w:cs="Times New Roman"/>
          <w:kern w:val="0"/>
          <w:lang w:eastAsia="pt-BR"/>
          <w14:ligatures w14:val="none"/>
        </w:rPr>
        <w:t xml:space="preserve"> - Lei de Licitações e Contratos Administrativos</w:t>
      </w:r>
    </w:p>
    <w:p w14:paraId="18AEAC5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18</w:t>
      </w:r>
      <w:r w:rsidRPr="009D30D4">
        <w:rPr>
          <w:rFonts w:ascii="Times New Roman" w:eastAsia="Times New Roman" w:hAnsi="Times New Roman" w:cs="Times New Roman"/>
          <w:kern w:val="0"/>
          <w:lang w:eastAsia="pt-BR"/>
          <w14:ligatures w14:val="none"/>
        </w:rPr>
        <w:t xml:space="preserve"> - Planejamento da contratação</w:t>
      </w:r>
    </w:p>
    <w:p w14:paraId="0016C28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37</w:t>
      </w:r>
      <w:r w:rsidRPr="009D30D4">
        <w:rPr>
          <w:rFonts w:ascii="Times New Roman" w:eastAsia="Times New Roman" w:hAnsi="Times New Roman" w:cs="Times New Roman"/>
          <w:kern w:val="0"/>
          <w:lang w:eastAsia="pt-BR"/>
          <w14:ligatures w14:val="none"/>
        </w:rPr>
        <w:t xml:space="preserve"> - Critérios de julgamento</w:t>
      </w:r>
    </w:p>
    <w:p w14:paraId="04308A9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40</w:t>
      </w:r>
      <w:r w:rsidRPr="009D30D4">
        <w:rPr>
          <w:rFonts w:ascii="Times New Roman" w:eastAsia="Times New Roman" w:hAnsi="Times New Roman" w:cs="Times New Roman"/>
          <w:kern w:val="0"/>
          <w:lang w:eastAsia="pt-BR"/>
          <w14:ligatures w14:val="none"/>
        </w:rPr>
        <w:t xml:space="preserve"> - Termo de Referência</w:t>
      </w:r>
    </w:p>
    <w:p w14:paraId="5542B6F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Decreto Federal nº 10.922, de 2021</w:t>
      </w:r>
      <w:r w:rsidRPr="009D30D4">
        <w:rPr>
          <w:rFonts w:ascii="Times New Roman" w:eastAsia="Times New Roman" w:hAnsi="Times New Roman" w:cs="Times New Roman"/>
          <w:kern w:val="0"/>
          <w:lang w:eastAsia="pt-BR"/>
          <w14:ligatures w14:val="none"/>
        </w:rPr>
        <w:t xml:space="preserve"> - Regulamenta a Lei 14.133/2021</w:t>
      </w:r>
    </w:p>
    <w:p w14:paraId="7B72E0C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9050:2020</w:t>
      </w:r>
      <w:r w:rsidRPr="009D30D4">
        <w:rPr>
          <w:rFonts w:ascii="Times New Roman" w:eastAsia="Times New Roman" w:hAnsi="Times New Roman" w:cs="Times New Roman"/>
          <w:kern w:val="0"/>
          <w:lang w:eastAsia="pt-BR"/>
          <w14:ligatures w14:val="none"/>
        </w:rPr>
        <w:t xml:space="preserve"> - Acessibilidade a edificações, mobiliário, espaços e equipamentos urbanos</w:t>
      </w:r>
    </w:p>
    <w:p w14:paraId="01253E2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CCE49B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0EDD7E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2. OBJETO DA CONTRATAÇÃO</w:t>
      </w:r>
    </w:p>
    <w:p w14:paraId="1F7FAA2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2.1 Descrição Geral</w:t>
      </w:r>
    </w:p>
    <w:p w14:paraId="7FAF0FA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Aquisição de 64</w:t>
      </w:r>
      <w:r w:rsidRPr="009D30D4">
        <w:rPr>
          <w:rFonts w:ascii="Times New Roman" w:eastAsia="Times New Roman" w:hAnsi="Times New Roman" w:cs="Times New Roman"/>
          <w:b/>
          <w:bCs/>
          <w:kern w:val="0"/>
          <w:lang w:eastAsia="pt-BR"/>
          <w14:ligatures w14:val="none"/>
        </w:rPr>
        <w:t xml:space="preserve"> cadeiras</w:t>
      </w:r>
      <w:r w:rsidRPr="009D30D4">
        <w:rPr>
          <w:rFonts w:ascii="Times New Roman" w:eastAsia="Times New Roman" w:hAnsi="Times New Roman" w:cs="Times New Roman"/>
          <w:kern w:val="0"/>
          <w:lang w:eastAsia="pt-BR"/>
          <w14:ligatures w14:val="none"/>
        </w:rPr>
        <w:t xml:space="preserve"> (sessenta e quatro cadeiras), em diferentes modelos e especificações, para equipar o auditório, plenário, sala de presidência e sala de reuniões do município, conforme detalhado neste Termo de Referência.</w:t>
      </w:r>
    </w:p>
    <w:p w14:paraId="79F94F9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6E40E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2.2 Quantidades e Categorias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000" w:firstRow="0" w:lastRow="0" w:firstColumn="0" w:lastColumn="0" w:noHBand="0" w:noVBand="0"/>
      </w:tblPr>
      <w:tblGrid>
        <w:gridCol w:w="2305"/>
        <w:gridCol w:w="1454"/>
        <w:gridCol w:w="4745"/>
      </w:tblGrid>
      <w:tr w:rsidR="00AA4025" w:rsidRPr="009D30D4" w14:paraId="41EB7F16" w14:textId="77777777" w:rsidTr="00A43DF2">
        <w:trPr>
          <w:cantSplit/>
          <w:trHeight w:val="720"/>
          <w:tblHeader/>
        </w:trPr>
        <w:tc>
          <w:tcPr>
            <w:tcW w:w="0" w:type="auto"/>
            <w:tcMar>
              <w:top w:w="100" w:type="dxa"/>
              <w:left w:w="120" w:type="dxa"/>
              <w:bottom w:w="100" w:type="dxa"/>
              <w:right w:w="120" w:type="dxa"/>
            </w:tcMar>
            <w:vAlign w:val="center"/>
          </w:tcPr>
          <w:p w14:paraId="5CBD7014"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Categoria</w:t>
            </w:r>
          </w:p>
        </w:tc>
        <w:tc>
          <w:tcPr>
            <w:tcW w:w="0" w:type="auto"/>
            <w:tcMar>
              <w:top w:w="100" w:type="dxa"/>
              <w:left w:w="120" w:type="dxa"/>
              <w:bottom w:w="100" w:type="dxa"/>
              <w:right w:w="120" w:type="dxa"/>
            </w:tcMar>
            <w:vAlign w:val="center"/>
          </w:tcPr>
          <w:p w14:paraId="6A81A114"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Quantidade</w:t>
            </w:r>
          </w:p>
        </w:tc>
        <w:tc>
          <w:tcPr>
            <w:tcW w:w="0" w:type="auto"/>
            <w:tcMar>
              <w:top w:w="100" w:type="dxa"/>
              <w:left w:w="120" w:type="dxa"/>
              <w:bottom w:w="100" w:type="dxa"/>
              <w:right w:w="120" w:type="dxa"/>
            </w:tcMar>
            <w:vAlign w:val="center"/>
          </w:tcPr>
          <w:p w14:paraId="0A0D791A"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 Resumida</w:t>
            </w:r>
          </w:p>
        </w:tc>
      </w:tr>
      <w:tr w:rsidR="00AA4025" w:rsidRPr="009D30D4" w14:paraId="6AD6A44F" w14:textId="77777777" w:rsidTr="00A43DF2">
        <w:trPr>
          <w:cantSplit/>
          <w:trHeight w:val="576"/>
        </w:trPr>
        <w:tc>
          <w:tcPr>
            <w:tcW w:w="0" w:type="auto"/>
            <w:tcMar>
              <w:top w:w="80" w:type="dxa"/>
              <w:left w:w="120" w:type="dxa"/>
              <w:bottom w:w="80" w:type="dxa"/>
              <w:right w:w="120" w:type="dxa"/>
            </w:tcMar>
            <w:vAlign w:val="center"/>
          </w:tcPr>
          <w:p w14:paraId="0277420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Auditório</w:t>
            </w:r>
          </w:p>
        </w:tc>
        <w:tc>
          <w:tcPr>
            <w:tcW w:w="0" w:type="auto"/>
            <w:tcMar>
              <w:top w:w="80" w:type="dxa"/>
              <w:left w:w="120" w:type="dxa"/>
              <w:bottom w:w="80" w:type="dxa"/>
              <w:right w:w="120" w:type="dxa"/>
            </w:tcMar>
            <w:vAlign w:val="center"/>
          </w:tcPr>
          <w:p w14:paraId="342C50D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0" w:type="auto"/>
            <w:tcMar>
              <w:top w:w="80" w:type="dxa"/>
              <w:left w:w="120" w:type="dxa"/>
              <w:bottom w:w="80" w:type="dxa"/>
              <w:right w:w="120" w:type="dxa"/>
            </w:tcMar>
            <w:vAlign w:val="center"/>
          </w:tcPr>
          <w:p w14:paraId="23255911"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Individuais, não fixas, </w:t>
            </w:r>
            <w:proofErr w:type="spellStart"/>
            <w:r w:rsidRPr="009D30D4">
              <w:rPr>
                <w:rFonts w:ascii="Times New Roman" w:eastAsia="Times New Roman" w:hAnsi="Times New Roman" w:cs="Times New Roman"/>
                <w:kern w:val="0"/>
                <w:lang w:eastAsia="pt-BR"/>
                <w14:ligatures w14:val="none"/>
              </w:rPr>
              <w:t>corino</w:t>
            </w:r>
            <w:proofErr w:type="spellEnd"/>
            <w:r w:rsidRPr="009D30D4">
              <w:rPr>
                <w:rFonts w:ascii="Times New Roman" w:eastAsia="Times New Roman" w:hAnsi="Times New Roman" w:cs="Times New Roman"/>
                <w:kern w:val="0"/>
                <w:lang w:eastAsia="pt-BR"/>
                <w14:ligatures w14:val="none"/>
              </w:rPr>
              <w:t xml:space="preserve"> preto, identificadas</w:t>
            </w:r>
          </w:p>
        </w:tc>
      </w:tr>
      <w:tr w:rsidR="00AA4025" w:rsidRPr="009D30D4" w14:paraId="17491A0D" w14:textId="77777777" w:rsidTr="00A43DF2">
        <w:trPr>
          <w:cantSplit/>
          <w:trHeight w:val="576"/>
        </w:trPr>
        <w:tc>
          <w:tcPr>
            <w:tcW w:w="0" w:type="auto"/>
            <w:tcMar>
              <w:top w:w="80" w:type="dxa"/>
              <w:left w:w="120" w:type="dxa"/>
              <w:bottom w:w="80" w:type="dxa"/>
              <w:right w:w="120" w:type="dxa"/>
            </w:tcMar>
            <w:vAlign w:val="center"/>
          </w:tcPr>
          <w:p w14:paraId="476A6150"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Plenário</w:t>
            </w:r>
          </w:p>
        </w:tc>
        <w:tc>
          <w:tcPr>
            <w:tcW w:w="0" w:type="auto"/>
            <w:tcMar>
              <w:top w:w="80" w:type="dxa"/>
              <w:left w:w="120" w:type="dxa"/>
              <w:bottom w:w="80" w:type="dxa"/>
              <w:right w:w="120" w:type="dxa"/>
            </w:tcMar>
            <w:vAlign w:val="center"/>
          </w:tcPr>
          <w:p w14:paraId="57240238"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0" w:type="auto"/>
            <w:tcMar>
              <w:top w:w="80" w:type="dxa"/>
              <w:left w:w="120" w:type="dxa"/>
              <w:bottom w:w="80" w:type="dxa"/>
              <w:right w:w="120" w:type="dxa"/>
            </w:tcMar>
            <w:vAlign w:val="center"/>
          </w:tcPr>
          <w:p w14:paraId="1B75F51D"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Com rodinhas, encosto alto, </w:t>
            </w:r>
            <w:proofErr w:type="spellStart"/>
            <w:r w:rsidRPr="009D30D4">
              <w:rPr>
                <w:rFonts w:ascii="Times New Roman" w:eastAsia="Times New Roman" w:hAnsi="Times New Roman" w:cs="Times New Roman"/>
                <w:kern w:val="0"/>
                <w:lang w:eastAsia="pt-BR"/>
                <w14:ligatures w14:val="none"/>
              </w:rPr>
              <w:t>corino</w:t>
            </w:r>
            <w:proofErr w:type="spellEnd"/>
            <w:r w:rsidRPr="009D30D4">
              <w:rPr>
                <w:rFonts w:ascii="Times New Roman" w:eastAsia="Times New Roman" w:hAnsi="Times New Roman" w:cs="Times New Roman"/>
                <w:kern w:val="0"/>
                <w:lang w:eastAsia="pt-BR"/>
                <w14:ligatures w14:val="none"/>
              </w:rPr>
              <w:t>, identificadas</w:t>
            </w:r>
          </w:p>
        </w:tc>
      </w:tr>
      <w:tr w:rsidR="00AA4025" w:rsidRPr="009D30D4" w14:paraId="72668559" w14:textId="77777777" w:rsidTr="00A43DF2">
        <w:trPr>
          <w:cantSplit/>
          <w:trHeight w:val="576"/>
        </w:trPr>
        <w:tc>
          <w:tcPr>
            <w:tcW w:w="0" w:type="auto"/>
            <w:tcMar>
              <w:top w:w="80" w:type="dxa"/>
              <w:left w:w="120" w:type="dxa"/>
              <w:bottom w:w="80" w:type="dxa"/>
              <w:right w:w="120" w:type="dxa"/>
            </w:tcMar>
            <w:vAlign w:val="center"/>
          </w:tcPr>
          <w:p w14:paraId="6A79274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 Presidencial</w:t>
            </w:r>
          </w:p>
        </w:tc>
        <w:tc>
          <w:tcPr>
            <w:tcW w:w="0" w:type="auto"/>
            <w:tcMar>
              <w:top w:w="80" w:type="dxa"/>
              <w:left w:w="120" w:type="dxa"/>
              <w:bottom w:w="80" w:type="dxa"/>
              <w:right w:w="120" w:type="dxa"/>
            </w:tcMar>
            <w:vAlign w:val="center"/>
          </w:tcPr>
          <w:p w14:paraId="44E3F43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tcMar>
              <w:top w:w="80" w:type="dxa"/>
              <w:left w:w="120" w:type="dxa"/>
              <w:bottom w:w="80" w:type="dxa"/>
              <w:right w:w="120" w:type="dxa"/>
            </w:tcMar>
            <w:vAlign w:val="center"/>
          </w:tcPr>
          <w:p w14:paraId="781C57F0"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Giratória, maior, </w:t>
            </w:r>
            <w:proofErr w:type="spellStart"/>
            <w:r w:rsidRPr="009D30D4">
              <w:rPr>
                <w:rFonts w:ascii="Times New Roman" w:eastAsia="Times New Roman" w:hAnsi="Times New Roman" w:cs="Times New Roman"/>
                <w:kern w:val="0"/>
                <w:lang w:eastAsia="pt-BR"/>
                <w14:ligatures w14:val="none"/>
              </w:rPr>
              <w:t>corino</w:t>
            </w:r>
            <w:proofErr w:type="spellEnd"/>
            <w:r w:rsidRPr="009D30D4">
              <w:rPr>
                <w:rFonts w:ascii="Times New Roman" w:eastAsia="Times New Roman" w:hAnsi="Times New Roman" w:cs="Times New Roman"/>
                <w:kern w:val="0"/>
                <w:lang w:eastAsia="pt-BR"/>
                <w14:ligatures w14:val="none"/>
              </w:rPr>
              <w:t>, identificada</w:t>
            </w:r>
          </w:p>
        </w:tc>
      </w:tr>
      <w:tr w:rsidR="00AA4025" w:rsidRPr="009D30D4" w14:paraId="19B8663B" w14:textId="77777777" w:rsidTr="00A43DF2">
        <w:trPr>
          <w:cantSplit/>
          <w:trHeight w:val="576"/>
        </w:trPr>
        <w:tc>
          <w:tcPr>
            <w:tcW w:w="0" w:type="auto"/>
            <w:tcMar>
              <w:top w:w="80" w:type="dxa"/>
              <w:left w:w="120" w:type="dxa"/>
              <w:bottom w:w="80" w:type="dxa"/>
              <w:right w:w="120" w:type="dxa"/>
            </w:tcMar>
            <w:vAlign w:val="center"/>
          </w:tcPr>
          <w:p w14:paraId="6216AE93"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Reunião</w:t>
            </w:r>
          </w:p>
        </w:tc>
        <w:tc>
          <w:tcPr>
            <w:tcW w:w="0" w:type="auto"/>
            <w:tcMar>
              <w:top w:w="80" w:type="dxa"/>
              <w:left w:w="120" w:type="dxa"/>
              <w:bottom w:w="80" w:type="dxa"/>
              <w:right w:w="120" w:type="dxa"/>
            </w:tcMar>
            <w:vAlign w:val="center"/>
          </w:tcPr>
          <w:p w14:paraId="1B34385D"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04</w:t>
            </w:r>
          </w:p>
        </w:tc>
        <w:tc>
          <w:tcPr>
            <w:tcW w:w="0" w:type="auto"/>
            <w:tcMar>
              <w:top w:w="80" w:type="dxa"/>
              <w:left w:w="120" w:type="dxa"/>
              <w:bottom w:w="80" w:type="dxa"/>
              <w:right w:w="120" w:type="dxa"/>
            </w:tcMar>
            <w:vAlign w:val="center"/>
          </w:tcPr>
          <w:p w14:paraId="3D62FE09"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Não fixas, sem braços, </w:t>
            </w:r>
            <w:proofErr w:type="spellStart"/>
            <w:r w:rsidRPr="009D30D4">
              <w:rPr>
                <w:rFonts w:ascii="Times New Roman" w:eastAsia="Times New Roman" w:hAnsi="Times New Roman" w:cs="Times New Roman"/>
                <w:kern w:val="0"/>
                <w:lang w:eastAsia="pt-BR"/>
                <w14:ligatures w14:val="none"/>
              </w:rPr>
              <w:t>corino</w:t>
            </w:r>
            <w:proofErr w:type="spellEnd"/>
            <w:r w:rsidRPr="009D30D4">
              <w:rPr>
                <w:rFonts w:ascii="Times New Roman" w:eastAsia="Times New Roman" w:hAnsi="Times New Roman" w:cs="Times New Roman"/>
                <w:kern w:val="0"/>
                <w:lang w:eastAsia="pt-BR"/>
                <w14:ligatures w14:val="none"/>
              </w:rPr>
              <w:t>, identificadas</w:t>
            </w:r>
          </w:p>
        </w:tc>
      </w:tr>
      <w:tr w:rsidR="00AA4025" w:rsidRPr="009D30D4" w14:paraId="23D57193"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5236996F"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TOTAL</w:t>
            </w:r>
          </w:p>
        </w:tc>
        <w:tc>
          <w:tcPr>
            <w:tcW w:w="0" w:type="auto"/>
            <w:tcBorders>
              <w:bottom w:val="single" w:sz="4" w:space="0" w:color="E1E4E8"/>
            </w:tcBorders>
            <w:tcMar>
              <w:top w:w="80" w:type="dxa"/>
              <w:left w:w="120" w:type="dxa"/>
              <w:bottom w:w="80" w:type="dxa"/>
              <w:right w:w="120" w:type="dxa"/>
            </w:tcMar>
            <w:vAlign w:val="center"/>
          </w:tcPr>
          <w:p w14:paraId="13A9136A"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64</w:t>
            </w:r>
          </w:p>
        </w:tc>
        <w:tc>
          <w:tcPr>
            <w:tcW w:w="0" w:type="auto"/>
            <w:tcBorders>
              <w:bottom w:val="single" w:sz="4" w:space="0" w:color="E1E4E8"/>
            </w:tcBorders>
            <w:tcMar>
              <w:top w:w="80" w:type="dxa"/>
              <w:left w:w="120" w:type="dxa"/>
              <w:bottom w:w="80" w:type="dxa"/>
              <w:right w:w="120" w:type="dxa"/>
            </w:tcMar>
            <w:vAlign w:val="center"/>
          </w:tcPr>
          <w:p w14:paraId="585A860C"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p>
        </w:tc>
      </w:tr>
    </w:tbl>
    <w:p w14:paraId="4E72C78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45C750F"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 JUSTIFICATIVA E NECESSIDADE</w:t>
      </w:r>
    </w:p>
    <w:p w14:paraId="0A038816"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3.1 Análise da Situação Atual</w:t>
      </w:r>
    </w:p>
    <w:p w14:paraId="448859F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auditório e plenário do município encontram-se em situação crítica de funcionamento. As cadeiras atualmente em uso apresentam:</w:t>
      </w:r>
    </w:p>
    <w:p w14:paraId="3DF0CF8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A56EDC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Idade:</w:t>
      </w:r>
      <w:r w:rsidRPr="009D30D4">
        <w:rPr>
          <w:rFonts w:ascii="Times New Roman" w:eastAsia="Times New Roman" w:hAnsi="Times New Roman" w:cs="Times New Roman"/>
          <w:kern w:val="0"/>
          <w:lang w:eastAsia="pt-BR"/>
          <w14:ligatures w14:val="none"/>
        </w:rPr>
        <w:t xml:space="preserve"> Mais de 20 anos de uso contínuo</w:t>
      </w:r>
    </w:p>
    <w:p w14:paraId="53EC9C7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Estado de Conservação:</w:t>
      </w:r>
      <w:r w:rsidRPr="009D30D4">
        <w:rPr>
          <w:rFonts w:ascii="Times New Roman" w:eastAsia="Times New Roman" w:hAnsi="Times New Roman" w:cs="Times New Roman"/>
          <w:kern w:val="0"/>
          <w:lang w:eastAsia="pt-BR"/>
          <w14:ligatures w14:val="none"/>
        </w:rPr>
        <w:t xml:space="preserve"> Deteriorado e inviável para manutenção</w:t>
      </w:r>
    </w:p>
    <w:p w14:paraId="373AA14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Problemas:</w:t>
      </w:r>
      <w:r w:rsidRPr="009D30D4">
        <w:rPr>
          <w:rFonts w:ascii="Times New Roman" w:eastAsia="Times New Roman" w:hAnsi="Times New Roman" w:cs="Times New Roman"/>
          <w:kern w:val="0"/>
          <w:lang w:eastAsia="pt-BR"/>
          <w14:ligatures w14:val="none"/>
        </w:rPr>
        <w:t xml:space="preserve"> Estrutura danificada, longarinas se soltando, revestimento desgastado</w:t>
      </w:r>
    </w:p>
    <w:p w14:paraId="5F48D3F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Histórico:</w:t>
      </w:r>
      <w:r w:rsidRPr="009D30D4">
        <w:rPr>
          <w:rFonts w:ascii="Times New Roman" w:eastAsia="Times New Roman" w:hAnsi="Times New Roman" w:cs="Times New Roman"/>
          <w:kern w:val="0"/>
          <w:lang w:eastAsia="pt-BR"/>
          <w14:ligatures w14:val="none"/>
        </w:rPr>
        <w:t xml:space="preserve"> Múltiplas tentativas de reparo sem sucesso permanente</w:t>
      </w:r>
    </w:p>
    <w:p w14:paraId="07F7872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Risco:</w:t>
      </w:r>
      <w:r w:rsidRPr="009D30D4">
        <w:rPr>
          <w:rFonts w:ascii="Times New Roman" w:eastAsia="Times New Roman" w:hAnsi="Times New Roman" w:cs="Times New Roman"/>
          <w:kern w:val="0"/>
          <w:lang w:eastAsia="pt-BR"/>
          <w14:ligatures w14:val="none"/>
        </w:rPr>
        <w:t xml:space="preserve"> Iminente risco de acidentes para usuários</w:t>
      </w:r>
    </w:p>
    <w:p w14:paraId="3E091C1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E878348"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3.2 Justificativa da Necessidade</w:t>
      </w:r>
    </w:p>
    <w:p w14:paraId="2FC454B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 aquisição é imperativa pelos seguintes motivos:</w:t>
      </w:r>
    </w:p>
    <w:p w14:paraId="19F20E1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613C25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Segurança:</w:t>
      </w:r>
      <w:r w:rsidRPr="009D30D4">
        <w:rPr>
          <w:rFonts w:ascii="Times New Roman" w:eastAsia="Times New Roman" w:hAnsi="Times New Roman" w:cs="Times New Roman"/>
          <w:kern w:val="0"/>
          <w:lang w:eastAsia="pt-BR"/>
          <w14:ligatures w14:val="none"/>
        </w:rPr>
        <w:t xml:space="preserve"> Elimina riscos iminentes de acidentes e responsabilidades legais do município.</w:t>
      </w:r>
    </w:p>
    <w:p w14:paraId="6F12E3E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BE41E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Funcionalidade:</w:t>
      </w:r>
      <w:r w:rsidRPr="009D30D4">
        <w:rPr>
          <w:rFonts w:ascii="Times New Roman" w:eastAsia="Times New Roman" w:hAnsi="Times New Roman" w:cs="Times New Roman"/>
          <w:kern w:val="0"/>
          <w:lang w:eastAsia="pt-BR"/>
          <w14:ligatures w14:val="none"/>
        </w:rPr>
        <w:t xml:space="preserve"> Restaura a capacidade operacional de espaços essenciais para atividades administrativas e públicas.</w:t>
      </w:r>
    </w:p>
    <w:p w14:paraId="17F40AA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84A3FB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Inviabilidade de Reparo:</w:t>
      </w:r>
      <w:r w:rsidRPr="009D30D4">
        <w:rPr>
          <w:rFonts w:ascii="Times New Roman" w:eastAsia="Times New Roman" w:hAnsi="Times New Roman" w:cs="Times New Roman"/>
          <w:kern w:val="0"/>
          <w:lang w:eastAsia="pt-BR"/>
          <w14:ligatures w14:val="none"/>
        </w:rPr>
        <w:t xml:space="preserve"> Não há viabilidade técnica ou econômica em continuar reparando as cadeiras existentes.</w:t>
      </w:r>
    </w:p>
    <w:p w14:paraId="237AA05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2666CD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Conformidade Normativa:</w:t>
      </w:r>
      <w:r w:rsidRPr="009D30D4">
        <w:rPr>
          <w:rFonts w:ascii="Times New Roman" w:eastAsia="Times New Roman" w:hAnsi="Times New Roman" w:cs="Times New Roman"/>
          <w:kern w:val="0"/>
          <w:lang w:eastAsia="pt-BR"/>
          <w14:ligatures w14:val="none"/>
        </w:rPr>
        <w:t xml:space="preserve"> Garante atendimento aos requisitos de acessibilidade da NBR 9050:2020.</w:t>
      </w:r>
    </w:p>
    <w:p w14:paraId="1E6B682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986678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 Economia:</w:t>
      </w:r>
      <w:r w:rsidRPr="009D30D4">
        <w:rPr>
          <w:rFonts w:ascii="Times New Roman" w:eastAsia="Times New Roman" w:hAnsi="Times New Roman" w:cs="Times New Roman"/>
          <w:kern w:val="0"/>
          <w:lang w:eastAsia="pt-BR"/>
          <w14:ligatures w14:val="none"/>
        </w:rPr>
        <w:t xml:space="preserve"> Elimina custos recorrentes de manutenção, resultando em economia a longo prazo.</w:t>
      </w:r>
    </w:p>
    <w:p w14:paraId="543F2A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63FACF3"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3.3 Referência ao Estudo Técnico Preliminar</w:t>
      </w:r>
    </w:p>
    <w:p w14:paraId="23DA96E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Este Termo de Referência baseia-se no </w:t>
      </w:r>
      <w:r w:rsidRPr="009D30D4">
        <w:rPr>
          <w:rFonts w:ascii="Times New Roman" w:eastAsia="Times New Roman" w:hAnsi="Times New Roman" w:cs="Times New Roman"/>
          <w:b/>
          <w:bCs/>
          <w:kern w:val="0"/>
          <w:lang w:eastAsia="pt-BR"/>
          <w14:ligatures w14:val="none"/>
        </w:rPr>
        <w:t>Estudo Técnico Preliminar (ETP)</w:t>
      </w:r>
      <w:r w:rsidRPr="009D30D4">
        <w:rPr>
          <w:rFonts w:ascii="Times New Roman" w:eastAsia="Times New Roman" w:hAnsi="Times New Roman" w:cs="Times New Roman"/>
          <w:kern w:val="0"/>
          <w:lang w:eastAsia="pt-BR"/>
          <w14:ligatures w14:val="none"/>
        </w:rPr>
        <w:t xml:space="preserve"> aprovado, que apresenta análise completa de necessidade, viabilidade técnica e econômica, conforme Art. 18, § 1º da Lei 14.133/2021.</w:t>
      </w:r>
    </w:p>
    <w:p w14:paraId="13DC17B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860A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A501CAB"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 ESPECIFICAÇÕES TÉCNICAS</w:t>
      </w:r>
    </w:p>
    <w:p w14:paraId="0E68846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4.1 Cadeiras de Auditório (50 unidades)</w:t>
      </w:r>
    </w:p>
    <w:p w14:paraId="5AABD9F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w:t>
      </w:r>
      <w:bookmarkStart w:id="0" w:name="_Hlk230332832"/>
      <w:r w:rsidRPr="009D30D4">
        <w:rPr>
          <w:rFonts w:ascii="Times New Roman" w:eastAsia="Times New Roman" w:hAnsi="Times New Roman" w:cs="Times New Roman"/>
          <w:kern w:val="0"/>
          <w:lang w:eastAsia="pt-BR"/>
          <w14:ligatures w14:val="none"/>
        </w:rPr>
        <w:t>Conforme as especificações apresentadas a seguir.</w:t>
      </w:r>
      <w:bookmarkEnd w:id="0"/>
    </w:p>
    <w:p w14:paraId="0DD62A02"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4.2 Cadeiras de Plenário (09 unidades)</w:t>
      </w:r>
    </w:p>
    <w:p w14:paraId="6C164E9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2ED0E13A"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4.3 Cadeira Presidencial (01 unidade)</w:t>
      </w:r>
    </w:p>
    <w:p w14:paraId="1E5D2BB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7763B7F1"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4.4 Cadeiras de Reunião (04 unidades)</w:t>
      </w:r>
    </w:p>
    <w:p w14:paraId="479480E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2722DEF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p>
    <w:p w14:paraId="7FD1500C" w14:textId="77777777" w:rsidR="00AA4025" w:rsidRPr="009D30D4" w:rsidRDefault="00AA4025" w:rsidP="009D30D4">
      <w:pPr>
        <w:keepNext/>
        <w:spacing w:before="280" w:after="140" w:line="240" w:lineRule="auto"/>
        <w:jc w:val="both"/>
        <w:outlineLvl w:val="3"/>
        <w:rPr>
          <w:rFonts w:ascii="Times New Roman" w:eastAsia="Times New Roman" w:hAnsi="Times New Roman" w:cs="Times New Roman"/>
          <w:b/>
          <w:bCs/>
          <w:kern w:val="0"/>
          <w:lang w:eastAsia="pt-BR"/>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67"/>
        <w:gridCol w:w="6379"/>
        <w:gridCol w:w="2268"/>
      </w:tblGrid>
      <w:tr w:rsidR="00AA4025" w:rsidRPr="009D30D4" w14:paraId="1EAC870D" w14:textId="77777777" w:rsidTr="0008436B">
        <w:tc>
          <w:tcPr>
            <w:tcW w:w="568" w:type="dxa"/>
            <w:shd w:val="clear" w:color="auto" w:fill="auto"/>
          </w:tcPr>
          <w:p w14:paraId="1BF8C8C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Item</w:t>
            </w:r>
          </w:p>
        </w:tc>
        <w:tc>
          <w:tcPr>
            <w:tcW w:w="567" w:type="dxa"/>
            <w:shd w:val="clear" w:color="auto" w:fill="auto"/>
          </w:tcPr>
          <w:p w14:paraId="323B7434"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roofErr w:type="spellStart"/>
            <w:r w:rsidRPr="009D30D4">
              <w:rPr>
                <w:rFonts w:ascii="Times New Roman" w:eastAsia="Times New Roman" w:hAnsi="Times New Roman" w:cs="Times New Roman"/>
                <w:kern w:val="0"/>
                <w:lang w:eastAsia="pt-BR"/>
                <w14:ligatures w14:val="none"/>
              </w:rPr>
              <w:t>Qtd</w:t>
            </w:r>
            <w:proofErr w:type="spellEnd"/>
          </w:p>
        </w:tc>
        <w:tc>
          <w:tcPr>
            <w:tcW w:w="6379" w:type="dxa"/>
            <w:shd w:val="clear" w:color="auto" w:fill="auto"/>
          </w:tcPr>
          <w:p w14:paraId="2DE5B6A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Especificação</w:t>
            </w:r>
          </w:p>
        </w:tc>
        <w:tc>
          <w:tcPr>
            <w:tcW w:w="2268" w:type="dxa"/>
            <w:shd w:val="clear" w:color="auto" w:fill="auto"/>
          </w:tcPr>
          <w:p w14:paraId="609DBEC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Imagem </w:t>
            </w:r>
          </w:p>
        </w:tc>
      </w:tr>
      <w:tr w:rsidR="00AA4025" w:rsidRPr="009D30D4" w14:paraId="2D798F47" w14:textId="77777777" w:rsidTr="0008436B">
        <w:trPr>
          <w:trHeight w:val="689"/>
        </w:trPr>
        <w:tc>
          <w:tcPr>
            <w:tcW w:w="568" w:type="dxa"/>
            <w:shd w:val="clear" w:color="auto" w:fill="auto"/>
          </w:tcPr>
          <w:p w14:paraId="5BC5BE62"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567" w:type="dxa"/>
            <w:shd w:val="clear" w:color="auto" w:fill="auto"/>
          </w:tcPr>
          <w:p w14:paraId="4C25AC7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6379" w:type="dxa"/>
            <w:shd w:val="clear" w:color="auto" w:fill="auto"/>
            <w:vAlign w:val="center"/>
          </w:tcPr>
          <w:p w14:paraId="5C5521A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de</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escritório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fixa de interlocução com braços, com, no mínimo, espaldar médio. A cadeira não deve ter ajuste ou regulagem em nenhum elemento. Encosto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no apoio lombar e densidade entre 45 a 50 KG/M³. Revestida em tecido poliéster na cor cinza/preto. Com costuras na horizontal formando gomos. Contracapa do encosto no mesmo material que a capa, provido de perfil de PVC que proporciona proteção ao produto. Encosto com largura no apoio lombar mínima de 455 mm e com extensão vertical mínima de 470 mm.  Assento 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estrutural do assento através de parafusos e porcas garras com rosca métrica. Revestida em tecido poliéster na cor preto. Com costuras na horizontal formando gomos. Contracapa do assento em revestida em TNT, provido de perfil de PVC que proporciona proteção ao produto. Assento com largura mínima de 480 mm e profundidade mínimas de 455 mm. Assento e encosto ligados por haste de aço com espessura mínima da haste de 4,75 mm e largura mínima de 80.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 xml:space="preserve">certificado do processo de preparação e pintura em superfícies metálicas, modelo 05 de certificação, relatório do ensaio JIS Z 2801:2010, com taxa de eliminação maior que 99, relatório de ensaio sobre corrosão e envelhecimento por exposição à névoa </w:t>
            </w:r>
            <w:r w:rsidRPr="009D30D4">
              <w:rPr>
                <w:rFonts w:ascii="Times New Roman" w:eastAsia="Times New Roman" w:hAnsi="Times New Roman" w:cs="Times New Roman"/>
                <w:kern w:val="0"/>
                <w:lang w:eastAsia="pt-BR"/>
                <w14:ligatures w14:val="none"/>
              </w:rPr>
              <w:lastRenderedPageBreak/>
              <w:t>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Todos os relatórios em nome do fabricante. Estrutura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metálica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fixa</w:t>
            </w:r>
            <w:r w:rsidRPr="009D30D4">
              <w:rPr>
                <w:rFonts w:ascii="Times New Roman" w:eastAsia="Times New Roman" w:hAnsi="Times New Roman" w:cs="Times New Roman"/>
                <w:b/>
                <w:kern w:val="0"/>
                <w:lang w:eastAsia="pt-BR"/>
                <w14:ligatures w14:val="none"/>
              </w:rPr>
              <w:t>,</w:t>
            </w:r>
            <w:r w:rsidRPr="009D30D4">
              <w:rPr>
                <w:rFonts w:ascii="Times New Roman" w:eastAsia="Times New Roman" w:hAnsi="Times New Roman" w:cs="Times New Roman"/>
                <w:kern w:val="0"/>
                <w:lang w:eastAsia="pt-BR"/>
                <w14:ligatures w14:val="none"/>
              </w:rPr>
              <w:t xml:space="preserve"> do tipo balancim ou em “S”, com o assento em suspensão, </w:t>
            </w:r>
            <w:r w:rsidRPr="009D30D4">
              <w:rPr>
                <w:rFonts w:ascii="Times New Roman" w:eastAsia="Calibri" w:hAnsi="Times New Roman" w:cs="Times New Roman"/>
                <w:kern w:val="0"/>
                <w14:ligatures w14:val="none"/>
              </w:rPr>
              <w:t>confeccionado em tubo de aço industrial SAE 1006/1020, com seção circular</w:t>
            </w:r>
            <w:r w:rsidRPr="009D30D4">
              <w:rPr>
                <w:rFonts w:ascii="Times New Roman" w:eastAsia="Times New Roman" w:hAnsi="Times New Roman" w:cs="Times New Roman"/>
                <w:kern w:val="0"/>
                <w:lang w:eastAsia="pt-BR"/>
                <w14:ligatures w14:val="none"/>
              </w:rPr>
              <w:t xml:space="preserve"> 1” (25,40mm) </w:t>
            </w:r>
            <w:r w:rsidRPr="009D30D4">
              <w:rPr>
                <w:rFonts w:ascii="Times New Roman" w:eastAsia="Calibri" w:hAnsi="Times New Roman" w:cs="Times New Roman"/>
                <w:kern w:val="0"/>
                <w14:ligatures w14:val="none"/>
              </w:rPr>
              <w:t>de diâmetro</w:t>
            </w:r>
            <w:r w:rsidRPr="009D30D4">
              <w:rPr>
                <w:rFonts w:ascii="Times New Roman" w:eastAsia="Times New Roman" w:hAnsi="Times New Roman" w:cs="Times New Roman"/>
                <w:kern w:val="0"/>
                <w:lang w:eastAsia="pt-BR"/>
                <w14:ligatures w14:val="none"/>
              </w:rPr>
              <w:t xml:space="preserve"> e espessura mínima de parede de 2,25mm, com plataforma para fixação do assento em chapa de aço com espessura de 2mm. </w:t>
            </w:r>
            <w:r w:rsidRPr="009D30D4">
              <w:rPr>
                <w:rFonts w:ascii="Times New Roman" w:eastAsia="Calibri" w:hAnsi="Times New Roman" w:cs="Times New Roman"/>
                <w:kern w:val="0"/>
                <w14:ligatures w14:val="none"/>
              </w:rPr>
              <w:t>Estrutura</w:t>
            </w:r>
            <w:r w:rsidRPr="009D30D4">
              <w:rPr>
                <w:rFonts w:ascii="Times New Roman" w:eastAsia="Times New Roman" w:hAnsi="Times New Roman" w:cs="Times New Roman"/>
                <w:kern w:val="0"/>
                <w:lang w:eastAsia="pt-BR"/>
                <w14:ligatures w14:val="none"/>
              </w:rPr>
              <w:t xml:space="preserve"> com pintura eletrostática epóxi em pó, na cor preta. </w:t>
            </w:r>
            <w:r w:rsidRPr="009D30D4">
              <w:rPr>
                <w:rFonts w:ascii="Times New Roman" w:eastAsia="Calibri" w:hAnsi="Times New Roman" w:cs="Times New Roman"/>
                <w:kern w:val="0"/>
                <w14:ligatures w14:val="none"/>
              </w:rPr>
              <w:t>Pés com 4 ponteiras</w:t>
            </w:r>
            <w:r w:rsidRPr="009D30D4">
              <w:rPr>
                <w:rFonts w:ascii="Times New Roman" w:eastAsia="Times New Roman" w:hAnsi="Times New Roman" w:cs="Times New Roman"/>
                <w:kern w:val="0"/>
                <w:lang w:eastAsia="pt-BR"/>
                <w14:ligatures w14:val="none"/>
              </w:rPr>
              <w:t xml:space="preserve"> injetadas em termoplástico polipropileno. Braços</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fixos trapezoidais fechados, vazados, fixos por no mínimo 04 parafusos em cada braço, estruturado em alma de aço e recoberto com poliuretano integral </w:t>
            </w:r>
            <w:proofErr w:type="spellStart"/>
            <w:r w:rsidRPr="009D30D4">
              <w:rPr>
                <w:rFonts w:ascii="Times New Roman" w:eastAsia="Times New Roman" w:hAnsi="Times New Roman" w:cs="Times New Roman"/>
                <w:kern w:val="0"/>
                <w:lang w:eastAsia="pt-BR"/>
                <w14:ligatures w14:val="none"/>
              </w:rPr>
              <w:t>skin</w:t>
            </w:r>
            <w:proofErr w:type="spellEnd"/>
            <w:r w:rsidRPr="009D30D4">
              <w:rPr>
                <w:rFonts w:ascii="Times New Roman" w:eastAsia="Times New Roman" w:hAnsi="Times New Roman" w:cs="Times New Roman"/>
                <w:kern w:val="0"/>
                <w:lang w:eastAsia="pt-BR"/>
                <w14:ligatures w14:val="none"/>
              </w:rPr>
              <w:t xml:space="preserve"> de cor preta com textura. Dimensões mínimas do apoio de 41 mm de largura e 330 mm de comprimento, altura em relação ao assento mínimo de 285 mm. Poltrona com o Bordado do Brasão do </w:t>
            </w:r>
            <w:proofErr w:type="spellStart"/>
            <w:r w:rsidRPr="009D30D4">
              <w:rPr>
                <w:rFonts w:ascii="Times New Roman" w:eastAsia="Times New Roman" w:hAnsi="Times New Roman" w:cs="Times New Roman"/>
                <w:kern w:val="0"/>
                <w:lang w:eastAsia="pt-BR"/>
                <w14:ligatures w14:val="none"/>
              </w:rPr>
              <w:t>Municipio</w:t>
            </w:r>
            <w:proofErr w:type="spellEnd"/>
            <w:r w:rsidRPr="009D30D4">
              <w:rPr>
                <w:rFonts w:ascii="Times New Roman" w:eastAsia="Times New Roman" w:hAnsi="Times New Roman" w:cs="Times New Roman"/>
                <w:kern w:val="0"/>
                <w:lang w:eastAsia="pt-BR"/>
                <w14:ligatures w14:val="none"/>
              </w:rPr>
              <w:t xml:space="preserve"> na contra capa do encosto </w:t>
            </w:r>
          </w:p>
        </w:tc>
        <w:tc>
          <w:tcPr>
            <w:tcW w:w="2268" w:type="dxa"/>
            <w:shd w:val="clear" w:color="auto" w:fill="auto"/>
          </w:tcPr>
          <w:p w14:paraId="48F9AD4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28BECC5C" wp14:editId="3AB2B00D">
                  <wp:extent cx="1209518" cy="1819275"/>
                  <wp:effectExtent l="0" t="0" r="0" b="0"/>
                  <wp:docPr id="1" name="Imagem 1" descr="_H1A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H1A67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7274" cy="1845982"/>
                          </a:xfrm>
                          <a:prstGeom prst="rect">
                            <a:avLst/>
                          </a:prstGeom>
                          <a:noFill/>
                          <a:ln>
                            <a:noFill/>
                          </a:ln>
                        </pic:spPr>
                      </pic:pic>
                    </a:graphicData>
                  </a:graphic>
                </wp:inline>
              </w:drawing>
            </w:r>
          </w:p>
        </w:tc>
      </w:tr>
      <w:tr w:rsidR="00AA4025" w:rsidRPr="009D30D4" w14:paraId="6469B640" w14:textId="77777777" w:rsidTr="0008436B">
        <w:trPr>
          <w:trHeight w:val="689"/>
        </w:trPr>
        <w:tc>
          <w:tcPr>
            <w:tcW w:w="568" w:type="dxa"/>
            <w:shd w:val="clear" w:color="auto" w:fill="auto"/>
          </w:tcPr>
          <w:p w14:paraId="2B7A74C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02</w:t>
            </w:r>
          </w:p>
        </w:tc>
        <w:tc>
          <w:tcPr>
            <w:tcW w:w="567" w:type="dxa"/>
            <w:shd w:val="clear" w:color="auto" w:fill="auto"/>
          </w:tcPr>
          <w:p w14:paraId="13DDE16A"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6379" w:type="dxa"/>
            <w:shd w:val="clear" w:color="auto" w:fill="auto"/>
            <w:vAlign w:val="center"/>
          </w:tcPr>
          <w:p w14:paraId="421D560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Poltrona Giratória Presidente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9D30D4">
              <w:rPr>
                <w:rFonts w:ascii="Times New Roman" w:eastAsia="Times New Roman" w:hAnsi="Times New Roman" w:cs="Times New Roman"/>
                <w:kern w:val="0"/>
                <w:lang w:eastAsia="pt-BR"/>
                <w14:ligatures w14:val="none"/>
              </w:rPr>
              <w:t>flangeados</w:t>
            </w:r>
            <w:proofErr w:type="spellEnd"/>
            <w:r w:rsidRPr="009D30D4">
              <w:rPr>
                <w:rFonts w:ascii="Times New Roman" w:eastAsia="Times New Roman" w:hAnsi="Times New Roman" w:cs="Times New Roman"/>
                <w:kern w:val="0"/>
                <w:lang w:eastAsia="pt-BR"/>
                <w14:ligatures w14:val="none"/>
              </w:rPr>
              <w:t xml:space="preserve">, formando uma concha única. Essa é encaixada na concha inteiriça já tapeçada, por meio de dois </w:t>
            </w:r>
            <w:proofErr w:type="spellStart"/>
            <w:proofErr w:type="gramStart"/>
            <w:r w:rsidRPr="009D30D4">
              <w:rPr>
                <w:rFonts w:ascii="Times New Roman" w:eastAsia="Times New Roman" w:hAnsi="Times New Roman" w:cs="Times New Roman"/>
                <w:kern w:val="0"/>
                <w:lang w:eastAsia="pt-BR"/>
                <w14:ligatures w14:val="none"/>
              </w:rPr>
              <w:t>suportes,fabricados</w:t>
            </w:r>
            <w:proofErr w:type="spellEnd"/>
            <w:proofErr w:type="gramEnd"/>
            <w:r w:rsidRPr="009D30D4">
              <w:rPr>
                <w:rFonts w:ascii="Times New Roman" w:eastAsia="Times New Roman" w:hAnsi="Times New Roman" w:cs="Times New Roman"/>
                <w:kern w:val="0"/>
                <w:lang w:eastAsia="pt-BR"/>
                <w14:ligatures w14:val="none"/>
              </w:rPr>
              <w:t xml:space="preserve"> em chapa de aço carbono ABNT </w:t>
            </w:r>
            <w:r w:rsidRPr="009D30D4">
              <w:rPr>
                <w:rFonts w:ascii="Times New Roman" w:eastAsia="Times New Roman" w:hAnsi="Times New Roman" w:cs="Times New Roman"/>
                <w:kern w:val="0"/>
                <w:lang w:eastAsia="pt-BR"/>
                <w14:ligatures w14:val="none"/>
              </w:rPr>
              <w:lastRenderedPageBreak/>
              <w:t xml:space="preserve">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w:t>
            </w:r>
            <w:bookmarkStart w:id="1" w:name="_Hlk166223977"/>
            <w:r w:rsidRPr="009D30D4">
              <w:rPr>
                <w:rFonts w:ascii="Times New Roman" w:eastAsia="Times New Roman" w:hAnsi="Times New Roman" w:cs="Times New Roman"/>
                <w:kern w:val="0"/>
                <w:lang w:eastAsia="pt-BR"/>
                <w14:ligatures w14:val="none"/>
              </w:rPr>
              <w:t>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bookmarkEnd w:id="1"/>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w:t>
            </w:r>
            <w:proofErr w:type="spellStart"/>
            <w:proofErr w:type="gramStart"/>
            <w:r w:rsidRPr="009D30D4">
              <w:rPr>
                <w:rFonts w:ascii="Times New Roman" w:eastAsia="Times New Roman" w:hAnsi="Times New Roman" w:cs="Times New Roman"/>
                <w:kern w:val="0"/>
                <w:lang w:eastAsia="pt-BR"/>
                <w14:ligatures w14:val="none"/>
              </w:rPr>
              <w:t>fabricante.Na</w:t>
            </w:r>
            <w:proofErr w:type="spellEnd"/>
            <w:proofErr w:type="gramEnd"/>
            <w:r w:rsidRPr="009D30D4">
              <w:rPr>
                <w:rFonts w:ascii="Times New Roman" w:eastAsia="Times New Roman" w:hAnsi="Times New Roman" w:cs="Times New Roman"/>
                <w:kern w:val="0"/>
                <w:lang w:eastAsia="pt-BR"/>
                <w14:ligatures w14:val="none"/>
              </w:rPr>
              <w:t xml:space="preserve">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w:t>
            </w:r>
            <w:r w:rsidRPr="009D30D4">
              <w:rPr>
                <w:rFonts w:ascii="Times New Roman" w:eastAsia="Times New Roman" w:hAnsi="Times New Roman" w:cs="Times New Roman"/>
                <w:kern w:val="0"/>
                <w:lang w:eastAsia="pt-BR"/>
                <w14:ligatures w14:val="none"/>
              </w:rPr>
              <w:lastRenderedPageBreak/>
              <w:t xml:space="preserve">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9D30D4">
              <w:rPr>
                <w:rFonts w:ascii="Times New Roman" w:eastAsia="Times New Roman" w:hAnsi="Times New Roman" w:cs="Times New Roman"/>
                <w:kern w:val="0"/>
                <w:lang w:eastAsia="pt-BR"/>
                <w14:ligatures w14:val="none"/>
              </w:rPr>
              <w:t>nivelamentosobre</w:t>
            </w:r>
            <w:proofErr w:type="spellEnd"/>
            <w:r w:rsidRPr="009D30D4">
              <w:rPr>
                <w:rFonts w:ascii="Times New Roman" w:eastAsia="Times New Roman" w:hAnsi="Times New Roman" w:cs="Times New Roman"/>
                <w:kern w:val="0"/>
                <w:lang w:eastAsia="pt-BR"/>
                <w14:ligatures w14:val="none"/>
              </w:rPr>
              <w:t xml:space="preserve"> o piso. Base de </w:t>
            </w:r>
            <w:proofErr w:type="spellStart"/>
            <w:r w:rsidRPr="009D30D4">
              <w:rPr>
                <w:rFonts w:ascii="Times New Roman" w:eastAsia="Times New Roman" w:hAnsi="Times New Roman" w:cs="Times New Roman"/>
                <w:kern w:val="0"/>
                <w:lang w:eastAsia="pt-BR"/>
                <w14:ligatures w14:val="none"/>
              </w:rPr>
              <w:t>Alumínio:Conjunto</w:t>
            </w:r>
            <w:proofErr w:type="spellEnd"/>
            <w:r w:rsidRPr="009D30D4">
              <w:rPr>
                <w:rFonts w:ascii="Times New Roman" w:eastAsia="Times New Roman" w:hAnsi="Times New Roman" w:cs="Times New Roman"/>
                <w:kern w:val="0"/>
                <w:lang w:eastAsia="pt-BR"/>
                <w14:ligatures w14:val="none"/>
              </w:rPr>
              <w:t xml:space="preserve"> definido por uma configuração em forma de pentágono, obtendo um diâmetro na ordem de 706 mm e constituída com cinco pás de apoio para fixação dos rodízios e uma furação central </w:t>
            </w:r>
            <w:proofErr w:type="spellStart"/>
            <w:r w:rsidRPr="009D30D4">
              <w:rPr>
                <w:rFonts w:ascii="Times New Roman" w:eastAsia="Times New Roman" w:hAnsi="Times New Roman" w:cs="Times New Roman"/>
                <w:kern w:val="0"/>
                <w:lang w:eastAsia="pt-BR"/>
                <w14:ligatures w14:val="none"/>
              </w:rPr>
              <w:t>conificada</w:t>
            </w:r>
            <w:proofErr w:type="spellEnd"/>
            <w:r w:rsidRPr="009D30D4">
              <w:rPr>
                <w:rFonts w:ascii="Times New Roman" w:eastAsia="Times New Roman" w:hAnsi="Times New Roman" w:cs="Times New Roman"/>
                <w:kern w:val="0"/>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9D30D4">
              <w:rPr>
                <w:rFonts w:ascii="Times New Roman" w:eastAsia="Times New Roman" w:hAnsi="Times New Roman" w:cs="Times New Roman"/>
                <w:kern w:val="0"/>
                <w:lang w:eastAsia="pt-BR"/>
                <w14:ligatures w14:val="none"/>
              </w:rPr>
              <w:t>rodízios Possui</w:t>
            </w:r>
            <w:proofErr w:type="gramEnd"/>
            <w:r w:rsidRPr="009D30D4">
              <w:rPr>
                <w:rFonts w:ascii="Times New Roman" w:eastAsia="Times New Roman" w:hAnsi="Times New Roman" w:cs="Times New Roman"/>
                <w:kern w:val="0"/>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ou </w:t>
            </w:r>
            <w:proofErr w:type="spellStart"/>
            <w:r w:rsidRPr="009D30D4">
              <w:rPr>
                <w:rFonts w:ascii="Times New Roman" w:eastAsia="Times New Roman" w:hAnsi="Times New Roman" w:cs="Times New Roman"/>
                <w:kern w:val="0"/>
                <w:lang w:eastAsia="pt-BR"/>
                <w14:ligatures w14:val="none"/>
              </w:rPr>
              <w:t>cromagem</w:t>
            </w:r>
            <w:proofErr w:type="spellEnd"/>
            <w:r w:rsidRPr="009D30D4">
              <w:rPr>
                <w:rFonts w:ascii="Times New Roman" w:eastAsia="Times New Roman" w:hAnsi="Times New Roman" w:cs="Times New Roman"/>
                <w:kern w:val="0"/>
                <w:lang w:eastAsia="pt-BR"/>
                <w14:ligatures w14:val="none"/>
              </w:rPr>
              <w:t xml:space="preserve"> por deposição eletrolítica, que garante proteção e maior vida útil ao produto.  Por fim o conjunto recebe uma blindagem central, fabricada pelo processo de injeção em 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w:t>
            </w:r>
            <w:r w:rsidRPr="009D30D4">
              <w:rPr>
                <w:rFonts w:ascii="Times New Roman" w:eastAsia="Times New Roman" w:hAnsi="Times New Roman" w:cs="Times New Roman"/>
                <w:kern w:val="0"/>
                <w:lang w:eastAsia="pt-BR"/>
                <w14:ligatures w14:val="none"/>
              </w:rPr>
              <w:lastRenderedPageBreak/>
              <w:t xml:space="preserve">extremidades pelo processo de </w:t>
            </w:r>
            <w:proofErr w:type="spellStart"/>
            <w:r w:rsidRPr="009D30D4">
              <w:rPr>
                <w:rFonts w:ascii="Times New Roman" w:eastAsia="Times New Roman" w:hAnsi="Times New Roman" w:cs="Times New Roman"/>
                <w:kern w:val="0"/>
                <w:lang w:eastAsia="pt-BR"/>
                <w14:ligatures w14:val="none"/>
              </w:rPr>
              <w:t>conificação</w:t>
            </w:r>
            <w:proofErr w:type="spellEnd"/>
            <w:r w:rsidRPr="009D30D4">
              <w:rPr>
                <w:rFonts w:ascii="Times New Roman" w:eastAsia="Times New Roman" w:hAnsi="Times New Roman" w:cs="Times New Roman"/>
                <w:kern w:val="0"/>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9D30D4">
              <w:rPr>
                <w:rFonts w:ascii="Times New Roman" w:eastAsia="Times New Roman" w:hAnsi="Times New Roman" w:cs="Times New Roman"/>
                <w:kern w:val="0"/>
                <w:lang w:eastAsia="pt-BR"/>
                <w14:ligatures w14:val="none"/>
              </w:rPr>
              <w:t>Cromeação</w:t>
            </w:r>
            <w:proofErr w:type="spellEnd"/>
            <w:proofErr w:type="gramStart"/>
            <w:r w:rsidRPr="009D30D4">
              <w:rPr>
                <w:rFonts w:ascii="Times New Roman" w:eastAsia="Times New Roman" w:hAnsi="Times New Roman" w:cs="Times New Roman"/>
                <w:kern w:val="0"/>
                <w:lang w:eastAsia="pt-BR"/>
                <w14:ligatures w14:val="none"/>
              </w:rPr>
              <w:t>),dependendo</w:t>
            </w:r>
            <w:proofErr w:type="gramEnd"/>
            <w:r w:rsidRPr="009D30D4">
              <w:rPr>
                <w:rFonts w:ascii="Times New Roman" w:eastAsia="Times New Roman" w:hAnsi="Times New Roman" w:cs="Times New Roman"/>
                <w:kern w:val="0"/>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9D30D4">
              <w:rPr>
                <w:rFonts w:ascii="Times New Roman" w:eastAsia="Times New Roman" w:hAnsi="Times New Roman" w:cs="Times New Roman"/>
                <w:kern w:val="0"/>
                <w:lang w:eastAsia="pt-BR"/>
                <w14:ligatures w14:val="none"/>
              </w:rPr>
              <w:t>Excêntrico:O</w:t>
            </w:r>
            <w:proofErr w:type="spellEnd"/>
            <w:r w:rsidRPr="009D30D4">
              <w:rPr>
                <w:rFonts w:ascii="Times New Roman" w:eastAsia="Times New Roman" w:hAnsi="Times New Roman" w:cs="Times New Roman"/>
                <w:kern w:val="0"/>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O mecanismo recebe uma proteção </w:t>
            </w:r>
            <w:proofErr w:type="spellStart"/>
            <w:r w:rsidRPr="009D30D4">
              <w:rPr>
                <w:rFonts w:ascii="Times New Roman" w:eastAsia="Times New Roman" w:hAnsi="Times New Roman" w:cs="Times New Roman"/>
                <w:kern w:val="0"/>
                <w:lang w:eastAsia="pt-BR"/>
                <w14:ligatures w14:val="none"/>
              </w:rPr>
              <w:t>depreparação</w:t>
            </w:r>
            <w:proofErr w:type="spellEnd"/>
            <w:r w:rsidRPr="009D30D4">
              <w:rPr>
                <w:rFonts w:ascii="Times New Roman" w:eastAsia="Times New Roman" w:hAnsi="Times New Roman" w:cs="Times New Roman"/>
                <w:kern w:val="0"/>
                <w:lang w:eastAsia="pt-BR"/>
                <w14:ligatures w14:val="none"/>
              </w:rPr>
              <w:t xml:space="preserve"> de superfície metálica e revestimento eletroestático epóxi em pó, que garante proteção e maior vida útil ao produto. e) Apoia Braços Conjunto mecânico de apoio e posicionamento dos braços de forma ergonômica e confortável. Sua estrutura é composta por dois segmentos distintos, a estrutura frontal fabricada com tubo 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9D30D4">
              <w:rPr>
                <w:rFonts w:ascii="Times New Roman" w:eastAsia="Times New Roman" w:hAnsi="Times New Roman" w:cs="Times New Roman"/>
                <w:kern w:val="0"/>
                <w:lang w:eastAsia="pt-BR"/>
                <w14:ligatures w14:val="none"/>
              </w:rPr>
              <w:t>emtermoplástico</w:t>
            </w:r>
            <w:proofErr w:type="spellEnd"/>
            <w:r w:rsidRPr="009D30D4">
              <w:rPr>
                <w:rFonts w:ascii="Times New Roman" w:eastAsia="Times New Roman" w:hAnsi="Times New Roman" w:cs="Times New Roman"/>
                <w:kern w:val="0"/>
                <w:lang w:eastAsia="pt-BR"/>
                <w14:ligatures w14:val="none"/>
              </w:rPr>
              <w:t xml:space="preserve"> de engenharia (PP) através do processo de injeção, e possui dimensões aproximadas de 395 mm de comprimento, 49 mm de largura e 7 mm de espessura. Ambas </w:t>
            </w:r>
            <w:proofErr w:type="spellStart"/>
            <w:r w:rsidRPr="009D30D4">
              <w:rPr>
                <w:rFonts w:ascii="Times New Roman" w:eastAsia="Times New Roman" w:hAnsi="Times New Roman" w:cs="Times New Roman"/>
                <w:kern w:val="0"/>
                <w:lang w:eastAsia="pt-BR"/>
                <w14:ligatures w14:val="none"/>
              </w:rPr>
              <w:t>aspartes</w:t>
            </w:r>
            <w:proofErr w:type="spellEnd"/>
            <w:r w:rsidRPr="009D30D4">
              <w:rPr>
                <w:rFonts w:ascii="Times New Roman" w:eastAsia="Times New Roman" w:hAnsi="Times New Roman" w:cs="Times New Roman"/>
                <w:kern w:val="0"/>
                <w:lang w:eastAsia="pt-BR"/>
                <w14:ligatures w14:val="none"/>
              </w:rPr>
              <w:t xml:space="preserve"> são </w:t>
            </w:r>
            <w:proofErr w:type="spellStart"/>
            <w:r w:rsidRPr="009D30D4">
              <w:rPr>
                <w:rFonts w:ascii="Times New Roman" w:eastAsia="Times New Roman" w:hAnsi="Times New Roman" w:cs="Times New Roman"/>
                <w:kern w:val="0"/>
                <w:lang w:eastAsia="pt-BR"/>
                <w14:ligatures w14:val="none"/>
              </w:rPr>
              <w:t>conectadasentre</w:t>
            </w:r>
            <w:proofErr w:type="spellEnd"/>
            <w:r w:rsidRPr="009D30D4">
              <w:rPr>
                <w:rFonts w:ascii="Times New Roman" w:eastAsia="Times New Roman" w:hAnsi="Times New Roman" w:cs="Times New Roman"/>
                <w:kern w:val="0"/>
                <w:lang w:eastAsia="pt-BR"/>
                <w14:ligatures w14:val="none"/>
              </w:rPr>
              <w:t xml:space="preserve"> </w:t>
            </w:r>
            <w:proofErr w:type="spellStart"/>
            <w:r w:rsidRPr="009D30D4">
              <w:rPr>
                <w:rFonts w:ascii="Times New Roman" w:eastAsia="Times New Roman" w:hAnsi="Times New Roman" w:cs="Times New Roman"/>
                <w:kern w:val="0"/>
                <w:lang w:eastAsia="pt-BR"/>
                <w14:ligatures w14:val="none"/>
              </w:rPr>
              <w:t>sipor</w:t>
            </w:r>
            <w:proofErr w:type="spellEnd"/>
            <w:r w:rsidRPr="009D30D4">
              <w:rPr>
                <w:rFonts w:ascii="Times New Roman" w:eastAsia="Times New Roman" w:hAnsi="Times New Roman" w:cs="Times New Roman"/>
                <w:kern w:val="0"/>
                <w:lang w:eastAsia="pt-BR"/>
                <w14:ligatures w14:val="none"/>
              </w:rPr>
              <w:t xml:space="preserve"> meio de encaixe e fixadas através da utilização de um parafuso, formando o conjunto apoia braço. A parte </w:t>
            </w:r>
            <w:proofErr w:type="spellStart"/>
            <w:r w:rsidRPr="009D30D4">
              <w:rPr>
                <w:rFonts w:ascii="Times New Roman" w:eastAsia="Times New Roman" w:hAnsi="Times New Roman" w:cs="Times New Roman"/>
                <w:kern w:val="0"/>
                <w:lang w:eastAsia="pt-BR"/>
                <w14:ligatures w14:val="none"/>
              </w:rPr>
              <w:t>superiordo</w:t>
            </w:r>
            <w:proofErr w:type="spellEnd"/>
            <w:r w:rsidRPr="009D30D4">
              <w:rPr>
                <w:rFonts w:ascii="Times New Roman" w:eastAsia="Times New Roman" w:hAnsi="Times New Roman" w:cs="Times New Roman"/>
                <w:kern w:val="0"/>
                <w:lang w:eastAsia="pt-BR"/>
                <w14:ligatures w14:val="none"/>
              </w:rPr>
              <w:t xml:space="preserve"> conjunto é fixada ao encosto por meio de parafusos, enquanto a parte frontal é encaixada por meio de uma bucha plástica a um suporte composto por uma </w:t>
            </w:r>
            <w:proofErr w:type="spellStart"/>
            <w:r w:rsidRPr="009D30D4">
              <w:rPr>
                <w:rFonts w:ascii="Times New Roman" w:eastAsia="Times New Roman" w:hAnsi="Times New Roman" w:cs="Times New Roman"/>
                <w:kern w:val="0"/>
                <w:lang w:eastAsia="pt-BR"/>
                <w14:ligatures w14:val="none"/>
              </w:rPr>
              <w:t>chapae</w:t>
            </w:r>
            <w:proofErr w:type="spellEnd"/>
            <w:r w:rsidRPr="009D30D4">
              <w:rPr>
                <w:rFonts w:ascii="Times New Roman" w:eastAsia="Times New Roman" w:hAnsi="Times New Roman" w:cs="Times New Roman"/>
                <w:kern w:val="0"/>
                <w:lang w:eastAsia="pt-BR"/>
                <w14:ligatures w14:val="none"/>
              </w:rPr>
              <w:t xml:space="preserve"> um </w:t>
            </w:r>
            <w:proofErr w:type="spellStart"/>
            <w:r w:rsidRPr="009D30D4">
              <w:rPr>
                <w:rFonts w:ascii="Times New Roman" w:eastAsia="Times New Roman" w:hAnsi="Times New Roman" w:cs="Times New Roman"/>
                <w:kern w:val="0"/>
                <w:lang w:eastAsia="pt-BR"/>
                <w14:ligatures w14:val="none"/>
              </w:rPr>
              <w:t>pinode</w:t>
            </w:r>
            <w:proofErr w:type="spellEnd"/>
            <w:r w:rsidRPr="009D30D4">
              <w:rPr>
                <w:rFonts w:ascii="Times New Roman" w:eastAsia="Times New Roman" w:hAnsi="Times New Roman" w:cs="Times New Roman"/>
                <w:kern w:val="0"/>
                <w:lang w:eastAsia="pt-BR"/>
                <w14:ligatures w14:val="none"/>
              </w:rPr>
              <w:t xml:space="preserve"> aço carbono ABNT 1010/1020. Esse suporte </w:t>
            </w:r>
            <w:proofErr w:type="spellStart"/>
            <w:r w:rsidRPr="009D30D4">
              <w:rPr>
                <w:rFonts w:ascii="Times New Roman" w:eastAsia="Times New Roman" w:hAnsi="Times New Roman" w:cs="Times New Roman"/>
                <w:kern w:val="0"/>
                <w:lang w:eastAsia="pt-BR"/>
                <w14:ligatures w14:val="none"/>
              </w:rPr>
              <w:t>éfixado</w:t>
            </w:r>
            <w:proofErr w:type="spellEnd"/>
            <w:r w:rsidRPr="009D30D4">
              <w:rPr>
                <w:rFonts w:ascii="Times New Roman" w:eastAsia="Times New Roman" w:hAnsi="Times New Roman" w:cs="Times New Roman"/>
                <w:kern w:val="0"/>
                <w:lang w:eastAsia="pt-BR"/>
                <w14:ligatures w14:val="none"/>
              </w:rPr>
              <w:t xml:space="preserve"> no assento </w:t>
            </w:r>
            <w:proofErr w:type="spellStart"/>
            <w:r w:rsidRPr="009D30D4">
              <w:rPr>
                <w:rFonts w:ascii="Times New Roman" w:eastAsia="Times New Roman" w:hAnsi="Times New Roman" w:cs="Times New Roman"/>
                <w:kern w:val="0"/>
                <w:lang w:eastAsia="pt-BR"/>
                <w14:ligatures w14:val="none"/>
              </w:rPr>
              <w:t>utilizandoparafusos</w:t>
            </w:r>
            <w:proofErr w:type="spellEnd"/>
            <w:r w:rsidRPr="009D30D4">
              <w:rPr>
                <w:rFonts w:ascii="Times New Roman" w:eastAsia="Times New Roman" w:hAnsi="Times New Roman" w:cs="Times New Roman"/>
                <w:kern w:val="0"/>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9D30D4">
              <w:rPr>
                <w:rFonts w:ascii="Times New Roman" w:eastAsia="Times New Roman" w:hAnsi="Times New Roman" w:cs="Times New Roman"/>
                <w:kern w:val="0"/>
                <w:lang w:eastAsia="pt-BR"/>
                <w14:ligatures w14:val="none"/>
              </w:rPr>
              <w:t>cromeação</w:t>
            </w:r>
            <w:proofErr w:type="spellEnd"/>
            <w:r w:rsidRPr="009D30D4">
              <w:rPr>
                <w:rFonts w:ascii="Times New Roman" w:eastAsia="Times New Roman" w:hAnsi="Times New Roman" w:cs="Times New Roman"/>
                <w:kern w:val="0"/>
                <w:lang w:eastAsia="pt-BR"/>
                <w14:ligatures w14:val="none"/>
              </w:rPr>
              <w:t xml:space="preserve">.  As dimensões do encosto giram em torno de 500 mm de largura e 700 mm de altura, enquanto o assento possui dimensões aproximadas de 500 mm de largura e 450 mm de profundidade. Na estrutura da concha são fixadas </w:t>
            </w:r>
            <w:r w:rsidRPr="009D30D4">
              <w:rPr>
                <w:rFonts w:ascii="Times New Roman" w:eastAsia="Times New Roman" w:hAnsi="Times New Roman" w:cs="Times New Roman"/>
                <w:kern w:val="0"/>
                <w:lang w:eastAsia="pt-BR"/>
                <w14:ligatures w14:val="none"/>
              </w:rPr>
              <w:lastRenderedPageBreak/>
              <w:t>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w:t>
            </w:r>
            <w:r w:rsidRPr="009D30D4">
              <w:rPr>
                <w:rFonts w:ascii="Times New Roman" w:eastAsia="Times New Roman" w:hAnsi="Times New Roman" w:cs="Times New Roman"/>
                <w:b/>
                <w:kern w:val="0"/>
                <w:lang w:eastAsia="pt-BR"/>
                <w14:ligatures w14:val="none"/>
              </w:rPr>
              <w:t xml:space="preserve"> %, e espessura média de 60 mm.</w:t>
            </w:r>
          </w:p>
        </w:tc>
        <w:tc>
          <w:tcPr>
            <w:tcW w:w="2268" w:type="dxa"/>
            <w:shd w:val="clear" w:color="auto" w:fill="auto"/>
          </w:tcPr>
          <w:p w14:paraId="7A7B39EA"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7418B943" wp14:editId="738837AC">
                  <wp:extent cx="1687133" cy="1581150"/>
                  <wp:effectExtent l="0" t="0" r="8890" b="0"/>
                  <wp:docPr id="2" name="Imagem 2" descr="Suprema Presidente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rema Presidente – Plaxmet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070" cy="1621389"/>
                          </a:xfrm>
                          <a:prstGeom prst="rect">
                            <a:avLst/>
                          </a:prstGeom>
                          <a:noFill/>
                          <a:ln>
                            <a:noFill/>
                          </a:ln>
                        </pic:spPr>
                      </pic:pic>
                    </a:graphicData>
                  </a:graphic>
                </wp:inline>
              </w:drawing>
            </w:r>
          </w:p>
        </w:tc>
      </w:tr>
      <w:tr w:rsidR="00AA4025" w:rsidRPr="009D30D4" w14:paraId="6F79739D" w14:textId="77777777" w:rsidTr="0008436B">
        <w:trPr>
          <w:trHeight w:val="689"/>
        </w:trPr>
        <w:tc>
          <w:tcPr>
            <w:tcW w:w="568" w:type="dxa"/>
            <w:shd w:val="clear" w:color="auto" w:fill="auto"/>
          </w:tcPr>
          <w:p w14:paraId="468192F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03</w:t>
            </w:r>
          </w:p>
        </w:tc>
        <w:tc>
          <w:tcPr>
            <w:tcW w:w="567" w:type="dxa"/>
            <w:shd w:val="clear" w:color="auto" w:fill="auto"/>
          </w:tcPr>
          <w:p w14:paraId="73F0B04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6379" w:type="dxa"/>
            <w:shd w:val="clear" w:color="auto" w:fill="auto"/>
            <w:vAlign w:val="center"/>
          </w:tcPr>
          <w:p w14:paraId="73A8633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Poltrona Giratória Diretor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9D30D4">
              <w:rPr>
                <w:rFonts w:ascii="Times New Roman" w:eastAsia="Times New Roman" w:hAnsi="Times New Roman" w:cs="Times New Roman"/>
                <w:kern w:val="0"/>
                <w:lang w:eastAsia="pt-BR"/>
                <w14:ligatures w14:val="none"/>
              </w:rPr>
              <w:t>flangeados</w:t>
            </w:r>
            <w:proofErr w:type="spellEnd"/>
            <w:r w:rsidRPr="009D30D4">
              <w:rPr>
                <w:rFonts w:ascii="Times New Roman" w:eastAsia="Times New Roman" w:hAnsi="Times New Roman" w:cs="Times New Roman"/>
                <w:kern w:val="0"/>
                <w:lang w:eastAsia="pt-BR"/>
                <w14:ligatures w14:val="none"/>
              </w:rPr>
              <w:t xml:space="preserve">, formando uma concha única. Essa é encaixada na concha inteiriça já tapeçada, por meio de dois </w:t>
            </w:r>
            <w:proofErr w:type="spellStart"/>
            <w:proofErr w:type="gramStart"/>
            <w:r w:rsidRPr="009D30D4">
              <w:rPr>
                <w:rFonts w:ascii="Times New Roman" w:eastAsia="Times New Roman" w:hAnsi="Times New Roman" w:cs="Times New Roman"/>
                <w:kern w:val="0"/>
                <w:lang w:eastAsia="pt-BR"/>
                <w14:ligatures w14:val="none"/>
              </w:rPr>
              <w:t>suportes,fabricados</w:t>
            </w:r>
            <w:proofErr w:type="spellEnd"/>
            <w:proofErr w:type="gramEnd"/>
            <w:r w:rsidRPr="009D30D4">
              <w:rPr>
                <w:rFonts w:ascii="Times New Roman" w:eastAsia="Times New Roman" w:hAnsi="Times New Roman" w:cs="Times New Roman"/>
                <w:kern w:val="0"/>
                <w:lang w:eastAsia="pt-BR"/>
                <w14:ligatures w14:val="none"/>
              </w:rPr>
              <w:t xml:space="preserve"> em chapa de aço carbono ABNT 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w:t>
            </w:r>
            <w:r w:rsidRPr="009D30D4">
              <w:rPr>
                <w:rFonts w:ascii="Times New Roman" w:eastAsia="Times New Roman" w:hAnsi="Times New Roman" w:cs="Times New Roman"/>
                <w:bCs/>
                <w:kern w:val="0"/>
                <w:lang w:eastAsia="pt-BR"/>
                <w14:ligatures w14:val="none"/>
              </w:rPr>
              <w:lastRenderedPageBreak/>
              <w:t xml:space="preserve">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fabricante.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9D30D4">
              <w:rPr>
                <w:rFonts w:ascii="Times New Roman" w:eastAsia="Times New Roman" w:hAnsi="Times New Roman" w:cs="Times New Roman"/>
                <w:kern w:val="0"/>
                <w:lang w:eastAsia="pt-BR"/>
                <w14:ligatures w14:val="none"/>
              </w:rPr>
              <w:t>nivelamentosobre</w:t>
            </w:r>
            <w:proofErr w:type="spellEnd"/>
            <w:r w:rsidRPr="009D30D4">
              <w:rPr>
                <w:rFonts w:ascii="Times New Roman" w:eastAsia="Times New Roman" w:hAnsi="Times New Roman" w:cs="Times New Roman"/>
                <w:kern w:val="0"/>
                <w:lang w:eastAsia="pt-BR"/>
                <w14:ligatures w14:val="none"/>
              </w:rPr>
              <w:t xml:space="preserve"> o piso. Base de </w:t>
            </w:r>
            <w:proofErr w:type="spellStart"/>
            <w:r w:rsidRPr="009D30D4">
              <w:rPr>
                <w:rFonts w:ascii="Times New Roman" w:eastAsia="Times New Roman" w:hAnsi="Times New Roman" w:cs="Times New Roman"/>
                <w:kern w:val="0"/>
                <w:lang w:eastAsia="pt-BR"/>
                <w14:ligatures w14:val="none"/>
              </w:rPr>
              <w:t>Alumínio:Conjunto</w:t>
            </w:r>
            <w:proofErr w:type="spellEnd"/>
            <w:r w:rsidRPr="009D30D4">
              <w:rPr>
                <w:rFonts w:ascii="Times New Roman" w:eastAsia="Times New Roman" w:hAnsi="Times New Roman" w:cs="Times New Roman"/>
                <w:kern w:val="0"/>
                <w:lang w:eastAsia="pt-BR"/>
                <w14:ligatures w14:val="none"/>
              </w:rPr>
              <w:t xml:space="preserve"> definido por uma configuração em forma de pentágono, obtendo um diâmetro na ordem de 706 mm e constituída com cinco pás de apoio para fixação dos rodízios e uma furação central </w:t>
            </w:r>
            <w:proofErr w:type="spellStart"/>
            <w:r w:rsidRPr="009D30D4">
              <w:rPr>
                <w:rFonts w:ascii="Times New Roman" w:eastAsia="Times New Roman" w:hAnsi="Times New Roman" w:cs="Times New Roman"/>
                <w:kern w:val="0"/>
                <w:lang w:eastAsia="pt-BR"/>
                <w14:ligatures w14:val="none"/>
              </w:rPr>
              <w:t>conificada</w:t>
            </w:r>
            <w:proofErr w:type="spellEnd"/>
            <w:r w:rsidRPr="009D30D4">
              <w:rPr>
                <w:rFonts w:ascii="Times New Roman" w:eastAsia="Times New Roman" w:hAnsi="Times New Roman" w:cs="Times New Roman"/>
                <w:kern w:val="0"/>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9D30D4">
              <w:rPr>
                <w:rFonts w:ascii="Times New Roman" w:eastAsia="Times New Roman" w:hAnsi="Times New Roman" w:cs="Times New Roman"/>
                <w:kern w:val="0"/>
                <w:lang w:eastAsia="pt-BR"/>
                <w14:ligatures w14:val="none"/>
              </w:rPr>
              <w:t>rodízios Possui</w:t>
            </w:r>
            <w:proofErr w:type="gramEnd"/>
            <w:r w:rsidRPr="009D30D4">
              <w:rPr>
                <w:rFonts w:ascii="Times New Roman" w:eastAsia="Times New Roman" w:hAnsi="Times New Roman" w:cs="Times New Roman"/>
                <w:kern w:val="0"/>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ou </w:t>
            </w:r>
            <w:proofErr w:type="spellStart"/>
            <w:r w:rsidRPr="009D30D4">
              <w:rPr>
                <w:rFonts w:ascii="Times New Roman" w:eastAsia="Times New Roman" w:hAnsi="Times New Roman" w:cs="Times New Roman"/>
                <w:kern w:val="0"/>
                <w:lang w:eastAsia="pt-BR"/>
                <w14:ligatures w14:val="none"/>
              </w:rPr>
              <w:t>cromagem</w:t>
            </w:r>
            <w:proofErr w:type="spellEnd"/>
            <w:r w:rsidRPr="009D30D4">
              <w:rPr>
                <w:rFonts w:ascii="Times New Roman" w:eastAsia="Times New Roman" w:hAnsi="Times New Roman" w:cs="Times New Roman"/>
                <w:kern w:val="0"/>
                <w:lang w:eastAsia="pt-BR"/>
                <w14:ligatures w14:val="none"/>
              </w:rPr>
              <w:t xml:space="preserve"> por deposição eletrolítica, que garante proteção e maior vida útil ao produto.  Por fim o conjunto recebe uma blindagem central, fabricada pelo processo de injeção em </w:t>
            </w:r>
            <w:r w:rsidRPr="009D30D4">
              <w:rPr>
                <w:rFonts w:ascii="Times New Roman" w:eastAsia="Times New Roman" w:hAnsi="Times New Roman" w:cs="Times New Roman"/>
                <w:kern w:val="0"/>
                <w:lang w:eastAsia="pt-BR"/>
                <w14:ligatures w14:val="none"/>
              </w:rPr>
              <w:lastRenderedPageBreak/>
              <w:t>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extremidades pelo processo de </w:t>
            </w:r>
            <w:proofErr w:type="spellStart"/>
            <w:r w:rsidRPr="009D30D4">
              <w:rPr>
                <w:rFonts w:ascii="Times New Roman" w:eastAsia="Times New Roman" w:hAnsi="Times New Roman" w:cs="Times New Roman"/>
                <w:kern w:val="0"/>
                <w:lang w:eastAsia="pt-BR"/>
                <w14:ligatures w14:val="none"/>
              </w:rPr>
              <w:t>conificação</w:t>
            </w:r>
            <w:proofErr w:type="spellEnd"/>
            <w:r w:rsidRPr="009D30D4">
              <w:rPr>
                <w:rFonts w:ascii="Times New Roman" w:eastAsia="Times New Roman" w:hAnsi="Times New Roman" w:cs="Times New Roman"/>
                <w:kern w:val="0"/>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9D30D4">
              <w:rPr>
                <w:rFonts w:ascii="Times New Roman" w:eastAsia="Times New Roman" w:hAnsi="Times New Roman" w:cs="Times New Roman"/>
                <w:kern w:val="0"/>
                <w:lang w:eastAsia="pt-BR"/>
                <w14:ligatures w14:val="none"/>
              </w:rPr>
              <w:t>Cromeação</w:t>
            </w:r>
            <w:proofErr w:type="spellEnd"/>
            <w:proofErr w:type="gramStart"/>
            <w:r w:rsidRPr="009D30D4">
              <w:rPr>
                <w:rFonts w:ascii="Times New Roman" w:eastAsia="Times New Roman" w:hAnsi="Times New Roman" w:cs="Times New Roman"/>
                <w:kern w:val="0"/>
                <w:lang w:eastAsia="pt-BR"/>
                <w14:ligatures w14:val="none"/>
              </w:rPr>
              <w:t>),dependendo</w:t>
            </w:r>
            <w:proofErr w:type="gramEnd"/>
            <w:r w:rsidRPr="009D30D4">
              <w:rPr>
                <w:rFonts w:ascii="Times New Roman" w:eastAsia="Times New Roman" w:hAnsi="Times New Roman" w:cs="Times New Roman"/>
                <w:kern w:val="0"/>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9D30D4">
              <w:rPr>
                <w:rFonts w:ascii="Times New Roman" w:eastAsia="Times New Roman" w:hAnsi="Times New Roman" w:cs="Times New Roman"/>
                <w:kern w:val="0"/>
                <w:lang w:eastAsia="pt-BR"/>
                <w14:ligatures w14:val="none"/>
              </w:rPr>
              <w:t>Excêntrico:O</w:t>
            </w:r>
            <w:proofErr w:type="spellEnd"/>
            <w:r w:rsidRPr="009D30D4">
              <w:rPr>
                <w:rFonts w:ascii="Times New Roman" w:eastAsia="Times New Roman" w:hAnsi="Times New Roman" w:cs="Times New Roman"/>
                <w:kern w:val="0"/>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p>
          <w:p w14:paraId="1DF449AC" w14:textId="77777777" w:rsidR="00AA4025" w:rsidRPr="009D30D4" w:rsidRDefault="00AA4025" w:rsidP="009D30D4">
            <w:pPr>
              <w:spacing w:after="0" w:line="240" w:lineRule="auto"/>
              <w:jc w:val="both"/>
              <w:outlineLvl w:val="1"/>
              <w:rPr>
                <w:rFonts w:ascii="Times New Roman" w:eastAsia="Times New Roman" w:hAnsi="Times New Roman" w:cs="Times New Roman"/>
                <w:b/>
                <w:kern w:val="0"/>
                <w:lang w:eastAsia="pt-BR"/>
                <w14:ligatures w14:val="none"/>
              </w:rPr>
            </w:pPr>
            <w:r w:rsidRPr="009D30D4">
              <w:rPr>
                <w:rFonts w:ascii="Times New Roman" w:eastAsia="Times New Roman" w:hAnsi="Times New Roman" w:cs="Times New Roman"/>
                <w:kern w:val="0"/>
                <w:lang w:eastAsia="pt-BR"/>
                <w14:ligatures w14:val="none"/>
              </w:rPr>
              <w:t xml:space="preserve">O mecanismo recebe uma proteção </w:t>
            </w:r>
            <w:proofErr w:type="spellStart"/>
            <w:r w:rsidRPr="009D30D4">
              <w:rPr>
                <w:rFonts w:ascii="Times New Roman" w:eastAsia="Times New Roman" w:hAnsi="Times New Roman" w:cs="Times New Roman"/>
                <w:kern w:val="0"/>
                <w:lang w:eastAsia="pt-BR"/>
                <w14:ligatures w14:val="none"/>
              </w:rPr>
              <w:t>depreparação</w:t>
            </w:r>
            <w:proofErr w:type="spellEnd"/>
            <w:r w:rsidRPr="009D30D4">
              <w:rPr>
                <w:rFonts w:ascii="Times New Roman" w:eastAsia="Times New Roman" w:hAnsi="Times New Roman" w:cs="Times New Roman"/>
                <w:kern w:val="0"/>
                <w:lang w:eastAsia="pt-BR"/>
                <w14:ligatures w14:val="none"/>
              </w:rPr>
              <w:t xml:space="preserve"> de superfície metálica e revestimento eletroestático epóxi em pó, que garante proteção e maior vida útil ao produto. e) Apoia Braços Conjunto mecânico de apoio e posicionamento dos braços de forma ergonômica e confortável. Sua estrutura é composta por dois segmentos distintos, a </w:t>
            </w:r>
            <w:proofErr w:type="spellStart"/>
            <w:r w:rsidRPr="009D30D4">
              <w:rPr>
                <w:rFonts w:ascii="Times New Roman" w:eastAsia="Times New Roman" w:hAnsi="Times New Roman" w:cs="Times New Roman"/>
                <w:kern w:val="0"/>
                <w:lang w:eastAsia="pt-BR"/>
                <w14:ligatures w14:val="none"/>
              </w:rPr>
              <w:t>estruturafrontal</w:t>
            </w:r>
            <w:proofErr w:type="spellEnd"/>
            <w:r w:rsidRPr="009D30D4">
              <w:rPr>
                <w:rFonts w:ascii="Times New Roman" w:eastAsia="Times New Roman" w:hAnsi="Times New Roman" w:cs="Times New Roman"/>
                <w:kern w:val="0"/>
                <w:lang w:eastAsia="pt-BR"/>
                <w14:ligatures w14:val="none"/>
              </w:rPr>
              <w:t xml:space="preserve"> fabricada com tubo </w:t>
            </w:r>
            <w:r w:rsidRPr="009D30D4">
              <w:rPr>
                <w:rFonts w:ascii="Times New Roman" w:eastAsia="Times New Roman" w:hAnsi="Times New Roman" w:cs="Times New Roman"/>
                <w:kern w:val="0"/>
                <w:lang w:eastAsia="pt-BR"/>
                <w14:ligatures w14:val="none"/>
              </w:rPr>
              <w:lastRenderedPageBreak/>
              <w:t xml:space="preserve">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9D30D4">
              <w:rPr>
                <w:rFonts w:ascii="Times New Roman" w:eastAsia="Times New Roman" w:hAnsi="Times New Roman" w:cs="Times New Roman"/>
                <w:kern w:val="0"/>
                <w:lang w:eastAsia="pt-BR"/>
                <w14:ligatures w14:val="none"/>
              </w:rPr>
              <w:t>emtermoplástico</w:t>
            </w:r>
            <w:proofErr w:type="spellEnd"/>
            <w:r w:rsidRPr="009D30D4">
              <w:rPr>
                <w:rFonts w:ascii="Times New Roman" w:eastAsia="Times New Roman" w:hAnsi="Times New Roman" w:cs="Times New Roman"/>
                <w:kern w:val="0"/>
                <w:lang w:eastAsia="pt-BR"/>
                <w14:ligatures w14:val="none"/>
              </w:rPr>
              <w:t xml:space="preserve"> de engenharia (PP) através do processo de injeção, e possui dimensões aproximadas de 395 mm de comprimento, 49 mm de largura e 7 mm de espessura. Ambas </w:t>
            </w:r>
            <w:proofErr w:type="spellStart"/>
            <w:r w:rsidRPr="009D30D4">
              <w:rPr>
                <w:rFonts w:ascii="Times New Roman" w:eastAsia="Times New Roman" w:hAnsi="Times New Roman" w:cs="Times New Roman"/>
                <w:kern w:val="0"/>
                <w:lang w:eastAsia="pt-BR"/>
                <w14:ligatures w14:val="none"/>
              </w:rPr>
              <w:t>aspartes</w:t>
            </w:r>
            <w:proofErr w:type="spellEnd"/>
            <w:r w:rsidRPr="009D30D4">
              <w:rPr>
                <w:rFonts w:ascii="Times New Roman" w:eastAsia="Times New Roman" w:hAnsi="Times New Roman" w:cs="Times New Roman"/>
                <w:kern w:val="0"/>
                <w:lang w:eastAsia="pt-BR"/>
                <w14:ligatures w14:val="none"/>
              </w:rPr>
              <w:t xml:space="preserve"> são </w:t>
            </w:r>
            <w:proofErr w:type="spellStart"/>
            <w:r w:rsidRPr="009D30D4">
              <w:rPr>
                <w:rFonts w:ascii="Times New Roman" w:eastAsia="Times New Roman" w:hAnsi="Times New Roman" w:cs="Times New Roman"/>
                <w:kern w:val="0"/>
                <w:lang w:eastAsia="pt-BR"/>
                <w14:ligatures w14:val="none"/>
              </w:rPr>
              <w:t>conectadasentre</w:t>
            </w:r>
            <w:proofErr w:type="spellEnd"/>
            <w:r w:rsidRPr="009D30D4">
              <w:rPr>
                <w:rFonts w:ascii="Times New Roman" w:eastAsia="Times New Roman" w:hAnsi="Times New Roman" w:cs="Times New Roman"/>
                <w:kern w:val="0"/>
                <w:lang w:eastAsia="pt-BR"/>
                <w14:ligatures w14:val="none"/>
              </w:rPr>
              <w:t xml:space="preserve"> </w:t>
            </w:r>
            <w:proofErr w:type="spellStart"/>
            <w:r w:rsidRPr="009D30D4">
              <w:rPr>
                <w:rFonts w:ascii="Times New Roman" w:eastAsia="Times New Roman" w:hAnsi="Times New Roman" w:cs="Times New Roman"/>
                <w:kern w:val="0"/>
                <w:lang w:eastAsia="pt-BR"/>
                <w14:ligatures w14:val="none"/>
              </w:rPr>
              <w:t>sipor</w:t>
            </w:r>
            <w:proofErr w:type="spellEnd"/>
            <w:r w:rsidRPr="009D30D4">
              <w:rPr>
                <w:rFonts w:ascii="Times New Roman" w:eastAsia="Times New Roman" w:hAnsi="Times New Roman" w:cs="Times New Roman"/>
                <w:kern w:val="0"/>
                <w:lang w:eastAsia="pt-BR"/>
                <w14:ligatures w14:val="none"/>
              </w:rPr>
              <w:t xml:space="preserve"> meio de encaixe e fixadas através da utilização de um parafuso, formando o conjunto apoia braço. A parte </w:t>
            </w:r>
            <w:proofErr w:type="spellStart"/>
            <w:r w:rsidRPr="009D30D4">
              <w:rPr>
                <w:rFonts w:ascii="Times New Roman" w:eastAsia="Times New Roman" w:hAnsi="Times New Roman" w:cs="Times New Roman"/>
                <w:kern w:val="0"/>
                <w:lang w:eastAsia="pt-BR"/>
                <w14:ligatures w14:val="none"/>
              </w:rPr>
              <w:t>superiordo</w:t>
            </w:r>
            <w:proofErr w:type="spellEnd"/>
            <w:r w:rsidRPr="009D30D4">
              <w:rPr>
                <w:rFonts w:ascii="Times New Roman" w:eastAsia="Times New Roman" w:hAnsi="Times New Roman" w:cs="Times New Roman"/>
                <w:kern w:val="0"/>
                <w:lang w:eastAsia="pt-BR"/>
                <w14:ligatures w14:val="none"/>
              </w:rPr>
              <w:t xml:space="preserve"> conjunto é fixada ao encosto por meio de parafusos, enquanto a parte frontal é encaixada por meio de uma bucha plástica a um suporte composto por uma </w:t>
            </w:r>
            <w:proofErr w:type="spellStart"/>
            <w:r w:rsidRPr="009D30D4">
              <w:rPr>
                <w:rFonts w:ascii="Times New Roman" w:eastAsia="Times New Roman" w:hAnsi="Times New Roman" w:cs="Times New Roman"/>
                <w:kern w:val="0"/>
                <w:lang w:eastAsia="pt-BR"/>
                <w14:ligatures w14:val="none"/>
              </w:rPr>
              <w:t>chapae</w:t>
            </w:r>
            <w:proofErr w:type="spellEnd"/>
            <w:r w:rsidRPr="009D30D4">
              <w:rPr>
                <w:rFonts w:ascii="Times New Roman" w:eastAsia="Times New Roman" w:hAnsi="Times New Roman" w:cs="Times New Roman"/>
                <w:kern w:val="0"/>
                <w:lang w:eastAsia="pt-BR"/>
                <w14:ligatures w14:val="none"/>
              </w:rPr>
              <w:t xml:space="preserve"> um </w:t>
            </w:r>
            <w:proofErr w:type="spellStart"/>
            <w:r w:rsidRPr="009D30D4">
              <w:rPr>
                <w:rFonts w:ascii="Times New Roman" w:eastAsia="Times New Roman" w:hAnsi="Times New Roman" w:cs="Times New Roman"/>
                <w:kern w:val="0"/>
                <w:lang w:eastAsia="pt-BR"/>
                <w14:ligatures w14:val="none"/>
              </w:rPr>
              <w:t>pinode</w:t>
            </w:r>
            <w:proofErr w:type="spellEnd"/>
            <w:r w:rsidRPr="009D30D4">
              <w:rPr>
                <w:rFonts w:ascii="Times New Roman" w:eastAsia="Times New Roman" w:hAnsi="Times New Roman" w:cs="Times New Roman"/>
                <w:kern w:val="0"/>
                <w:lang w:eastAsia="pt-BR"/>
                <w14:ligatures w14:val="none"/>
              </w:rPr>
              <w:t xml:space="preserve"> aço carbono ABNT 1010/1020. Esse suporte </w:t>
            </w:r>
            <w:proofErr w:type="spellStart"/>
            <w:r w:rsidRPr="009D30D4">
              <w:rPr>
                <w:rFonts w:ascii="Times New Roman" w:eastAsia="Times New Roman" w:hAnsi="Times New Roman" w:cs="Times New Roman"/>
                <w:kern w:val="0"/>
                <w:lang w:eastAsia="pt-BR"/>
                <w14:ligatures w14:val="none"/>
              </w:rPr>
              <w:t>éfixado</w:t>
            </w:r>
            <w:proofErr w:type="spellEnd"/>
            <w:r w:rsidRPr="009D30D4">
              <w:rPr>
                <w:rFonts w:ascii="Times New Roman" w:eastAsia="Times New Roman" w:hAnsi="Times New Roman" w:cs="Times New Roman"/>
                <w:kern w:val="0"/>
                <w:lang w:eastAsia="pt-BR"/>
                <w14:ligatures w14:val="none"/>
              </w:rPr>
              <w:t xml:space="preserve"> no assento </w:t>
            </w:r>
            <w:proofErr w:type="spellStart"/>
            <w:r w:rsidRPr="009D30D4">
              <w:rPr>
                <w:rFonts w:ascii="Times New Roman" w:eastAsia="Times New Roman" w:hAnsi="Times New Roman" w:cs="Times New Roman"/>
                <w:kern w:val="0"/>
                <w:lang w:eastAsia="pt-BR"/>
                <w14:ligatures w14:val="none"/>
              </w:rPr>
              <w:t>utilizandoparafusos</w:t>
            </w:r>
            <w:proofErr w:type="spellEnd"/>
            <w:r w:rsidRPr="009D30D4">
              <w:rPr>
                <w:rFonts w:ascii="Times New Roman" w:eastAsia="Times New Roman" w:hAnsi="Times New Roman" w:cs="Times New Roman"/>
                <w:kern w:val="0"/>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9D30D4">
              <w:rPr>
                <w:rFonts w:ascii="Times New Roman" w:eastAsia="Times New Roman" w:hAnsi="Times New Roman" w:cs="Times New Roman"/>
                <w:kern w:val="0"/>
                <w:lang w:eastAsia="pt-BR"/>
                <w14:ligatures w14:val="none"/>
              </w:rPr>
              <w:t>cromeação</w:t>
            </w:r>
            <w:proofErr w:type="spellEnd"/>
            <w:r w:rsidRPr="009D30D4">
              <w:rPr>
                <w:rFonts w:ascii="Times New Roman" w:eastAsia="Times New Roman" w:hAnsi="Times New Roman" w:cs="Times New Roman"/>
                <w:kern w:val="0"/>
                <w:lang w:eastAsia="pt-BR"/>
                <w14:ligatures w14:val="none"/>
              </w:rPr>
              <w:t>.  As dimensões do encosto giram em torno de 500 mm de largura e 700 mm de altura, enquanto o assento possui dimensões aproximadas de 500 mm de largura e 450 mm de profundidade.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w:t>
            </w:r>
          </w:p>
          <w:p w14:paraId="3FBB009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tc>
        <w:tc>
          <w:tcPr>
            <w:tcW w:w="2268" w:type="dxa"/>
            <w:shd w:val="clear" w:color="auto" w:fill="auto"/>
          </w:tcPr>
          <w:p w14:paraId="04133233"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4BCCB6E6" wp14:editId="07916150">
                  <wp:extent cx="1609725" cy="1609725"/>
                  <wp:effectExtent l="0" t="0" r="9525" b="9525"/>
                  <wp:docPr id="3" name="Imagem 3" descr="Suprema Diretor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rema Diretor – Plaxme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c>
      </w:tr>
      <w:tr w:rsidR="00AA4025" w:rsidRPr="009D30D4" w14:paraId="23E67E4D" w14:textId="77777777" w:rsidTr="0008436B">
        <w:trPr>
          <w:trHeight w:val="689"/>
        </w:trPr>
        <w:tc>
          <w:tcPr>
            <w:tcW w:w="568" w:type="dxa"/>
            <w:shd w:val="clear" w:color="auto" w:fill="auto"/>
          </w:tcPr>
          <w:p w14:paraId="21554AD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04</w:t>
            </w:r>
          </w:p>
        </w:tc>
        <w:tc>
          <w:tcPr>
            <w:tcW w:w="567" w:type="dxa"/>
            <w:shd w:val="clear" w:color="auto" w:fill="auto"/>
          </w:tcPr>
          <w:p w14:paraId="6025F1C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04</w:t>
            </w:r>
          </w:p>
        </w:tc>
        <w:tc>
          <w:tcPr>
            <w:tcW w:w="6379" w:type="dxa"/>
            <w:shd w:val="clear" w:color="auto" w:fill="auto"/>
            <w:vAlign w:val="center"/>
          </w:tcPr>
          <w:p w14:paraId="2ABA266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Giratória, sem braços reguláveis, conforme ABNT NBR 13962/18, com espaldar médio. Ajustes e movimentos independentes para altura do assento, com rodízios e giro de 360 graus do assento e encosto. Encosto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no apoio lombar e densidade entre 45 a 50 KG/M³. Revestida em tecido ou </w:t>
            </w:r>
            <w:proofErr w:type="spellStart"/>
            <w:r w:rsidRPr="009D30D4">
              <w:rPr>
                <w:rFonts w:ascii="Times New Roman" w:eastAsia="Times New Roman" w:hAnsi="Times New Roman" w:cs="Times New Roman"/>
                <w:kern w:val="0"/>
                <w:lang w:eastAsia="pt-BR"/>
                <w14:ligatures w14:val="none"/>
              </w:rPr>
              <w:t>corano</w:t>
            </w:r>
            <w:proofErr w:type="spellEnd"/>
            <w:r w:rsidRPr="009D30D4">
              <w:rPr>
                <w:rFonts w:ascii="Times New Roman" w:eastAsia="Times New Roman" w:hAnsi="Times New Roman" w:cs="Times New Roman"/>
                <w:kern w:val="0"/>
                <w:lang w:eastAsia="pt-BR"/>
                <w14:ligatures w14:val="none"/>
              </w:rPr>
              <w:t xml:space="preserve">, cor a escolher dentre o catálogo do fabricante. Contracapa do encosto no mesmo material que a capa, provido de perfil de PVC que proporciona proteção ao produto. Encosto com largura no apoio lombar mínima de 410 mm e com extensão vertical </w:t>
            </w:r>
            <w:r w:rsidRPr="009D30D4">
              <w:rPr>
                <w:rFonts w:ascii="Times New Roman" w:eastAsia="Times New Roman" w:hAnsi="Times New Roman" w:cs="Times New Roman"/>
                <w:kern w:val="0"/>
                <w:lang w:eastAsia="pt-BR"/>
                <w14:ligatures w14:val="none"/>
              </w:rPr>
              <w:lastRenderedPageBreak/>
              <w:t xml:space="preserve">mínima de 380 mm. Assento 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estrutural do assento através de parafusos e porcas garras com rosca métrica. Revestida em tecido ou </w:t>
            </w:r>
            <w:proofErr w:type="spellStart"/>
            <w:r w:rsidRPr="009D30D4">
              <w:rPr>
                <w:rFonts w:ascii="Times New Roman" w:eastAsia="Times New Roman" w:hAnsi="Times New Roman" w:cs="Times New Roman"/>
                <w:kern w:val="0"/>
                <w:lang w:eastAsia="pt-BR"/>
                <w14:ligatures w14:val="none"/>
              </w:rPr>
              <w:t>corano</w:t>
            </w:r>
            <w:proofErr w:type="spellEnd"/>
            <w:r w:rsidRPr="009D30D4">
              <w:rPr>
                <w:rFonts w:ascii="Times New Roman" w:eastAsia="Times New Roman" w:hAnsi="Times New Roman" w:cs="Times New Roman"/>
                <w:kern w:val="0"/>
                <w:lang w:eastAsia="pt-BR"/>
                <w14:ligatures w14:val="none"/>
              </w:rPr>
              <w:t>, cor a escolher dentre o catálogo do fabricante. Contracapa do assento em revestida em TNT, provido de perfil de PVC que proporciona proteção ao produto. Assento com largura mínima de 480 mm e profundidade mínimas de 460 mm. Assento e encosto ligados por haste de aço com espessura mínima da haste de 4,75 mm e largura mínima de 80. Mecanismo para fixação do assento em chapa de aço carbono com espessura mínima de 2,0 mm, apresentando furação padrão 120 x 120 mm para ancoragem do assento. Acionamento do pistão a gás para ajuste milimétrico da altura da superfície do assento por meio de alavanca com manípulo ergonômico injetado em polipropileno copolímero, sito ao lado direito do usuário.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w:t>
            </w:r>
            <w:proofErr w:type="gramStart"/>
            <w:r w:rsidRPr="009D30D4">
              <w:rPr>
                <w:rFonts w:ascii="Times New Roman" w:eastAsia="Times New Roman" w:hAnsi="Times New Roman" w:cs="Times New Roman"/>
                <w:kern w:val="0"/>
                <w:lang w:eastAsia="pt-BR"/>
                <w14:ligatures w14:val="none"/>
              </w:rPr>
              <w:t>fabricante.</w:t>
            </w:r>
            <w:r w:rsidRPr="009D30D4">
              <w:rPr>
                <w:rFonts w:ascii="Times New Roman" w:eastAsia="Times New Roman" w:hAnsi="Times New Roman" w:cs="Times New Roman"/>
                <w:kern w:val="0"/>
                <w:shd w:val="clear" w:color="auto" w:fill="FFFFFF"/>
                <w:lang w:eastAsia="pt-BR"/>
                <w14:ligatures w14:val="none"/>
              </w:rPr>
              <w:t>.</w:t>
            </w:r>
            <w:proofErr w:type="gramEnd"/>
            <w:r w:rsidRPr="009D30D4">
              <w:rPr>
                <w:rFonts w:ascii="Times New Roman" w:eastAsia="Times New Roman" w:hAnsi="Times New Roman" w:cs="Times New Roman"/>
                <w:kern w:val="0"/>
                <w:shd w:val="clear" w:color="auto" w:fill="FFFFFF"/>
                <w:lang w:eastAsia="pt-BR"/>
                <w14:ligatures w14:val="none"/>
              </w:rPr>
              <w:t xml:space="preserve"> </w:t>
            </w:r>
            <w:r w:rsidRPr="009D30D4">
              <w:rPr>
                <w:rFonts w:ascii="Times New Roman" w:eastAsia="Times New Roman" w:hAnsi="Times New Roman" w:cs="Times New Roman"/>
                <w:kern w:val="0"/>
                <w:lang w:eastAsia="pt-BR"/>
                <w14:ligatures w14:val="none"/>
              </w:rPr>
              <w:t xml:space="preserve">Coluna para ajuste de altura e giro de 360º do assento </w:t>
            </w:r>
            <w:proofErr w:type="gramStart"/>
            <w:r w:rsidRPr="009D30D4">
              <w:rPr>
                <w:rFonts w:ascii="Times New Roman" w:eastAsia="Times New Roman" w:hAnsi="Times New Roman" w:cs="Times New Roman"/>
                <w:kern w:val="0"/>
                <w:lang w:eastAsia="pt-BR"/>
                <w14:ligatures w14:val="none"/>
              </w:rPr>
              <w:t>à</w:t>
            </w:r>
            <w:proofErr w:type="gramEnd"/>
            <w:r w:rsidRPr="009D30D4">
              <w:rPr>
                <w:rFonts w:ascii="Times New Roman" w:eastAsia="Times New Roman" w:hAnsi="Times New Roman" w:cs="Times New Roman"/>
                <w:kern w:val="0"/>
                <w:lang w:eastAsia="pt-BR"/>
                <w14:ligatures w14:val="none"/>
              </w:rPr>
              <w:t xml:space="preserve"> gás, com classificação de qualidade e segurança mínimas conforme Classe 3, com curso vertical de ajuste mínimo conforme Norma AVBNT NBR 13962 dotada de telescópio para acabamento e proteção da coluna. Base</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lastRenderedPageBreak/>
              <w:t>cinco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patas confeccionada em aço carbono tubular de seção </w:t>
            </w:r>
            <w:proofErr w:type="spellStart"/>
            <w:r w:rsidRPr="009D30D4">
              <w:rPr>
                <w:rFonts w:ascii="Times New Roman" w:eastAsia="Times New Roman" w:hAnsi="Times New Roman" w:cs="Times New Roman"/>
                <w:kern w:val="0"/>
                <w:lang w:eastAsia="pt-BR"/>
                <w14:ligatures w14:val="none"/>
              </w:rPr>
              <w:t>semi</w:t>
            </w:r>
            <w:proofErr w:type="spellEnd"/>
            <w:r w:rsidRPr="009D30D4">
              <w:rPr>
                <w:rFonts w:ascii="Times New Roman" w:eastAsia="Times New Roman" w:hAnsi="Times New Roman" w:cs="Times New Roman"/>
                <w:kern w:val="0"/>
                <w:lang w:eastAsia="pt-BR"/>
                <w14:ligatures w14:val="none"/>
              </w:rPr>
              <w:t xml:space="preserve"> oblonga, cujas dimensões são de, no mínimo, 20 x 35 x 1,35 mm, sendo a base metálica, deverá possuir uma capa única injetada em polipropileno que recobre todos os bordos laterais e parte superior da base. Independente do material de construção, tal base deverá possuir projeção da pata mínimo de 350 mm, sendo a medição realizada conforme proposto pela ABNT NBR 13962/18. Com cinco pontos de apoio no mínimo. Rodízios de duplo giro do tipo “W” ou “H” com eixo vertical de no mínimo 10 mm, com anel elástico metálico, para fixação do rodízio à base sem o uso de bucha plástica ou solda, diâmetro das rodas de, no mínimo, 48 mm, com rodas duplas. Poltrona com o Bordado do Brasão do </w:t>
            </w:r>
            <w:proofErr w:type="spellStart"/>
            <w:r w:rsidRPr="009D30D4">
              <w:rPr>
                <w:rFonts w:ascii="Times New Roman" w:eastAsia="Times New Roman" w:hAnsi="Times New Roman" w:cs="Times New Roman"/>
                <w:kern w:val="0"/>
                <w:lang w:eastAsia="pt-BR"/>
                <w14:ligatures w14:val="none"/>
              </w:rPr>
              <w:t>Municipio</w:t>
            </w:r>
            <w:proofErr w:type="spellEnd"/>
            <w:r w:rsidRPr="009D30D4">
              <w:rPr>
                <w:rFonts w:ascii="Times New Roman" w:eastAsia="Times New Roman" w:hAnsi="Times New Roman" w:cs="Times New Roman"/>
                <w:kern w:val="0"/>
                <w:lang w:eastAsia="pt-BR"/>
                <w14:ligatures w14:val="none"/>
              </w:rPr>
              <w:t xml:space="preserve"> na contra capa do encosto</w:t>
            </w:r>
          </w:p>
        </w:tc>
        <w:tc>
          <w:tcPr>
            <w:tcW w:w="2268" w:type="dxa"/>
            <w:shd w:val="clear" w:color="auto" w:fill="auto"/>
          </w:tcPr>
          <w:p w14:paraId="42612573"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6F4EDFAD" wp14:editId="3FE7D0BB">
                  <wp:extent cx="1711325" cy="1557258"/>
                  <wp:effectExtent l="0" t="0" r="3175" b="5080"/>
                  <wp:docPr id="4" name="Imagem 4" descr="C:\Users\Cliente\Dropbox\CATÁLOGO REIFLEX\IMAGENS\CADEIRAS\LINHA EXECUTIVA\CADEIRA EXECUT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e\Dropbox\CATÁLOGO REIFLEX\IMAGENS\CADEIRAS\LINHA EXECUTIVA\CADEIRA EXECUTIV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9794" cy="1574065"/>
                          </a:xfrm>
                          <a:prstGeom prst="rect">
                            <a:avLst/>
                          </a:prstGeom>
                          <a:noFill/>
                          <a:ln>
                            <a:noFill/>
                          </a:ln>
                        </pic:spPr>
                      </pic:pic>
                    </a:graphicData>
                  </a:graphic>
                </wp:inline>
              </w:drawing>
            </w:r>
          </w:p>
        </w:tc>
      </w:tr>
    </w:tbl>
    <w:p w14:paraId="5C881B6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p w14:paraId="6C90FB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FC862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B465C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DB27A89"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 CONFORMIDADE COM NORMAS</w:t>
      </w:r>
    </w:p>
    <w:p w14:paraId="6313A66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5.1 NBR 9050:2020 - Acessibilidade</w:t>
      </w:r>
    </w:p>
    <w:p w14:paraId="03E4501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As cadeiras propostas atendem aos requisitos estabelecidos pela </w:t>
      </w:r>
      <w:r w:rsidRPr="009D30D4">
        <w:rPr>
          <w:rFonts w:ascii="Times New Roman" w:eastAsia="Times New Roman" w:hAnsi="Times New Roman" w:cs="Times New Roman"/>
          <w:b/>
          <w:bCs/>
          <w:kern w:val="0"/>
          <w:lang w:eastAsia="pt-BR"/>
          <w14:ligatures w14:val="none"/>
        </w:rPr>
        <w:t>NBR 9050:2020 - Acessibilidade a edificações, mobiliário, espaços e equipamentos urbanos</w:t>
      </w:r>
      <w:r w:rsidRPr="009D30D4">
        <w:rPr>
          <w:rFonts w:ascii="Times New Roman" w:eastAsia="Times New Roman" w:hAnsi="Times New Roman" w:cs="Times New Roman"/>
          <w:kern w:val="0"/>
          <w:lang w:eastAsia="pt-BR"/>
          <w14:ligatures w14:val="none"/>
        </w:rPr>
        <w:t>:</w:t>
      </w:r>
    </w:p>
    <w:p w14:paraId="68E1F19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EFE79F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9.2.3 - Assentos:</w:t>
      </w:r>
    </w:p>
    <w:p w14:paraId="4399A41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Altura do assento: entre 40 e 50 cm (conforme especificações)</w:t>
      </w:r>
    </w:p>
    <w:p w14:paraId="7839CCE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Profundidade: mínimo 45 cm (conforme especificações)</w:t>
      </w:r>
    </w:p>
    <w:p w14:paraId="5C76374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Largura: mínimo 40 cm (conforme especificações)</w:t>
      </w:r>
    </w:p>
    <w:p w14:paraId="3E342AD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Encosto: altura mínima de 30 cm, com inclinação adequada</w:t>
      </w:r>
    </w:p>
    <w:p w14:paraId="725B3CF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13F7E1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9.2.4 - Encostos:</w:t>
      </w:r>
    </w:p>
    <w:p w14:paraId="6BD4290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em todas as cadeiras</w:t>
      </w:r>
    </w:p>
    <w:p w14:paraId="45366C4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Altura adequada para suporte (40 a 70 cm conforme categoria)</w:t>
      </w:r>
    </w:p>
    <w:p w14:paraId="53E5848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Inclinação entre 100° e 110° em relação ao assento</w:t>
      </w:r>
    </w:p>
    <w:p w14:paraId="271A6F5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C2D06F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9.2.5 - Braços:</w:t>
      </w:r>
    </w:p>
    <w:p w14:paraId="2671D0D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nas cadeiras de auditório, plenário e presidencial</w:t>
      </w:r>
    </w:p>
    <w:p w14:paraId="77663D3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Ausentes nas cadeiras de reunião (conforme solicitação)</w:t>
      </w:r>
    </w:p>
    <w:p w14:paraId="284686A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Altura entre 20 e 25 cm acima do assento</w:t>
      </w:r>
    </w:p>
    <w:p w14:paraId="34A76B7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5D3593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9.2.6 - Rodas:</w:t>
      </w:r>
    </w:p>
    <w:p w14:paraId="6811DB9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nas cadeiras de plenário e presidencial</w:t>
      </w:r>
    </w:p>
    <w:p w14:paraId="1022C09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 freio para segurança</w:t>
      </w:r>
    </w:p>
    <w:p w14:paraId="204367A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Diâmetro adequado para mobilidade (mínimo 10 cm)</w:t>
      </w:r>
    </w:p>
    <w:p w14:paraId="54EC42B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6C93B0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5.2 Outras Normas Aplicáveis</w:t>
      </w:r>
    </w:p>
    <w:p w14:paraId="70EA6AB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14007</w:t>
      </w:r>
      <w:r w:rsidRPr="009D30D4">
        <w:rPr>
          <w:rFonts w:ascii="Times New Roman" w:eastAsia="Times New Roman" w:hAnsi="Times New Roman" w:cs="Times New Roman"/>
          <w:kern w:val="0"/>
          <w:lang w:eastAsia="pt-BR"/>
          <w14:ligatures w14:val="none"/>
        </w:rPr>
        <w:t xml:space="preserve"> - Móveis escolares - Assentos e mesas para educação</w:t>
      </w:r>
    </w:p>
    <w:p w14:paraId="6C0D9D6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15860</w:t>
      </w:r>
      <w:r w:rsidRPr="009D30D4">
        <w:rPr>
          <w:rFonts w:ascii="Times New Roman" w:eastAsia="Times New Roman" w:hAnsi="Times New Roman" w:cs="Times New Roman"/>
          <w:kern w:val="0"/>
          <w:lang w:eastAsia="pt-BR"/>
          <w14:ligatures w14:val="none"/>
        </w:rPr>
        <w:t xml:space="preserve"> - Cadeiras de escritório - Requisitos e testes</w:t>
      </w:r>
    </w:p>
    <w:p w14:paraId="615CD3B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Normas ISO</w:t>
      </w:r>
      <w:r w:rsidRPr="009D30D4">
        <w:rPr>
          <w:rFonts w:ascii="Times New Roman" w:eastAsia="Times New Roman" w:hAnsi="Times New Roman" w:cs="Times New Roman"/>
          <w:kern w:val="0"/>
          <w:lang w:eastAsia="pt-BR"/>
          <w14:ligatures w14:val="none"/>
        </w:rPr>
        <w:t xml:space="preserve"> - Conforme aplicável a móveis comerciais</w:t>
      </w:r>
    </w:p>
    <w:p w14:paraId="4133A04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4977FA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3082F28"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 CRITÉRIOS DE ACEITAÇÃO E INSPEÇÃO</w:t>
      </w:r>
    </w:p>
    <w:p w14:paraId="1C06127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6.1 Inspeção de Recebimento</w:t>
      </w:r>
    </w:p>
    <w:p w14:paraId="2FFFE9C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Todas as cadeiras serão submetidas a inspeção rigorosa na entrega, conforme os seguintes critérios:</w:t>
      </w:r>
    </w:p>
    <w:p w14:paraId="07B7484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D5C003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Inspeção Visual:</w:t>
      </w:r>
    </w:p>
    <w:p w14:paraId="6D80271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danos estruturais</w:t>
      </w:r>
    </w:p>
    <w:p w14:paraId="6867E47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danos no revestimento</w:t>
      </w:r>
    </w:p>
    <w:p w14:paraId="74B5482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identificação legível</w:t>
      </w:r>
    </w:p>
    <w:p w14:paraId="699D071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acabamento geral</w:t>
      </w:r>
    </w:p>
    <w:p w14:paraId="48259C7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5EFD03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Teste de Resistência Estrutural:</w:t>
      </w:r>
    </w:p>
    <w:p w14:paraId="3C1422D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estabilidade (cadeira não deve tombar)</w:t>
      </w:r>
    </w:p>
    <w:p w14:paraId="6B89E09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resistência do assento (suportar 130 kg)</w:t>
      </w:r>
    </w:p>
    <w:p w14:paraId="237A8B3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resistência do encosto</w:t>
      </w:r>
    </w:p>
    <w:p w14:paraId="2F3BFFB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funcionamento de rodas e mecanismos (quando aplicável)</w:t>
      </w:r>
    </w:p>
    <w:p w14:paraId="2BCE12E8"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BB818B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Verificação de Conformidade:</w:t>
      </w:r>
    </w:p>
    <w:p w14:paraId="0097D99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dimensões (tolerância máxima de ±5%)</w:t>
      </w:r>
    </w:p>
    <w:p w14:paraId="5C82BAB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material de revestimento</w:t>
      </w:r>
    </w:p>
    <w:p w14:paraId="1E42B27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Verificação de cor (preto)</w:t>
      </w:r>
    </w:p>
    <w:p w14:paraId="7FC4467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acabamento de soldas</w:t>
      </w:r>
    </w:p>
    <w:p w14:paraId="27CFD33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AE5CCC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Documentação:</w:t>
      </w:r>
    </w:p>
    <w:p w14:paraId="0CEEB1B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nota fiscal</w:t>
      </w:r>
    </w:p>
    <w:p w14:paraId="3C235EE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certificado de conformidade</w:t>
      </w:r>
    </w:p>
    <w:p w14:paraId="33FD16C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comprovante de garantia</w:t>
      </w:r>
    </w:p>
    <w:p w14:paraId="0F5F3C4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manual de manutenção</w:t>
      </w:r>
    </w:p>
    <w:p w14:paraId="5398A99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2AFD7D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6.2 Critérios de Rejeição</w:t>
      </w:r>
    </w:p>
    <w:p w14:paraId="4EF8D50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As cadeiras serão rejeitadas se apresentarem:</w:t>
      </w:r>
    </w:p>
    <w:p w14:paraId="3B108F8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Danos estruturais que comprometam segurança</w:t>
      </w:r>
    </w:p>
    <w:p w14:paraId="055E49A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Revestimento rasgado, furado ou desgastado</w:t>
      </w:r>
    </w:p>
    <w:p w14:paraId="0D3BE32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Identificação ilegível ou ausente</w:t>
      </w:r>
    </w:p>
    <w:p w14:paraId="4D855EE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Dimensões fora da tolerância especificada</w:t>
      </w:r>
    </w:p>
    <w:p w14:paraId="1097803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Falta de documentação obrigatória</w:t>
      </w:r>
    </w:p>
    <w:p w14:paraId="1F1DA65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conformidade com especificações técnicas</w:t>
      </w:r>
    </w:p>
    <w:p w14:paraId="4F82A5C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21EA526"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6.3 Procedimento de Devolução</w:t>
      </w:r>
    </w:p>
    <w:p w14:paraId="4CB2852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rejeitadas deverão ser devolvidas pelo fornecedor em até 15 dias, sem custo adicional para o município. O fornecedor será responsável por substituição por unidades conformes.</w:t>
      </w:r>
    </w:p>
    <w:p w14:paraId="77AC48D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77462F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7054A04"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 PRAZOS E CRONOGRAMA</w:t>
      </w:r>
    </w:p>
    <w:p w14:paraId="60F53C5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7.1 Prazos Gerais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000" w:firstRow="0" w:lastRow="0" w:firstColumn="0" w:lastColumn="0" w:noHBand="0" w:noVBand="0"/>
      </w:tblPr>
      <w:tblGrid>
        <w:gridCol w:w="3598"/>
        <w:gridCol w:w="4906"/>
      </w:tblGrid>
      <w:tr w:rsidR="00AA4025" w:rsidRPr="009D30D4" w14:paraId="6C272A8B" w14:textId="77777777" w:rsidTr="00A43DF2">
        <w:trPr>
          <w:cantSplit/>
          <w:trHeight w:val="720"/>
          <w:tblHeader/>
        </w:trPr>
        <w:tc>
          <w:tcPr>
            <w:tcW w:w="0" w:type="auto"/>
            <w:tcMar>
              <w:top w:w="100" w:type="dxa"/>
              <w:left w:w="120" w:type="dxa"/>
              <w:bottom w:w="100" w:type="dxa"/>
              <w:right w:w="120" w:type="dxa"/>
            </w:tcMar>
            <w:vAlign w:val="center"/>
          </w:tcPr>
          <w:p w14:paraId="3B18BAFC"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Etapa</w:t>
            </w:r>
          </w:p>
        </w:tc>
        <w:tc>
          <w:tcPr>
            <w:tcW w:w="0" w:type="auto"/>
            <w:tcMar>
              <w:top w:w="100" w:type="dxa"/>
              <w:left w:w="120" w:type="dxa"/>
              <w:bottom w:w="100" w:type="dxa"/>
              <w:right w:w="120" w:type="dxa"/>
            </w:tcMar>
            <w:vAlign w:val="center"/>
          </w:tcPr>
          <w:p w14:paraId="3ECA262C"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Prazo</w:t>
            </w:r>
          </w:p>
        </w:tc>
      </w:tr>
      <w:tr w:rsidR="00AA4025" w:rsidRPr="009D30D4" w14:paraId="731418E0" w14:textId="77777777" w:rsidTr="00A43DF2">
        <w:trPr>
          <w:cantSplit/>
          <w:trHeight w:val="576"/>
        </w:trPr>
        <w:tc>
          <w:tcPr>
            <w:tcW w:w="0" w:type="auto"/>
            <w:tcMar>
              <w:top w:w="80" w:type="dxa"/>
              <w:left w:w="120" w:type="dxa"/>
              <w:bottom w:w="80" w:type="dxa"/>
              <w:right w:w="120" w:type="dxa"/>
            </w:tcMar>
            <w:vAlign w:val="center"/>
          </w:tcPr>
          <w:p w14:paraId="3597F80E"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Assinatura do Contrato</w:t>
            </w:r>
          </w:p>
        </w:tc>
        <w:tc>
          <w:tcPr>
            <w:tcW w:w="0" w:type="auto"/>
            <w:tcMar>
              <w:top w:w="80" w:type="dxa"/>
              <w:left w:w="120" w:type="dxa"/>
              <w:bottom w:w="80" w:type="dxa"/>
              <w:right w:w="120" w:type="dxa"/>
            </w:tcMar>
            <w:vAlign w:val="center"/>
          </w:tcPr>
          <w:p w14:paraId="2213F7BF"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Imediato</w:t>
            </w:r>
          </w:p>
        </w:tc>
      </w:tr>
      <w:tr w:rsidR="00AA4025" w:rsidRPr="009D30D4" w14:paraId="6E621697" w14:textId="77777777" w:rsidTr="00A43DF2">
        <w:trPr>
          <w:cantSplit/>
          <w:trHeight w:val="576"/>
        </w:trPr>
        <w:tc>
          <w:tcPr>
            <w:tcW w:w="0" w:type="auto"/>
            <w:tcMar>
              <w:top w:w="80" w:type="dxa"/>
              <w:left w:w="120" w:type="dxa"/>
              <w:bottom w:w="80" w:type="dxa"/>
              <w:right w:w="120" w:type="dxa"/>
            </w:tcMar>
            <w:vAlign w:val="center"/>
          </w:tcPr>
          <w:p w14:paraId="650B35F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Início da Fabricação</w:t>
            </w:r>
          </w:p>
        </w:tc>
        <w:tc>
          <w:tcPr>
            <w:tcW w:w="0" w:type="auto"/>
            <w:tcMar>
              <w:top w:w="80" w:type="dxa"/>
              <w:left w:w="120" w:type="dxa"/>
              <w:bottom w:w="80" w:type="dxa"/>
              <w:right w:w="120" w:type="dxa"/>
            </w:tcMar>
            <w:vAlign w:val="center"/>
          </w:tcPr>
          <w:p w14:paraId="7A21666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5 dias após assinatura</w:t>
            </w:r>
          </w:p>
        </w:tc>
      </w:tr>
      <w:tr w:rsidR="00AA4025" w:rsidRPr="009D30D4" w14:paraId="376B00C6" w14:textId="77777777" w:rsidTr="00A43DF2">
        <w:trPr>
          <w:cantSplit/>
          <w:trHeight w:val="576"/>
        </w:trPr>
        <w:tc>
          <w:tcPr>
            <w:tcW w:w="0" w:type="auto"/>
            <w:tcMar>
              <w:top w:w="80" w:type="dxa"/>
              <w:left w:w="120" w:type="dxa"/>
              <w:bottom w:w="80" w:type="dxa"/>
              <w:right w:w="120" w:type="dxa"/>
            </w:tcMar>
            <w:vAlign w:val="center"/>
          </w:tcPr>
          <w:p w14:paraId="4409A04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Entrega das Cadeiras</w:t>
            </w:r>
          </w:p>
        </w:tc>
        <w:tc>
          <w:tcPr>
            <w:tcW w:w="0" w:type="auto"/>
            <w:tcMar>
              <w:top w:w="80" w:type="dxa"/>
              <w:left w:w="120" w:type="dxa"/>
              <w:bottom w:w="80" w:type="dxa"/>
              <w:right w:w="120" w:type="dxa"/>
            </w:tcMar>
            <w:vAlign w:val="center"/>
          </w:tcPr>
          <w:p w14:paraId="4055D221"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60 dias corridos após assinatura</w:t>
            </w:r>
          </w:p>
        </w:tc>
      </w:tr>
      <w:tr w:rsidR="00AA4025" w:rsidRPr="009D30D4" w14:paraId="634A3FC3" w14:textId="77777777" w:rsidTr="00A43DF2">
        <w:trPr>
          <w:cantSplit/>
          <w:trHeight w:val="576"/>
        </w:trPr>
        <w:tc>
          <w:tcPr>
            <w:tcW w:w="0" w:type="auto"/>
            <w:tcMar>
              <w:top w:w="80" w:type="dxa"/>
              <w:left w:w="120" w:type="dxa"/>
              <w:bottom w:w="80" w:type="dxa"/>
              <w:right w:w="120" w:type="dxa"/>
            </w:tcMar>
            <w:vAlign w:val="center"/>
          </w:tcPr>
          <w:p w14:paraId="1F097C08"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Montagem e Acerto Final</w:t>
            </w:r>
          </w:p>
        </w:tc>
        <w:tc>
          <w:tcPr>
            <w:tcW w:w="0" w:type="auto"/>
            <w:tcMar>
              <w:top w:w="80" w:type="dxa"/>
              <w:left w:w="120" w:type="dxa"/>
              <w:bottom w:w="80" w:type="dxa"/>
              <w:right w:w="120" w:type="dxa"/>
            </w:tcMar>
            <w:vAlign w:val="center"/>
          </w:tcPr>
          <w:p w14:paraId="49E7F90D"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5 dias após entrega</w:t>
            </w:r>
          </w:p>
        </w:tc>
      </w:tr>
      <w:tr w:rsidR="00AA4025" w:rsidRPr="009D30D4" w14:paraId="44617E8C"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327D0617"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Período de Garantia</w:t>
            </w:r>
          </w:p>
        </w:tc>
        <w:tc>
          <w:tcPr>
            <w:tcW w:w="0" w:type="auto"/>
            <w:tcBorders>
              <w:bottom w:val="single" w:sz="4" w:space="0" w:color="E1E4E8"/>
            </w:tcBorders>
            <w:tcMar>
              <w:top w:w="80" w:type="dxa"/>
              <w:left w:w="120" w:type="dxa"/>
              <w:bottom w:w="80" w:type="dxa"/>
              <w:right w:w="120" w:type="dxa"/>
            </w:tcMar>
            <w:vAlign w:val="center"/>
          </w:tcPr>
          <w:p w14:paraId="015F6991"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12 meses a partir da entrega</w:t>
            </w:r>
          </w:p>
        </w:tc>
      </w:tr>
    </w:tbl>
    <w:p w14:paraId="6B40946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7.2 Prazo de Entrega</w:t>
      </w:r>
    </w:p>
    <w:p w14:paraId="278A2D0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prazo máximo para entrega de todas as 75 cadeiras é de </w:t>
      </w:r>
      <w:r w:rsidRPr="009D30D4">
        <w:rPr>
          <w:rFonts w:ascii="Times New Roman" w:eastAsia="Times New Roman" w:hAnsi="Times New Roman" w:cs="Times New Roman"/>
          <w:b/>
          <w:bCs/>
          <w:kern w:val="0"/>
          <w:lang w:eastAsia="pt-BR"/>
          <w14:ligatures w14:val="none"/>
        </w:rPr>
        <w:t>60 (sessenta) dias corridos</w:t>
      </w:r>
      <w:r w:rsidRPr="009D30D4">
        <w:rPr>
          <w:rFonts w:ascii="Times New Roman" w:eastAsia="Times New Roman" w:hAnsi="Times New Roman" w:cs="Times New Roman"/>
          <w:kern w:val="0"/>
          <w:lang w:eastAsia="pt-BR"/>
          <w14:ligatures w14:val="none"/>
        </w:rPr>
        <w:t xml:space="preserve"> a partir da assinatura do contrato, no local indicado pelo município.</w:t>
      </w:r>
    </w:p>
    <w:p w14:paraId="7AEE37E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FE2F135"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Observações:</w:t>
      </w:r>
    </w:p>
    <w:p w14:paraId="604C4DE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prazo inclui fabricação, transporte e montagem</w:t>
      </w:r>
    </w:p>
    <w:p w14:paraId="6A5573F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Atrasos injustificados sujeitarão o fornecedor a multa por atraso (conforme edital)</w:t>
      </w:r>
    </w:p>
    <w:p w14:paraId="6B4F2E9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município poderá rescindir o contrato se o atraso ultrapassar 30 dias</w:t>
      </w:r>
    </w:p>
    <w:p w14:paraId="57BB187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FA7781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7.3 Horário de Entrega</w:t>
      </w:r>
    </w:p>
    <w:p w14:paraId="16B797F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 entrega deverá ocorrer em horário comercial (08h00 às 17h00), de segunda a sexta-feira, em local a ser designado pelo município.</w:t>
      </w:r>
    </w:p>
    <w:p w14:paraId="1C4D0D9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30EF1D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F605703"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 CONDIÇÕES DE PAGAMENTO</w:t>
      </w:r>
    </w:p>
    <w:p w14:paraId="2DF6F7BD"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8.1 Forma de Pagamento</w:t>
      </w:r>
    </w:p>
    <w:p w14:paraId="768AEBF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pagamento será realizado em </w:t>
      </w:r>
      <w:r w:rsidRPr="009D30D4">
        <w:rPr>
          <w:rFonts w:ascii="Times New Roman" w:eastAsia="Times New Roman" w:hAnsi="Times New Roman" w:cs="Times New Roman"/>
          <w:b/>
          <w:bCs/>
          <w:kern w:val="0"/>
          <w:lang w:eastAsia="pt-BR"/>
          <w14:ligatures w14:val="none"/>
        </w:rPr>
        <w:t>parcela única</w:t>
      </w:r>
      <w:r w:rsidRPr="009D30D4">
        <w:rPr>
          <w:rFonts w:ascii="Times New Roman" w:eastAsia="Times New Roman" w:hAnsi="Times New Roman" w:cs="Times New Roman"/>
          <w:kern w:val="0"/>
          <w:lang w:eastAsia="pt-BR"/>
          <w14:ligatures w14:val="none"/>
        </w:rPr>
        <w:t>, mediante:</w:t>
      </w:r>
    </w:p>
    <w:p w14:paraId="4A8C636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nota fiscal eletrônica (NF-e)</w:t>
      </w:r>
    </w:p>
    <w:p w14:paraId="06CEA1F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Comprovação de entrega e aceitação das cadeiras</w:t>
      </w:r>
    </w:p>
    <w:p w14:paraId="40284D0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Comprovação de montagem completa</w:t>
      </w:r>
    </w:p>
    <w:p w14:paraId="651F1C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586954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8.2 Prazo de Pagamento</w:t>
      </w:r>
    </w:p>
    <w:p w14:paraId="471A5BC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pagamento será efetuado em até </w:t>
      </w:r>
      <w:r w:rsidRPr="009D30D4">
        <w:rPr>
          <w:rFonts w:ascii="Times New Roman" w:eastAsia="Times New Roman" w:hAnsi="Times New Roman" w:cs="Times New Roman"/>
          <w:b/>
          <w:bCs/>
          <w:kern w:val="0"/>
          <w:lang w:eastAsia="pt-BR"/>
          <w14:ligatures w14:val="none"/>
        </w:rPr>
        <w:t>30 (trinta) dias corridos</w:t>
      </w:r>
      <w:r w:rsidRPr="009D30D4">
        <w:rPr>
          <w:rFonts w:ascii="Times New Roman" w:eastAsia="Times New Roman" w:hAnsi="Times New Roman" w:cs="Times New Roman"/>
          <w:kern w:val="0"/>
          <w:lang w:eastAsia="pt-BR"/>
          <w14:ligatures w14:val="none"/>
        </w:rPr>
        <w:t xml:space="preserve"> após a data de entrega e aceitação das cadeiras, mediante apresentação de documentação fiscal completa.</w:t>
      </w:r>
    </w:p>
    <w:p w14:paraId="593EB82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62C97F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8.3 Condições de Faturamento</w:t>
      </w:r>
    </w:p>
    <w:p w14:paraId="07CF0E7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Nota fiscal deverá ser emitida em nome do município</w:t>
      </w:r>
    </w:p>
    <w:p w14:paraId="2D69B68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descrição detalhada de cada categoria de cadeira</w:t>
      </w:r>
    </w:p>
    <w:p w14:paraId="4B8B483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quantidade, preço unitário e preço total</w:t>
      </w:r>
    </w:p>
    <w:p w14:paraId="395DEED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dados bancários para transferência</w:t>
      </w:r>
    </w:p>
    <w:p w14:paraId="639FD8C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64B8EF4"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8.4 Descontos</w:t>
      </w:r>
    </w:p>
    <w:p w14:paraId="1BB7DF8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Serão considerados descontos oferecidos pelo fornecedor no critério de julgamento (menor preço).</w:t>
      </w:r>
    </w:p>
    <w:p w14:paraId="7806794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B66BC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F5C7CDD"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 OBRIGAÇÕES DO FORNECEDOR</w:t>
      </w:r>
    </w:p>
    <w:p w14:paraId="3A2EE5A1"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9.1 Obrigações Gerais</w:t>
      </w:r>
    </w:p>
    <w:p w14:paraId="342C25E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se obriga a:</w:t>
      </w:r>
    </w:p>
    <w:p w14:paraId="1CB8108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C5DCDB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Qualidade:</w:t>
      </w:r>
    </w:p>
    <w:p w14:paraId="15A925A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cadeiras conforme especificações técnicas deste Termo de Referência</w:t>
      </w:r>
    </w:p>
    <w:p w14:paraId="1515E7B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conformidade com normas técnicas aplicáveis</w:t>
      </w:r>
    </w:p>
    <w:p w14:paraId="0466F08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inspeção de qualidade antes da entrega</w:t>
      </w:r>
    </w:p>
    <w:p w14:paraId="7C25785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48604D5"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Prazos:</w:t>
      </w:r>
    </w:p>
    <w:p w14:paraId="647442C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Cumprir rigorosamente o prazo de 60 dias para entrega</w:t>
      </w:r>
    </w:p>
    <w:p w14:paraId="5B33DA7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Comunicar ao município qualquer atraso com antecedência mínima de 10 dias</w:t>
      </w:r>
    </w:p>
    <w:p w14:paraId="6F50C3D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Justificar qualquer atraso com documentação comprobatória</w:t>
      </w:r>
    </w:p>
    <w:p w14:paraId="087633A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9A83CA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Transporte e Montagem:</w:t>
      </w:r>
    </w:p>
    <w:p w14:paraId="062B81E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pelo transporte das cadeiras até o local de entrega</w:t>
      </w:r>
    </w:p>
    <w:p w14:paraId="4E22327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Realizar montagem completa das cadeiras</w:t>
      </w:r>
    </w:p>
    <w:p w14:paraId="10F79D2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Remover embalagens e resíduos</w:t>
      </w:r>
    </w:p>
    <w:p w14:paraId="0654E6C5" w14:textId="20DC5585"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que as cadeiras cheguem em perfeito estado</w:t>
      </w:r>
    </w:p>
    <w:p w14:paraId="0225C1E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8B6B9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Identificação:</w:t>
      </w:r>
    </w:p>
    <w:p w14:paraId="68AB690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identificação de todas as cadeiras conforme especificado</w:t>
      </w:r>
    </w:p>
    <w:p w14:paraId="12EA2FE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permanência da identificação durante vida útil</w:t>
      </w:r>
    </w:p>
    <w:p w14:paraId="3D3C876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622ABF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 Documentação:</w:t>
      </w:r>
    </w:p>
    <w:p w14:paraId="0B2C1C1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nota fiscal eletrônica</w:t>
      </w:r>
    </w:p>
    <w:p w14:paraId="363F684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certificado de conformidade</w:t>
      </w:r>
    </w:p>
    <w:p w14:paraId="398FC97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comprovante de garantia</w:t>
      </w:r>
    </w:p>
    <w:p w14:paraId="5C311FD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manual de manutenção e uso</w:t>
      </w:r>
    </w:p>
    <w:p w14:paraId="639E6E3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FF807C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f) Garantia:</w:t>
      </w:r>
    </w:p>
    <w:p w14:paraId="794F538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garantia mínima de 12 meses contra defeitos de fabricação</w:t>
      </w:r>
    </w:p>
    <w:p w14:paraId="7344540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assistência técnica durante período de garantia</w:t>
      </w:r>
    </w:p>
    <w:p w14:paraId="1F57B53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por reparos e substituições durante garantia</w:t>
      </w:r>
    </w:p>
    <w:p w14:paraId="02CF7C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D72210"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9.2 Obrigações Específicas</w:t>
      </w:r>
    </w:p>
    <w:p w14:paraId="1442BF1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Responsabilidade Civil:</w:t>
      </w:r>
    </w:p>
    <w:p w14:paraId="5FAAC3A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por danos causados durante transporte e montagem</w:t>
      </w:r>
    </w:p>
    <w:p w14:paraId="3521C5A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Manter seguro de responsabilidade civil durante execução do contrato</w:t>
      </w:r>
    </w:p>
    <w:p w14:paraId="6BA755A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D8EC3C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Conformidade Legal:</w:t>
      </w:r>
    </w:p>
    <w:p w14:paraId="38F9CC4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Cumprir todas as leis e regulamentos aplicáveis</w:t>
      </w:r>
    </w:p>
    <w:p w14:paraId="621E02C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Manter registros de origem dos materiais</w:t>
      </w:r>
    </w:p>
    <w:p w14:paraId="345E51D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regularidade fiscal e trabalhista</w:t>
      </w:r>
    </w:p>
    <w:p w14:paraId="2177212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240239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Comunicação:</w:t>
      </w:r>
    </w:p>
    <w:p w14:paraId="21A2682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Designar responsável pelo contrato para comunicação com o município</w:t>
      </w:r>
    </w:p>
    <w:p w14:paraId="6E830D7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Responder a comunicações em até 48 horas úteis</w:t>
      </w:r>
    </w:p>
    <w:p w14:paraId="34A871E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Informar qualquer problema ou dificuldade na execução</w:t>
      </w:r>
    </w:p>
    <w:p w14:paraId="3D25DB6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05F7C6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A35324C"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10. OBRIGAÇÕES DO MUNICÍPIO</w:t>
      </w:r>
    </w:p>
    <w:p w14:paraId="05D7593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10.1 Obrigações Gerais</w:t>
      </w:r>
    </w:p>
    <w:p w14:paraId="3186510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município se obriga a:</w:t>
      </w:r>
    </w:p>
    <w:p w14:paraId="08DF15F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159925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Pagamento:</w:t>
      </w:r>
    </w:p>
    <w:p w14:paraId="144F307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Efetuar pagamento conforme prazo e condições especificadas</w:t>
      </w:r>
    </w:p>
    <w:p w14:paraId="3D03865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Emitir ordem de pagamento após aceitação das cadeiras</w:t>
      </w:r>
    </w:p>
    <w:p w14:paraId="4B44D50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AAC395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Recebimento:</w:t>
      </w:r>
    </w:p>
    <w:p w14:paraId="2C209E5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Designar comissão de recebimento</w:t>
      </w:r>
    </w:p>
    <w:p w14:paraId="7A6834D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inspeção conforme critérios estabelecidos</w:t>
      </w:r>
    </w:p>
    <w:p w14:paraId="0AC115B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Comunicar resultado da inspeção em até 5 dias úteis</w:t>
      </w:r>
    </w:p>
    <w:p w14:paraId="2C6C05D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72917E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Acesso:</w:t>
      </w:r>
    </w:p>
    <w:p w14:paraId="0E87742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local de entrega conforme combinado</w:t>
      </w:r>
    </w:p>
    <w:p w14:paraId="7D7FD79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Facilitar acesso para montagem das cadeiras</w:t>
      </w:r>
    </w:p>
    <w:p w14:paraId="2C7E39A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pessoal para auxiliar na montagem se necessário</w:t>
      </w:r>
    </w:p>
    <w:p w14:paraId="0177BE3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9C96DC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F84E8F8"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11. ESTIMATIVA DE PREÇO</w:t>
      </w:r>
    </w:p>
    <w:p w14:paraId="58EA658F"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11.1 Preço Estimado</w:t>
      </w:r>
    </w:p>
    <w:p w14:paraId="3346F55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 base em pesquisa de mercado realizada em plataformas de fornecedores e catálogos de fabricantes, apresenta-se a seguinte estimativa de preços médio unitários: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274"/>
        <w:gridCol w:w="1517"/>
        <w:gridCol w:w="1010"/>
        <w:gridCol w:w="1010"/>
        <w:gridCol w:w="1010"/>
        <w:gridCol w:w="998"/>
        <w:gridCol w:w="1130"/>
      </w:tblGrid>
      <w:tr w:rsidR="00AA4025" w:rsidRPr="009D30D4" w14:paraId="2C32C12F" w14:textId="77777777" w:rsidTr="00A43DF2">
        <w:trPr>
          <w:tblHeader/>
          <w:tblCellSpacing w:w="15" w:type="dxa"/>
        </w:trPr>
        <w:tc>
          <w:tcPr>
            <w:tcW w:w="0" w:type="auto"/>
            <w:vAlign w:val="center"/>
            <w:hideMark/>
          </w:tcPr>
          <w:p w14:paraId="443EF50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Item</w:t>
            </w:r>
          </w:p>
        </w:tc>
        <w:tc>
          <w:tcPr>
            <w:tcW w:w="0" w:type="auto"/>
            <w:vAlign w:val="center"/>
            <w:hideMark/>
          </w:tcPr>
          <w:p w14:paraId="3E49FE8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Quantidade</w:t>
            </w:r>
          </w:p>
        </w:tc>
        <w:tc>
          <w:tcPr>
            <w:tcW w:w="0" w:type="auto"/>
            <w:vAlign w:val="center"/>
            <w:hideMark/>
          </w:tcPr>
          <w:p w14:paraId="37B57E38"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w:t>
            </w:r>
          </w:p>
        </w:tc>
        <w:tc>
          <w:tcPr>
            <w:tcW w:w="0" w:type="auto"/>
            <w:vAlign w:val="center"/>
            <w:hideMark/>
          </w:tcPr>
          <w:p w14:paraId="48B7FEA3"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01</w:t>
            </w:r>
          </w:p>
        </w:tc>
        <w:tc>
          <w:tcPr>
            <w:tcW w:w="0" w:type="auto"/>
            <w:vAlign w:val="center"/>
            <w:hideMark/>
          </w:tcPr>
          <w:p w14:paraId="55B09A5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02</w:t>
            </w:r>
          </w:p>
        </w:tc>
        <w:tc>
          <w:tcPr>
            <w:tcW w:w="0" w:type="auto"/>
            <w:vAlign w:val="center"/>
            <w:hideMark/>
          </w:tcPr>
          <w:p w14:paraId="731CECDD"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03</w:t>
            </w:r>
          </w:p>
        </w:tc>
        <w:tc>
          <w:tcPr>
            <w:tcW w:w="0" w:type="auto"/>
            <w:vAlign w:val="center"/>
            <w:hideMark/>
          </w:tcPr>
          <w:p w14:paraId="37B7D984"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Média Unitária</w:t>
            </w:r>
          </w:p>
        </w:tc>
        <w:tc>
          <w:tcPr>
            <w:tcW w:w="0" w:type="auto"/>
            <w:vAlign w:val="center"/>
            <w:hideMark/>
          </w:tcPr>
          <w:p w14:paraId="232060EA"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Valor Total Médio</w:t>
            </w:r>
          </w:p>
        </w:tc>
      </w:tr>
      <w:tr w:rsidR="00AA4025" w:rsidRPr="009D30D4" w14:paraId="07F97F83" w14:textId="77777777" w:rsidTr="00A43DF2">
        <w:trPr>
          <w:tblCellSpacing w:w="15" w:type="dxa"/>
        </w:trPr>
        <w:tc>
          <w:tcPr>
            <w:tcW w:w="0" w:type="auto"/>
            <w:vAlign w:val="center"/>
            <w:hideMark/>
          </w:tcPr>
          <w:p w14:paraId="3229E93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vAlign w:val="center"/>
            <w:hideMark/>
          </w:tcPr>
          <w:p w14:paraId="0CE3AA5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0" w:type="auto"/>
            <w:vAlign w:val="center"/>
            <w:hideMark/>
          </w:tcPr>
          <w:p w14:paraId="150B4FA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 fixa de interlocução com braços</w:t>
            </w:r>
          </w:p>
        </w:tc>
        <w:tc>
          <w:tcPr>
            <w:tcW w:w="0" w:type="auto"/>
            <w:vAlign w:val="center"/>
            <w:hideMark/>
          </w:tcPr>
          <w:p w14:paraId="6DFCB24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R$ 550,00</w:t>
            </w:r>
          </w:p>
        </w:tc>
        <w:tc>
          <w:tcPr>
            <w:tcW w:w="0" w:type="auto"/>
            <w:vAlign w:val="center"/>
            <w:hideMark/>
          </w:tcPr>
          <w:p w14:paraId="124F64F9"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R$ 490,00</w:t>
            </w:r>
          </w:p>
        </w:tc>
        <w:tc>
          <w:tcPr>
            <w:tcW w:w="0" w:type="auto"/>
            <w:vAlign w:val="center"/>
            <w:hideMark/>
          </w:tcPr>
          <w:p w14:paraId="0AE1539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R$ 590,00</w:t>
            </w:r>
          </w:p>
        </w:tc>
        <w:tc>
          <w:tcPr>
            <w:tcW w:w="0" w:type="auto"/>
            <w:vAlign w:val="center"/>
            <w:hideMark/>
          </w:tcPr>
          <w:p w14:paraId="0150850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R$ 543,33</w:t>
            </w:r>
          </w:p>
        </w:tc>
        <w:tc>
          <w:tcPr>
            <w:tcW w:w="0" w:type="auto"/>
            <w:vAlign w:val="center"/>
            <w:hideMark/>
          </w:tcPr>
          <w:p w14:paraId="090B0CD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R$ 27.166,50</w:t>
            </w:r>
          </w:p>
        </w:tc>
      </w:tr>
      <w:tr w:rsidR="00AA4025" w:rsidRPr="009D30D4" w14:paraId="149C0DF8" w14:textId="77777777" w:rsidTr="00A43DF2">
        <w:trPr>
          <w:tblCellSpacing w:w="15" w:type="dxa"/>
        </w:trPr>
        <w:tc>
          <w:tcPr>
            <w:tcW w:w="0" w:type="auto"/>
            <w:vAlign w:val="center"/>
            <w:hideMark/>
          </w:tcPr>
          <w:p w14:paraId="099D81E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02</w:t>
            </w:r>
          </w:p>
        </w:tc>
        <w:tc>
          <w:tcPr>
            <w:tcW w:w="0" w:type="auto"/>
            <w:vAlign w:val="center"/>
            <w:hideMark/>
          </w:tcPr>
          <w:p w14:paraId="7A8DF4D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vAlign w:val="center"/>
            <w:hideMark/>
          </w:tcPr>
          <w:p w14:paraId="32F6C3D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Poltrona giratória </w:t>
            </w:r>
            <w:r w:rsidRPr="009D30D4">
              <w:rPr>
                <w:rFonts w:ascii="Times New Roman" w:eastAsia="Times New Roman" w:hAnsi="Times New Roman" w:cs="Times New Roman"/>
                <w:kern w:val="0"/>
                <w:lang w:eastAsia="pt-BR"/>
                <w14:ligatures w14:val="none"/>
              </w:rPr>
              <w:lastRenderedPageBreak/>
              <w:t>presidente corporativa</w:t>
            </w:r>
          </w:p>
        </w:tc>
        <w:tc>
          <w:tcPr>
            <w:tcW w:w="0" w:type="auto"/>
            <w:vAlign w:val="center"/>
            <w:hideMark/>
          </w:tcPr>
          <w:p w14:paraId="3FC40EB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R$ 1.890,00</w:t>
            </w:r>
          </w:p>
        </w:tc>
        <w:tc>
          <w:tcPr>
            <w:tcW w:w="0" w:type="auto"/>
            <w:vAlign w:val="center"/>
            <w:hideMark/>
          </w:tcPr>
          <w:p w14:paraId="5F751C6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R$ 2.100,00</w:t>
            </w:r>
          </w:p>
        </w:tc>
        <w:tc>
          <w:tcPr>
            <w:tcW w:w="0" w:type="auto"/>
            <w:vAlign w:val="center"/>
            <w:hideMark/>
          </w:tcPr>
          <w:p w14:paraId="2ACF95C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R$ 1.920,00</w:t>
            </w:r>
          </w:p>
        </w:tc>
        <w:tc>
          <w:tcPr>
            <w:tcW w:w="0" w:type="auto"/>
            <w:vAlign w:val="center"/>
            <w:hideMark/>
          </w:tcPr>
          <w:p w14:paraId="78B1BE8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R$ 1.970,00</w:t>
            </w:r>
          </w:p>
        </w:tc>
        <w:tc>
          <w:tcPr>
            <w:tcW w:w="0" w:type="auto"/>
            <w:vAlign w:val="center"/>
            <w:hideMark/>
          </w:tcPr>
          <w:p w14:paraId="55E6DC3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R$ 1.970,00</w:t>
            </w:r>
          </w:p>
        </w:tc>
      </w:tr>
      <w:tr w:rsidR="00AA4025" w:rsidRPr="009D30D4" w14:paraId="1B4EFAE0" w14:textId="77777777" w:rsidTr="00A43DF2">
        <w:trPr>
          <w:tblCellSpacing w:w="15" w:type="dxa"/>
        </w:trPr>
        <w:tc>
          <w:tcPr>
            <w:tcW w:w="0" w:type="auto"/>
            <w:vAlign w:val="center"/>
            <w:hideMark/>
          </w:tcPr>
          <w:p w14:paraId="41D0959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03</w:t>
            </w:r>
          </w:p>
        </w:tc>
        <w:tc>
          <w:tcPr>
            <w:tcW w:w="0" w:type="auto"/>
            <w:vAlign w:val="center"/>
            <w:hideMark/>
          </w:tcPr>
          <w:p w14:paraId="7A07D264"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0" w:type="auto"/>
            <w:vAlign w:val="center"/>
            <w:hideMark/>
          </w:tcPr>
          <w:p w14:paraId="191F2EE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Poltrona giratória diretor corporativa</w:t>
            </w:r>
          </w:p>
        </w:tc>
        <w:tc>
          <w:tcPr>
            <w:tcW w:w="0" w:type="auto"/>
            <w:vAlign w:val="center"/>
            <w:hideMark/>
          </w:tcPr>
          <w:p w14:paraId="5C5829D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R$ 1.800,00</w:t>
            </w:r>
          </w:p>
        </w:tc>
        <w:tc>
          <w:tcPr>
            <w:tcW w:w="0" w:type="auto"/>
            <w:vAlign w:val="center"/>
            <w:hideMark/>
          </w:tcPr>
          <w:p w14:paraId="3D490A19"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R$ 2.000,00</w:t>
            </w:r>
          </w:p>
        </w:tc>
        <w:tc>
          <w:tcPr>
            <w:tcW w:w="0" w:type="auto"/>
            <w:vAlign w:val="center"/>
            <w:hideMark/>
          </w:tcPr>
          <w:p w14:paraId="36152C63"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R$ 1.820,00</w:t>
            </w:r>
          </w:p>
        </w:tc>
        <w:tc>
          <w:tcPr>
            <w:tcW w:w="0" w:type="auto"/>
            <w:vAlign w:val="center"/>
            <w:hideMark/>
          </w:tcPr>
          <w:p w14:paraId="65549A7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R$ 1.873,33</w:t>
            </w:r>
          </w:p>
        </w:tc>
        <w:tc>
          <w:tcPr>
            <w:tcW w:w="0" w:type="auto"/>
            <w:vAlign w:val="center"/>
            <w:hideMark/>
          </w:tcPr>
          <w:p w14:paraId="79B7CD6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R$ 16.859,97</w:t>
            </w:r>
          </w:p>
        </w:tc>
      </w:tr>
    </w:tbl>
    <w:p w14:paraId="3A587499" w14:textId="614AFF22" w:rsidR="00D82465" w:rsidRDefault="00D82465" w:rsidP="00D82465">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04      04                 </w:t>
      </w:r>
      <w:bookmarkStart w:id="2" w:name="_GoBack"/>
      <w:bookmarkEnd w:id="2"/>
      <w:r w:rsidR="00DF50E7">
        <w:rPr>
          <w:rFonts w:ascii="Times New Roman" w:eastAsia="Times New Roman" w:hAnsi="Times New Roman" w:cs="Times New Roman"/>
          <w:kern w:val="0"/>
          <w:lang w:eastAsia="pt-BR"/>
          <w14:ligatures w14:val="none"/>
        </w:rPr>
        <w:t>cadeiras,</w:t>
      </w:r>
      <w:r w:rsidR="00DF50E7" w:rsidRPr="00F60AC2">
        <w:rPr>
          <w:rFonts w:ascii="Times New Roman" w:eastAsia="Times New Roman" w:hAnsi="Times New Roman" w:cs="Times New Roman"/>
          <w:kern w:val="0"/>
          <w:lang w:eastAsia="pt-BR"/>
          <w14:ligatures w14:val="none"/>
        </w:rPr>
        <w:t xml:space="preserve"> </w:t>
      </w:r>
      <w:r w:rsidR="00DF50E7">
        <w:rPr>
          <w:rFonts w:ascii="Times New Roman" w:eastAsia="Times New Roman" w:hAnsi="Times New Roman" w:cs="Times New Roman"/>
          <w:kern w:val="0"/>
          <w:lang w:eastAsia="pt-BR"/>
          <w14:ligatures w14:val="none"/>
        </w:rPr>
        <w:t>R</w:t>
      </w:r>
      <w:r>
        <w:rPr>
          <w:rFonts w:ascii="Times New Roman" w:eastAsia="Times New Roman" w:hAnsi="Times New Roman" w:cs="Times New Roman"/>
          <w:kern w:val="0"/>
          <w:lang w:eastAsia="pt-BR"/>
          <w14:ligatures w14:val="none"/>
        </w:rPr>
        <w:t>$ 550,00   R$490,00 R$590,00     R$</w:t>
      </w:r>
      <w:r>
        <w:rPr>
          <w:rFonts w:ascii="Times New Roman" w:eastAsia="Times New Roman" w:hAnsi="Times New Roman" w:cs="Times New Roman"/>
          <w:kern w:val="0"/>
          <w:lang w:eastAsia="pt-BR"/>
          <w14:ligatures w14:val="none"/>
        </w:rPr>
        <w:t>543,33   R$2173,32</w:t>
      </w:r>
    </w:p>
    <w:p w14:paraId="6E7DE5A6" w14:textId="6FB07C7F" w:rsidR="00D82465" w:rsidRPr="00F33927" w:rsidRDefault="00D82465" w:rsidP="00D82465">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                               giratória</w:t>
      </w:r>
      <w:r>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 xml:space="preserve">sem braços </w:t>
      </w:r>
    </w:p>
    <w:p w14:paraId="3FFB27E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p w14:paraId="2137DD62" w14:textId="77777777" w:rsidR="00AA4025" w:rsidRPr="009D30D4" w:rsidRDefault="00AA4025" w:rsidP="009D30D4">
      <w:pPr>
        <w:spacing w:before="100" w:beforeAutospacing="1" w:after="100" w:afterAutospacing="1" w:line="240" w:lineRule="auto"/>
        <w:jc w:val="both"/>
        <w:outlineLvl w:val="0"/>
        <w:rPr>
          <w:rFonts w:ascii="Times New Roman" w:eastAsia="Times New Roman" w:hAnsi="Times New Roman" w:cs="Times New Roman"/>
          <w:b/>
          <w:bCs/>
          <w:kern w:val="36"/>
          <w:lang w:eastAsia="pt-BR"/>
          <w14:ligatures w14:val="none"/>
        </w:rPr>
      </w:pPr>
      <w:r w:rsidRPr="009D30D4">
        <w:rPr>
          <w:rFonts w:ascii="Times New Roman" w:eastAsia="Times New Roman" w:hAnsi="Times New Roman" w:cs="Times New Roman"/>
          <w:b/>
          <w:bCs/>
          <w:kern w:val="36"/>
          <w:lang w:eastAsia="pt-BR"/>
          <w14:ligatures w14:val="none"/>
        </w:rPr>
        <w:t>VALOR TOTAL ESTIMADO DA CONTRATAÇÃO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1376"/>
      </w:tblGrid>
      <w:tr w:rsidR="00AA4025" w:rsidRPr="009D30D4" w14:paraId="02037CCF" w14:textId="77777777" w:rsidTr="00A43DF2">
        <w:trPr>
          <w:tblHeader/>
          <w:tblCellSpacing w:w="15" w:type="dxa"/>
        </w:trPr>
        <w:tc>
          <w:tcPr>
            <w:tcW w:w="0" w:type="auto"/>
            <w:vAlign w:val="center"/>
            <w:hideMark/>
          </w:tcPr>
          <w:p w14:paraId="7734BF1B"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w:t>
            </w:r>
          </w:p>
        </w:tc>
        <w:tc>
          <w:tcPr>
            <w:tcW w:w="0" w:type="auto"/>
            <w:vAlign w:val="center"/>
            <w:hideMark/>
          </w:tcPr>
          <w:p w14:paraId="3D946C17"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Valor</w:t>
            </w:r>
          </w:p>
        </w:tc>
      </w:tr>
      <w:tr w:rsidR="00AA4025" w:rsidRPr="009D30D4" w14:paraId="468C6CC2" w14:textId="77777777" w:rsidTr="00A43DF2">
        <w:trPr>
          <w:tblCellSpacing w:w="15" w:type="dxa"/>
        </w:trPr>
        <w:tc>
          <w:tcPr>
            <w:tcW w:w="0" w:type="auto"/>
            <w:vAlign w:val="center"/>
            <w:hideMark/>
          </w:tcPr>
          <w:p w14:paraId="5AD7CB7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Valor Total Estimado</w:t>
            </w:r>
          </w:p>
        </w:tc>
        <w:tc>
          <w:tcPr>
            <w:tcW w:w="0" w:type="auto"/>
            <w:vAlign w:val="center"/>
            <w:hideMark/>
          </w:tcPr>
          <w:p w14:paraId="23A686C1" w14:textId="4D756810"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R$ 4</w:t>
            </w:r>
            <w:r w:rsidR="00DF50E7">
              <w:rPr>
                <w:rFonts w:ascii="Times New Roman" w:eastAsia="Times New Roman" w:hAnsi="Times New Roman" w:cs="Times New Roman"/>
                <w:kern w:val="0"/>
                <w:lang w:eastAsia="pt-BR"/>
                <w14:ligatures w14:val="none"/>
              </w:rPr>
              <w:t>8.169,79</w:t>
            </w:r>
          </w:p>
        </w:tc>
      </w:tr>
    </w:tbl>
    <w:p w14:paraId="143535B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11.2 Observações sobre Preço</w:t>
      </w:r>
    </w:p>
    <w:p w14:paraId="585B05F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Os preços são aproximados e baseados em pesquisa de mercado</w:t>
      </w:r>
    </w:p>
    <w:p w14:paraId="37000BE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 apresentar proposta com preço final</w:t>
      </w:r>
    </w:p>
    <w:p w14:paraId="17D5617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Descontos oferecidos serão considerados no julgamento</w:t>
      </w:r>
    </w:p>
    <w:p w14:paraId="700966E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Preço inclui transporte, montagem e identificação</w:t>
      </w:r>
    </w:p>
    <w:p w14:paraId="33BC8C3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inclui impostos (ICMS, PIS, COFINS) que serão negociados conforme legislação tributária</w:t>
      </w:r>
    </w:p>
    <w:p w14:paraId="635D23E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736442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7E18F1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12. CRITÉRIO DE JULGAMENTO</w:t>
      </w:r>
    </w:p>
    <w:p w14:paraId="333A658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12.1 Critério Adotado</w:t>
      </w:r>
    </w:p>
    <w:p w14:paraId="6255CA8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Critério de Julgamento:</w:t>
      </w:r>
      <w:r w:rsidRPr="009D30D4">
        <w:rPr>
          <w:rFonts w:ascii="Times New Roman" w:eastAsia="Times New Roman" w:hAnsi="Times New Roman" w:cs="Times New Roman"/>
          <w:kern w:val="0"/>
          <w:lang w:eastAsia="pt-BR"/>
          <w14:ligatures w14:val="none"/>
        </w:rPr>
        <w:t xml:space="preserve"> Menor Preço</w:t>
      </w:r>
    </w:p>
    <w:p w14:paraId="104778C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0F06A8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julgamento das propostas será realizado considerando o </w:t>
      </w:r>
      <w:r w:rsidRPr="009D30D4">
        <w:rPr>
          <w:rFonts w:ascii="Times New Roman" w:eastAsia="Times New Roman" w:hAnsi="Times New Roman" w:cs="Times New Roman"/>
          <w:b/>
          <w:bCs/>
          <w:kern w:val="0"/>
          <w:lang w:eastAsia="pt-BR"/>
          <w14:ligatures w14:val="none"/>
        </w:rPr>
        <w:t>menor preço total</w:t>
      </w:r>
      <w:r w:rsidRPr="009D30D4">
        <w:rPr>
          <w:rFonts w:ascii="Times New Roman" w:eastAsia="Times New Roman" w:hAnsi="Times New Roman" w:cs="Times New Roman"/>
          <w:kern w:val="0"/>
          <w:lang w:eastAsia="pt-BR"/>
          <w14:ligatures w14:val="none"/>
        </w:rPr>
        <w:t xml:space="preserve"> apresentado pelo fornecedor, desde que atenda a todas as especificações técnicas e requisitos deste Termo de Referência.</w:t>
      </w:r>
    </w:p>
    <w:p w14:paraId="4234159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32CF31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12.2 Critério de Desempate</w:t>
      </w:r>
    </w:p>
    <w:p w14:paraId="4E76536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 caso de empate de preços, será aplicado, sucessivamente:</w:t>
      </w:r>
    </w:p>
    <w:p w14:paraId="2C6B84E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3D6082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1º Critério:</w:t>
      </w:r>
      <w:r w:rsidRPr="009D30D4">
        <w:rPr>
          <w:rFonts w:ascii="Times New Roman" w:eastAsia="Times New Roman" w:hAnsi="Times New Roman" w:cs="Times New Roman"/>
          <w:kern w:val="0"/>
          <w:lang w:eastAsia="pt-BR"/>
          <w14:ligatures w14:val="none"/>
        </w:rPr>
        <w:t xml:space="preserve"> Maior percentual de desconto oferecido</w:t>
      </w:r>
    </w:p>
    <w:p w14:paraId="35048F0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AEFA98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2º Critério:</w:t>
      </w:r>
      <w:r w:rsidRPr="009D30D4">
        <w:rPr>
          <w:rFonts w:ascii="Times New Roman" w:eastAsia="Times New Roman" w:hAnsi="Times New Roman" w:cs="Times New Roman"/>
          <w:kern w:val="0"/>
          <w:lang w:eastAsia="pt-BR"/>
          <w14:ligatures w14:val="none"/>
        </w:rPr>
        <w:t xml:space="preserve"> Menor prazo de entrega (se oferecido prazo menor que 60 dias)</w:t>
      </w:r>
    </w:p>
    <w:p w14:paraId="274688E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7FF44A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3º Critério:</w:t>
      </w:r>
      <w:r w:rsidRPr="009D30D4">
        <w:rPr>
          <w:rFonts w:ascii="Times New Roman" w:eastAsia="Times New Roman" w:hAnsi="Times New Roman" w:cs="Times New Roman"/>
          <w:kern w:val="0"/>
          <w:lang w:eastAsia="pt-BR"/>
          <w14:ligatures w14:val="none"/>
        </w:rPr>
        <w:t xml:space="preserve"> Melhor condição de garantia (se oferecida garantia superior a 12 meses)</w:t>
      </w:r>
    </w:p>
    <w:p w14:paraId="76FAD8F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61A0E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4º Critério:</w:t>
      </w:r>
      <w:r w:rsidRPr="009D30D4">
        <w:rPr>
          <w:rFonts w:ascii="Times New Roman" w:eastAsia="Times New Roman" w:hAnsi="Times New Roman" w:cs="Times New Roman"/>
          <w:kern w:val="0"/>
          <w:lang w:eastAsia="pt-BR"/>
          <w14:ligatures w14:val="none"/>
        </w:rPr>
        <w:t xml:space="preserve"> Sorteio público entre os empatados</w:t>
      </w:r>
    </w:p>
    <w:p w14:paraId="0C672B8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FD40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A919E95"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13. REQUISITOS DE QUALIFICAÇÃO DO FORNECEDOR</w:t>
      </w:r>
    </w:p>
    <w:p w14:paraId="4F7D9252"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13.1 Requisitos Técnicos</w:t>
      </w:r>
    </w:p>
    <w:p w14:paraId="1F63259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w:t>
      </w:r>
    </w:p>
    <w:p w14:paraId="39A6B90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C13FAF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Experiência:</w:t>
      </w:r>
    </w:p>
    <w:p w14:paraId="3590620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experiência mínima de 3 anos na fabricação ou comercialização de móveis similares</w:t>
      </w:r>
    </w:p>
    <w:p w14:paraId="7F0E51A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Apresentar referências de clientes anteriores</w:t>
      </w:r>
    </w:p>
    <w:p w14:paraId="635F781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Apresentar portfólio de produtos</w:t>
      </w:r>
    </w:p>
    <w:p w14:paraId="608DFC8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1D33B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Capacidade Técnica:</w:t>
      </w:r>
    </w:p>
    <w:p w14:paraId="7555AC3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Possuir capacidade de fabricação ou importação de 75 cadeiras no prazo especificado</w:t>
      </w:r>
    </w:p>
    <w:p w14:paraId="72BC0D9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disponibilidade de assistência técnica</w:t>
      </w:r>
    </w:p>
    <w:p w14:paraId="3363789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disponibilidade de peças de reposição</w:t>
      </w:r>
    </w:p>
    <w:p w14:paraId="0A15D4A8"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28BF36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Certificações:</w:t>
      </w:r>
    </w:p>
    <w:p w14:paraId="4E06272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Possuir certificação ISO 9001 ou equivalente (desejável)</w:t>
      </w:r>
    </w:p>
    <w:p w14:paraId="5D19413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conformidade com normas técnicas aplicáveis</w:t>
      </w:r>
    </w:p>
    <w:p w14:paraId="2CE6B17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9340D8F"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13.2 Requisitos Legais</w:t>
      </w:r>
    </w:p>
    <w:p w14:paraId="4CF8F82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w:t>
      </w:r>
    </w:p>
    <w:p w14:paraId="065585E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9FFBC0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Regularidade Fiscal:</w:t>
      </w:r>
    </w:p>
    <w:p w14:paraId="02DE083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Receita Federal</w:t>
      </w:r>
    </w:p>
    <w:p w14:paraId="1AEE7A2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Secretaria de Estado da Fazenda</w:t>
      </w:r>
    </w:p>
    <w:p w14:paraId="49D1F9C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Prefeitura Municipal</w:t>
      </w:r>
    </w:p>
    <w:p w14:paraId="1768013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C035E1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Regularidade Trabalhista:</w:t>
      </w:r>
    </w:p>
    <w:p w14:paraId="783E752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o FGTS</w:t>
      </w:r>
    </w:p>
    <w:p w14:paraId="0F20FAE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o INSS</w:t>
      </w:r>
    </w:p>
    <w:p w14:paraId="7F45A66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Justiça do Trabalho</w:t>
      </w:r>
    </w:p>
    <w:p w14:paraId="2E0E031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A98F6B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Capacidade Jurídica:</w:t>
      </w:r>
    </w:p>
    <w:p w14:paraId="093D021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estar impedido de contratar com a administração pública</w:t>
      </w:r>
    </w:p>
    <w:p w14:paraId="0486677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estar suspenso ou impedido por órgão público</w:t>
      </w:r>
    </w:p>
    <w:p w14:paraId="333B95F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FF53A3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DC711C4"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 DISPOSIÇÕES GERAIS</w:t>
      </w:r>
    </w:p>
    <w:p w14:paraId="6901787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14.1 Conformidade com Lei 14.133/2021</w:t>
      </w:r>
    </w:p>
    <w:p w14:paraId="7877A5D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está em conformidade com a Lei Federal nº 14.133/2021 e suas disposições sobre planejamento, especificações técnicas e critérios de julgamento.</w:t>
      </w:r>
    </w:p>
    <w:p w14:paraId="21228B9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552E3C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14.2 Direitos Autorais</w:t>
      </w:r>
    </w:p>
    <w:p w14:paraId="17F8DF53" w14:textId="1581973B"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Todos os direitos autorais sobre este Termo de Referência pertencem a</w:t>
      </w:r>
      <w:r w:rsidR="009D30D4" w:rsidRPr="009D30D4">
        <w:rPr>
          <w:rFonts w:ascii="Times New Roman" w:eastAsia="Times New Roman" w:hAnsi="Times New Roman" w:cs="Times New Roman"/>
          <w:kern w:val="0"/>
          <w:lang w:eastAsia="pt-BR"/>
          <w14:ligatures w14:val="none"/>
        </w:rPr>
        <w:t xml:space="preserve"> </w:t>
      </w:r>
      <w:r w:rsidR="003A19EC" w:rsidRPr="009D30D4">
        <w:rPr>
          <w:rFonts w:ascii="Times New Roman" w:eastAsia="Times New Roman" w:hAnsi="Times New Roman" w:cs="Times New Roman"/>
          <w:kern w:val="0"/>
          <w:lang w:eastAsia="pt-BR"/>
          <w14:ligatures w14:val="none"/>
        </w:rPr>
        <w:t>Câmara</w:t>
      </w:r>
      <w:r w:rsidR="009D30D4" w:rsidRPr="009D30D4">
        <w:rPr>
          <w:rFonts w:ascii="Times New Roman" w:eastAsia="Times New Roman" w:hAnsi="Times New Roman" w:cs="Times New Roman"/>
          <w:kern w:val="0"/>
          <w:lang w:eastAsia="pt-BR"/>
          <w14:ligatures w14:val="none"/>
        </w:rPr>
        <w:t xml:space="preserve"> de Vereadores de Inhacorá</w:t>
      </w:r>
      <w:r w:rsidRPr="009D30D4">
        <w:rPr>
          <w:rFonts w:ascii="Times New Roman" w:eastAsia="Times New Roman" w:hAnsi="Times New Roman" w:cs="Times New Roman"/>
          <w:kern w:val="0"/>
          <w:lang w:eastAsia="pt-BR"/>
          <w14:ligatures w14:val="none"/>
        </w:rPr>
        <w:t>. O fornecedor não poderá reproduzir ou divulgar este documento sem autorização.</w:t>
      </w:r>
    </w:p>
    <w:p w14:paraId="419C36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0D2E58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14.3 Sigilo</w:t>
      </w:r>
    </w:p>
    <w:p w14:paraId="55BBF3C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 manter sigilo sobre informações confidenciais contidas neste Termo de Referência.</w:t>
      </w:r>
    </w:p>
    <w:p w14:paraId="26834E8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667ED28"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14.4 Modificações</w:t>
      </w:r>
    </w:p>
    <w:p w14:paraId="2C01CAC9"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poderá ser modificado pelo município antes da publicação do edital, mediante justificativa técnica.</w:t>
      </w:r>
    </w:p>
    <w:p w14:paraId="5BCD3DC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BC82DC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14.5 Interpretação</w:t>
      </w:r>
    </w:p>
    <w:p w14:paraId="7990D20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 caso de dúvida sobre interpretação deste Termo de Referência, prevalecerá o entendimento que melhor atenda ao interesse público.</w:t>
      </w:r>
    </w:p>
    <w:p w14:paraId="43D6534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46751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A0684BC"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15. ANEXOS</w:t>
      </w:r>
    </w:p>
    <w:p w14:paraId="671F25E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Os seguintes documentos complementam este Termo de Referência:</w:t>
      </w:r>
    </w:p>
    <w:p w14:paraId="30FD96F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B94396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I:</w:t>
      </w:r>
      <w:r w:rsidRPr="009D30D4">
        <w:rPr>
          <w:rFonts w:ascii="Times New Roman" w:eastAsia="Times New Roman" w:hAnsi="Times New Roman" w:cs="Times New Roman"/>
          <w:kern w:val="0"/>
          <w:lang w:eastAsia="pt-BR"/>
          <w14:ligatures w14:val="none"/>
        </w:rPr>
        <w:t xml:space="preserve"> Estudo Técnico Preliminar (ETP)</w:t>
      </w:r>
    </w:p>
    <w:p w14:paraId="5069D69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II:</w:t>
      </w:r>
      <w:r w:rsidRPr="009D30D4">
        <w:rPr>
          <w:rFonts w:ascii="Times New Roman" w:eastAsia="Times New Roman" w:hAnsi="Times New Roman" w:cs="Times New Roman"/>
          <w:kern w:val="0"/>
          <w:lang w:eastAsia="pt-BR"/>
          <w14:ligatures w14:val="none"/>
        </w:rPr>
        <w:t xml:space="preserve"> Especificações Técnicas Detalhadas</w:t>
      </w:r>
    </w:p>
    <w:p w14:paraId="075A39F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V:</w:t>
      </w:r>
      <w:r w:rsidRPr="009D30D4">
        <w:rPr>
          <w:rFonts w:ascii="Times New Roman" w:eastAsia="Times New Roman" w:hAnsi="Times New Roman" w:cs="Times New Roman"/>
          <w:kern w:val="0"/>
          <w:lang w:eastAsia="pt-BR"/>
          <w14:ligatures w14:val="none"/>
        </w:rPr>
        <w:t xml:space="preserve"> Modelo de Proposta</w:t>
      </w:r>
    </w:p>
    <w:p w14:paraId="2B6EB42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VI:</w:t>
      </w:r>
      <w:r w:rsidRPr="009D30D4">
        <w:rPr>
          <w:rFonts w:ascii="Times New Roman" w:eastAsia="Times New Roman" w:hAnsi="Times New Roman" w:cs="Times New Roman"/>
          <w:kern w:val="0"/>
          <w:lang w:eastAsia="pt-BR"/>
          <w14:ligatures w14:val="none"/>
        </w:rPr>
        <w:t xml:space="preserve"> Modelo de Contrato</w:t>
      </w:r>
    </w:p>
    <w:p w14:paraId="510182C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02BA8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BA834A"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16. CONCLUSÃO</w:t>
      </w:r>
    </w:p>
    <w:p w14:paraId="774B9B3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estabelece as condições técnicas, comerciais e legais para a aquisição de 75 cadeiras destinadas ao auditório, plenário, sala de presidência e sala de reuniões do município.</w:t>
      </w:r>
    </w:p>
    <w:p w14:paraId="2A8DF45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2E31DA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documento foi elaborado com base em análise técnica e econômica rigorosa, conforme disposições da Lei 14.133/2021, garantindo transparência, eficiência e conformidade com normas técnicas aplicáveis.</w:t>
      </w:r>
    </w:p>
    <w:p w14:paraId="7DF528B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12701C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 aquisição das cadeiras é necessária, viável e justificada, resultando em benefícios significativos para o município em termos de segurança, funcionalidade e economia a longo prazo.</w:t>
      </w:r>
    </w:p>
    <w:p w14:paraId="107B929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FB3BB9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12AEB7D" w14:textId="77777777" w:rsidR="00E96571" w:rsidRPr="009D30D4" w:rsidRDefault="00E96571" w:rsidP="009D30D4">
      <w:pPr>
        <w:spacing w:after="0" w:line="240" w:lineRule="auto"/>
        <w:jc w:val="both"/>
        <w:rPr>
          <w:rFonts w:ascii="Times New Roman" w:eastAsia="Times New Roman" w:hAnsi="Times New Roman" w:cs="Times New Roman"/>
          <w:kern w:val="0"/>
          <w:lang w:eastAsia="pt-BR"/>
          <w14:ligatures w14:val="none"/>
        </w:rPr>
      </w:pPr>
    </w:p>
    <w:sectPr w:rsidR="00E96571" w:rsidRPr="009D30D4" w:rsidSect="00995823">
      <w:headerReference w:type="default" r:id="rId11"/>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F4E04" w14:textId="77777777" w:rsidR="00E83600" w:rsidRDefault="00E83600" w:rsidP="00995823">
      <w:pPr>
        <w:spacing w:after="0" w:line="240" w:lineRule="auto"/>
      </w:pPr>
      <w:r>
        <w:separator/>
      </w:r>
    </w:p>
  </w:endnote>
  <w:endnote w:type="continuationSeparator" w:id="0">
    <w:p w14:paraId="04485D8C" w14:textId="77777777" w:rsidR="00E83600" w:rsidRDefault="00E83600" w:rsidP="0099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BD146" w14:textId="77777777" w:rsidR="00E83600" w:rsidRDefault="00E83600" w:rsidP="00995823">
      <w:pPr>
        <w:spacing w:after="0" w:line="240" w:lineRule="auto"/>
      </w:pPr>
      <w:r>
        <w:separator/>
      </w:r>
    </w:p>
  </w:footnote>
  <w:footnote w:type="continuationSeparator" w:id="0">
    <w:p w14:paraId="03B7B982" w14:textId="77777777" w:rsidR="00E83600" w:rsidRDefault="00E83600" w:rsidP="0099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EE1BC" w14:textId="1497C913" w:rsidR="00E96571" w:rsidRDefault="00E96571">
    <w:pPr>
      <w:pStyle w:val="Cabealho"/>
    </w:pPr>
    <w:r>
      <w:rPr>
        <w:noProof/>
      </w:rPr>
      <w:drawing>
        <wp:anchor distT="0" distB="0" distL="114300" distR="114300" simplePos="0" relativeHeight="251658240" behindDoc="0" locked="0" layoutInCell="1" allowOverlap="1" wp14:anchorId="1E09980D" wp14:editId="24C1304D">
          <wp:simplePos x="0" y="0"/>
          <wp:positionH relativeFrom="column">
            <wp:posOffset>-1057275</wp:posOffset>
          </wp:positionH>
          <wp:positionV relativeFrom="paragraph">
            <wp:posOffset>-449580</wp:posOffset>
          </wp:positionV>
          <wp:extent cx="7559040" cy="10727690"/>
          <wp:effectExtent l="0" t="0" r="3810" b="0"/>
          <wp:wrapNone/>
          <wp:docPr id="6809380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73450" name="Imagem 1151173450"/>
                  <pic:cNvPicPr/>
                </pic:nvPicPr>
                <pic:blipFill>
                  <a:blip r:embed="rId1">
                    <a:extLst>
                      <a:ext uri="{28A0092B-C50C-407E-A947-70E740481C1C}">
                        <a14:useLocalDpi xmlns:a14="http://schemas.microsoft.com/office/drawing/2010/main" val="0"/>
                      </a:ext>
                    </a:extLst>
                  </a:blip>
                  <a:stretch>
                    <a:fillRect/>
                  </a:stretch>
                </pic:blipFill>
                <pic:spPr>
                  <a:xfrm>
                    <a:off x="0" y="0"/>
                    <a:ext cx="7589594" cy="1077105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335B"/>
    <w:multiLevelType w:val="multilevel"/>
    <w:tmpl w:val="24DC5E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EF0FDA"/>
    <w:multiLevelType w:val="multilevel"/>
    <w:tmpl w:val="D63401D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10E9"/>
    <w:multiLevelType w:val="hybridMultilevel"/>
    <w:tmpl w:val="CC88F50C"/>
    <w:lvl w:ilvl="0" w:tplc="7D8A8626">
      <w:start w:val="1"/>
      <w:numFmt w:val="bullet"/>
      <w:lvlText w:val="•"/>
      <w:lvlJc w:val="left"/>
      <w:pPr>
        <w:ind w:left="720" w:hanging="360"/>
      </w:pPr>
    </w:lvl>
    <w:lvl w:ilvl="1" w:tplc="D3A28B64">
      <w:start w:val="1"/>
      <w:numFmt w:val="bullet"/>
      <w:lvlText w:val="◦"/>
      <w:lvlJc w:val="left"/>
      <w:pPr>
        <w:ind w:left="1440" w:hanging="360"/>
      </w:pPr>
    </w:lvl>
    <w:lvl w:ilvl="2" w:tplc="F07A35F0">
      <w:start w:val="1"/>
      <w:numFmt w:val="bullet"/>
      <w:lvlText w:val="•"/>
      <w:lvlJc w:val="left"/>
      <w:pPr>
        <w:ind w:left="2160" w:hanging="360"/>
      </w:pPr>
    </w:lvl>
    <w:lvl w:ilvl="3" w:tplc="C70EE704">
      <w:start w:val="1"/>
      <w:numFmt w:val="bullet"/>
      <w:lvlText w:val="◦"/>
      <w:lvlJc w:val="left"/>
      <w:pPr>
        <w:ind w:left="2880" w:hanging="360"/>
      </w:pPr>
    </w:lvl>
    <w:lvl w:ilvl="4" w:tplc="10EA58DE">
      <w:start w:val="1"/>
      <w:numFmt w:val="bullet"/>
      <w:lvlText w:val="•"/>
      <w:lvlJc w:val="left"/>
      <w:pPr>
        <w:ind w:left="3600" w:hanging="360"/>
      </w:pPr>
    </w:lvl>
    <w:lvl w:ilvl="5" w:tplc="AAE0CE56">
      <w:start w:val="1"/>
      <w:numFmt w:val="bullet"/>
      <w:lvlText w:val="◦"/>
      <w:lvlJc w:val="left"/>
      <w:pPr>
        <w:ind w:left="4320" w:hanging="360"/>
      </w:pPr>
    </w:lvl>
    <w:lvl w:ilvl="6" w:tplc="59DA9992">
      <w:start w:val="1"/>
      <w:numFmt w:val="bullet"/>
      <w:lvlText w:val="•"/>
      <w:lvlJc w:val="left"/>
      <w:pPr>
        <w:ind w:left="5040" w:hanging="360"/>
      </w:pPr>
    </w:lvl>
    <w:lvl w:ilvl="7" w:tplc="2004987E">
      <w:numFmt w:val="decimal"/>
      <w:lvlText w:val=""/>
      <w:lvlJc w:val="left"/>
    </w:lvl>
    <w:lvl w:ilvl="8" w:tplc="A498DD62">
      <w:numFmt w:val="decimal"/>
      <w:lvlText w:val=""/>
      <w:lvlJc w:val="left"/>
    </w:lvl>
  </w:abstractNum>
  <w:abstractNum w:abstractNumId="3" w15:restartNumberingAfterBreak="0">
    <w:nsid w:val="194B7B7E"/>
    <w:multiLevelType w:val="multilevel"/>
    <w:tmpl w:val="DB88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41BDB"/>
    <w:multiLevelType w:val="multilevel"/>
    <w:tmpl w:val="10C4A44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1196FEE"/>
    <w:multiLevelType w:val="multilevel"/>
    <w:tmpl w:val="AEB28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436B52"/>
    <w:multiLevelType w:val="multilevel"/>
    <w:tmpl w:val="0F74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B24D56"/>
    <w:multiLevelType w:val="multilevel"/>
    <w:tmpl w:val="5ECE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F5C0B"/>
    <w:multiLevelType w:val="hybridMultilevel"/>
    <w:tmpl w:val="DC7E7BA2"/>
    <w:lvl w:ilvl="0" w:tplc="9BA49100">
      <w:start w:val="1"/>
      <w:numFmt w:val="bullet"/>
      <w:lvlText w:val="•"/>
      <w:lvlJc w:val="left"/>
      <w:pPr>
        <w:ind w:left="720" w:hanging="360"/>
      </w:pPr>
    </w:lvl>
    <w:lvl w:ilvl="1" w:tplc="228EFE8A">
      <w:start w:val="1"/>
      <w:numFmt w:val="bullet"/>
      <w:lvlText w:val="◦"/>
      <w:lvlJc w:val="left"/>
      <w:pPr>
        <w:ind w:left="1440" w:hanging="360"/>
      </w:pPr>
    </w:lvl>
    <w:lvl w:ilvl="2" w:tplc="AD041594">
      <w:start w:val="1"/>
      <w:numFmt w:val="bullet"/>
      <w:lvlText w:val="•"/>
      <w:lvlJc w:val="left"/>
      <w:pPr>
        <w:ind w:left="2160" w:hanging="360"/>
      </w:pPr>
    </w:lvl>
    <w:lvl w:ilvl="3" w:tplc="17F8EE78">
      <w:start w:val="1"/>
      <w:numFmt w:val="bullet"/>
      <w:lvlText w:val="◦"/>
      <w:lvlJc w:val="left"/>
      <w:pPr>
        <w:ind w:left="2880" w:hanging="360"/>
      </w:pPr>
    </w:lvl>
    <w:lvl w:ilvl="4" w:tplc="2FEE0DB8">
      <w:start w:val="1"/>
      <w:numFmt w:val="bullet"/>
      <w:lvlText w:val="•"/>
      <w:lvlJc w:val="left"/>
      <w:pPr>
        <w:ind w:left="3600" w:hanging="360"/>
      </w:pPr>
    </w:lvl>
    <w:lvl w:ilvl="5" w:tplc="94A2B8A2">
      <w:start w:val="1"/>
      <w:numFmt w:val="bullet"/>
      <w:lvlText w:val="◦"/>
      <w:lvlJc w:val="left"/>
      <w:pPr>
        <w:ind w:left="4320" w:hanging="360"/>
      </w:pPr>
    </w:lvl>
    <w:lvl w:ilvl="6" w:tplc="9EF6D3A8">
      <w:start w:val="1"/>
      <w:numFmt w:val="bullet"/>
      <w:lvlText w:val="•"/>
      <w:lvlJc w:val="left"/>
      <w:pPr>
        <w:ind w:left="5040" w:hanging="360"/>
      </w:pPr>
    </w:lvl>
    <w:lvl w:ilvl="7" w:tplc="8548C0B0">
      <w:numFmt w:val="decimal"/>
      <w:lvlText w:val=""/>
      <w:lvlJc w:val="left"/>
    </w:lvl>
    <w:lvl w:ilvl="8" w:tplc="BEE630EA">
      <w:numFmt w:val="decimal"/>
      <w:lvlText w:val=""/>
      <w:lvlJc w:val="left"/>
    </w:lvl>
  </w:abstractNum>
  <w:abstractNum w:abstractNumId="9" w15:restartNumberingAfterBreak="0">
    <w:nsid w:val="556F48C1"/>
    <w:multiLevelType w:val="multilevel"/>
    <w:tmpl w:val="AC02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11066D"/>
    <w:multiLevelType w:val="multilevel"/>
    <w:tmpl w:val="48FC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11DC9"/>
    <w:multiLevelType w:val="multilevel"/>
    <w:tmpl w:val="C7A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244064"/>
    <w:multiLevelType w:val="multilevel"/>
    <w:tmpl w:val="1FF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1E39BA"/>
    <w:multiLevelType w:val="multilevel"/>
    <w:tmpl w:val="A75C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623ED3"/>
    <w:multiLevelType w:val="multilevel"/>
    <w:tmpl w:val="CB56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7D2E44"/>
    <w:multiLevelType w:val="multilevel"/>
    <w:tmpl w:val="2A7E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7"/>
  </w:num>
  <w:num w:numId="4">
    <w:abstractNumId w:val="11"/>
  </w:num>
  <w:num w:numId="5">
    <w:abstractNumId w:val="10"/>
  </w:num>
  <w:num w:numId="6">
    <w:abstractNumId w:val="13"/>
  </w:num>
  <w:num w:numId="7">
    <w:abstractNumId w:val="3"/>
  </w:num>
  <w:num w:numId="8">
    <w:abstractNumId w:val="12"/>
  </w:num>
  <w:num w:numId="9">
    <w:abstractNumId w:val="14"/>
  </w:num>
  <w:num w:numId="10">
    <w:abstractNumId w:val="15"/>
  </w:num>
  <w:num w:numId="11">
    <w:abstractNumId w:val="5"/>
  </w:num>
  <w:num w:numId="12">
    <w:abstractNumId w:val="1"/>
  </w:num>
  <w:num w:numId="13">
    <w:abstractNumId w:val="8"/>
    <w:lvlOverride w:ilvl="0">
      <w:startOverride w:val="1"/>
    </w:lvlOverride>
  </w:num>
  <w:num w:numId="14">
    <w:abstractNumId w:val="0"/>
    <w:lvlOverride w:ilvl="0">
      <w:startOverride w:val="1"/>
    </w:lvlOverride>
  </w:num>
  <w:num w:numId="15">
    <w:abstractNumId w:val="2"/>
    <w:lvlOverride w:ilvl="0">
      <w:startOverride w:val="1"/>
    </w:lvlOverride>
  </w:num>
  <w:num w:numId="1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823"/>
    <w:rsid w:val="000275A3"/>
    <w:rsid w:val="00030E31"/>
    <w:rsid w:val="0008436B"/>
    <w:rsid w:val="001159E8"/>
    <w:rsid w:val="00183BFE"/>
    <w:rsid w:val="001D3931"/>
    <w:rsid w:val="003A19EC"/>
    <w:rsid w:val="003A2307"/>
    <w:rsid w:val="005207BF"/>
    <w:rsid w:val="0058341D"/>
    <w:rsid w:val="00625D73"/>
    <w:rsid w:val="006B40D2"/>
    <w:rsid w:val="006B43E8"/>
    <w:rsid w:val="006C399F"/>
    <w:rsid w:val="007C5D49"/>
    <w:rsid w:val="00823DA1"/>
    <w:rsid w:val="0084281D"/>
    <w:rsid w:val="008578EF"/>
    <w:rsid w:val="008A1D7B"/>
    <w:rsid w:val="008A654B"/>
    <w:rsid w:val="00973DA0"/>
    <w:rsid w:val="009950C6"/>
    <w:rsid w:val="00995823"/>
    <w:rsid w:val="009B366A"/>
    <w:rsid w:val="009D30D4"/>
    <w:rsid w:val="00A147FA"/>
    <w:rsid w:val="00A251C1"/>
    <w:rsid w:val="00AA1E22"/>
    <w:rsid w:val="00AA4025"/>
    <w:rsid w:val="00AF2712"/>
    <w:rsid w:val="00D82465"/>
    <w:rsid w:val="00D84FBC"/>
    <w:rsid w:val="00DB15ED"/>
    <w:rsid w:val="00DC1DB0"/>
    <w:rsid w:val="00DF50E7"/>
    <w:rsid w:val="00E039E6"/>
    <w:rsid w:val="00E83600"/>
    <w:rsid w:val="00E96571"/>
    <w:rsid w:val="00F678E8"/>
    <w:rsid w:val="00F96B35"/>
    <w:rsid w:val="00FB15D5"/>
    <w:rsid w:val="00FB5BBE"/>
    <w:rsid w:val="00FE26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5D040A"/>
  <w15:chartTrackingRefBased/>
  <w15:docId w15:val="{C3017807-E0DD-4657-8B73-686F5E25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958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958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958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958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958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958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958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958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958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582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9582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9582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9582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9582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9582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582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58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5823"/>
    <w:rPr>
      <w:rFonts w:eastAsiaTheme="majorEastAsia" w:cstheme="majorBidi"/>
      <w:color w:val="272727" w:themeColor="text1" w:themeTint="D8"/>
    </w:rPr>
  </w:style>
  <w:style w:type="paragraph" w:styleId="Ttulo">
    <w:name w:val="Title"/>
    <w:basedOn w:val="Normal"/>
    <w:next w:val="Normal"/>
    <w:link w:val="TtuloChar"/>
    <w:uiPriority w:val="10"/>
    <w:qFormat/>
    <w:rsid w:val="00995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58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958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58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5823"/>
    <w:pPr>
      <w:spacing w:before="160"/>
      <w:jc w:val="center"/>
    </w:pPr>
    <w:rPr>
      <w:i/>
      <w:iCs/>
      <w:color w:val="404040" w:themeColor="text1" w:themeTint="BF"/>
    </w:rPr>
  </w:style>
  <w:style w:type="character" w:customStyle="1" w:styleId="CitaoChar">
    <w:name w:val="Citação Char"/>
    <w:basedOn w:val="Fontepargpadro"/>
    <w:link w:val="Citao"/>
    <w:uiPriority w:val="29"/>
    <w:rsid w:val="00995823"/>
    <w:rPr>
      <w:i/>
      <w:iCs/>
      <w:color w:val="404040" w:themeColor="text1" w:themeTint="BF"/>
    </w:rPr>
  </w:style>
  <w:style w:type="paragraph" w:styleId="PargrafodaLista">
    <w:name w:val="List Paragraph"/>
    <w:basedOn w:val="Normal"/>
    <w:uiPriority w:val="34"/>
    <w:qFormat/>
    <w:rsid w:val="00995823"/>
    <w:pPr>
      <w:ind w:left="720"/>
      <w:contextualSpacing/>
    </w:pPr>
  </w:style>
  <w:style w:type="character" w:styleId="nfaseIntensa">
    <w:name w:val="Intense Emphasis"/>
    <w:basedOn w:val="Fontepargpadro"/>
    <w:uiPriority w:val="21"/>
    <w:qFormat/>
    <w:rsid w:val="00995823"/>
    <w:rPr>
      <w:i/>
      <w:iCs/>
      <w:color w:val="2F5496" w:themeColor="accent1" w:themeShade="BF"/>
    </w:rPr>
  </w:style>
  <w:style w:type="paragraph" w:styleId="CitaoIntensa">
    <w:name w:val="Intense Quote"/>
    <w:basedOn w:val="Normal"/>
    <w:next w:val="Normal"/>
    <w:link w:val="CitaoIntensaChar"/>
    <w:uiPriority w:val="30"/>
    <w:qFormat/>
    <w:rsid w:val="009958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95823"/>
    <w:rPr>
      <w:i/>
      <w:iCs/>
      <w:color w:val="2F5496" w:themeColor="accent1" w:themeShade="BF"/>
    </w:rPr>
  </w:style>
  <w:style w:type="character" w:styleId="RefernciaIntensa">
    <w:name w:val="Intense Reference"/>
    <w:basedOn w:val="Fontepargpadro"/>
    <w:uiPriority w:val="32"/>
    <w:qFormat/>
    <w:rsid w:val="00995823"/>
    <w:rPr>
      <w:b/>
      <w:bCs/>
      <w:smallCaps/>
      <w:color w:val="2F5496" w:themeColor="accent1" w:themeShade="BF"/>
      <w:spacing w:val="5"/>
    </w:rPr>
  </w:style>
  <w:style w:type="paragraph" w:styleId="Cabealho">
    <w:name w:val="header"/>
    <w:basedOn w:val="Normal"/>
    <w:link w:val="CabealhoChar"/>
    <w:uiPriority w:val="99"/>
    <w:unhideWhenUsed/>
    <w:rsid w:val="0099582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95823"/>
  </w:style>
  <w:style w:type="paragraph" w:styleId="Rodap">
    <w:name w:val="footer"/>
    <w:basedOn w:val="Normal"/>
    <w:link w:val="RodapChar"/>
    <w:uiPriority w:val="99"/>
    <w:unhideWhenUsed/>
    <w:rsid w:val="00995823"/>
    <w:pPr>
      <w:tabs>
        <w:tab w:val="center" w:pos="4252"/>
        <w:tab w:val="right" w:pos="8504"/>
      </w:tabs>
      <w:spacing w:after="0" w:line="240" w:lineRule="auto"/>
    </w:pPr>
  </w:style>
  <w:style w:type="character" w:customStyle="1" w:styleId="RodapChar">
    <w:name w:val="Rodapé Char"/>
    <w:basedOn w:val="Fontepargpadro"/>
    <w:link w:val="Rodap"/>
    <w:uiPriority w:val="99"/>
    <w:rsid w:val="0099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24</Pages>
  <Words>6399</Words>
  <Characters>34560</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Assunção de Vargas</dc:creator>
  <cp:keywords/>
  <dc:description/>
  <cp:lastModifiedBy>JURIDICO CAMARA</cp:lastModifiedBy>
  <cp:revision>8</cp:revision>
  <cp:lastPrinted>2026-04-14T12:57:00Z</cp:lastPrinted>
  <dcterms:created xsi:type="dcterms:W3CDTF">2026-05-22T12:09:00Z</dcterms:created>
  <dcterms:modified xsi:type="dcterms:W3CDTF">2026-05-25T14:55:00Z</dcterms:modified>
</cp:coreProperties>
</file>