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2D232" w14:textId="021C64CD" w:rsidR="00183BFE" w:rsidRDefault="00183BFE" w:rsidP="009D30D4">
      <w:pPr>
        <w:keepNext/>
        <w:spacing w:before="480" w:after="240" w:line="240" w:lineRule="auto"/>
        <w:jc w:val="center"/>
        <w:outlineLvl w:val="0"/>
        <w:rPr>
          <w:rFonts w:ascii="Times New Roman" w:eastAsia="Times New Roman"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ANEXO I</w:t>
      </w:r>
    </w:p>
    <w:p w14:paraId="728136EE" w14:textId="41092B66" w:rsidR="00AA4025" w:rsidRPr="009D30D4" w:rsidRDefault="00AA4025" w:rsidP="009D30D4">
      <w:pPr>
        <w:keepNext/>
        <w:spacing w:before="480" w:after="240" w:line="240" w:lineRule="auto"/>
        <w:jc w:val="center"/>
        <w:outlineLvl w:val="0"/>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TERMO DE REFERÊNCIA</w:t>
      </w:r>
    </w:p>
    <w:p w14:paraId="6225436B"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AQUISIÇÃO DE CADEIRAS PARA AUDITÓRIO, PLENÁRIO E ÁREAS DE REUNIÃO</w:t>
      </w:r>
    </w:p>
    <w:p w14:paraId="4A983C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D5807E0"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IDENTIFICAÇÃO</w:t>
      </w:r>
    </w:p>
    <w:p w14:paraId="07DF0894"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Órgão Contratante:</w:t>
      </w:r>
      <w:r w:rsidRPr="009D30D4">
        <w:rPr>
          <w:rFonts w:ascii="Times New Roman" w:eastAsia="Times New Roman" w:hAnsi="Times New Roman" w:cs="Times New Roman"/>
          <w:kern w:val="0"/>
          <w:lang w:eastAsia="pt-BR"/>
          <w14:ligatures w14:val="none"/>
        </w:rPr>
        <w:t xml:space="preserve"> Câmara de vereadores de Inhacorá</w:t>
      </w:r>
    </w:p>
    <w:p w14:paraId="70A37E6C"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Localização:</w:t>
      </w:r>
      <w:r w:rsidRPr="009D30D4">
        <w:rPr>
          <w:rFonts w:ascii="Times New Roman" w:eastAsia="Times New Roman" w:hAnsi="Times New Roman" w:cs="Times New Roman"/>
          <w:kern w:val="0"/>
          <w:lang w:eastAsia="pt-BR"/>
          <w14:ligatures w14:val="none"/>
        </w:rPr>
        <w:t xml:space="preserve"> Inhacorá</w:t>
      </w:r>
    </w:p>
    <w:p w14:paraId="6BDCCC0F" w14:textId="77777777"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Setor Responsável:</w:t>
      </w:r>
      <w:r w:rsidRPr="009D30D4">
        <w:rPr>
          <w:rFonts w:ascii="Times New Roman" w:eastAsia="Times New Roman" w:hAnsi="Times New Roman" w:cs="Times New Roman"/>
          <w:kern w:val="0"/>
          <w:lang w:eastAsia="pt-BR"/>
          <w14:ligatures w14:val="none"/>
        </w:rPr>
        <w:t xml:space="preserve"> Administração</w:t>
      </w:r>
    </w:p>
    <w:p w14:paraId="4182D4FD" w14:textId="77777777" w:rsidR="00F961BB"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Modalidade de Licitação:</w:t>
      </w:r>
      <w:r w:rsidRPr="009D30D4">
        <w:rPr>
          <w:rFonts w:ascii="Times New Roman" w:eastAsia="Times New Roman" w:hAnsi="Times New Roman" w:cs="Times New Roman"/>
          <w:kern w:val="0"/>
          <w:lang w:eastAsia="pt-BR"/>
          <w14:ligatures w14:val="none"/>
        </w:rPr>
        <w:t xml:space="preserve"> Pregão </w:t>
      </w:r>
      <w:r w:rsidR="00F961BB">
        <w:rPr>
          <w:rFonts w:ascii="Times New Roman" w:eastAsia="Times New Roman" w:hAnsi="Times New Roman" w:cs="Times New Roman"/>
          <w:kern w:val="0"/>
          <w:lang w:eastAsia="pt-BR"/>
          <w14:ligatures w14:val="none"/>
        </w:rPr>
        <w:t xml:space="preserve">Presencial </w:t>
      </w:r>
    </w:p>
    <w:p w14:paraId="6DA9D405" w14:textId="1EE4905C" w:rsid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Critério de Julgamento:</w:t>
      </w:r>
      <w:r w:rsidRPr="009D30D4">
        <w:rPr>
          <w:rFonts w:ascii="Times New Roman" w:eastAsia="Times New Roman" w:hAnsi="Times New Roman" w:cs="Times New Roman"/>
          <w:kern w:val="0"/>
          <w:lang w:eastAsia="pt-BR"/>
          <w14:ligatures w14:val="none"/>
        </w:rPr>
        <w:t xml:space="preserve"> Menor Preço</w:t>
      </w:r>
    </w:p>
    <w:p w14:paraId="4532F29E" w14:textId="6A377C56"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br/>
      </w:r>
      <w:r w:rsidRPr="009D30D4">
        <w:rPr>
          <w:rFonts w:ascii="Times New Roman" w:eastAsia="Times New Roman" w:hAnsi="Times New Roman" w:cs="Times New Roman"/>
          <w:b/>
          <w:bCs/>
          <w:kern w:val="0"/>
          <w:lang w:eastAsia="pt-BR"/>
          <w14:ligatures w14:val="none"/>
        </w:rPr>
        <w:t>Data de Elaboração:</w:t>
      </w:r>
      <w:r w:rsidRPr="009D30D4">
        <w:rPr>
          <w:rFonts w:ascii="Times New Roman" w:eastAsia="Times New Roman" w:hAnsi="Times New Roman" w:cs="Times New Roman"/>
          <w:kern w:val="0"/>
          <w:lang w:eastAsia="pt-BR"/>
          <w14:ligatures w14:val="none"/>
        </w:rPr>
        <w:t xml:space="preserve"> 2026  </w:t>
      </w:r>
    </w:p>
    <w:p w14:paraId="4E9273D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58CF8F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 FUNDAMENTAÇÃO LEGAL</w:t>
      </w:r>
    </w:p>
    <w:p w14:paraId="6C3710E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é elaborado em conformidade com:</w:t>
      </w:r>
    </w:p>
    <w:p w14:paraId="178FBE6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088BC5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Lei Federal nº 14.133, de 1º de abril de 2021</w:t>
      </w:r>
      <w:r w:rsidRPr="009D30D4">
        <w:rPr>
          <w:rFonts w:ascii="Times New Roman" w:eastAsia="Times New Roman" w:hAnsi="Times New Roman" w:cs="Times New Roman"/>
          <w:kern w:val="0"/>
          <w:lang w:eastAsia="pt-BR"/>
          <w14:ligatures w14:val="none"/>
        </w:rPr>
        <w:t xml:space="preserve"> - Lei de Licitações e Contratos Administrativos</w:t>
      </w:r>
    </w:p>
    <w:p w14:paraId="18AEAC5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18</w:t>
      </w:r>
      <w:r w:rsidRPr="009D30D4">
        <w:rPr>
          <w:rFonts w:ascii="Times New Roman" w:eastAsia="Times New Roman" w:hAnsi="Times New Roman" w:cs="Times New Roman"/>
          <w:kern w:val="0"/>
          <w:lang w:eastAsia="pt-BR"/>
          <w14:ligatures w14:val="none"/>
        </w:rPr>
        <w:t xml:space="preserve"> - Planejamento da contratação</w:t>
      </w:r>
    </w:p>
    <w:p w14:paraId="0016C28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37</w:t>
      </w:r>
      <w:r w:rsidRPr="009D30D4">
        <w:rPr>
          <w:rFonts w:ascii="Times New Roman" w:eastAsia="Times New Roman" w:hAnsi="Times New Roman" w:cs="Times New Roman"/>
          <w:kern w:val="0"/>
          <w:lang w:eastAsia="pt-BR"/>
          <w14:ligatures w14:val="none"/>
        </w:rPr>
        <w:t xml:space="preserve"> - Critérios de julgamento</w:t>
      </w:r>
    </w:p>
    <w:p w14:paraId="04308A9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Art. 40</w:t>
      </w:r>
      <w:r w:rsidRPr="009D30D4">
        <w:rPr>
          <w:rFonts w:ascii="Times New Roman" w:eastAsia="Times New Roman" w:hAnsi="Times New Roman" w:cs="Times New Roman"/>
          <w:kern w:val="0"/>
          <w:lang w:eastAsia="pt-BR"/>
          <w14:ligatures w14:val="none"/>
        </w:rPr>
        <w:t xml:space="preserve"> - Termo de Referência</w:t>
      </w:r>
    </w:p>
    <w:p w14:paraId="5542B6F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Decreto Federal nº 10.922, de 2021</w:t>
      </w:r>
      <w:r w:rsidRPr="009D30D4">
        <w:rPr>
          <w:rFonts w:ascii="Times New Roman" w:eastAsia="Times New Roman" w:hAnsi="Times New Roman" w:cs="Times New Roman"/>
          <w:kern w:val="0"/>
          <w:lang w:eastAsia="pt-BR"/>
          <w14:ligatures w14:val="none"/>
        </w:rPr>
        <w:t xml:space="preserve"> - Regulamenta a Lei 14.133/2021</w:t>
      </w:r>
    </w:p>
    <w:p w14:paraId="7B72E0C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9050:2020</w:t>
      </w:r>
      <w:r w:rsidRPr="009D30D4">
        <w:rPr>
          <w:rFonts w:ascii="Times New Roman" w:eastAsia="Times New Roman" w:hAnsi="Times New Roman" w:cs="Times New Roman"/>
          <w:kern w:val="0"/>
          <w:lang w:eastAsia="pt-BR"/>
          <w14:ligatures w14:val="none"/>
        </w:rPr>
        <w:t xml:space="preserve"> - Acessibilidade a edificações, mobiliário, espaços e equipamentos urbanos</w:t>
      </w:r>
    </w:p>
    <w:p w14:paraId="01253E2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CCE49B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0EDD7E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2. OBJETO DA CONTRATAÇÃO</w:t>
      </w:r>
    </w:p>
    <w:p w14:paraId="1F7FAA2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2.1 Descrição Geral</w:t>
      </w:r>
    </w:p>
    <w:p w14:paraId="7FAF0FA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Aquisição de 64</w:t>
      </w:r>
      <w:r w:rsidRPr="009D30D4">
        <w:rPr>
          <w:rFonts w:ascii="Times New Roman" w:eastAsia="Times New Roman" w:hAnsi="Times New Roman" w:cs="Times New Roman"/>
          <w:b/>
          <w:bCs/>
          <w:kern w:val="0"/>
          <w:lang w:eastAsia="pt-BR"/>
          <w14:ligatures w14:val="none"/>
        </w:rPr>
        <w:t xml:space="preserve"> cadeiras</w:t>
      </w:r>
      <w:r w:rsidRPr="009D30D4">
        <w:rPr>
          <w:rFonts w:ascii="Times New Roman" w:eastAsia="Times New Roman" w:hAnsi="Times New Roman" w:cs="Times New Roman"/>
          <w:kern w:val="0"/>
          <w:lang w:eastAsia="pt-BR"/>
          <w14:ligatures w14:val="none"/>
        </w:rPr>
        <w:t xml:space="preserve"> (sessenta e quatro cadeiras), em diferentes modelos e especificações, para equipar o auditório, plenário, sala de presidência e sala de reuniões do município, conforme detalhado neste Termo de Referência.</w:t>
      </w:r>
    </w:p>
    <w:p w14:paraId="79F94F9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6E40E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2.2 Quantidades e Categorias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000" w:firstRow="0" w:lastRow="0" w:firstColumn="0" w:lastColumn="0" w:noHBand="0" w:noVBand="0"/>
      </w:tblPr>
      <w:tblGrid>
        <w:gridCol w:w="2168"/>
        <w:gridCol w:w="1454"/>
        <w:gridCol w:w="4882"/>
      </w:tblGrid>
      <w:tr w:rsidR="00AA4025" w:rsidRPr="009D30D4" w14:paraId="41EB7F16" w14:textId="77777777" w:rsidTr="00A43DF2">
        <w:trPr>
          <w:cantSplit/>
          <w:trHeight w:val="720"/>
          <w:tblHeader/>
        </w:trPr>
        <w:tc>
          <w:tcPr>
            <w:tcW w:w="0" w:type="auto"/>
            <w:tcMar>
              <w:top w:w="100" w:type="dxa"/>
              <w:left w:w="120" w:type="dxa"/>
              <w:bottom w:w="100" w:type="dxa"/>
              <w:right w:w="120" w:type="dxa"/>
            </w:tcMar>
            <w:vAlign w:val="center"/>
          </w:tcPr>
          <w:p w14:paraId="5CBD7014"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Categoria</w:t>
            </w:r>
          </w:p>
        </w:tc>
        <w:tc>
          <w:tcPr>
            <w:tcW w:w="0" w:type="auto"/>
            <w:tcMar>
              <w:top w:w="100" w:type="dxa"/>
              <w:left w:w="120" w:type="dxa"/>
              <w:bottom w:w="100" w:type="dxa"/>
              <w:right w:w="120" w:type="dxa"/>
            </w:tcMar>
            <w:vAlign w:val="center"/>
          </w:tcPr>
          <w:p w14:paraId="6A81A114"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Quantidade</w:t>
            </w:r>
          </w:p>
        </w:tc>
        <w:tc>
          <w:tcPr>
            <w:tcW w:w="0" w:type="auto"/>
            <w:tcMar>
              <w:top w:w="100" w:type="dxa"/>
              <w:left w:w="120" w:type="dxa"/>
              <w:bottom w:w="100" w:type="dxa"/>
              <w:right w:w="120" w:type="dxa"/>
            </w:tcMar>
            <w:vAlign w:val="center"/>
          </w:tcPr>
          <w:p w14:paraId="0A0D791A"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 Resumida</w:t>
            </w:r>
          </w:p>
        </w:tc>
      </w:tr>
      <w:tr w:rsidR="00AA4025" w:rsidRPr="009D30D4" w14:paraId="6AD6A44F" w14:textId="77777777" w:rsidTr="00A43DF2">
        <w:trPr>
          <w:cantSplit/>
          <w:trHeight w:val="576"/>
        </w:trPr>
        <w:tc>
          <w:tcPr>
            <w:tcW w:w="0" w:type="auto"/>
            <w:tcMar>
              <w:top w:w="80" w:type="dxa"/>
              <w:left w:w="120" w:type="dxa"/>
              <w:bottom w:w="80" w:type="dxa"/>
              <w:right w:w="120" w:type="dxa"/>
            </w:tcMar>
            <w:vAlign w:val="center"/>
          </w:tcPr>
          <w:p w14:paraId="0277420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Auditório</w:t>
            </w:r>
          </w:p>
        </w:tc>
        <w:tc>
          <w:tcPr>
            <w:tcW w:w="0" w:type="auto"/>
            <w:tcMar>
              <w:top w:w="80" w:type="dxa"/>
              <w:left w:w="120" w:type="dxa"/>
              <w:bottom w:w="80" w:type="dxa"/>
              <w:right w:w="120" w:type="dxa"/>
            </w:tcMar>
            <w:vAlign w:val="center"/>
          </w:tcPr>
          <w:p w14:paraId="342C50D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0" w:type="auto"/>
            <w:tcMar>
              <w:top w:w="80" w:type="dxa"/>
              <w:left w:w="120" w:type="dxa"/>
              <w:bottom w:w="80" w:type="dxa"/>
              <w:right w:w="120" w:type="dxa"/>
            </w:tcMar>
            <w:vAlign w:val="center"/>
          </w:tcPr>
          <w:p w14:paraId="23255911" w14:textId="70BAB855"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Individuais, não fixas, </w:t>
            </w:r>
            <w:r w:rsidR="00FF1615">
              <w:rPr>
                <w:rFonts w:ascii="Times New Roman" w:eastAsia="Times New Roman" w:hAnsi="Times New Roman" w:cs="Times New Roman"/>
                <w:kern w:val="0"/>
                <w:lang w:eastAsia="pt-BR"/>
                <w14:ligatures w14:val="none"/>
              </w:rPr>
              <w:t xml:space="preserve">tecido </w:t>
            </w:r>
            <w:r w:rsidRPr="009D30D4">
              <w:rPr>
                <w:rFonts w:ascii="Times New Roman" w:eastAsia="Times New Roman" w:hAnsi="Times New Roman" w:cs="Times New Roman"/>
                <w:kern w:val="0"/>
                <w:lang w:eastAsia="pt-BR"/>
                <w14:ligatures w14:val="none"/>
              </w:rPr>
              <w:t>preto, identificadas</w:t>
            </w:r>
          </w:p>
        </w:tc>
      </w:tr>
      <w:tr w:rsidR="00AA4025" w:rsidRPr="009D30D4" w14:paraId="17491A0D" w14:textId="77777777" w:rsidTr="00A43DF2">
        <w:trPr>
          <w:cantSplit/>
          <w:trHeight w:val="576"/>
        </w:trPr>
        <w:tc>
          <w:tcPr>
            <w:tcW w:w="0" w:type="auto"/>
            <w:tcMar>
              <w:top w:w="80" w:type="dxa"/>
              <w:left w:w="120" w:type="dxa"/>
              <w:bottom w:w="80" w:type="dxa"/>
              <w:right w:w="120" w:type="dxa"/>
            </w:tcMar>
            <w:vAlign w:val="center"/>
          </w:tcPr>
          <w:p w14:paraId="476A6150"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Plenário</w:t>
            </w:r>
          </w:p>
        </w:tc>
        <w:tc>
          <w:tcPr>
            <w:tcW w:w="0" w:type="auto"/>
            <w:tcMar>
              <w:top w:w="80" w:type="dxa"/>
              <w:left w:w="120" w:type="dxa"/>
              <w:bottom w:w="80" w:type="dxa"/>
              <w:right w:w="120" w:type="dxa"/>
            </w:tcMar>
            <w:vAlign w:val="center"/>
          </w:tcPr>
          <w:p w14:paraId="57240238"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0" w:type="auto"/>
            <w:tcMar>
              <w:top w:w="80" w:type="dxa"/>
              <w:left w:w="120" w:type="dxa"/>
              <w:bottom w:w="80" w:type="dxa"/>
              <w:right w:w="120" w:type="dxa"/>
            </w:tcMar>
            <w:vAlign w:val="center"/>
          </w:tcPr>
          <w:p w14:paraId="1B75F51D" w14:textId="6CC36DF9"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Com rodinhas, encosto alto, </w:t>
            </w:r>
            <w:r w:rsidR="00FF1615">
              <w:rPr>
                <w:rFonts w:ascii="Times New Roman" w:eastAsia="Times New Roman" w:hAnsi="Times New Roman" w:cs="Times New Roman"/>
                <w:kern w:val="0"/>
                <w:lang w:eastAsia="pt-BR"/>
                <w14:ligatures w14:val="none"/>
              </w:rPr>
              <w:t>couro sintético</w:t>
            </w:r>
            <w:r w:rsidRPr="009D30D4">
              <w:rPr>
                <w:rFonts w:ascii="Times New Roman" w:eastAsia="Times New Roman" w:hAnsi="Times New Roman" w:cs="Times New Roman"/>
                <w:kern w:val="0"/>
                <w:lang w:eastAsia="pt-BR"/>
                <w14:ligatures w14:val="none"/>
              </w:rPr>
              <w:t>, identificadas</w:t>
            </w:r>
          </w:p>
        </w:tc>
      </w:tr>
      <w:tr w:rsidR="00AA4025" w:rsidRPr="009D30D4" w14:paraId="72668559" w14:textId="77777777" w:rsidTr="00A43DF2">
        <w:trPr>
          <w:cantSplit/>
          <w:trHeight w:val="576"/>
        </w:trPr>
        <w:tc>
          <w:tcPr>
            <w:tcW w:w="0" w:type="auto"/>
            <w:tcMar>
              <w:top w:w="80" w:type="dxa"/>
              <w:left w:w="120" w:type="dxa"/>
              <w:bottom w:w="80" w:type="dxa"/>
              <w:right w:w="120" w:type="dxa"/>
            </w:tcMar>
            <w:vAlign w:val="center"/>
          </w:tcPr>
          <w:p w14:paraId="6A79274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 Presidencial</w:t>
            </w:r>
          </w:p>
        </w:tc>
        <w:tc>
          <w:tcPr>
            <w:tcW w:w="0" w:type="auto"/>
            <w:tcMar>
              <w:top w:w="80" w:type="dxa"/>
              <w:left w:w="120" w:type="dxa"/>
              <w:bottom w:w="80" w:type="dxa"/>
              <w:right w:w="120" w:type="dxa"/>
            </w:tcMar>
            <w:vAlign w:val="center"/>
          </w:tcPr>
          <w:p w14:paraId="44E3F43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tcMar>
              <w:top w:w="80" w:type="dxa"/>
              <w:left w:w="120" w:type="dxa"/>
              <w:bottom w:w="80" w:type="dxa"/>
              <w:right w:w="120" w:type="dxa"/>
            </w:tcMar>
            <w:vAlign w:val="center"/>
          </w:tcPr>
          <w:p w14:paraId="781C57F0" w14:textId="1DD1CD01"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Giratória, maior, </w:t>
            </w:r>
            <w:r w:rsidR="00FF1615">
              <w:rPr>
                <w:rFonts w:ascii="Times New Roman" w:eastAsia="Times New Roman" w:hAnsi="Times New Roman" w:cs="Times New Roman"/>
                <w:kern w:val="0"/>
                <w:lang w:eastAsia="pt-BR"/>
                <w14:ligatures w14:val="none"/>
              </w:rPr>
              <w:t>sintético</w:t>
            </w:r>
            <w:r w:rsidRPr="009D30D4">
              <w:rPr>
                <w:rFonts w:ascii="Times New Roman" w:eastAsia="Times New Roman" w:hAnsi="Times New Roman" w:cs="Times New Roman"/>
                <w:kern w:val="0"/>
                <w:lang w:eastAsia="pt-BR"/>
                <w14:ligatures w14:val="none"/>
              </w:rPr>
              <w:t>, identificada</w:t>
            </w:r>
          </w:p>
        </w:tc>
      </w:tr>
      <w:tr w:rsidR="00AA4025" w:rsidRPr="009D30D4" w14:paraId="19B8663B" w14:textId="77777777" w:rsidTr="00A43DF2">
        <w:trPr>
          <w:cantSplit/>
          <w:trHeight w:val="576"/>
        </w:trPr>
        <w:tc>
          <w:tcPr>
            <w:tcW w:w="0" w:type="auto"/>
            <w:tcMar>
              <w:top w:w="80" w:type="dxa"/>
              <w:left w:w="120" w:type="dxa"/>
              <w:bottom w:w="80" w:type="dxa"/>
              <w:right w:w="120" w:type="dxa"/>
            </w:tcMar>
            <w:vAlign w:val="center"/>
          </w:tcPr>
          <w:p w14:paraId="6216AE93"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de Reunião</w:t>
            </w:r>
          </w:p>
        </w:tc>
        <w:tc>
          <w:tcPr>
            <w:tcW w:w="0" w:type="auto"/>
            <w:tcMar>
              <w:top w:w="80" w:type="dxa"/>
              <w:left w:w="120" w:type="dxa"/>
              <w:bottom w:w="80" w:type="dxa"/>
              <w:right w:w="120" w:type="dxa"/>
            </w:tcMar>
            <w:vAlign w:val="center"/>
          </w:tcPr>
          <w:p w14:paraId="1B34385D"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04</w:t>
            </w:r>
          </w:p>
        </w:tc>
        <w:tc>
          <w:tcPr>
            <w:tcW w:w="0" w:type="auto"/>
            <w:tcMar>
              <w:top w:w="80" w:type="dxa"/>
              <w:left w:w="120" w:type="dxa"/>
              <w:bottom w:w="80" w:type="dxa"/>
              <w:right w:w="120" w:type="dxa"/>
            </w:tcMar>
            <w:vAlign w:val="center"/>
          </w:tcPr>
          <w:p w14:paraId="3D62FE09" w14:textId="6E6B32CA"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Não fixas, sem braços, </w:t>
            </w:r>
            <w:r w:rsidR="00FF1615">
              <w:rPr>
                <w:rFonts w:ascii="Times New Roman" w:eastAsia="Times New Roman" w:hAnsi="Times New Roman" w:cs="Times New Roman"/>
                <w:kern w:val="0"/>
                <w:lang w:eastAsia="pt-BR"/>
                <w14:ligatures w14:val="none"/>
              </w:rPr>
              <w:t>tecido</w:t>
            </w:r>
            <w:r w:rsidRPr="009D30D4">
              <w:rPr>
                <w:rFonts w:ascii="Times New Roman" w:eastAsia="Times New Roman" w:hAnsi="Times New Roman" w:cs="Times New Roman"/>
                <w:kern w:val="0"/>
                <w:lang w:eastAsia="pt-BR"/>
                <w14:ligatures w14:val="none"/>
              </w:rPr>
              <w:t>, identificadas</w:t>
            </w:r>
          </w:p>
        </w:tc>
      </w:tr>
      <w:tr w:rsidR="00AA4025" w:rsidRPr="009D30D4" w14:paraId="23D57193"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5236996F"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TOTAL</w:t>
            </w:r>
          </w:p>
        </w:tc>
        <w:tc>
          <w:tcPr>
            <w:tcW w:w="0" w:type="auto"/>
            <w:tcBorders>
              <w:bottom w:val="single" w:sz="4" w:space="0" w:color="E1E4E8"/>
            </w:tcBorders>
            <w:tcMar>
              <w:top w:w="80" w:type="dxa"/>
              <w:left w:w="120" w:type="dxa"/>
              <w:bottom w:w="80" w:type="dxa"/>
              <w:right w:w="120" w:type="dxa"/>
            </w:tcMar>
            <w:vAlign w:val="center"/>
          </w:tcPr>
          <w:p w14:paraId="13A9136A"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64</w:t>
            </w:r>
          </w:p>
        </w:tc>
        <w:tc>
          <w:tcPr>
            <w:tcW w:w="0" w:type="auto"/>
            <w:tcBorders>
              <w:bottom w:val="single" w:sz="4" w:space="0" w:color="E1E4E8"/>
            </w:tcBorders>
            <w:tcMar>
              <w:top w:w="80" w:type="dxa"/>
              <w:left w:w="120" w:type="dxa"/>
              <w:bottom w:w="80" w:type="dxa"/>
              <w:right w:w="120" w:type="dxa"/>
            </w:tcMar>
            <w:vAlign w:val="center"/>
          </w:tcPr>
          <w:p w14:paraId="585A860C"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p>
        </w:tc>
      </w:tr>
    </w:tbl>
    <w:p w14:paraId="4E72C78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45C750F"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 JUSTIFICATIVA E NECESSIDADE</w:t>
      </w:r>
    </w:p>
    <w:p w14:paraId="0A038816"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3.1 Análise da Situação Atual</w:t>
      </w:r>
    </w:p>
    <w:p w14:paraId="448859F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auditório e plenário do município encontram-se em situação crítica de funcionamento. As cadeiras atualmente em uso apresentam:</w:t>
      </w:r>
    </w:p>
    <w:p w14:paraId="3DF0CF8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A56EDC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Idade:</w:t>
      </w:r>
      <w:r w:rsidRPr="009D30D4">
        <w:rPr>
          <w:rFonts w:ascii="Times New Roman" w:eastAsia="Times New Roman" w:hAnsi="Times New Roman" w:cs="Times New Roman"/>
          <w:kern w:val="0"/>
          <w:lang w:eastAsia="pt-BR"/>
          <w14:ligatures w14:val="none"/>
        </w:rPr>
        <w:t xml:space="preserve"> Mais de 20 anos de uso contínuo</w:t>
      </w:r>
    </w:p>
    <w:p w14:paraId="53EC9C7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Estado de Conservação:</w:t>
      </w:r>
      <w:r w:rsidRPr="009D30D4">
        <w:rPr>
          <w:rFonts w:ascii="Times New Roman" w:eastAsia="Times New Roman" w:hAnsi="Times New Roman" w:cs="Times New Roman"/>
          <w:kern w:val="0"/>
          <w:lang w:eastAsia="pt-BR"/>
          <w14:ligatures w14:val="none"/>
        </w:rPr>
        <w:t xml:space="preserve"> Deteriorado e inviável para manutenção</w:t>
      </w:r>
    </w:p>
    <w:p w14:paraId="373AA14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Problemas:</w:t>
      </w:r>
      <w:r w:rsidRPr="009D30D4">
        <w:rPr>
          <w:rFonts w:ascii="Times New Roman" w:eastAsia="Times New Roman" w:hAnsi="Times New Roman" w:cs="Times New Roman"/>
          <w:kern w:val="0"/>
          <w:lang w:eastAsia="pt-BR"/>
          <w14:ligatures w14:val="none"/>
        </w:rPr>
        <w:t xml:space="preserve"> Estrutura danificada, longarinas se soltando, revestimento desgastado</w:t>
      </w:r>
    </w:p>
    <w:p w14:paraId="5F48D3F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Histórico:</w:t>
      </w:r>
      <w:r w:rsidRPr="009D30D4">
        <w:rPr>
          <w:rFonts w:ascii="Times New Roman" w:eastAsia="Times New Roman" w:hAnsi="Times New Roman" w:cs="Times New Roman"/>
          <w:kern w:val="0"/>
          <w:lang w:eastAsia="pt-BR"/>
          <w14:ligatures w14:val="none"/>
        </w:rPr>
        <w:t xml:space="preserve"> Múltiplas tentativas de reparo sem sucesso permanente</w:t>
      </w:r>
    </w:p>
    <w:p w14:paraId="07F7872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Risco:</w:t>
      </w:r>
      <w:r w:rsidRPr="009D30D4">
        <w:rPr>
          <w:rFonts w:ascii="Times New Roman" w:eastAsia="Times New Roman" w:hAnsi="Times New Roman" w:cs="Times New Roman"/>
          <w:kern w:val="0"/>
          <w:lang w:eastAsia="pt-BR"/>
          <w14:ligatures w14:val="none"/>
        </w:rPr>
        <w:t xml:space="preserve"> Iminente risco de acidentes para usuários</w:t>
      </w:r>
    </w:p>
    <w:p w14:paraId="3E091C1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E878348"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3.2 Justificativa da Necessidade</w:t>
      </w:r>
    </w:p>
    <w:p w14:paraId="2FC454B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 aquisição é imperativa pelos seguintes motivos:</w:t>
      </w:r>
    </w:p>
    <w:p w14:paraId="19F20E1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613C25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Segurança:</w:t>
      </w:r>
      <w:r w:rsidRPr="009D30D4">
        <w:rPr>
          <w:rFonts w:ascii="Times New Roman" w:eastAsia="Times New Roman" w:hAnsi="Times New Roman" w:cs="Times New Roman"/>
          <w:kern w:val="0"/>
          <w:lang w:eastAsia="pt-BR"/>
          <w14:ligatures w14:val="none"/>
        </w:rPr>
        <w:t xml:space="preserve"> Elimina riscos iminentes de acidentes e responsabilidades legais do município.</w:t>
      </w:r>
    </w:p>
    <w:p w14:paraId="6F12E3E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BE41E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Funcionalidade:</w:t>
      </w:r>
      <w:r w:rsidRPr="009D30D4">
        <w:rPr>
          <w:rFonts w:ascii="Times New Roman" w:eastAsia="Times New Roman" w:hAnsi="Times New Roman" w:cs="Times New Roman"/>
          <w:kern w:val="0"/>
          <w:lang w:eastAsia="pt-BR"/>
          <w14:ligatures w14:val="none"/>
        </w:rPr>
        <w:t xml:space="preserve"> Restaura a capacidade operacional de espaços essenciais para atividades administrativas e públicas.</w:t>
      </w:r>
    </w:p>
    <w:p w14:paraId="17F40AA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84A3FB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Inviabilidade de Reparo:</w:t>
      </w:r>
      <w:r w:rsidRPr="009D30D4">
        <w:rPr>
          <w:rFonts w:ascii="Times New Roman" w:eastAsia="Times New Roman" w:hAnsi="Times New Roman" w:cs="Times New Roman"/>
          <w:kern w:val="0"/>
          <w:lang w:eastAsia="pt-BR"/>
          <w14:ligatures w14:val="none"/>
        </w:rPr>
        <w:t xml:space="preserve"> Não há viabilidade técnica ou econômica em continuar reparando as cadeiras existentes.</w:t>
      </w:r>
    </w:p>
    <w:p w14:paraId="237AA05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2666CD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Conformidade Normativa:</w:t>
      </w:r>
      <w:r w:rsidRPr="009D30D4">
        <w:rPr>
          <w:rFonts w:ascii="Times New Roman" w:eastAsia="Times New Roman" w:hAnsi="Times New Roman" w:cs="Times New Roman"/>
          <w:kern w:val="0"/>
          <w:lang w:eastAsia="pt-BR"/>
          <w14:ligatures w14:val="none"/>
        </w:rPr>
        <w:t xml:space="preserve"> Garante atendimento aos requisitos de acessibilidade da NBR 9050:2020.</w:t>
      </w:r>
    </w:p>
    <w:p w14:paraId="1E6B682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986678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 Economia:</w:t>
      </w:r>
      <w:r w:rsidRPr="009D30D4">
        <w:rPr>
          <w:rFonts w:ascii="Times New Roman" w:eastAsia="Times New Roman" w:hAnsi="Times New Roman" w:cs="Times New Roman"/>
          <w:kern w:val="0"/>
          <w:lang w:eastAsia="pt-BR"/>
          <w14:ligatures w14:val="none"/>
        </w:rPr>
        <w:t xml:space="preserve"> Elimina custos recorrentes de manutenção, resultando em economia a longo prazo.</w:t>
      </w:r>
    </w:p>
    <w:p w14:paraId="543F2A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63FACF3"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3.3 Referência ao Estudo Técnico Preliminar</w:t>
      </w:r>
    </w:p>
    <w:p w14:paraId="23DA96E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Este Termo de Referência baseia-se no </w:t>
      </w:r>
      <w:r w:rsidRPr="009D30D4">
        <w:rPr>
          <w:rFonts w:ascii="Times New Roman" w:eastAsia="Times New Roman" w:hAnsi="Times New Roman" w:cs="Times New Roman"/>
          <w:b/>
          <w:bCs/>
          <w:kern w:val="0"/>
          <w:lang w:eastAsia="pt-BR"/>
          <w14:ligatures w14:val="none"/>
        </w:rPr>
        <w:t>Estudo Técnico Preliminar (ETP)</w:t>
      </w:r>
      <w:r w:rsidRPr="009D30D4">
        <w:rPr>
          <w:rFonts w:ascii="Times New Roman" w:eastAsia="Times New Roman" w:hAnsi="Times New Roman" w:cs="Times New Roman"/>
          <w:kern w:val="0"/>
          <w:lang w:eastAsia="pt-BR"/>
          <w14:ligatures w14:val="none"/>
        </w:rPr>
        <w:t xml:space="preserve"> aprovado, que apresenta análise completa de necessidade, viabilidade técnica e econômica, conforme Art. 18, § 1º da Lei 14.133/2021.</w:t>
      </w:r>
    </w:p>
    <w:p w14:paraId="13DC17B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860A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A501CAB"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 ESPECIFICAÇÕES TÉCNICAS</w:t>
      </w:r>
    </w:p>
    <w:p w14:paraId="0E68846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4.1 Cadeiras de Auditório (50 unidades)</w:t>
      </w:r>
    </w:p>
    <w:p w14:paraId="5AABD9F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w:t>
      </w:r>
      <w:bookmarkStart w:id="0" w:name="_Hlk230332832"/>
      <w:r w:rsidRPr="009D30D4">
        <w:rPr>
          <w:rFonts w:ascii="Times New Roman" w:eastAsia="Times New Roman" w:hAnsi="Times New Roman" w:cs="Times New Roman"/>
          <w:kern w:val="0"/>
          <w:lang w:eastAsia="pt-BR"/>
          <w14:ligatures w14:val="none"/>
        </w:rPr>
        <w:t>Conforme as especificações apresentadas a seguir.</w:t>
      </w:r>
      <w:bookmarkEnd w:id="0"/>
    </w:p>
    <w:p w14:paraId="0DD62A02"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4.2 Cadeiras de Plenário (09 unidades)</w:t>
      </w:r>
    </w:p>
    <w:p w14:paraId="6C164E9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2ED0E13A"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4.3 Cadeira Presidencial (01 unidade)</w:t>
      </w:r>
    </w:p>
    <w:p w14:paraId="1E5D2BB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7763B7F1"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4.4 Cadeiras de Reunião (04 unidades)</w:t>
      </w:r>
    </w:p>
    <w:p w14:paraId="479480E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Descrição:</w:t>
      </w:r>
      <w:r w:rsidRPr="009D30D4">
        <w:rPr>
          <w:rFonts w:ascii="Times New Roman" w:eastAsia="Times New Roman" w:hAnsi="Times New Roman" w:cs="Times New Roman"/>
          <w:kern w:val="0"/>
          <w:lang w:eastAsia="pt-BR"/>
          <w14:ligatures w14:val="none"/>
        </w:rPr>
        <w:t xml:space="preserve"> Conforme as especificações apresentadas a seguir.</w:t>
      </w:r>
    </w:p>
    <w:p w14:paraId="2722DEF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p>
    <w:p w14:paraId="7FD1500C" w14:textId="77777777" w:rsidR="00AA4025" w:rsidRPr="009D30D4" w:rsidRDefault="00AA4025" w:rsidP="009D30D4">
      <w:pPr>
        <w:keepNext/>
        <w:spacing w:before="280" w:after="140" w:line="240" w:lineRule="auto"/>
        <w:jc w:val="both"/>
        <w:outlineLvl w:val="3"/>
        <w:rPr>
          <w:rFonts w:ascii="Times New Roman" w:eastAsia="Times New Roman" w:hAnsi="Times New Roman" w:cs="Times New Roman"/>
          <w:b/>
          <w:bCs/>
          <w:kern w:val="0"/>
          <w:lang w:eastAsia="pt-BR"/>
          <w14:ligatures w14:val="none"/>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567"/>
        <w:gridCol w:w="6379"/>
        <w:gridCol w:w="2268"/>
      </w:tblGrid>
      <w:tr w:rsidR="00AA4025" w:rsidRPr="009D30D4" w14:paraId="1EAC870D" w14:textId="77777777" w:rsidTr="0008436B">
        <w:tc>
          <w:tcPr>
            <w:tcW w:w="568" w:type="dxa"/>
            <w:shd w:val="clear" w:color="auto" w:fill="auto"/>
          </w:tcPr>
          <w:p w14:paraId="1BF8C8C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Item</w:t>
            </w:r>
          </w:p>
        </w:tc>
        <w:tc>
          <w:tcPr>
            <w:tcW w:w="567" w:type="dxa"/>
            <w:shd w:val="clear" w:color="auto" w:fill="auto"/>
          </w:tcPr>
          <w:p w14:paraId="323B7434"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roofErr w:type="spellStart"/>
            <w:r w:rsidRPr="009D30D4">
              <w:rPr>
                <w:rFonts w:ascii="Times New Roman" w:eastAsia="Times New Roman" w:hAnsi="Times New Roman" w:cs="Times New Roman"/>
                <w:kern w:val="0"/>
                <w:lang w:eastAsia="pt-BR"/>
                <w14:ligatures w14:val="none"/>
              </w:rPr>
              <w:t>Qtd</w:t>
            </w:r>
            <w:proofErr w:type="spellEnd"/>
          </w:p>
        </w:tc>
        <w:tc>
          <w:tcPr>
            <w:tcW w:w="6379" w:type="dxa"/>
            <w:shd w:val="clear" w:color="auto" w:fill="auto"/>
          </w:tcPr>
          <w:p w14:paraId="2DE5B6A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Especificação</w:t>
            </w:r>
          </w:p>
        </w:tc>
        <w:tc>
          <w:tcPr>
            <w:tcW w:w="2268" w:type="dxa"/>
            <w:shd w:val="clear" w:color="auto" w:fill="auto"/>
          </w:tcPr>
          <w:p w14:paraId="609DBEC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Imagem </w:t>
            </w:r>
          </w:p>
        </w:tc>
      </w:tr>
      <w:tr w:rsidR="00AA4025" w:rsidRPr="009D30D4" w14:paraId="2D798F47" w14:textId="77777777" w:rsidTr="0008436B">
        <w:trPr>
          <w:trHeight w:val="689"/>
        </w:trPr>
        <w:tc>
          <w:tcPr>
            <w:tcW w:w="568" w:type="dxa"/>
            <w:shd w:val="clear" w:color="auto" w:fill="auto"/>
          </w:tcPr>
          <w:p w14:paraId="5BC5BE62"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567" w:type="dxa"/>
            <w:shd w:val="clear" w:color="auto" w:fill="auto"/>
          </w:tcPr>
          <w:p w14:paraId="4C25AC7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6379" w:type="dxa"/>
            <w:shd w:val="clear" w:color="auto" w:fill="auto"/>
            <w:vAlign w:val="center"/>
          </w:tcPr>
          <w:p w14:paraId="5C5521A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de</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escritório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fixa de interlocução com braços, com, no mínimo, espaldar médio. A cadeira não deve ter ajuste ou regulagem em nenhum elemento. Encosto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no apoio lombar e densidade entre 45 a 50 KG/M³. Revestida em tecido poliéster na cor cinza/preto. Com costuras na horizontal formando gomos. Contracapa do encosto no mesmo material que a capa, provido de perfil de PVC que proporciona proteção ao produto. Encosto com largura no apoio lombar mínima de 455 mm e com extensão vertical mínima de 470 mm.  Assento 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estrutural do assento através de parafusos e porcas garras com rosca métrica. Revestida em tecido poliéster na cor preto. Com costuras na horizontal formando gomos. Contracapa do assento em revestida em TNT, provido de perfil de PVC que proporciona proteção ao produto. Assento com largura mínima de 480 mm e profundidade mínimas de 455 mm. Assento e encosto ligados por haste de aço com espessura mínima da haste de 4,75 mm e largura mínima de 80.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 xml:space="preserve">certificado do processo de preparação e pintura em superfícies metálicas, modelo 05 de certificação, relatório do ensaio JIS Z 2801:2010, com taxa de eliminação maior que 99, relatório de ensaio sobre corrosão e envelhecimento por exposição à névoa </w:t>
            </w:r>
            <w:r w:rsidRPr="009D30D4">
              <w:rPr>
                <w:rFonts w:ascii="Times New Roman" w:eastAsia="Times New Roman" w:hAnsi="Times New Roman" w:cs="Times New Roman"/>
                <w:kern w:val="0"/>
                <w:lang w:eastAsia="pt-BR"/>
                <w14:ligatures w14:val="none"/>
              </w:rPr>
              <w:lastRenderedPageBreak/>
              <w:t>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Todos os relatórios em nome do fabricante. Estrutura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metálica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fixa</w:t>
            </w:r>
            <w:r w:rsidRPr="009D30D4">
              <w:rPr>
                <w:rFonts w:ascii="Times New Roman" w:eastAsia="Times New Roman" w:hAnsi="Times New Roman" w:cs="Times New Roman"/>
                <w:b/>
                <w:kern w:val="0"/>
                <w:lang w:eastAsia="pt-BR"/>
                <w14:ligatures w14:val="none"/>
              </w:rPr>
              <w:t>,</w:t>
            </w:r>
            <w:r w:rsidRPr="009D30D4">
              <w:rPr>
                <w:rFonts w:ascii="Times New Roman" w:eastAsia="Times New Roman" w:hAnsi="Times New Roman" w:cs="Times New Roman"/>
                <w:kern w:val="0"/>
                <w:lang w:eastAsia="pt-BR"/>
                <w14:ligatures w14:val="none"/>
              </w:rPr>
              <w:t xml:space="preserve"> do tipo balancim ou em “S”, com o assento em suspensão, </w:t>
            </w:r>
            <w:r w:rsidRPr="009D30D4">
              <w:rPr>
                <w:rFonts w:ascii="Times New Roman" w:eastAsia="Calibri" w:hAnsi="Times New Roman" w:cs="Times New Roman"/>
                <w:kern w:val="0"/>
                <w14:ligatures w14:val="none"/>
              </w:rPr>
              <w:t>confeccionado em tubo de aço industrial SAE 1006/1020, com seção circular</w:t>
            </w:r>
            <w:r w:rsidRPr="009D30D4">
              <w:rPr>
                <w:rFonts w:ascii="Times New Roman" w:eastAsia="Times New Roman" w:hAnsi="Times New Roman" w:cs="Times New Roman"/>
                <w:kern w:val="0"/>
                <w:lang w:eastAsia="pt-BR"/>
                <w14:ligatures w14:val="none"/>
              </w:rPr>
              <w:t xml:space="preserve"> 1” (25,40mm) </w:t>
            </w:r>
            <w:r w:rsidRPr="009D30D4">
              <w:rPr>
                <w:rFonts w:ascii="Times New Roman" w:eastAsia="Calibri" w:hAnsi="Times New Roman" w:cs="Times New Roman"/>
                <w:kern w:val="0"/>
                <w14:ligatures w14:val="none"/>
              </w:rPr>
              <w:t>de diâmetro</w:t>
            </w:r>
            <w:r w:rsidRPr="009D30D4">
              <w:rPr>
                <w:rFonts w:ascii="Times New Roman" w:eastAsia="Times New Roman" w:hAnsi="Times New Roman" w:cs="Times New Roman"/>
                <w:kern w:val="0"/>
                <w:lang w:eastAsia="pt-BR"/>
                <w14:ligatures w14:val="none"/>
              </w:rPr>
              <w:t xml:space="preserve"> e espessura mínima de parede de 2,25mm, com plataforma para fixação do assento em chapa de aço com espessura de 2mm. </w:t>
            </w:r>
            <w:r w:rsidRPr="009D30D4">
              <w:rPr>
                <w:rFonts w:ascii="Times New Roman" w:eastAsia="Calibri" w:hAnsi="Times New Roman" w:cs="Times New Roman"/>
                <w:kern w:val="0"/>
                <w14:ligatures w14:val="none"/>
              </w:rPr>
              <w:t>Estrutura</w:t>
            </w:r>
            <w:r w:rsidRPr="009D30D4">
              <w:rPr>
                <w:rFonts w:ascii="Times New Roman" w:eastAsia="Times New Roman" w:hAnsi="Times New Roman" w:cs="Times New Roman"/>
                <w:kern w:val="0"/>
                <w:lang w:eastAsia="pt-BR"/>
                <w14:ligatures w14:val="none"/>
              </w:rPr>
              <w:t xml:space="preserve"> com pintura eletrostática epóxi em pó, na cor preta. </w:t>
            </w:r>
            <w:r w:rsidRPr="009D30D4">
              <w:rPr>
                <w:rFonts w:ascii="Times New Roman" w:eastAsia="Calibri" w:hAnsi="Times New Roman" w:cs="Times New Roman"/>
                <w:kern w:val="0"/>
                <w14:ligatures w14:val="none"/>
              </w:rPr>
              <w:t>Pés com 4 ponteiras</w:t>
            </w:r>
            <w:r w:rsidRPr="009D30D4">
              <w:rPr>
                <w:rFonts w:ascii="Times New Roman" w:eastAsia="Times New Roman" w:hAnsi="Times New Roman" w:cs="Times New Roman"/>
                <w:kern w:val="0"/>
                <w:lang w:eastAsia="pt-BR"/>
                <w14:ligatures w14:val="none"/>
              </w:rPr>
              <w:t xml:space="preserve"> injetadas em termoplástico polipropileno. Braços</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fixos trapezoidais fechados, vazados, fixos por no mínimo 04 parafusos em cada braço, estruturado em alma de aço e recoberto com poliuretano integral </w:t>
            </w:r>
            <w:proofErr w:type="spellStart"/>
            <w:r w:rsidRPr="009D30D4">
              <w:rPr>
                <w:rFonts w:ascii="Times New Roman" w:eastAsia="Times New Roman" w:hAnsi="Times New Roman" w:cs="Times New Roman"/>
                <w:kern w:val="0"/>
                <w:lang w:eastAsia="pt-BR"/>
                <w14:ligatures w14:val="none"/>
              </w:rPr>
              <w:t>skin</w:t>
            </w:r>
            <w:proofErr w:type="spellEnd"/>
            <w:r w:rsidRPr="009D30D4">
              <w:rPr>
                <w:rFonts w:ascii="Times New Roman" w:eastAsia="Times New Roman" w:hAnsi="Times New Roman" w:cs="Times New Roman"/>
                <w:kern w:val="0"/>
                <w:lang w:eastAsia="pt-BR"/>
                <w14:ligatures w14:val="none"/>
              </w:rPr>
              <w:t xml:space="preserve"> de cor preta com textura. Dimensões mínimas do apoio de 41 mm de largura e 330 mm de comprimento, altura em relação ao assento mínimo de 285 mm. Poltrona com o Bordado do Brasão do </w:t>
            </w:r>
            <w:proofErr w:type="spellStart"/>
            <w:r w:rsidRPr="009D30D4">
              <w:rPr>
                <w:rFonts w:ascii="Times New Roman" w:eastAsia="Times New Roman" w:hAnsi="Times New Roman" w:cs="Times New Roman"/>
                <w:kern w:val="0"/>
                <w:lang w:eastAsia="pt-BR"/>
                <w14:ligatures w14:val="none"/>
              </w:rPr>
              <w:t>Municipio</w:t>
            </w:r>
            <w:proofErr w:type="spellEnd"/>
            <w:r w:rsidRPr="009D30D4">
              <w:rPr>
                <w:rFonts w:ascii="Times New Roman" w:eastAsia="Times New Roman" w:hAnsi="Times New Roman" w:cs="Times New Roman"/>
                <w:kern w:val="0"/>
                <w:lang w:eastAsia="pt-BR"/>
                <w14:ligatures w14:val="none"/>
              </w:rPr>
              <w:t xml:space="preserve"> na contra capa do encosto </w:t>
            </w:r>
          </w:p>
        </w:tc>
        <w:tc>
          <w:tcPr>
            <w:tcW w:w="2268" w:type="dxa"/>
            <w:shd w:val="clear" w:color="auto" w:fill="auto"/>
          </w:tcPr>
          <w:p w14:paraId="48F9AD4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28BECC5C" wp14:editId="3AB2B00D">
                  <wp:extent cx="1209518" cy="1819275"/>
                  <wp:effectExtent l="0" t="0" r="0" b="0"/>
                  <wp:docPr id="1" name="Imagem 1" descr="_H1A6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H1A674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27274" cy="1845982"/>
                          </a:xfrm>
                          <a:prstGeom prst="rect">
                            <a:avLst/>
                          </a:prstGeom>
                          <a:noFill/>
                          <a:ln>
                            <a:noFill/>
                          </a:ln>
                        </pic:spPr>
                      </pic:pic>
                    </a:graphicData>
                  </a:graphic>
                </wp:inline>
              </w:drawing>
            </w:r>
          </w:p>
        </w:tc>
      </w:tr>
      <w:tr w:rsidR="00AA4025" w:rsidRPr="009D30D4" w14:paraId="6469B640" w14:textId="77777777" w:rsidTr="0008436B">
        <w:trPr>
          <w:trHeight w:val="689"/>
        </w:trPr>
        <w:tc>
          <w:tcPr>
            <w:tcW w:w="568" w:type="dxa"/>
            <w:shd w:val="clear" w:color="auto" w:fill="auto"/>
          </w:tcPr>
          <w:p w14:paraId="2B7A74C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02</w:t>
            </w:r>
          </w:p>
        </w:tc>
        <w:tc>
          <w:tcPr>
            <w:tcW w:w="567" w:type="dxa"/>
            <w:shd w:val="clear" w:color="auto" w:fill="auto"/>
          </w:tcPr>
          <w:p w14:paraId="13DDE16A"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6379" w:type="dxa"/>
            <w:shd w:val="clear" w:color="auto" w:fill="auto"/>
            <w:vAlign w:val="center"/>
          </w:tcPr>
          <w:p w14:paraId="421D560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Poltrona Giratória Presidente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9D30D4">
              <w:rPr>
                <w:rFonts w:ascii="Times New Roman" w:eastAsia="Times New Roman" w:hAnsi="Times New Roman" w:cs="Times New Roman"/>
                <w:kern w:val="0"/>
                <w:lang w:eastAsia="pt-BR"/>
                <w14:ligatures w14:val="none"/>
              </w:rPr>
              <w:t>flangeados</w:t>
            </w:r>
            <w:proofErr w:type="spellEnd"/>
            <w:r w:rsidRPr="009D30D4">
              <w:rPr>
                <w:rFonts w:ascii="Times New Roman" w:eastAsia="Times New Roman" w:hAnsi="Times New Roman" w:cs="Times New Roman"/>
                <w:kern w:val="0"/>
                <w:lang w:eastAsia="pt-BR"/>
                <w14:ligatures w14:val="none"/>
              </w:rPr>
              <w:t xml:space="preserve">, formando uma concha única. Essa é encaixada na concha inteiriça já tapeçada, por meio de dois </w:t>
            </w:r>
            <w:proofErr w:type="spellStart"/>
            <w:proofErr w:type="gramStart"/>
            <w:r w:rsidRPr="009D30D4">
              <w:rPr>
                <w:rFonts w:ascii="Times New Roman" w:eastAsia="Times New Roman" w:hAnsi="Times New Roman" w:cs="Times New Roman"/>
                <w:kern w:val="0"/>
                <w:lang w:eastAsia="pt-BR"/>
                <w14:ligatures w14:val="none"/>
              </w:rPr>
              <w:t>suportes,fabricados</w:t>
            </w:r>
            <w:proofErr w:type="spellEnd"/>
            <w:proofErr w:type="gramEnd"/>
            <w:r w:rsidRPr="009D30D4">
              <w:rPr>
                <w:rFonts w:ascii="Times New Roman" w:eastAsia="Times New Roman" w:hAnsi="Times New Roman" w:cs="Times New Roman"/>
                <w:kern w:val="0"/>
                <w:lang w:eastAsia="pt-BR"/>
                <w14:ligatures w14:val="none"/>
              </w:rPr>
              <w:t xml:space="preserve"> em chapa de aço carbono ABNT </w:t>
            </w:r>
            <w:r w:rsidRPr="009D30D4">
              <w:rPr>
                <w:rFonts w:ascii="Times New Roman" w:eastAsia="Times New Roman" w:hAnsi="Times New Roman" w:cs="Times New Roman"/>
                <w:kern w:val="0"/>
                <w:lang w:eastAsia="pt-BR"/>
                <w14:ligatures w14:val="none"/>
              </w:rPr>
              <w:lastRenderedPageBreak/>
              <w:t xml:space="preserve">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w:t>
            </w:r>
            <w:bookmarkStart w:id="1" w:name="_Hlk166223977"/>
            <w:r w:rsidRPr="009D30D4">
              <w:rPr>
                <w:rFonts w:ascii="Times New Roman" w:eastAsia="Times New Roman" w:hAnsi="Times New Roman" w:cs="Times New Roman"/>
                <w:kern w:val="0"/>
                <w:lang w:eastAsia="pt-BR"/>
                <w14:ligatures w14:val="none"/>
              </w:rPr>
              <w:t>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bookmarkEnd w:id="1"/>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w:t>
            </w:r>
            <w:proofErr w:type="spellStart"/>
            <w:proofErr w:type="gramStart"/>
            <w:r w:rsidRPr="009D30D4">
              <w:rPr>
                <w:rFonts w:ascii="Times New Roman" w:eastAsia="Times New Roman" w:hAnsi="Times New Roman" w:cs="Times New Roman"/>
                <w:kern w:val="0"/>
                <w:lang w:eastAsia="pt-BR"/>
                <w14:ligatures w14:val="none"/>
              </w:rPr>
              <w:t>fabricante.Na</w:t>
            </w:r>
            <w:proofErr w:type="spellEnd"/>
            <w:proofErr w:type="gramEnd"/>
            <w:r w:rsidRPr="009D30D4">
              <w:rPr>
                <w:rFonts w:ascii="Times New Roman" w:eastAsia="Times New Roman" w:hAnsi="Times New Roman" w:cs="Times New Roman"/>
                <w:kern w:val="0"/>
                <w:lang w:eastAsia="pt-BR"/>
                <w14:ligatures w14:val="none"/>
              </w:rPr>
              <w:t xml:space="preserve">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w:t>
            </w:r>
            <w:r w:rsidRPr="009D30D4">
              <w:rPr>
                <w:rFonts w:ascii="Times New Roman" w:eastAsia="Times New Roman" w:hAnsi="Times New Roman" w:cs="Times New Roman"/>
                <w:kern w:val="0"/>
                <w:lang w:eastAsia="pt-BR"/>
                <w14:ligatures w14:val="none"/>
              </w:rPr>
              <w:lastRenderedPageBreak/>
              <w:t xml:space="preserve">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9D30D4">
              <w:rPr>
                <w:rFonts w:ascii="Times New Roman" w:eastAsia="Times New Roman" w:hAnsi="Times New Roman" w:cs="Times New Roman"/>
                <w:kern w:val="0"/>
                <w:lang w:eastAsia="pt-BR"/>
                <w14:ligatures w14:val="none"/>
              </w:rPr>
              <w:t>nivelamentosobre</w:t>
            </w:r>
            <w:proofErr w:type="spellEnd"/>
            <w:r w:rsidRPr="009D30D4">
              <w:rPr>
                <w:rFonts w:ascii="Times New Roman" w:eastAsia="Times New Roman" w:hAnsi="Times New Roman" w:cs="Times New Roman"/>
                <w:kern w:val="0"/>
                <w:lang w:eastAsia="pt-BR"/>
                <w14:ligatures w14:val="none"/>
              </w:rPr>
              <w:t xml:space="preserve"> o piso. Base de </w:t>
            </w:r>
            <w:proofErr w:type="spellStart"/>
            <w:r w:rsidRPr="009D30D4">
              <w:rPr>
                <w:rFonts w:ascii="Times New Roman" w:eastAsia="Times New Roman" w:hAnsi="Times New Roman" w:cs="Times New Roman"/>
                <w:kern w:val="0"/>
                <w:lang w:eastAsia="pt-BR"/>
                <w14:ligatures w14:val="none"/>
              </w:rPr>
              <w:t>Alumínio:Conjunto</w:t>
            </w:r>
            <w:proofErr w:type="spellEnd"/>
            <w:r w:rsidRPr="009D30D4">
              <w:rPr>
                <w:rFonts w:ascii="Times New Roman" w:eastAsia="Times New Roman" w:hAnsi="Times New Roman" w:cs="Times New Roman"/>
                <w:kern w:val="0"/>
                <w:lang w:eastAsia="pt-BR"/>
                <w14:ligatures w14:val="none"/>
              </w:rPr>
              <w:t xml:space="preserve"> definido por uma configuração em forma de pentágono, obtendo um diâmetro na ordem de 706 mm e constituída com cinco pás de apoio para fixação dos rodízios e uma furação central </w:t>
            </w:r>
            <w:proofErr w:type="spellStart"/>
            <w:r w:rsidRPr="009D30D4">
              <w:rPr>
                <w:rFonts w:ascii="Times New Roman" w:eastAsia="Times New Roman" w:hAnsi="Times New Roman" w:cs="Times New Roman"/>
                <w:kern w:val="0"/>
                <w:lang w:eastAsia="pt-BR"/>
                <w14:ligatures w14:val="none"/>
              </w:rPr>
              <w:t>conificada</w:t>
            </w:r>
            <w:proofErr w:type="spellEnd"/>
            <w:r w:rsidRPr="009D30D4">
              <w:rPr>
                <w:rFonts w:ascii="Times New Roman" w:eastAsia="Times New Roman" w:hAnsi="Times New Roman" w:cs="Times New Roman"/>
                <w:kern w:val="0"/>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9D30D4">
              <w:rPr>
                <w:rFonts w:ascii="Times New Roman" w:eastAsia="Times New Roman" w:hAnsi="Times New Roman" w:cs="Times New Roman"/>
                <w:kern w:val="0"/>
                <w:lang w:eastAsia="pt-BR"/>
                <w14:ligatures w14:val="none"/>
              </w:rPr>
              <w:t>rodízios Possui</w:t>
            </w:r>
            <w:proofErr w:type="gramEnd"/>
            <w:r w:rsidRPr="009D30D4">
              <w:rPr>
                <w:rFonts w:ascii="Times New Roman" w:eastAsia="Times New Roman" w:hAnsi="Times New Roman" w:cs="Times New Roman"/>
                <w:kern w:val="0"/>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ou </w:t>
            </w:r>
            <w:proofErr w:type="spellStart"/>
            <w:r w:rsidRPr="009D30D4">
              <w:rPr>
                <w:rFonts w:ascii="Times New Roman" w:eastAsia="Times New Roman" w:hAnsi="Times New Roman" w:cs="Times New Roman"/>
                <w:kern w:val="0"/>
                <w:lang w:eastAsia="pt-BR"/>
                <w14:ligatures w14:val="none"/>
              </w:rPr>
              <w:t>cromagem</w:t>
            </w:r>
            <w:proofErr w:type="spellEnd"/>
            <w:r w:rsidRPr="009D30D4">
              <w:rPr>
                <w:rFonts w:ascii="Times New Roman" w:eastAsia="Times New Roman" w:hAnsi="Times New Roman" w:cs="Times New Roman"/>
                <w:kern w:val="0"/>
                <w:lang w:eastAsia="pt-BR"/>
                <w14:ligatures w14:val="none"/>
              </w:rPr>
              <w:t xml:space="preserve"> por deposição eletrolítica, que garante proteção e maior vida útil ao produto.  Por fim o conjunto recebe uma blindagem central, fabricada pelo processo de injeção em 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w:t>
            </w:r>
            <w:r w:rsidRPr="009D30D4">
              <w:rPr>
                <w:rFonts w:ascii="Times New Roman" w:eastAsia="Times New Roman" w:hAnsi="Times New Roman" w:cs="Times New Roman"/>
                <w:kern w:val="0"/>
                <w:lang w:eastAsia="pt-BR"/>
                <w14:ligatures w14:val="none"/>
              </w:rPr>
              <w:lastRenderedPageBreak/>
              <w:t xml:space="preserve">extremidades pelo processo de </w:t>
            </w:r>
            <w:proofErr w:type="spellStart"/>
            <w:r w:rsidRPr="009D30D4">
              <w:rPr>
                <w:rFonts w:ascii="Times New Roman" w:eastAsia="Times New Roman" w:hAnsi="Times New Roman" w:cs="Times New Roman"/>
                <w:kern w:val="0"/>
                <w:lang w:eastAsia="pt-BR"/>
                <w14:ligatures w14:val="none"/>
              </w:rPr>
              <w:t>conificação</w:t>
            </w:r>
            <w:proofErr w:type="spellEnd"/>
            <w:r w:rsidRPr="009D30D4">
              <w:rPr>
                <w:rFonts w:ascii="Times New Roman" w:eastAsia="Times New Roman" w:hAnsi="Times New Roman" w:cs="Times New Roman"/>
                <w:kern w:val="0"/>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9D30D4">
              <w:rPr>
                <w:rFonts w:ascii="Times New Roman" w:eastAsia="Times New Roman" w:hAnsi="Times New Roman" w:cs="Times New Roman"/>
                <w:kern w:val="0"/>
                <w:lang w:eastAsia="pt-BR"/>
                <w14:ligatures w14:val="none"/>
              </w:rPr>
              <w:t>Cromeação</w:t>
            </w:r>
            <w:proofErr w:type="spellEnd"/>
            <w:proofErr w:type="gramStart"/>
            <w:r w:rsidRPr="009D30D4">
              <w:rPr>
                <w:rFonts w:ascii="Times New Roman" w:eastAsia="Times New Roman" w:hAnsi="Times New Roman" w:cs="Times New Roman"/>
                <w:kern w:val="0"/>
                <w:lang w:eastAsia="pt-BR"/>
                <w14:ligatures w14:val="none"/>
              </w:rPr>
              <w:t>),dependendo</w:t>
            </w:r>
            <w:proofErr w:type="gramEnd"/>
            <w:r w:rsidRPr="009D30D4">
              <w:rPr>
                <w:rFonts w:ascii="Times New Roman" w:eastAsia="Times New Roman" w:hAnsi="Times New Roman" w:cs="Times New Roman"/>
                <w:kern w:val="0"/>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9D30D4">
              <w:rPr>
                <w:rFonts w:ascii="Times New Roman" w:eastAsia="Times New Roman" w:hAnsi="Times New Roman" w:cs="Times New Roman"/>
                <w:kern w:val="0"/>
                <w:lang w:eastAsia="pt-BR"/>
                <w14:ligatures w14:val="none"/>
              </w:rPr>
              <w:t>Excêntrico:O</w:t>
            </w:r>
            <w:proofErr w:type="spellEnd"/>
            <w:r w:rsidRPr="009D30D4">
              <w:rPr>
                <w:rFonts w:ascii="Times New Roman" w:eastAsia="Times New Roman" w:hAnsi="Times New Roman" w:cs="Times New Roman"/>
                <w:kern w:val="0"/>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O mecanismo recebe uma proteção </w:t>
            </w:r>
            <w:proofErr w:type="spellStart"/>
            <w:r w:rsidRPr="009D30D4">
              <w:rPr>
                <w:rFonts w:ascii="Times New Roman" w:eastAsia="Times New Roman" w:hAnsi="Times New Roman" w:cs="Times New Roman"/>
                <w:kern w:val="0"/>
                <w:lang w:eastAsia="pt-BR"/>
                <w14:ligatures w14:val="none"/>
              </w:rPr>
              <w:t>depreparação</w:t>
            </w:r>
            <w:proofErr w:type="spellEnd"/>
            <w:r w:rsidRPr="009D30D4">
              <w:rPr>
                <w:rFonts w:ascii="Times New Roman" w:eastAsia="Times New Roman" w:hAnsi="Times New Roman" w:cs="Times New Roman"/>
                <w:kern w:val="0"/>
                <w:lang w:eastAsia="pt-BR"/>
                <w14:ligatures w14:val="none"/>
              </w:rPr>
              <w:t xml:space="preserve"> de superfície metálica e revestimento eletroestático epóxi em pó, que garante proteção e maior vida útil ao produto. e) Apoia Braços Conjunto mecânico de apoio e posicionamento dos braços de forma ergonômica e confortável. Sua estrutura é composta por dois segmentos distintos, a estrutura frontal fabricada com tubo 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9D30D4">
              <w:rPr>
                <w:rFonts w:ascii="Times New Roman" w:eastAsia="Times New Roman" w:hAnsi="Times New Roman" w:cs="Times New Roman"/>
                <w:kern w:val="0"/>
                <w:lang w:eastAsia="pt-BR"/>
                <w14:ligatures w14:val="none"/>
              </w:rPr>
              <w:t>emtermoplástico</w:t>
            </w:r>
            <w:proofErr w:type="spellEnd"/>
            <w:r w:rsidRPr="009D30D4">
              <w:rPr>
                <w:rFonts w:ascii="Times New Roman" w:eastAsia="Times New Roman" w:hAnsi="Times New Roman" w:cs="Times New Roman"/>
                <w:kern w:val="0"/>
                <w:lang w:eastAsia="pt-BR"/>
                <w14:ligatures w14:val="none"/>
              </w:rPr>
              <w:t xml:space="preserve"> de engenharia (PP) através do processo de injeção, e possui dimensões aproximadas de 395 mm de comprimento, 49 mm de largura e 7 mm de espessura. Ambas </w:t>
            </w:r>
            <w:proofErr w:type="spellStart"/>
            <w:r w:rsidRPr="009D30D4">
              <w:rPr>
                <w:rFonts w:ascii="Times New Roman" w:eastAsia="Times New Roman" w:hAnsi="Times New Roman" w:cs="Times New Roman"/>
                <w:kern w:val="0"/>
                <w:lang w:eastAsia="pt-BR"/>
                <w14:ligatures w14:val="none"/>
              </w:rPr>
              <w:t>aspartes</w:t>
            </w:r>
            <w:proofErr w:type="spellEnd"/>
            <w:r w:rsidRPr="009D30D4">
              <w:rPr>
                <w:rFonts w:ascii="Times New Roman" w:eastAsia="Times New Roman" w:hAnsi="Times New Roman" w:cs="Times New Roman"/>
                <w:kern w:val="0"/>
                <w:lang w:eastAsia="pt-BR"/>
                <w14:ligatures w14:val="none"/>
              </w:rPr>
              <w:t xml:space="preserve"> são </w:t>
            </w:r>
            <w:proofErr w:type="spellStart"/>
            <w:r w:rsidRPr="009D30D4">
              <w:rPr>
                <w:rFonts w:ascii="Times New Roman" w:eastAsia="Times New Roman" w:hAnsi="Times New Roman" w:cs="Times New Roman"/>
                <w:kern w:val="0"/>
                <w:lang w:eastAsia="pt-BR"/>
                <w14:ligatures w14:val="none"/>
              </w:rPr>
              <w:t>conectadasentre</w:t>
            </w:r>
            <w:proofErr w:type="spellEnd"/>
            <w:r w:rsidRPr="009D30D4">
              <w:rPr>
                <w:rFonts w:ascii="Times New Roman" w:eastAsia="Times New Roman" w:hAnsi="Times New Roman" w:cs="Times New Roman"/>
                <w:kern w:val="0"/>
                <w:lang w:eastAsia="pt-BR"/>
                <w14:ligatures w14:val="none"/>
              </w:rPr>
              <w:t xml:space="preserve"> </w:t>
            </w:r>
            <w:proofErr w:type="spellStart"/>
            <w:r w:rsidRPr="009D30D4">
              <w:rPr>
                <w:rFonts w:ascii="Times New Roman" w:eastAsia="Times New Roman" w:hAnsi="Times New Roman" w:cs="Times New Roman"/>
                <w:kern w:val="0"/>
                <w:lang w:eastAsia="pt-BR"/>
                <w14:ligatures w14:val="none"/>
              </w:rPr>
              <w:t>sipor</w:t>
            </w:r>
            <w:proofErr w:type="spellEnd"/>
            <w:r w:rsidRPr="009D30D4">
              <w:rPr>
                <w:rFonts w:ascii="Times New Roman" w:eastAsia="Times New Roman" w:hAnsi="Times New Roman" w:cs="Times New Roman"/>
                <w:kern w:val="0"/>
                <w:lang w:eastAsia="pt-BR"/>
                <w14:ligatures w14:val="none"/>
              </w:rPr>
              <w:t xml:space="preserve"> meio de encaixe e fixadas através da utilização de um parafuso, formando o conjunto apoia braço. A parte </w:t>
            </w:r>
            <w:proofErr w:type="spellStart"/>
            <w:r w:rsidRPr="009D30D4">
              <w:rPr>
                <w:rFonts w:ascii="Times New Roman" w:eastAsia="Times New Roman" w:hAnsi="Times New Roman" w:cs="Times New Roman"/>
                <w:kern w:val="0"/>
                <w:lang w:eastAsia="pt-BR"/>
                <w14:ligatures w14:val="none"/>
              </w:rPr>
              <w:t>superiordo</w:t>
            </w:r>
            <w:proofErr w:type="spellEnd"/>
            <w:r w:rsidRPr="009D30D4">
              <w:rPr>
                <w:rFonts w:ascii="Times New Roman" w:eastAsia="Times New Roman" w:hAnsi="Times New Roman" w:cs="Times New Roman"/>
                <w:kern w:val="0"/>
                <w:lang w:eastAsia="pt-BR"/>
                <w14:ligatures w14:val="none"/>
              </w:rPr>
              <w:t xml:space="preserve"> conjunto é fixada ao encosto por meio de parafusos, enquanto a parte frontal é encaixada por meio de uma bucha plástica a um suporte composto por uma </w:t>
            </w:r>
            <w:proofErr w:type="spellStart"/>
            <w:r w:rsidRPr="009D30D4">
              <w:rPr>
                <w:rFonts w:ascii="Times New Roman" w:eastAsia="Times New Roman" w:hAnsi="Times New Roman" w:cs="Times New Roman"/>
                <w:kern w:val="0"/>
                <w:lang w:eastAsia="pt-BR"/>
                <w14:ligatures w14:val="none"/>
              </w:rPr>
              <w:t>chapae</w:t>
            </w:r>
            <w:proofErr w:type="spellEnd"/>
            <w:r w:rsidRPr="009D30D4">
              <w:rPr>
                <w:rFonts w:ascii="Times New Roman" w:eastAsia="Times New Roman" w:hAnsi="Times New Roman" w:cs="Times New Roman"/>
                <w:kern w:val="0"/>
                <w:lang w:eastAsia="pt-BR"/>
                <w14:ligatures w14:val="none"/>
              </w:rPr>
              <w:t xml:space="preserve"> um </w:t>
            </w:r>
            <w:proofErr w:type="spellStart"/>
            <w:r w:rsidRPr="009D30D4">
              <w:rPr>
                <w:rFonts w:ascii="Times New Roman" w:eastAsia="Times New Roman" w:hAnsi="Times New Roman" w:cs="Times New Roman"/>
                <w:kern w:val="0"/>
                <w:lang w:eastAsia="pt-BR"/>
                <w14:ligatures w14:val="none"/>
              </w:rPr>
              <w:t>pinode</w:t>
            </w:r>
            <w:proofErr w:type="spellEnd"/>
            <w:r w:rsidRPr="009D30D4">
              <w:rPr>
                <w:rFonts w:ascii="Times New Roman" w:eastAsia="Times New Roman" w:hAnsi="Times New Roman" w:cs="Times New Roman"/>
                <w:kern w:val="0"/>
                <w:lang w:eastAsia="pt-BR"/>
                <w14:ligatures w14:val="none"/>
              </w:rPr>
              <w:t xml:space="preserve"> aço carbono ABNT 1010/1020. Esse suporte </w:t>
            </w:r>
            <w:proofErr w:type="spellStart"/>
            <w:r w:rsidRPr="009D30D4">
              <w:rPr>
                <w:rFonts w:ascii="Times New Roman" w:eastAsia="Times New Roman" w:hAnsi="Times New Roman" w:cs="Times New Roman"/>
                <w:kern w:val="0"/>
                <w:lang w:eastAsia="pt-BR"/>
                <w14:ligatures w14:val="none"/>
              </w:rPr>
              <w:t>éfixado</w:t>
            </w:r>
            <w:proofErr w:type="spellEnd"/>
            <w:r w:rsidRPr="009D30D4">
              <w:rPr>
                <w:rFonts w:ascii="Times New Roman" w:eastAsia="Times New Roman" w:hAnsi="Times New Roman" w:cs="Times New Roman"/>
                <w:kern w:val="0"/>
                <w:lang w:eastAsia="pt-BR"/>
                <w14:ligatures w14:val="none"/>
              </w:rPr>
              <w:t xml:space="preserve"> no assento </w:t>
            </w:r>
            <w:proofErr w:type="spellStart"/>
            <w:r w:rsidRPr="009D30D4">
              <w:rPr>
                <w:rFonts w:ascii="Times New Roman" w:eastAsia="Times New Roman" w:hAnsi="Times New Roman" w:cs="Times New Roman"/>
                <w:kern w:val="0"/>
                <w:lang w:eastAsia="pt-BR"/>
                <w14:ligatures w14:val="none"/>
              </w:rPr>
              <w:t>utilizandoparafusos</w:t>
            </w:r>
            <w:proofErr w:type="spellEnd"/>
            <w:r w:rsidRPr="009D30D4">
              <w:rPr>
                <w:rFonts w:ascii="Times New Roman" w:eastAsia="Times New Roman" w:hAnsi="Times New Roman" w:cs="Times New Roman"/>
                <w:kern w:val="0"/>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9D30D4">
              <w:rPr>
                <w:rFonts w:ascii="Times New Roman" w:eastAsia="Times New Roman" w:hAnsi="Times New Roman" w:cs="Times New Roman"/>
                <w:kern w:val="0"/>
                <w:lang w:eastAsia="pt-BR"/>
                <w14:ligatures w14:val="none"/>
              </w:rPr>
              <w:t>cromeação</w:t>
            </w:r>
            <w:proofErr w:type="spellEnd"/>
            <w:r w:rsidRPr="009D30D4">
              <w:rPr>
                <w:rFonts w:ascii="Times New Roman" w:eastAsia="Times New Roman" w:hAnsi="Times New Roman" w:cs="Times New Roman"/>
                <w:kern w:val="0"/>
                <w:lang w:eastAsia="pt-BR"/>
                <w14:ligatures w14:val="none"/>
              </w:rPr>
              <w:t xml:space="preserve">.  As dimensões do encosto giram em torno de 500 mm de largura e 700 mm de altura, enquanto o assento possui dimensões aproximadas de 500 mm de largura e 450 mm de profundidade. Na estrutura da concha são fixadas </w:t>
            </w:r>
            <w:r w:rsidRPr="009D30D4">
              <w:rPr>
                <w:rFonts w:ascii="Times New Roman" w:eastAsia="Times New Roman" w:hAnsi="Times New Roman" w:cs="Times New Roman"/>
                <w:kern w:val="0"/>
                <w:lang w:eastAsia="pt-BR"/>
                <w14:ligatures w14:val="none"/>
              </w:rPr>
              <w:lastRenderedPageBreak/>
              <w:t>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w:t>
            </w:r>
            <w:r w:rsidRPr="009D30D4">
              <w:rPr>
                <w:rFonts w:ascii="Times New Roman" w:eastAsia="Times New Roman" w:hAnsi="Times New Roman" w:cs="Times New Roman"/>
                <w:b/>
                <w:kern w:val="0"/>
                <w:lang w:eastAsia="pt-BR"/>
                <w14:ligatures w14:val="none"/>
              </w:rPr>
              <w:t xml:space="preserve"> %, e espessura média de 60 mm.</w:t>
            </w:r>
          </w:p>
        </w:tc>
        <w:tc>
          <w:tcPr>
            <w:tcW w:w="2268" w:type="dxa"/>
            <w:shd w:val="clear" w:color="auto" w:fill="auto"/>
          </w:tcPr>
          <w:p w14:paraId="7A7B39EA"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7418B943" wp14:editId="738837AC">
                  <wp:extent cx="1687133" cy="1581150"/>
                  <wp:effectExtent l="0" t="0" r="8890" b="0"/>
                  <wp:docPr id="2" name="Imagem 2" descr="Suprema Presidente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rema Presidente – Plaxmet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070" cy="1621389"/>
                          </a:xfrm>
                          <a:prstGeom prst="rect">
                            <a:avLst/>
                          </a:prstGeom>
                          <a:noFill/>
                          <a:ln>
                            <a:noFill/>
                          </a:ln>
                        </pic:spPr>
                      </pic:pic>
                    </a:graphicData>
                  </a:graphic>
                </wp:inline>
              </w:drawing>
            </w:r>
          </w:p>
        </w:tc>
      </w:tr>
      <w:tr w:rsidR="00AA4025" w:rsidRPr="009D30D4" w14:paraId="6F79739D" w14:textId="77777777" w:rsidTr="0008436B">
        <w:trPr>
          <w:trHeight w:val="689"/>
        </w:trPr>
        <w:tc>
          <w:tcPr>
            <w:tcW w:w="568" w:type="dxa"/>
            <w:shd w:val="clear" w:color="auto" w:fill="auto"/>
          </w:tcPr>
          <w:p w14:paraId="468192F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03</w:t>
            </w:r>
          </w:p>
        </w:tc>
        <w:tc>
          <w:tcPr>
            <w:tcW w:w="567" w:type="dxa"/>
            <w:shd w:val="clear" w:color="auto" w:fill="auto"/>
          </w:tcPr>
          <w:p w14:paraId="73F0B04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6379" w:type="dxa"/>
            <w:shd w:val="clear" w:color="auto" w:fill="auto"/>
            <w:vAlign w:val="center"/>
          </w:tcPr>
          <w:p w14:paraId="73A8633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Poltrona Giratória Diretor corporativa com braço com as Seguintes Características mínimas Assento / Encosto   Concha unificada desenvolvida com uma configuração geométrica desenhada com concordâncias de raios e curvas ergonômicas que modelam de forma agradável e anatômica aos diversos biótipos de usuários. Conjunto constituído por duas conchas desenvolvidas em compensado de madeira fabricado a partir de lâminas de eucalipto e pinus, cada uma com aproximadamente 6mm de espessura, usinadas e furadas de maneira a se obter a configuração do produto. Na localização dos furos são inseridas porcas de fixação com garras, fabricadas em aço carbono e revestidas contra a corrosão a base de eletrodeposição a zinco. Uma das conchas é inteiriça e outra segmentada em duas partes, sendo uma parte responsável por estruturar o encosto e outra por estruturar o assento. Após tapeçadas ambas as partes são unidas entre si através de parafusos </w:t>
            </w:r>
            <w:proofErr w:type="spellStart"/>
            <w:r w:rsidRPr="009D30D4">
              <w:rPr>
                <w:rFonts w:ascii="Times New Roman" w:eastAsia="Times New Roman" w:hAnsi="Times New Roman" w:cs="Times New Roman"/>
                <w:kern w:val="0"/>
                <w:lang w:eastAsia="pt-BR"/>
                <w14:ligatures w14:val="none"/>
              </w:rPr>
              <w:t>flangeados</w:t>
            </w:r>
            <w:proofErr w:type="spellEnd"/>
            <w:r w:rsidRPr="009D30D4">
              <w:rPr>
                <w:rFonts w:ascii="Times New Roman" w:eastAsia="Times New Roman" w:hAnsi="Times New Roman" w:cs="Times New Roman"/>
                <w:kern w:val="0"/>
                <w:lang w:eastAsia="pt-BR"/>
                <w14:ligatures w14:val="none"/>
              </w:rPr>
              <w:t xml:space="preserve">, formando uma concha única. Essa é encaixada na concha inteiriça já tapeçada, por meio de dois </w:t>
            </w:r>
            <w:proofErr w:type="spellStart"/>
            <w:proofErr w:type="gramStart"/>
            <w:r w:rsidRPr="009D30D4">
              <w:rPr>
                <w:rFonts w:ascii="Times New Roman" w:eastAsia="Times New Roman" w:hAnsi="Times New Roman" w:cs="Times New Roman"/>
                <w:kern w:val="0"/>
                <w:lang w:eastAsia="pt-BR"/>
                <w14:ligatures w14:val="none"/>
              </w:rPr>
              <w:t>suportes,fabricados</w:t>
            </w:r>
            <w:proofErr w:type="spellEnd"/>
            <w:proofErr w:type="gramEnd"/>
            <w:r w:rsidRPr="009D30D4">
              <w:rPr>
                <w:rFonts w:ascii="Times New Roman" w:eastAsia="Times New Roman" w:hAnsi="Times New Roman" w:cs="Times New Roman"/>
                <w:kern w:val="0"/>
                <w:lang w:eastAsia="pt-BR"/>
                <w14:ligatures w14:val="none"/>
              </w:rPr>
              <w:t xml:space="preserve"> em chapa de aço carbono ABNT 1006/1020 com espessura de 2,25 mm protegidos contra corrosão à base de eletrodeposição a zinco, localizados na região superior do encosto e fixada por dois parafusos flagelados na região frontal do assento. As dimensões do encosto giram em torno de 500 mm de largura e 700 mm de altura, enquanto o assento possui dimensões aproximadas de 500 mm de largura e 450 mm de profundidade.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w:t>
            </w:r>
            <w:r w:rsidRPr="009D30D4">
              <w:rPr>
                <w:rFonts w:ascii="Times New Roman" w:eastAsia="Times New Roman" w:hAnsi="Times New Roman" w:cs="Times New Roman"/>
                <w:bCs/>
                <w:kern w:val="0"/>
                <w:lang w:eastAsia="pt-BR"/>
                <w14:ligatures w14:val="none"/>
              </w:rPr>
              <w:lastRenderedPageBreak/>
              <w:t xml:space="preserve">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fabricante.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 Rodízio de PU: Constituído de duas roldanas circulares na dimensão de 55 mm de diâmetro, com corpo fabricado em termoplástico denominado de poliamida (PA 6,6) e banda de rodagem em PU, dedicados assim para serem utilizadas em pisos rígidos. As roldanas são fixadas ao corpo através de um eixo horizontal de aço carbono ABNT 1005/10 na dimensão de 6 mm que é submetido a um processo de lubrificação através de graxa específica para redução de atrito na operação de rolamento sob o piso. O corpo do rodízio é constituído por um eixo vertical (perpendicular ao piso) de aço carbono ABNT 1008/10, protegido contra corrosão pelo processo de eletrodeposição a zinco, na dimensão de 11 mm, o qual é encaixado na base através de um anel elástico sob pressão.  OBS: A mesma descrição acima se aplica para o rodízio de PU com 50 mm de diâmetro. funcionalidades, e </w:t>
            </w:r>
            <w:proofErr w:type="spellStart"/>
            <w:r w:rsidRPr="009D30D4">
              <w:rPr>
                <w:rFonts w:ascii="Times New Roman" w:eastAsia="Times New Roman" w:hAnsi="Times New Roman" w:cs="Times New Roman"/>
                <w:kern w:val="0"/>
                <w:lang w:eastAsia="pt-BR"/>
                <w14:ligatures w14:val="none"/>
              </w:rPr>
              <w:t>nivelamentosobre</w:t>
            </w:r>
            <w:proofErr w:type="spellEnd"/>
            <w:r w:rsidRPr="009D30D4">
              <w:rPr>
                <w:rFonts w:ascii="Times New Roman" w:eastAsia="Times New Roman" w:hAnsi="Times New Roman" w:cs="Times New Roman"/>
                <w:kern w:val="0"/>
                <w:lang w:eastAsia="pt-BR"/>
                <w14:ligatures w14:val="none"/>
              </w:rPr>
              <w:t xml:space="preserve"> o piso. Base de </w:t>
            </w:r>
            <w:proofErr w:type="spellStart"/>
            <w:r w:rsidRPr="009D30D4">
              <w:rPr>
                <w:rFonts w:ascii="Times New Roman" w:eastAsia="Times New Roman" w:hAnsi="Times New Roman" w:cs="Times New Roman"/>
                <w:kern w:val="0"/>
                <w:lang w:eastAsia="pt-BR"/>
                <w14:ligatures w14:val="none"/>
              </w:rPr>
              <w:t>Alumínio:Conjunto</w:t>
            </w:r>
            <w:proofErr w:type="spellEnd"/>
            <w:r w:rsidRPr="009D30D4">
              <w:rPr>
                <w:rFonts w:ascii="Times New Roman" w:eastAsia="Times New Roman" w:hAnsi="Times New Roman" w:cs="Times New Roman"/>
                <w:kern w:val="0"/>
                <w:lang w:eastAsia="pt-BR"/>
                <w14:ligatures w14:val="none"/>
              </w:rPr>
              <w:t xml:space="preserve"> definido por uma configuração em forma de pentágono, obtendo um diâmetro na ordem de 706 mm e constituída com cinco pás de apoio para fixação dos rodízios e uma furação central </w:t>
            </w:r>
            <w:proofErr w:type="spellStart"/>
            <w:r w:rsidRPr="009D30D4">
              <w:rPr>
                <w:rFonts w:ascii="Times New Roman" w:eastAsia="Times New Roman" w:hAnsi="Times New Roman" w:cs="Times New Roman"/>
                <w:kern w:val="0"/>
                <w:lang w:eastAsia="pt-BR"/>
                <w14:ligatures w14:val="none"/>
              </w:rPr>
              <w:t>conificada</w:t>
            </w:r>
            <w:proofErr w:type="spellEnd"/>
            <w:r w:rsidRPr="009D30D4">
              <w:rPr>
                <w:rFonts w:ascii="Times New Roman" w:eastAsia="Times New Roman" w:hAnsi="Times New Roman" w:cs="Times New Roman"/>
                <w:kern w:val="0"/>
                <w:lang w:eastAsia="pt-BR"/>
                <w14:ligatures w14:val="none"/>
              </w:rPr>
              <w:t xml:space="preserve"> para acoplamento da coluna a gás. O conjunto é fabricado em material de liga de alumínio pelo processo de injeção sob pressão. Possui na extremidade de cada pá um alojamento para o encaixe dos </w:t>
            </w:r>
            <w:proofErr w:type="gramStart"/>
            <w:r w:rsidRPr="009D30D4">
              <w:rPr>
                <w:rFonts w:ascii="Times New Roman" w:eastAsia="Times New Roman" w:hAnsi="Times New Roman" w:cs="Times New Roman"/>
                <w:kern w:val="0"/>
                <w:lang w:eastAsia="pt-BR"/>
                <w14:ligatures w14:val="none"/>
              </w:rPr>
              <w:t>rodízios Possui</w:t>
            </w:r>
            <w:proofErr w:type="gramEnd"/>
            <w:r w:rsidRPr="009D30D4">
              <w:rPr>
                <w:rFonts w:ascii="Times New Roman" w:eastAsia="Times New Roman" w:hAnsi="Times New Roman" w:cs="Times New Roman"/>
                <w:kern w:val="0"/>
                <w:lang w:eastAsia="pt-BR"/>
                <w14:ligatures w14:val="none"/>
              </w:rPr>
              <w:t xml:space="preserve">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ou </w:t>
            </w:r>
            <w:proofErr w:type="spellStart"/>
            <w:r w:rsidRPr="009D30D4">
              <w:rPr>
                <w:rFonts w:ascii="Times New Roman" w:eastAsia="Times New Roman" w:hAnsi="Times New Roman" w:cs="Times New Roman"/>
                <w:kern w:val="0"/>
                <w:lang w:eastAsia="pt-BR"/>
                <w14:ligatures w14:val="none"/>
              </w:rPr>
              <w:t>cromagem</w:t>
            </w:r>
            <w:proofErr w:type="spellEnd"/>
            <w:r w:rsidRPr="009D30D4">
              <w:rPr>
                <w:rFonts w:ascii="Times New Roman" w:eastAsia="Times New Roman" w:hAnsi="Times New Roman" w:cs="Times New Roman"/>
                <w:kern w:val="0"/>
                <w:lang w:eastAsia="pt-BR"/>
                <w14:ligatures w14:val="none"/>
              </w:rPr>
              <w:t xml:space="preserve"> por deposição eletrolítica, que garante proteção e maior vida útil ao produto.  Por fim o conjunto recebe uma blindagem central, fabricada pelo processo de injeção em </w:t>
            </w:r>
            <w:r w:rsidRPr="009D30D4">
              <w:rPr>
                <w:rFonts w:ascii="Times New Roman" w:eastAsia="Times New Roman" w:hAnsi="Times New Roman" w:cs="Times New Roman"/>
                <w:kern w:val="0"/>
                <w:lang w:eastAsia="pt-BR"/>
                <w14:ligatures w14:val="none"/>
              </w:rPr>
              <w:lastRenderedPageBreak/>
              <w:t>material termoplástico denominado copolímero de polipropileno (PP), com design adequado ao produto, montado pelo processo manual por cliques de fixação com a função de proteção e acabamento da base. Possui um anel central fabricado em tubo de precisão de construção mecânica de aço carbono 1008/1020, onde as pás são fixadas a este pelo processo de soldagem MIG.  A base recebe uma proteção de preparação de superfície metálica em nanotecnologia (</w:t>
            </w:r>
            <w:proofErr w:type="spellStart"/>
            <w:r w:rsidRPr="009D30D4">
              <w:rPr>
                <w:rFonts w:ascii="Times New Roman" w:eastAsia="Times New Roman" w:hAnsi="Times New Roman" w:cs="Times New Roman"/>
                <w:kern w:val="0"/>
                <w:lang w:eastAsia="pt-BR"/>
                <w14:ligatures w14:val="none"/>
              </w:rPr>
              <w:t>nanocerâmica</w:t>
            </w:r>
            <w:proofErr w:type="spellEnd"/>
            <w:r w:rsidRPr="009D30D4">
              <w:rPr>
                <w:rFonts w:ascii="Times New Roman" w:eastAsia="Times New Roman" w:hAnsi="Times New Roman" w:cs="Times New Roman"/>
                <w:kern w:val="0"/>
                <w:lang w:eastAsia="pt-BR"/>
                <w14:ligatures w14:val="none"/>
              </w:rPr>
              <w:t xml:space="preserve">), e revestimento eletroestático epóxi em pó, que garante proteção e maior vida útil ao produto.  Por fim o conjunto é coberto por uma blindagem central com design adequado ao produto, montado pelo processo manual por cliques de fixação, com a função de proteção e acabamento da base, além de possuir também uma blindagem telescópica para a coluna a gás. As blindagens são fabricadas pelo processo de injeção em material termoplástico denominado copolímero de polipropileno (PP). c) Coluna a Gás Conjunto mecânico/pneumático utilizado para conectar a base ao mecanismo com a função de regulagem de altura do assento com referência ao piso. Permite também movimentos circulares da cadeira e possui um sistema de amortecimento de impacto pela ação do gás sob pressão no cartucho emola de compressão, que atua sobre qualquer condição de altura. É constituída de um corpo cilíndrico denominado câmara, fabricado com tubo de construção mecânica de precisão de aço carbono 1008/1020 na medida externa de 50 mm conformado em uma de suas extremidades pelo processo de </w:t>
            </w:r>
            <w:proofErr w:type="spellStart"/>
            <w:r w:rsidRPr="009D30D4">
              <w:rPr>
                <w:rFonts w:ascii="Times New Roman" w:eastAsia="Times New Roman" w:hAnsi="Times New Roman" w:cs="Times New Roman"/>
                <w:kern w:val="0"/>
                <w:lang w:eastAsia="pt-BR"/>
                <w14:ligatures w14:val="none"/>
              </w:rPr>
              <w:t>conificação</w:t>
            </w:r>
            <w:proofErr w:type="spellEnd"/>
            <w:r w:rsidRPr="009D30D4">
              <w:rPr>
                <w:rFonts w:ascii="Times New Roman" w:eastAsia="Times New Roman" w:hAnsi="Times New Roman" w:cs="Times New Roman"/>
                <w:kern w:val="0"/>
                <w:lang w:eastAsia="pt-BR"/>
                <w14:ligatures w14:val="none"/>
              </w:rPr>
              <w:t xml:space="preserve"> para perfeita fixação na base. A coluna possui curso de 115 mm. O conjunto câmara pode receber uma proteção contra corrosão através de pintura eletrostática epóxi ou através de eletrodeposição de cromo (</w:t>
            </w:r>
            <w:proofErr w:type="spellStart"/>
            <w:r w:rsidRPr="009D30D4">
              <w:rPr>
                <w:rFonts w:ascii="Times New Roman" w:eastAsia="Times New Roman" w:hAnsi="Times New Roman" w:cs="Times New Roman"/>
                <w:kern w:val="0"/>
                <w:lang w:eastAsia="pt-BR"/>
                <w14:ligatures w14:val="none"/>
              </w:rPr>
              <w:t>Cromeação</w:t>
            </w:r>
            <w:proofErr w:type="spellEnd"/>
            <w:proofErr w:type="gramStart"/>
            <w:r w:rsidRPr="009D30D4">
              <w:rPr>
                <w:rFonts w:ascii="Times New Roman" w:eastAsia="Times New Roman" w:hAnsi="Times New Roman" w:cs="Times New Roman"/>
                <w:kern w:val="0"/>
                <w:lang w:eastAsia="pt-BR"/>
                <w14:ligatures w14:val="none"/>
              </w:rPr>
              <w:t>),dependendo</w:t>
            </w:r>
            <w:proofErr w:type="gramEnd"/>
            <w:r w:rsidRPr="009D30D4">
              <w:rPr>
                <w:rFonts w:ascii="Times New Roman" w:eastAsia="Times New Roman" w:hAnsi="Times New Roman" w:cs="Times New Roman"/>
                <w:kern w:val="0"/>
                <w:lang w:eastAsia="pt-BR"/>
                <w14:ligatures w14:val="none"/>
              </w:rPr>
              <w:t xml:space="preserve"> da configuração disponível para o produto. d) Mecanismo Conjunto mecânico que possui funcionalidades e recursos de regulagens para manter o conforto do usuário dentro dos padrões ergonômicos.  </w:t>
            </w:r>
            <w:proofErr w:type="spellStart"/>
            <w:r w:rsidRPr="009D30D4">
              <w:rPr>
                <w:rFonts w:ascii="Times New Roman" w:eastAsia="Times New Roman" w:hAnsi="Times New Roman" w:cs="Times New Roman"/>
                <w:kern w:val="0"/>
                <w:lang w:eastAsia="pt-BR"/>
                <w14:ligatures w14:val="none"/>
              </w:rPr>
              <w:t>Excêntrico:O</w:t>
            </w:r>
            <w:proofErr w:type="spellEnd"/>
            <w:r w:rsidRPr="009D30D4">
              <w:rPr>
                <w:rFonts w:ascii="Times New Roman" w:eastAsia="Times New Roman" w:hAnsi="Times New Roman" w:cs="Times New Roman"/>
                <w:kern w:val="0"/>
                <w:lang w:eastAsia="pt-BR"/>
                <w14:ligatures w14:val="none"/>
              </w:rPr>
              <w:t xml:space="preserve"> mecanismo possui duas alavancas, sendo que uma comanda o acionamento da coluna a gás para regulagem de altura do assento e a outra libera e trava o movimento de reclinação do assento / encosto de forma sincronizada, que possui quatro posições de travamento. É fabricado em chapa de aço ABNT 1010/1020 e tem seu corpo e acoplamento à coluna em alumínio fundido. </w:t>
            </w:r>
          </w:p>
          <w:p w14:paraId="1DF449AC" w14:textId="77777777" w:rsidR="00AA4025" w:rsidRPr="009D30D4" w:rsidRDefault="00AA4025" w:rsidP="009D30D4">
            <w:pPr>
              <w:spacing w:after="0" w:line="240" w:lineRule="auto"/>
              <w:jc w:val="both"/>
              <w:outlineLvl w:val="1"/>
              <w:rPr>
                <w:rFonts w:ascii="Times New Roman" w:eastAsia="Times New Roman" w:hAnsi="Times New Roman" w:cs="Times New Roman"/>
                <w:b/>
                <w:kern w:val="0"/>
                <w:lang w:eastAsia="pt-BR"/>
                <w14:ligatures w14:val="none"/>
              </w:rPr>
            </w:pPr>
            <w:r w:rsidRPr="009D30D4">
              <w:rPr>
                <w:rFonts w:ascii="Times New Roman" w:eastAsia="Times New Roman" w:hAnsi="Times New Roman" w:cs="Times New Roman"/>
                <w:kern w:val="0"/>
                <w:lang w:eastAsia="pt-BR"/>
                <w14:ligatures w14:val="none"/>
              </w:rPr>
              <w:t xml:space="preserve">O mecanismo recebe uma proteção </w:t>
            </w:r>
            <w:proofErr w:type="spellStart"/>
            <w:r w:rsidRPr="009D30D4">
              <w:rPr>
                <w:rFonts w:ascii="Times New Roman" w:eastAsia="Times New Roman" w:hAnsi="Times New Roman" w:cs="Times New Roman"/>
                <w:kern w:val="0"/>
                <w:lang w:eastAsia="pt-BR"/>
                <w14:ligatures w14:val="none"/>
              </w:rPr>
              <w:t>depreparação</w:t>
            </w:r>
            <w:proofErr w:type="spellEnd"/>
            <w:r w:rsidRPr="009D30D4">
              <w:rPr>
                <w:rFonts w:ascii="Times New Roman" w:eastAsia="Times New Roman" w:hAnsi="Times New Roman" w:cs="Times New Roman"/>
                <w:kern w:val="0"/>
                <w:lang w:eastAsia="pt-BR"/>
                <w14:ligatures w14:val="none"/>
              </w:rPr>
              <w:t xml:space="preserve"> de superfície metálica e revestimento eletroestático epóxi em pó, que garante proteção e maior vida útil ao produto. e) Apoia Braços Conjunto mecânico de apoio e posicionamento dos braços de forma ergonômica e confortável. Sua estrutura é composta por dois segmentos distintos, a </w:t>
            </w:r>
            <w:proofErr w:type="spellStart"/>
            <w:r w:rsidRPr="009D30D4">
              <w:rPr>
                <w:rFonts w:ascii="Times New Roman" w:eastAsia="Times New Roman" w:hAnsi="Times New Roman" w:cs="Times New Roman"/>
                <w:kern w:val="0"/>
                <w:lang w:eastAsia="pt-BR"/>
                <w14:ligatures w14:val="none"/>
              </w:rPr>
              <w:t>estruturafrontal</w:t>
            </w:r>
            <w:proofErr w:type="spellEnd"/>
            <w:r w:rsidRPr="009D30D4">
              <w:rPr>
                <w:rFonts w:ascii="Times New Roman" w:eastAsia="Times New Roman" w:hAnsi="Times New Roman" w:cs="Times New Roman"/>
                <w:kern w:val="0"/>
                <w:lang w:eastAsia="pt-BR"/>
                <w14:ligatures w14:val="none"/>
              </w:rPr>
              <w:t xml:space="preserve"> fabricada com tubo </w:t>
            </w:r>
            <w:r w:rsidRPr="009D30D4">
              <w:rPr>
                <w:rFonts w:ascii="Times New Roman" w:eastAsia="Times New Roman" w:hAnsi="Times New Roman" w:cs="Times New Roman"/>
                <w:kern w:val="0"/>
                <w:lang w:eastAsia="pt-BR"/>
                <w14:ligatures w14:val="none"/>
              </w:rPr>
              <w:lastRenderedPageBreak/>
              <w:t xml:space="preserve">industrial de construção mecânica em aço carbono ABNT 1008/1020, medindo 20 x 45 mm e com espessura de 1,5 mm, produzido por meio do processo mecânico de calandragem, e a estrutura superior, responsável por realizar o apoio dos braços do usuário. Essa é desenvolvida </w:t>
            </w:r>
            <w:proofErr w:type="spellStart"/>
            <w:r w:rsidRPr="009D30D4">
              <w:rPr>
                <w:rFonts w:ascii="Times New Roman" w:eastAsia="Times New Roman" w:hAnsi="Times New Roman" w:cs="Times New Roman"/>
                <w:kern w:val="0"/>
                <w:lang w:eastAsia="pt-BR"/>
                <w14:ligatures w14:val="none"/>
              </w:rPr>
              <w:t>emtermoplástico</w:t>
            </w:r>
            <w:proofErr w:type="spellEnd"/>
            <w:r w:rsidRPr="009D30D4">
              <w:rPr>
                <w:rFonts w:ascii="Times New Roman" w:eastAsia="Times New Roman" w:hAnsi="Times New Roman" w:cs="Times New Roman"/>
                <w:kern w:val="0"/>
                <w:lang w:eastAsia="pt-BR"/>
                <w14:ligatures w14:val="none"/>
              </w:rPr>
              <w:t xml:space="preserve"> de engenharia (PP) através do processo de injeção, e possui dimensões aproximadas de 395 mm de comprimento, 49 mm de largura e 7 mm de espessura. Ambas </w:t>
            </w:r>
            <w:proofErr w:type="spellStart"/>
            <w:r w:rsidRPr="009D30D4">
              <w:rPr>
                <w:rFonts w:ascii="Times New Roman" w:eastAsia="Times New Roman" w:hAnsi="Times New Roman" w:cs="Times New Roman"/>
                <w:kern w:val="0"/>
                <w:lang w:eastAsia="pt-BR"/>
                <w14:ligatures w14:val="none"/>
              </w:rPr>
              <w:t>aspartes</w:t>
            </w:r>
            <w:proofErr w:type="spellEnd"/>
            <w:r w:rsidRPr="009D30D4">
              <w:rPr>
                <w:rFonts w:ascii="Times New Roman" w:eastAsia="Times New Roman" w:hAnsi="Times New Roman" w:cs="Times New Roman"/>
                <w:kern w:val="0"/>
                <w:lang w:eastAsia="pt-BR"/>
                <w14:ligatures w14:val="none"/>
              </w:rPr>
              <w:t xml:space="preserve"> são </w:t>
            </w:r>
            <w:proofErr w:type="spellStart"/>
            <w:r w:rsidRPr="009D30D4">
              <w:rPr>
                <w:rFonts w:ascii="Times New Roman" w:eastAsia="Times New Roman" w:hAnsi="Times New Roman" w:cs="Times New Roman"/>
                <w:kern w:val="0"/>
                <w:lang w:eastAsia="pt-BR"/>
                <w14:ligatures w14:val="none"/>
              </w:rPr>
              <w:t>conectadasentre</w:t>
            </w:r>
            <w:proofErr w:type="spellEnd"/>
            <w:r w:rsidRPr="009D30D4">
              <w:rPr>
                <w:rFonts w:ascii="Times New Roman" w:eastAsia="Times New Roman" w:hAnsi="Times New Roman" w:cs="Times New Roman"/>
                <w:kern w:val="0"/>
                <w:lang w:eastAsia="pt-BR"/>
                <w14:ligatures w14:val="none"/>
              </w:rPr>
              <w:t xml:space="preserve"> </w:t>
            </w:r>
            <w:proofErr w:type="spellStart"/>
            <w:r w:rsidRPr="009D30D4">
              <w:rPr>
                <w:rFonts w:ascii="Times New Roman" w:eastAsia="Times New Roman" w:hAnsi="Times New Roman" w:cs="Times New Roman"/>
                <w:kern w:val="0"/>
                <w:lang w:eastAsia="pt-BR"/>
                <w14:ligatures w14:val="none"/>
              </w:rPr>
              <w:t>sipor</w:t>
            </w:r>
            <w:proofErr w:type="spellEnd"/>
            <w:r w:rsidRPr="009D30D4">
              <w:rPr>
                <w:rFonts w:ascii="Times New Roman" w:eastAsia="Times New Roman" w:hAnsi="Times New Roman" w:cs="Times New Roman"/>
                <w:kern w:val="0"/>
                <w:lang w:eastAsia="pt-BR"/>
                <w14:ligatures w14:val="none"/>
              </w:rPr>
              <w:t xml:space="preserve"> meio de encaixe e fixadas através da utilização de um parafuso, formando o conjunto apoia braço. A parte </w:t>
            </w:r>
            <w:proofErr w:type="spellStart"/>
            <w:r w:rsidRPr="009D30D4">
              <w:rPr>
                <w:rFonts w:ascii="Times New Roman" w:eastAsia="Times New Roman" w:hAnsi="Times New Roman" w:cs="Times New Roman"/>
                <w:kern w:val="0"/>
                <w:lang w:eastAsia="pt-BR"/>
                <w14:ligatures w14:val="none"/>
              </w:rPr>
              <w:t>superiordo</w:t>
            </w:r>
            <w:proofErr w:type="spellEnd"/>
            <w:r w:rsidRPr="009D30D4">
              <w:rPr>
                <w:rFonts w:ascii="Times New Roman" w:eastAsia="Times New Roman" w:hAnsi="Times New Roman" w:cs="Times New Roman"/>
                <w:kern w:val="0"/>
                <w:lang w:eastAsia="pt-BR"/>
                <w14:ligatures w14:val="none"/>
              </w:rPr>
              <w:t xml:space="preserve"> conjunto é fixada ao encosto por meio de parafusos, enquanto a parte frontal é encaixada por meio de uma bucha plástica a um suporte composto por uma </w:t>
            </w:r>
            <w:proofErr w:type="spellStart"/>
            <w:r w:rsidRPr="009D30D4">
              <w:rPr>
                <w:rFonts w:ascii="Times New Roman" w:eastAsia="Times New Roman" w:hAnsi="Times New Roman" w:cs="Times New Roman"/>
                <w:kern w:val="0"/>
                <w:lang w:eastAsia="pt-BR"/>
                <w14:ligatures w14:val="none"/>
              </w:rPr>
              <w:t>chapae</w:t>
            </w:r>
            <w:proofErr w:type="spellEnd"/>
            <w:r w:rsidRPr="009D30D4">
              <w:rPr>
                <w:rFonts w:ascii="Times New Roman" w:eastAsia="Times New Roman" w:hAnsi="Times New Roman" w:cs="Times New Roman"/>
                <w:kern w:val="0"/>
                <w:lang w:eastAsia="pt-BR"/>
                <w14:ligatures w14:val="none"/>
              </w:rPr>
              <w:t xml:space="preserve"> um </w:t>
            </w:r>
            <w:proofErr w:type="spellStart"/>
            <w:r w:rsidRPr="009D30D4">
              <w:rPr>
                <w:rFonts w:ascii="Times New Roman" w:eastAsia="Times New Roman" w:hAnsi="Times New Roman" w:cs="Times New Roman"/>
                <w:kern w:val="0"/>
                <w:lang w:eastAsia="pt-BR"/>
                <w14:ligatures w14:val="none"/>
              </w:rPr>
              <w:t>pinode</w:t>
            </w:r>
            <w:proofErr w:type="spellEnd"/>
            <w:r w:rsidRPr="009D30D4">
              <w:rPr>
                <w:rFonts w:ascii="Times New Roman" w:eastAsia="Times New Roman" w:hAnsi="Times New Roman" w:cs="Times New Roman"/>
                <w:kern w:val="0"/>
                <w:lang w:eastAsia="pt-BR"/>
                <w14:ligatures w14:val="none"/>
              </w:rPr>
              <w:t xml:space="preserve"> aço carbono ABNT 1010/1020. Esse suporte </w:t>
            </w:r>
            <w:proofErr w:type="spellStart"/>
            <w:r w:rsidRPr="009D30D4">
              <w:rPr>
                <w:rFonts w:ascii="Times New Roman" w:eastAsia="Times New Roman" w:hAnsi="Times New Roman" w:cs="Times New Roman"/>
                <w:kern w:val="0"/>
                <w:lang w:eastAsia="pt-BR"/>
                <w14:ligatures w14:val="none"/>
              </w:rPr>
              <w:t>éfixado</w:t>
            </w:r>
            <w:proofErr w:type="spellEnd"/>
            <w:r w:rsidRPr="009D30D4">
              <w:rPr>
                <w:rFonts w:ascii="Times New Roman" w:eastAsia="Times New Roman" w:hAnsi="Times New Roman" w:cs="Times New Roman"/>
                <w:kern w:val="0"/>
                <w:lang w:eastAsia="pt-BR"/>
                <w14:ligatures w14:val="none"/>
              </w:rPr>
              <w:t xml:space="preserve"> no assento </w:t>
            </w:r>
            <w:proofErr w:type="spellStart"/>
            <w:r w:rsidRPr="009D30D4">
              <w:rPr>
                <w:rFonts w:ascii="Times New Roman" w:eastAsia="Times New Roman" w:hAnsi="Times New Roman" w:cs="Times New Roman"/>
                <w:kern w:val="0"/>
                <w:lang w:eastAsia="pt-BR"/>
                <w14:ligatures w14:val="none"/>
              </w:rPr>
              <w:t>utilizandoparafusos</w:t>
            </w:r>
            <w:proofErr w:type="spellEnd"/>
            <w:r w:rsidRPr="009D30D4">
              <w:rPr>
                <w:rFonts w:ascii="Times New Roman" w:eastAsia="Times New Roman" w:hAnsi="Times New Roman" w:cs="Times New Roman"/>
                <w:kern w:val="0"/>
                <w:lang w:eastAsia="pt-BR"/>
                <w14:ligatures w14:val="none"/>
              </w:rPr>
              <w:t xml:space="preserve">. Nas extremidades inferiores do apoia braços têm-se duas ponteiras, desenvolvidas para proteção e acabamento do conjunto, fabricadas em material termoplástico denominado copolímero de polipropileno (PP), pelo processo de injeção. O conjunto recebe uma proteção contra corrosão, caracterizada pelo processo de preparação de superfície metálica pela tecnologia nano cerâmica e revestida por pintura eletrostática epóxi pó ou </w:t>
            </w:r>
            <w:proofErr w:type="spellStart"/>
            <w:r w:rsidRPr="009D30D4">
              <w:rPr>
                <w:rFonts w:ascii="Times New Roman" w:eastAsia="Times New Roman" w:hAnsi="Times New Roman" w:cs="Times New Roman"/>
                <w:kern w:val="0"/>
                <w:lang w:eastAsia="pt-BR"/>
                <w14:ligatures w14:val="none"/>
              </w:rPr>
              <w:t>cromeação</w:t>
            </w:r>
            <w:proofErr w:type="spellEnd"/>
            <w:r w:rsidRPr="009D30D4">
              <w:rPr>
                <w:rFonts w:ascii="Times New Roman" w:eastAsia="Times New Roman" w:hAnsi="Times New Roman" w:cs="Times New Roman"/>
                <w:kern w:val="0"/>
                <w:lang w:eastAsia="pt-BR"/>
                <w14:ligatures w14:val="none"/>
              </w:rPr>
              <w:t>.  As dimensões do encosto giram em torno de 500 mm de largura e 700 mm de altura, enquanto o assento possui dimensões aproximadas de 500 mm de largura e 450 mm de profundidade. Na estrutura da concha são fixadas almofadas de espuma flexível à base de poliuretano (PU), ergonômicas e fabricadas através de sistemas químicos à base de Poliol/Isocianato, pelo processo de laminação. A almofada do assento possui densidade controlada de 45 kg/m³, e a almofada do encosto possui densidade controlada de 30 kg/m³, podendo em ambas ocorrer variações de +/ 10 %, e espessura média de 60 mm.</w:t>
            </w:r>
          </w:p>
          <w:p w14:paraId="3FBB009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tc>
        <w:tc>
          <w:tcPr>
            <w:tcW w:w="2268" w:type="dxa"/>
            <w:shd w:val="clear" w:color="auto" w:fill="auto"/>
          </w:tcPr>
          <w:p w14:paraId="04133233"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4BCCB6E6" wp14:editId="07916150">
                  <wp:extent cx="1609725" cy="1609725"/>
                  <wp:effectExtent l="0" t="0" r="9525" b="9525"/>
                  <wp:docPr id="3" name="Imagem 3" descr="Suprema Diretor – Plax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rema Diretor – Plaxme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9725" cy="1609725"/>
                          </a:xfrm>
                          <a:prstGeom prst="rect">
                            <a:avLst/>
                          </a:prstGeom>
                          <a:noFill/>
                          <a:ln>
                            <a:noFill/>
                          </a:ln>
                        </pic:spPr>
                      </pic:pic>
                    </a:graphicData>
                  </a:graphic>
                </wp:inline>
              </w:drawing>
            </w:r>
          </w:p>
        </w:tc>
      </w:tr>
      <w:tr w:rsidR="00AA4025" w:rsidRPr="009D30D4" w14:paraId="23E67E4D" w14:textId="77777777" w:rsidTr="0008436B">
        <w:trPr>
          <w:trHeight w:val="689"/>
        </w:trPr>
        <w:tc>
          <w:tcPr>
            <w:tcW w:w="568" w:type="dxa"/>
            <w:shd w:val="clear" w:color="auto" w:fill="auto"/>
          </w:tcPr>
          <w:p w14:paraId="21554AD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04</w:t>
            </w:r>
          </w:p>
        </w:tc>
        <w:tc>
          <w:tcPr>
            <w:tcW w:w="567" w:type="dxa"/>
            <w:shd w:val="clear" w:color="auto" w:fill="auto"/>
          </w:tcPr>
          <w:p w14:paraId="6025F1C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04</w:t>
            </w:r>
          </w:p>
        </w:tc>
        <w:tc>
          <w:tcPr>
            <w:tcW w:w="6379" w:type="dxa"/>
            <w:shd w:val="clear" w:color="auto" w:fill="auto"/>
            <w:vAlign w:val="center"/>
          </w:tcPr>
          <w:p w14:paraId="2ABA266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Giratória, sem braços reguláveis, conforme ABNT NBR 13962/18, com espaldar médio. Ajustes e movimentos independentes para altura do assento, com rodízios e giro de 360 graus do assento e encosto. Encosto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no apoio lombar e densidade entre 45 a 50 KG/M³. Revestida em tecido ou </w:t>
            </w:r>
            <w:proofErr w:type="spellStart"/>
            <w:r w:rsidRPr="009D30D4">
              <w:rPr>
                <w:rFonts w:ascii="Times New Roman" w:eastAsia="Times New Roman" w:hAnsi="Times New Roman" w:cs="Times New Roman"/>
                <w:kern w:val="0"/>
                <w:lang w:eastAsia="pt-BR"/>
                <w14:ligatures w14:val="none"/>
              </w:rPr>
              <w:t>corano</w:t>
            </w:r>
            <w:proofErr w:type="spellEnd"/>
            <w:r w:rsidRPr="009D30D4">
              <w:rPr>
                <w:rFonts w:ascii="Times New Roman" w:eastAsia="Times New Roman" w:hAnsi="Times New Roman" w:cs="Times New Roman"/>
                <w:kern w:val="0"/>
                <w:lang w:eastAsia="pt-BR"/>
                <w14:ligatures w14:val="none"/>
              </w:rPr>
              <w:t xml:space="preserve">, cor a escolher dentre o catálogo do fabricante. Contracapa do encosto no mesmo material que a capa, provido de perfil de PVC que proporciona proteção ao produto. Encosto com largura no apoio lombar mínima de 410 mm e com extensão vertical </w:t>
            </w:r>
            <w:r w:rsidRPr="009D30D4">
              <w:rPr>
                <w:rFonts w:ascii="Times New Roman" w:eastAsia="Times New Roman" w:hAnsi="Times New Roman" w:cs="Times New Roman"/>
                <w:kern w:val="0"/>
                <w:lang w:eastAsia="pt-BR"/>
                <w14:ligatures w14:val="none"/>
              </w:rPr>
              <w:lastRenderedPageBreak/>
              <w:t xml:space="preserve">mínima de 380 mm. Assento estruturado em compensado </w:t>
            </w:r>
            <w:proofErr w:type="spellStart"/>
            <w:r w:rsidRPr="009D30D4">
              <w:rPr>
                <w:rFonts w:ascii="Times New Roman" w:eastAsia="Times New Roman" w:hAnsi="Times New Roman" w:cs="Times New Roman"/>
                <w:kern w:val="0"/>
                <w:lang w:eastAsia="pt-BR"/>
                <w14:ligatures w14:val="none"/>
              </w:rPr>
              <w:t>multilaminado</w:t>
            </w:r>
            <w:proofErr w:type="spellEnd"/>
            <w:r w:rsidRPr="009D30D4">
              <w:rPr>
                <w:rFonts w:ascii="Times New Roman" w:eastAsia="Times New Roman" w:hAnsi="Times New Roman" w:cs="Times New Roman"/>
                <w:kern w:val="0"/>
                <w:lang w:eastAsia="pt-BR"/>
                <w14:ligatures w14:val="none"/>
              </w:rPr>
              <w:t xml:space="preserve"> anatômico de espessura mínima de 12 mm a 15 mm, estofamento em espuma injetada moldada de poliuretano com no mínimo 40 mm de espessura em média predominante, 85 mm na borda frontal e densidade entre 45 a 50 KG/M³. Fixação dos elementos ao estrutural do assento através de parafusos e porcas garras com rosca métrica. Revestida em tecido ou </w:t>
            </w:r>
            <w:proofErr w:type="spellStart"/>
            <w:r w:rsidRPr="009D30D4">
              <w:rPr>
                <w:rFonts w:ascii="Times New Roman" w:eastAsia="Times New Roman" w:hAnsi="Times New Roman" w:cs="Times New Roman"/>
                <w:kern w:val="0"/>
                <w:lang w:eastAsia="pt-BR"/>
                <w14:ligatures w14:val="none"/>
              </w:rPr>
              <w:t>corano</w:t>
            </w:r>
            <w:proofErr w:type="spellEnd"/>
            <w:r w:rsidRPr="009D30D4">
              <w:rPr>
                <w:rFonts w:ascii="Times New Roman" w:eastAsia="Times New Roman" w:hAnsi="Times New Roman" w:cs="Times New Roman"/>
                <w:kern w:val="0"/>
                <w:lang w:eastAsia="pt-BR"/>
                <w14:ligatures w14:val="none"/>
              </w:rPr>
              <w:t>, cor a escolher dentre o catálogo do fabricante. Contracapa do assento em revestida em TNT, provido de perfil de PVC que proporciona proteção ao produto. Assento com largura mínima de 480 mm e profundidade mínimas de 460 mm. Assento e encosto ligados por haste de aço com espessura mínima da haste de 4,75 mm e largura mínima de 80. Mecanismo para fixação do assento em chapa de aço carbono com espessura mínima de 2,0 mm, apresentando furação padrão 120 x 120 mm para ancoragem do assento. Acionamento do pistão a gás para ajuste milimétrico da altura da superfície do assento por meio de alavanca com manípulo ergonômico injetado em polipropileno copolímero, sito ao lado direito do usuário. A</w:t>
            </w:r>
            <w:r w:rsidRPr="009D30D4">
              <w:rPr>
                <w:rFonts w:ascii="Times New Roman" w:eastAsia="Times New Roman" w:hAnsi="Times New Roman" w:cs="Times New Roman"/>
                <w:kern w:val="0"/>
                <w:shd w:val="clear" w:color="auto" w:fill="FFFFFF"/>
                <w:lang w:eastAsia="pt-BR"/>
                <w14:ligatures w14:val="none"/>
              </w:rPr>
              <w:t xml:space="preserve">presentar junto à proposta de preços certificado de conformidade de acordo com ABNT 13962/2018, </w:t>
            </w:r>
            <w:r w:rsidRPr="009D30D4">
              <w:rPr>
                <w:rFonts w:ascii="Times New Roman" w:eastAsia="Arial Unicode MS" w:hAnsi="Times New Roman" w:cs="Times New Roman"/>
                <w:kern w:val="0"/>
                <w:lang w:eastAsia="pt-BR"/>
                <w14:ligatures w14:val="none"/>
              </w:rPr>
              <w:t xml:space="preserve">laudo técnico de atendimento à NR 17 (ergonomia) emitido e assinado por </w:t>
            </w:r>
            <w:proofErr w:type="spellStart"/>
            <w:r w:rsidRPr="009D30D4">
              <w:rPr>
                <w:rFonts w:ascii="Times New Roman" w:eastAsia="Arial Unicode MS" w:hAnsi="Times New Roman" w:cs="Times New Roman"/>
                <w:kern w:val="0"/>
                <w:lang w:eastAsia="pt-BR"/>
                <w14:ligatures w14:val="none"/>
              </w:rPr>
              <w:t>ergonomista</w:t>
            </w:r>
            <w:proofErr w:type="spellEnd"/>
            <w:r w:rsidRPr="009D30D4">
              <w:rPr>
                <w:rFonts w:ascii="Times New Roman" w:eastAsia="Arial Unicode MS" w:hAnsi="Times New Roman" w:cs="Times New Roman"/>
                <w:kern w:val="0"/>
                <w:lang w:eastAsia="pt-BR"/>
                <w14:ligatures w14:val="none"/>
              </w:rPr>
              <w:t xml:space="preserve"> inscrito pela ABERGO</w:t>
            </w:r>
            <w:r w:rsidRPr="009D30D4">
              <w:rPr>
                <w:rFonts w:ascii="Times New Roman" w:eastAsia="Times New Roman" w:hAnsi="Times New Roman" w:cs="Times New Roman"/>
                <w:kern w:val="0"/>
                <w:lang w:eastAsia="pt-BR"/>
                <w14:ligatures w14:val="none"/>
              </w:rPr>
              <w:t xml:space="preserve">, </w:t>
            </w:r>
            <w:r w:rsidRPr="009D30D4">
              <w:rPr>
                <w:rFonts w:ascii="Times New Roman" w:eastAsia="Times New Roman" w:hAnsi="Times New Roman" w:cs="Times New Roman"/>
                <w:kern w:val="0"/>
                <w:bdr w:val="none" w:sz="0" w:space="0" w:color="auto" w:frame="1"/>
                <w:lang w:eastAsia="pt-BR"/>
                <w14:ligatures w14:val="none"/>
              </w:rPr>
              <w:t xml:space="preserve">certificado da qualidade do processo produtivo ISO 9001:2015 ABNT/INMETRO, </w:t>
            </w:r>
            <w:r w:rsidRPr="009D30D4">
              <w:rPr>
                <w:rFonts w:ascii="Times New Roman" w:eastAsia="Times New Roman" w:hAnsi="Times New Roman" w:cs="Times New Roman"/>
                <w:kern w:val="0"/>
                <w:lang w:eastAsia="pt-BR"/>
                <w14:ligatures w14:val="none"/>
              </w:rPr>
              <w:t>certificado do processo de preparação e pintura em superfícies metálicas, modelo 05 de certificação, relatório do ensaio JIS Z 2801:2010, com taxa de eliminação maior que 99, relatório de ensaio sobre corrosão e envelhecimento por exposição à névoa salina, emitido por laboratório acreditado pelo INMETRO de acordo com a ABNT NBR 17088/2023 com no mínimo 4.000 horas de exposição</w:t>
            </w:r>
            <w:r w:rsidRPr="009D30D4">
              <w:rPr>
                <w:rFonts w:ascii="Times New Roman" w:eastAsia="Calibri" w:hAnsi="Times New Roman" w:cs="Times New Roman"/>
                <w:bCs/>
                <w:kern w:val="0"/>
                <w:lang w:eastAsia="pt-BR"/>
                <w14:ligatures w14:val="none"/>
              </w:rPr>
              <w:t xml:space="preserve">, </w:t>
            </w:r>
            <w:r w:rsidRPr="009D30D4">
              <w:rPr>
                <w:rFonts w:ascii="Times New Roman" w:eastAsia="Times New Roman" w:hAnsi="Times New Roman" w:cs="Times New Roman"/>
                <w:bCs/>
                <w:kern w:val="0"/>
                <w:lang w:eastAsia="pt-BR"/>
                <w14:ligatures w14:val="none"/>
              </w:rPr>
              <w:t xml:space="preserve">certificado de regularidade do cadastro técnico federal do IBAMA com data dentro da validade, que comprove que a empresa está legalizada perante o órgão para industrialização de madeiras oriundas de florestas nativas ou de reflorestamento, tanto para os componentes de madeira bem com para as estruturas metálicas, conforme lei federal 6938/1981, junto com o Plano de Gerenciamento dos Resíduos Sólidos, com envio de no mínimo 03 (três) Comprovantes de Destinação Final de Resíduos, demonstrando a responsabilidade da empresa Fabricante do produto, com o meio ambiente e a saúde humana. </w:t>
            </w:r>
            <w:r w:rsidRPr="009D30D4">
              <w:rPr>
                <w:rFonts w:ascii="Times New Roman" w:eastAsia="Times New Roman" w:hAnsi="Times New Roman" w:cs="Times New Roman"/>
                <w:kern w:val="0"/>
                <w:lang w:eastAsia="pt-BR"/>
                <w14:ligatures w14:val="none"/>
              </w:rPr>
              <w:t xml:space="preserve">Todos os relatórios em nome do </w:t>
            </w:r>
            <w:proofErr w:type="gramStart"/>
            <w:r w:rsidRPr="009D30D4">
              <w:rPr>
                <w:rFonts w:ascii="Times New Roman" w:eastAsia="Times New Roman" w:hAnsi="Times New Roman" w:cs="Times New Roman"/>
                <w:kern w:val="0"/>
                <w:lang w:eastAsia="pt-BR"/>
                <w14:ligatures w14:val="none"/>
              </w:rPr>
              <w:t>fabricante.</w:t>
            </w:r>
            <w:r w:rsidRPr="009D30D4">
              <w:rPr>
                <w:rFonts w:ascii="Times New Roman" w:eastAsia="Times New Roman" w:hAnsi="Times New Roman" w:cs="Times New Roman"/>
                <w:kern w:val="0"/>
                <w:shd w:val="clear" w:color="auto" w:fill="FFFFFF"/>
                <w:lang w:eastAsia="pt-BR"/>
                <w14:ligatures w14:val="none"/>
              </w:rPr>
              <w:t>.</w:t>
            </w:r>
            <w:proofErr w:type="gramEnd"/>
            <w:r w:rsidRPr="009D30D4">
              <w:rPr>
                <w:rFonts w:ascii="Times New Roman" w:eastAsia="Times New Roman" w:hAnsi="Times New Roman" w:cs="Times New Roman"/>
                <w:kern w:val="0"/>
                <w:shd w:val="clear" w:color="auto" w:fill="FFFFFF"/>
                <w:lang w:eastAsia="pt-BR"/>
                <w14:ligatures w14:val="none"/>
              </w:rPr>
              <w:t xml:space="preserve"> </w:t>
            </w:r>
            <w:r w:rsidRPr="009D30D4">
              <w:rPr>
                <w:rFonts w:ascii="Times New Roman" w:eastAsia="Times New Roman" w:hAnsi="Times New Roman" w:cs="Times New Roman"/>
                <w:kern w:val="0"/>
                <w:lang w:eastAsia="pt-BR"/>
                <w14:ligatures w14:val="none"/>
              </w:rPr>
              <w:t xml:space="preserve">Coluna para ajuste de altura e giro de 360º do assento </w:t>
            </w:r>
            <w:proofErr w:type="gramStart"/>
            <w:r w:rsidRPr="009D30D4">
              <w:rPr>
                <w:rFonts w:ascii="Times New Roman" w:eastAsia="Times New Roman" w:hAnsi="Times New Roman" w:cs="Times New Roman"/>
                <w:kern w:val="0"/>
                <w:lang w:eastAsia="pt-BR"/>
                <w14:ligatures w14:val="none"/>
              </w:rPr>
              <w:t>à</w:t>
            </w:r>
            <w:proofErr w:type="gramEnd"/>
            <w:r w:rsidRPr="009D30D4">
              <w:rPr>
                <w:rFonts w:ascii="Times New Roman" w:eastAsia="Times New Roman" w:hAnsi="Times New Roman" w:cs="Times New Roman"/>
                <w:kern w:val="0"/>
                <w:lang w:eastAsia="pt-BR"/>
                <w14:ligatures w14:val="none"/>
              </w:rPr>
              <w:t xml:space="preserve"> gás, com classificação de qualidade e segurança mínimas conforme Classe 3, com curso vertical de ajuste mínimo conforme Norma AVBNT NBR 13962 dotada de telescópio para acabamento e proteção da coluna. Base</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lastRenderedPageBreak/>
              <w:t>cinco</w:t>
            </w:r>
            <w:r w:rsidRPr="009D30D4">
              <w:rPr>
                <w:rFonts w:ascii="Times New Roman" w:eastAsia="Times New Roman" w:hAnsi="Times New Roman" w:cs="Times New Roman"/>
                <w:b/>
                <w:kern w:val="0"/>
                <w:lang w:eastAsia="pt-BR"/>
                <w14:ligatures w14:val="none"/>
              </w:rPr>
              <w:t xml:space="preserve"> </w:t>
            </w:r>
            <w:r w:rsidRPr="009D30D4">
              <w:rPr>
                <w:rFonts w:ascii="Times New Roman" w:eastAsia="Times New Roman" w:hAnsi="Times New Roman" w:cs="Times New Roman"/>
                <w:kern w:val="0"/>
                <w:lang w:eastAsia="pt-BR"/>
                <w14:ligatures w14:val="none"/>
              </w:rPr>
              <w:t xml:space="preserve">patas confeccionada em aço carbono tubular de seção </w:t>
            </w:r>
            <w:proofErr w:type="spellStart"/>
            <w:r w:rsidRPr="009D30D4">
              <w:rPr>
                <w:rFonts w:ascii="Times New Roman" w:eastAsia="Times New Roman" w:hAnsi="Times New Roman" w:cs="Times New Roman"/>
                <w:kern w:val="0"/>
                <w:lang w:eastAsia="pt-BR"/>
                <w14:ligatures w14:val="none"/>
              </w:rPr>
              <w:t>semi</w:t>
            </w:r>
            <w:proofErr w:type="spellEnd"/>
            <w:r w:rsidRPr="009D30D4">
              <w:rPr>
                <w:rFonts w:ascii="Times New Roman" w:eastAsia="Times New Roman" w:hAnsi="Times New Roman" w:cs="Times New Roman"/>
                <w:kern w:val="0"/>
                <w:lang w:eastAsia="pt-BR"/>
                <w14:ligatures w14:val="none"/>
              </w:rPr>
              <w:t xml:space="preserve"> oblonga, cujas dimensões são de, no mínimo, 20 x 35 x 1,35 mm, sendo a base metálica, deverá possuir uma capa única injetada em polipropileno que recobre todos os bordos laterais e parte superior da base. Independente do material de construção, tal base deverá possuir projeção da pata mínimo de 350 mm, sendo a medição realizada conforme proposto pela ABNT NBR 13962/18. Com cinco pontos de apoio no mínimo. Rodízios de duplo giro do tipo “W” ou “H” com eixo vertical de no mínimo 10 mm, com anel elástico metálico, para fixação do rodízio à base sem o uso de bucha plástica ou solda, diâmetro das rodas de, no mínimo, 48 mm, com rodas duplas. Poltrona com o Bordado do Brasão do </w:t>
            </w:r>
            <w:proofErr w:type="spellStart"/>
            <w:r w:rsidRPr="009D30D4">
              <w:rPr>
                <w:rFonts w:ascii="Times New Roman" w:eastAsia="Times New Roman" w:hAnsi="Times New Roman" w:cs="Times New Roman"/>
                <w:kern w:val="0"/>
                <w:lang w:eastAsia="pt-BR"/>
                <w14:ligatures w14:val="none"/>
              </w:rPr>
              <w:t>Municipio</w:t>
            </w:r>
            <w:proofErr w:type="spellEnd"/>
            <w:r w:rsidRPr="009D30D4">
              <w:rPr>
                <w:rFonts w:ascii="Times New Roman" w:eastAsia="Times New Roman" w:hAnsi="Times New Roman" w:cs="Times New Roman"/>
                <w:kern w:val="0"/>
                <w:lang w:eastAsia="pt-BR"/>
                <w14:ligatures w14:val="none"/>
              </w:rPr>
              <w:t xml:space="preserve"> na contra capa do encosto</w:t>
            </w:r>
          </w:p>
        </w:tc>
        <w:tc>
          <w:tcPr>
            <w:tcW w:w="2268" w:type="dxa"/>
            <w:shd w:val="clear" w:color="auto" w:fill="auto"/>
          </w:tcPr>
          <w:p w14:paraId="42612573" w14:textId="77777777" w:rsidR="00AA4025" w:rsidRPr="009D30D4" w:rsidRDefault="00AA4025" w:rsidP="009D30D4">
            <w:pPr>
              <w:spacing w:after="0" w:line="240" w:lineRule="auto"/>
              <w:jc w:val="both"/>
              <w:rPr>
                <w:rFonts w:ascii="Times New Roman" w:eastAsia="Times New Roman" w:hAnsi="Times New Roman" w:cs="Times New Roman"/>
                <w:noProof/>
                <w:kern w:val="0"/>
                <w:lang w:eastAsia="pt-BR"/>
                <w14:ligatures w14:val="none"/>
              </w:rPr>
            </w:pPr>
            <w:r w:rsidRPr="009D30D4">
              <w:rPr>
                <w:rFonts w:ascii="Times New Roman" w:eastAsia="Times New Roman" w:hAnsi="Times New Roman" w:cs="Times New Roman"/>
                <w:noProof/>
                <w:kern w:val="0"/>
                <w:lang w:eastAsia="pt-BR"/>
                <w14:ligatures w14:val="none"/>
              </w:rPr>
              <w:lastRenderedPageBreak/>
              <w:drawing>
                <wp:inline distT="0" distB="0" distL="0" distR="0" wp14:anchorId="6F4EDFAD" wp14:editId="3FE7D0BB">
                  <wp:extent cx="1711325" cy="1557258"/>
                  <wp:effectExtent l="0" t="0" r="3175" b="5080"/>
                  <wp:docPr id="4" name="Imagem 4" descr="C:\Users\Cliente\Dropbox\CATÁLOGO REIFLEX\IMAGENS\CADEIRAS\LINHA EXECUTIVA\CADEIRA EXECUT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liente\Dropbox\CATÁLOGO REIFLEX\IMAGENS\CADEIRAS\LINHA EXECUTIVA\CADEIRA EXECUTIV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29794" cy="1574065"/>
                          </a:xfrm>
                          <a:prstGeom prst="rect">
                            <a:avLst/>
                          </a:prstGeom>
                          <a:noFill/>
                          <a:ln>
                            <a:noFill/>
                          </a:ln>
                        </pic:spPr>
                      </pic:pic>
                    </a:graphicData>
                  </a:graphic>
                </wp:inline>
              </w:drawing>
            </w:r>
          </w:p>
        </w:tc>
      </w:tr>
    </w:tbl>
    <w:p w14:paraId="5C881B6D"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p w14:paraId="6C90FB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FC862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B465C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DB27A89"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 CONFORMIDADE COM NORMAS</w:t>
      </w:r>
    </w:p>
    <w:p w14:paraId="6313A66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5.1 NBR 9050:2020 - Acessibilidade</w:t>
      </w:r>
    </w:p>
    <w:p w14:paraId="03E4501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As cadeiras propostas atendem aos requisitos estabelecidos pela </w:t>
      </w:r>
      <w:r w:rsidRPr="009D30D4">
        <w:rPr>
          <w:rFonts w:ascii="Times New Roman" w:eastAsia="Times New Roman" w:hAnsi="Times New Roman" w:cs="Times New Roman"/>
          <w:b/>
          <w:bCs/>
          <w:kern w:val="0"/>
          <w:lang w:eastAsia="pt-BR"/>
          <w14:ligatures w14:val="none"/>
        </w:rPr>
        <w:t>NBR 9050:2020 - Acessibilidade a edificações, mobiliário, espaços e equipamentos urbanos</w:t>
      </w:r>
      <w:r w:rsidRPr="009D30D4">
        <w:rPr>
          <w:rFonts w:ascii="Times New Roman" w:eastAsia="Times New Roman" w:hAnsi="Times New Roman" w:cs="Times New Roman"/>
          <w:kern w:val="0"/>
          <w:lang w:eastAsia="pt-BR"/>
          <w14:ligatures w14:val="none"/>
        </w:rPr>
        <w:t>:</w:t>
      </w:r>
    </w:p>
    <w:p w14:paraId="68E1F19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EFE79F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9.2.3 - Assentos:</w:t>
      </w:r>
    </w:p>
    <w:p w14:paraId="4399A41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Altura do assento: entre 40 e 50 cm (conforme especificações)</w:t>
      </w:r>
    </w:p>
    <w:p w14:paraId="7839CCE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Profundidade: mínimo 45 cm (conforme especificações)</w:t>
      </w:r>
    </w:p>
    <w:p w14:paraId="5C76374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Largura: mínimo 40 cm (conforme especificações)</w:t>
      </w:r>
    </w:p>
    <w:p w14:paraId="3E342AD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Encosto: altura mínima de 30 cm, com inclinação adequada</w:t>
      </w:r>
    </w:p>
    <w:p w14:paraId="725B3CF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13F7E1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9.2.4 - Encostos:</w:t>
      </w:r>
    </w:p>
    <w:p w14:paraId="6BD4290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em todas as cadeiras</w:t>
      </w:r>
    </w:p>
    <w:p w14:paraId="45366C4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Altura adequada para suporte (40 a 70 cm conforme categoria)</w:t>
      </w:r>
    </w:p>
    <w:p w14:paraId="53E5848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Inclinação entre 100° e 110° em relação ao assento</w:t>
      </w:r>
    </w:p>
    <w:p w14:paraId="271A6F5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C2D06F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9.2.5 - Braços:</w:t>
      </w:r>
    </w:p>
    <w:p w14:paraId="2671D0D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nas cadeiras de auditório, plenário e presidencial</w:t>
      </w:r>
    </w:p>
    <w:p w14:paraId="77663D3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Ausentes nas cadeiras de reunião (conforme solicitação)</w:t>
      </w:r>
    </w:p>
    <w:p w14:paraId="284686A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Altura entre 20 e 25 cm acima do assento</w:t>
      </w:r>
    </w:p>
    <w:p w14:paraId="34A76B7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5D3593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Item 9.2.6 - Rodas:</w:t>
      </w:r>
    </w:p>
    <w:p w14:paraId="6811DB9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Presentes nas cadeiras de plenário e presidencial</w:t>
      </w:r>
    </w:p>
    <w:p w14:paraId="1022C09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 freio para segurança</w:t>
      </w:r>
    </w:p>
    <w:p w14:paraId="204367A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Diâmetro adequado para mobilidade (mínimo 10 cm)</w:t>
      </w:r>
    </w:p>
    <w:p w14:paraId="54EC42B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6C93B0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5.2 Outras Normas Aplicáveis</w:t>
      </w:r>
    </w:p>
    <w:p w14:paraId="70EA6AB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14007</w:t>
      </w:r>
      <w:r w:rsidRPr="009D30D4">
        <w:rPr>
          <w:rFonts w:ascii="Times New Roman" w:eastAsia="Times New Roman" w:hAnsi="Times New Roman" w:cs="Times New Roman"/>
          <w:kern w:val="0"/>
          <w:lang w:eastAsia="pt-BR"/>
          <w14:ligatures w14:val="none"/>
        </w:rPr>
        <w:t xml:space="preserve"> - Móveis escolares - Assentos e mesas para educação</w:t>
      </w:r>
    </w:p>
    <w:p w14:paraId="6C0D9D6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NBR 15860</w:t>
      </w:r>
      <w:r w:rsidRPr="009D30D4">
        <w:rPr>
          <w:rFonts w:ascii="Times New Roman" w:eastAsia="Times New Roman" w:hAnsi="Times New Roman" w:cs="Times New Roman"/>
          <w:kern w:val="0"/>
          <w:lang w:eastAsia="pt-BR"/>
          <w14:ligatures w14:val="none"/>
        </w:rPr>
        <w:t xml:space="preserve"> - Cadeiras de escritório - Requisitos e testes</w:t>
      </w:r>
    </w:p>
    <w:p w14:paraId="615CD3B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Normas ISO</w:t>
      </w:r>
      <w:r w:rsidRPr="009D30D4">
        <w:rPr>
          <w:rFonts w:ascii="Times New Roman" w:eastAsia="Times New Roman" w:hAnsi="Times New Roman" w:cs="Times New Roman"/>
          <w:kern w:val="0"/>
          <w:lang w:eastAsia="pt-BR"/>
          <w14:ligatures w14:val="none"/>
        </w:rPr>
        <w:t xml:space="preserve"> - Conforme aplicável a móveis comerciais</w:t>
      </w:r>
    </w:p>
    <w:p w14:paraId="4133A04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4977FA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3082F28"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 CRITÉRIOS DE ACEITAÇÃO E INSPEÇÃO</w:t>
      </w:r>
    </w:p>
    <w:p w14:paraId="1C06127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6.1 Inspeção de Recebimento</w:t>
      </w:r>
    </w:p>
    <w:p w14:paraId="2FFFE9C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Todas as cadeiras serão submetidas a inspeção rigorosa na entrega, conforme os seguintes critérios:</w:t>
      </w:r>
    </w:p>
    <w:p w14:paraId="07B7484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D5C003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Inspeção Visual:</w:t>
      </w:r>
    </w:p>
    <w:p w14:paraId="6D80271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danos estruturais</w:t>
      </w:r>
    </w:p>
    <w:p w14:paraId="6867E47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danos no revestimento</w:t>
      </w:r>
    </w:p>
    <w:p w14:paraId="74B5482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identificação legível</w:t>
      </w:r>
    </w:p>
    <w:p w14:paraId="699D071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acabamento geral</w:t>
      </w:r>
    </w:p>
    <w:p w14:paraId="48259C7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5EFD03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Teste de Resistência Estrutural:</w:t>
      </w:r>
    </w:p>
    <w:p w14:paraId="3C1422D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estabilidade (cadeira não deve tombar)</w:t>
      </w:r>
    </w:p>
    <w:p w14:paraId="6B89E09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resistência do assento (suportar 130 kg)</w:t>
      </w:r>
    </w:p>
    <w:p w14:paraId="237A8B3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resistência do encosto</w:t>
      </w:r>
    </w:p>
    <w:p w14:paraId="2F3BFFB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Teste de funcionamento de rodas e mecanismos (quando aplicável)</w:t>
      </w:r>
    </w:p>
    <w:p w14:paraId="2BCE12E8"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BB818B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Verificação de Conformidade:</w:t>
      </w:r>
    </w:p>
    <w:p w14:paraId="0097D99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dimensões (tolerância máxima de ±5%)</w:t>
      </w:r>
    </w:p>
    <w:p w14:paraId="5C82BAB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material de revestimento</w:t>
      </w:r>
    </w:p>
    <w:p w14:paraId="1E42B27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Verificação de cor (preto)</w:t>
      </w:r>
    </w:p>
    <w:p w14:paraId="7FC4467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Verificação de acabamento de soldas</w:t>
      </w:r>
    </w:p>
    <w:p w14:paraId="27CFD33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AE5CCC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Documentação:</w:t>
      </w:r>
    </w:p>
    <w:p w14:paraId="0CEEB1B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nota fiscal</w:t>
      </w:r>
    </w:p>
    <w:p w14:paraId="3C235EE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certificado de conformidade</w:t>
      </w:r>
    </w:p>
    <w:p w14:paraId="33FD16C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comprovante de garantia</w:t>
      </w:r>
    </w:p>
    <w:p w14:paraId="0F5F3C4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manual de manutenção</w:t>
      </w:r>
    </w:p>
    <w:p w14:paraId="5398A99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2AFD7D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6.2 Critérios de Rejeição</w:t>
      </w:r>
    </w:p>
    <w:p w14:paraId="4EF8D50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As cadeiras serão rejeitadas se apresentarem:</w:t>
      </w:r>
    </w:p>
    <w:p w14:paraId="3B108F8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Danos estruturais que comprometam segurança</w:t>
      </w:r>
    </w:p>
    <w:p w14:paraId="055E49A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Revestimento rasgado, furado ou desgastado</w:t>
      </w:r>
    </w:p>
    <w:p w14:paraId="0D3BE32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Identificação ilegível ou ausente</w:t>
      </w:r>
    </w:p>
    <w:p w14:paraId="4D855EE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Dimensões fora da tolerância especificada</w:t>
      </w:r>
    </w:p>
    <w:p w14:paraId="1097803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Falta de documentação obrigatória</w:t>
      </w:r>
    </w:p>
    <w:p w14:paraId="1F1DA65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conformidade com especificações técnicas</w:t>
      </w:r>
    </w:p>
    <w:p w14:paraId="4F82A5C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21EA526"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6.3 Procedimento de Devolução</w:t>
      </w:r>
    </w:p>
    <w:p w14:paraId="4CB2852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Cadeiras rejeitadas deverão ser devolvidas pelo fornecedor em até 15 dias, sem custo adicional para o município. O fornecedor será responsável por substituição por unidades conformes.</w:t>
      </w:r>
    </w:p>
    <w:p w14:paraId="77AC48D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77462F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7054A04"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 PRAZOS E CRONOGRAMA</w:t>
      </w:r>
    </w:p>
    <w:p w14:paraId="60F53C5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7.1 Prazos Gerais</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000" w:firstRow="0" w:lastRow="0" w:firstColumn="0" w:lastColumn="0" w:noHBand="0" w:noVBand="0"/>
      </w:tblPr>
      <w:tblGrid>
        <w:gridCol w:w="3598"/>
        <w:gridCol w:w="4906"/>
      </w:tblGrid>
      <w:tr w:rsidR="00AA4025" w:rsidRPr="009D30D4" w14:paraId="6C272A8B" w14:textId="77777777" w:rsidTr="00A43DF2">
        <w:trPr>
          <w:cantSplit/>
          <w:trHeight w:val="720"/>
          <w:tblHeader/>
        </w:trPr>
        <w:tc>
          <w:tcPr>
            <w:tcW w:w="0" w:type="auto"/>
            <w:tcMar>
              <w:top w:w="100" w:type="dxa"/>
              <w:left w:w="120" w:type="dxa"/>
              <w:bottom w:w="100" w:type="dxa"/>
              <w:right w:w="120" w:type="dxa"/>
            </w:tcMar>
            <w:vAlign w:val="center"/>
          </w:tcPr>
          <w:p w14:paraId="3B18BAFC"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Etapa</w:t>
            </w:r>
          </w:p>
        </w:tc>
        <w:tc>
          <w:tcPr>
            <w:tcW w:w="0" w:type="auto"/>
            <w:tcMar>
              <w:top w:w="100" w:type="dxa"/>
              <w:left w:w="120" w:type="dxa"/>
              <w:bottom w:w="100" w:type="dxa"/>
              <w:right w:w="120" w:type="dxa"/>
            </w:tcMar>
            <w:vAlign w:val="center"/>
          </w:tcPr>
          <w:p w14:paraId="3ECA262C" w14:textId="77777777" w:rsidR="00AA4025" w:rsidRPr="009D30D4" w:rsidRDefault="00AA4025" w:rsidP="009D30D4">
            <w:pPr>
              <w:spacing w:before="60" w:after="6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Prazo</w:t>
            </w:r>
          </w:p>
        </w:tc>
      </w:tr>
      <w:tr w:rsidR="00AA4025" w:rsidRPr="009D30D4" w14:paraId="731418E0" w14:textId="77777777" w:rsidTr="00A43DF2">
        <w:trPr>
          <w:cantSplit/>
          <w:trHeight w:val="576"/>
        </w:trPr>
        <w:tc>
          <w:tcPr>
            <w:tcW w:w="0" w:type="auto"/>
            <w:tcMar>
              <w:top w:w="80" w:type="dxa"/>
              <w:left w:w="120" w:type="dxa"/>
              <w:bottom w:w="80" w:type="dxa"/>
              <w:right w:w="120" w:type="dxa"/>
            </w:tcMar>
            <w:vAlign w:val="center"/>
          </w:tcPr>
          <w:p w14:paraId="3597F80E"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Assinatura do Contrato</w:t>
            </w:r>
          </w:p>
        </w:tc>
        <w:tc>
          <w:tcPr>
            <w:tcW w:w="0" w:type="auto"/>
            <w:tcMar>
              <w:top w:w="80" w:type="dxa"/>
              <w:left w:w="120" w:type="dxa"/>
              <w:bottom w:w="80" w:type="dxa"/>
              <w:right w:w="120" w:type="dxa"/>
            </w:tcMar>
            <w:vAlign w:val="center"/>
          </w:tcPr>
          <w:p w14:paraId="2213F7BF"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Imediato</w:t>
            </w:r>
          </w:p>
        </w:tc>
      </w:tr>
      <w:tr w:rsidR="00AA4025" w:rsidRPr="009D30D4" w14:paraId="6E621697" w14:textId="77777777" w:rsidTr="00A43DF2">
        <w:trPr>
          <w:cantSplit/>
          <w:trHeight w:val="576"/>
        </w:trPr>
        <w:tc>
          <w:tcPr>
            <w:tcW w:w="0" w:type="auto"/>
            <w:tcMar>
              <w:top w:w="80" w:type="dxa"/>
              <w:left w:w="120" w:type="dxa"/>
              <w:bottom w:w="80" w:type="dxa"/>
              <w:right w:w="120" w:type="dxa"/>
            </w:tcMar>
            <w:vAlign w:val="center"/>
          </w:tcPr>
          <w:p w14:paraId="650B35F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Início da Fabricação</w:t>
            </w:r>
          </w:p>
        </w:tc>
        <w:tc>
          <w:tcPr>
            <w:tcW w:w="0" w:type="auto"/>
            <w:tcMar>
              <w:top w:w="80" w:type="dxa"/>
              <w:left w:w="120" w:type="dxa"/>
              <w:bottom w:w="80" w:type="dxa"/>
              <w:right w:w="120" w:type="dxa"/>
            </w:tcMar>
            <w:vAlign w:val="center"/>
          </w:tcPr>
          <w:p w14:paraId="7A216664"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5 dias após assinatura</w:t>
            </w:r>
          </w:p>
        </w:tc>
      </w:tr>
      <w:tr w:rsidR="00AA4025" w:rsidRPr="009D30D4" w14:paraId="376B00C6" w14:textId="77777777" w:rsidTr="00A43DF2">
        <w:trPr>
          <w:cantSplit/>
          <w:trHeight w:val="576"/>
        </w:trPr>
        <w:tc>
          <w:tcPr>
            <w:tcW w:w="0" w:type="auto"/>
            <w:tcMar>
              <w:top w:w="80" w:type="dxa"/>
              <w:left w:w="120" w:type="dxa"/>
              <w:bottom w:w="80" w:type="dxa"/>
              <w:right w:w="120" w:type="dxa"/>
            </w:tcMar>
            <w:vAlign w:val="center"/>
          </w:tcPr>
          <w:p w14:paraId="4409A042"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Entrega das Cadeiras</w:t>
            </w:r>
          </w:p>
        </w:tc>
        <w:tc>
          <w:tcPr>
            <w:tcW w:w="0" w:type="auto"/>
            <w:tcMar>
              <w:top w:w="80" w:type="dxa"/>
              <w:left w:w="120" w:type="dxa"/>
              <w:bottom w:w="80" w:type="dxa"/>
              <w:right w:w="120" w:type="dxa"/>
            </w:tcMar>
            <w:vAlign w:val="center"/>
          </w:tcPr>
          <w:p w14:paraId="4055D221"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60 dias corridos após assinatura</w:t>
            </w:r>
          </w:p>
        </w:tc>
      </w:tr>
      <w:tr w:rsidR="00AA4025" w:rsidRPr="009D30D4" w14:paraId="634A3FC3" w14:textId="77777777" w:rsidTr="00A43DF2">
        <w:trPr>
          <w:cantSplit/>
          <w:trHeight w:val="576"/>
        </w:trPr>
        <w:tc>
          <w:tcPr>
            <w:tcW w:w="0" w:type="auto"/>
            <w:tcMar>
              <w:top w:w="80" w:type="dxa"/>
              <w:left w:w="120" w:type="dxa"/>
              <w:bottom w:w="80" w:type="dxa"/>
              <w:right w:w="120" w:type="dxa"/>
            </w:tcMar>
            <w:vAlign w:val="center"/>
          </w:tcPr>
          <w:p w14:paraId="1F097C08"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Montagem e Acerto Final</w:t>
            </w:r>
          </w:p>
        </w:tc>
        <w:tc>
          <w:tcPr>
            <w:tcW w:w="0" w:type="auto"/>
            <w:tcMar>
              <w:top w:w="80" w:type="dxa"/>
              <w:left w:w="120" w:type="dxa"/>
              <w:bottom w:w="80" w:type="dxa"/>
              <w:right w:w="120" w:type="dxa"/>
            </w:tcMar>
            <w:vAlign w:val="center"/>
          </w:tcPr>
          <w:p w14:paraId="49E7F90D"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Até 5 dias após entrega</w:t>
            </w:r>
          </w:p>
        </w:tc>
      </w:tr>
      <w:tr w:rsidR="00AA4025" w:rsidRPr="009D30D4" w14:paraId="44617E8C" w14:textId="77777777" w:rsidTr="00A43DF2">
        <w:trPr>
          <w:cantSplit/>
          <w:trHeight w:val="576"/>
        </w:trPr>
        <w:tc>
          <w:tcPr>
            <w:tcW w:w="0" w:type="auto"/>
            <w:tcBorders>
              <w:bottom w:val="single" w:sz="4" w:space="0" w:color="E1E4E8"/>
            </w:tcBorders>
            <w:tcMar>
              <w:top w:w="80" w:type="dxa"/>
              <w:left w:w="120" w:type="dxa"/>
              <w:bottom w:w="80" w:type="dxa"/>
              <w:right w:w="120" w:type="dxa"/>
            </w:tcMar>
            <w:vAlign w:val="center"/>
          </w:tcPr>
          <w:p w14:paraId="327D0617"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Período de Garantia</w:t>
            </w:r>
          </w:p>
        </w:tc>
        <w:tc>
          <w:tcPr>
            <w:tcW w:w="0" w:type="auto"/>
            <w:tcBorders>
              <w:bottom w:val="single" w:sz="4" w:space="0" w:color="E1E4E8"/>
            </w:tcBorders>
            <w:tcMar>
              <w:top w:w="80" w:type="dxa"/>
              <w:left w:w="120" w:type="dxa"/>
              <w:bottom w:w="80" w:type="dxa"/>
              <w:right w:w="120" w:type="dxa"/>
            </w:tcMar>
            <w:vAlign w:val="center"/>
          </w:tcPr>
          <w:p w14:paraId="015F6991" w14:textId="77777777" w:rsidR="00AA4025" w:rsidRPr="009D30D4" w:rsidRDefault="00AA4025" w:rsidP="009D30D4">
            <w:pPr>
              <w:spacing w:before="40" w:after="4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12 meses a partir da entrega</w:t>
            </w:r>
          </w:p>
        </w:tc>
      </w:tr>
    </w:tbl>
    <w:p w14:paraId="6B40946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7.2 Prazo de Entrega</w:t>
      </w:r>
    </w:p>
    <w:p w14:paraId="278A2D0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prazo máximo para entrega de todas as 75 cadeiras é de </w:t>
      </w:r>
      <w:r w:rsidRPr="009D30D4">
        <w:rPr>
          <w:rFonts w:ascii="Times New Roman" w:eastAsia="Times New Roman" w:hAnsi="Times New Roman" w:cs="Times New Roman"/>
          <w:b/>
          <w:bCs/>
          <w:kern w:val="0"/>
          <w:lang w:eastAsia="pt-BR"/>
          <w14:ligatures w14:val="none"/>
        </w:rPr>
        <w:t>60 (sessenta) dias corridos</w:t>
      </w:r>
      <w:r w:rsidRPr="009D30D4">
        <w:rPr>
          <w:rFonts w:ascii="Times New Roman" w:eastAsia="Times New Roman" w:hAnsi="Times New Roman" w:cs="Times New Roman"/>
          <w:kern w:val="0"/>
          <w:lang w:eastAsia="pt-BR"/>
          <w14:ligatures w14:val="none"/>
        </w:rPr>
        <w:t xml:space="preserve"> a partir da assinatura do contrato, no local indicado pelo município.</w:t>
      </w:r>
    </w:p>
    <w:p w14:paraId="7AEE37E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FE2F135"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Observações:</w:t>
      </w:r>
    </w:p>
    <w:p w14:paraId="604C4DE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prazo inclui fabricação, transporte e montagem</w:t>
      </w:r>
    </w:p>
    <w:p w14:paraId="6A5573F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Atrasos injustificados sujeitarão o fornecedor a multa por atraso (conforme edital)</w:t>
      </w:r>
    </w:p>
    <w:p w14:paraId="6B4F2E9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município poderá rescindir o contrato se o atraso ultrapassar 30 dias</w:t>
      </w:r>
    </w:p>
    <w:p w14:paraId="57BB187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FA7781C"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7.3 Horário de Entrega</w:t>
      </w:r>
    </w:p>
    <w:p w14:paraId="16B797F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 entrega deverá ocorrer em horário comercial (08h00 às 17h00), de segunda a sexta-feira, em local a ser designado pelo município.</w:t>
      </w:r>
    </w:p>
    <w:p w14:paraId="1C4D0D9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30EF1D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F605703"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 CONDIÇÕES DE PAGAMENTO</w:t>
      </w:r>
    </w:p>
    <w:p w14:paraId="2DF6F7BD"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8.1 Forma de Pagamento</w:t>
      </w:r>
    </w:p>
    <w:p w14:paraId="768AEBF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pagamento será realizado em </w:t>
      </w:r>
      <w:r w:rsidRPr="009D30D4">
        <w:rPr>
          <w:rFonts w:ascii="Times New Roman" w:eastAsia="Times New Roman" w:hAnsi="Times New Roman" w:cs="Times New Roman"/>
          <w:b/>
          <w:bCs/>
          <w:kern w:val="0"/>
          <w:lang w:eastAsia="pt-BR"/>
          <w14:ligatures w14:val="none"/>
        </w:rPr>
        <w:t>parcela única</w:t>
      </w:r>
      <w:r w:rsidRPr="009D30D4">
        <w:rPr>
          <w:rFonts w:ascii="Times New Roman" w:eastAsia="Times New Roman" w:hAnsi="Times New Roman" w:cs="Times New Roman"/>
          <w:kern w:val="0"/>
          <w:lang w:eastAsia="pt-BR"/>
          <w14:ligatures w14:val="none"/>
        </w:rPr>
        <w:t>, mediante:</w:t>
      </w:r>
    </w:p>
    <w:p w14:paraId="4A8C636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Apresentação de nota fiscal eletrônica (NF-e)</w:t>
      </w:r>
    </w:p>
    <w:p w14:paraId="06CEA1F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Comprovação de entrega e aceitação das cadeiras</w:t>
      </w:r>
    </w:p>
    <w:p w14:paraId="40284D0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Comprovação de montagem completa</w:t>
      </w:r>
    </w:p>
    <w:p w14:paraId="651F1C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586954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8.2 Prazo de Pagamento</w:t>
      </w:r>
    </w:p>
    <w:p w14:paraId="471A5BC0"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pagamento será efetuado em até </w:t>
      </w:r>
      <w:r w:rsidRPr="009D30D4">
        <w:rPr>
          <w:rFonts w:ascii="Times New Roman" w:eastAsia="Times New Roman" w:hAnsi="Times New Roman" w:cs="Times New Roman"/>
          <w:b/>
          <w:bCs/>
          <w:kern w:val="0"/>
          <w:lang w:eastAsia="pt-BR"/>
          <w14:ligatures w14:val="none"/>
        </w:rPr>
        <w:t>30 (trinta) dias corridos</w:t>
      </w:r>
      <w:r w:rsidRPr="009D30D4">
        <w:rPr>
          <w:rFonts w:ascii="Times New Roman" w:eastAsia="Times New Roman" w:hAnsi="Times New Roman" w:cs="Times New Roman"/>
          <w:kern w:val="0"/>
          <w:lang w:eastAsia="pt-BR"/>
          <w14:ligatures w14:val="none"/>
        </w:rPr>
        <w:t xml:space="preserve"> após a data de entrega e aceitação das cadeiras, mediante apresentação de documentação fiscal completa.</w:t>
      </w:r>
    </w:p>
    <w:p w14:paraId="593EB82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62C97F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8.3 Condições de Faturamento</w:t>
      </w:r>
    </w:p>
    <w:p w14:paraId="07CF0E7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Nota fiscal deverá ser emitida em nome do município</w:t>
      </w:r>
    </w:p>
    <w:p w14:paraId="2D69B68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descrição detalhada de cada categoria de cadeira</w:t>
      </w:r>
    </w:p>
    <w:p w14:paraId="4B8B483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quantidade, preço unitário e preço total</w:t>
      </w:r>
    </w:p>
    <w:p w14:paraId="395DEED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Deverá constar dados bancários para transferência</w:t>
      </w:r>
    </w:p>
    <w:p w14:paraId="639FD8C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64B8EF4"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8.4 Descontos</w:t>
      </w:r>
    </w:p>
    <w:p w14:paraId="1BB7DF8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Serão considerados descontos oferecidos pelo fornecedor no critério de julgamento (menor preço).</w:t>
      </w:r>
    </w:p>
    <w:p w14:paraId="7806794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B66BC8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F5C7CDD"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 OBRIGAÇÕES DO FORNECEDOR</w:t>
      </w:r>
    </w:p>
    <w:p w14:paraId="3A2EE5A1"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9.1 Obrigações Gerais</w:t>
      </w:r>
    </w:p>
    <w:p w14:paraId="342C25E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se obriga a:</w:t>
      </w:r>
    </w:p>
    <w:p w14:paraId="1CB8108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C5DCDB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Qualidade:</w:t>
      </w:r>
    </w:p>
    <w:p w14:paraId="15A925A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cadeiras conforme especificações técnicas deste Termo de Referência</w:t>
      </w:r>
    </w:p>
    <w:p w14:paraId="1515E7B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conformidade com normas técnicas aplicáveis</w:t>
      </w:r>
    </w:p>
    <w:p w14:paraId="0466F08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inspeção de qualidade antes da entrega</w:t>
      </w:r>
    </w:p>
    <w:p w14:paraId="7C25785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48604D5"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Prazos:</w:t>
      </w:r>
    </w:p>
    <w:p w14:paraId="647442C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Cumprir rigorosamente o prazo de 60 dias para entrega</w:t>
      </w:r>
    </w:p>
    <w:p w14:paraId="5B33DA7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Comunicar ao município qualquer atraso com antecedência mínima de 10 dias</w:t>
      </w:r>
    </w:p>
    <w:p w14:paraId="6F50C3D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Justificar qualquer atraso com documentação comprobatória</w:t>
      </w:r>
    </w:p>
    <w:p w14:paraId="087633A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9A83CA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Transporte e Montagem:</w:t>
      </w:r>
    </w:p>
    <w:p w14:paraId="062B81E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pelo transporte das cadeiras até o local de entrega</w:t>
      </w:r>
    </w:p>
    <w:p w14:paraId="4E22327C"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Realizar montagem completa das cadeiras</w:t>
      </w:r>
    </w:p>
    <w:p w14:paraId="10F79D2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Remover embalagens e resíduos</w:t>
      </w:r>
    </w:p>
    <w:p w14:paraId="0654E6C5" w14:textId="20DC5585"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que as cadeiras cheguem em perfeito estado</w:t>
      </w:r>
    </w:p>
    <w:p w14:paraId="0225C1E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8B6B9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d) Identificação:</w:t>
      </w:r>
    </w:p>
    <w:p w14:paraId="68AB690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identificação de todas as cadeiras conforme especificado</w:t>
      </w:r>
    </w:p>
    <w:p w14:paraId="12EA2FE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Garantir permanência da identificação durante vida útil</w:t>
      </w:r>
    </w:p>
    <w:p w14:paraId="3D3C8763"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622ABF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e) Documentação:</w:t>
      </w:r>
    </w:p>
    <w:p w14:paraId="0B2C1C1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nota fiscal eletrônica</w:t>
      </w:r>
    </w:p>
    <w:p w14:paraId="363F684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certificado de conformidade</w:t>
      </w:r>
    </w:p>
    <w:p w14:paraId="398FC97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comprovante de garantia</w:t>
      </w:r>
    </w:p>
    <w:p w14:paraId="5C311FD1"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manual de manutenção e uso</w:t>
      </w:r>
    </w:p>
    <w:p w14:paraId="639E6E3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FF807C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f) Garantia:</w:t>
      </w:r>
    </w:p>
    <w:p w14:paraId="794F538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Fornecer garantia mínima de 12 meses contra defeitos de fabricação</w:t>
      </w:r>
    </w:p>
    <w:p w14:paraId="7344540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assistência técnica durante período de garantia</w:t>
      </w:r>
    </w:p>
    <w:p w14:paraId="1F57B53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por reparos e substituições durante garantia</w:t>
      </w:r>
    </w:p>
    <w:p w14:paraId="02CF7C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D72210"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9.2 Obrigações Específicas</w:t>
      </w:r>
    </w:p>
    <w:p w14:paraId="1442BF1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Responsabilidade Civil:</w:t>
      </w:r>
    </w:p>
    <w:p w14:paraId="5FAAC3A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Responsabilizar-se por danos causados durante transporte e montagem</w:t>
      </w:r>
    </w:p>
    <w:p w14:paraId="3521C5A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Manter seguro de responsabilidade civil durante execução do contrato</w:t>
      </w:r>
    </w:p>
    <w:p w14:paraId="6BA755A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D8EC3C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Conformidade Legal:</w:t>
      </w:r>
    </w:p>
    <w:p w14:paraId="38F9CC4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Cumprir todas as leis e regulamentos aplicáveis</w:t>
      </w:r>
    </w:p>
    <w:p w14:paraId="621E02C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Manter registros de origem dos materiais</w:t>
      </w:r>
    </w:p>
    <w:p w14:paraId="345E51D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regularidade fiscal e trabalhista</w:t>
      </w:r>
    </w:p>
    <w:p w14:paraId="2177212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240239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Comunicação:</w:t>
      </w:r>
    </w:p>
    <w:p w14:paraId="21A2682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Designar responsável pelo contrato para comunicação com o município</w:t>
      </w:r>
    </w:p>
    <w:p w14:paraId="6E830D7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Responder a comunicações em até 48 horas úteis</w:t>
      </w:r>
    </w:p>
    <w:p w14:paraId="34A871E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Informar qualquer problema ou dificuldade na execução</w:t>
      </w:r>
    </w:p>
    <w:p w14:paraId="3D25DB6B"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05F7C6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A35324C"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10. OBRIGAÇÕES DO MUNICÍPIO</w:t>
      </w:r>
    </w:p>
    <w:p w14:paraId="05D7593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10.1 Obrigações Gerais</w:t>
      </w:r>
    </w:p>
    <w:p w14:paraId="3186510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município se obriga a:</w:t>
      </w:r>
    </w:p>
    <w:p w14:paraId="08DF15F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1599251"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Pagamento:</w:t>
      </w:r>
    </w:p>
    <w:p w14:paraId="144F307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Efetuar pagamento conforme prazo e condições especificadas</w:t>
      </w:r>
    </w:p>
    <w:p w14:paraId="3D03865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Emitir ordem de pagamento após aceitação das cadeiras</w:t>
      </w:r>
    </w:p>
    <w:p w14:paraId="4B44D50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AAC395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Recebimento:</w:t>
      </w:r>
    </w:p>
    <w:p w14:paraId="2C209E5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Designar comissão de recebimento</w:t>
      </w:r>
    </w:p>
    <w:p w14:paraId="7A6834D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Realizar inspeção conforme critérios estabelecidos</w:t>
      </w:r>
    </w:p>
    <w:p w14:paraId="0AC115B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Comunicar resultado da inspeção em até 5 dias úteis</w:t>
      </w:r>
    </w:p>
    <w:p w14:paraId="2C6C05D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72917E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Acesso:</w:t>
      </w:r>
    </w:p>
    <w:p w14:paraId="0E877428"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local de entrega conforme combinado</w:t>
      </w:r>
    </w:p>
    <w:p w14:paraId="7D7FD79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Facilitar acesso para montagem das cadeiras</w:t>
      </w:r>
    </w:p>
    <w:p w14:paraId="2C7E39A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Disponibilizar pessoal para auxiliar na montagem se necessário</w:t>
      </w:r>
    </w:p>
    <w:p w14:paraId="0177BE3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9C96DC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F84E8F8"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11. ESTIMATIVA DE PREÇO</w:t>
      </w:r>
    </w:p>
    <w:p w14:paraId="58EA658F"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bookmarkStart w:id="2" w:name="_GoBack"/>
      <w:r w:rsidRPr="009D30D4">
        <w:rPr>
          <w:rFonts w:ascii="Times New Roman" w:eastAsia="Times New Roman" w:hAnsi="Times New Roman" w:cs="Times New Roman"/>
          <w:b/>
          <w:bCs/>
          <w:kern w:val="0"/>
          <w:lang w:eastAsia="pt-BR"/>
          <w14:ligatures w14:val="none"/>
        </w:rPr>
        <w:t>11.1 Preço Estimado</w:t>
      </w:r>
    </w:p>
    <w:p w14:paraId="3346F558"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 base em pesquisa de mercado realizada em plataformas de fornecedores e catálogos de fabricantes, apresenta-se a seguinte estimativa de preços médio unitários: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1274"/>
        <w:gridCol w:w="1517"/>
        <w:gridCol w:w="1010"/>
        <w:gridCol w:w="1010"/>
        <w:gridCol w:w="1010"/>
        <w:gridCol w:w="998"/>
        <w:gridCol w:w="1130"/>
      </w:tblGrid>
      <w:tr w:rsidR="00AA4025" w:rsidRPr="009D30D4" w14:paraId="2C32C12F" w14:textId="77777777" w:rsidTr="00A43DF2">
        <w:trPr>
          <w:tblHeader/>
          <w:tblCellSpacing w:w="15" w:type="dxa"/>
        </w:trPr>
        <w:tc>
          <w:tcPr>
            <w:tcW w:w="0" w:type="auto"/>
            <w:vAlign w:val="center"/>
            <w:hideMark/>
          </w:tcPr>
          <w:p w14:paraId="443EF50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Item</w:t>
            </w:r>
          </w:p>
        </w:tc>
        <w:tc>
          <w:tcPr>
            <w:tcW w:w="0" w:type="auto"/>
            <w:vAlign w:val="center"/>
            <w:hideMark/>
          </w:tcPr>
          <w:p w14:paraId="3E49FE8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Quantidade</w:t>
            </w:r>
          </w:p>
        </w:tc>
        <w:tc>
          <w:tcPr>
            <w:tcW w:w="0" w:type="auto"/>
            <w:vAlign w:val="center"/>
            <w:hideMark/>
          </w:tcPr>
          <w:p w14:paraId="37B57E38"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w:t>
            </w:r>
          </w:p>
        </w:tc>
        <w:tc>
          <w:tcPr>
            <w:tcW w:w="0" w:type="auto"/>
            <w:vAlign w:val="center"/>
            <w:hideMark/>
          </w:tcPr>
          <w:p w14:paraId="48B7FEA3"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01</w:t>
            </w:r>
          </w:p>
        </w:tc>
        <w:tc>
          <w:tcPr>
            <w:tcW w:w="0" w:type="auto"/>
            <w:vAlign w:val="center"/>
            <w:hideMark/>
          </w:tcPr>
          <w:p w14:paraId="55B09A51"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02</w:t>
            </w:r>
          </w:p>
        </w:tc>
        <w:tc>
          <w:tcPr>
            <w:tcW w:w="0" w:type="auto"/>
            <w:vAlign w:val="center"/>
            <w:hideMark/>
          </w:tcPr>
          <w:p w14:paraId="731CECDD"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Empresa 03</w:t>
            </w:r>
          </w:p>
        </w:tc>
        <w:tc>
          <w:tcPr>
            <w:tcW w:w="0" w:type="auto"/>
            <w:vAlign w:val="center"/>
            <w:hideMark/>
          </w:tcPr>
          <w:p w14:paraId="37B7D984"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Média Unitária</w:t>
            </w:r>
          </w:p>
        </w:tc>
        <w:tc>
          <w:tcPr>
            <w:tcW w:w="0" w:type="auto"/>
            <w:vAlign w:val="center"/>
            <w:hideMark/>
          </w:tcPr>
          <w:p w14:paraId="232060EA"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Valor Total Médio</w:t>
            </w:r>
          </w:p>
        </w:tc>
      </w:tr>
      <w:tr w:rsidR="00E30C11" w:rsidRPr="009D30D4" w14:paraId="7D53EA3B" w14:textId="77777777" w:rsidTr="00A43DF2">
        <w:trPr>
          <w:tblHeader/>
          <w:tblCellSpacing w:w="15" w:type="dxa"/>
        </w:trPr>
        <w:tc>
          <w:tcPr>
            <w:tcW w:w="0" w:type="auto"/>
            <w:vAlign w:val="center"/>
          </w:tcPr>
          <w:p w14:paraId="374C817D"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0D1062F8"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48B16D4E"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59BB1F6D"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7AB18D7C"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088DB5AD"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3F7F696A"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c>
          <w:tcPr>
            <w:tcW w:w="0" w:type="auto"/>
            <w:vAlign w:val="center"/>
          </w:tcPr>
          <w:p w14:paraId="15FBF0DC" w14:textId="77777777" w:rsidR="00E30C11" w:rsidRPr="009D30D4" w:rsidRDefault="00E30C11" w:rsidP="009D30D4">
            <w:pPr>
              <w:spacing w:after="0" w:line="240" w:lineRule="auto"/>
              <w:jc w:val="both"/>
              <w:rPr>
                <w:rFonts w:ascii="Times New Roman" w:eastAsia="Times New Roman" w:hAnsi="Times New Roman" w:cs="Times New Roman"/>
                <w:b/>
                <w:bCs/>
                <w:kern w:val="0"/>
                <w:lang w:eastAsia="pt-BR"/>
                <w14:ligatures w14:val="none"/>
              </w:rPr>
            </w:pPr>
          </w:p>
        </w:tc>
      </w:tr>
      <w:tr w:rsidR="00AA4025" w:rsidRPr="009D30D4" w14:paraId="07F97F83" w14:textId="77777777" w:rsidTr="00A43DF2">
        <w:trPr>
          <w:tblCellSpacing w:w="15" w:type="dxa"/>
        </w:trPr>
        <w:tc>
          <w:tcPr>
            <w:tcW w:w="0" w:type="auto"/>
            <w:vAlign w:val="center"/>
            <w:hideMark/>
          </w:tcPr>
          <w:p w14:paraId="3229E93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vAlign w:val="center"/>
            <w:hideMark/>
          </w:tcPr>
          <w:p w14:paraId="0CE3AA5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50</w:t>
            </w:r>
          </w:p>
        </w:tc>
        <w:tc>
          <w:tcPr>
            <w:tcW w:w="0" w:type="auto"/>
            <w:vAlign w:val="center"/>
            <w:hideMark/>
          </w:tcPr>
          <w:p w14:paraId="150B4FA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Cadeira fixa de interlocução com braços</w:t>
            </w:r>
          </w:p>
        </w:tc>
        <w:tc>
          <w:tcPr>
            <w:tcW w:w="0" w:type="auto"/>
            <w:vAlign w:val="center"/>
            <w:hideMark/>
          </w:tcPr>
          <w:p w14:paraId="6DFCB24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R$ 550,00</w:t>
            </w:r>
          </w:p>
        </w:tc>
        <w:tc>
          <w:tcPr>
            <w:tcW w:w="0" w:type="auto"/>
            <w:vAlign w:val="center"/>
            <w:hideMark/>
          </w:tcPr>
          <w:p w14:paraId="124F64F9"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R$ 490,00</w:t>
            </w:r>
          </w:p>
        </w:tc>
        <w:tc>
          <w:tcPr>
            <w:tcW w:w="0" w:type="auto"/>
            <w:vAlign w:val="center"/>
            <w:hideMark/>
          </w:tcPr>
          <w:p w14:paraId="0AE1539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R$ 590,00</w:t>
            </w:r>
          </w:p>
        </w:tc>
        <w:tc>
          <w:tcPr>
            <w:tcW w:w="0" w:type="auto"/>
            <w:vAlign w:val="center"/>
            <w:hideMark/>
          </w:tcPr>
          <w:p w14:paraId="0150850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R$ 543,33</w:t>
            </w:r>
          </w:p>
        </w:tc>
        <w:tc>
          <w:tcPr>
            <w:tcW w:w="0" w:type="auto"/>
            <w:vAlign w:val="center"/>
            <w:hideMark/>
          </w:tcPr>
          <w:p w14:paraId="090B0CD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R$ 27.166,50</w:t>
            </w:r>
          </w:p>
        </w:tc>
      </w:tr>
      <w:tr w:rsidR="00AA4025" w:rsidRPr="009D30D4" w14:paraId="149C0DF8" w14:textId="77777777" w:rsidTr="00A43DF2">
        <w:trPr>
          <w:tblCellSpacing w:w="15" w:type="dxa"/>
        </w:trPr>
        <w:tc>
          <w:tcPr>
            <w:tcW w:w="0" w:type="auto"/>
            <w:vAlign w:val="center"/>
            <w:hideMark/>
          </w:tcPr>
          <w:p w14:paraId="099D81EC"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02</w:t>
            </w:r>
          </w:p>
        </w:tc>
        <w:tc>
          <w:tcPr>
            <w:tcW w:w="0" w:type="auto"/>
            <w:vAlign w:val="center"/>
            <w:hideMark/>
          </w:tcPr>
          <w:p w14:paraId="7A8DF4D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01</w:t>
            </w:r>
          </w:p>
        </w:tc>
        <w:tc>
          <w:tcPr>
            <w:tcW w:w="0" w:type="auto"/>
            <w:vAlign w:val="center"/>
            <w:hideMark/>
          </w:tcPr>
          <w:p w14:paraId="32F6C3D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Poltrona giratória presidente corporativa</w:t>
            </w:r>
          </w:p>
        </w:tc>
        <w:tc>
          <w:tcPr>
            <w:tcW w:w="0" w:type="auto"/>
            <w:vAlign w:val="center"/>
            <w:hideMark/>
          </w:tcPr>
          <w:p w14:paraId="3FC40EB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R$ 1.890,00</w:t>
            </w:r>
          </w:p>
        </w:tc>
        <w:tc>
          <w:tcPr>
            <w:tcW w:w="0" w:type="auto"/>
            <w:vAlign w:val="center"/>
            <w:hideMark/>
          </w:tcPr>
          <w:p w14:paraId="5F751C6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R$ 2.100,00</w:t>
            </w:r>
          </w:p>
        </w:tc>
        <w:tc>
          <w:tcPr>
            <w:tcW w:w="0" w:type="auto"/>
            <w:vAlign w:val="center"/>
            <w:hideMark/>
          </w:tcPr>
          <w:p w14:paraId="2ACF95C7"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R$ 1.920,00</w:t>
            </w:r>
          </w:p>
        </w:tc>
        <w:tc>
          <w:tcPr>
            <w:tcW w:w="0" w:type="auto"/>
            <w:vAlign w:val="center"/>
            <w:hideMark/>
          </w:tcPr>
          <w:p w14:paraId="78B1BE85"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R$ 1.970,00</w:t>
            </w:r>
          </w:p>
        </w:tc>
        <w:tc>
          <w:tcPr>
            <w:tcW w:w="0" w:type="auto"/>
            <w:vAlign w:val="center"/>
            <w:hideMark/>
          </w:tcPr>
          <w:p w14:paraId="55E6DC3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R$ 1.970,00</w:t>
            </w:r>
          </w:p>
        </w:tc>
      </w:tr>
      <w:tr w:rsidR="00AA4025" w:rsidRPr="009D30D4" w14:paraId="1B4EFAE0" w14:textId="77777777" w:rsidTr="00A43DF2">
        <w:trPr>
          <w:tblCellSpacing w:w="15" w:type="dxa"/>
        </w:trPr>
        <w:tc>
          <w:tcPr>
            <w:tcW w:w="0" w:type="auto"/>
            <w:vAlign w:val="center"/>
            <w:hideMark/>
          </w:tcPr>
          <w:p w14:paraId="41D09598"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03</w:t>
            </w:r>
          </w:p>
        </w:tc>
        <w:tc>
          <w:tcPr>
            <w:tcW w:w="0" w:type="auto"/>
            <w:vAlign w:val="center"/>
            <w:hideMark/>
          </w:tcPr>
          <w:p w14:paraId="7A07D264"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09</w:t>
            </w:r>
          </w:p>
        </w:tc>
        <w:tc>
          <w:tcPr>
            <w:tcW w:w="0" w:type="auto"/>
            <w:vAlign w:val="center"/>
            <w:hideMark/>
          </w:tcPr>
          <w:p w14:paraId="191F2EE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Poltrona giratória diretor corporativa</w:t>
            </w:r>
          </w:p>
        </w:tc>
        <w:tc>
          <w:tcPr>
            <w:tcW w:w="0" w:type="auto"/>
            <w:vAlign w:val="center"/>
            <w:hideMark/>
          </w:tcPr>
          <w:p w14:paraId="5C5829D0"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R$ 1.800,00</w:t>
            </w:r>
          </w:p>
        </w:tc>
        <w:tc>
          <w:tcPr>
            <w:tcW w:w="0" w:type="auto"/>
            <w:vAlign w:val="center"/>
            <w:hideMark/>
          </w:tcPr>
          <w:p w14:paraId="3D490A19"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R$ 2.000,00</w:t>
            </w:r>
          </w:p>
        </w:tc>
        <w:tc>
          <w:tcPr>
            <w:tcW w:w="0" w:type="auto"/>
            <w:vAlign w:val="center"/>
            <w:hideMark/>
          </w:tcPr>
          <w:p w14:paraId="36152C63"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R$ 1.820,00</w:t>
            </w:r>
          </w:p>
        </w:tc>
        <w:tc>
          <w:tcPr>
            <w:tcW w:w="0" w:type="auto"/>
            <w:vAlign w:val="center"/>
            <w:hideMark/>
          </w:tcPr>
          <w:p w14:paraId="65549A7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R$ 1.873,33</w:t>
            </w:r>
          </w:p>
        </w:tc>
        <w:tc>
          <w:tcPr>
            <w:tcW w:w="0" w:type="auto"/>
            <w:vAlign w:val="center"/>
            <w:hideMark/>
          </w:tcPr>
          <w:p w14:paraId="79B7CD61"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R$ 16.859,97</w:t>
            </w:r>
          </w:p>
        </w:tc>
      </w:tr>
    </w:tbl>
    <w:p w14:paraId="3A587499" w14:textId="614AFF22" w:rsidR="00D82465" w:rsidRDefault="00D82465" w:rsidP="00D82465">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04      04                 </w:t>
      </w:r>
      <w:r w:rsidR="00DF50E7">
        <w:rPr>
          <w:rFonts w:ascii="Times New Roman" w:eastAsia="Times New Roman" w:hAnsi="Times New Roman" w:cs="Times New Roman"/>
          <w:kern w:val="0"/>
          <w:lang w:eastAsia="pt-BR"/>
          <w14:ligatures w14:val="none"/>
        </w:rPr>
        <w:t>cadeiras,</w:t>
      </w:r>
      <w:r w:rsidR="00DF50E7" w:rsidRPr="00F60AC2">
        <w:rPr>
          <w:rFonts w:ascii="Times New Roman" w:eastAsia="Times New Roman" w:hAnsi="Times New Roman" w:cs="Times New Roman"/>
          <w:kern w:val="0"/>
          <w:lang w:eastAsia="pt-BR"/>
          <w14:ligatures w14:val="none"/>
        </w:rPr>
        <w:t xml:space="preserve"> </w:t>
      </w:r>
      <w:r w:rsidR="00DF50E7">
        <w:rPr>
          <w:rFonts w:ascii="Times New Roman" w:eastAsia="Times New Roman" w:hAnsi="Times New Roman" w:cs="Times New Roman"/>
          <w:kern w:val="0"/>
          <w:lang w:eastAsia="pt-BR"/>
          <w14:ligatures w14:val="none"/>
        </w:rPr>
        <w:t>R</w:t>
      </w:r>
      <w:r>
        <w:rPr>
          <w:rFonts w:ascii="Times New Roman" w:eastAsia="Times New Roman" w:hAnsi="Times New Roman" w:cs="Times New Roman"/>
          <w:kern w:val="0"/>
          <w:lang w:eastAsia="pt-BR"/>
          <w14:ligatures w14:val="none"/>
        </w:rPr>
        <w:t>$ 550,00   R$490,00 R$590,00     R$543,33   R$2173,32</w:t>
      </w:r>
    </w:p>
    <w:p w14:paraId="6E7DE5A6" w14:textId="6FB07C7F" w:rsidR="00D82465" w:rsidRPr="00F33927" w:rsidRDefault="00D82465" w:rsidP="00D82465">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 xml:space="preserve">                               giratória sem braços </w:t>
      </w:r>
    </w:p>
    <w:p w14:paraId="3FFB27EF"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p>
    <w:bookmarkEnd w:id="2"/>
    <w:p w14:paraId="2137DD62" w14:textId="77777777" w:rsidR="00AA4025" w:rsidRPr="009D30D4" w:rsidRDefault="00AA4025" w:rsidP="009D30D4">
      <w:pPr>
        <w:spacing w:before="100" w:beforeAutospacing="1" w:after="100" w:afterAutospacing="1" w:line="240" w:lineRule="auto"/>
        <w:jc w:val="both"/>
        <w:outlineLvl w:val="0"/>
        <w:rPr>
          <w:rFonts w:ascii="Times New Roman" w:eastAsia="Times New Roman" w:hAnsi="Times New Roman" w:cs="Times New Roman"/>
          <w:b/>
          <w:bCs/>
          <w:kern w:val="36"/>
          <w:lang w:eastAsia="pt-BR"/>
          <w14:ligatures w14:val="none"/>
        </w:rPr>
      </w:pPr>
      <w:r w:rsidRPr="009D30D4">
        <w:rPr>
          <w:rFonts w:ascii="Times New Roman" w:eastAsia="Times New Roman" w:hAnsi="Times New Roman" w:cs="Times New Roman"/>
          <w:b/>
          <w:bCs/>
          <w:kern w:val="36"/>
          <w:lang w:eastAsia="pt-BR"/>
          <w14:ligatures w14:val="none"/>
        </w:rPr>
        <w:t>VALOR TOTAL ESTIMADO DA CONTRATAÇÃO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5"/>
        <w:gridCol w:w="1376"/>
      </w:tblGrid>
      <w:tr w:rsidR="00AA4025" w:rsidRPr="009D30D4" w14:paraId="02037CCF" w14:textId="77777777" w:rsidTr="00A43DF2">
        <w:trPr>
          <w:tblHeader/>
          <w:tblCellSpacing w:w="15" w:type="dxa"/>
        </w:trPr>
        <w:tc>
          <w:tcPr>
            <w:tcW w:w="0" w:type="auto"/>
            <w:vAlign w:val="center"/>
            <w:hideMark/>
          </w:tcPr>
          <w:p w14:paraId="7734BF1B"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Descrição</w:t>
            </w:r>
          </w:p>
        </w:tc>
        <w:tc>
          <w:tcPr>
            <w:tcW w:w="0" w:type="auto"/>
            <w:vAlign w:val="center"/>
            <w:hideMark/>
          </w:tcPr>
          <w:p w14:paraId="3D946C17" w14:textId="77777777" w:rsidR="00AA4025" w:rsidRPr="009D30D4" w:rsidRDefault="00AA4025" w:rsidP="009D30D4">
            <w:pPr>
              <w:spacing w:after="0" w:line="240" w:lineRule="auto"/>
              <w:jc w:val="both"/>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Valor</w:t>
            </w:r>
          </w:p>
        </w:tc>
      </w:tr>
      <w:tr w:rsidR="00AA4025" w:rsidRPr="009D30D4" w14:paraId="468C6CC2" w14:textId="77777777" w:rsidTr="00A43DF2">
        <w:trPr>
          <w:tblCellSpacing w:w="15" w:type="dxa"/>
        </w:trPr>
        <w:tc>
          <w:tcPr>
            <w:tcW w:w="0" w:type="auto"/>
            <w:vAlign w:val="center"/>
            <w:hideMark/>
          </w:tcPr>
          <w:p w14:paraId="5AD7CB7E" w14:textId="77777777"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Valor Total Estimado</w:t>
            </w:r>
          </w:p>
        </w:tc>
        <w:tc>
          <w:tcPr>
            <w:tcW w:w="0" w:type="auto"/>
            <w:vAlign w:val="center"/>
            <w:hideMark/>
          </w:tcPr>
          <w:p w14:paraId="23A686C1" w14:textId="4D756810" w:rsidR="00AA4025" w:rsidRPr="009D30D4" w:rsidRDefault="00AA4025" w:rsidP="009D30D4">
            <w:pPr>
              <w:spacing w:after="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R$ 4</w:t>
            </w:r>
            <w:r w:rsidR="00DF50E7">
              <w:rPr>
                <w:rFonts w:ascii="Times New Roman" w:eastAsia="Times New Roman" w:hAnsi="Times New Roman" w:cs="Times New Roman"/>
                <w:kern w:val="0"/>
                <w:lang w:eastAsia="pt-BR"/>
                <w14:ligatures w14:val="none"/>
              </w:rPr>
              <w:t>8.169,79</w:t>
            </w:r>
          </w:p>
        </w:tc>
      </w:tr>
    </w:tbl>
    <w:p w14:paraId="143535BB"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11.2 Observações sobre Preço</w:t>
      </w:r>
    </w:p>
    <w:p w14:paraId="585B05F2"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Os preços são aproximados e baseados em pesquisa de mercado</w:t>
      </w:r>
    </w:p>
    <w:p w14:paraId="37000BE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 apresentar proposta com preço final</w:t>
      </w:r>
    </w:p>
    <w:p w14:paraId="17D5617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Descontos oferecidos serão considerados no julgamento</w:t>
      </w:r>
    </w:p>
    <w:p w14:paraId="700966E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Preço inclui transporte, montagem e identificação</w:t>
      </w:r>
    </w:p>
    <w:p w14:paraId="33BC8C3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inclui impostos (ICMS, PIS, COFINS) que serão negociados conforme legislação tributária</w:t>
      </w:r>
    </w:p>
    <w:p w14:paraId="635D23E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736442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7E18F11"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12. CRITÉRIO DE JULGAMENTO</w:t>
      </w:r>
    </w:p>
    <w:p w14:paraId="333A6587"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12.1 Critério Adotado</w:t>
      </w:r>
    </w:p>
    <w:p w14:paraId="6255CA8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Critério de Julgamento:</w:t>
      </w:r>
      <w:r w:rsidRPr="009D30D4">
        <w:rPr>
          <w:rFonts w:ascii="Times New Roman" w:eastAsia="Times New Roman" w:hAnsi="Times New Roman" w:cs="Times New Roman"/>
          <w:kern w:val="0"/>
          <w:lang w:eastAsia="pt-BR"/>
          <w14:ligatures w14:val="none"/>
        </w:rPr>
        <w:t xml:space="preserve"> Menor Preço</w:t>
      </w:r>
    </w:p>
    <w:p w14:paraId="104778C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0F06A8B"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 xml:space="preserve">O julgamento das propostas será realizado considerando o </w:t>
      </w:r>
      <w:r w:rsidRPr="009D30D4">
        <w:rPr>
          <w:rFonts w:ascii="Times New Roman" w:eastAsia="Times New Roman" w:hAnsi="Times New Roman" w:cs="Times New Roman"/>
          <w:b/>
          <w:bCs/>
          <w:kern w:val="0"/>
          <w:lang w:eastAsia="pt-BR"/>
          <w14:ligatures w14:val="none"/>
        </w:rPr>
        <w:t>menor preço total</w:t>
      </w:r>
      <w:r w:rsidRPr="009D30D4">
        <w:rPr>
          <w:rFonts w:ascii="Times New Roman" w:eastAsia="Times New Roman" w:hAnsi="Times New Roman" w:cs="Times New Roman"/>
          <w:kern w:val="0"/>
          <w:lang w:eastAsia="pt-BR"/>
          <w14:ligatures w14:val="none"/>
        </w:rPr>
        <w:t xml:space="preserve"> apresentado pelo fornecedor, desde que atenda a todas as especificações técnicas e requisitos deste Termo de Referência.</w:t>
      </w:r>
    </w:p>
    <w:p w14:paraId="4234159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32CF31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12.2 Critério de Desempate</w:t>
      </w:r>
    </w:p>
    <w:p w14:paraId="4E76536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 caso de empate de preços, será aplicado, sucessivamente:</w:t>
      </w:r>
    </w:p>
    <w:p w14:paraId="2C6B84E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33D6082E"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1º Critério:</w:t>
      </w:r>
      <w:r w:rsidRPr="009D30D4">
        <w:rPr>
          <w:rFonts w:ascii="Times New Roman" w:eastAsia="Times New Roman" w:hAnsi="Times New Roman" w:cs="Times New Roman"/>
          <w:kern w:val="0"/>
          <w:lang w:eastAsia="pt-BR"/>
          <w14:ligatures w14:val="none"/>
        </w:rPr>
        <w:t xml:space="preserve"> Maior percentual de desconto oferecido</w:t>
      </w:r>
    </w:p>
    <w:p w14:paraId="35048F0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AEFA98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2º Critério:</w:t>
      </w:r>
      <w:r w:rsidRPr="009D30D4">
        <w:rPr>
          <w:rFonts w:ascii="Times New Roman" w:eastAsia="Times New Roman" w:hAnsi="Times New Roman" w:cs="Times New Roman"/>
          <w:kern w:val="0"/>
          <w:lang w:eastAsia="pt-BR"/>
          <w14:ligatures w14:val="none"/>
        </w:rPr>
        <w:t xml:space="preserve"> Menor prazo de entrega (se oferecido prazo menor que 60 dias)</w:t>
      </w:r>
    </w:p>
    <w:p w14:paraId="274688EA"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57FF44A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3º Critério:</w:t>
      </w:r>
      <w:r w:rsidRPr="009D30D4">
        <w:rPr>
          <w:rFonts w:ascii="Times New Roman" w:eastAsia="Times New Roman" w:hAnsi="Times New Roman" w:cs="Times New Roman"/>
          <w:kern w:val="0"/>
          <w:lang w:eastAsia="pt-BR"/>
          <w14:ligatures w14:val="none"/>
        </w:rPr>
        <w:t xml:space="preserve"> Melhor condição de garantia (se oferecida garantia superior a 12 meses)</w:t>
      </w:r>
    </w:p>
    <w:p w14:paraId="76FAD8F2"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61A0E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4º Critério:</w:t>
      </w:r>
      <w:r w:rsidRPr="009D30D4">
        <w:rPr>
          <w:rFonts w:ascii="Times New Roman" w:eastAsia="Times New Roman" w:hAnsi="Times New Roman" w:cs="Times New Roman"/>
          <w:kern w:val="0"/>
          <w:lang w:eastAsia="pt-BR"/>
          <w14:ligatures w14:val="none"/>
        </w:rPr>
        <w:t xml:space="preserve"> Sorteio público entre os empatados</w:t>
      </w:r>
    </w:p>
    <w:p w14:paraId="0C672B8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CFD401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A919E95"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13. REQUISITOS DE QUALIFICAÇÃO DO FORNECEDOR</w:t>
      </w:r>
    </w:p>
    <w:p w14:paraId="4F7D9252"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13.1 Requisitos Técnicos</w:t>
      </w:r>
    </w:p>
    <w:p w14:paraId="1F63259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w:t>
      </w:r>
    </w:p>
    <w:p w14:paraId="39A6B90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C13FAF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Experiência:</w:t>
      </w:r>
    </w:p>
    <w:p w14:paraId="3590620D"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experiência mínima de 3 anos na fabricação ou comercialização de móveis similares</w:t>
      </w:r>
    </w:p>
    <w:p w14:paraId="7F0E51A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Apresentar referências de clientes anteriores</w:t>
      </w:r>
    </w:p>
    <w:p w14:paraId="635F781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Apresentar portfólio de produtos</w:t>
      </w:r>
    </w:p>
    <w:p w14:paraId="608DFC8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1D33B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Capacidade Técnica:</w:t>
      </w:r>
    </w:p>
    <w:p w14:paraId="7555AC33"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Possuir capacidade de fabricação ou importação de 75 cadeiras no prazo especificado</w:t>
      </w:r>
    </w:p>
    <w:p w14:paraId="72BC0D9F"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disponibilidade de assistência técnica</w:t>
      </w:r>
    </w:p>
    <w:p w14:paraId="3363789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Comprovar disponibilidade de peças de reposição</w:t>
      </w:r>
    </w:p>
    <w:p w14:paraId="0A15D4A8"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28BF36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Certificações:</w:t>
      </w:r>
    </w:p>
    <w:p w14:paraId="4E06272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Possuir certificação ISO 9001 ou equivalente (desejável)</w:t>
      </w:r>
    </w:p>
    <w:p w14:paraId="5D19413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Comprovar conformidade com normas técnicas aplicáveis</w:t>
      </w:r>
    </w:p>
    <w:p w14:paraId="2CE6B17F"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9340D8F"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13.2 Requisitos Legais</w:t>
      </w:r>
    </w:p>
    <w:p w14:paraId="4CF8F82C"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w:t>
      </w:r>
    </w:p>
    <w:p w14:paraId="065585E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9FFBC0D"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 Regularidade Fiscal:</w:t>
      </w:r>
    </w:p>
    <w:p w14:paraId="02DE083B"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Receita Federal</w:t>
      </w:r>
    </w:p>
    <w:p w14:paraId="1AEE7A2E"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Secretaria de Estado da Fazenda</w:t>
      </w:r>
    </w:p>
    <w:p w14:paraId="49D1F9C6"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Prefeitura Municipal</w:t>
      </w:r>
    </w:p>
    <w:p w14:paraId="1768013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C035E1F"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b) Regularidade Trabalhista:</w:t>
      </w:r>
    </w:p>
    <w:p w14:paraId="783E752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o FGTS</w:t>
      </w:r>
    </w:p>
    <w:p w14:paraId="0F20FAE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o INSS</w:t>
      </w:r>
    </w:p>
    <w:p w14:paraId="7F45A66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Estar regularizado com a Justiça do Trabalho</w:t>
      </w:r>
    </w:p>
    <w:p w14:paraId="2E0E031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A98F6B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c) Capacidade Jurídica:</w:t>
      </w:r>
    </w:p>
    <w:p w14:paraId="093D021A"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estar impedido de contratar com a administração pública</w:t>
      </w:r>
    </w:p>
    <w:p w14:paraId="04866775"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Não estar suspenso ou impedido por órgão público</w:t>
      </w:r>
    </w:p>
    <w:p w14:paraId="333B95F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FF53A37"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DC711C4"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 DISPOSIÇÕES GERAIS</w:t>
      </w:r>
    </w:p>
    <w:p w14:paraId="69017879"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14.1 Conformidade com Lei 14.133/2021</w:t>
      </w:r>
    </w:p>
    <w:p w14:paraId="7877A5DA"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está em conformidade com a Lei Federal nº 14.133/2021 e suas disposições sobre planejamento, especificações técnicas e critérios de julgamento.</w:t>
      </w:r>
    </w:p>
    <w:p w14:paraId="21228B9E"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552E3C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14.2 Direitos Autorais</w:t>
      </w:r>
    </w:p>
    <w:p w14:paraId="17F8DF53" w14:textId="1581973B"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Todos os direitos autorais sobre este Termo de Referência pertencem a</w:t>
      </w:r>
      <w:r w:rsidR="009D30D4" w:rsidRPr="009D30D4">
        <w:rPr>
          <w:rFonts w:ascii="Times New Roman" w:eastAsia="Times New Roman" w:hAnsi="Times New Roman" w:cs="Times New Roman"/>
          <w:kern w:val="0"/>
          <w:lang w:eastAsia="pt-BR"/>
          <w14:ligatures w14:val="none"/>
        </w:rPr>
        <w:t xml:space="preserve"> </w:t>
      </w:r>
      <w:r w:rsidR="003A19EC" w:rsidRPr="009D30D4">
        <w:rPr>
          <w:rFonts w:ascii="Times New Roman" w:eastAsia="Times New Roman" w:hAnsi="Times New Roman" w:cs="Times New Roman"/>
          <w:kern w:val="0"/>
          <w:lang w:eastAsia="pt-BR"/>
          <w14:ligatures w14:val="none"/>
        </w:rPr>
        <w:t>Câmara</w:t>
      </w:r>
      <w:r w:rsidR="009D30D4" w:rsidRPr="009D30D4">
        <w:rPr>
          <w:rFonts w:ascii="Times New Roman" w:eastAsia="Times New Roman" w:hAnsi="Times New Roman" w:cs="Times New Roman"/>
          <w:kern w:val="0"/>
          <w:lang w:eastAsia="pt-BR"/>
          <w14:ligatures w14:val="none"/>
        </w:rPr>
        <w:t xml:space="preserve"> de Vereadores de Inhacorá</w:t>
      </w:r>
      <w:r w:rsidRPr="009D30D4">
        <w:rPr>
          <w:rFonts w:ascii="Times New Roman" w:eastAsia="Times New Roman" w:hAnsi="Times New Roman" w:cs="Times New Roman"/>
          <w:kern w:val="0"/>
          <w:lang w:eastAsia="pt-BR"/>
          <w14:ligatures w14:val="none"/>
        </w:rPr>
        <w:t>. O fornecedor não poderá reproduzir ou divulgar este documento sem autorização.</w:t>
      </w:r>
    </w:p>
    <w:p w14:paraId="419C361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0D2E58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lastRenderedPageBreak/>
        <w:t>14.3 Sigilo</w:t>
      </w:r>
    </w:p>
    <w:p w14:paraId="55BBF3C2"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fornecedor deverá manter sigilo sobre informações confidenciais contidas neste Termo de Referência.</w:t>
      </w:r>
    </w:p>
    <w:p w14:paraId="26834E84"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667ED28"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14.4 Modificações</w:t>
      </w:r>
    </w:p>
    <w:p w14:paraId="2C01CAC9"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poderá ser modificado pelo município antes da publicação do edital, mediante justificativa técnica.</w:t>
      </w:r>
    </w:p>
    <w:p w14:paraId="5BCD3DC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BC82DC5" w14:textId="77777777" w:rsidR="00AA4025" w:rsidRPr="009D30D4" w:rsidRDefault="00AA4025" w:rsidP="009D30D4">
      <w:pPr>
        <w:keepNext/>
        <w:spacing w:before="320" w:line="240" w:lineRule="auto"/>
        <w:jc w:val="both"/>
        <w:outlineLvl w:val="2"/>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14.5 Interpretação</w:t>
      </w:r>
    </w:p>
    <w:p w14:paraId="7990D207"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Em caso de dúvida sobre interpretação deste Termo de Referência, prevalecerá o entendimento que melhor atenda ao interesse público.</w:t>
      </w:r>
    </w:p>
    <w:p w14:paraId="43D6534C"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1046751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A0684BC"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15. ANEXOS</w:t>
      </w:r>
    </w:p>
    <w:p w14:paraId="671F25E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Os seguintes documentos complementam este Termo de Referência:</w:t>
      </w:r>
    </w:p>
    <w:p w14:paraId="30FD96F0"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0B943960"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I:</w:t>
      </w:r>
      <w:r w:rsidRPr="009D30D4">
        <w:rPr>
          <w:rFonts w:ascii="Times New Roman" w:eastAsia="Times New Roman" w:hAnsi="Times New Roman" w:cs="Times New Roman"/>
          <w:kern w:val="0"/>
          <w:lang w:eastAsia="pt-BR"/>
          <w14:ligatures w14:val="none"/>
        </w:rPr>
        <w:t xml:space="preserve"> Estudo Técnico Preliminar (ETP)</w:t>
      </w:r>
    </w:p>
    <w:p w14:paraId="5069D697"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II:</w:t>
      </w:r>
      <w:r w:rsidRPr="009D30D4">
        <w:rPr>
          <w:rFonts w:ascii="Times New Roman" w:eastAsia="Times New Roman" w:hAnsi="Times New Roman" w:cs="Times New Roman"/>
          <w:kern w:val="0"/>
          <w:lang w:eastAsia="pt-BR"/>
          <w14:ligatures w14:val="none"/>
        </w:rPr>
        <w:t xml:space="preserve"> Especificações Técnicas Detalhadas</w:t>
      </w:r>
    </w:p>
    <w:p w14:paraId="075A39F9"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V:</w:t>
      </w:r>
      <w:r w:rsidRPr="009D30D4">
        <w:rPr>
          <w:rFonts w:ascii="Times New Roman" w:eastAsia="Times New Roman" w:hAnsi="Times New Roman" w:cs="Times New Roman"/>
          <w:kern w:val="0"/>
          <w:lang w:eastAsia="pt-BR"/>
          <w14:ligatures w14:val="none"/>
        </w:rPr>
        <w:t xml:space="preserve"> Modelo de Proposta</w:t>
      </w:r>
    </w:p>
    <w:p w14:paraId="2B6EB424" w14:textId="77777777" w:rsidR="00AA4025" w:rsidRPr="009D30D4" w:rsidRDefault="00AA4025" w:rsidP="009D30D4">
      <w:pPr>
        <w:numPr>
          <w:ilvl w:val="0"/>
          <w:numId w:val="15"/>
        </w:numPr>
        <w:spacing w:before="60" w:after="6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b/>
          <w:bCs/>
          <w:kern w:val="0"/>
          <w:lang w:eastAsia="pt-BR"/>
          <w14:ligatures w14:val="none"/>
        </w:rPr>
        <w:t>Anexo VI:</w:t>
      </w:r>
      <w:r w:rsidRPr="009D30D4">
        <w:rPr>
          <w:rFonts w:ascii="Times New Roman" w:eastAsia="Times New Roman" w:hAnsi="Times New Roman" w:cs="Times New Roman"/>
          <w:kern w:val="0"/>
          <w:lang w:eastAsia="pt-BR"/>
          <w14:ligatures w14:val="none"/>
        </w:rPr>
        <w:t xml:space="preserve"> Modelo de Contrato</w:t>
      </w:r>
    </w:p>
    <w:p w14:paraId="510182C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202BA86"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DBA834A" w14:textId="77777777" w:rsidR="00AA4025" w:rsidRPr="009D30D4" w:rsidRDefault="00AA4025" w:rsidP="009D30D4">
      <w:pPr>
        <w:keepNext/>
        <w:spacing w:before="400" w:after="200" w:line="240" w:lineRule="auto"/>
        <w:jc w:val="both"/>
        <w:outlineLvl w:val="1"/>
        <w:rPr>
          <w:rFonts w:ascii="Times New Roman" w:eastAsia="Times New Roman" w:hAnsi="Times New Roman" w:cs="Times New Roman"/>
          <w:b/>
          <w:bCs/>
          <w:kern w:val="0"/>
          <w:lang w:eastAsia="pt-BR"/>
          <w14:ligatures w14:val="none"/>
        </w:rPr>
      </w:pPr>
      <w:r w:rsidRPr="009D30D4">
        <w:rPr>
          <w:rFonts w:ascii="Times New Roman" w:eastAsia="Times New Roman" w:hAnsi="Times New Roman" w:cs="Times New Roman"/>
          <w:b/>
          <w:bCs/>
          <w:kern w:val="0"/>
          <w:lang w:eastAsia="pt-BR"/>
          <w14:ligatures w14:val="none"/>
        </w:rPr>
        <w:t>16. CONCLUSÃO</w:t>
      </w:r>
    </w:p>
    <w:p w14:paraId="774B9B33"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Este Termo de Referência estabelece as condições técnicas, comerciais e legais para a aquisição de 75 cadeiras destinadas ao auditório, plenário, sala de presidência e sala de reuniões do município.</w:t>
      </w:r>
    </w:p>
    <w:p w14:paraId="2A8DF455"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22E31DA6"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t>O documento foi elaborado com base em análise técnica e econômica rigorosa, conforme disposições da Lei 14.133/2021, garantindo transparência, eficiência e conformidade com normas técnicas aplicáveis.</w:t>
      </w:r>
    </w:p>
    <w:p w14:paraId="7DF528B1"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412701C4" w14:textId="77777777" w:rsidR="00AA4025" w:rsidRPr="009D30D4" w:rsidRDefault="00AA4025" w:rsidP="009D30D4">
      <w:pPr>
        <w:spacing w:before="120" w:after="120" w:line="240" w:lineRule="auto"/>
        <w:jc w:val="both"/>
        <w:rPr>
          <w:rFonts w:ascii="Times New Roman" w:eastAsia="Times New Roman" w:hAnsi="Times New Roman" w:cs="Times New Roman"/>
          <w:kern w:val="0"/>
          <w:lang w:eastAsia="pt-BR"/>
          <w14:ligatures w14:val="none"/>
        </w:rPr>
      </w:pPr>
      <w:r w:rsidRPr="009D30D4">
        <w:rPr>
          <w:rFonts w:ascii="Times New Roman" w:eastAsia="Times New Roman" w:hAnsi="Times New Roman" w:cs="Times New Roman"/>
          <w:kern w:val="0"/>
          <w:lang w:eastAsia="pt-BR"/>
          <w14:ligatures w14:val="none"/>
        </w:rPr>
        <w:lastRenderedPageBreak/>
        <w:t>A aquisição das cadeiras é necessária, viável e justificada, resultando em benefícios significativos para o município em termos de segurança, funcionalidade e economia a longo prazo.</w:t>
      </w:r>
    </w:p>
    <w:p w14:paraId="107B9299"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6FB3BB9D" w14:textId="77777777" w:rsidR="00AA4025" w:rsidRPr="009D30D4" w:rsidRDefault="00AA4025" w:rsidP="009D30D4">
      <w:pPr>
        <w:spacing w:after="60" w:line="240" w:lineRule="auto"/>
        <w:jc w:val="both"/>
        <w:rPr>
          <w:rFonts w:ascii="Times New Roman" w:eastAsia="Times New Roman" w:hAnsi="Times New Roman" w:cs="Times New Roman"/>
          <w:kern w:val="0"/>
          <w:lang w:eastAsia="pt-BR"/>
          <w14:ligatures w14:val="none"/>
        </w:rPr>
      </w:pPr>
    </w:p>
    <w:p w14:paraId="712AEB7D" w14:textId="77777777" w:rsidR="00E96571" w:rsidRPr="009D30D4" w:rsidRDefault="00E96571" w:rsidP="009D30D4">
      <w:pPr>
        <w:spacing w:after="0" w:line="240" w:lineRule="auto"/>
        <w:jc w:val="both"/>
        <w:rPr>
          <w:rFonts w:ascii="Times New Roman" w:eastAsia="Times New Roman" w:hAnsi="Times New Roman" w:cs="Times New Roman"/>
          <w:kern w:val="0"/>
          <w:lang w:eastAsia="pt-BR"/>
          <w14:ligatures w14:val="none"/>
        </w:rPr>
      </w:pPr>
    </w:p>
    <w:sectPr w:rsidR="00E96571" w:rsidRPr="009D30D4" w:rsidSect="00995823">
      <w:headerReference w:type="default" r:id="rId11"/>
      <w:pgSz w:w="11906" w:h="16838"/>
      <w:pgMar w:top="283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3FAAD" w14:textId="77777777" w:rsidR="00640052" w:rsidRDefault="00640052" w:rsidP="00995823">
      <w:pPr>
        <w:spacing w:after="0" w:line="240" w:lineRule="auto"/>
      </w:pPr>
      <w:r>
        <w:separator/>
      </w:r>
    </w:p>
  </w:endnote>
  <w:endnote w:type="continuationSeparator" w:id="0">
    <w:p w14:paraId="3A4CE63B" w14:textId="77777777" w:rsidR="00640052" w:rsidRDefault="00640052" w:rsidP="0099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2E9F9" w14:textId="77777777" w:rsidR="00640052" w:rsidRDefault="00640052" w:rsidP="00995823">
      <w:pPr>
        <w:spacing w:after="0" w:line="240" w:lineRule="auto"/>
      </w:pPr>
      <w:r>
        <w:separator/>
      </w:r>
    </w:p>
  </w:footnote>
  <w:footnote w:type="continuationSeparator" w:id="0">
    <w:p w14:paraId="25C142B4" w14:textId="77777777" w:rsidR="00640052" w:rsidRDefault="00640052" w:rsidP="0099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EE1BC" w14:textId="1497C913" w:rsidR="00E96571" w:rsidRDefault="00E96571">
    <w:pPr>
      <w:pStyle w:val="Cabealho"/>
    </w:pPr>
    <w:r>
      <w:rPr>
        <w:noProof/>
      </w:rPr>
      <w:drawing>
        <wp:anchor distT="0" distB="0" distL="114300" distR="114300" simplePos="0" relativeHeight="251658240" behindDoc="0" locked="0" layoutInCell="1" allowOverlap="1" wp14:anchorId="1E09980D" wp14:editId="24C1304D">
          <wp:simplePos x="0" y="0"/>
          <wp:positionH relativeFrom="column">
            <wp:posOffset>-1057275</wp:posOffset>
          </wp:positionH>
          <wp:positionV relativeFrom="paragraph">
            <wp:posOffset>-449580</wp:posOffset>
          </wp:positionV>
          <wp:extent cx="7559040" cy="10727690"/>
          <wp:effectExtent l="0" t="0" r="3810" b="0"/>
          <wp:wrapNone/>
          <wp:docPr id="6809380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73450" name="Imagem 1151173450"/>
                  <pic:cNvPicPr/>
                </pic:nvPicPr>
                <pic:blipFill>
                  <a:blip r:embed="rId1">
                    <a:extLst>
                      <a:ext uri="{28A0092B-C50C-407E-A947-70E740481C1C}">
                        <a14:useLocalDpi xmlns:a14="http://schemas.microsoft.com/office/drawing/2010/main" val="0"/>
                      </a:ext>
                    </a:extLst>
                  </a:blip>
                  <a:stretch>
                    <a:fillRect/>
                  </a:stretch>
                </pic:blipFill>
                <pic:spPr>
                  <a:xfrm>
                    <a:off x="0" y="0"/>
                    <a:ext cx="7589594" cy="1077105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335B"/>
    <w:multiLevelType w:val="multilevel"/>
    <w:tmpl w:val="24DC5EF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7EF0FDA"/>
    <w:multiLevelType w:val="multilevel"/>
    <w:tmpl w:val="D63401D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10E9"/>
    <w:multiLevelType w:val="hybridMultilevel"/>
    <w:tmpl w:val="CC88F50C"/>
    <w:lvl w:ilvl="0" w:tplc="7D8A8626">
      <w:start w:val="1"/>
      <w:numFmt w:val="bullet"/>
      <w:lvlText w:val="•"/>
      <w:lvlJc w:val="left"/>
      <w:pPr>
        <w:ind w:left="720" w:hanging="360"/>
      </w:pPr>
    </w:lvl>
    <w:lvl w:ilvl="1" w:tplc="D3A28B64">
      <w:start w:val="1"/>
      <w:numFmt w:val="bullet"/>
      <w:lvlText w:val="◦"/>
      <w:lvlJc w:val="left"/>
      <w:pPr>
        <w:ind w:left="1440" w:hanging="360"/>
      </w:pPr>
    </w:lvl>
    <w:lvl w:ilvl="2" w:tplc="F07A35F0">
      <w:start w:val="1"/>
      <w:numFmt w:val="bullet"/>
      <w:lvlText w:val="•"/>
      <w:lvlJc w:val="left"/>
      <w:pPr>
        <w:ind w:left="2160" w:hanging="360"/>
      </w:pPr>
    </w:lvl>
    <w:lvl w:ilvl="3" w:tplc="C70EE704">
      <w:start w:val="1"/>
      <w:numFmt w:val="bullet"/>
      <w:lvlText w:val="◦"/>
      <w:lvlJc w:val="left"/>
      <w:pPr>
        <w:ind w:left="2880" w:hanging="360"/>
      </w:pPr>
    </w:lvl>
    <w:lvl w:ilvl="4" w:tplc="10EA58DE">
      <w:start w:val="1"/>
      <w:numFmt w:val="bullet"/>
      <w:lvlText w:val="•"/>
      <w:lvlJc w:val="left"/>
      <w:pPr>
        <w:ind w:left="3600" w:hanging="360"/>
      </w:pPr>
    </w:lvl>
    <w:lvl w:ilvl="5" w:tplc="AAE0CE56">
      <w:start w:val="1"/>
      <w:numFmt w:val="bullet"/>
      <w:lvlText w:val="◦"/>
      <w:lvlJc w:val="left"/>
      <w:pPr>
        <w:ind w:left="4320" w:hanging="360"/>
      </w:pPr>
    </w:lvl>
    <w:lvl w:ilvl="6" w:tplc="59DA9992">
      <w:start w:val="1"/>
      <w:numFmt w:val="bullet"/>
      <w:lvlText w:val="•"/>
      <w:lvlJc w:val="left"/>
      <w:pPr>
        <w:ind w:left="5040" w:hanging="360"/>
      </w:pPr>
    </w:lvl>
    <w:lvl w:ilvl="7" w:tplc="2004987E">
      <w:numFmt w:val="decimal"/>
      <w:lvlText w:val=""/>
      <w:lvlJc w:val="left"/>
    </w:lvl>
    <w:lvl w:ilvl="8" w:tplc="A498DD62">
      <w:numFmt w:val="decimal"/>
      <w:lvlText w:val=""/>
      <w:lvlJc w:val="left"/>
    </w:lvl>
  </w:abstractNum>
  <w:abstractNum w:abstractNumId="3" w15:restartNumberingAfterBreak="0">
    <w:nsid w:val="194B7B7E"/>
    <w:multiLevelType w:val="multilevel"/>
    <w:tmpl w:val="DB88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41BDB"/>
    <w:multiLevelType w:val="multilevel"/>
    <w:tmpl w:val="10C4A44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1196FEE"/>
    <w:multiLevelType w:val="multilevel"/>
    <w:tmpl w:val="AEB28F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436B52"/>
    <w:multiLevelType w:val="multilevel"/>
    <w:tmpl w:val="0F743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B24D56"/>
    <w:multiLevelType w:val="multilevel"/>
    <w:tmpl w:val="5ECE5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5F5C0B"/>
    <w:multiLevelType w:val="hybridMultilevel"/>
    <w:tmpl w:val="DC7E7BA2"/>
    <w:lvl w:ilvl="0" w:tplc="9BA49100">
      <w:start w:val="1"/>
      <w:numFmt w:val="bullet"/>
      <w:lvlText w:val="•"/>
      <w:lvlJc w:val="left"/>
      <w:pPr>
        <w:ind w:left="720" w:hanging="360"/>
      </w:pPr>
    </w:lvl>
    <w:lvl w:ilvl="1" w:tplc="228EFE8A">
      <w:start w:val="1"/>
      <w:numFmt w:val="bullet"/>
      <w:lvlText w:val="◦"/>
      <w:lvlJc w:val="left"/>
      <w:pPr>
        <w:ind w:left="1440" w:hanging="360"/>
      </w:pPr>
    </w:lvl>
    <w:lvl w:ilvl="2" w:tplc="AD041594">
      <w:start w:val="1"/>
      <w:numFmt w:val="bullet"/>
      <w:lvlText w:val="•"/>
      <w:lvlJc w:val="left"/>
      <w:pPr>
        <w:ind w:left="2160" w:hanging="360"/>
      </w:pPr>
    </w:lvl>
    <w:lvl w:ilvl="3" w:tplc="17F8EE78">
      <w:start w:val="1"/>
      <w:numFmt w:val="bullet"/>
      <w:lvlText w:val="◦"/>
      <w:lvlJc w:val="left"/>
      <w:pPr>
        <w:ind w:left="2880" w:hanging="360"/>
      </w:pPr>
    </w:lvl>
    <w:lvl w:ilvl="4" w:tplc="2FEE0DB8">
      <w:start w:val="1"/>
      <w:numFmt w:val="bullet"/>
      <w:lvlText w:val="•"/>
      <w:lvlJc w:val="left"/>
      <w:pPr>
        <w:ind w:left="3600" w:hanging="360"/>
      </w:pPr>
    </w:lvl>
    <w:lvl w:ilvl="5" w:tplc="94A2B8A2">
      <w:start w:val="1"/>
      <w:numFmt w:val="bullet"/>
      <w:lvlText w:val="◦"/>
      <w:lvlJc w:val="left"/>
      <w:pPr>
        <w:ind w:left="4320" w:hanging="360"/>
      </w:pPr>
    </w:lvl>
    <w:lvl w:ilvl="6" w:tplc="9EF6D3A8">
      <w:start w:val="1"/>
      <w:numFmt w:val="bullet"/>
      <w:lvlText w:val="•"/>
      <w:lvlJc w:val="left"/>
      <w:pPr>
        <w:ind w:left="5040" w:hanging="360"/>
      </w:pPr>
    </w:lvl>
    <w:lvl w:ilvl="7" w:tplc="8548C0B0">
      <w:numFmt w:val="decimal"/>
      <w:lvlText w:val=""/>
      <w:lvlJc w:val="left"/>
    </w:lvl>
    <w:lvl w:ilvl="8" w:tplc="BEE630EA">
      <w:numFmt w:val="decimal"/>
      <w:lvlText w:val=""/>
      <w:lvlJc w:val="left"/>
    </w:lvl>
  </w:abstractNum>
  <w:abstractNum w:abstractNumId="9" w15:restartNumberingAfterBreak="0">
    <w:nsid w:val="556F48C1"/>
    <w:multiLevelType w:val="multilevel"/>
    <w:tmpl w:val="AC02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11066D"/>
    <w:multiLevelType w:val="multilevel"/>
    <w:tmpl w:val="48FC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911DC9"/>
    <w:multiLevelType w:val="multilevel"/>
    <w:tmpl w:val="C7A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244064"/>
    <w:multiLevelType w:val="multilevel"/>
    <w:tmpl w:val="1FF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1E39BA"/>
    <w:multiLevelType w:val="multilevel"/>
    <w:tmpl w:val="A75C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623ED3"/>
    <w:multiLevelType w:val="multilevel"/>
    <w:tmpl w:val="CB56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7D2E44"/>
    <w:multiLevelType w:val="multilevel"/>
    <w:tmpl w:val="2A7E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7"/>
  </w:num>
  <w:num w:numId="4">
    <w:abstractNumId w:val="11"/>
  </w:num>
  <w:num w:numId="5">
    <w:abstractNumId w:val="10"/>
  </w:num>
  <w:num w:numId="6">
    <w:abstractNumId w:val="13"/>
  </w:num>
  <w:num w:numId="7">
    <w:abstractNumId w:val="3"/>
  </w:num>
  <w:num w:numId="8">
    <w:abstractNumId w:val="12"/>
  </w:num>
  <w:num w:numId="9">
    <w:abstractNumId w:val="14"/>
  </w:num>
  <w:num w:numId="10">
    <w:abstractNumId w:val="15"/>
  </w:num>
  <w:num w:numId="11">
    <w:abstractNumId w:val="5"/>
  </w:num>
  <w:num w:numId="12">
    <w:abstractNumId w:val="1"/>
  </w:num>
  <w:num w:numId="13">
    <w:abstractNumId w:val="8"/>
    <w:lvlOverride w:ilvl="0">
      <w:startOverride w:val="1"/>
    </w:lvlOverride>
  </w:num>
  <w:num w:numId="14">
    <w:abstractNumId w:val="0"/>
    <w:lvlOverride w:ilvl="0">
      <w:startOverride w:val="1"/>
    </w:lvlOverride>
  </w:num>
  <w:num w:numId="15">
    <w:abstractNumId w:val="2"/>
    <w:lvlOverride w:ilvl="0">
      <w:startOverride w:val="1"/>
    </w:lvlOverride>
  </w:num>
  <w:num w:numId="1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823"/>
    <w:rsid w:val="000275A3"/>
    <w:rsid w:val="00030E31"/>
    <w:rsid w:val="0008436B"/>
    <w:rsid w:val="001159E8"/>
    <w:rsid w:val="00183BFE"/>
    <w:rsid w:val="001D3931"/>
    <w:rsid w:val="003A19EC"/>
    <w:rsid w:val="003A2307"/>
    <w:rsid w:val="005207BF"/>
    <w:rsid w:val="0058341D"/>
    <w:rsid w:val="005B7340"/>
    <w:rsid w:val="00625D73"/>
    <w:rsid w:val="00640052"/>
    <w:rsid w:val="006B40D2"/>
    <w:rsid w:val="006B43E8"/>
    <w:rsid w:val="006C399F"/>
    <w:rsid w:val="007C5D49"/>
    <w:rsid w:val="00823DA1"/>
    <w:rsid w:val="0084281D"/>
    <w:rsid w:val="008578EF"/>
    <w:rsid w:val="008A1D7B"/>
    <w:rsid w:val="008A654B"/>
    <w:rsid w:val="00973DA0"/>
    <w:rsid w:val="009950C6"/>
    <w:rsid w:val="00995823"/>
    <w:rsid w:val="009B366A"/>
    <w:rsid w:val="009D30D4"/>
    <w:rsid w:val="00A147FA"/>
    <w:rsid w:val="00A251C1"/>
    <w:rsid w:val="00AA1E22"/>
    <w:rsid w:val="00AA4025"/>
    <w:rsid w:val="00AF2712"/>
    <w:rsid w:val="00D82465"/>
    <w:rsid w:val="00D84FBC"/>
    <w:rsid w:val="00DB15ED"/>
    <w:rsid w:val="00DC1DB0"/>
    <w:rsid w:val="00DF50E7"/>
    <w:rsid w:val="00E039E6"/>
    <w:rsid w:val="00E30C11"/>
    <w:rsid w:val="00E83600"/>
    <w:rsid w:val="00E96571"/>
    <w:rsid w:val="00EC6CBD"/>
    <w:rsid w:val="00F678E8"/>
    <w:rsid w:val="00F961BB"/>
    <w:rsid w:val="00F96B35"/>
    <w:rsid w:val="00FB15D5"/>
    <w:rsid w:val="00FB5BBE"/>
    <w:rsid w:val="00FE2616"/>
    <w:rsid w:val="00FF16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D040A"/>
  <w15:chartTrackingRefBased/>
  <w15:docId w15:val="{C3017807-E0DD-4657-8B73-686F5E254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958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958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9582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9582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9582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958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958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958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9582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582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9582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9582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9582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9582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9582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582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582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5823"/>
    <w:rPr>
      <w:rFonts w:eastAsiaTheme="majorEastAsia" w:cstheme="majorBidi"/>
      <w:color w:val="272727" w:themeColor="text1" w:themeTint="D8"/>
    </w:rPr>
  </w:style>
  <w:style w:type="paragraph" w:styleId="Ttulo">
    <w:name w:val="Title"/>
    <w:basedOn w:val="Normal"/>
    <w:next w:val="Normal"/>
    <w:link w:val="TtuloChar"/>
    <w:uiPriority w:val="10"/>
    <w:qFormat/>
    <w:rsid w:val="00995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58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9582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582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5823"/>
    <w:pPr>
      <w:spacing w:before="160"/>
      <w:jc w:val="center"/>
    </w:pPr>
    <w:rPr>
      <w:i/>
      <w:iCs/>
      <w:color w:val="404040" w:themeColor="text1" w:themeTint="BF"/>
    </w:rPr>
  </w:style>
  <w:style w:type="character" w:customStyle="1" w:styleId="CitaoChar">
    <w:name w:val="Citação Char"/>
    <w:basedOn w:val="Fontepargpadro"/>
    <w:link w:val="Citao"/>
    <w:uiPriority w:val="29"/>
    <w:rsid w:val="00995823"/>
    <w:rPr>
      <w:i/>
      <w:iCs/>
      <w:color w:val="404040" w:themeColor="text1" w:themeTint="BF"/>
    </w:rPr>
  </w:style>
  <w:style w:type="paragraph" w:styleId="PargrafodaLista">
    <w:name w:val="List Paragraph"/>
    <w:basedOn w:val="Normal"/>
    <w:uiPriority w:val="34"/>
    <w:qFormat/>
    <w:rsid w:val="00995823"/>
    <w:pPr>
      <w:ind w:left="720"/>
      <w:contextualSpacing/>
    </w:pPr>
  </w:style>
  <w:style w:type="character" w:styleId="nfaseIntensa">
    <w:name w:val="Intense Emphasis"/>
    <w:basedOn w:val="Fontepargpadro"/>
    <w:uiPriority w:val="21"/>
    <w:qFormat/>
    <w:rsid w:val="00995823"/>
    <w:rPr>
      <w:i/>
      <w:iCs/>
      <w:color w:val="2F5496" w:themeColor="accent1" w:themeShade="BF"/>
    </w:rPr>
  </w:style>
  <w:style w:type="paragraph" w:styleId="CitaoIntensa">
    <w:name w:val="Intense Quote"/>
    <w:basedOn w:val="Normal"/>
    <w:next w:val="Normal"/>
    <w:link w:val="CitaoIntensaChar"/>
    <w:uiPriority w:val="30"/>
    <w:qFormat/>
    <w:rsid w:val="009958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95823"/>
    <w:rPr>
      <w:i/>
      <w:iCs/>
      <w:color w:val="2F5496" w:themeColor="accent1" w:themeShade="BF"/>
    </w:rPr>
  </w:style>
  <w:style w:type="character" w:styleId="RefernciaIntensa">
    <w:name w:val="Intense Reference"/>
    <w:basedOn w:val="Fontepargpadro"/>
    <w:uiPriority w:val="32"/>
    <w:qFormat/>
    <w:rsid w:val="00995823"/>
    <w:rPr>
      <w:b/>
      <w:bCs/>
      <w:smallCaps/>
      <w:color w:val="2F5496" w:themeColor="accent1" w:themeShade="BF"/>
      <w:spacing w:val="5"/>
    </w:rPr>
  </w:style>
  <w:style w:type="paragraph" w:styleId="Cabealho">
    <w:name w:val="header"/>
    <w:basedOn w:val="Normal"/>
    <w:link w:val="CabealhoChar"/>
    <w:uiPriority w:val="99"/>
    <w:unhideWhenUsed/>
    <w:rsid w:val="0099582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95823"/>
  </w:style>
  <w:style w:type="paragraph" w:styleId="Rodap">
    <w:name w:val="footer"/>
    <w:basedOn w:val="Normal"/>
    <w:link w:val="RodapChar"/>
    <w:uiPriority w:val="99"/>
    <w:unhideWhenUsed/>
    <w:rsid w:val="00995823"/>
    <w:pPr>
      <w:tabs>
        <w:tab w:val="center" w:pos="4252"/>
        <w:tab w:val="right" w:pos="8504"/>
      </w:tabs>
      <w:spacing w:after="0" w:line="240" w:lineRule="auto"/>
    </w:pPr>
  </w:style>
  <w:style w:type="character" w:customStyle="1" w:styleId="RodapChar">
    <w:name w:val="Rodapé Char"/>
    <w:basedOn w:val="Fontepargpadro"/>
    <w:link w:val="Rodap"/>
    <w:uiPriority w:val="99"/>
    <w:rsid w:val="009958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25</Pages>
  <Words>6403</Words>
  <Characters>34578</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Assunção de Vargas</dc:creator>
  <cp:keywords/>
  <dc:description/>
  <cp:lastModifiedBy>JURIDICO CAMARA</cp:lastModifiedBy>
  <cp:revision>11</cp:revision>
  <cp:lastPrinted>2026-04-14T12:57:00Z</cp:lastPrinted>
  <dcterms:created xsi:type="dcterms:W3CDTF">2026-05-22T12:09:00Z</dcterms:created>
  <dcterms:modified xsi:type="dcterms:W3CDTF">2026-06-01T12:48:00Z</dcterms:modified>
</cp:coreProperties>
</file>