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65B4F" w14:textId="6F685947" w:rsidR="006361C8" w:rsidRPr="003E058C" w:rsidRDefault="001B6E6B" w:rsidP="003E058C">
      <w:pPr>
        <w:shd w:val="clear" w:color="auto" w:fill="002060"/>
        <w:spacing w:before="120" w:after="120"/>
        <w:contextualSpacing/>
        <w:rPr>
          <w:rFonts w:ascii="Arial" w:hAnsi="Arial" w:cs="Arial"/>
          <w:b/>
          <w:sz w:val="24"/>
          <w:szCs w:val="24"/>
        </w:rPr>
      </w:pPr>
      <w:r w:rsidRPr="003E058C">
        <w:rPr>
          <w:rFonts w:ascii="Arial" w:hAnsi="Arial" w:cs="Arial"/>
          <w:b/>
          <w:sz w:val="24"/>
          <w:szCs w:val="24"/>
        </w:rPr>
        <w:t>ESTUDO TÉCNICO PRELIMINAR</w:t>
      </w:r>
    </w:p>
    <w:p w14:paraId="52A8F87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b/>
          <w:bCs/>
          <w:sz w:val="24"/>
          <w:szCs w:val="24"/>
        </w:rPr>
        <w:t>ESTUDOS TÉCNICOS PARA HOME CARE</w:t>
      </w:r>
    </w:p>
    <w:p w14:paraId="3751CE25"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Informações Básicas</w:t>
      </w:r>
    </w:p>
    <w:p w14:paraId="585E292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Número do processo: 5426/2024 </w:t>
      </w:r>
    </w:p>
    <w:p w14:paraId="2F5D6A20"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Descrição da necessidade</w:t>
      </w:r>
    </w:p>
    <w:p w14:paraId="2DBD26D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presente estudo dispõe sobre o Programa de Assistência Domiciliar no âmbito do Programa de Assistência à Saúde do IPALERJ, regulamentando o Programa de Assistência Domiciliar destinado ao atendimento dos beneficiários do IPALERJ.</w:t>
      </w:r>
    </w:p>
    <w:p w14:paraId="4C88D2F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Programa de Atenção Domiciliar destina-se a todos os beneficiários elegíveis do IPALERJ e caracteriza-se pela prestação de serviços médicos, odontológicos, assistenciais e terapias clínicas, envolvendo ações de promoção e prevenção à saúde, tratamento de doenças e reabilitação desenvolvidas na residência do beneficiário. Este, é disponibilizado nas modalidades de Internação Domiciliar (ID) e de Assistência Domiciliar (AD), conforme prescrição do médico assistente e mediante avaliação da Assessoria de Gestão em Saúde – AGS do IPALERJ. Os serviços do Programa são oferecidos por meio de Assistência Dirigida, que é dirigida é a realizada por profissionais e instituições credenciados, especializados em atenção domiciliar.</w:t>
      </w:r>
    </w:p>
    <w:p w14:paraId="3811152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Necessidade de contratação de serviços especializados em cuidados de assistência à saúde em domicílio, visando continuidade de serviços prestados pelo IPALERJ, com as características constantes deste presente Estudo, conforme se segue e do respectivo termo de referência.</w:t>
      </w:r>
    </w:p>
    <w:p w14:paraId="0266774E"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Descrição da solução como um todo</w:t>
      </w:r>
    </w:p>
    <w:p w14:paraId="2FFBACE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Em cumprimento ao disposto na legislação aplicável ao tema, a contratação por credenciamento de empresas especializadas em serviços continuados de cuidados de saúde em regime domiciliar, tipo home </w:t>
      </w:r>
      <w:proofErr w:type="spellStart"/>
      <w:r w:rsidRPr="00DB2643">
        <w:rPr>
          <w:rFonts w:ascii="Arial" w:hAnsi="Arial" w:cs="Arial"/>
          <w:sz w:val="24"/>
          <w:szCs w:val="24"/>
        </w:rPr>
        <w:t>care</w:t>
      </w:r>
      <w:proofErr w:type="spellEnd"/>
      <w:r w:rsidRPr="00DB2643">
        <w:rPr>
          <w:rFonts w:ascii="Arial" w:hAnsi="Arial" w:cs="Arial"/>
          <w:sz w:val="24"/>
          <w:szCs w:val="24"/>
        </w:rPr>
        <w:t>, capazes de fornecer insumos, medicamentos, oxigenoterapias, mão de obra especializada, equipamentos e mobiliários para atendimento a pacientes conforme descrições abaixo.</w:t>
      </w:r>
    </w:p>
    <w:p w14:paraId="6524CAEC" w14:textId="77777777" w:rsidR="00DB2643" w:rsidRPr="00DB2643" w:rsidRDefault="00DB2643" w:rsidP="003E058C">
      <w:pPr>
        <w:numPr>
          <w:ilvl w:val="1"/>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PROGRAMA DE INTERNAÇÃO DOMICILIAR (ID)</w:t>
      </w:r>
    </w:p>
    <w:p w14:paraId="4F89A8A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ID consiste no conjunto de atividades caracterizadas pela presença diária de técnico de enfermagem no domicílio do assistido em regime de 24h, 12h ou 6h diárias, com quadro clínico complexo, a demandar tecnologia especializada e cuidados de equipe multidisciplinar, realizados em ambiente pós-hospitalar; considerando ambiente pós-hospitalar o domicílio do beneficiário, excetuadas as clínicas de repouso, instâncias hidrominerais, clínicas para acolhimento de idosos e instituições afins.</w:t>
      </w:r>
    </w:p>
    <w:p w14:paraId="6F17341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
        <w:t>Como proposta de atendimento tem-se em:</w:t>
      </w:r>
    </w:p>
    <w:p w14:paraId="6835CC5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 -</w:t>
      </w:r>
      <w:r w:rsidRPr="00DB2643">
        <w:rPr>
          <w:rFonts w:ascii="Arial" w:hAnsi="Arial" w:cs="Arial"/>
          <w:sz w:val="24"/>
          <w:szCs w:val="24"/>
        </w:rPr>
        <w:tab/>
        <w:t>Ser opção de alta hospitalar para beneficiários que ainda necessitem de tratamento e tecnologia especializados;</w:t>
      </w:r>
    </w:p>
    <w:p w14:paraId="72EC0C6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 -</w:t>
      </w:r>
      <w:r w:rsidRPr="00DB2643">
        <w:rPr>
          <w:rFonts w:ascii="Arial" w:hAnsi="Arial" w:cs="Arial"/>
          <w:sz w:val="24"/>
          <w:szCs w:val="24"/>
        </w:rPr>
        <w:tab/>
        <w:t>Possibilitar a recuperação do beneficiário em ambiente domiciliar;</w:t>
      </w:r>
    </w:p>
    <w:p w14:paraId="64A3AD9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III -</w:t>
      </w:r>
      <w:r w:rsidRPr="00DB2643">
        <w:rPr>
          <w:rFonts w:ascii="Arial" w:hAnsi="Arial" w:cs="Arial"/>
          <w:sz w:val="24"/>
          <w:szCs w:val="24"/>
        </w:rPr>
        <w:tab/>
        <w:t>Reduzir o sofrimento, com atendimento humanizado em situação de cuidados paliativos;</w:t>
      </w:r>
    </w:p>
    <w:p w14:paraId="7648723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IV -</w:t>
      </w:r>
      <w:r w:rsidRPr="00DB2643">
        <w:rPr>
          <w:rFonts w:ascii="Arial" w:hAnsi="Arial" w:cs="Arial"/>
          <w:sz w:val="24"/>
          <w:szCs w:val="24"/>
        </w:rPr>
        <w:tab/>
        <w:t>Diminuir o risco de intercorrências da internação hospitalar;</w:t>
      </w:r>
    </w:p>
    <w:p w14:paraId="5452B6C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V -</w:t>
      </w:r>
      <w:r w:rsidRPr="00DB2643">
        <w:rPr>
          <w:rFonts w:ascii="Arial" w:hAnsi="Arial" w:cs="Arial"/>
          <w:sz w:val="24"/>
          <w:szCs w:val="24"/>
        </w:rPr>
        <w:tab/>
        <w:t>Reduzir custos, uma vez que as internações hospitalares, sobretudo pelo atual método de cobrança praticado por faturamento individual, sendo o principal indicador o tempo de permanência, pode acarretar internações maiores do que a necessidade clínica do paciente, em ambiente intensivo, em alguns casos.</w:t>
      </w:r>
    </w:p>
    <w:p w14:paraId="043B6BAE"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 cobertura deve incluir os seguintes serviços e procedimentos:</w:t>
      </w:r>
    </w:p>
    <w:p w14:paraId="769EB532"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Visita médica – prática profissional investigativa ou de atendimento, efetuada pelo profissional médico, clínico geral ou similar, junto ao indivíduo em seu próprio meio social ou familiar, o qual desenvolve as técnicas de observação, entrevista, avaliação clínica e relato oral, emergindo questões relacionadas ao cuidado em si, os problemas da vida cotidiana, o conhecimento do paciente, da família e dos profissionais que o assistirão, </w:t>
      </w:r>
      <w:r w:rsidRPr="00DB2643">
        <w:rPr>
          <w:rFonts w:ascii="Arial" w:hAnsi="Arial" w:cs="Arial"/>
          <w:sz w:val="24"/>
          <w:szCs w:val="24"/>
        </w:rPr>
        <w:lastRenderedPageBreak/>
        <w:t xml:space="preserve">tendo como principais complicações enfrentadas, as infecciosas, principalmente respiratórias por broncoaspiração. Necessita de acompanhamento médico mensal ou em caso de urgências que determinem a alteração da sua prescrição médica básica, por exemplo, prescrição de antibióticos. Também pode se fazer necessário o atendimento médico emergencial caso haja alterações nos seus sinais vitais que possam determinar risco de morte e assim o consequente transporte para unidade de atendimento hospitalar; </w:t>
      </w:r>
    </w:p>
    <w:p w14:paraId="419A27D7"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Supervisão e cuidados de enfermagem – prática profissional de acompanhamento, tratamento, recuperação e reabilitação de pacientes, em resposta às suas necessidades e de seus familiares, providenciando efetivo funcionamento do contexto familiar, avaliando o estado de saúde do paciente, estabelecendo relação empática com paciente e família, supervisionando e, também avaliando as respostas dos cuidados pela equipe de enfermagem prestados ao paciente, de acordo com Plano de Assistência Domiciliar de Enfermagem;</w:t>
      </w:r>
    </w:p>
    <w:p w14:paraId="51F7338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Plano Assistencial Domiciliar de Enfermagem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2"/>
        <w:gridCol w:w="1843"/>
        <w:gridCol w:w="1370"/>
      </w:tblGrid>
      <w:tr w:rsidR="00DB2643" w:rsidRPr="00DB2643" w14:paraId="08C86DC7" w14:textId="77777777">
        <w:tc>
          <w:tcPr>
            <w:tcW w:w="6572" w:type="dxa"/>
            <w:tcBorders>
              <w:top w:val="single" w:sz="4" w:space="0" w:color="auto"/>
              <w:left w:val="single" w:sz="4" w:space="0" w:color="auto"/>
              <w:bottom w:val="single" w:sz="4" w:space="0" w:color="auto"/>
              <w:right w:val="single" w:sz="4" w:space="0" w:color="auto"/>
            </w:tcBorders>
            <w:hideMark/>
          </w:tcPr>
          <w:p w14:paraId="137FB1E2"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Descrição</w:t>
            </w:r>
          </w:p>
        </w:tc>
        <w:tc>
          <w:tcPr>
            <w:tcW w:w="1843" w:type="dxa"/>
            <w:tcBorders>
              <w:top w:val="single" w:sz="4" w:space="0" w:color="auto"/>
              <w:left w:val="single" w:sz="4" w:space="0" w:color="auto"/>
              <w:bottom w:val="single" w:sz="4" w:space="0" w:color="auto"/>
              <w:right w:val="single" w:sz="4" w:space="0" w:color="auto"/>
            </w:tcBorders>
            <w:hideMark/>
          </w:tcPr>
          <w:p w14:paraId="24D7F2A9"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Frequência</w:t>
            </w:r>
          </w:p>
        </w:tc>
        <w:tc>
          <w:tcPr>
            <w:tcW w:w="1370" w:type="dxa"/>
            <w:tcBorders>
              <w:top w:val="single" w:sz="4" w:space="0" w:color="auto"/>
              <w:left w:val="single" w:sz="4" w:space="0" w:color="auto"/>
              <w:bottom w:val="single" w:sz="4" w:space="0" w:color="auto"/>
              <w:right w:val="single" w:sz="4" w:space="0" w:color="auto"/>
            </w:tcBorders>
            <w:hideMark/>
          </w:tcPr>
          <w:p w14:paraId="0B8502C8"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Horário (em horas)</w:t>
            </w:r>
          </w:p>
        </w:tc>
      </w:tr>
      <w:tr w:rsidR="00DB2643" w:rsidRPr="00DB2643" w14:paraId="165D2E3F" w14:textId="77777777">
        <w:tc>
          <w:tcPr>
            <w:tcW w:w="6572" w:type="dxa"/>
            <w:tcBorders>
              <w:top w:val="single" w:sz="4" w:space="0" w:color="auto"/>
              <w:left w:val="single" w:sz="4" w:space="0" w:color="auto"/>
              <w:bottom w:val="single" w:sz="4" w:space="0" w:color="auto"/>
              <w:right w:val="single" w:sz="4" w:space="0" w:color="auto"/>
            </w:tcBorders>
            <w:hideMark/>
          </w:tcPr>
          <w:p w14:paraId="0C282AD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Verificar sinais vitais</w:t>
            </w:r>
          </w:p>
        </w:tc>
        <w:tc>
          <w:tcPr>
            <w:tcW w:w="1843" w:type="dxa"/>
            <w:tcBorders>
              <w:top w:val="single" w:sz="4" w:space="0" w:color="auto"/>
              <w:left w:val="single" w:sz="4" w:space="0" w:color="auto"/>
              <w:bottom w:val="single" w:sz="4" w:space="0" w:color="auto"/>
              <w:right w:val="single" w:sz="4" w:space="0" w:color="auto"/>
            </w:tcBorders>
            <w:hideMark/>
          </w:tcPr>
          <w:p w14:paraId="7C00086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284FBEF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06 e 18</w:t>
            </w:r>
          </w:p>
        </w:tc>
      </w:tr>
      <w:tr w:rsidR="00DB2643" w:rsidRPr="00DB2643" w14:paraId="6C56EDEC" w14:textId="77777777">
        <w:tc>
          <w:tcPr>
            <w:tcW w:w="6572" w:type="dxa"/>
            <w:tcBorders>
              <w:top w:val="single" w:sz="4" w:space="0" w:color="auto"/>
              <w:left w:val="single" w:sz="4" w:space="0" w:color="auto"/>
              <w:bottom w:val="single" w:sz="4" w:space="0" w:color="auto"/>
              <w:right w:val="single" w:sz="4" w:space="0" w:color="auto"/>
            </w:tcBorders>
            <w:hideMark/>
          </w:tcPr>
          <w:p w14:paraId="0FC3E2A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Administrar medicamentos conforme prescrição médica (CPM) ou odontológica (CPO)</w:t>
            </w:r>
          </w:p>
        </w:tc>
        <w:tc>
          <w:tcPr>
            <w:tcW w:w="1843" w:type="dxa"/>
            <w:tcBorders>
              <w:top w:val="single" w:sz="4" w:space="0" w:color="auto"/>
              <w:left w:val="single" w:sz="4" w:space="0" w:color="auto"/>
              <w:bottom w:val="single" w:sz="4" w:space="0" w:color="auto"/>
              <w:right w:val="single" w:sz="4" w:space="0" w:color="auto"/>
            </w:tcBorders>
            <w:hideMark/>
          </w:tcPr>
          <w:p w14:paraId="68DC051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CPM / CPO</w:t>
            </w:r>
          </w:p>
        </w:tc>
        <w:tc>
          <w:tcPr>
            <w:tcW w:w="1370" w:type="dxa"/>
            <w:tcBorders>
              <w:top w:val="single" w:sz="4" w:space="0" w:color="auto"/>
              <w:left w:val="single" w:sz="4" w:space="0" w:color="auto"/>
              <w:bottom w:val="single" w:sz="4" w:space="0" w:color="auto"/>
              <w:right w:val="single" w:sz="4" w:space="0" w:color="auto"/>
            </w:tcBorders>
            <w:hideMark/>
          </w:tcPr>
          <w:p w14:paraId="5BBC92C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CPM / CPO</w:t>
            </w:r>
          </w:p>
        </w:tc>
      </w:tr>
      <w:tr w:rsidR="00DB2643" w:rsidRPr="00DB2643" w14:paraId="113C9849" w14:textId="77777777">
        <w:tc>
          <w:tcPr>
            <w:tcW w:w="6572" w:type="dxa"/>
            <w:tcBorders>
              <w:top w:val="single" w:sz="4" w:space="0" w:color="auto"/>
              <w:left w:val="single" w:sz="4" w:space="0" w:color="auto"/>
              <w:bottom w:val="single" w:sz="4" w:space="0" w:color="auto"/>
              <w:right w:val="single" w:sz="4" w:space="0" w:color="auto"/>
            </w:tcBorders>
            <w:hideMark/>
          </w:tcPr>
          <w:p w14:paraId="5DF2619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Observar episódios de dor e suas características e localização</w:t>
            </w:r>
          </w:p>
        </w:tc>
        <w:tc>
          <w:tcPr>
            <w:tcW w:w="1843" w:type="dxa"/>
            <w:tcBorders>
              <w:top w:val="single" w:sz="4" w:space="0" w:color="auto"/>
              <w:left w:val="single" w:sz="4" w:space="0" w:color="auto"/>
              <w:bottom w:val="single" w:sz="4" w:space="0" w:color="auto"/>
              <w:right w:val="single" w:sz="4" w:space="0" w:color="auto"/>
            </w:tcBorders>
            <w:hideMark/>
          </w:tcPr>
          <w:p w14:paraId="36966BD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43B4FC3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w:t>
            </w:r>
          </w:p>
        </w:tc>
      </w:tr>
      <w:tr w:rsidR="00DB2643" w:rsidRPr="00DB2643" w14:paraId="2F3DFC52" w14:textId="77777777">
        <w:tc>
          <w:tcPr>
            <w:tcW w:w="6572" w:type="dxa"/>
            <w:tcBorders>
              <w:top w:val="single" w:sz="4" w:space="0" w:color="auto"/>
              <w:left w:val="single" w:sz="4" w:space="0" w:color="auto"/>
              <w:bottom w:val="single" w:sz="4" w:space="0" w:color="auto"/>
              <w:right w:val="single" w:sz="4" w:space="0" w:color="auto"/>
            </w:tcBorders>
            <w:hideMark/>
          </w:tcPr>
          <w:p w14:paraId="5CAAD4E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Observar episódios de dispneia</w:t>
            </w:r>
          </w:p>
        </w:tc>
        <w:tc>
          <w:tcPr>
            <w:tcW w:w="1843" w:type="dxa"/>
            <w:tcBorders>
              <w:top w:val="single" w:sz="4" w:space="0" w:color="auto"/>
              <w:left w:val="single" w:sz="4" w:space="0" w:color="auto"/>
              <w:bottom w:val="single" w:sz="4" w:space="0" w:color="auto"/>
              <w:right w:val="single" w:sz="4" w:space="0" w:color="auto"/>
            </w:tcBorders>
            <w:hideMark/>
          </w:tcPr>
          <w:p w14:paraId="20B5839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6E863F7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w:t>
            </w:r>
          </w:p>
        </w:tc>
      </w:tr>
      <w:tr w:rsidR="00DB2643" w:rsidRPr="00DB2643" w14:paraId="2CD30ED5" w14:textId="77777777">
        <w:tc>
          <w:tcPr>
            <w:tcW w:w="6572" w:type="dxa"/>
            <w:tcBorders>
              <w:top w:val="single" w:sz="4" w:space="0" w:color="auto"/>
              <w:left w:val="single" w:sz="4" w:space="0" w:color="auto"/>
              <w:bottom w:val="single" w:sz="4" w:space="0" w:color="auto"/>
              <w:right w:val="single" w:sz="4" w:space="0" w:color="auto"/>
            </w:tcBorders>
            <w:hideMark/>
          </w:tcPr>
          <w:p w14:paraId="780596E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Observar características e frequência de eliminações fisiológicas</w:t>
            </w:r>
          </w:p>
        </w:tc>
        <w:tc>
          <w:tcPr>
            <w:tcW w:w="1843" w:type="dxa"/>
            <w:tcBorders>
              <w:top w:val="single" w:sz="4" w:space="0" w:color="auto"/>
              <w:left w:val="single" w:sz="4" w:space="0" w:color="auto"/>
              <w:bottom w:val="single" w:sz="4" w:space="0" w:color="auto"/>
              <w:right w:val="single" w:sz="4" w:space="0" w:color="auto"/>
            </w:tcBorders>
            <w:hideMark/>
          </w:tcPr>
          <w:p w14:paraId="097AEFD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4C4FCF5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w:t>
            </w:r>
          </w:p>
        </w:tc>
      </w:tr>
      <w:tr w:rsidR="00DB2643" w:rsidRPr="00DB2643" w14:paraId="4AE55BFD" w14:textId="77777777">
        <w:tc>
          <w:tcPr>
            <w:tcW w:w="6572" w:type="dxa"/>
            <w:tcBorders>
              <w:top w:val="single" w:sz="4" w:space="0" w:color="auto"/>
              <w:left w:val="single" w:sz="4" w:space="0" w:color="auto"/>
              <w:bottom w:val="single" w:sz="4" w:space="0" w:color="auto"/>
              <w:right w:val="single" w:sz="4" w:space="0" w:color="auto"/>
            </w:tcBorders>
            <w:hideMark/>
          </w:tcPr>
          <w:p w14:paraId="37ECD85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banho no leito</w:t>
            </w:r>
          </w:p>
        </w:tc>
        <w:tc>
          <w:tcPr>
            <w:tcW w:w="1843" w:type="dxa"/>
            <w:tcBorders>
              <w:top w:val="single" w:sz="4" w:space="0" w:color="auto"/>
              <w:left w:val="single" w:sz="4" w:space="0" w:color="auto"/>
              <w:bottom w:val="single" w:sz="4" w:space="0" w:color="auto"/>
              <w:right w:val="single" w:sz="4" w:space="0" w:color="auto"/>
            </w:tcBorders>
            <w:hideMark/>
          </w:tcPr>
          <w:p w14:paraId="143589E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1x dia</w:t>
            </w:r>
          </w:p>
        </w:tc>
        <w:tc>
          <w:tcPr>
            <w:tcW w:w="1370" w:type="dxa"/>
            <w:tcBorders>
              <w:top w:val="single" w:sz="4" w:space="0" w:color="auto"/>
              <w:left w:val="single" w:sz="4" w:space="0" w:color="auto"/>
              <w:bottom w:val="single" w:sz="4" w:space="0" w:color="auto"/>
              <w:right w:val="single" w:sz="4" w:space="0" w:color="auto"/>
            </w:tcBorders>
            <w:hideMark/>
          </w:tcPr>
          <w:p w14:paraId="64F94BF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77B0C5EB" w14:textId="77777777">
        <w:tc>
          <w:tcPr>
            <w:tcW w:w="6572" w:type="dxa"/>
            <w:tcBorders>
              <w:top w:val="single" w:sz="4" w:space="0" w:color="auto"/>
              <w:left w:val="single" w:sz="4" w:space="0" w:color="auto"/>
              <w:bottom w:val="single" w:sz="4" w:space="0" w:color="auto"/>
              <w:right w:val="single" w:sz="4" w:space="0" w:color="auto"/>
            </w:tcBorders>
            <w:hideMark/>
          </w:tcPr>
          <w:p w14:paraId="5C06D76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administração de hidratação através de GTT</w:t>
            </w:r>
          </w:p>
        </w:tc>
        <w:tc>
          <w:tcPr>
            <w:tcW w:w="1843" w:type="dxa"/>
            <w:tcBorders>
              <w:top w:val="single" w:sz="4" w:space="0" w:color="auto"/>
              <w:left w:val="single" w:sz="4" w:space="0" w:color="auto"/>
              <w:bottom w:val="single" w:sz="4" w:space="0" w:color="auto"/>
              <w:right w:val="single" w:sz="4" w:space="0" w:color="auto"/>
            </w:tcBorders>
            <w:hideMark/>
          </w:tcPr>
          <w:p w14:paraId="0D82196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53156AD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3D9B0248" w14:textId="77777777">
        <w:tc>
          <w:tcPr>
            <w:tcW w:w="6572" w:type="dxa"/>
            <w:tcBorders>
              <w:top w:val="single" w:sz="4" w:space="0" w:color="auto"/>
              <w:left w:val="single" w:sz="4" w:space="0" w:color="auto"/>
              <w:bottom w:val="single" w:sz="4" w:space="0" w:color="auto"/>
              <w:right w:val="single" w:sz="4" w:space="0" w:color="auto"/>
            </w:tcBorders>
            <w:hideMark/>
          </w:tcPr>
          <w:p w14:paraId="53A5C65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Limpeza do óstio de GTT com SF 0,9% </w:t>
            </w:r>
          </w:p>
        </w:tc>
        <w:tc>
          <w:tcPr>
            <w:tcW w:w="1843" w:type="dxa"/>
            <w:tcBorders>
              <w:top w:val="single" w:sz="4" w:space="0" w:color="auto"/>
              <w:left w:val="single" w:sz="4" w:space="0" w:color="auto"/>
              <w:bottom w:val="single" w:sz="4" w:space="0" w:color="auto"/>
              <w:right w:val="single" w:sz="4" w:space="0" w:color="auto"/>
            </w:tcBorders>
            <w:hideMark/>
          </w:tcPr>
          <w:p w14:paraId="19B6450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0083067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4B4883F0" w14:textId="77777777">
        <w:tc>
          <w:tcPr>
            <w:tcW w:w="6572" w:type="dxa"/>
            <w:tcBorders>
              <w:top w:val="single" w:sz="4" w:space="0" w:color="auto"/>
              <w:left w:val="single" w:sz="4" w:space="0" w:color="auto"/>
              <w:bottom w:val="single" w:sz="4" w:space="0" w:color="auto"/>
              <w:right w:val="single" w:sz="4" w:space="0" w:color="auto"/>
            </w:tcBorders>
            <w:hideMark/>
          </w:tcPr>
          <w:p w14:paraId="7EB346D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Avaliar nível de consciência e orientação</w:t>
            </w:r>
          </w:p>
        </w:tc>
        <w:tc>
          <w:tcPr>
            <w:tcW w:w="1843" w:type="dxa"/>
            <w:tcBorders>
              <w:top w:val="single" w:sz="4" w:space="0" w:color="auto"/>
              <w:left w:val="single" w:sz="4" w:space="0" w:color="auto"/>
              <w:bottom w:val="single" w:sz="4" w:space="0" w:color="auto"/>
              <w:right w:val="single" w:sz="4" w:space="0" w:color="auto"/>
            </w:tcBorders>
            <w:hideMark/>
          </w:tcPr>
          <w:p w14:paraId="3EB1A4B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4009993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w:t>
            </w:r>
          </w:p>
        </w:tc>
      </w:tr>
      <w:tr w:rsidR="00DB2643" w:rsidRPr="00DB2643" w14:paraId="75703887" w14:textId="77777777">
        <w:tc>
          <w:tcPr>
            <w:tcW w:w="6572" w:type="dxa"/>
            <w:tcBorders>
              <w:top w:val="single" w:sz="4" w:space="0" w:color="auto"/>
              <w:left w:val="single" w:sz="4" w:space="0" w:color="auto"/>
              <w:bottom w:val="single" w:sz="4" w:space="0" w:color="auto"/>
              <w:right w:val="single" w:sz="4" w:space="0" w:color="auto"/>
            </w:tcBorders>
            <w:hideMark/>
          </w:tcPr>
          <w:p w14:paraId="37FA72A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Avaliar integridade da pele</w:t>
            </w:r>
          </w:p>
        </w:tc>
        <w:tc>
          <w:tcPr>
            <w:tcW w:w="1843" w:type="dxa"/>
            <w:tcBorders>
              <w:top w:val="single" w:sz="4" w:space="0" w:color="auto"/>
              <w:left w:val="single" w:sz="4" w:space="0" w:color="auto"/>
              <w:bottom w:val="single" w:sz="4" w:space="0" w:color="auto"/>
              <w:right w:val="single" w:sz="4" w:space="0" w:color="auto"/>
            </w:tcBorders>
            <w:hideMark/>
          </w:tcPr>
          <w:p w14:paraId="1E0DD3D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138521D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w:t>
            </w:r>
          </w:p>
        </w:tc>
      </w:tr>
      <w:tr w:rsidR="00DB2643" w:rsidRPr="00DB2643" w14:paraId="6B1013D2" w14:textId="77777777">
        <w:tc>
          <w:tcPr>
            <w:tcW w:w="6572" w:type="dxa"/>
            <w:tcBorders>
              <w:top w:val="single" w:sz="4" w:space="0" w:color="auto"/>
              <w:left w:val="single" w:sz="4" w:space="0" w:color="auto"/>
              <w:bottom w:val="single" w:sz="4" w:space="0" w:color="auto"/>
              <w:right w:val="single" w:sz="4" w:space="0" w:color="auto"/>
            </w:tcBorders>
            <w:hideMark/>
          </w:tcPr>
          <w:p w14:paraId="6D3583C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Avaliar coloração das extremidades</w:t>
            </w:r>
          </w:p>
        </w:tc>
        <w:tc>
          <w:tcPr>
            <w:tcW w:w="1843" w:type="dxa"/>
            <w:tcBorders>
              <w:top w:val="single" w:sz="4" w:space="0" w:color="auto"/>
              <w:left w:val="single" w:sz="4" w:space="0" w:color="auto"/>
              <w:bottom w:val="single" w:sz="4" w:space="0" w:color="auto"/>
              <w:right w:val="single" w:sz="4" w:space="0" w:color="auto"/>
            </w:tcBorders>
            <w:hideMark/>
          </w:tcPr>
          <w:p w14:paraId="390E844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7CF556C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w:t>
            </w:r>
          </w:p>
        </w:tc>
      </w:tr>
      <w:tr w:rsidR="00DB2643" w:rsidRPr="00DB2643" w14:paraId="5969F95D" w14:textId="77777777">
        <w:tc>
          <w:tcPr>
            <w:tcW w:w="6572" w:type="dxa"/>
            <w:tcBorders>
              <w:top w:val="single" w:sz="4" w:space="0" w:color="auto"/>
              <w:left w:val="single" w:sz="4" w:space="0" w:color="auto"/>
              <w:bottom w:val="single" w:sz="4" w:space="0" w:color="auto"/>
              <w:right w:val="single" w:sz="4" w:space="0" w:color="auto"/>
            </w:tcBorders>
            <w:hideMark/>
          </w:tcPr>
          <w:p w14:paraId="62D54A3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Avaliar temperatura das extremidades</w:t>
            </w:r>
          </w:p>
        </w:tc>
        <w:tc>
          <w:tcPr>
            <w:tcW w:w="1843" w:type="dxa"/>
            <w:tcBorders>
              <w:top w:val="single" w:sz="4" w:space="0" w:color="auto"/>
              <w:left w:val="single" w:sz="4" w:space="0" w:color="auto"/>
              <w:bottom w:val="single" w:sz="4" w:space="0" w:color="auto"/>
              <w:right w:val="single" w:sz="4" w:space="0" w:color="auto"/>
            </w:tcBorders>
            <w:hideMark/>
          </w:tcPr>
          <w:p w14:paraId="2B8CDB4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55C3F3B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06 e 18</w:t>
            </w:r>
          </w:p>
        </w:tc>
      </w:tr>
      <w:tr w:rsidR="00DB2643" w:rsidRPr="00DB2643" w14:paraId="7099CEBB" w14:textId="77777777">
        <w:tc>
          <w:tcPr>
            <w:tcW w:w="6572" w:type="dxa"/>
            <w:tcBorders>
              <w:top w:val="single" w:sz="4" w:space="0" w:color="auto"/>
              <w:left w:val="single" w:sz="4" w:space="0" w:color="auto"/>
              <w:bottom w:val="single" w:sz="4" w:space="0" w:color="auto"/>
              <w:right w:val="single" w:sz="4" w:space="0" w:color="auto"/>
            </w:tcBorders>
            <w:hideMark/>
          </w:tcPr>
          <w:p w14:paraId="519059F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Manter repouso no leito</w:t>
            </w:r>
          </w:p>
        </w:tc>
        <w:tc>
          <w:tcPr>
            <w:tcW w:w="1843" w:type="dxa"/>
            <w:tcBorders>
              <w:top w:val="single" w:sz="4" w:space="0" w:color="auto"/>
              <w:left w:val="single" w:sz="4" w:space="0" w:color="auto"/>
              <w:bottom w:val="single" w:sz="4" w:space="0" w:color="auto"/>
              <w:right w:val="single" w:sz="4" w:space="0" w:color="auto"/>
            </w:tcBorders>
            <w:hideMark/>
          </w:tcPr>
          <w:p w14:paraId="29D8829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7216D29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7504F78E" w14:textId="77777777">
        <w:tc>
          <w:tcPr>
            <w:tcW w:w="6572" w:type="dxa"/>
            <w:tcBorders>
              <w:top w:val="single" w:sz="4" w:space="0" w:color="auto"/>
              <w:left w:val="single" w:sz="4" w:space="0" w:color="auto"/>
              <w:bottom w:val="single" w:sz="4" w:space="0" w:color="auto"/>
              <w:right w:val="single" w:sz="4" w:space="0" w:color="auto"/>
            </w:tcBorders>
            <w:hideMark/>
          </w:tcPr>
          <w:p w14:paraId="579CE11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Manter calcâneos elevados (livre de pressão)</w:t>
            </w:r>
          </w:p>
        </w:tc>
        <w:tc>
          <w:tcPr>
            <w:tcW w:w="1843" w:type="dxa"/>
            <w:tcBorders>
              <w:top w:val="single" w:sz="4" w:space="0" w:color="auto"/>
              <w:left w:val="single" w:sz="4" w:space="0" w:color="auto"/>
              <w:bottom w:val="single" w:sz="4" w:space="0" w:color="auto"/>
              <w:right w:val="single" w:sz="4" w:space="0" w:color="auto"/>
            </w:tcBorders>
            <w:hideMark/>
          </w:tcPr>
          <w:p w14:paraId="3873B3E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49CA680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4FE93223" w14:textId="77777777">
        <w:tc>
          <w:tcPr>
            <w:tcW w:w="6572" w:type="dxa"/>
            <w:tcBorders>
              <w:top w:val="single" w:sz="4" w:space="0" w:color="auto"/>
              <w:left w:val="single" w:sz="4" w:space="0" w:color="auto"/>
              <w:bottom w:val="single" w:sz="4" w:space="0" w:color="auto"/>
              <w:right w:val="single" w:sz="4" w:space="0" w:color="auto"/>
            </w:tcBorders>
            <w:hideMark/>
          </w:tcPr>
          <w:p w14:paraId="5A99F2D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Manter grades do leito elevadas</w:t>
            </w:r>
          </w:p>
        </w:tc>
        <w:tc>
          <w:tcPr>
            <w:tcW w:w="1843" w:type="dxa"/>
            <w:tcBorders>
              <w:top w:val="single" w:sz="4" w:space="0" w:color="auto"/>
              <w:left w:val="single" w:sz="4" w:space="0" w:color="auto"/>
              <w:bottom w:val="single" w:sz="4" w:space="0" w:color="auto"/>
              <w:right w:val="single" w:sz="4" w:space="0" w:color="auto"/>
            </w:tcBorders>
            <w:hideMark/>
          </w:tcPr>
          <w:p w14:paraId="5F058CC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72F5848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13D9ADDF" w14:textId="77777777">
        <w:tc>
          <w:tcPr>
            <w:tcW w:w="6572" w:type="dxa"/>
            <w:tcBorders>
              <w:top w:val="single" w:sz="4" w:space="0" w:color="auto"/>
              <w:left w:val="single" w:sz="4" w:space="0" w:color="auto"/>
              <w:bottom w:val="single" w:sz="4" w:space="0" w:color="auto"/>
              <w:right w:val="single" w:sz="4" w:space="0" w:color="auto"/>
            </w:tcBorders>
            <w:hideMark/>
          </w:tcPr>
          <w:p w14:paraId="40354A7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higiene ocular com SF 0,9%</w:t>
            </w:r>
          </w:p>
        </w:tc>
        <w:tc>
          <w:tcPr>
            <w:tcW w:w="1843" w:type="dxa"/>
            <w:tcBorders>
              <w:top w:val="single" w:sz="4" w:space="0" w:color="auto"/>
              <w:left w:val="single" w:sz="4" w:space="0" w:color="auto"/>
              <w:bottom w:val="single" w:sz="4" w:space="0" w:color="auto"/>
              <w:right w:val="single" w:sz="4" w:space="0" w:color="auto"/>
            </w:tcBorders>
            <w:hideMark/>
          </w:tcPr>
          <w:p w14:paraId="5777C58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2x dia</w:t>
            </w:r>
          </w:p>
        </w:tc>
        <w:tc>
          <w:tcPr>
            <w:tcW w:w="1370" w:type="dxa"/>
            <w:tcBorders>
              <w:top w:val="single" w:sz="4" w:space="0" w:color="auto"/>
              <w:left w:val="single" w:sz="4" w:space="0" w:color="auto"/>
              <w:bottom w:val="single" w:sz="4" w:space="0" w:color="auto"/>
              <w:right w:val="single" w:sz="4" w:space="0" w:color="auto"/>
            </w:tcBorders>
            <w:hideMark/>
          </w:tcPr>
          <w:p w14:paraId="28E27CC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 e 18</w:t>
            </w:r>
          </w:p>
        </w:tc>
      </w:tr>
      <w:tr w:rsidR="00DB2643" w:rsidRPr="00DB2643" w14:paraId="27560EE8" w14:textId="77777777">
        <w:tc>
          <w:tcPr>
            <w:tcW w:w="6572" w:type="dxa"/>
            <w:tcBorders>
              <w:top w:val="single" w:sz="4" w:space="0" w:color="auto"/>
              <w:left w:val="single" w:sz="4" w:space="0" w:color="auto"/>
              <w:bottom w:val="single" w:sz="4" w:space="0" w:color="auto"/>
              <w:right w:val="single" w:sz="4" w:space="0" w:color="auto"/>
            </w:tcBorders>
            <w:hideMark/>
          </w:tcPr>
          <w:p w14:paraId="20EFF3B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higiene oral com antisséptico</w:t>
            </w:r>
          </w:p>
        </w:tc>
        <w:tc>
          <w:tcPr>
            <w:tcW w:w="1843" w:type="dxa"/>
            <w:tcBorders>
              <w:top w:val="single" w:sz="4" w:space="0" w:color="auto"/>
              <w:left w:val="single" w:sz="4" w:space="0" w:color="auto"/>
              <w:bottom w:val="single" w:sz="4" w:space="0" w:color="auto"/>
              <w:right w:val="single" w:sz="4" w:space="0" w:color="auto"/>
            </w:tcBorders>
            <w:hideMark/>
          </w:tcPr>
          <w:p w14:paraId="30668E8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2x dia</w:t>
            </w:r>
          </w:p>
        </w:tc>
        <w:tc>
          <w:tcPr>
            <w:tcW w:w="1370" w:type="dxa"/>
            <w:tcBorders>
              <w:top w:val="single" w:sz="4" w:space="0" w:color="auto"/>
              <w:left w:val="single" w:sz="4" w:space="0" w:color="auto"/>
              <w:bottom w:val="single" w:sz="4" w:space="0" w:color="auto"/>
              <w:right w:val="single" w:sz="4" w:space="0" w:color="auto"/>
            </w:tcBorders>
            <w:hideMark/>
          </w:tcPr>
          <w:p w14:paraId="6977787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 e 18</w:t>
            </w:r>
          </w:p>
        </w:tc>
      </w:tr>
      <w:tr w:rsidR="00DB2643" w:rsidRPr="00DB2643" w14:paraId="356F4781" w14:textId="77777777">
        <w:tc>
          <w:tcPr>
            <w:tcW w:w="6572" w:type="dxa"/>
            <w:tcBorders>
              <w:top w:val="single" w:sz="4" w:space="0" w:color="auto"/>
              <w:left w:val="single" w:sz="4" w:space="0" w:color="auto"/>
              <w:bottom w:val="single" w:sz="4" w:space="0" w:color="auto"/>
              <w:right w:val="single" w:sz="4" w:space="0" w:color="auto"/>
            </w:tcBorders>
            <w:hideMark/>
          </w:tcPr>
          <w:p w14:paraId="2B86964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higiene íntima com sabonete líquido</w:t>
            </w:r>
          </w:p>
        </w:tc>
        <w:tc>
          <w:tcPr>
            <w:tcW w:w="1843" w:type="dxa"/>
            <w:tcBorders>
              <w:top w:val="single" w:sz="4" w:space="0" w:color="auto"/>
              <w:left w:val="single" w:sz="4" w:space="0" w:color="auto"/>
              <w:bottom w:val="single" w:sz="4" w:space="0" w:color="auto"/>
              <w:right w:val="single" w:sz="4" w:space="0" w:color="auto"/>
            </w:tcBorders>
            <w:hideMark/>
          </w:tcPr>
          <w:p w14:paraId="6540CE6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Sempre que necessário</w:t>
            </w:r>
          </w:p>
        </w:tc>
        <w:tc>
          <w:tcPr>
            <w:tcW w:w="1370" w:type="dxa"/>
            <w:tcBorders>
              <w:top w:val="single" w:sz="4" w:space="0" w:color="auto"/>
              <w:left w:val="single" w:sz="4" w:space="0" w:color="auto"/>
              <w:bottom w:val="single" w:sz="4" w:space="0" w:color="auto"/>
              <w:right w:val="single" w:sz="4" w:space="0" w:color="auto"/>
            </w:tcBorders>
            <w:hideMark/>
          </w:tcPr>
          <w:p w14:paraId="023B3BB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1024A9FE" w14:textId="77777777">
        <w:tc>
          <w:tcPr>
            <w:tcW w:w="6572" w:type="dxa"/>
            <w:tcBorders>
              <w:top w:val="single" w:sz="4" w:space="0" w:color="auto"/>
              <w:left w:val="single" w:sz="4" w:space="0" w:color="auto"/>
              <w:bottom w:val="single" w:sz="4" w:space="0" w:color="auto"/>
              <w:right w:val="single" w:sz="4" w:space="0" w:color="auto"/>
            </w:tcBorders>
            <w:hideMark/>
          </w:tcPr>
          <w:p w14:paraId="0917002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proteção de pele perianal e inguinal com pomada apropriada prescrita pelo médico</w:t>
            </w:r>
          </w:p>
        </w:tc>
        <w:tc>
          <w:tcPr>
            <w:tcW w:w="1843" w:type="dxa"/>
            <w:tcBorders>
              <w:top w:val="single" w:sz="4" w:space="0" w:color="auto"/>
              <w:left w:val="single" w:sz="4" w:space="0" w:color="auto"/>
              <w:bottom w:val="single" w:sz="4" w:space="0" w:color="auto"/>
              <w:right w:val="single" w:sz="4" w:space="0" w:color="auto"/>
            </w:tcBorders>
            <w:hideMark/>
          </w:tcPr>
          <w:p w14:paraId="526D8BF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Sempre que necessário</w:t>
            </w:r>
          </w:p>
        </w:tc>
        <w:tc>
          <w:tcPr>
            <w:tcW w:w="1370" w:type="dxa"/>
            <w:tcBorders>
              <w:top w:val="single" w:sz="4" w:space="0" w:color="auto"/>
              <w:left w:val="single" w:sz="4" w:space="0" w:color="auto"/>
              <w:bottom w:val="single" w:sz="4" w:space="0" w:color="auto"/>
              <w:right w:val="single" w:sz="4" w:space="0" w:color="auto"/>
            </w:tcBorders>
            <w:hideMark/>
          </w:tcPr>
          <w:p w14:paraId="4F9E8A1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2F07BBFA" w14:textId="77777777">
        <w:tc>
          <w:tcPr>
            <w:tcW w:w="6572" w:type="dxa"/>
            <w:tcBorders>
              <w:top w:val="single" w:sz="4" w:space="0" w:color="auto"/>
              <w:left w:val="single" w:sz="4" w:space="0" w:color="auto"/>
              <w:bottom w:val="single" w:sz="4" w:space="0" w:color="auto"/>
              <w:right w:val="single" w:sz="4" w:space="0" w:color="auto"/>
            </w:tcBorders>
            <w:hideMark/>
          </w:tcPr>
          <w:p w14:paraId="699A1EA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massagem de conforto com hidratante</w:t>
            </w:r>
          </w:p>
        </w:tc>
        <w:tc>
          <w:tcPr>
            <w:tcW w:w="1843" w:type="dxa"/>
            <w:tcBorders>
              <w:top w:val="single" w:sz="4" w:space="0" w:color="auto"/>
              <w:left w:val="single" w:sz="4" w:space="0" w:color="auto"/>
              <w:bottom w:val="single" w:sz="4" w:space="0" w:color="auto"/>
              <w:right w:val="single" w:sz="4" w:space="0" w:color="auto"/>
            </w:tcBorders>
            <w:hideMark/>
          </w:tcPr>
          <w:p w14:paraId="589610E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1012746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06 e 18</w:t>
            </w:r>
          </w:p>
        </w:tc>
      </w:tr>
      <w:tr w:rsidR="00DB2643" w:rsidRPr="00DB2643" w14:paraId="20E4948A" w14:textId="77777777">
        <w:tc>
          <w:tcPr>
            <w:tcW w:w="6572" w:type="dxa"/>
            <w:tcBorders>
              <w:top w:val="single" w:sz="4" w:space="0" w:color="auto"/>
              <w:left w:val="single" w:sz="4" w:space="0" w:color="auto"/>
              <w:bottom w:val="single" w:sz="4" w:space="0" w:color="auto"/>
              <w:right w:val="single" w:sz="4" w:space="0" w:color="auto"/>
            </w:tcBorders>
            <w:hideMark/>
          </w:tcPr>
          <w:p w14:paraId="56C340A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Avaliar quantidade e características de secreção traqueal</w:t>
            </w:r>
          </w:p>
        </w:tc>
        <w:tc>
          <w:tcPr>
            <w:tcW w:w="1843" w:type="dxa"/>
            <w:tcBorders>
              <w:top w:val="single" w:sz="4" w:space="0" w:color="auto"/>
              <w:left w:val="single" w:sz="4" w:space="0" w:color="auto"/>
              <w:bottom w:val="single" w:sz="4" w:space="0" w:color="auto"/>
              <w:right w:val="single" w:sz="4" w:space="0" w:color="auto"/>
            </w:tcBorders>
            <w:hideMark/>
          </w:tcPr>
          <w:p w14:paraId="1B93666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00CBAE2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71B3A6E9" w14:textId="77777777">
        <w:tc>
          <w:tcPr>
            <w:tcW w:w="6572" w:type="dxa"/>
            <w:tcBorders>
              <w:top w:val="single" w:sz="4" w:space="0" w:color="auto"/>
              <w:left w:val="single" w:sz="4" w:space="0" w:color="auto"/>
              <w:bottom w:val="single" w:sz="4" w:space="0" w:color="auto"/>
              <w:right w:val="single" w:sz="4" w:space="0" w:color="auto"/>
            </w:tcBorders>
            <w:hideMark/>
          </w:tcPr>
          <w:p w14:paraId="7C23367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mudança de decúbito – decúbito lateral direito</w:t>
            </w:r>
          </w:p>
        </w:tc>
        <w:tc>
          <w:tcPr>
            <w:tcW w:w="1843" w:type="dxa"/>
            <w:tcBorders>
              <w:top w:val="single" w:sz="4" w:space="0" w:color="auto"/>
              <w:left w:val="single" w:sz="4" w:space="0" w:color="auto"/>
              <w:bottom w:val="single" w:sz="4" w:space="0" w:color="auto"/>
              <w:right w:val="single" w:sz="4" w:space="0" w:color="auto"/>
            </w:tcBorders>
            <w:hideMark/>
          </w:tcPr>
          <w:p w14:paraId="6DED71B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Nas 24h </w:t>
            </w:r>
          </w:p>
        </w:tc>
        <w:tc>
          <w:tcPr>
            <w:tcW w:w="1370" w:type="dxa"/>
            <w:tcBorders>
              <w:top w:val="single" w:sz="4" w:space="0" w:color="auto"/>
              <w:left w:val="single" w:sz="4" w:space="0" w:color="auto"/>
              <w:bottom w:val="single" w:sz="4" w:space="0" w:color="auto"/>
              <w:right w:val="single" w:sz="4" w:space="0" w:color="auto"/>
            </w:tcBorders>
            <w:hideMark/>
          </w:tcPr>
          <w:p w14:paraId="49318E0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09 – 15</w:t>
            </w:r>
          </w:p>
          <w:p w14:paraId="0D22235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21 - 03</w:t>
            </w:r>
          </w:p>
        </w:tc>
      </w:tr>
      <w:tr w:rsidR="00DB2643" w:rsidRPr="00DB2643" w14:paraId="072B6687" w14:textId="77777777">
        <w:tc>
          <w:tcPr>
            <w:tcW w:w="6572" w:type="dxa"/>
            <w:tcBorders>
              <w:top w:val="single" w:sz="4" w:space="0" w:color="auto"/>
              <w:left w:val="single" w:sz="4" w:space="0" w:color="auto"/>
              <w:bottom w:val="single" w:sz="4" w:space="0" w:color="auto"/>
              <w:right w:val="single" w:sz="4" w:space="0" w:color="auto"/>
            </w:tcBorders>
            <w:hideMark/>
          </w:tcPr>
          <w:p w14:paraId="141729B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mudança de decúbito – decúbito dorsal</w:t>
            </w:r>
          </w:p>
        </w:tc>
        <w:tc>
          <w:tcPr>
            <w:tcW w:w="1843" w:type="dxa"/>
            <w:tcBorders>
              <w:top w:val="single" w:sz="4" w:space="0" w:color="auto"/>
              <w:left w:val="single" w:sz="4" w:space="0" w:color="auto"/>
              <w:bottom w:val="single" w:sz="4" w:space="0" w:color="auto"/>
              <w:right w:val="single" w:sz="4" w:space="0" w:color="auto"/>
            </w:tcBorders>
            <w:hideMark/>
          </w:tcPr>
          <w:p w14:paraId="57A808B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6462B63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11 – 17 </w:t>
            </w:r>
          </w:p>
          <w:p w14:paraId="39F500C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21 - 05</w:t>
            </w:r>
          </w:p>
        </w:tc>
      </w:tr>
      <w:tr w:rsidR="00DB2643" w:rsidRPr="00DB2643" w14:paraId="79367C65" w14:textId="77777777">
        <w:tc>
          <w:tcPr>
            <w:tcW w:w="6572" w:type="dxa"/>
            <w:tcBorders>
              <w:top w:val="single" w:sz="4" w:space="0" w:color="auto"/>
              <w:left w:val="single" w:sz="4" w:space="0" w:color="auto"/>
              <w:bottom w:val="single" w:sz="4" w:space="0" w:color="auto"/>
              <w:right w:val="single" w:sz="4" w:space="0" w:color="auto"/>
            </w:tcBorders>
            <w:hideMark/>
          </w:tcPr>
          <w:p w14:paraId="2708FE2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mudança de decúbito – decúbito lateral esquerdo</w:t>
            </w:r>
          </w:p>
        </w:tc>
        <w:tc>
          <w:tcPr>
            <w:tcW w:w="1843" w:type="dxa"/>
            <w:tcBorders>
              <w:top w:val="single" w:sz="4" w:space="0" w:color="auto"/>
              <w:left w:val="single" w:sz="4" w:space="0" w:color="auto"/>
              <w:bottom w:val="single" w:sz="4" w:space="0" w:color="auto"/>
              <w:right w:val="single" w:sz="4" w:space="0" w:color="auto"/>
            </w:tcBorders>
            <w:hideMark/>
          </w:tcPr>
          <w:p w14:paraId="1F0B892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18991BE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13 – 19</w:t>
            </w:r>
          </w:p>
          <w:p w14:paraId="44CFF6A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01 - 07</w:t>
            </w:r>
          </w:p>
        </w:tc>
      </w:tr>
      <w:tr w:rsidR="00DB2643" w:rsidRPr="00DB2643" w14:paraId="0CFA8BA0" w14:textId="77777777">
        <w:tc>
          <w:tcPr>
            <w:tcW w:w="6572" w:type="dxa"/>
            <w:tcBorders>
              <w:top w:val="single" w:sz="4" w:space="0" w:color="auto"/>
              <w:left w:val="single" w:sz="4" w:space="0" w:color="auto"/>
              <w:bottom w:val="single" w:sz="4" w:space="0" w:color="auto"/>
              <w:right w:val="single" w:sz="4" w:space="0" w:color="auto"/>
            </w:tcBorders>
            <w:hideMark/>
          </w:tcPr>
          <w:p w14:paraId="3A4F281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Realizar troca de fralda: Após o banho de leito, a cada episódio de evacuação e sempre que necessário</w:t>
            </w:r>
          </w:p>
        </w:tc>
        <w:tc>
          <w:tcPr>
            <w:tcW w:w="1843" w:type="dxa"/>
            <w:tcBorders>
              <w:top w:val="single" w:sz="4" w:space="0" w:color="auto"/>
              <w:left w:val="single" w:sz="4" w:space="0" w:color="auto"/>
              <w:bottom w:val="single" w:sz="4" w:space="0" w:color="auto"/>
              <w:right w:val="single" w:sz="4" w:space="0" w:color="auto"/>
            </w:tcBorders>
            <w:hideMark/>
          </w:tcPr>
          <w:p w14:paraId="09C144A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5672CBA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02D55032" w14:textId="77777777">
        <w:tc>
          <w:tcPr>
            <w:tcW w:w="6572" w:type="dxa"/>
            <w:tcBorders>
              <w:top w:val="single" w:sz="4" w:space="0" w:color="auto"/>
              <w:left w:val="single" w:sz="4" w:space="0" w:color="auto"/>
              <w:bottom w:val="single" w:sz="4" w:space="0" w:color="auto"/>
              <w:right w:val="single" w:sz="4" w:space="0" w:color="auto"/>
            </w:tcBorders>
            <w:hideMark/>
          </w:tcPr>
          <w:p w14:paraId="02CB2C1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limpeza de óstio de traqueostomia com gaze embebida em SF 0,9%</w:t>
            </w:r>
          </w:p>
        </w:tc>
        <w:tc>
          <w:tcPr>
            <w:tcW w:w="1843" w:type="dxa"/>
            <w:tcBorders>
              <w:top w:val="single" w:sz="4" w:space="0" w:color="auto"/>
              <w:left w:val="single" w:sz="4" w:space="0" w:color="auto"/>
              <w:bottom w:val="single" w:sz="4" w:space="0" w:color="auto"/>
              <w:right w:val="single" w:sz="4" w:space="0" w:color="auto"/>
            </w:tcBorders>
            <w:hideMark/>
          </w:tcPr>
          <w:p w14:paraId="4766C28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4C415E8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06 e 18</w:t>
            </w:r>
          </w:p>
        </w:tc>
      </w:tr>
      <w:tr w:rsidR="00DB2643" w:rsidRPr="00DB2643" w14:paraId="27456028" w14:textId="77777777">
        <w:tc>
          <w:tcPr>
            <w:tcW w:w="6572" w:type="dxa"/>
            <w:tcBorders>
              <w:top w:val="single" w:sz="4" w:space="0" w:color="auto"/>
              <w:left w:val="single" w:sz="4" w:space="0" w:color="auto"/>
              <w:bottom w:val="single" w:sz="4" w:space="0" w:color="auto"/>
              <w:right w:val="single" w:sz="4" w:space="0" w:color="auto"/>
            </w:tcBorders>
            <w:hideMark/>
          </w:tcPr>
          <w:p w14:paraId="4C72432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Realizar avaliação da pele </w:t>
            </w:r>
            <w:proofErr w:type="spellStart"/>
            <w:r w:rsidRPr="00DB2643">
              <w:rPr>
                <w:rFonts w:ascii="Arial" w:hAnsi="Arial" w:cs="Arial"/>
                <w:sz w:val="24"/>
                <w:szCs w:val="24"/>
              </w:rPr>
              <w:t>perigastrostomia</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56867FA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1x dia</w:t>
            </w:r>
          </w:p>
        </w:tc>
        <w:tc>
          <w:tcPr>
            <w:tcW w:w="1370" w:type="dxa"/>
            <w:tcBorders>
              <w:top w:val="single" w:sz="4" w:space="0" w:color="auto"/>
              <w:left w:val="single" w:sz="4" w:space="0" w:color="auto"/>
              <w:bottom w:val="single" w:sz="4" w:space="0" w:color="auto"/>
              <w:right w:val="single" w:sz="4" w:space="0" w:color="auto"/>
            </w:tcBorders>
            <w:hideMark/>
          </w:tcPr>
          <w:p w14:paraId="00DC877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r w:rsidR="00DB2643" w:rsidRPr="00DB2643" w14:paraId="46A568C7" w14:textId="77777777">
        <w:tc>
          <w:tcPr>
            <w:tcW w:w="6572" w:type="dxa"/>
            <w:tcBorders>
              <w:top w:val="single" w:sz="4" w:space="0" w:color="auto"/>
              <w:left w:val="single" w:sz="4" w:space="0" w:color="auto"/>
              <w:bottom w:val="single" w:sz="4" w:space="0" w:color="auto"/>
              <w:right w:val="single" w:sz="4" w:space="0" w:color="auto"/>
            </w:tcBorders>
            <w:hideMark/>
          </w:tcPr>
          <w:p w14:paraId="2B86B16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Realizar </w:t>
            </w:r>
            <w:proofErr w:type="spellStart"/>
            <w:r w:rsidRPr="00DB2643">
              <w:rPr>
                <w:rFonts w:ascii="Arial" w:hAnsi="Arial" w:cs="Arial"/>
                <w:sz w:val="24"/>
                <w:szCs w:val="24"/>
              </w:rPr>
              <w:t>hemoglucoteste</w:t>
            </w:r>
            <w:proofErr w:type="spellEnd"/>
          </w:p>
        </w:tc>
        <w:tc>
          <w:tcPr>
            <w:tcW w:w="1843" w:type="dxa"/>
            <w:tcBorders>
              <w:top w:val="single" w:sz="4" w:space="0" w:color="auto"/>
              <w:left w:val="single" w:sz="4" w:space="0" w:color="auto"/>
              <w:bottom w:val="single" w:sz="4" w:space="0" w:color="auto"/>
              <w:right w:val="single" w:sz="4" w:space="0" w:color="auto"/>
            </w:tcBorders>
            <w:hideMark/>
          </w:tcPr>
          <w:p w14:paraId="69509DB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1x dia</w:t>
            </w:r>
          </w:p>
        </w:tc>
        <w:tc>
          <w:tcPr>
            <w:tcW w:w="1370" w:type="dxa"/>
            <w:tcBorders>
              <w:top w:val="single" w:sz="4" w:space="0" w:color="auto"/>
              <w:left w:val="single" w:sz="4" w:space="0" w:color="auto"/>
              <w:bottom w:val="single" w:sz="4" w:space="0" w:color="auto"/>
              <w:right w:val="single" w:sz="4" w:space="0" w:color="auto"/>
            </w:tcBorders>
            <w:hideMark/>
          </w:tcPr>
          <w:p w14:paraId="54BF36C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06</w:t>
            </w:r>
          </w:p>
        </w:tc>
      </w:tr>
      <w:tr w:rsidR="00DB2643" w:rsidRPr="00DB2643" w14:paraId="6A519873" w14:textId="77777777">
        <w:tc>
          <w:tcPr>
            <w:tcW w:w="6572" w:type="dxa"/>
            <w:tcBorders>
              <w:top w:val="single" w:sz="4" w:space="0" w:color="auto"/>
              <w:left w:val="single" w:sz="4" w:space="0" w:color="auto"/>
              <w:bottom w:val="single" w:sz="4" w:space="0" w:color="auto"/>
              <w:right w:val="single" w:sz="4" w:space="0" w:color="auto"/>
            </w:tcBorders>
            <w:hideMark/>
          </w:tcPr>
          <w:p w14:paraId="52B1772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lavagem da gastrostomia com 20ml de água potável</w:t>
            </w:r>
          </w:p>
        </w:tc>
        <w:tc>
          <w:tcPr>
            <w:tcW w:w="1843" w:type="dxa"/>
            <w:tcBorders>
              <w:top w:val="single" w:sz="4" w:space="0" w:color="auto"/>
              <w:left w:val="single" w:sz="4" w:space="0" w:color="auto"/>
              <w:bottom w:val="single" w:sz="4" w:space="0" w:color="auto"/>
              <w:right w:val="single" w:sz="4" w:space="0" w:color="auto"/>
            </w:tcBorders>
            <w:hideMark/>
          </w:tcPr>
          <w:p w14:paraId="7D3408D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5044613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06 e 18</w:t>
            </w:r>
          </w:p>
        </w:tc>
      </w:tr>
      <w:tr w:rsidR="00DB2643" w:rsidRPr="00DB2643" w14:paraId="29690E7D" w14:textId="77777777">
        <w:tc>
          <w:tcPr>
            <w:tcW w:w="6572" w:type="dxa"/>
            <w:tcBorders>
              <w:top w:val="single" w:sz="4" w:space="0" w:color="auto"/>
              <w:left w:val="single" w:sz="4" w:space="0" w:color="auto"/>
              <w:bottom w:val="single" w:sz="4" w:space="0" w:color="auto"/>
              <w:right w:val="single" w:sz="4" w:space="0" w:color="auto"/>
            </w:tcBorders>
            <w:hideMark/>
          </w:tcPr>
          <w:p w14:paraId="5752531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Realizar lavagem da gastrostomia com 20ml de água potável após a administração de medicamentos</w:t>
            </w:r>
          </w:p>
        </w:tc>
        <w:tc>
          <w:tcPr>
            <w:tcW w:w="1843" w:type="dxa"/>
            <w:tcBorders>
              <w:top w:val="single" w:sz="4" w:space="0" w:color="auto"/>
              <w:left w:val="single" w:sz="4" w:space="0" w:color="auto"/>
              <w:bottom w:val="single" w:sz="4" w:space="0" w:color="auto"/>
              <w:right w:val="single" w:sz="4" w:space="0" w:color="auto"/>
            </w:tcBorders>
            <w:hideMark/>
          </w:tcPr>
          <w:p w14:paraId="0C4A4EA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Sempre que necessário</w:t>
            </w:r>
          </w:p>
        </w:tc>
        <w:tc>
          <w:tcPr>
            <w:tcW w:w="1370" w:type="dxa"/>
            <w:tcBorders>
              <w:top w:val="single" w:sz="4" w:space="0" w:color="auto"/>
              <w:left w:val="single" w:sz="4" w:space="0" w:color="auto"/>
              <w:bottom w:val="single" w:sz="4" w:space="0" w:color="auto"/>
              <w:right w:val="single" w:sz="4" w:space="0" w:color="auto"/>
            </w:tcBorders>
            <w:hideMark/>
          </w:tcPr>
          <w:p w14:paraId="19B755F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08</w:t>
            </w:r>
          </w:p>
        </w:tc>
      </w:tr>
    </w:tbl>
    <w:p w14:paraId="3E5DA8A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OBS.: em caso de intercorrências clínicas, o técnico de enfermagem deverá entrar em contato imediatamente com a enfermeira responsável/ empresa para tomar as providências cabíveis.</w:t>
      </w:r>
    </w:p>
    <w:p w14:paraId="2A1AEC73"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Fisioterapia respiratória e/ou motora – prática profissional de tratamento que oferece benefícios significativos, especialmente para pacientes com mobilidade reduzida ou condições específicas que exijam cuidados personalizados, onde o profissional adapta o tratamento às condições clínicas do paciente, do ambiente e das intervenções de outros profissionais e familiares, com o objetivo de reabilitar, reeducar e prevenir deformidades ósseas, articulares e cutâneas, manter arco de movimento, garantir expansividade pulmonar e padrão respiratório, auxiliando no suporte e dignidade à vida, qualidade e preservação da saúde do paciente, tendo como objetivos: traçar o plano e preparar ambiente terapêutico, indicar conduta terapêutica, prescrever e adaptar atividades; b) avaliar funções neuropsicomotoras, neuro musculoesqueléticos, condições dolorosas, cardiorrespiratórias; c) elaborar protocolo de tratamento fisioterápico respiratório e muscular, com base no quadro clínico do paciente; d) no caso de instalação de infecção e insuficiência respiratória, cabe ao profissional fisioterapeuta que está fazendo o acompanhamento, definir a periodicidade e o tipo de atendimento;</w:t>
      </w:r>
    </w:p>
    <w:p w14:paraId="65EDC7F3"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Fonoaudiologia – prática profissional que proporciona a reabilitação de distúrbios da voz, da fala e de deglutição em ambiente seguro e familiar ao paciente, proporcionando eficaz processo de adaptação e reabilitação, acolhedor, oferecendo atendimento adaptado às necessidades específicas de cada paciente;</w:t>
      </w:r>
    </w:p>
    <w:p w14:paraId="6E1C9CC0"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Serviço social – prática profissional que contribui para a promoção do acesso e inclusão social do paciente, fortalecendo vínculos familiares e prevenindo situações de risco, exclusão e isolamento social; </w:t>
      </w:r>
    </w:p>
    <w:p w14:paraId="5AB66C08"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Avaliação nutricional – prática profissional que avalia o estado nutricional dos pacientes em internação domiciliar, identificando os casos de desnutrição ou de risco nutricional, determinando os requerimentos nutricionais individualizados de acordo com Protocolo de Nutrição da Sociedade Brasileira de Nutrição na Internação Domiciliar;</w:t>
      </w:r>
    </w:p>
    <w:p w14:paraId="235B5988"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Atendimento psicológico – prática profissional que oportuniza aos pacientes e seus familiares serem assistidos também no emocional, uma vez que o adoecimento pode provocar alteração no humor, quadros de ansiedade, baixo autoestima, estresses, quadros depressivos entre outros, tendo como certeza sobre os limites e possibilidades de atendimento, pautados nas reflexões de ser a única forma de garantir o direito de acesso do paciente ou da família à assistência psicológica;</w:t>
      </w:r>
    </w:p>
    <w:p w14:paraId="02867C18"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Atendimento odontológico – prática profissional que trata de ações preventivas e de mínima intervenção que visam promover a saúde bucal, contribuindo para promoção do bem-estar e da qualidade de vida do paciente, minimizando riscos e agravos de saúde geral;</w:t>
      </w:r>
    </w:p>
    <w:p w14:paraId="7C535558"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Coleta domiciliar de exames laboratoriais – prática realizada por profissional qualificado;</w:t>
      </w:r>
    </w:p>
    <w:p w14:paraId="23FE0CC1"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Medicamentos injetáveis e orais – prática realizada por profissional qualificado e orientado conforme indicação clínica do médico ou do odontólogo;</w:t>
      </w:r>
    </w:p>
    <w:p w14:paraId="643C155D"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Mobiliário e equipamentos – disponibilidade de equipamentos e mobiliários necessários ao atendimento ao paciente acamado, conforme descrito no plano de atendimento domiciliar, pelo profissional de saúde avaliador;</w:t>
      </w:r>
    </w:p>
    <w:p w14:paraId="700C7509"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Materiais utilizados nos procedimentos – disponibilidade de materiais, insumos necessários à assistência ao paciente, bem como à proteção individual do profissional que o assiste, de acordo com o plano de atendimento domiciliar e prescrições médicas e odontológicas;</w:t>
      </w:r>
    </w:p>
    <w:p w14:paraId="28F2DBD3"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Assistência Farmacêutica – a assistência farmacêutica de medicamentos de alto custo será de responsabilidade do IPALERJ, contudo o atendimento com medicações de prescrição para uso imediato, que não componham a grade de assistência farmacêutica do Instituto, deverá ser fornecido com base na autorização prévia do mesmo por solicitação médica ou odontológica, através da inclusão desta no Sistema de Informação de Regulação do IPALERJ e ainda considerando que os valores deverão seguir as mesmas orientações de tabela praticada pelo Instituto;</w:t>
      </w:r>
    </w:p>
    <w:p w14:paraId="07E7E361"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Terapia de nutrição enteral e parenteral – fornecimento de dietas enteral e parenteral para os pacientes que necessitem deste suporte nutricional, de acordo com o protocolo de nutrição na internação domiciliar, dotando de fornecimento de equipos, e também de bombas </w:t>
      </w:r>
      <w:proofErr w:type="spellStart"/>
      <w:r w:rsidRPr="00DB2643">
        <w:rPr>
          <w:rFonts w:ascii="Arial" w:hAnsi="Arial" w:cs="Arial"/>
          <w:sz w:val="24"/>
          <w:szCs w:val="24"/>
        </w:rPr>
        <w:t>infusoras</w:t>
      </w:r>
      <w:proofErr w:type="spellEnd"/>
      <w:r w:rsidRPr="00DB2643">
        <w:rPr>
          <w:rFonts w:ascii="Arial" w:hAnsi="Arial" w:cs="Arial"/>
          <w:sz w:val="24"/>
          <w:szCs w:val="24"/>
        </w:rPr>
        <w:t xml:space="preserve"> em regime de comodato, conforme especificações técnicas, com a finalidade de atender às necessidades nutricionais dos pacientes e respeitando que a indicação da cobertura da terapia de nutrição enteral está condicionada à apresentação do relatório circunstanciado do médico assistente com indicação clínica para administração da alimentação especial. Nos valores a serem praticados, estes deverão ser autorizados pelo IPALERJ em regime de apresentação de menor preço praticado com 05 orçamentos, com base na tabela SIMPRO, devendo ser incluído no Sistema de Informação Regulação do IPALERJ;</w:t>
      </w:r>
    </w:p>
    <w:p w14:paraId="660ABCC7"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Oxigenioterapia contínua – tratamento com oferta de gás oxigênio em caráter suplementar à respiração normal e, quando necessário, o uso de aparelhos concentradores de oxigênio, assim como a utilização de cilindro de oxigênio em situações de exceção, todos definidas no plano de assistência individual elaborado pelo médico assistente, de acordo com protocolos clínicos das sociedades médicas.</w:t>
      </w:r>
    </w:p>
    <w:p w14:paraId="44F91581"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Tratamento de feridas – tratamento para lesões complexas, por uso de curativos simples e especiais, que necessitem de equipe multiprofissional para melhoria do resultado da lesão, com a execução, o acompanhamento e a avaliação da ferida para a confirmação e conduta do caso, e os processos de cuidados são feitos em pacientes com lesão por pressão – feridas que se desenvolvem em proeminências ósseas, em pacientes acamados, frágeis, desnutridos, pacientes diabéticos, vasculopatias com lesões cutâneas ou mesmo para casos pós-operatório. Quanto aos valores para os curativos especiais a serem praticados, estes deverão ser autorizados pelo IPALERJ em regime de apresentação de menor preço praticado com 05 orçamentos, com base na tabela SIMPRO, devendo ser incluído no Sistema de Informação Regulação do IPALERJ;</w:t>
      </w:r>
    </w:p>
    <w:p w14:paraId="22BACF54"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Atendimento com Cuidador de Saúde – auxílio para a realização das atividades básicas da vida diária, com a finalidade de monitorar o estado de saúde do paciente e comunicação à equipe médica de qualquer alteração em relação à saúde, estímulo a autonomia da pessoa cuidada, apoio emocional, oferecendo conforto, escuta ativa e suporte, além de ser o elo entre a pessoa cuidada, a família e a equipe de saúde, </w:t>
      </w:r>
      <w:r w:rsidRPr="00DB2643">
        <w:rPr>
          <w:rFonts w:ascii="Arial" w:hAnsi="Arial" w:cs="Arial"/>
          <w:sz w:val="24"/>
          <w:szCs w:val="24"/>
        </w:rPr>
        <w:lastRenderedPageBreak/>
        <w:t>considerando que para tal, haja indicação da equipe médica/ técnica para implantação do serviço.</w:t>
      </w:r>
    </w:p>
    <w:p w14:paraId="73B09EB5"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 assistência prevista neste programa de internação não inclui cobertura para os seguintes materiais, serviços e procedimentos:</w:t>
      </w:r>
    </w:p>
    <w:p w14:paraId="59C573BF"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Massoterapia;</w:t>
      </w:r>
    </w:p>
    <w:p w14:paraId="06F6591B"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Alimentos, suplementos e nutrientes alimentares, com exceção da terapia nutricional enteral e parenteral prevista na cobertura do programa.</w:t>
      </w:r>
    </w:p>
    <w:p w14:paraId="33C517CF"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Fraldas, objetos de uso pessoal e de higiene, salvo a cobertura de fraldas para pacientes em ID com assistência de 24h;</w:t>
      </w:r>
    </w:p>
    <w:p w14:paraId="2B2F201D"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Fornecimento de acompanhante sem ações de saúde; </w:t>
      </w:r>
    </w:p>
    <w:p w14:paraId="49EFD00D"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Procedimentos cirúrgicos;</w:t>
      </w:r>
    </w:p>
    <w:p w14:paraId="100D628F"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Remoção; e</w:t>
      </w:r>
    </w:p>
    <w:p w14:paraId="6C8AC7A3"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Medicamentos para uso oral, salvo para medicamentos de alta complexidade para uso imediato, conforme descrito no Item 2.1.1.10.</w:t>
      </w:r>
    </w:p>
    <w:p w14:paraId="2319A131"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Requerimento e admissão na ID</w:t>
      </w:r>
    </w:p>
    <w:p w14:paraId="29499AB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Para admissão do beneficiário no Programa de Atenção Domiciliar, na modalidade de ID, deverão ser preenchidas e encaminhadas ao IPALERJ:</w:t>
      </w:r>
    </w:p>
    <w:p w14:paraId="07C0FDA8"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Formulário de requerimento de ID, preenchido e assinado pelo beneficiário titular ou pelo seu responsável legal, conforme modelo disponível na AGS, em que declara ciência e responsabilidade sobre as regras do programa;</w:t>
      </w:r>
    </w:p>
    <w:p w14:paraId="11CFB8BA"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Relatório do quadro clínico atual e das necessidades do beneficiário, subscrito pelo médico assistente que a indicou, com solicitação médica expressa para continuidade de tratamento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68EE6EDD" w14:textId="77777777" w:rsidR="00DB2643" w:rsidRPr="00DB2643" w:rsidRDefault="00DB2643" w:rsidP="003E058C">
      <w:pPr>
        <w:numPr>
          <w:ilvl w:val="3"/>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Termo de designação do cuidador, assinado pelo beneficiário ou pelo ser responsável legal, conforme modelo disponível na AGS.</w:t>
      </w:r>
    </w:p>
    <w:p w14:paraId="1E20167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Considerando que o cuidador é a pessoa, com ou sem vínculo familiar, que tem por responsabilidade auxiliar e acompanhar o beneficiário assistido no programa em suas necessidades e atividades da vida cotidiana, oferecer conforto e segurança e garantir a continuidade dos cuidados necessários, de acordo com as orientações dos profissionais responsáveis pela execução do serviço de ID. E os custos destes cuidador, quando não for membro familiar, será de responsabilidade da família, quando este for remunerado.</w:t>
      </w:r>
    </w:p>
    <w:p w14:paraId="50098DB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 Cabe aos profissionais da empresa que assiste o beneficiário executar procedimentos técnico-científicos de competência exclusiva, regulamentados por lei.</w:t>
      </w:r>
    </w:p>
    <w:p w14:paraId="198EAD2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É pré-requisito para a admissão neste programa a indicação de um responsável pelo paciente que deverá ser informado ao IPALERJ.</w:t>
      </w:r>
    </w:p>
    <w:p w14:paraId="11966F5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auditoria técnica do IPALERJ realizará visita e análise da documentação acima descrita e emitirá parecer sobre o requerimento de ID, considerando os critérios de elegibilidade descritos na tabela vigente do NEAD (Núcleo Nacional das Empresas de Serviços de Atenção Domiciliar) e Tabela de Avaliação de Complexidade ABEMID, bem como relatório detalhado do médico assistente.</w:t>
      </w:r>
    </w:p>
    <w:p w14:paraId="5339335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No caso dos beneficiários residentes fora do município do Rio de Janeiro e do entorno, e que não possua rede credenciada de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em sua região, a empresa credenciada que se propuser a realizar o atendimento, deverá realizar visita à residência do beneficiário a fim de avaliar as condições necessárias para que o beneficiário posso ser assistido em sua residência e encaminhar relatório detalhado ao IPALERJ visando a admissão do usuário.</w:t>
      </w:r>
    </w:p>
    <w:p w14:paraId="5473844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Após o recebimento do parecer descrito acima, cabe ao IPALERJ/AGS a decisão sobre o requerimento de admissão do beneficiário no Programa de Atenção Domiciliar, na modalidade de ID, sendo esta deferida, sua vigência será de até 120 (cento e vinte) dias, contados a partir </w:t>
      </w:r>
      <w:r w:rsidRPr="00DB2643">
        <w:rPr>
          <w:rFonts w:ascii="Arial" w:hAnsi="Arial" w:cs="Arial"/>
          <w:sz w:val="24"/>
          <w:szCs w:val="24"/>
        </w:rPr>
        <w:lastRenderedPageBreak/>
        <w:t>da decisão, sem prejuízo de exclusão do programa em menor tempo, considerando a avaliação técnica emitida por auditoria contínua da AGS.</w:t>
      </w:r>
    </w:p>
    <w:p w14:paraId="6EA71C7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Em casos que necessitem de prorrogação do prazo previsto, este será avaliado pela auditoria técnica, pela análise de novo plano de assistência individualizado, com emissão de parecer e, se for o caso, realizada a visita técnica na residência do usuário/ beneficiário assistido.</w:t>
      </w:r>
    </w:p>
    <w:p w14:paraId="1BFBFEAA"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Assistência dirigida na ID</w:t>
      </w:r>
    </w:p>
    <w:p w14:paraId="2D6575E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Após toda a análise e deferimento do plano assistencial emitido pela empresa que avaliar a situação clínica do beneficiário, a IPALERJ/AGS indicará, dentre a relação de prestadores disponibilizada pelo IPALERJ, a empresa credenciada para a prestação dos serviços, através de pesquisa dentre os prestadores credenciados considerando a área de cobertura da empresa e a região da residência do beneficiário.</w:t>
      </w:r>
    </w:p>
    <w:p w14:paraId="286A11D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3.1.4.1. A AGS notificará a empresa selecionada, que terá até 05 (cinco) dias para apresentação do plano de assistência individualizado, o qual deverá conter:</w:t>
      </w:r>
    </w:p>
    <w:p w14:paraId="083A370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 descrição das assistências clínico-terapêuticas e psicossociais necessárias ao tratamento do beneficiário; </w:t>
      </w:r>
    </w:p>
    <w:p w14:paraId="3C5EA31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b) indicação dos materiais, medicamentos, procedimentos e equipamentos necessários, bem como do período de utilização e quantidade estimados;</w:t>
      </w:r>
    </w:p>
    <w:p w14:paraId="15A2CFF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 cronograma de atividades dos diversos profissionais indicados e logística de atendimento, que inclua o número de sessões ou de consultas para cada área;</w:t>
      </w:r>
    </w:p>
    <w:p w14:paraId="22111C2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d) periodicidade das visitas médicas programadas, bem como das visitas médicas especializadas;</w:t>
      </w:r>
    </w:p>
    <w:p w14:paraId="05730EA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 estimativa do tempo de permanência do beneficiário na ID.</w:t>
      </w:r>
    </w:p>
    <w:p w14:paraId="2A06769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plano de assistência será revisado e analisado pela AGS, com o auxílio da auditoria técnica do, em até 05 (cinco) dias úteis, podendo autorizar, excepcionalmente, o início do tratamento antes da aprovação do plano de assistência individualizado, dependendo das condições clínicas do beneficiário.</w:t>
      </w:r>
    </w:p>
    <w:p w14:paraId="54FF2DE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Durante o período de vigência de ID, a empresa deverá enviar, mensalmente, à AGS, com antecedência mínima de 05 (cinco) dias úteis do fim do mês em curso:</w:t>
      </w:r>
    </w:p>
    <w:p w14:paraId="5C8FFA1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w:t>
      </w:r>
      <w:r w:rsidRPr="00DB2643">
        <w:rPr>
          <w:rFonts w:ascii="Arial" w:hAnsi="Arial" w:cs="Arial"/>
          <w:sz w:val="24"/>
          <w:szCs w:val="24"/>
        </w:rPr>
        <w:tab/>
        <w:t>relatório multidisciplinar descritivo e circunstanciado, subscrito pelos profissionais que realizam o atendimento ao beneficiário;</w:t>
      </w:r>
    </w:p>
    <w:p w14:paraId="1A7A06A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w:t>
      </w:r>
      <w:r w:rsidRPr="00DB2643">
        <w:rPr>
          <w:rFonts w:ascii="Arial" w:hAnsi="Arial" w:cs="Arial"/>
          <w:sz w:val="24"/>
          <w:szCs w:val="24"/>
        </w:rPr>
        <w:tab/>
        <w:t>Tabela NEAD e ABEMID, devidamente preenchida e subscrita pelo médico assistente da empresa;</w:t>
      </w:r>
    </w:p>
    <w:p w14:paraId="565E9E7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III.</w:t>
      </w:r>
      <w:r w:rsidRPr="00DB2643">
        <w:rPr>
          <w:rFonts w:ascii="Arial" w:hAnsi="Arial" w:cs="Arial"/>
          <w:sz w:val="24"/>
          <w:szCs w:val="24"/>
        </w:rPr>
        <w:tab/>
        <w:t>Prescrição subscrita pelo médico assistente da empresa.</w:t>
      </w:r>
    </w:p>
    <w:p w14:paraId="06F14A7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auditoria técnica da AGS analisará a documentação listada nos incisos I a III e caso julgue necessário, poderá realizar visita ao domicílio do beneficiário. A inclusão de materiais, de serviços e/ou de procedimentos dependerá de prévia autorização expedida pela AGS, com auxílio da auditoria técnica, após a apresentação, pela empresa, de documentos que comprovem a necessidade e a realização de visita, se for o caso, e o custeio sobre o valor total das despesas será cobrado de acordo com o definido em tabela anexa para os casos de internação e, os custos extras serão analisados previamente pela auditoria técnica que emitirá parecer para aquisição, conforme o caso.</w:t>
      </w:r>
    </w:p>
    <w:p w14:paraId="71C282E8"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Cessação da ID</w:t>
      </w:r>
    </w:p>
    <w:p w14:paraId="4E24E9A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término da prestação dos serviços e dos procedimentos de ID, bem como do fornecimento de materiais previstos no plano assistencial, quando ocorrer:</w:t>
      </w:r>
    </w:p>
    <w:p w14:paraId="792490BE"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t>término do prazo de vigência sem apresentação de prorrogação;</w:t>
      </w:r>
    </w:p>
    <w:p w14:paraId="0AD1CA81"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t>modificação do quadro clínico do beneficiário, com superveniente ausência dos critérios de admissão que subsidiaram o parecer e a decisão da auditoria técnica da AGS;</w:t>
      </w:r>
    </w:p>
    <w:p w14:paraId="2D52658C"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t>pedido do beneficiário ou do responsável legal;</w:t>
      </w:r>
    </w:p>
    <w:p w14:paraId="4D0E658E"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indicação do médico assistente;</w:t>
      </w:r>
    </w:p>
    <w:p w14:paraId="3C5ACD2E"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t>descumprimento das normas previstas para atendimento ID, inclusive por parte da família;</w:t>
      </w:r>
    </w:p>
    <w:p w14:paraId="027E3A54"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t>internação hospitalar;</w:t>
      </w:r>
    </w:p>
    <w:p w14:paraId="3F90491C" w14:textId="77777777" w:rsidR="00DB2643" w:rsidRPr="00DB2643" w:rsidRDefault="00DB2643" w:rsidP="003E058C">
      <w:pPr>
        <w:numPr>
          <w:ilvl w:val="0"/>
          <w:numId w:val="27"/>
        </w:numPr>
        <w:shd w:val="clear" w:color="auto" w:fill="FFFFFF"/>
        <w:spacing w:before="120" w:after="120"/>
        <w:contextualSpacing/>
        <w:rPr>
          <w:rFonts w:ascii="Arial" w:hAnsi="Arial" w:cs="Arial"/>
          <w:sz w:val="24"/>
          <w:szCs w:val="24"/>
        </w:rPr>
      </w:pPr>
      <w:r w:rsidRPr="00DB2643">
        <w:rPr>
          <w:rFonts w:ascii="Arial" w:hAnsi="Arial" w:cs="Arial"/>
          <w:sz w:val="24"/>
          <w:szCs w:val="24"/>
        </w:rPr>
        <w:t>óbito.</w:t>
      </w:r>
    </w:p>
    <w:p w14:paraId="1D51918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 AGS, com fundamento em parecer da auditoria técnica decidirá sobre a cessação da prestação de serviço e/ ou troca de empresa, sempre que houver quaisquer das situações acima descritas. </w:t>
      </w:r>
    </w:p>
    <w:p w14:paraId="5D4927D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Caso, durante o período de vigência de ID, ocorra internação hospitalar de beneficiário atendido pela assistência dirigida, a empresa deverá notificar a AGS no prazo de 24 (vinte e quatro) horas da admissão hospitalar, sob pena de glosa do período inteiro mensal. </w:t>
      </w:r>
    </w:p>
    <w:p w14:paraId="5A8AFCC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beneficiário que tiver alta hospitalar poderá ser readmitido na ID, desde que preencha os critérios de elegibilidade descritos na Tabela NEAD e ABEMID. Para a readmissão, a empresa credenciada deverá encaminhar previamente à AGS o plano de assistência individualizado e a Tabela NEAD e ABEMID, devidamente preenchida e subscrita pelo médico assistente, que serão analisados pela auditoria técnica, a qual realizará visita quando verificada mudança na complexidade do quadro clínico do beneficiário. Caso ocorra alteração, a nova empresa apresentará o plano de assistência individualizado, conforme descrito anteriormente, e a empresa credenciada somente poderá realizar a readmissão domiciliar do beneficiário após a aprovação e a notificação por parte da AGS.</w:t>
      </w:r>
    </w:p>
    <w:p w14:paraId="210F9684" w14:textId="77777777" w:rsidR="00DB2643" w:rsidRPr="00DB2643" w:rsidRDefault="00DB2643" w:rsidP="003E058C">
      <w:pPr>
        <w:numPr>
          <w:ilvl w:val="1"/>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PROGRAMA DE ASSISTÊNCIA DOMICILIAR (AD)</w:t>
      </w:r>
    </w:p>
    <w:p w14:paraId="6E0DF8F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AD consiste no conjunto de atividades de caráter ambulatorial, programadas e continuadas, desenvolvidas em domicílio, cujo objetivo é reabilitar a saúde dos beneficiários impossibilitados de locomoção e prevenir a internação hospitalar, que não dependa de acompanhamento e/ou procedimentos diários. A AD é indicada para beneficiários com impossibilidade de locomoção decorrente de pós-operatórios prolongados que não exijam cuidados hospitalares ou de patologias crônicas e graves, reversíveis ou irreversíveis.</w:t>
      </w:r>
    </w:p>
    <w:p w14:paraId="29158369"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Serviços e procedimentos oferecidos pela AD</w:t>
      </w:r>
    </w:p>
    <w:p w14:paraId="395F1EE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São passíveis de cobertura os seguintes serviços e procedimentos:</w:t>
      </w:r>
    </w:p>
    <w:p w14:paraId="1131298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w:t>
      </w:r>
      <w:r w:rsidRPr="00DB2643">
        <w:rPr>
          <w:rFonts w:ascii="Arial" w:hAnsi="Arial" w:cs="Arial"/>
          <w:sz w:val="24"/>
          <w:szCs w:val="24"/>
        </w:rPr>
        <w:tab/>
        <w:t>consulta/sessão domiciliar em fisioterapia;</w:t>
      </w:r>
    </w:p>
    <w:p w14:paraId="2613274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w:t>
      </w:r>
      <w:r w:rsidRPr="00DB2643">
        <w:rPr>
          <w:rFonts w:ascii="Arial" w:hAnsi="Arial" w:cs="Arial"/>
          <w:sz w:val="24"/>
          <w:szCs w:val="24"/>
        </w:rPr>
        <w:tab/>
        <w:t>sessão individual domiciliar de fonoaudiologia;</w:t>
      </w:r>
    </w:p>
    <w:p w14:paraId="47D7166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III.</w:t>
      </w:r>
      <w:r w:rsidRPr="00DB2643">
        <w:rPr>
          <w:rFonts w:ascii="Arial" w:hAnsi="Arial" w:cs="Arial"/>
          <w:sz w:val="24"/>
          <w:szCs w:val="24"/>
        </w:rPr>
        <w:tab/>
        <w:t>Sessão de psicoterapia domiciliar;</w:t>
      </w:r>
    </w:p>
    <w:p w14:paraId="2183431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IV.</w:t>
      </w:r>
      <w:r w:rsidRPr="00DB2643">
        <w:rPr>
          <w:rFonts w:ascii="Arial" w:hAnsi="Arial" w:cs="Arial"/>
          <w:sz w:val="24"/>
          <w:szCs w:val="24"/>
        </w:rPr>
        <w:tab/>
        <w:t xml:space="preserve">consulta domiciliar por nutricionista; </w:t>
      </w:r>
    </w:p>
    <w:p w14:paraId="43B087E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V.</w:t>
      </w:r>
      <w:r w:rsidRPr="00DB2643">
        <w:rPr>
          <w:rFonts w:ascii="Arial" w:hAnsi="Arial" w:cs="Arial"/>
          <w:sz w:val="24"/>
          <w:szCs w:val="24"/>
        </w:rPr>
        <w:tab/>
        <w:t>consulta domiciliar por médico;</w:t>
      </w:r>
    </w:p>
    <w:p w14:paraId="665A0FD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VI.</w:t>
      </w:r>
      <w:r w:rsidRPr="00DB2643">
        <w:rPr>
          <w:rFonts w:ascii="Arial" w:hAnsi="Arial" w:cs="Arial"/>
          <w:sz w:val="24"/>
          <w:szCs w:val="24"/>
        </w:rPr>
        <w:tab/>
        <w:t>Consulta domiciliar de enfermagem (somente profissional com nível superior);</w:t>
      </w:r>
    </w:p>
    <w:p w14:paraId="281DA489" w14:textId="77777777" w:rsidR="00DB2643" w:rsidRPr="00DB2643" w:rsidRDefault="00DB2643" w:rsidP="003E058C">
      <w:pPr>
        <w:numPr>
          <w:ilvl w:val="0"/>
          <w:numId w:val="28"/>
        </w:numPr>
        <w:shd w:val="clear" w:color="auto" w:fill="FFFFFF"/>
        <w:spacing w:before="120" w:after="120"/>
        <w:contextualSpacing/>
        <w:rPr>
          <w:rFonts w:ascii="Arial" w:hAnsi="Arial" w:cs="Arial"/>
          <w:sz w:val="24"/>
          <w:szCs w:val="24"/>
        </w:rPr>
      </w:pPr>
      <w:r w:rsidRPr="00DB2643">
        <w:rPr>
          <w:rFonts w:ascii="Arial" w:hAnsi="Arial" w:cs="Arial"/>
          <w:sz w:val="24"/>
          <w:szCs w:val="24"/>
        </w:rPr>
        <w:t>Consulta domiciliar de odontólogo;</w:t>
      </w:r>
    </w:p>
    <w:p w14:paraId="143DECEB" w14:textId="77777777" w:rsidR="00DB2643" w:rsidRPr="00DB2643" w:rsidRDefault="00DB2643" w:rsidP="003E058C">
      <w:pPr>
        <w:numPr>
          <w:ilvl w:val="0"/>
          <w:numId w:val="28"/>
        </w:numPr>
        <w:shd w:val="clear" w:color="auto" w:fill="FFFFFF"/>
        <w:spacing w:before="120" w:after="120"/>
        <w:contextualSpacing/>
        <w:rPr>
          <w:rFonts w:ascii="Arial" w:hAnsi="Arial" w:cs="Arial"/>
          <w:sz w:val="24"/>
          <w:szCs w:val="24"/>
        </w:rPr>
      </w:pPr>
      <w:r w:rsidRPr="00DB2643">
        <w:rPr>
          <w:rFonts w:ascii="Arial" w:hAnsi="Arial" w:cs="Arial"/>
          <w:sz w:val="24"/>
          <w:szCs w:val="24"/>
        </w:rPr>
        <w:t>Atendimento para procedimentos minimamente invasivos (curativos, administração de medicação e outros) por profissionais técnicos de enfermagem, desde que acompanhados de prescrição médica e supervisão da enfermagem (nível superior) e;</w:t>
      </w:r>
    </w:p>
    <w:p w14:paraId="26B6C259" w14:textId="77777777" w:rsidR="00DB2643" w:rsidRPr="00DB2643" w:rsidRDefault="00DB2643" w:rsidP="003E058C">
      <w:pPr>
        <w:numPr>
          <w:ilvl w:val="0"/>
          <w:numId w:val="28"/>
        </w:numPr>
        <w:shd w:val="clear" w:color="auto" w:fill="FFFFFF"/>
        <w:spacing w:before="120" w:after="120"/>
        <w:contextualSpacing/>
        <w:rPr>
          <w:rFonts w:ascii="Arial" w:hAnsi="Arial" w:cs="Arial"/>
          <w:sz w:val="24"/>
          <w:szCs w:val="24"/>
        </w:rPr>
      </w:pPr>
      <w:r w:rsidRPr="00DB2643">
        <w:rPr>
          <w:rFonts w:ascii="Arial" w:hAnsi="Arial" w:cs="Arial"/>
          <w:sz w:val="24"/>
          <w:szCs w:val="24"/>
        </w:rPr>
        <w:t>oxigenioterapia contínua, apenas quando necessário o uso de aparelhos concentradores de oxigênio, e para este caso, o cilindro de oxigênio pode ser usado apenas em situações de exceção, quando constar justificativa técnica em relatório do médico assistente.</w:t>
      </w:r>
    </w:p>
    <w:p w14:paraId="4C4A950A" w14:textId="77777777" w:rsidR="00DB2643" w:rsidRPr="00DB2643" w:rsidRDefault="00DB2643" w:rsidP="003E058C">
      <w:pPr>
        <w:shd w:val="clear" w:color="auto" w:fill="FFFFFF"/>
        <w:spacing w:before="120" w:after="120"/>
        <w:contextualSpacing/>
        <w:rPr>
          <w:rFonts w:ascii="Arial" w:hAnsi="Arial" w:cs="Arial"/>
          <w:sz w:val="24"/>
          <w:szCs w:val="24"/>
        </w:rPr>
      </w:pPr>
    </w:p>
    <w:p w14:paraId="64449020"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Requerimento e admissão na AD</w:t>
      </w:r>
    </w:p>
    <w:p w14:paraId="355A004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Para admissão do beneficiário no Programa de Atenção Domiciliar, na modalidade de AD, deverão ser entregues à AGS:</w:t>
      </w:r>
    </w:p>
    <w:p w14:paraId="58C89547" w14:textId="77777777" w:rsidR="00DB2643" w:rsidRPr="00DB2643" w:rsidRDefault="00DB2643" w:rsidP="003E058C">
      <w:pPr>
        <w:numPr>
          <w:ilvl w:val="0"/>
          <w:numId w:val="29"/>
        </w:numPr>
        <w:shd w:val="clear" w:color="auto" w:fill="FFFFFF"/>
        <w:spacing w:before="120" w:after="120"/>
        <w:contextualSpacing/>
        <w:rPr>
          <w:rFonts w:ascii="Arial" w:hAnsi="Arial" w:cs="Arial"/>
          <w:sz w:val="24"/>
          <w:szCs w:val="24"/>
        </w:rPr>
      </w:pPr>
      <w:r w:rsidRPr="00DB2643">
        <w:rPr>
          <w:rFonts w:ascii="Arial" w:hAnsi="Arial" w:cs="Arial"/>
          <w:sz w:val="24"/>
          <w:szCs w:val="24"/>
        </w:rPr>
        <w:t>formulário de requerimento de AD, preenchido e assinado pelo beneficiário titular ou pelo seu responsável legal, conforme modelo disponível na AGS, em que declara ciência e responsabilidade sobre as regras do programa;</w:t>
      </w:r>
    </w:p>
    <w:p w14:paraId="2213B291" w14:textId="77777777" w:rsidR="00DB2643" w:rsidRPr="00DB2643" w:rsidRDefault="00DB2643" w:rsidP="003E058C">
      <w:pPr>
        <w:numPr>
          <w:ilvl w:val="0"/>
          <w:numId w:val="29"/>
        </w:num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relatório do quadro clínico atual, subscrito pelo médico assistente, com:</w:t>
      </w:r>
    </w:p>
    <w:p w14:paraId="68B61C1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diagnóstico da doença;</w:t>
      </w:r>
    </w:p>
    <w:p w14:paraId="2D61BAF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b) justificativa para a utilização em domicílio;</w:t>
      </w:r>
    </w:p>
    <w:p w14:paraId="194F3AB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 prescrição do plano terapêutico contendo:</w:t>
      </w:r>
    </w:p>
    <w:p w14:paraId="0F8BC71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 indicação dos serviços que serão necessários ao tratamento do beneficiário; e</w:t>
      </w:r>
    </w:p>
    <w:p w14:paraId="00624E1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 cronograma de atividades dos profissionais indicados e logística de atendimento que inclua o número de sessões ou de consultas para cada serviço.</w:t>
      </w:r>
    </w:p>
    <w:p w14:paraId="565ACF2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auditoria técnica da AGS realizará análise da documentação, emitirá parecer sobre o requerimento de AD e realizará visita, se for o caso. A AGS, após recebido o parecer técnico, decidirá sobre o requerimento de admissão do beneficiário no Programa de Atenção Domiciliar, na modalidade de AD. E após este deferimento, sua vigência será de 90 (noventa) dias, contados a partir da decisão, sem prejuízo de exclusão do programa em menor tempo. Este prazo poderá ser prorrogado mediante requerimento do beneficiário, por escrito, com antecedência mínima de 10 (dez) dias úteis do fim do prazo de vigência anterior, com a apresentação de novo relatório médico, e para subsidiar a decisão da AGS quanto à prorrogação da AD, a auditoria técnica analisará a documentação e emitirá parecer e, se for o caso, realizará a visita técnica. Para cada prorrogação, observados os requisitos exigidos para sua concessão, poderá ter o prazo máximo de 90 (noventa) dias a ser sucessivamente renovada, conforme o caso.</w:t>
      </w:r>
    </w:p>
    <w:p w14:paraId="74C9DC3D"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Assistência dirigida na AD</w:t>
      </w:r>
    </w:p>
    <w:p w14:paraId="7F130CE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Quando deferida a AD, a AGS indicará, dentre a relação de prestadores, a empresa credenciada para a prestação do(s) serviço(s). Durante o período de vigência de AD, a empresa credenciada deverá enviar, mensalmente, à AGS relatório devidamente subscrito pelo(s) profissional(</w:t>
      </w:r>
      <w:proofErr w:type="spellStart"/>
      <w:r w:rsidRPr="00DB2643">
        <w:rPr>
          <w:rFonts w:ascii="Arial" w:hAnsi="Arial" w:cs="Arial"/>
          <w:sz w:val="24"/>
          <w:szCs w:val="24"/>
        </w:rPr>
        <w:t>is</w:t>
      </w:r>
      <w:proofErr w:type="spellEnd"/>
      <w:r w:rsidRPr="00DB2643">
        <w:rPr>
          <w:rFonts w:ascii="Arial" w:hAnsi="Arial" w:cs="Arial"/>
          <w:sz w:val="24"/>
          <w:szCs w:val="24"/>
        </w:rPr>
        <w:t>) que realiza(m) o(s) atendimento(s) ao beneficiário.</w:t>
      </w:r>
    </w:p>
    <w:p w14:paraId="18E3577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Este relatório deverá ser enviado pela empresa credenciada à AGS com antecedência mínima de 05 (cinco) dias úteis do fim do mês vigente para, com auxílio da auditoria técnica, análise e aprovação. Já a inclusão de serviços dependerá da apresentação, pela(s) empresa(s) credenciada(s), de documentos que comprovem a sua necessidade e de autorização expedida pela AGS, com o auxílio da auditoria técnica. E o custeio sobre o valor total das despesas será cobrado de acordo com o percentual definido para os atendimentos realizados em consultório ou em ambulatório, conforme tabela destinada para tal.</w:t>
      </w:r>
    </w:p>
    <w:p w14:paraId="649FE7DE" w14:textId="77777777" w:rsidR="00DB2643" w:rsidRPr="00DB2643" w:rsidRDefault="00DB2643" w:rsidP="003E058C">
      <w:pPr>
        <w:shd w:val="clear" w:color="auto" w:fill="FFFFFF"/>
        <w:spacing w:before="120" w:after="120"/>
        <w:contextualSpacing/>
        <w:rPr>
          <w:rFonts w:ascii="Arial" w:hAnsi="Arial" w:cs="Arial"/>
          <w:sz w:val="24"/>
          <w:szCs w:val="24"/>
        </w:rPr>
      </w:pPr>
    </w:p>
    <w:p w14:paraId="658F15D9" w14:textId="77777777" w:rsidR="00DB2643" w:rsidRPr="00DB2643" w:rsidRDefault="00DB2643" w:rsidP="003E058C">
      <w:pPr>
        <w:numPr>
          <w:ilvl w:val="2"/>
          <w:numId w:val="26"/>
        </w:numPr>
        <w:shd w:val="clear" w:color="auto" w:fill="FFFFFF"/>
        <w:spacing w:before="120" w:after="120"/>
        <w:contextualSpacing/>
        <w:rPr>
          <w:rFonts w:ascii="Arial" w:hAnsi="Arial" w:cs="Arial"/>
          <w:sz w:val="24"/>
          <w:szCs w:val="24"/>
        </w:rPr>
      </w:pPr>
      <w:r w:rsidRPr="00DB2643">
        <w:rPr>
          <w:rFonts w:ascii="Arial" w:hAnsi="Arial" w:cs="Arial"/>
          <w:sz w:val="24"/>
          <w:szCs w:val="24"/>
        </w:rPr>
        <w:t>Cessação da AD</w:t>
      </w:r>
    </w:p>
    <w:p w14:paraId="3D461CB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término da prestação dos serviços de AD ocorrerá pelo:</w:t>
      </w:r>
    </w:p>
    <w:p w14:paraId="45C988F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w:t>
      </w:r>
      <w:r w:rsidRPr="00DB2643">
        <w:rPr>
          <w:rFonts w:ascii="Arial" w:hAnsi="Arial" w:cs="Arial"/>
          <w:sz w:val="24"/>
          <w:szCs w:val="24"/>
        </w:rPr>
        <w:tab/>
        <w:t>término do prazo de vigência;</w:t>
      </w:r>
    </w:p>
    <w:p w14:paraId="5F98C47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II.</w:t>
      </w:r>
      <w:r w:rsidRPr="00DB2643">
        <w:rPr>
          <w:rFonts w:ascii="Arial" w:hAnsi="Arial" w:cs="Arial"/>
          <w:sz w:val="24"/>
          <w:szCs w:val="24"/>
        </w:rPr>
        <w:tab/>
        <w:t>modificação do quadro clínico do beneficiário, com superveniente ausência dos critérios de admissão que subsidiaram o parecer e a decisão do atendimento AD;</w:t>
      </w:r>
    </w:p>
    <w:p w14:paraId="02B728A3" w14:textId="77777777" w:rsidR="00DB2643" w:rsidRPr="00DB2643" w:rsidRDefault="00DB2643" w:rsidP="003E058C">
      <w:pPr>
        <w:numPr>
          <w:ilvl w:val="0"/>
          <w:numId w:val="29"/>
        </w:numPr>
        <w:shd w:val="clear" w:color="auto" w:fill="FFFFFF"/>
        <w:spacing w:before="120" w:after="120"/>
        <w:contextualSpacing/>
        <w:rPr>
          <w:rFonts w:ascii="Arial" w:hAnsi="Arial" w:cs="Arial"/>
          <w:sz w:val="24"/>
          <w:szCs w:val="24"/>
        </w:rPr>
      </w:pPr>
      <w:r w:rsidRPr="00DB2643">
        <w:rPr>
          <w:rFonts w:ascii="Arial" w:hAnsi="Arial" w:cs="Arial"/>
          <w:sz w:val="24"/>
          <w:szCs w:val="24"/>
        </w:rPr>
        <w:t>pedido do beneficiário ou do responsável legal;</w:t>
      </w:r>
    </w:p>
    <w:p w14:paraId="479EA94A" w14:textId="77777777" w:rsidR="00DB2643" w:rsidRPr="00DB2643" w:rsidRDefault="00DB2643" w:rsidP="003E058C">
      <w:pPr>
        <w:numPr>
          <w:ilvl w:val="0"/>
          <w:numId w:val="29"/>
        </w:numPr>
        <w:shd w:val="clear" w:color="auto" w:fill="FFFFFF"/>
        <w:spacing w:before="120" w:after="120"/>
        <w:contextualSpacing/>
        <w:rPr>
          <w:rFonts w:ascii="Arial" w:hAnsi="Arial" w:cs="Arial"/>
          <w:sz w:val="24"/>
          <w:szCs w:val="24"/>
        </w:rPr>
      </w:pPr>
      <w:r w:rsidRPr="00DB2643">
        <w:rPr>
          <w:rFonts w:ascii="Arial" w:hAnsi="Arial" w:cs="Arial"/>
          <w:sz w:val="24"/>
          <w:szCs w:val="24"/>
        </w:rPr>
        <w:t>indicação do médico assistente;</w:t>
      </w:r>
    </w:p>
    <w:p w14:paraId="2CD15EF1" w14:textId="77777777" w:rsidR="00DB2643" w:rsidRPr="00DB2643" w:rsidRDefault="00DB2643" w:rsidP="003E058C">
      <w:pPr>
        <w:numPr>
          <w:ilvl w:val="0"/>
          <w:numId w:val="29"/>
        </w:numPr>
        <w:shd w:val="clear" w:color="auto" w:fill="FFFFFF"/>
        <w:spacing w:before="120" w:after="120"/>
        <w:contextualSpacing/>
        <w:rPr>
          <w:rFonts w:ascii="Arial" w:hAnsi="Arial" w:cs="Arial"/>
          <w:sz w:val="24"/>
          <w:szCs w:val="24"/>
        </w:rPr>
      </w:pPr>
      <w:r w:rsidRPr="00DB2643">
        <w:rPr>
          <w:rFonts w:ascii="Arial" w:hAnsi="Arial" w:cs="Arial"/>
          <w:sz w:val="24"/>
          <w:szCs w:val="24"/>
        </w:rPr>
        <w:t>descumprimento das normas previstas neste estudo, inclusive por parte da família;</w:t>
      </w:r>
    </w:p>
    <w:p w14:paraId="773412F9" w14:textId="77777777" w:rsidR="00DB2643" w:rsidRPr="00DB2643" w:rsidRDefault="00DB2643" w:rsidP="003E058C">
      <w:pPr>
        <w:numPr>
          <w:ilvl w:val="0"/>
          <w:numId w:val="29"/>
        </w:numPr>
        <w:shd w:val="clear" w:color="auto" w:fill="FFFFFF"/>
        <w:spacing w:before="120" w:after="120"/>
        <w:contextualSpacing/>
        <w:rPr>
          <w:rFonts w:ascii="Arial" w:hAnsi="Arial" w:cs="Arial"/>
          <w:sz w:val="24"/>
          <w:szCs w:val="24"/>
        </w:rPr>
      </w:pPr>
      <w:r w:rsidRPr="00DB2643">
        <w:rPr>
          <w:rFonts w:ascii="Arial" w:hAnsi="Arial" w:cs="Arial"/>
          <w:sz w:val="24"/>
          <w:szCs w:val="24"/>
        </w:rPr>
        <w:t>óbito.</w:t>
      </w:r>
    </w:p>
    <w:p w14:paraId="23C8C8F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AGS, fundamentada em parecer da auditoria técnica, decidirá sobre a cessação acima descrita.</w:t>
      </w:r>
    </w:p>
    <w:p w14:paraId="68D2F5A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admissão para ID ou AD está diretamente vinculada ao resultado obtido após preenchimento das tabelas NEAD e ABEMID, considerando o score alcançado de acordo com avaliação do profissional competente.</w:t>
      </w:r>
    </w:p>
    <w:p w14:paraId="0027423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beneficiário para o qual seja deferida a admissão no Programa de Atenção Domiciliar está sujeito à avaliação pericial, a qualquer tempo, a critério da AGS.</w:t>
      </w:r>
    </w:p>
    <w:p w14:paraId="7D2502E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A admissão do Programa de Atenção Domiciliar não exime a supervisão e cooperação permanente de familiar ou de cuidador do beneficiário assistido.</w:t>
      </w:r>
    </w:p>
    <w:p w14:paraId="0FEE96C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Na admissão do beneficiário ou nos casos de cessação pelos motivos descritos neste estudo, caso haja necessidade, poderá ser deferido treinamento para o cuidador, desde que requerido pelo beneficiário titular ou pelo responsável legal durante a vigência da ID.</w:t>
      </w:r>
    </w:p>
    <w:p w14:paraId="4F1BB74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Este treinamento consiste em disponibilização de profissional especializado para instruir os cuidados de vida diária a ser implementado pela empresa que assiste o beneficiário. O treinamento deverá fazer parte do escopo dos serviços prestados pela empresa de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credenciada.</w:t>
      </w:r>
    </w:p>
    <w:p w14:paraId="7553B85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Abaixo serão descritas as tabelas de “Avaliação para Internação Hospitalar – NEAD”, “Avaliação de Complexidade Assistencial – ABEMID”, “Avaliação para Planejamento de Atenção Domiciliar”, além das tabelas de “Assistência Domiciliar – Paciente A”, “Assistência Domiciliar – Procedimentos”, “Internação Domiciliar – Paciente B”, “Internação Domiciliar – Paciente C”, “Internação Domiciliar – Paciente D”, “Internação Domiciliar – Paciente E”, “Serviços não incluídos nas diárias”.</w:t>
      </w:r>
    </w:p>
    <w:p w14:paraId="27D50595"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Levantamento de Mercado</w:t>
      </w:r>
    </w:p>
    <w:p w14:paraId="3243DC5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Consta também deste estudo, a tabela de itens incluídos com pesquisa de valores, onde constam os praticados atualmente pelas empresas credenciadas ao IPALERJ, a qual deu origem a margem de valores definidos para a Atenção Domiciliar do presente estudo técnico, bem como tabelas de valores praticados por alguns órgãos listados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784"/>
      </w:tblGrid>
      <w:tr w:rsidR="00DB2643" w:rsidRPr="00DB2643" w14:paraId="436238D7" w14:textId="77777777">
        <w:tc>
          <w:tcPr>
            <w:tcW w:w="4077" w:type="dxa"/>
            <w:tcBorders>
              <w:top w:val="single" w:sz="4" w:space="0" w:color="auto"/>
              <w:left w:val="single" w:sz="4" w:space="0" w:color="auto"/>
              <w:bottom w:val="single" w:sz="4" w:space="0" w:color="auto"/>
              <w:right w:val="single" w:sz="4" w:space="0" w:color="auto"/>
            </w:tcBorders>
            <w:hideMark/>
          </w:tcPr>
          <w:p w14:paraId="70693D8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Atenção Domiciliar – Tabela Senado Federal</w:t>
            </w:r>
          </w:p>
        </w:tc>
        <w:tc>
          <w:tcPr>
            <w:tcW w:w="5784" w:type="dxa"/>
            <w:tcBorders>
              <w:top w:val="single" w:sz="4" w:space="0" w:color="auto"/>
              <w:left w:val="single" w:sz="4" w:space="0" w:color="auto"/>
              <w:bottom w:val="single" w:sz="4" w:space="0" w:color="auto"/>
              <w:right w:val="single" w:sz="4" w:space="0" w:color="auto"/>
            </w:tcBorders>
            <w:hideMark/>
          </w:tcPr>
          <w:p w14:paraId="1069BC1C" w14:textId="77777777" w:rsidR="00DB2643" w:rsidRPr="00DB2643" w:rsidRDefault="00DB2643" w:rsidP="003E058C">
            <w:pPr>
              <w:shd w:val="clear" w:color="auto" w:fill="FFFFFF"/>
              <w:spacing w:before="120" w:after="120"/>
              <w:contextualSpacing/>
              <w:rPr>
                <w:rFonts w:ascii="Arial" w:hAnsi="Arial" w:cs="Arial"/>
                <w:sz w:val="24"/>
                <w:szCs w:val="24"/>
              </w:rPr>
            </w:pPr>
            <w:hyperlink r:id="rId8" w:history="1">
              <w:r w:rsidRPr="00DB2643">
                <w:rPr>
                  <w:rStyle w:val="Hyperlink"/>
                  <w:rFonts w:ascii="Arial" w:hAnsi="Arial" w:cs="Arial"/>
                  <w:sz w:val="24"/>
                  <w:szCs w:val="24"/>
                </w:rPr>
                <w:t>https://www12.senado.leg.br/institucional/sis/pst-noticias-credenciados/sis-divulga-a-nova-tabela-de-referencia-de-precos-dos-credenciados-diretos</w:t>
              </w:r>
            </w:hyperlink>
            <w:r w:rsidRPr="00DB2643">
              <w:rPr>
                <w:rFonts w:ascii="Arial" w:hAnsi="Arial" w:cs="Arial"/>
                <w:sz w:val="24"/>
                <w:szCs w:val="24"/>
              </w:rPr>
              <w:t xml:space="preserve"> </w:t>
            </w:r>
          </w:p>
        </w:tc>
      </w:tr>
      <w:tr w:rsidR="00DB2643" w:rsidRPr="00DB2643" w14:paraId="4E51F74F" w14:textId="77777777">
        <w:tc>
          <w:tcPr>
            <w:tcW w:w="4077" w:type="dxa"/>
            <w:tcBorders>
              <w:top w:val="single" w:sz="4" w:space="0" w:color="auto"/>
              <w:left w:val="single" w:sz="4" w:space="0" w:color="auto"/>
              <w:bottom w:val="single" w:sz="4" w:space="0" w:color="auto"/>
              <w:right w:val="single" w:sz="4" w:space="0" w:color="auto"/>
            </w:tcBorders>
            <w:hideMark/>
          </w:tcPr>
          <w:p w14:paraId="2A2B729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 Tabela de preços Câmara Legislativa DF</w:t>
            </w:r>
          </w:p>
        </w:tc>
        <w:tc>
          <w:tcPr>
            <w:tcW w:w="5784" w:type="dxa"/>
            <w:tcBorders>
              <w:top w:val="single" w:sz="4" w:space="0" w:color="auto"/>
              <w:left w:val="single" w:sz="4" w:space="0" w:color="auto"/>
              <w:bottom w:val="single" w:sz="4" w:space="0" w:color="auto"/>
              <w:right w:val="single" w:sz="4" w:space="0" w:color="auto"/>
            </w:tcBorders>
            <w:hideMark/>
          </w:tcPr>
          <w:p w14:paraId="5FD6CBB6" w14:textId="77777777" w:rsidR="00DB2643" w:rsidRPr="00DB2643" w:rsidRDefault="00DB2643" w:rsidP="003E058C">
            <w:pPr>
              <w:shd w:val="clear" w:color="auto" w:fill="FFFFFF"/>
              <w:spacing w:before="120" w:after="120"/>
              <w:contextualSpacing/>
              <w:rPr>
                <w:rFonts w:ascii="Arial" w:hAnsi="Arial" w:cs="Arial"/>
                <w:sz w:val="24"/>
                <w:szCs w:val="24"/>
              </w:rPr>
            </w:pPr>
            <w:hyperlink r:id="rId9" w:history="1">
              <w:r w:rsidRPr="00DB2643">
                <w:rPr>
                  <w:rStyle w:val="Hyperlink"/>
                  <w:rFonts w:ascii="Arial" w:hAnsi="Arial" w:cs="Arial"/>
                  <w:sz w:val="24"/>
                  <w:szCs w:val="24"/>
                </w:rPr>
                <w:t>https://www.cl.df.gov.br/tabelas-de-precos</w:t>
              </w:r>
            </w:hyperlink>
            <w:r w:rsidRPr="00DB2643">
              <w:rPr>
                <w:rFonts w:ascii="Arial" w:hAnsi="Arial" w:cs="Arial"/>
                <w:sz w:val="24"/>
                <w:szCs w:val="24"/>
              </w:rPr>
              <w:t xml:space="preserve"> </w:t>
            </w:r>
          </w:p>
        </w:tc>
      </w:tr>
      <w:tr w:rsidR="00DB2643" w:rsidRPr="00DB2643" w14:paraId="43C6D049" w14:textId="77777777">
        <w:tc>
          <w:tcPr>
            <w:tcW w:w="4077" w:type="dxa"/>
            <w:tcBorders>
              <w:top w:val="single" w:sz="4" w:space="0" w:color="auto"/>
              <w:left w:val="single" w:sz="4" w:space="0" w:color="auto"/>
              <w:bottom w:val="single" w:sz="4" w:space="0" w:color="auto"/>
              <w:right w:val="single" w:sz="4" w:space="0" w:color="auto"/>
            </w:tcBorders>
            <w:hideMark/>
          </w:tcPr>
          <w:p w14:paraId="398964A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Assistência Domiciliar – Tabela de Serviços do Tribunal de Justiça do Distrito Federal e dos Territórios</w:t>
            </w:r>
          </w:p>
        </w:tc>
        <w:tc>
          <w:tcPr>
            <w:tcW w:w="5784" w:type="dxa"/>
            <w:tcBorders>
              <w:top w:val="single" w:sz="4" w:space="0" w:color="auto"/>
              <w:left w:val="single" w:sz="4" w:space="0" w:color="auto"/>
              <w:bottom w:val="single" w:sz="4" w:space="0" w:color="auto"/>
              <w:right w:val="single" w:sz="4" w:space="0" w:color="auto"/>
            </w:tcBorders>
            <w:hideMark/>
          </w:tcPr>
          <w:p w14:paraId="66E6EAB3" w14:textId="77777777" w:rsidR="00DB2643" w:rsidRPr="00DB2643" w:rsidRDefault="00DB2643" w:rsidP="003E058C">
            <w:pPr>
              <w:shd w:val="clear" w:color="auto" w:fill="FFFFFF"/>
              <w:spacing w:before="120" w:after="120"/>
              <w:contextualSpacing/>
              <w:rPr>
                <w:rFonts w:ascii="Arial" w:hAnsi="Arial" w:cs="Arial"/>
                <w:sz w:val="24"/>
                <w:szCs w:val="24"/>
              </w:rPr>
            </w:pPr>
            <w:hyperlink r:id="rId10" w:history="1">
              <w:r w:rsidRPr="00DB2643">
                <w:rPr>
                  <w:rStyle w:val="Hyperlink"/>
                  <w:rFonts w:ascii="Arial" w:hAnsi="Arial" w:cs="Arial"/>
                  <w:sz w:val="24"/>
                  <w:szCs w:val="24"/>
                </w:rPr>
                <w:t>https://www.tjdft.jus.br/pro-saude/credenciados/tabelas-propria-do-pro-saude</w:t>
              </w:r>
            </w:hyperlink>
            <w:r w:rsidRPr="00DB2643">
              <w:rPr>
                <w:rFonts w:ascii="Arial" w:hAnsi="Arial" w:cs="Arial"/>
                <w:sz w:val="24"/>
                <w:szCs w:val="24"/>
              </w:rPr>
              <w:t xml:space="preserve"> </w:t>
            </w:r>
          </w:p>
        </w:tc>
      </w:tr>
      <w:tr w:rsidR="00DB2643" w:rsidRPr="00DB2643" w14:paraId="2999D05F" w14:textId="77777777">
        <w:tc>
          <w:tcPr>
            <w:tcW w:w="4077" w:type="dxa"/>
            <w:tcBorders>
              <w:top w:val="single" w:sz="4" w:space="0" w:color="auto"/>
              <w:left w:val="single" w:sz="4" w:space="0" w:color="auto"/>
              <w:bottom w:val="single" w:sz="4" w:space="0" w:color="auto"/>
              <w:right w:val="single" w:sz="4" w:space="0" w:color="auto"/>
            </w:tcBorders>
            <w:hideMark/>
          </w:tcPr>
          <w:p w14:paraId="3D3152A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Assistência Domiciliar – Tabela Própria para Convênios e Credenciados STJ</w:t>
            </w:r>
          </w:p>
        </w:tc>
        <w:tc>
          <w:tcPr>
            <w:tcW w:w="5784" w:type="dxa"/>
            <w:tcBorders>
              <w:top w:val="single" w:sz="4" w:space="0" w:color="auto"/>
              <w:left w:val="single" w:sz="4" w:space="0" w:color="auto"/>
              <w:bottom w:val="single" w:sz="4" w:space="0" w:color="auto"/>
              <w:right w:val="single" w:sz="4" w:space="0" w:color="auto"/>
            </w:tcBorders>
            <w:hideMark/>
          </w:tcPr>
          <w:p w14:paraId="283C3A6B" w14:textId="77777777" w:rsidR="00DB2643" w:rsidRPr="00DB2643" w:rsidRDefault="00DB2643" w:rsidP="003E058C">
            <w:pPr>
              <w:shd w:val="clear" w:color="auto" w:fill="FFFFFF"/>
              <w:spacing w:before="120" w:after="120"/>
              <w:contextualSpacing/>
              <w:rPr>
                <w:rFonts w:ascii="Arial" w:hAnsi="Arial" w:cs="Arial"/>
                <w:sz w:val="24"/>
                <w:szCs w:val="24"/>
              </w:rPr>
            </w:pPr>
            <w:hyperlink r:id="rId11" w:history="1">
              <w:r w:rsidRPr="00DB2643">
                <w:rPr>
                  <w:rStyle w:val="Hyperlink"/>
                  <w:rFonts w:ascii="Arial" w:hAnsi="Arial" w:cs="Arial"/>
                  <w:sz w:val="24"/>
                  <w:szCs w:val="24"/>
                </w:rPr>
                <w:t>https://www.stj.jus.br/sites/portalp/Paginas/Sob-medida/Publico-interno/Pro-ser/Informacoes-aos-credenciados.aspx</w:t>
              </w:r>
            </w:hyperlink>
            <w:r w:rsidRPr="00DB2643">
              <w:rPr>
                <w:rFonts w:ascii="Arial" w:hAnsi="Arial" w:cs="Arial"/>
                <w:sz w:val="24"/>
                <w:szCs w:val="24"/>
              </w:rPr>
              <w:t xml:space="preserve"> </w:t>
            </w:r>
          </w:p>
        </w:tc>
      </w:tr>
    </w:tbl>
    <w:p w14:paraId="0CDB9A84" w14:textId="77777777" w:rsidR="00DB2643" w:rsidRPr="00DB2643" w:rsidRDefault="00DB2643" w:rsidP="003E058C">
      <w:pPr>
        <w:shd w:val="clear" w:color="auto" w:fill="FFFFFF"/>
        <w:spacing w:before="120" w:after="120"/>
        <w:contextualSpacing/>
        <w:rPr>
          <w:rFonts w:ascii="Arial" w:hAnsi="Arial" w:cs="Arial"/>
          <w:b/>
          <w:bCs/>
          <w:sz w:val="24"/>
          <w:szCs w:val="24"/>
        </w:rPr>
      </w:pPr>
    </w:p>
    <w:p w14:paraId="5FC370CD"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Estimativa das quantidades a serem contratadas</w:t>
      </w:r>
    </w:p>
    <w:p w14:paraId="67CB40D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Considerando que o número de pacientes em atendimento em 03 meses, totaliza 113 inscritos e atendidos pelas 18 empresas, tem-se uma média de R$ 1.092.375,34.</w:t>
      </w:r>
    </w:p>
    <w:p w14:paraId="7B824B5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Considerando o valor mensal apurado no mês de agosto de 2024, que reflete a previsibilidade de atendimento a presente demanda de forma mais fidedigna, e que com a média apurada de atendimentos a casos novos mensal girando em torno de 10 novos casos de internação domiciliar, bem como a média apurada mensal de saídas de internação em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seja por óbito ou por alta clínica, de 05 pacientes. </w:t>
      </w:r>
    </w:p>
    <w:p w14:paraId="509067D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
        <w:t xml:space="preserve">Considerando que o total de atendimentos hoje está em 113 pacientes e que, na previsão de novos casos e saída de internação seria de, em média 05 casos novos por mês, o que ocasionaria uma média ao final de 12 meses, um acréscimo de 60 novos casos, totalizando ao final do período descrito uma variação para um total de 173 casos de atendimento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4EEDC32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
        <w:t xml:space="preserve">Considerando o apresentado atualmente, com relação ao faturamento descrito na tabela 2, e considerando ser o mês de agosto de 2024 o mais fidedigno em relação ao apresentado </w:t>
      </w:r>
      <w:r w:rsidRPr="00DB2643">
        <w:rPr>
          <w:rFonts w:ascii="Arial" w:hAnsi="Arial" w:cs="Arial"/>
          <w:sz w:val="24"/>
          <w:szCs w:val="24"/>
        </w:rPr>
        <w:lastRenderedPageBreak/>
        <w:t>físico-financeiro, o que demonstra uma média de R$ 9.667,00 por paciente, incluindo neste os pacientes em atendimento de Internação e de Assistência Domiciliar.</w:t>
      </w:r>
    </w:p>
    <w:p w14:paraId="1265AE8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
        <w:t>Pode-se prever que o valor médio mensal para o atendimento global seria de R$ 1.672.391,00, ainda que se considerasse a entrada de todos os 173 pacientes ao longo de 12 meses.</w:t>
      </w:r>
    </w:p>
    <w:p w14:paraId="61E448D4"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Justificativa para parcelamento ou não da solução</w:t>
      </w:r>
    </w:p>
    <w:p w14:paraId="0DCACF2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
        <w:t>Justifica-se o não parcelamento da solução pois tecnicamente os serviços envolvidos no atendimento domiciliar são interdependentes entre si, devendo as responsabilidades das prestações dos serviços recaírem sobre uma única empresa para cada paciente, evitando confusão em eventual apuração de irregularidade contratual.</w:t>
      </w:r>
    </w:p>
    <w:p w14:paraId="387AA2E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b/>
        <w:t>Há no mercado um rol expressivo de empresas especializadas na prestação de serviços de atendimento domiciliar englobando todas as especialidades relacionadas para o presente objeto, do que se conclui não haver diminuição da competitividade.</w:t>
      </w:r>
    </w:p>
    <w:p w14:paraId="53C747B0"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Contratações correlatas e/ou interdependentes</w:t>
      </w:r>
    </w:p>
    <w:p w14:paraId="1F15FC6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Considerando que a ANVISA (Agência Nacional de Vigilância Sanitária) foi responsável por regulamentar as primeiras regras para esse tipo de atendimento, por meio da </w:t>
      </w:r>
      <w:r w:rsidRPr="00DB2643">
        <w:rPr>
          <w:rFonts w:ascii="Arial" w:hAnsi="Arial" w:cs="Arial"/>
          <w:b/>
          <w:bCs/>
          <w:sz w:val="24"/>
          <w:szCs w:val="24"/>
        </w:rPr>
        <w:t>Resolução da Diretoria Colegiada nº 11 de 2006</w:t>
      </w:r>
      <w:r w:rsidRPr="00DB2643">
        <w:rPr>
          <w:rFonts w:ascii="Arial" w:hAnsi="Arial" w:cs="Arial"/>
          <w:sz w:val="24"/>
          <w:szCs w:val="24"/>
        </w:rPr>
        <w:t xml:space="preserve">, e em setembro de 2024 atualiza o referido regulamento através da </w:t>
      </w:r>
      <w:r w:rsidRPr="00DB2643">
        <w:rPr>
          <w:rFonts w:ascii="Arial" w:hAnsi="Arial" w:cs="Arial"/>
          <w:b/>
          <w:bCs/>
          <w:sz w:val="24"/>
          <w:szCs w:val="24"/>
        </w:rPr>
        <w:t>Resolução da Diretoria Colegiada – RDC nº 917 de 19/09/2024</w:t>
      </w:r>
      <w:r w:rsidRPr="00DB2643">
        <w:rPr>
          <w:rFonts w:ascii="Arial" w:hAnsi="Arial" w:cs="Arial"/>
          <w:sz w:val="24"/>
          <w:szCs w:val="24"/>
        </w:rPr>
        <w:t>, que determina requisitos de funcionamento de serviços de atenção domiciliar. A Agência Nacional de Saúde Suplementar, a Secretária de Atenção à Saúde do Ministério da Saúde e as associações e as empresas que prestam atenção domiciliar também contribuíram para estabelecer as diretrizes iniciais desse setor.</w:t>
      </w:r>
    </w:p>
    <w:p w14:paraId="2980267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IPALERJ, responsável pela oferta do serviço de assistência a paciente internado em regime domiciliar terá hospital de retaguarda na sua rede credenciada que garanta a reinternação dos pacientes em regime domiciliar nos casos de intercorrência de alguma condição que impeça a continuidade do tratamento domiciliar.</w:t>
      </w:r>
    </w:p>
    <w:p w14:paraId="344FE45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IPALERJ também disporá, em sua rede credenciada a contratação de empresa de remoção contando com ambulâncias de suporte básico e avançado, com equipe multiprofissional para atender os casos de intercorrências do regime domiciliar, encaminhando o paciente para procedimentos ou internações, de acordo com as indicações clínicas.</w:t>
      </w:r>
    </w:p>
    <w:p w14:paraId="77F8B4C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O IPALERJ terá, também em sua rede credenciada, de empresas que realizem exames complementares e diagnose e terapia (SADT), de qualquer complexidade, para atendimento às intercorrências clínicas dos pacientes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1B3C0CD6" w14:textId="6BA34B05"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O IPALERJ apresentará empresa contratada para fornecimento de medicamentos, sendo de baixo ou alto custo na sua grade de medicamentos, para atendimento às patologias crônicas e de alta complexidade, bem como de empresa de dispensação e entrega destes medicamentos nas casas dos pacientes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69C53FC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O IPALERJ apresentará empresa contratada para fornecimento de dietas enteral e parenteral, para atendimento às necessidades de nutrição dos beneficiários, bem como a disponibilização de bomba de infusão para aqueles que necessitarem deste atendimento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4F2CFE40"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Alinhamento entre a Contratação e o Planejamento</w:t>
      </w:r>
    </w:p>
    <w:p w14:paraId="0C22BD3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Não foi identificado, em pesquisa para o presente estudo técnico, Plano Anual de Contratações.</w:t>
      </w:r>
    </w:p>
    <w:p w14:paraId="2BC2746D"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Resultados pretendidos</w:t>
      </w:r>
    </w:p>
    <w:p w14:paraId="5DF933F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Compete exclusivamente ao médico determinar se há ou não indicação de internação domiciliar em substituição à internação hospitalar. O recurso terapêutico de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normalmente é indicado para o tratamento de diversas patologias e até para casos de reabilitação. Este fato demonstra que, a internação domiciliar, assim como a assistência domiciliar é um aliado ao </w:t>
      </w:r>
      <w:r w:rsidRPr="00DB2643">
        <w:rPr>
          <w:rFonts w:ascii="Arial" w:hAnsi="Arial" w:cs="Arial"/>
          <w:sz w:val="24"/>
          <w:szCs w:val="24"/>
        </w:rPr>
        <w:lastRenderedPageBreak/>
        <w:t>atendimento do paciente, minimizando os riscos apresentados numa internação hospitalar, como descrito no item 11 deste Estudo.</w:t>
      </w:r>
    </w:p>
    <w:p w14:paraId="3C4B77A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Ao se considerar as contratações públicas, no tocante ao estudo de indicadores de resultados, o que se pode notar é que, o atendimento de internação em domicílio, por se ter a previsibilidade da permanência deste neste tipo de internação, promove uma redução significativa nas contas hospitalares, sobretudo em relação ao tempo de permanência versus o valor cobrado desta conta, que não compõe somente a diária hospitalar, mas também os valores de insumos, honorários, materiais e medicamentos decorridos desta internação, aumentando, sobremaneira, o custo global diário desta internação, como demonstrado no item 11 do presente Estudo.</w:t>
      </w:r>
    </w:p>
    <w:p w14:paraId="363B05B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Esses parâmetros são importantes para mensurar os indicadores que traçam o perfil epidemiológico, a procedência, a complexidade do cuidado e, sobretudo, o desfecho do paciente. A efetividade pode ser avaliada pela mensuração do tempo de permanência e o perfil de complexidade da assistência, que na maioria, a prevalência é de pacientes em complexidade média a alta, em cuidados paliativos, com precedência pré-hospitalar. O tempo médio de permanência no serviço é de 30 dias/ mês, com baixa prevalência de pacientes em internações hospitalares por intercorrência clínica ou agravamento do caso. </w:t>
      </w:r>
    </w:p>
    <w:p w14:paraId="1157C7A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qualidade da assistência passa a ser constatada por meio do maior número de admissões provenientes desta demanda pré-hospitalar, pela procedência dos usuários e pelo percentual de altas, proporcionando maior efetividade na assistência, maior economicidade no atendimento e maior eficácia clínica, além de maior conforto do paciente.</w:t>
      </w:r>
    </w:p>
    <w:p w14:paraId="6F922628" w14:textId="77777777" w:rsidR="00DB2643" w:rsidRPr="00DB2643" w:rsidRDefault="00DB2643" w:rsidP="003E058C">
      <w:pPr>
        <w:numPr>
          <w:ilvl w:val="1"/>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Indicadores para a avaliação de desempenho do serviço de atenção domiciliar</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3260"/>
        <w:gridCol w:w="3969"/>
        <w:gridCol w:w="2079"/>
      </w:tblGrid>
      <w:tr w:rsidR="00DB2643" w:rsidRPr="00DB2643" w14:paraId="6633BB19" w14:textId="77777777">
        <w:tc>
          <w:tcPr>
            <w:tcW w:w="477" w:type="dxa"/>
            <w:tcBorders>
              <w:top w:val="single" w:sz="4" w:space="0" w:color="auto"/>
              <w:left w:val="single" w:sz="4" w:space="0" w:color="auto"/>
              <w:bottom w:val="single" w:sz="4" w:space="0" w:color="auto"/>
              <w:right w:val="single" w:sz="4" w:space="0" w:color="auto"/>
            </w:tcBorders>
            <w:hideMark/>
          </w:tcPr>
          <w:p w14:paraId="54CEAEFC"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Nº</w:t>
            </w:r>
          </w:p>
        </w:tc>
        <w:tc>
          <w:tcPr>
            <w:tcW w:w="3260" w:type="dxa"/>
            <w:tcBorders>
              <w:top w:val="single" w:sz="4" w:space="0" w:color="auto"/>
              <w:left w:val="single" w:sz="4" w:space="0" w:color="auto"/>
              <w:bottom w:val="single" w:sz="4" w:space="0" w:color="auto"/>
              <w:right w:val="single" w:sz="4" w:space="0" w:color="auto"/>
            </w:tcBorders>
            <w:hideMark/>
          </w:tcPr>
          <w:p w14:paraId="181BED77"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Indicador</w:t>
            </w:r>
          </w:p>
        </w:tc>
        <w:tc>
          <w:tcPr>
            <w:tcW w:w="3969" w:type="dxa"/>
            <w:tcBorders>
              <w:top w:val="single" w:sz="4" w:space="0" w:color="auto"/>
              <w:left w:val="single" w:sz="4" w:space="0" w:color="auto"/>
              <w:bottom w:val="single" w:sz="4" w:space="0" w:color="auto"/>
              <w:right w:val="single" w:sz="4" w:space="0" w:color="auto"/>
            </w:tcBorders>
            <w:hideMark/>
          </w:tcPr>
          <w:p w14:paraId="0271A1A3"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Fórmula e Unidade</w:t>
            </w:r>
          </w:p>
        </w:tc>
        <w:tc>
          <w:tcPr>
            <w:tcW w:w="2079" w:type="dxa"/>
            <w:tcBorders>
              <w:top w:val="single" w:sz="4" w:space="0" w:color="auto"/>
              <w:left w:val="single" w:sz="4" w:space="0" w:color="auto"/>
              <w:bottom w:val="single" w:sz="4" w:space="0" w:color="auto"/>
              <w:right w:val="single" w:sz="4" w:space="0" w:color="auto"/>
            </w:tcBorders>
            <w:hideMark/>
          </w:tcPr>
          <w:p w14:paraId="5C528E8E" w14:textId="77777777" w:rsidR="00DB2643" w:rsidRPr="00DB2643" w:rsidRDefault="00DB2643" w:rsidP="003E058C">
            <w:p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Frequência de Produção</w:t>
            </w:r>
          </w:p>
        </w:tc>
      </w:tr>
      <w:tr w:rsidR="00DB2643" w:rsidRPr="00DB2643" w14:paraId="1D7BE59D" w14:textId="77777777">
        <w:tc>
          <w:tcPr>
            <w:tcW w:w="477" w:type="dxa"/>
            <w:tcBorders>
              <w:top w:val="single" w:sz="4" w:space="0" w:color="auto"/>
              <w:left w:val="single" w:sz="4" w:space="0" w:color="auto"/>
              <w:bottom w:val="single" w:sz="4" w:space="0" w:color="auto"/>
              <w:right w:val="single" w:sz="4" w:space="0" w:color="auto"/>
            </w:tcBorders>
            <w:hideMark/>
          </w:tcPr>
          <w:p w14:paraId="699D92E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w:t>
            </w:r>
          </w:p>
        </w:tc>
        <w:tc>
          <w:tcPr>
            <w:tcW w:w="3260" w:type="dxa"/>
            <w:tcBorders>
              <w:top w:val="single" w:sz="4" w:space="0" w:color="auto"/>
              <w:left w:val="single" w:sz="4" w:space="0" w:color="auto"/>
              <w:bottom w:val="single" w:sz="4" w:space="0" w:color="auto"/>
              <w:right w:val="single" w:sz="4" w:space="0" w:color="auto"/>
            </w:tcBorders>
            <w:hideMark/>
          </w:tcPr>
          <w:p w14:paraId="5D1AC76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Taxa de mortalidade para modalidade de Internação Domiciliar</w:t>
            </w:r>
          </w:p>
        </w:tc>
        <w:tc>
          <w:tcPr>
            <w:tcW w:w="3969" w:type="dxa"/>
            <w:tcBorders>
              <w:top w:val="single" w:sz="4" w:space="0" w:color="auto"/>
              <w:left w:val="single" w:sz="4" w:space="0" w:color="auto"/>
              <w:bottom w:val="single" w:sz="4" w:space="0" w:color="auto"/>
              <w:right w:val="single" w:sz="4" w:space="0" w:color="auto"/>
            </w:tcBorders>
            <w:hideMark/>
          </w:tcPr>
          <w:p w14:paraId="67604F1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(Número de óbitos de pacientes em Internação Domiciliar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74C7510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Mensal</w:t>
            </w:r>
          </w:p>
        </w:tc>
      </w:tr>
      <w:tr w:rsidR="00DB2643" w:rsidRPr="00DB2643" w14:paraId="4159EB89" w14:textId="77777777">
        <w:tc>
          <w:tcPr>
            <w:tcW w:w="477" w:type="dxa"/>
            <w:tcBorders>
              <w:top w:val="single" w:sz="4" w:space="0" w:color="auto"/>
              <w:left w:val="single" w:sz="4" w:space="0" w:color="auto"/>
              <w:bottom w:val="single" w:sz="4" w:space="0" w:color="auto"/>
              <w:right w:val="single" w:sz="4" w:space="0" w:color="auto"/>
            </w:tcBorders>
            <w:hideMark/>
          </w:tcPr>
          <w:p w14:paraId="352485E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2</w:t>
            </w:r>
          </w:p>
        </w:tc>
        <w:tc>
          <w:tcPr>
            <w:tcW w:w="3260" w:type="dxa"/>
            <w:tcBorders>
              <w:top w:val="single" w:sz="4" w:space="0" w:color="auto"/>
              <w:left w:val="single" w:sz="4" w:space="0" w:color="auto"/>
              <w:bottom w:val="single" w:sz="4" w:space="0" w:color="auto"/>
              <w:right w:val="single" w:sz="4" w:space="0" w:color="auto"/>
            </w:tcBorders>
            <w:hideMark/>
          </w:tcPr>
          <w:p w14:paraId="553124B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Taxa de Internação Hospitalar após atenção domiciliar</w:t>
            </w:r>
          </w:p>
        </w:tc>
        <w:tc>
          <w:tcPr>
            <w:tcW w:w="3969" w:type="dxa"/>
            <w:tcBorders>
              <w:top w:val="single" w:sz="4" w:space="0" w:color="auto"/>
              <w:left w:val="single" w:sz="4" w:space="0" w:color="auto"/>
              <w:bottom w:val="single" w:sz="4" w:space="0" w:color="auto"/>
              <w:right w:val="single" w:sz="4" w:space="0" w:color="auto"/>
            </w:tcBorders>
            <w:hideMark/>
          </w:tcPr>
          <w:p w14:paraId="595B473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(Número de pacientes em atenção domiciliar que necessitaram de internação hospitalar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1DC8F48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Mensal</w:t>
            </w:r>
          </w:p>
        </w:tc>
      </w:tr>
      <w:tr w:rsidR="00DB2643" w:rsidRPr="00DB2643" w14:paraId="7AD6C2FB" w14:textId="77777777">
        <w:tc>
          <w:tcPr>
            <w:tcW w:w="477" w:type="dxa"/>
            <w:tcBorders>
              <w:top w:val="single" w:sz="4" w:space="0" w:color="auto"/>
              <w:left w:val="single" w:sz="4" w:space="0" w:color="auto"/>
              <w:bottom w:val="single" w:sz="4" w:space="0" w:color="auto"/>
              <w:right w:val="single" w:sz="4" w:space="0" w:color="auto"/>
            </w:tcBorders>
            <w:hideMark/>
          </w:tcPr>
          <w:p w14:paraId="31ADB05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3</w:t>
            </w:r>
          </w:p>
        </w:tc>
        <w:tc>
          <w:tcPr>
            <w:tcW w:w="3260" w:type="dxa"/>
            <w:tcBorders>
              <w:top w:val="single" w:sz="4" w:space="0" w:color="auto"/>
              <w:left w:val="single" w:sz="4" w:space="0" w:color="auto"/>
              <w:bottom w:val="single" w:sz="4" w:space="0" w:color="auto"/>
              <w:right w:val="single" w:sz="4" w:space="0" w:color="auto"/>
            </w:tcBorders>
            <w:hideMark/>
          </w:tcPr>
          <w:p w14:paraId="6F532E6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Taxa de infecção para a modalidade internação domiciliar</w:t>
            </w:r>
          </w:p>
        </w:tc>
        <w:tc>
          <w:tcPr>
            <w:tcW w:w="3969" w:type="dxa"/>
            <w:tcBorders>
              <w:top w:val="single" w:sz="4" w:space="0" w:color="auto"/>
              <w:left w:val="single" w:sz="4" w:space="0" w:color="auto"/>
              <w:bottom w:val="single" w:sz="4" w:space="0" w:color="auto"/>
              <w:right w:val="single" w:sz="4" w:space="0" w:color="auto"/>
            </w:tcBorders>
            <w:hideMark/>
          </w:tcPr>
          <w:p w14:paraId="6528311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(Número de pacientes em internação domiciliar com episódios de infecção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51EFE2A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Mensal</w:t>
            </w:r>
          </w:p>
        </w:tc>
      </w:tr>
      <w:tr w:rsidR="00DB2643" w:rsidRPr="00DB2643" w14:paraId="3001FDE3" w14:textId="77777777">
        <w:tc>
          <w:tcPr>
            <w:tcW w:w="477" w:type="dxa"/>
            <w:tcBorders>
              <w:top w:val="single" w:sz="4" w:space="0" w:color="auto"/>
              <w:left w:val="single" w:sz="4" w:space="0" w:color="auto"/>
              <w:bottom w:val="single" w:sz="4" w:space="0" w:color="auto"/>
              <w:right w:val="single" w:sz="4" w:space="0" w:color="auto"/>
            </w:tcBorders>
            <w:hideMark/>
          </w:tcPr>
          <w:p w14:paraId="1C031EB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4</w:t>
            </w:r>
          </w:p>
        </w:tc>
        <w:tc>
          <w:tcPr>
            <w:tcW w:w="3260" w:type="dxa"/>
            <w:tcBorders>
              <w:top w:val="single" w:sz="4" w:space="0" w:color="auto"/>
              <w:left w:val="single" w:sz="4" w:space="0" w:color="auto"/>
              <w:bottom w:val="single" w:sz="4" w:space="0" w:color="auto"/>
              <w:right w:val="single" w:sz="4" w:space="0" w:color="auto"/>
            </w:tcBorders>
            <w:hideMark/>
          </w:tcPr>
          <w:p w14:paraId="3EBEB60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Taxa de alta da modalidade assistência domiciliar</w:t>
            </w:r>
          </w:p>
        </w:tc>
        <w:tc>
          <w:tcPr>
            <w:tcW w:w="3969" w:type="dxa"/>
            <w:tcBorders>
              <w:top w:val="single" w:sz="4" w:space="0" w:color="auto"/>
              <w:left w:val="single" w:sz="4" w:space="0" w:color="auto"/>
              <w:bottom w:val="single" w:sz="4" w:space="0" w:color="auto"/>
              <w:right w:val="single" w:sz="4" w:space="0" w:color="auto"/>
            </w:tcBorders>
            <w:hideMark/>
          </w:tcPr>
          <w:p w14:paraId="355A69C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(Número de pacientes em assistência domiciliar que receberam alta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6898264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Mensal</w:t>
            </w:r>
          </w:p>
        </w:tc>
      </w:tr>
      <w:tr w:rsidR="00DB2643" w:rsidRPr="00DB2643" w14:paraId="1A85B468" w14:textId="77777777">
        <w:tc>
          <w:tcPr>
            <w:tcW w:w="477" w:type="dxa"/>
            <w:tcBorders>
              <w:top w:val="single" w:sz="4" w:space="0" w:color="auto"/>
              <w:left w:val="single" w:sz="4" w:space="0" w:color="auto"/>
              <w:bottom w:val="single" w:sz="4" w:space="0" w:color="auto"/>
              <w:right w:val="single" w:sz="4" w:space="0" w:color="auto"/>
            </w:tcBorders>
            <w:hideMark/>
          </w:tcPr>
          <w:p w14:paraId="5775C3D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5</w:t>
            </w:r>
          </w:p>
        </w:tc>
        <w:tc>
          <w:tcPr>
            <w:tcW w:w="3260" w:type="dxa"/>
            <w:tcBorders>
              <w:top w:val="single" w:sz="4" w:space="0" w:color="auto"/>
              <w:left w:val="single" w:sz="4" w:space="0" w:color="auto"/>
              <w:bottom w:val="single" w:sz="4" w:space="0" w:color="auto"/>
              <w:right w:val="single" w:sz="4" w:space="0" w:color="auto"/>
            </w:tcBorders>
            <w:hideMark/>
          </w:tcPr>
          <w:p w14:paraId="5BE792F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Taxa de alta da modalidade internação domiciliar</w:t>
            </w:r>
          </w:p>
        </w:tc>
        <w:tc>
          <w:tcPr>
            <w:tcW w:w="3969" w:type="dxa"/>
            <w:tcBorders>
              <w:top w:val="single" w:sz="4" w:space="0" w:color="auto"/>
              <w:left w:val="single" w:sz="4" w:space="0" w:color="auto"/>
              <w:bottom w:val="single" w:sz="4" w:space="0" w:color="auto"/>
              <w:right w:val="single" w:sz="4" w:space="0" w:color="auto"/>
            </w:tcBorders>
            <w:hideMark/>
          </w:tcPr>
          <w:p w14:paraId="5DFD982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(Número de pacientes em internação domiciliar que </w:t>
            </w:r>
            <w:r w:rsidRPr="00DB2643">
              <w:rPr>
                <w:rFonts w:ascii="Arial" w:hAnsi="Arial" w:cs="Arial"/>
                <w:sz w:val="24"/>
                <w:szCs w:val="24"/>
              </w:rPr>
              <w:lastRenderedPageBreak/>
              <w:t>receberam alta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64C2A6CB"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Mensal</w:t>
            </w:r>
          </w:p>
        </w:tc>
      </w:tr>
      <w:tr w:rsidR="00DB2643" w:rsidRPr="00DB2643" w14:paraId="7E0E57C1" w14:textId="77777777">
        <w:tc>
          <w:tcPr>
            <w:tcW w:w="9785" w:type="dxa"/>
            <w:gridSpan w:val="4"/>
            <w:tcBorders>
              <w:top w:val="single" w:sz="4" w:space="0" w:color="auto"/>
              <w:left w:val="single" w:sz="4" w:space="0" w:color="auto"/>
              <w:bottom w:val="single" w:sz="4" w:space="0" w:color="auto"/>
              <w:right w:val="single" w:sz="4" w:space="0" w:color="auto"/>
            </w:tcBorders>
            <w:hideMark/>
          </w:tcPr>
          <w:p w14:paraId="1666BA8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1 – Pacientes que receberam atenção domiciliar no mês: considerando o número de pacientes do dia 15 de cada mês.</w:t>
            </w:r>
          </w:p>
        </w:tc>
      </w:tr>
    </w:tbl>
    <w:p w14:paraId="07498658" w14:textId="77777777" w:rsidR="00DB2643" w:rsidRPr="00DB2643" w:rsidRDefault="00DB2643" w:rsidP="003E058C">
      <w:pPr>
        <w:shd w:val="clear" w:color="auto" w:fill="FFFFFF"/>
        <w:spacing w:before="120" w:after="120"/>
        <w:contextualSpacing/>
        <w:rPr>
          <w:rFonts w:ascii="Arial" w:hAnsi="Arial" w:cs="Arial"/>
          <w:sz w:val="24"/>
          <w:szCs w:val="24"/>
        </w:rPr>
      </w:pPr>
    </w:p>
    <w:p w14:paraId="2AB3A1EE" w14:textId="77777777" w:rsidR="00DB2643" w:rsidRPr="00DB2643" w:rsidRDefault="00DB2643" w:rsidP="003E058C">
      <w:pPr>
        <w:shd w:val="clear" w:color="auto" w:fill="FFFFFF"/>
        <w:spacing w:before="120" w:after="120"/>
        <w:contextualSpacing/>
        <w:rPr>
          <w:rFonts w:ascii="Arial" w:hAnsi="Arial" w:cs="Arial"/>
          <w:sz w:val="24"/>
          <w:szCs w:val="24"/>
        </w:rPr>
      </w:pPr>
    </w:p>
    <w:p w14:paraId="4857F7A2"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Providências a serem adotadas</w:t>
      </w:r>
    </w:p>
    <w:p w14:paraId="71C3E95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Encaminhamento do presente estudo para análise jurídica e elaboração de demais requisitos para a fase interna do processo de licitação.</w:t>
      </w:r>
    </w:p>
    <w:p w14:paraId="03DB0F70" w14:textId="77777777" w:rsidR="00DB2643" w:rsidRPr="00DB2643" w:rsidRDefault="00DB2643" w:rsidP="003E058C">
      <w:pPr>
        <w:numPr>
          <w:ilvl w:val="1"/>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 xml:space="preserve">Fundamentação Legal </w:t>
      </w:r>
    </w:p>
    <w:p w14:paraId="05EBFFF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 presente credenciamento será regido com base no art. 37, XXI, da Constituição Federal; nos artigos 6º, inciso XLIII, 74, inciso IV e 79, todos da Lei nº 14.133, de 1º de abril de 2021, bem como atendimento ao disposto na RDC Anvisa nº 917/2024. Cabendo relacionar que a documentação a ser apresentada pelo credenciado, em relação aos serviços técnicos de saúde são:</w:t>
      </w:r>
    </w:p>
    <w:p w14:paraId="49C6D2F6"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Alvará de funcionamento;</w:t>
      </w:r>
    </w:p>
    <w:p w14:paraId="6B97FE5B"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Cadastro Nacional de Estabelecimentos de Saúde – CNES;</w:t>
      </w:r>
    </w:p>
    <w:p w14:paraId="4105E4D7"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Atestado de Capacidade Técnica emitido por pessoa jurídica de direito público ou privado que presta ou prestou serviços de atendimentos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1A28E8A5"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Comprovante de endereço para sala ou salas de atuação da empresa, conforme RDC Anvisa nº 970/24 – Seção IV – Infraestrutura Física;</w:t>
      </w:r>
    </w:p>
    <w:p w14:paraId="2E71C1EE"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Curriculum vitae e documento do profissional responsável técnico em que conste nome, especialidade e número de registro no Conselho Regional da respectiva categoria profissional;</w:t>
      </w:r>
    </w:p>
    <w:p w14:paraId="5D29A5F2"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Relação do corpo clínico dos profissionais de saúde, por especialidade, com os números dos CPF e das inscrições nos respectivos conselhos profissionais;</w:t>
      </w:r>
    </w:p>
    <w:p w14:paraId="21D010A1" w14:textId="77777777" w:rsidR="00DB2643" w:rsidRPr="00DB2643" w:rsidRDefault="00DB2643" w:rsidP="003E058C">
      <w:pPr>
        <w:numPr>
          <w:ilvl w:val="0"/>
          <w:numId w:val="30"/>
        </w:num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Parecer favorável emitido por equipe técnica designada pelo IPALERJ referente à inspeção das instalações físicas da proponente a credenciamento, conforme critérios definidos pela Assessoria em Gestão de Saúde – Setor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461AB08D"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Possíveis impactos e riscos</w:t>
      </w:r>
    </w:p>
    <w:p w14:paraId="08F3F6A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Considerando que a assistência domiciliar é uma estratégia de atendimento que significa cuidado em casa. É quando o profissional da saúde indica ou libera o paciente para continuar o seu tratamento médico e multiprofissional em sua residência, ocasionando, principalmente, </w:t>
      </w:r>
      <w:r w:rsidRPr="00DB2643">
        <w:rPr>
          <w:rFonts w:ascii="Arial" w:hAnsi="Arial" w:cs="Arial"/>
          <w:b/>
          <w:bCs/>
          <w:sz w:val="24"/>
          <w:szCs w:val="24"/>
        </w:rPr>
        <w:t>oferecimento ao paciente mais conforto</w:t>
      </w:r>
      <w:r w:rsidRPr="00DB2643">
        <w:rPr>
          <w:rFonts w:ascii="Arial" w:hAnsi="Arial" w:cs="Arial"/>
          <w:sz w:val="24"/>
          <w:szCs w:val="24"/>
        </w:rPr>
        <w:t> durante o tratamento. Permitindo, portanto, que toda a </w:t>
      </w:r>
      <w:r w:rsidRPr="00DB2643">
        <w:rPr>
          <w:rFonts w:ascii="Arial" w:hAnsi="Arial" w:cs="Arial"/>
          <w:b/>
          <w:bCs/>
          <w:sz w:val="24"/>
          <w:szCs w:val="24"/>
        </w:rPr>
        <w:t>assistência à sua saúde</w:t>
      </w:r>
      <w:r w:rsidRPr="00DB2643">
        <w:rPr>
          <w:rFonts w:ascii="Arial" w:hAnsi="Arial" w:cs="Arial"/>
          <w:sz w:val="24"/>
          <w:szCs w:val="24"/>
        </w:rPr>
        <w:t xml:space="preserve"> seja realizada em sua própria casa. Desta forma, para que possa ser viabilizado um tratamento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é fundamental que haja um suporte especializado. Ou seja, o paciente deverá ainda receber visitas regularmente de profissionais como enfermeiros, fisioterapeutas, nutricionistas, entre outros – além de contar com uma estrutura ambulatorial à sua disposição. </w:t>
      </w:r>
    </w:p>
    <w:p w14:paraId="124B227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Contudo, este atendimento, por se apresentar de forma alternativa à internação hospitalar, pode causar maiores economias ao setor público, uma vez que a desospitalização, além de ocasionar maiores confortos clínicos e sociais, os valores da internação hospitalar, sobretudo no tocante à unidade de tratamento intensivo, possui diárias vultuosas, perfazendo uma média de R$ 1.740,56 (valores praticados pelos hospitais credenciados ao IPALERJ) que quando comparado ao valor de diária de paciente de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em cuidado avançado, esta gira em torno de R$ 1.500,00 (valores praticados pelas empresas que prestam serviços ao IPALERJ), dando uma economia </w:t>
      </w:r>
      <w:r w:rsidRPr="00DB2643">
        <w:rPr>
          <w:rFonts w:ascii="Arial" w:hAnsi="Arial" w:cs="Arial"/>
          <w:sz w:val="24"/>
          <w:szCs w:val="24"/>
        </w:rPr>
        <w:lastRenderedPageBreak/>
        <w:t xml:space="preserve">de em torno de R$ 240,00/dia de internação, além de que, com o paciente em home </w:t>
      </w:r>
      <w:proofErr w:type="spellStart"/>
      <w:r w:rsidRPr="00DB2643">
        <w:rPr>
          <w:rFonts w:ascii="Arial" w:hAnsi="Arial" w:cs="Arial"/>
          <w:sz w:val="24"/>
          <w:szCs w:val="24"/>
        </w:rPr>
        <w:t>care</w:t>
      </w:r>
      <w:proofErr w:type="spellEnd"/>
      <w:r w:rsidRPr="00DB2643">
        <w:rPr>
          <w:rFonts w:ascii="Arial" w:hAnsi="Arial" w:cs="Arial"/>
          <w:sz w:val="24"/>
          <w:szCs w:val="24"/>
        </w:rPr>
        <w:t>, não há a possibilidade da extensão da sua permanência em leito de alto custo, sem que haja indicação clínica para tal.</w:t>
      </w:r>
    </w:p>
    <w:p w14:paraId="6775097D"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Ainda, considerando a diária de internação em apartamento standard, com valores médios praticados pelos hospitais credenciados ao IPALERJ, que está em torno de R$ 420,15, o que corresponderia um valor médio de internação em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para pacientes de baixa complexidade no valor de R$ 393,00/ dia, também demonstrando uma redução desde, além é claro de se considerar a média de permanência, que não excederá o necessário.</w:t>
      </w:r>
    </w:p>
    <w:p w14:paraId="0FF9E25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Quando se observa o fato por valores individuais de cada unidade hospitalar credenciada, estes valores podem ainda ser mais díspares, considerando que o beneficiário poderá escolher a unidade de tratamento que melhor se adequa a sua situação, não só clínica, mas também </w:t>
      </w:r>
      <w:proofErr w:type="gramStart"/>
      <w:r w:rsidRPr="00DB2643">
        <w:rPr>
          <w:rFonts w:ascii="Arial" w:hAnsi="Arial" w:cs="Arial"/>
          <w:sz w:val="24"/>
          <w:szCs w:val="24"/>
        </w:rPr>
        <w:t>pela loco</w:t>
      </w:r>
      <w:proofErr w:type="gramEnd"/>
      <w:r w:rsidRPr="00DB2643">
        <w:rPr>
          <w:rFonts w:ascii="Arial" w:hAnsi="Arial" w:cs="Arial"/>
          <w:sz w:val="24"/>
          <w:szCs w:val="24"/>
        </w:rPr>
        <w:t xml:space="preserve"> região e liberdade de escolha. Ou seja, uma internação em UTI no Hospital São Lucas, por exemplo, custa, diariamente, o valor de R$ 2.792,04, o que é bem dispare quando comparada com a diária de alta complexidade com suporte avançado em home </w:t>
      </w:r>
      <w:proofErr w:type="spellStart"/>
      <w:r w:rsidRPr="00DB2643">
        <w:rPr>
          <w:rFonts w:ascii="Arial" w:hAnsi="Arial" w:cs="Arial"/>
          <w:sz w:val="24"/>
          <w:szCs w:val="24"/>
        </w:rPr>
        <w:t>care</w:t>
      </w:r>
      <w:proofErr w:type="spellEnd"/>
      <w:r w:rsidRPr="00DB2643">
        <w:rPr>
          <w:rFonts w:ascii="Arial" w:hAnsi="Arial" w:cs="Arial"/>
          <w:sz w:val="24"/>
          <w:szCs w:val="24"/>
        </w:rPr>
        <w:t>, que com todos os serviços incluídos, gerará em torno de R$ 2.000,00.</w:t>
      </w:r>
    </w:p>
    <w:p w14:paraId="006D0CF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O mesmo pode ser observado no caso de internação clínica em apartamento standard da mesma unidade hospitalar acima descrita, em que a diária gera em torno de R$ 506,15, e que em paciente da mesma complexidade em home </w:t>
      </w:r>
      <w:proofErr w:type="spellStart"/>
      <w:r w:rsidRPr="00DB2643">
        <w:rPr>
          <w:rFonts w:ascii="Arial" w:hAnsi="Arial" w:cs="Arial"/>
          <w:sz w:val="24"/>
          <w:szCs w:val="24"/>
        </w:rPr>
        <w:t>care</w:t>
      </w:r>
      <w:proofErr w:type="spellEnd"/>
      <w:r w:rsidRPr="00DB2643">
        <w:rPr>
          <w:rFonts w:ascii="Arial" w:hAnsi="Arial" w:cs="Arial"/>
          <w:sz w:val="24"/>
          <w:szCs w:val="24"/>
        </w:rPr>
        <w:t>, esta gerará em torno de R$ 400,00.</w:t>
      </w:r>
    </w:p>
    <w:p w14:paraId="7296D55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Cabe considerar que as comparações acima levarão em conta tão somente os valores de diárias hospitalares, não sendo incluídos no cálculo, os valores variáveis de SADT, honorários, insumos de </w:t>
      </w:r>
      <w:proofErr w:type="spellStart"/>
      <w:r w:rsidRPr="00DB2643">
        <w:rPr>
          <w:rFonts w:ascii="Arial" w:hAnsi="Arial" w:cs="Arial"/>
          <w:sz w:val="24"/>
          <w:szCs w:val="24"/>
        </w:rPr>
        <w:t>matmed</w:t>
      </w:r>
      <w:proofErr w:type="spellEnd"/>
      <w:r w:rsidRPr="00DB2643">
        <w:rPr>
          <w:rFonts w:ascii="Arial" w:hAnsi="Arial" w:cs="Arial"/>
          <w:sz w:val="24"/>
          <w:szCs w:val="24"/>
        </w:rPr>
        <w:t xml:space="preserve">, que são cobrados separadamente nas contas hospitalares. Esse fato pode corroborar ainda mais com a redução dos custos para pacientes em atendimento em home </w:t>
      </w:r>
      <w:proofErr w:type="spellStart"/>
      <w:r w:rsidRPr="00DB2643">
        <w:rPr>
          <w:rFonts w:ascii="Arial" w:hAnsi="Arial" w:cs="Arial"/>
          <w:sz w:val="24"/>
          <w:szCs w:val="24"/>
        </w:rPr>
        <w:t>care</w:t>
      </w:r>
      <w:proofErr w:type="spellEnd"/>
      <w:r w:rsidRPr="00DB2643">
        <w:rPr>
          <w:rFonts w:ascii="Arial" w:hAnsi="Arial" w:cs="Arial"/>
          <w:sz w:val="24"/>
          <w:szCs w:val="24"/>
        </w:rPr>
        <w:t>.</w:t>
      </w:r>
    </w:p>
    <w:p w14:paraId="1F8254C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 não contratação dos serviços ora descritos pode causar à administração pública riscos relevantes também quanto ao procedimento atualmente adotado em relação à sua contratação, não sendo definido critério técnico ou mesmo de valor para o atendimento do paciente em home </w:t>
      </w:r>
      <w:proofErr w:type="spellStart"/>
      <w:r w:rsidRPr="00DB2643">
        <w:rPr>
          <w:rFonts w:ascii="Arial" w:hAnsi="Arial" w:cs="Arial"/>
          <w:sz w:val="24"/>
          <w:szCs w:val="24"/>
        </w:rPr>
        <w:t>care</w:t>
      </w:r>
      <w:proofErr w:type="spellEnd"/>
      <w:r w:rsidRPr="00DB2643">
        <w:rPr>
          <w:rFonts w:ascii="Arial" w:hAnsi="Arial" w:cs="Arial"/>
          <w:sz w:val="24"/>
          <w:szCs w:val="24"/>
        </w:rPr>
        <w:t>, sendo realizado por escolha de menor valor apresentado.</w:t>
      </w:r>
    </w:p>
    <w:p w14:paraId="65FA245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Há que se considerar também que pacientes internados em suas residências estão menos expostos a riscos de infecções cruzadas que são importantes agravos de condições clínicas em pacientes internados em ambiente hospitalar. Contudo, é importante que as empresas necessitam apresentar plano de controle de infecção no atendimento aos pacientes internos.</w:t>
      </w:r>
    </w:p>
    <w:p w14:paraId="4850E83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Os impactos ambientais são os relacionados ao descarte materiais perfurocortantes e biológicos, assim as empresas necessitam apresentar plano adequado de armazenamento, utilização e descarte dos insumos utilizados.</w:t>
      </w:r>
    </w:p>
    <w:p w14:paraId="62EA1C56"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Declaração de viabilidade</w:t>
      </w:r>
    </w:p>
    <w:p w14:paraId="4A4E079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Esta equipe técnica de assistência à saúde declara viável esta contratação na medida que permite o credenciamento de empresas com expertise de formação de equipe profissional, entrega de serviços de atendimento domiciliar, como a internação e assistência domiciliar necessária à garantia da saúde e qualidade de vida do paciente, beneficiário do IPALERJ que necessita da assistência, impactando de maneira positiva na atenção à saúde prestada pelo Instituto aos seus pacientes.</w:t>
      </w:r>
    </w:p>
    <w:p w14:paraId="2E8587AB"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r w:rsidRPr="00DB2643">
        <w:rPr>
          <w:rFonts w:ascii="Arial" w:hAnsi="Arial" w:cs="Arial"/>
          <w:b/>
          <w:bCs/>
          <w:sz w:val="24"/>
          <w:szCs w:val="24"/>
        </w:rPr>
        <w:t xml:space="preserve">Necessidade de Credenciamento </w:t>
      </w:r>
    </w:p>
    <w:p w14:paraId="53B268D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O Sistema de Atendimento Domiciliar tem como objetivo uma série de fundamentos, entre os quais podemos citar: </w:t>
      </w:r>
    </w:p>
    <w:p w14:paraId="7E6DB38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a) Cuidado de paciente em seu domicílio ou de seus familiares, conferindo-lhe maior humanização e atendendo aos princípios bioéticos da beneficência, não - maleficência e justiça; </w:t>
      </w:r>
    </w:p>
    <w:p w14:paraId="518D7306"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b) Redução dos custos assistenciais caracterizados pela não - utilização da infraestrutura hospitalar; </w:t>
      </w:r>
    </w:p>
    <w:p w14:paraId="3A828885"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lastRenderedPageBreak/>
        <w:t xml:space="preserve">c) Maior envolvimento dos familiares com a enfermidade do paciente, facilitando a pronta evolução de sua recuperação; </w:t>
      </w:r>
    </w:p>
    <w:p w14:paraId="3CBC19E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d) Possibilidade de eleição de pacientes abrangidos por este benefício, poupando-os dos agravos decorrentes de internação prolongada; </w:t>
      </w:r>
    </w:p>
    <w:p w14:paraId="173A869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 Estreitamento da relação médico-paciente ou, ainda, equipe de saúde-paciente família, com todas as vantagens sociais e éticas daí advindas.</w:t>
      </w:r>
    </w:p>
    <w:p w14:paraId="3B4B0AC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Para fins de elegibilidade da rede credenciada de home </w:t>
      </w:r>
      <w:proofErr w:type="spellStart"/>
      <w:r w:rsidRPr="00DB2643">
        <w:rPr>
          <w:rFonts w:ascii="Arial" w:hAnsi="Arial" w:cs="Arial"/>
          <w:sz w:val="24"/>
          <w:szCs w:val="24"/>
        </w:rPr>
        <w:t>care</w:t>
      </w:r>
      <w:proofErr w:type="spellEnd"/>
      <w:r w:rsidRPr="00DB2643">
        <w:rPr>
          <w:rFonts w:ascii="Arial" w:hAnsi="Arial" w:cs="Arial"/>
          <w:sz w:val="24"/>
          <w:szCs w:val="24"/>
        </w:rPr>
        <w:t>, é importante atentar para os anexos relacionados aos valores a serem praticados para cada item da assistência domiciliar no ANEXO 1; para os critérios de elegibilidade da inclusão do paciente de acordo com suas características clínicas composto no ANEXO 2 (ABEMID, NEAD e Tabela de Avaliação PAD – Parte 1 e Parte 2) do presente estudo.</w:t>
      </w:r>
    </w:p>
    <w:p w14:paraId="48E8602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Não existe uma quantidade "ideal" definida para pacientes em atenção domiciliar por empresa, pois depende de diversos fatores, como o tamanho da empresa, a complexidade dos casos atendidos e a estrutura de recursos humanos e técnicos disponíveis. O importante é que a empresa possa oferecer um atendimento de qualidade, com segurança e respeito aos direitos dos pacientes. </w:t>
      </w:r>
    </w:p>
    <w:p w14:paraId="15BDDAC4"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Fatores a serem considerados:</w:t>
      </w:r>
    </w:p>
    <w:p w14:paraId="2F7E4AD3" w14:textId="77777777" w:rsidR="00DB2643" w:rsidRPr="00DB2643" w:rsidRDefault="00DB2643" w:rsidP="003E058C">
      <w:pPr>
        <w:numPr>
          <w:ilvl w:val="0"/>
          <w:numId w:val="32"/>
        </w:numPr>
        <w:shd w:val="clear" w:color="auto" w:fill="FFFFFF"/>
        <w:spacing w:before="120" w:after="120"/>
        <w:contextualSpacing/>
        <w:rPr>
          <w:rFonts w:ascii="Arial" w:hAnsi="Arial" w:cs="Arial"/>
          <w:sz w:val="24"/>
          <w:szCs w:val="24"/>
        </w:rPr>
      </w:pPr>
      <w:r w:rsidRPr="00DB2643">
        <w:rPr>
          <w:rFonts w:ascii="Arial" w:hAnsi="Arial" w:cs="Arial"/>
          <w:b/>
          <w:bCs/>
          <w:sz w:val="24"/>
          <w:szCs w:val="24"/>
        </w:rPr>
        <w:t>Tamanho e estrutura da empresa:</w:t>
      </w:r>
    </w:p>
    <w:p w14:paraId="1B094E48"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Empresas maiores, com mais equipes e recursos, podem acomodar mais pacientes, mas também precisam de um sistema eficiente de gestão.</w:t>
      </w:r>
    </w:p>
    <w:p w14:paraId="4F0CDA86" w14:textId="77777777" w:rsidR="00DB2643" w:rsidRPr="00DB2643" w:rsidRDefault="00DB2643" w:rsidP="003E058C">
      <w:pPr>
        <w:numPr>
          <w:ilvl w:val="0"/>
          <w:numId w:val="32"/>
        </w:numPr>
        <w:shd w:val="clear" w:color="auto" w:fill="FFFFFF"/>
        <w:spacing w:before="120" w:after="120"/>
        <w:contextualSpacing/>
        <w:rPr>
          <w:rFonts w:ascii="Arial" w:hAnsi="Arial" w:cs="Arial"/>
          <w:sz w:val="24"/>
          <w:szCs w:val="24"/>
        </w:rPr>
      </w:pPr>
      <w:r w:rsidRPr="00DB2643">
        <w:rPr>
          <w:rFonts w:ascii="Arial" w:hAnsi="Arial" w:cs="Arial"/>
          <w:b/>
          <w:bCs/>
          <w:sz w:val="24"/>
          <w:szCs w:val="24"/>
        </w:rPr>
        <w:t>Complexidade dos casos:</w:t>
      </w:r>
    </w:p>
    <w:p w14:paraId="3B2833A0"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Pacientes com necessidades mais complexas, como aqueles que precisam de cuidados intensivos, demandam mais tempo e recursos por paciente, o que pode limitar a quantidade de pacientes que a empresa pode atender simultaneamente.</w:t>
      </w:r>
    </w:p>
    <w:p w14:paraId="10515F03" w14:textId="77777777" w:rsidR="00DB2643" w:rsidRPr="00DB2643" w:rsidRDefault="00DB2643" w:rsidP="003E058C">
      <w:pPr>
        <w:numPr>
          <w:ilvl w:val="0"/>
          <w:numId w:val="32"/>
        </w:numPr>
        <w:shd w:val="clear" w:color="auto" w:fill="FFFFFF"/>
        <w:spacing w:before="120" w:after="120"/>
        <w:contextualSpacing/>
        <w:rPr>
          <w:rFonts w:ascii="Arial" w:hAnsi="Arial" w:cs="Arial"/>
          <w:sz w:val="24"/>
          <w:szCs w:val="24"/>
        </w:rPr>
      </w:pPr>
      <w:r w:rsidRPr="00DB2643">
        <w:rPr>
          <w:rFonts w:ascii="Arial" w:hAnsi="Arial" w:cs="Arial"/>
          <w:b/>
          <w:bCs/>
          <w:sz w:val="24"/>
          <w:szCs w:val="24"/>
        </w:rPr>
        <w:t>Recursos humanos e técnicos:</w:t>
      </w:r>
    </w:p>
    <w:p w14:paraId="1CB6C06C"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quantidade de profissionais (enfermeiros, fisioterapeutas, cuidadores, psicólogos, técnicos de enfermagem, dentistas e outros.) e equipamentos disponíveis impacta diretamente na capacidade de atendimento da empresa. </w:t>
      </w:r>
    </w:p>
    <w:p w14:paraId="2A00A9E8" w14:textId="77777777" w:rsidR="00DB2643" w:rsidRPr="00DB2643" w:rsidRDefault="00DB2643" w:rsidP="003E058C">
      <w:pPr>
        <w:numPr>
          <w:ilvl w:val="0"/>
          <w:numId w:val="32"/>
        </w:numPr>
        <w:shd w:val="clear" w:color="auto" w:fill="FFFFFF"/>
        <w:spacing w:before="120" w:after="120"/>
        <w:contextualSpacing/>
        <w:rPr>
          <w:rFonts w:ascii="Arial" w:hAnsi="Arial" w:cs="Arial"/>
          <w:sz w:val="24"/>
          <w:szCs w:val="24"/>
        </w:rPr>
      </w:pPr>
      <w:r w:rsidRPr="00DB2643">
        <w:rPr>
          <w:rFonts w:ascii="Arial" w:hAnsi="Arial" w:cs="Arial"/>
          <w:b/>
          <w:bCs/>
          <w:sz w:val="24"/>
          <w:szCs w:val="24"/>
        </w:rPr>
        <w:t>Cobertura geográfica:</w:t>
      </w:r>
    </w:p>
    <w:p w14:paraId="7682E55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área de atuação da empresa e o acesso aos domicílios dos pacientes também são fatores importantes a considerar. </w:t>
      </w:r>
    </w:p>
    <w:p w14:paraId="16A66147" w14:textId="77777777" w:rsidR="00DB2643" w:rsidRPr="00DB2643" w:rsidRDefault="00DB2643" w:rsidP="003E058C">
      <w:pPr>
        <w:numPr>
          <w:ilvl w:val="0"/>
          <w:numId w:val="32"/>
        </w:numPr>
        <w:shd w:val="clear" w:color="auto" w:fill="FFFFFF"/>
        <w:spacing w:before="120" w:after="120"/>
        <w:contextualSpacing/>
        <w:rPr>
          <w:rFonts w:ascii="Arial" w:hAnsi="Arial" w:cs="Arial"/>
          <w:sz w:val="24"/>
          <w:szCs w:val="24"/>
        </w:rPr>
      </w:pPr>
      <w:r w:rsidRPr="00DB2643">
        <w:rPr>
          <w:rFonts w:ascii="Arial" w:hAnsi="Arial" w:cs="Arial"/>
          <w:b/>
          <w:bCs/>
          <w:sz w:val="24"/>
          <w:szCs w:val="24"/>
        </w:rPr>
        <w:t>Regulamentação e legislação:</w:t>
      </w:r>
    </w:p>
    <w:p w14:paraId="07EEACB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atenção domiciliar está regulamentada no Brasil, e a empresa deve cumprir as normas e requisitos estabelecidos, o que pode influenciar na quantidade de pacientes que pode ser atendida. </w:t>
      </w:r>
    </w:p>
    <w:p w14:paraId="6A64029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Para que se haja eficiência na prestação de serviços das empresas a serem credenciadas, há a necessidade de se pautar ao análise da demanda versus a capacidade técnica-operacional e o atendimento aos requisitos internos do IPALERJ, assim, para que essa qualidade de atenção seja estruturada de forma a atender com efetividade a demanda de pacientes do Instituto, busca-se delimitar o número de beneficiários por tipo de atenção domiciliar, haja vista a necessidade atual de 100 pacientes em assistência.</w:t>
      </w:r>
    </w:p>
    <w:p w14:paraId="19C3C069"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xml:space="preserve">Na presente proposta, iniciaremos com uma média mensal de 15 pacientes por empresa credenciada, totalizando 06 empresas credenciadas no primeiro momento, e os pacientes serão distribuídos conforme sugerido abaixo, pela equipe técnica de home </w:t>
      </w:r>
      <w:proofErr w:type="spellStart"/>
      <w:r w:rsidRPr="00DB2643">
        <w:rPr>
          <w:rFonts w:ascii="Arial" w:hAnsi="Arial" w:cs="Arial"/>
          <w:sz w:val="24"/>
          <w:szCs w:val="24"/>
        </w:rPr>
        <w:t>care</w:t>
      </w:r>
      <w:proofErr w:type="spellEnd"/>
      <w:r w:rsidRPr="00DB2643">
        <w:rPr>
          <w:rFonts w:ascii="Arial" w:hAnsi="Arial" w:cs="Arial"/>
          <w:sz w:val="24"/>
          <w:szCs w:val="24"/>
        </w:rPr>
        <w:t xml:space="preserve"> da Gestão em Saúde do IPALERJ, pela: </w:t>
      </w:r>
    </w:p>
    <w:p w14:paraId="05B92B0E"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 </w:t>
      </w:r>
      <w:r w:rsidRPr="00DB2643">
        <w:rPr>
          <w:rFonts w:ascii="Arial" w:hAnsi="Arial" w:cs="Arial"/>
          <w:b/>
          <w:bCs/>
          <w:sz w:val="24"/>
          <w:szCs w:val="24"/>
        </w:rPr>
        <w:t xml:space="preserve">1. Análise da demanda: </w:t>
      </w:r>
      <w:r w:rsidRPr="00DB2643">
        <w:rPr>
          <w:rFonts w:ascii="Arial" w:hAnsi="Arial" w:cs="Arial"/>
          <w:sz w:val="24"/>
          <w:szCs w:val="24"/>
        </w:rPr>
        <w:t>Avaliação da demanda por atenção domiciliar por categoria da assistência e da região, considerando fatores como a prevalência de doenças crônicas, a população idosa e a disponibilidade de serviços de saúde.</w:t>
      </w:r>
    </w:p>
    <w:p w14:paraId="2BB5605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b/>
          <w:bCs/>
          <w:sz w:val="24"/>
          <w:szCs w:val="24"/>
        </w:rPr>
        <w:lastRenderedPageBreak/>
        <w:t xml:space="preserve">2. Avaliação dos recursos: </w:t>
      </w:r>
      <w:r w:rsidRPr="00DB2643">
        <w:rPr>
          <w:rFonts w:ascii="Arial" w:hAnsi="Arial" w:cs="Arial"/>
          <w:sz w:val="24"/>
          <w:szCs w:val="24"/>
        </w:rPr>
        <w:t>Identificação dos recursos (humanos, técnicos e de logística) necessários para a assistência domiciliar.</w:t>
      </w:r>
    </w:p>
    <w:p w14:paraId="683D1862"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b/>
          <w:bCs/>
          <w:sz w:val="24"/>
          <w:szCs w:val="24"/>
        </w:rPr>
        <w:t xml:space="preserve">3. Definição de metas: </w:t>
      </w:r>
      <w:r w:rsidRPr="00DB2643">
        <w:rPr>
          <w:rFonts w:ascii="Arial" w:hAnsi="Arial" w:cs="Arial"/>
          <w:sz w:val="24"/>
          <w:szCs w:val="24"/>
        </w:rPr>
        <w:t xml:space="preserve">Estabelecimento de metas de atendimento, considerando a capacidade operacional. </w:t>
      </w:r>
    </w:p>
    <w:p w14:paraId="0ADD4557"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b/>
          <w:bCs/>
          <w:sz w:val="24"/>
          <w:szCs w:val="24"/>
        </w:rPr>
        <w:t xml:space="preserve">4. Monitoramento e ajuste: </w:t>
      </w:r>
      <w:r w:rsidRPr="00DB2643">
        <w:rPr>
          <w:rFonts w:ascii="Arial" w:hAnsi="Arial" w:cs="Arial"/>
          <w:sz w:val="24"/>
          <w:szCs w:val="24"/>
        </w:rPr>
        <w:t>Monitoramento do atendimento dos pacientes e ajuste das metas e estratégias conforme necessário, de acordo com os indicadores de avaliação descritos no item 9.1.</w:t>
      </w:r>
    </w:p>
    <w:p w14:paraId="65B9D6FF"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Em resumo:</w:t>
      </w:r>
    </w:p>
    <w:p w14:paraId="2579DDEA"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A quantidade ideal de pacientes em atenção domiciliar por empresa não é um número fixo, mas sim um resultado da avaliação da capacidade da empresa e da demanda da região. É importante que a empresa busque oferecer um atendimento de qualidade, respeitando os direitos dos pacientes e cumprindo as normas e regulamentações deste estudo.</w:t>
      </w:r>
    </w:p>
    <w:p w14:paraId="4F43155A" w14:textId="77777777" w:rsidR="00DB2643" w:rsidRPr="00DB2643" w:rsidRDefault="00DB2643" w:rsidP="003E058C">
      <w:pPr>
        <w:numPr>
          <w:ilvl w:val="0"/>
          <w:numId w:val="26"/>
        </w:numPr>
        <w:shd w:val="clear" w:color="auto" w:fill="FFFFFF"/>
        <w:spacing w:before="120" w:after="120"/>
        <w:contextualSpacing/>
        <w:rPr>
          <w:rFonts w:ascii="Arial" w:hAnsi="Arial" w:cs="Arial"/>
          <w:b/>
          <w:bCs/>
          <w:sz w:val="24"/>
          <w:szCs w:val="24"/>
        </w:rPr>
      </w:pPr>
      <w:bookmarkStart w:id="0" w:name="16.1._Justificativa_da_Viabilidade"/>
      <w:bookmarkEnd w:id="0"/>
      <w:r w:rsidRPr="00DB2643">
        <w:rPr>
          <w:rFonts w:ascii="Arial" w:hAnsi="Arial" w:cs="Arial"/>
          <w:b/>
          <w:bCs/>
          <w:sz w:val="24"/>
          <w:szCs w:val="24"/>
        </w:rPr>
        <w:t>Equipe responsável</w:t>
      </w:r>
    </w:p>
    <w:p w14:paraId="5B96F223"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David Conceição Teles – matrícula 600.012-9</w:t>
      </w:r>
    </w:p>
    <w:p w14:paraId="48D41DC1" w14:textId="77777777" w:rsidR="00DB2643" w:rsidRPr="00DB2643" w:rsidRDefault="00DB2643" w:rsidP="003E058C">
      <w:pPr>
        <w:shd w:val="clear" w:color="auto" w:fill="FFFFFF"/>
        <w:spacing w:before="120" w:after="120"/>
        <w:contextualSpacing/>
        <w:rPr>
          <w:rFonts w:ascii="Arial" w:hAnsi="Arial" w:cs="Arial"/>
          <w:sz w:val="24"/>
          <w:szCs w:val="24"/>
        </w:rPr>
      </w:pPr>
      <w:r w:rsidRPr="00DB2643">
        <w:rPr>
          <w:rFonts w:ascii="Arial" w:hAnsi="Arial" w:cs="Arial"/>
          <w:sz w:val="24"/>
          <w:szCs w:val="24"/>
        </w:rPr>
        <w:t>Lenise Monteiro Nunes Mendonça – matrícula 308.835-8</w:t>
      </w:r>
    </w:p>
    <w:p w14:paraId="0C864451" w14:textId="77777777" w:rsidR="00DB2643" w:rsidRPr="00DB2643" w:rsidRDefault="00DB2643" w:rsidP="003E058C">
      <w:pPr>
        <w:shd w:val="clear" w:color="auto" w:fill="FFFFFF"/>
        <w:spacing w:before="120" w:after="120"/>
        <w:contextualSpacing/>
        <w:rPr>
          <w:rFonts w:ascii="Arial" w:hAnsi="Arial" w:cs="Arial"/>
          <w:sz w:val="24"/>
          <w:szCs w:val="24"/>
        </w:rPr>
      </w:pPr>
    </w:p>
    <w:p w14:paraId="15F78AAE" w14:textId="77777777" w:rsidR="00DB2643" w:rsidRPr="00DB2643" w:rsidRDefault="00DB2643" w:rsidP="003E058C">
      <w:pPr>
        <w:shd w:val="clear" w:color="auto" w:fill="FFFFFF"/>
        <w:spacing w:before="120" w:after="120"/>
        <w:contextualSpacing/>
        <w:rPr>
          <w:rFonts w:ascii="Arial" w:hAnsi="Arial" w:cs="Arial"/>
          <w:b/>
          <w:bCs/>
          <w:sz w:val="24"/>
          <w:szCs w:val="24"/>
        </w:rPr>
      </w:pPr>
    </w:p>
    <w:p w14:paraId="33F8ECFF" w14:textId="77777777" w:rsidR="005254A9" w:rsidRPr="003E058C" w:rsidRDefault="005254A9" w:rsidP="003E058C">
      <w:pPr>
        <w:shd w:val="clear" w:color="auto" w:fill="FFFFFF"/>
        <w:spacing w:before="120" w:after="120"/>
        <w:contextualSpacing/>
        <w:rPr>
          <w:rFonts w:ascii="Arial" w:hAnsi="Arial" w:cs="Arial"/>
          <w:b/>
          <w:bCs/>
          <w:sz w:val="24"/>
          <w:szCs w:val="24"/>
        </w:rPr>
      </w:pPr>
    </w:p>
    <w:p w14:paraId="367C462F" w14:textId="77777777" w:rsidR="006361C8" w:rsidRPr="003E058C" w:rsidRDefault="00000000" w:rsidP="003E058C">
      <w:pPr>
        <w:shd w:val="clear" w:color="auto" w:fill="002060"/>
        <w:spacing w:before="120" w:after="120"/>
        <w:rPr>
          <w:rFonts w:ascii="Arial" w:hAnsi="Arial" w:cs="Arial"/>
          <w:b/>
          <w:sz w:val="24"/>
          <w:szCs w:val="24"/>
        </w:rPr>
      </w:pPr>
      <w:r w:rsidRPr="003E058C">
        <w:rPr>
          <w:rFonts w:ascii="Arial" w:hAnsi="Arial" w:cs="Arial"/>
          <w:b/>
          <w:sz w:val="24"/>
          <w:szCs w:val="24"/>
        </w:rPr>
        <w:t>ELEGIBILIDADE DOS BENEFICIÁRIOS</w:t>
      </w:r>
    </w:p>
    <w:p w14:paraId="589D5130" w14:textId="77777777" w:rsidR="006361C8" w:rsidRPr="003E058C" w:rsidRDefault="00000000" w:rsidP="003E058C">
      <w:pPr>
        <w:pStyle w:val="PargrafodaLista"/>
        <w:spacing w:before="120" w:after="120"/>
        <w:ind w:left="0" w:firstLine="0"/>
        <w:rPr>
          <w:rFonts w:ascii="Arial" w:hAnsi="Arial" w:cs="Arial"/>
          <w:sz w:val="24"/>
          <w:szCs w:val="24"/>
        </w:rPr>
      </w:pPr>
      <w:r w:rsidRPr="003E058C">
        <w:rPr>
          <w:rFonts w:ascii="Arial" w:hAnsi="Arial" w:cs="Arial"/>
          <w:sz w:val="24"/>
          <w:szCs w:val="24"/>
        </w:rPr>
        <w:tab/>
        <w:t>A elegibilidade dos Beneficiários para a prestação dos serviços deverá ser verificada pela CREDENCIADA</w:t>
      </w:r>
      <w:r w:rsidRPr="003E058C">
        <w:rPr>
          <w:rFonts w:ascii="Arial" w:hAnsi="Arial" w:cs="Arial"/>
          <w:spacing w:val="-1"/>
          <w:sz w:val="24"/>
          <w:szCs w:val="24"/>
        </w:rPr>
        <w:t xml:space="preserve"> </w:t>
      </w:r>
      <w:r w:rsidRPr="003E058C">
        <w:rPr>
          <w:rFonts w:ascii="Arial" w:hAnsi="Arial" w:cs="Arial"/>
          <w:sz w:val="24"/>
          <w:szCs w:val="24"/>
        </w:rPr>
        <w:t>por</w:t>
      </w:r>
      <w:r w:rsidRPr="003E058C">
        <w:rPr>
          <w:rFonts w:ascii="Arial" w:hAnsi="Arial" w:cs="Arial"/>
          <w:spacing w:val="-1"/>
          <w:sz w:val="24"/>
          <w:szCs w:val="24"/>
        </w:rPr>
        <w:t xml:space="preserve"> </w:t>
      </w:r>
      <w:r w:rsidRPr="003E058C">
        <w:rPr>
          <w:rFonts w:ascii="Arial" w:hAnsi="Arial" w:cs="Arial"/>
          <w:sz w:val="24"/>
          <w:szCs w:val="24"/>
        </w:rPr>
        <w:t>meio</w:t>
      </w:r>
      <w:r w:rsidRPr="003E058C">
        <w:rPr>
          <w:rFonts w:ascii="Arial" w:hAnsi="Arial" w:cs="Arial"/>
          <w:spacing w:val="-1"/>
          <w:sz w:val="24"/>
          <w:szCs w:val="24"/>
        </w:rPr>
        <w:t xml:space="preserve"> </w:t>
      </w:r>
      <w:r w:rsidRPr="003E058C">
        <w:rPr>
          <w:rFonts w:ascii="Arial" w:hAnsi="Arial" w:cs="Arial"/>
          <w:sz w:val="24"/>
          <w:szCs w:val="24"/>
        </w:rPr>
        <w:t>da apresentação do mais recente contracheque eletronicamente disponível (</w:t>
      </w:r>
      <w:r w:rsidR="006361C8" w:rsidRPr="003E058C">
        <w:rPr>
          <w:rFonts w:ascii="Arial" w:hAnsi="Arial" w:cs="Arial"/>
          <w:sz w:val="24"/>
          <w:szCs w:val="24"/>
        </w:rPr>
        <w:fldChar w:fldCharType="begin"/>
      </w:r>
      <w:r w:rsidR="006361C8" w:rsidRPr="003E058C">
        <w:rPr>
          <w:rFonts w:ascii="Arial" w:hAnsi="Arial" w:cs="Arial"/>
          <w:sz w:val="24"/>
          <w:szCs w:val="24"/>
        </w:rPr>
        <w:instrText>HYPERLINK "http://www.portalsape.rj.gov.br/autentica/autenticarusuario.php" \h</w:instrText>
      </w:r>
      <w:r w:rsidR="006361C8" w:rsidRPr="003E058C">
        <w:rPr>
          <w:rFonts w:ascii="Arial" w:hAnsi="Arial" w:cs="Arial"/>
          <w:sz w:val="24"/>
          <w:szCs w:val="24"/>
        </w:rPr>
      </w:r>
      <w:r w:rsidR="006361C8" w:rsidRPr="003E058C">
        <w:rPr>
          <w:rFonts w:ascii="Arial" w:hAnsi="Arial" w:cs="Arial"/>
          <w:sz w:val="24"/>
          <w:szCs w:val="24"/>
        </w:rPr>
        <w:fldChar w:fldCharType="separate"/>
      </w:r>
      <w:r w:rsidR="006361C8" w:rsidRPr="003E058C">
        <w:rPr>
          <w:rStyle w:val="Hyperlink"/>
          <w:rFonts w:ascii="Arial" w:hAnsi="Arial" w:cs="Arial"/>
          <w:sz w:val="24"/>
          <w:szCs w:val="24"/>
        </w:rPr>
        <w:t>http://www.portalsape.rj.gov.br/autentica/autenticarusuario.php</w:t>
      </w:r>
      <w:r w:rsidR="006361C8" w:rsidRPr="003E058C">
        <w:rPr>
          <w:rFonts w:ascii="Arial" w:hAnsi="Arial" w:cs="Arial"/>
          <w:sz w:val="24"/>
          <w:szCs w:val="24"/>
        </w:rPr>
        <w:fldChar w:fldCharType="end"/>
      </w:r>
      <w:r w:rsidRPr="003E058C">
        <w:rPr>
          <w:rFonts w:ascii="Arial" w:hAnsi="Arial" w:cs="Arial"/>
          <w:sz w:val="24"/>
          <w:szCs w:val="24"/>
        </w:rPr>
        <w:t xml:space="preserve">) e de documento oficial de identificação com fotografia, ainda que se trate de situação eventual de urgência. </w:t>
      </w:r>
    </w:p>
    <w:p w14:paraId="22A3A7BF" w14:textId="77777777" w:rsidR="00227D4B" w:rsidRPr="003E058C" w:rsidRDefault="00227D4B" w:rsidP="003E058C">
      <w:pPr>
        <w:spacing w:before="120" w:after="120" w:line="336" w:lineRule="auto"/>
        <w:ind w:right="-29"/>
        <w:rPr>
          <w:rFonts w:ascii="Arial" w:hAnsi="Arial" w:cs="Arial"/>
          <w:b/>
          <w:sz w:val="24"/>
          <w:szCs w:val="24"/>
        </w:rPr>
      </w:pPr>
    </w:p>
    <w:p w14:paraId="66222594" w14:textId="77777777" w:rsidR="006361C8" w:rsidRPr="003E058C" w:rsidRDefault="00000000" w:rsidP="003E058C">
      <w:pPr>
        <w:pStyle w:val="Ttulo2"/>
        <w:numPr>
          <w:ilvl w:val="0"/>
          <w:numId w:val="1"/>
        </w:numPr>
        <w:shd w:val="clear" w:color="auto" w:fill="002060"/>
        <w:spacing w:before="120" w:after="120"/>
        <w:ind w:left="0" w:firstLine="0"/>
        <w:jc w:val="both"/>
        <w:rPr>
          <w:rFonts w:ascii="Arial" w:hAnsi="Arial" w:cs="Arial"/>
        </w:rPr>
      </w:pPr>
      <w:r w:rsidRPr="003E058C">
        <w:rPr>
          <w:rFonts w:ascii="Arial" w:hAnsi="Arial" w:cs="Arial"/>
        </w:rPr>
        <w:t xml:space="preserve">DO </w:t>
      </w:r>
      <w:r w:rsidRPr="003E058C">
        <w:rPr>
          <w:rFonts w:ascii="Arial" w:hAnsi="Arial" w:cs="Arial"/>
          <w:spacing w:val="-2"/>
        </w:rPr>
        <w:t xml:space="preserve">OBJETO </w:t>
      </w:r>
    </w:p>
    <w:p w14:paraId="47088365" w14:textId="288A505E" w:rsidR="006361C8" w:rsidRPr="003E058C" w:rsidRDefault="00000000" w:rsidP="003E058C">
      <w:pPr>
        <w:pStyle w:val="Ttulo2"/>
        <w:spacing w:before="120" w:after="120"/>
        <w:ind w:left="0"/>
        <w:jc w:val="both"/>
        <w:rPr>
          <w:rFonts w:ascii="Arial" w:hAnsi="Arial" w:cs="Arial"/>
          <w:b w:val="0"/>
          <w:bCs w:val="0"/>
        </w:rPr>
      </w:pPr>
      <w:r w:rsidRPr="003E058C">
        <w:rPr>
          <w:rFonts w:ascii="Arial" w:hAnsi="Arial" w:cs="Arial"/>
          <w:b w:val="0"/>
          <w:bCs w:val="0"/>
        </w:rPr>
        <w:t xml:space="preserve">O objeto deste Edital é o credenciamento de pessoas jurídicas para prestação dos serviços descritos nos Anexos deste Termo de Referência aos Beneficiários </w:t>
      </w:r>
      <w:r w:rsidR="00DD4A86">
        <w:rPr>
          <w:rFonts w:ascii="Arial" w:hAnsi="Arial" w:cs="Arial"/>
          <w:b w:val="0"/>
          <w:bCs w:val="0"/>
        </w:rPr>
        <w:t>em todo território nacional</w:t>
      </w:r>
      <w:r w:rsidRPr="003E058C">
        <w:rPr>
          <w:rFonts w:ascii="Arial" w:hAnsi="Arial" w:cs="Arial"/>
          <w:b w:val="0"/>
          <w:bCs w:val="0"/>
        </w:rPr>
        <w:t>, devidamente autorizado por esta Autarquia.</w:t>
      </w:r>
    </w:p>
    <w:p w14:paraId="2CA5915C" w14:textId="77777777" w:rsidR="006361C8" w:rsidRPr="003E058C" w:rsidRDefault="006361C8" w:rsidP="003E058C">
      <w:pPr>
        <w:pStyle w:val="Corpodetexto"/>
        <w:spacing w:before="120" w:after="120"/>
        <w:rPr>
          <w:rFonts w:ascii="Arial" w:hAnsi="Arial" w:cs="Arial"/>
          <w:b/>
        </w:rPr>
      </w:pPr>
    </w:p>
    <w:p w14:paraId="4D0A5CD1" w14:textId="77777777" w:rsidR="006361C8" w:rsidRPr="003E058C" w:rsidRDefault="00000000" w:rsidP="003E058C">
      <w:pPr>
        <w:pStyle w:val="Ttulo2"/>
        <w:numPr>
          <w:ilvl w:val="0"/>
          <w:numId w:val="1"/>
        </w:numPr>
        <w:shd w:val="clear" w:color="auto" w:fill="002060"/>
        <w:spacing w:before="120" w:after="120"/>
        <w:ind w:left="0" w:right="-8" w:firstLine="0"/>
        <w:jc w:val="both"/>
        <w:rPr>
          <w:rFonts w:ascii="Arial" w:hAnsi="Arial" w:cs="Arial"/>
        </w:rPr>
      </w:pPr>
      <w:r w:rsidRPr="003E058C">
        <w:rPr>
          <w:rFonts w:ascii="Arial" w:hAnsi="Arial" w:cs="Arial"/>
        </w:rPr>
        <w:t xml:space="preserve">DA </w:t>
      </w:r>
      <w:r w:rsidRPr="003E058C">
        <w:rPr>
          <w:rFonts w:ascii="Arial" w:hAnsi="Arial" w:cs="Arial"/>
          <w:spacing w:val="-2"/>
        </w:rPr>
        <w:t>JUSTIFICATIVA</w:t>
      </w:r>
    </w:p>
    <w:p w14:paraId="2197A9E6" w14:textId="227BF9AA" w:rsidR="006361C8" w:rsidRPr="003E058C" w:rsidRDefault="00000000" w:rsidP="003E058C">
      <w:pPr>
        <w:pStyle w:val="PargrafodaLista"/>
        <w:numPr>
          <w:ilvl w:val="1"/>
          <w:numId w:val="1"/>
        </w:numPr>
        <w:tabs>
          <w:tab w:val="left" w:pos="0"/>
        </w:tabs>
        <w:spacing w:before="120" w:after="120" w:line="235" w:lineRule="auto"/>
        <w:ind w:left="0" w:right="-8" w:firstLine="0"/>
        <w:rPr>
          <w:rFonts w:ascii="Arial" w:hAnsi="Arial" w:cs="Arial"/>
          <w:sz w:val="24"/>
          <w:szCs w:val="24"/>
        </w:rPr>
      </w:pPr>
      <w:r w:rsidRPr="003E058C">
        <w:rPr>
          <w:rFonts w:ascii="Arial" w:hAnsi="Arial" w:cs="Arial"/>
          <w:sz w:val="24"/>
          <w:szCs w:val="24"/>
        </w:rPr>
        <w:t xml:space="preserve">A contratação faz-se necessária para garantir atendimento aos Beneficiários </w:t>
      </w:r>
      <w:r w:rsidR="00DD4A86">
        <w:rPr>
          <w:rFonts w:ascii="Arial" w:hAnsi="Arial" w:cs="Arial"/>
          <w:sz w:val="24"/>
          <w:szCs w:val="24"/>
        </w:rPr>
        <w:t>em todo território nacional</w:t>
      </w:r>
      <w:r w:rsidRPr="003E058C">
        <w:rPr>
          <w:rFonts w:ascii="Arial" w:hAnsi="Arial" w:cs="Arial"/>
          <w:sz w:val="24"/>
          <w:szCs w:val="24"/>
        </w:rPr>
        <w:t>.</w:t>
      </w:r>
    </w:p>
    <w:p w14:paraId="525DAC94" w14:textId="77777777" w:rsidR="006361C8" w:rsidRPr="003E058C" w:rsidRDefault="00000000" w:rsidP="003E058C">
      <w:pPr>
        <w:pStyle w:val="PargrafodaLista"/>
        <w:numPr>
          <w:ilvl w:val="1"/>
          <w:numId w:val="1"/>
        </w:numPr>
        <w:tabs>
          <w:tab w:val="left" w:pos="0"/>
        </w:tabs>
        <w:spacing w:before="120" w:after="120"/>
        <w:ind w:left="0" w:right="-8" w:firstLine="0"/>
        <w:rPr>
          <w:rFonts w:ascii="Arial" w:hAnsi="Arial" w:cs="Arial"/>
          <w:sz w:val="24"/>
          <w:szCs w:val="24"/>
        </w:rPr>
      </w:pPr>
      <w:r w:rsidRPr="003E058C">
        <w:rPr>
          <w:rFonts w:ascii="Arial" w:hAnsi="Arial" w:cs="Arial"/>
          <w:sz w:val="24"/>
          <w:szCs w:val="24"/>
        </w:rPr>
        <w:t>A contratação observerá as normas veiculadas pela Lei Geral de Proteção de Dados Pessoais</w:t>
      </w:r>
      <w:r w:rsidRPr="003E058C">
        <w:rPr>
          <w:rFonts w:ascii="Arial" w:hAnsi="Arial" w:cs="Arial"/>
          <w:spacing w:val="-2"/>
          <w:sz w:val="24"/>
          <w:szCs w:val="24"/>
        </w:rPr>
        <w:t>.</w:t>
      </w:r>
    </w:p>
    <w:p w14:paraId="72C4C420" w14:textId="77777777" w:rsidR="00BE3DB9" w:rsidRPr="003E058C" w:rsidRDefault="00BE3DB9" w:rsidP="003E058C">
      <w:pPr>
        <w:pStyle w:val="PargrafodaLista"/>
        <w:spacing w:before="120" w:after="120"/>
        <w:ind w:left="0" w:right="-8" w:firstLine="0"/>
        <w:rPr>
          <w:rFonts w:ascii="Arial" w:hAnsi="Arial" w:cs="Arial"/>
          <w:sz w:val="24"/>
          <w:szCs w:val="24"/>
        </w:rPr>
      </w:pPr>
    </w:p>
    <w:p w14:paraId="09B2A92A" w14:textId="77777777" w:rsidR="006361C8" w:rsidRPr="003E058C" w:rsidRDefault="00000000" w:rsidP="003E058C">
      <w:pPr>
        <w:pStyle w:val="Ttulo2"/>
        <w:numPr>
          <w:ilvl w:val="0"/>
          <w:numId w:val="1"/>
        </w:numPr>
        <w:shd w:val="clear" w:color="auto" w:fill="002060"/>
        <w:tabs>
          <w:tab w:val="left" w:pos="0"/>
        </w:tabs>
        <w:spacing w:after="120"/>
        <w:ind w:left="0" w:right="-6" w:firstLine="0"/>
        <w:jc w:val="both"/>
        <w:rPr>
          <w:rFonts w:ascii="Arial" w:hAnsi="Arial" w:cs="Arial"/>
        </w:rPr>
      </w:pPr>
      <w:r w:rsidRPr="003E058C">
        <w:rPr>
          <w:rFonts w:ascii="Arial" w:hAnsi="Arial" w:cs="Arial"/>
        </w:rPr>
        <w:t xml:space="preserve">DOS </w:t>
      </w:r>
      <w:r w:rsidRPr="003E058C">
        <w:rPr>
          <w:rFonts w:ascii="Arial" w:hAnsi="Arial" w:cs="Arial"/>
          <w:spacing w:val="-2"/>
        </w:rPr>
        <w:t>PREÇOS</w:t>
      </w:r>
    </w:p>
    <w:p w14:paraId="2610648F" w14:textId="77777777" w:rsidR="006361C8" w:rsidRPr="003E058C" w:rsidRDefault="00000000" w:rsidP="003E058C">
      <w:pPr>
        <w:pStyle w:val="PargrafodaLista"/>
        <w:numPr>
          <w:ilvl w:val="1"/>
          <w:numId w:val="1"/>
        </w:numPr>
        <w:shd w:val="clear" w:color="auto" w:fill="FFFFFF"/>
        <w:spacing w:before="120" w:after="120"/>
        <w:ind w:left="0" w:right="-8" w:firstLine="0"/>
        <w:rPr>
          <w:rFonts w:ascii="Arial" w:hAnsi="Arial" w:cs="Arial"/>
          <w:b/>
          <w:sz w:val="24"/>
          <w:szCs w:val="24"/>
        </w:rPr>
      </w:pPr>
      <w:r w:rsidRPr="003E058C">
        <w:rPr>
          <w:rFonts w:ascii="Arial" w:hAnsi="Arial" w:cs="Arial"/>
          <w:b/>
          <w:sz w:val="24"/>
          <w:szCs w:val="24"/>
        </w:rPr>
        <w:t>DA REMUNERAÇÃO DA CREDENCIADA</w:t>
      </w:r>
    </w:p>
    <w:p w14:paraId="5DEE938B" w14:textId="77777777" w:rsidR="006361C8" w:rsidRDefault="00000000" w:rsidP="003E058C">
      <w:pPr>
        <w:pStyle w:val="PargrafodaLista"/>
        <w:numPr>
          <w:ilvl w:val="2"/>
          <w:numId w:val="1"/>
        </w:numPr>
        <w:tabs>
          <w:tab w:val="left" w:pos="0"/>
        </w:tabs>
        <w:spacing w:before="120" w:after="120" w:line="254" w:lineRule="auto"/>
        <w:ind w:left="0" w:right="-8" w:firstLine="0"/>
        <w:rPr>
          <w:rFonts w:ascii="Arial" w:hAnsi="Arial" w:cs="Arial"/>
          <w:sz w:val="24"/>
          <w:szCs w:val="24"/>
        </w:rPr>
      </w:pPr>
      <w:r w:rsidRPr="003E058C">
        <w:rPr>
          <w:rFonts w:ascii="Arial" w:hAnsi="Arial" w:cs="Arial"/>
          <w:sz w:val="24"/>
          <w:szCs w:val="24"/>
        </w:rPr>
        <w:t>A remuneração da CREDENCIADA é descrita em Anexo deste Termo de Referência.</w:t>
      </w:r>
    </w:p>
    <w:p w14:paraId="3D8A9141" w14:textId="77777777" w:rsidR="00AD4179" w:rsidRDefault="00AD4179" w:rsidP="00AD4179">
      <w:pPr>
        <w:spacing w:before="120" w:after="120" w:line="254" w:lineRule="auto"/>
        <w:ind w:right="-8"/>
        <w:rPr>
          <w:rFonts w:ascii="Arial" w:hAnsi="Arial" w:cs="Arial"/>
          <w:sz w:val="24"/>
          <w:szCs w:val="24"/>
        </w:rPr>
      </w:pPr>
    </w:p>
    <w:p w14:paraId="31D177A6" w14:textId="77777777" w:rsidR="00AD4179" w:rsidRPr="00AD4179" w:rsidRDefault="00AD4179" w:rsidP="00AD4179">
      <w:pPr>
        <w:spacing w:before="120" w:after="120" w:line="254" w:lineRule="auto"/>
        <w:ind w:right="-8"/>
        <w:rPr>
          <w:rFonts w:ascii="Arial" w:hAnsi="Arial" w:cs="Arial"/>
          <w:sz w:val="24"/>
          <w:szCs w:val="24"/>
        </w:rPr>
      </w:pPr>
    </w:p>
    <w:tbl>
      <w:tblPr>
        <w:tblStyle w:val="TabeladeGrade1Clara-nfase2"/>
        <w:tblW w:w="4893" w:type="pct"/>
        <w:tblLook w:val="04A0" w:firstRow="1" w:lastRow="0" w:firstColumn="1" w:lastColumn="0" w:noHBand="0" w:noVBand="1"/>
      </w:tblPr>
      <w:tblGrid>
        <w:gridCol w:w="1774"/>
        <w:gridCol w:w="3392"/>
        <w:gridCol w:w="3841"/>
        <w:gridCol w:w="1188"/>
      </w:tblGrid>
      <w:tr w:rsidR="006B536D" w:rsidRPr="00DB2643" w14:paraId="4B3ACBDB" w14:textId="77777777" w:rsidTr="006B536D">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5000" w:type="pct"/>
            <w:gridSpan w:val="4"/>
            <w:vMerge w:val="restart"/>
            <w:noWrap/>
            <w:hideMark/>
          </w:tcPr>
          <w:p w14:paraId="6340E269" w14:textId="77777777" w:rsidR="006B536D" w:rsidRPr="00DB2643" w:rsidRDefault="006B536D" w:rsidP="00AD4179">
            <w:pPr>
              <w:suppressAutoHyphens w:val="0"/>
              <w:spacing w:after="0" w:line="240" w:lineRule="auto"/>
              <w:jc w:val="center"/>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ANEXO 1</w:t>
            </w:r>
          </w:p>
        </w:tc>
      </w:tr>
      <w:tr w:rsidR="006B536D" w:rsidRPr="00DB2643" w14:paraId="4F6816F3" w14:textId="77777777" w:rsidTr="006B536D">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4"/>
            <w:vMerge/>
            <w:hideMark/>
          </w:tcPr>
          <w:p w14:paraId="29AB781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r>
      <w:tr w:rsidR="006B536D" w:rsidRPr="00DB2643" w14:paraId="4B9E3150"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74554B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 </w:t>
            </w:r>
          </w:p>
        </w:tc>
      </w:tr>
      <w:tr w:rsidR="006B536D" w:rsidRPr="00DB2643" w14:paraId="067D039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ED6A87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lastRenderedPageBreak/>
              <w:t>MODALIDADE: ASSISTÊNCIA DOMICILIAR</w:t>
            </w:r>
          </w:p>
        </w:tc>
      </w:tr>
      <w:tr w:rsidR="006B536D" w:rsidRPr="00DB2643" w14:paraId="08CF472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4FF037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PROCEDIMENTOS</w:t>
            </w:r>
          </w:p>
        </w:tc>
      </w:tr>
      <w:tr w:rsidR="006B536D" w:rsidRPr="00DB2643" w14:paraId="49D5D91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12E9833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DESCRIÇÃO</w:t>
            </w:r>
          </w:p>
        </w:tc>
        <w:tc>
          <w:tcPr>
            <w:tcW w:w="1663" w:type="pct"/>
            <w:noWrap/>
            <w:hideMark/>
          </w:tcPr>
          <w:p w14:paraId="235C1CA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RECURSOS INCLUÍDOS</w:t>
            </w:r>
          </w:p>
        </w:tc>
        <w:tc>
          <w:tcPr>
            <w:tcW w:w="1883" w:type="pct"/>
            <w:noWrap/>
            <w:hideMark/>
          </w:tcPr>
          <w:p w14:paraId="1FC4825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VOLUME DE VISITAS</w:t>
            </w:r>
          </w:p>
        </w:tc>
        <w:tc>
          <w:tcPr>
            <w:tcW w:w="584" w:type="pct"/>
            <w:noWrap/>
            <w:hideMark/>
          </w:tcPr>
          <w:p w14:paraId="50CA3D7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VALOR</w:t>
            </w:r>
          </w:p>
        </w:tc>
      </w:tr>
      <w:tr w:rsidR="006B536D" w:rsidRPr="003E058C" w14:paraId="13514AE2" w14:textId="77777777" w:rsidTr="006B536D">
        <w:trPr>
          <w:trHeight w:val="1020"/>
        </w:trPr>
        <w:tc>
          <w:tcPr>
            <w:cnfStyle w:val="001000000000" w:firstRow="0" w:lastRow="0" w:firstColumn="1" w:lastColumn="0" w:oddVBand="0" w:evenVBand="0" w:oddHBand="0" w:evenHBand="0" w:firstRowFirstColumn="0" w:firstRowLastColumn="0" w:lastRowFirstColumn="0" w:lastRowLastColumn="0"/>
            <w:tcW w:w="871" w:type="pct"/>
            <w:hideMark/>
          </w:tcPr>
          <w:p w14:paraId="2BF62A5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50000705</w:t>
            </w:r>
            <w:r w:rsidRPr="00DB2643">
              <w:rPr>
                <w:rFonts w:ascii="Arial" w:eastAsia="Times New Roman" w:hAnsi="Arial" w:cs="Arial"/>
                <w:color w:val="000000"/>
                <w:sz w:val="24"/>
                <w:szCs w:val="24"/>
                <w:lang w:eastAsia="pt-BR"/>
              </w:rPr>
              <w:br/>
              <w:t>Curativo</w:t>
            </w:r>
            <w:r w:rsidRPr="00DB2643">
              <w:rPr>
                <w:rFonts w:ascii="Arial" w:eastAsia="Times New Roman" w:hAnsi="Arial" w:cs="Arial"/>
                <w:color w:val="000000"/>
                <w:sz w:val="24"/>
                <w:szCs w:val="24"/>
                <w:lang w:eastAsia="pt-BR"/>
              </w:rPr>
              <w:br/>
              <w:t>(Pequena, média ou</w:t>
            </w:r>
            <w:r w:rsidRPr="00DB2643">
              <w:rPr>
                <w:rFonts w:ascii="Arial" w:eastAsia="Times New Roman" w:hAnsi="Arial" w:cs="Arial"/>
                <w:color w:val="000000"/>
                <w:sz w:val="24"/>
                <w:szCs w:val="24"/>
                <w:lang w:eastAsia="pt-BR"/>
              </w:rPr>
              <w:br/>
              <w:t>Alta complexidade)</w:t>
            </w:r>
          </w:p>
        </w:tc>
        <w:tc>
          <w:tcPr>
            <w:tcW w:w="1663" w:type="pct"/>
            <w:hideMark/>
          </w:tcPr>
          <w:p w14:paraId="1DC2FD1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Profissional de enfermagem responsável</w:t>
            </w:r>
            <w:r w:rsidRPr="00DB2643">
              <w:rPr>
                <w:rFonts w:ascii="Arial" w:eastAsia="Times New Roman" w:hAnsi="Arial" w:cs="Arial"/>
                <w:color w:val="000000"/>
                <w:sz w:val="24"/>
                <w:szCs w:val="24"/>
                <w:lang w:eastAsia="pt-BR"/>
              </w:rPr>
              <w:br/>
              <w:t>pela realização do procedimento (Enfermeiro)</w:t>
            </w:r>
          </w:p>
        </w:tc>
        <w:tc>
          <w:tcPr>
            <w:tcW w:w="1883" w:type="pct"/>
            <w:noWrap/>
            <w:hideMark/>
          </w:tcPr>
          <w:p w14:paraId="5C72FDC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Consulta ambulatorial do Enfermeiro para procedimentos</w:t>
            </w:r>
          </w:p>
        </w:tc>
        <w:tc>
          <w:tcPr>
            <w:tcW w:w="584" w:type="pct"/>
            <w:noWrap/>
            <w:hideMark/>
          </w:tcPr>
          <w:p w14:paraId="427F2A50" w14:textId="7281DF65"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R$ 375,00 </w:t>
            </w:r>
          </w:p>
        </w:tc>
      </w:tr>
      <w:tr w:rsidR="006B536D" w:rsidRPr="003E058C" w14:paraId="7ECC7648" w14:textId="77777777" w:rsidTr="006B536D">
        <w:trPr>
          <w:trHeight w:val="1020"/>
        </w:trPr>
        <w:tc>
          <w:tcPr>
            <w:cnfStyle w:val="001000000000" w:firstRow="0" w:lastRow="0" w:firstColumn="1" w:lastColumn="0" w:oddVBand="0" w:evenVBand="0" w:oddHBand="0" w:evenHBand="0" w:firstRowFirstColumn="0" w:firstRowLastColumn="0" w:lastRowFirstColumn="0" w:lastRowLastColumn="0"/>
            <w:tcW w:w="871" w:type="pct"/>
            <w:hideMark/>
          </w:tcPr>
          <w:p w14:paraId="30B278F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60034440</w:t>
            </w:r>
            <w:r w:rsidRPr="00DB2643">
              <w:rPr>
                <w:rFonts w:ascii="Arial" w:eastAsia="Times New Roman" w:hAnsi="Arial" w:cs="Arial"/>
                <w:color w:val="000000"/>
                <w:sz w:val="24"/>
                <w:szCs w:val="24"/>
                <w:lang w:eastAsia="pt-BR"/>
              </w:rPr>
              <w:br/>
              <w:t>Curativo</w:t>
            </w:r>
            <w:r w:rsidRPr="00DB2643">
              <w:rPr>
                <w:rFonts w:ascii="Arial" w:eastAsia="Times New Roman" w:hAnsi="Arial" w:cs="Arial"/>
                <w:color w:val="000000"/>
                <w:sz w:val="24"/>
                <w:szCs w:val="24"/>
                <w:lang w:eastAsia="pt-BR"/>
              </w:rPr>
              <w:br/>
              <w:t>(Pequena, média ou</w:t>
            </w:r>
            <w:r w:rsidRPr="00DB2643">
              <w:rPr>
                <w:rFonts w:ascii="Arial" w:eastAsia="Times New Roman" w:hAnsi="Arial" w:cs="Arial"/>
                <w:color w:val="000000"/>
                <w:sz w:val="24"/>
                <w:szCs w:val="24"/>
                <w:lang w:eastAsia="pt-BR"/>
              </w:rPr>
              <w:br/>
              <w:t>Alta complexidade)</w:t>
            </w:r>
          </w:p>
        </w:tc>
        <w:tc>
          <w:tcPr>
            <w:tcW w:w="1663" w:type="pct"/>
            <w:hideMark/>
          </w:tcPr>
          <w:p w14:paraId="49D7BD2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Profissional de enfermagem pela realização do procedimento (Técnico de Enfermagem)</w:t>
            </w:r>
          </w:p>
        </w:tc>
        <w:tc>
          <w:tcPr>
            <w:tcW w:w="1883" w:type="pct"/>
            <w:noWrap/>
            <w:hideMark/>
          </w:tcPr>
          <w:p w14:paraId="747F583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 do Técnico de Enfermagem para procedimentos</w:t>
            </w:r>
          </w:p>
        </w:tc>
        <w:tc>
          <w:tcPr>
            <w:tcW w:w="584" w:type="pct"/>
            <w:noWrap/>
            <w:hideMark/>
          </w:tcPr>
          <w:p w14:paraId="5467AC1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 R$ 93,88 </w:t>
            </w:r>
          </w:p>
        </w:tc>
      </w:tr>
      <w:tr w:rsidR="006B536D" w:rsidRPr="003E058C" w14:paraId="1A79F9F5" w14:textId="77777777" w:rsidTr="006B536D">
        <w:trPr>
          <w:trHeight w:val="1020"/>
        </w:trPr>
        <w:tc>
          <w:tcPr>
            <w:cnfStyle w:val="001000000000" w:firstRow="0" w:lastRow="0" w:firstColumn="1" w:lastColumn="0" w:oddVBand="0" w:evenVBand="0" w:oddHBand="0" w:evenHBand="0" w:firstRowFirstColumn="0" w:firstRowLastColumn="0" w:lastRowFirstColumn="0" w:lastRowLastColumn="0"/>
            <w:tcW w:w="871" w:type="pct"/>
            <w:vMerge w:val="restart"/>
            <w:hideMark/>
          </w:tcPr>
          <w:p w14:paraId="04E29CD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7.90.01.0404</w:t>
            </w:r>
            <w:r w:rsidRPr="00DB2643">
              <w:rPr>
                <w:rFonts w:ascii="Arial" w:eastAsia="Times New Roman" w:hAnsi="Arial" w:cs="Arial"/>
                <w:color w:val="000000"/>
                <w:sz w:val="24"/>
                <w:szCs w:val="24"/>
                <w:lang w:eastAsia="pt-BR"/>
              </w:rPr>
              <w:br/>
              <w:t>Curativo</w:t>
            </w:r>
            <w:r w:rsidRPr="00DB2643">
              <w:rPr>
                <w:rFonts w:ascii="Arial" w:eastAsia="Times New Roman" w:hAnsi="Arial" w:cs="Arial"/>
                <w:color w:val="000000"/>
                <w:sz w:val="24"/>
                <w:szCs w:val="24"/>
                <w:lang w:eastAsia="pt-BR"/>
              </w:rPr>
              <w:br/>
              <w:t>(Pequena, média ou</w:t>
            </w:r>
            <w:r w:rsidRPr="00DB2643">
              <w:rPr>
                <w:rFonts w:ascii="Arial" w:eastAsia="Times New Roman" w:hAnsi="Arial" w:cs="Arial"/>
                <w:color w:val="000000"/>
                <w:sz w:val="24"/>
                <w:szCs w:val="24"/>
                <w:lang w:eastAsia="pt-BR"/>
              </w:rPr>
              <w:br/>
              <w:t>Alta complexidade)</w:t>
            </w:r>
          </w:p>
        </w:tc>
        <w:tc>
          <w:tcPr>
            <w:tcW w:w="1663" w:type="pct"/>
            <w:hideMark/>
          </w:tcPr>
          <w:p w14:paraId="04A6F71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Pacote de curativo com instrumental </w:t>
            </w:r>
            <w:r w:rsidRPr="00DB2643">
              <w:rPr>
                <w:rFonts w:ascii="Arial" w:eastAsia="Times New Roman" w:hAnsi="Arial" w:cs="Arial"/>
                <w:color w:val="000000"/>
                <w:sz w:val="24"/>
                <w:szCs w:val="24"/>
                <w:lang w:eastAsia="pt-BR"/>
              </w:rPr>
              <w:br/>
              <w:t>(inclusive descartável)</w:t>
            </w:r>
          </w:p>
        </w:tc>
        <w:tc>
          <w:tcPr>
            <w:tcW w:w="1883" w:type="pct"/>
            <w:vMerge w:val="restart"/>
            <w:noWrap/>
            <w:hideMark/>
          </w:tcPr>
          <w:p w14:paraId="1461D5D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Pacote</w:t>
            </w:r>
          </w:p>
        </w:tc>
        <w:tc>
          <w:tcPr>
            <w:tcW w:w="584" w:type="pct"/>
            <w:vMerge w:val="restart"/>
            <w:noWrap/>
            <w:hideMark/>
          </w:tcPr>
          <w:p w14:paraId="0854901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R$ 325,00</w:t>
            </w:r>
          </w:p>
        </w:tc>
      </w:tr>
      <w:tr w:rsidR="006B536D" w:rsidRPr="00DB2643" w14:paraId="3AA4FE94"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476E45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0231AF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Algodão</w:t>
            </w:r>
          </w:p>
        </w:tc>
        <w:tc>
          <w:tcPr>
            <w:tcW w:w="1883" w:type="pct"/>
            <w:vMerge/>
            <w:hideMark/>
          </w:tcPr>
          <w:p w14:paraId="0DCDB65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27D90E5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43C94259"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66C735B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3640E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desinfecção</w:t>
            </w:r>
          </w:p>
        </w:tc>
        <w:tc>
          <w:tcPr>
            <w:tcW w:w="1883" w:type="pct"/>
            <w:vMerge/>
            <w:hideMark/>
          </w:tcPr>
          <w:p w14:paraId="3082F77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2B5BE6F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78460A73"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1B031B3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136C5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Álcool 70%</w:t>
            </w:r>
          </w:p>
        </w:tc>
        <w:tc>
          <w:tcPr>
            <w:tcW w:w="1883" w:type="pct"/>
            <w:vMerge/>
            <w:hideMark/>
          </w:tcPr>
          <w:p w14:paraId="0D446B4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14D4C5E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448DBFA0"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320BC7A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8F71E7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Gaze (estéril e não estéril), </w:t>
            </w:r>
            <w:proofErr w:type="spellStart"/>
            <w:r w:rsidRPr="00DB2643">
              <w:rPr>
                <w:rFonts w:ascii="Arial" w:eastAsia="Times New Roman" w:hAnsi="Arial" w:cs="Arial"/>
                <w:color w:val="000000"/>
                <w:sz w:val="24"/>
                <w:szCs w:val="24"/>
                <w:lang w:eastAsia="pt-BR"/>
              </w:rPr>
              <w:t>micropore</w:t>
            </w:r>
            <w:proofErr w:type="spellEnd"/>
          </w:p>
        </w:tc>
        <w:tc>
          <w:tcPr>
            <w:tcW w:w="1883" w:type="pct"/>
            <w:vMerge/>
            <w:hideMark/>
          </w:tcPr>
          <w:p w14:paraId="0B58C26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6726B6F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3E058C" w14:paraId="469CEA09" w14:textId="77777777" w:rsidTr="006B536D">
        <w:trPr>
          <w:trHeight w:val="51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CFD3AA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69BF4D1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EPI (gorro, máscaras, </w:t>
            </w:r>
            <w:proofErr w:type="spellStart"/>
            <w:r w:rsidRPr="00DB2643">
              <w:rPr>
                <w:rFonts w:ascii="Arial" w:eastAsia="Times New Roman" w:hAnsi="Arial" w:cs="Arial"/>
                <w:color w:val="000000"/>
                <w:sz w:val="24"/>
                <w:szCs w:val="24"/>
                <w:lang w:eastAsia="pt-BR"/>
              </w:rPr>
              <w:t>propés</w:t>
            </w:r>
            <w:proofErr w:type="spellEnd"/>
            <w:r w:rsidRPr="00DB2643">
              <w:rPr>
                <w:rFonts w:ascii="Arial" w:eastAsia="Times New Roman" w:hAnsi="Arial" w:cs="Arial"/>
                <w:color w:val="000000"/>
                <w:sz w:val="24"/>
                <w:szCs w:val="24"/>
                <w:lang w:eastAsia="pt-BR"/>
              </w:rPr>
              <w:t>, aventais, capotes e calças, luvas não-estéreis, entre outros)</w:t>
            </w:r>
          </w:p>
        </w:tc>
        <w:tc>
          <w:tcPr>
            <w:tcW w:w="1883" w:type="pct"/>
            <w:vMerge/>
            <w:hideMark/>
          </w:tcPr>
          <w:p w14:paraId="6AFC547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6D40A05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0606C78C"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CCB27B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8BEBBF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Produto para hidratação da pele (age-</w:t>
            </w:r>
            <w:proofErr w:type="spellStart"/>
            <w:r w:rsidRPr="00DB2643">
              <w:rPr>
                <w:rFonts w:ascii="Arial" w:eastAsia="Times New Roman" w:hAnsi="Arial" w:cs="Arial"/>
                <w:color w:val="000000"/>
                <w:sz w:val="24"/>
                <w:szCs w:val="24"/>
                <w:lang w:eastAsia="pt-BR"/>
              </w:rPr>
              <w:t>derm</w:t>
            </w:r>
            <w:proofErr w:type="spellEnd"/>
            <w:r w:rsidRPr="00DB2643">
              <w:rPr>
                <w:rFonts w:ascii="Arial" w:eastAsia="Times New Roman" w:hAnsi="Arial" w:cs="Arial"/>
                <w:color w:val="000000"/>
                <w:sz w:val="24"/>
                <w:szCs w:val="24"/>
                <w:lang w:eastAsia="pt-BR"/>
              </w:rPr>
              <w:t>,</w:t>
            </w:r>
            <w:r w:rsidRPr="00DB2643">
              <w:rPr>
                <w:rFonts w:ascii="Arial" w:eastAsia="Times New Roman" w:hAnsi="Arial" w:cs="Arial"/>
                <w:color w:val="000000"/>
                <w:sz w:val="24"/>
                <w:szCs w:val="24"/>
                <w:lang w:eastAsia="pt-BR"/>
              </w:rPr>
              <w:br/>
            </w:r>
            <w:proofErr w:type="spellStart"/>
            <w:proofErr w:type="gramStart"/>
            <w:r w:rsidRPr="00DB2643">
              <w:rPr>
                <w:rFonts w:ascii="Arial" w:eastAsia="Times New Roman" w:hAnsi="Arial" w:cs="Arial"/>
                <w:color w:val="000000"/>
                <w:sz w:val="24"/>
                <w:szCs w:val="24"/>
                <w:lang w:eastAsia="pt-BR"/>
              </w:rPr>
              <w:t>Dersani</w:t>
            </w:r>
            <w:proofErr w:type="spellEnd"/>
            <w:r w:rsidRPr="00DB2643">
              <w:rPr>
                <w:rFonts w:ascii="Arial" w:eastAsia="Times New Roman" w:hAnsi="Arial" w:cs="Arial"/>
                <w:color w:val="000000"/>
                <w:sz w:val="24"/>
                <w:szCs w:val="24"/>
                <w:lang w:eastAsia="pt-BR"/>
              </w:rPr>
              <w:t xml:space="preserve">,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1883" w:type="pct"/>
            <w:vMerge/>
            <w:hideMark/>
          </w:tcPr>
          <w:p w14:paraId="783EE16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1F5B10D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2C13E588"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4D22063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D5593A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Coleta e tratamento de lixo hospitalar</w:t>
            </w:r>
          </w:p>
        </w:tc>
        <w:tc>
          <w:tcPr>
            <w:tcW w:w="1883" w:type="pct"/>
            <w:vMerge/>
            <w:hideMark/>
          </w:tcPr>
          <w:p w14:paraId="470EF49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23CA2D2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3E058C" w14:paraId="11F9816E" w14:textId="77777777" w:rsidTr="006B536D">
        <w:trPr>
          <w:trHeight w:val="1785"/>
        </w:trPr>
        <w:tc>
          <w:tcPr>
            <w:cnfStyle w:val="001000000000" w:firstRow="0" w:lastRow="0" w:firstColumn="1" w:lastColumn="0" w:oddVBand="0" w:evenVBand="0" w:oddHBand="0" w:evenHBand="0" w:firstRowFirstColumn="0" w:firstRowLastColumn="0" w:lastRowFirstColumn="0" w:lastRowLastColumn="0"/>
            <w:tcW w:w="871" w:type="pct"/>
            <w:hideMark/>
          </w:tcPr>
          <w:p w14:paraId="12595C3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50000705</w:t>
            </w:r>
            <w:r w:rsidRPr="00DB2643">
              <w:rPr>
                <w:rFonts w:ascii="Arial" w:eastAsia="Times New Roman" w:hAnsi="Arial" w:cs="Arial"/>
                <w:color w:val="000000"/>
                <w:sz w:val="24"/>
                <w:szCs w:val="24"/>
                <w:lang w:eastAsia="pt-BR"/>
              </w:rPr>
              <w:br/>
              <w:t>Administração de Medicação Parenteral/ Procedimento Minimamente Invasivo</w:t>
            </w:r>
            <w:r w:rsidRPr="00DB2643">
              <w:rPr>
                <w:rFonts w:ascii="Arial" w:eastAsia="Times New Roman" w:hAnsi="Arial" w:cs="Arial"/>
                <w:color w:val="000000"/>
                <w:sz w:val="24"/>
                <w:szCs w:val="24"/>
                <w:lang w:eastAsia="pt-BR"/>
              </w:rPr>
              <w:br/>
              <w:t>(Pequena, média ou</w:t>
            </w:r>
            <w:r w:rsidRPr="00DB2643">
              <w:rPr>
                <w:rFonts w:ascii="Arial" w:eastAsia="Times New Roman" w:hAnsi="Arial" w:cs="Arial"/>
                <w:color w:val="000000"/>
                <w:sz w:val="24"/>
                <w:szCs w:val="24"/>
                <w:lang w:eastAsia="pt-BR"/>
              </w:rPr>
              <w:br/>
              <w:t>Alta complexidade)</w:t>
            </w:r>
          </w:p>
        </w:tc>
        <w:tc>
          <w:tcPr>
            <w:tcW w:w="1663" w:type="pct"/>
            <w:hideMark/>
          </w:tcPr>
          <w:p w14:paraId="09335A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Profissional de enfermagem responsável</w:t>
            </w:r>
            <w:r w:rsidRPr="00DB2643">
              <w:rPr>
                <w:rFonts w:ascii="Arial" w:eastAsia="Times New Roman" w:hAnsi="Arial" w:cs="Arial"/>
                <w:color w:val="000000"/>
                <w:sz w:val="24"/>
                <w:szCs w:val="24"/>
                <w:lang w:eastAsia="pt-BR"/>
              </w:rPr>
              <w:br/>
              <w:t>pela realização do procedimento (Enfermeiro)</w:t>
            </w:r>
          </w:p>
        </w:tc>
        <w:tc>
          <w:tcPr>
            <w:tcW w:w="1883" w:type="pct"/>
            <w:noWrap/>
            <w:hideMark/>
          </w:tcPr>
          <w:p w14:paraId="121988B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Consulta ambulatorial do Enfermeiro para procedimentos</w:t>
            </w:r>
          </w:p>
        </w:tc>
        <w:tc>
          <w:tcPr>
            <w:tcW w:w="584" w:type="pct"/>
            <w:noWrap/>
            <w:hideMark/>
          </w:tcPr>
          <w:p w14:paraId="789F856F" w14:textId="7B642B23"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R$ 375,00 </w:t>
            </w:r>
          </w:p>
        </w:tc>
      </w:tr>
      <w:tr w:rsidR="006B536D" w:rsidRPr="003E058C" w14:paraId="6A577BB7" w14:textId="77777777" w:rsidTr="006B536D">
        <w:trPr>
          <w:trHeight w:val="1275"/>
        </w:trPr>
        <w:tc>
          <w:tcPr>
            <w:cnfStyle w:val="001000000000" w:firstRow="0" w:lastRow="0" w:firstColumn="1" w:lastColumn="0" w:oddVBand="0" w:evenVBand="0" w:oddHBand="0" w:evenHBand="0" w:firstRowFirstColumn="0" w:firstRowLastColumn="0" w:lastRowFirstColumn="0" w:lastRowLastColumn="0"/>
            <w:tcW w:w="871" w:type="pct"/>
            <w:hideMark/>
          </w:tcPr>
          <w:p w14:paraId="2BE7093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60034440</w:t>
            </w:r>
            <w:r w:rsidRPr="00DB2643">
              <w:rPr>
                <w:rFonts w:ascii="Arial" w:eastAsia="Times New Roman" w:hAnsi="Arial" w:cs="Arial"/>
                <w:color w:val="000000"/>
                <w:sz w:val="24"/>
                <w:szCs w:val="24"/>
                <w:lang w:eastAsia="pt-BR"/>
              </w:rPr>
              <w:br/>
              <w:t>Administração de Medicação Parenteral</w:t>
            </w:r>
            <w:r w:rsidRPr="00DB2643">
              <w:rPr>
                <w:rFonts w:ascii="Arial" w:eastAsia="Times New Roman" w:hAnsi="Arial" w:cs="Arial"/>
                <w:color w:val="000000"/>
                <w:sz w:val="24"/>
                <w:szCs w:val="24"/>
                <w:lang w:eastAsia="pt-BR"/>
              </w:rPr>
              <w:br/>
              <w:t>(Pequena, média ou</w:t>
            </w:r>
            <w:r w:rsidRPr="00DB2643">
              <w:rPr>
                <w:rFonts w:ascii="Arial" w:eastAsia="Times New Roman" w:hAnsi="Arial" w:cs="Arial"/>
                <w:color w:val="000000"/>
                <w:sz w:val="24"/>
                <w:szCs w:val="24"/>
                <w:lang w:eastAsia="pt-BR"/>
              </w:rPr>
              <w:br/>
            </w:r>
            <w:r w:rsidRPr="00DB2643">
              <w:rPr>
                <w:rFonts w:ascii="Arial" w:eastAsia="Times New Roman" w:hAnsi="Arial" w:cs="Arial"/>
                <w:color w:val="000000"/>
                <w:sz w:val="24"/>
                <w:szCs w:val="24"/>
                <w:lang w:eastAsia="pt-BR"/>
              </w:rPr>
              <w:lastRenderedPageBreak/>
              <w:t>Alta complexidade)</w:t>
            </w:r>
          </w:p>
        </w:tc>
        <w:tc>
          <w:tcPr>
            <w:tcW w:w="1663" w:type="pct"/>
            <w:hideMark/>
          </w:tcPr>
          <w:p w14:paraId="59595BE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lastRenderedPageBreak/>
              <w:t>Profissional de enfermagem pela realização do procedimento (Técnico de Enfermagem)</w:t>
            </w:r>
          </w:p>
        </w:tc>
        <w:tc>
          <w:tcPr>
            <w:tcW w:w="1883" w:type="pct"/>
            <w:noWrap/>
            <w:hideMark/>
          </w:tcPr>
          <w:p w14:paraId="5428378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 do Técnico de Enfermagem para procedimentos</w:t>
            </w:r>
          </w:p>
        </w:tc>
        <w:tc>
          <w:tcPr>
            <w:tcW w:w="584" w:type="pct"/>
            <w:noWrap/>
            <w:hideMark/>
          </w:tcPr>
          <w:p w14:paraId="25E6811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R$ 93,88</w:t>
            </w:r>
          </w:p>
        </w:tc>
      </w:tr>
      <w:tr w:rsidR="006B536D" w:rsidRPr="003E058C" w14:paraId="39AD86E5" w14:textId="77777777" w:rsidTr="006B536D">
        <w:trPr>
          <w:trHeight w:val="765"/>
        </w:trPr>
        <w:tc>
          <w:tcPr>
            <w:cnfStyle w:val="001000000000" w:firstRow="0" w:lastRow="0" w:firstColumn="1" w:lastColumn="0" w:oddVBand="0" w:evenVBand="0" w:oddHBand="0" w:evenHBand="0" w:firstRowFirstColumn="0" w:firstRowLastColumn="0" w:lastRowFirstColumn="0" w:lastRowLastColumn="0"/>
            <w:tcW w:w="871" w:type="pct"/>
            <w:vMerge w:val="restart"/>
            <w:hideMark/>
          </w:tcPr>
          <w:p w14:paraId="3931F88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7.90.01.0315</w:t>
            </w:r>
            <w:r w:rsidRPr="00DB2643">
              <w:rPr>
                <w:rFonts w:ascii="Arial" w:eastAsia="Times New Roman" w:hAnsi="Arial" w:cs="Arial"/>
                <w:color w:val="000000"/>
                <w:sz w:val="24"/>
                <w:szCs w:val="24"/>
                <w:lang w:eastAsia="pt-BR"/>
              </w:rPr>
              <w:br/>
              <w:t>Administração de</w:t>
            </w:r>
            <w:r w:rsidRPr="00DB2643">
              <w:rPr>
                <w:rFonts w:ascii="Arial" w:eastAsia="Times New Roman" w:hAnsi="Arial" w:cs="Arial"/>
                <w:color w:val="000000"/>
                <w:sz w:val="24"/>
                <w:szCs w:val="24"/>
                <w:lang w:eastAsia="pt-BR"/>
              </w:rPr>
              <w:br/>
              <w:t>Medicação Parenteral</w:t>
            </w:r>
          </w:p>
        </w:tc>
        <w:tc>
          <w:tcPr>
            <w:tcW w:w="1663" w:type="pct"/>
            <w:hideMark/>
          </w:tcPr>
          <w:p w14:paraId="4D18B6E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Material: água/soro para diluição de medicação e salinização de acesso, agulhas, seringas, </w:t>
            </w:r>
            <w:proofErr w:type="spellStart"/>
            <w:r w:rsidRPr="00DB2643">
              <w:rPr>
                <w:rFonts w:ascii="Arial" w:eastAsia="Times New Roman" w:hAnsi="Arial" w:cs="Arial"/>
                <w:color w:val="000000"/>
                <w:sz w:val="24"/>
                <w:szCs w:val="24"/>
                <w:lang w:eastAsia="pt-BR"/>
              </w:rPr>
              <w:t>scalp</w:t>
            </w:r>
            <w:proofErr w:type="spellEnd"/>
            <w:r w:rsidRPr="00DB2643">
              <w:rPr>
                <w:rFonts w:ascii="Arial" w:eastAsia="Times New Roman" w:hAnsi="Arial" w:cs="Arial"/>
                <w:color w:val="000000"/>
                <w:sz w:val="24"/>
                <w:szCs w:val="24"/>
                <w:lang w:eastAsia="pt-BR"/>
              </w:rPr>
              <w:t>/</w:t>
            </w:r>
            <w:proofErr w:type="spellStart"/>
            <w:r w:rsidRPr="00DB2643">
              <w:rPr>
                <w:rFonts w:ascii="Arial" w:eastAsia="Times New Roman" w:hAnsi="Arial" w:cs="Arial"/>
                <w:color w:val="000000"/>
                <w:sz w:val="24"/>
                <w:szCs w:val="24"/>
                <w:lang w:eastAsia="pt-BR"/>
              </w:rPr>
              <w:t>jelco</w:t>
            </w:r>
            <w:proofErr w:type="spellEnd"/>
            <w:r w:rsidRPr="00DB2643">
              <w:rPr>
                <w:rFonts w:ascii="Arial" w:eastAsia="Times New Roman" w:hAnsi="Arial" w:cs="Arial"/>
                <w:color w:val="000000"/>
                <w:sz w:val="24"/>
                <w:szCs w:val="24"/>
                <w:lang w:eastAsia="pt-BR"/>
              </w:rPr>
              <w:t xml:space="preserve">, equipos </w:t>
            </w:r>
            <w:proofErr w:type="spellStart"/>
            <w:r w:rsidRPr="00DB2643">
              <w:rPr>
                <w:rFonts w:ascii="Arial" w:eastAsia="Times New Roman" w:hAnsi="Arial" w:cs="Arial"/>
                <w:color w:val="000000"/>
                <w:sz w:val="24"/>
                <w:szCs w:val="24"/>
                <w:lang w:eastAsia="pt-BR"/>
              </w:rPr>
              <w:t>intrafix</w:t>
            </w:r>
            <w:proofErr w:type="spellEnd"/>
            <w:r w:rsidRPr="00DB2643">
              <w:rPr>
                <w:rFonts w:ascii="Arial" w:eastAsia="Times New Roman" w:hAnsi="Arial" w:cs="Arial"/>
                <w:color w:val="000000"/>
                <w:sz w:val="24"/>
                <w:szCs w:val="24"/>
                <w:lang w:eastAsia="pt-BR"/>
              </w:rPr>
              <w:t xml:space="preserve"> e microgotas,</w:t>
            </w:r>
            <w:r w:rsidRPr="00DB2643">
              <w:rPr>
                <w:rFonts w:ascii="Arial" w:eastAsia="Times New Roman" w:hAnsi="Arial" w:cs="Arial"/>
                <w:color w:val="000000"/>
                <w:sz w:val="24"/>
                <w:szCs w:val="24"/>
                <w:lang w:eastAsia="pt-BR"/>
              </w:rPr>
              <w:br/>
              <w:t xml:space="preserve">equipo 02 vias, </w:t>
            </w:r>
            <w:proofErr w:type="spellStart"/>
            <w:r w:rsidRPr="00DB2643">
              <w:rPr>
                <w:rFonts w:ascii="Arial" w:eastAsia="Times New Roman" w:hAnsi="Arial" w:cs="Arial"/>
                <w:color w:val="000000"/>
                <w:sz w:val="24"/>
                <w:szCs w:val="24"/>
                <w:lang w:eastAsia="pt-BR"/>
              </w:rPr>
              <w:t>micropore</w:t>
            </w:r>
            <w:proofErr w:type="spellEnd"/>
            <w:r w:rsidRPr="00DB2643">
              <w:rPr>
                <w:rFonts w:ascii="Arial" w:eastAsia="Times New Roman" w:hAnsi="Arial" w:cs="Arial"/>
                <w:color w:val="000000"/>
                <w:sz w:val="24"/>
                <w:szCs w:val="24"/>
                <w:lang w:eastAsia="pt-BR"/>
              </w:rPr>
              <w:t>, curativo para fixar Acesso.</w:t>
            </w:r>
          </w:p>
        </w:tc>
        <w:tc>
          <w:tcPr>
            <w:tcW w:w="1883" w:type="pct"/>
            <w:vMerge w:val="restart"/>
            <w:noWrap/>
            <w:hideMark/>
          </w:tcPr>
          <w:p w14:paraId="482D7D8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Pacote</w:t>
            </w:r>
          </w:p>
        </w:tc>
        <w:tc>
          <w:tcPr>
            <w:tcW w:w="584" w:type="pct"/>
            <w:vMerge w:val="restart"/>
            <w:noWrap/>
            <w:hideMark/>
          </w:tcPr>
          <w:p w14:paraId="14368EE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R$ 325,00</w:t>
            </w:r>
          </w:p>
        </w:tc>
      </w:tr>
      <w:tr w:rsidR="006B536D" w:rsidRPr="00DB2643" w14:paraId="31CEA6D9"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11CE3E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C5FA6D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Algodão</w:t>
            </w:r>
          </w:p>
        </w:tc>
        <w:tc>
          <w:tcPr>
            <w:tcW w:w="1883" w:type="pct"/>
            <w:vMerge/>
            <w:hideMark/>
          </w:tcPr>
          <w:p w14:paraId="5C8FD64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151D262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4040A403"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FE3906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82864E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Álcool 70%</w:t>
            </w:r>
          </w:p>
        </w:tc>
        <w:tc>
          <w:tcPr>
            <w:tcW w:w="1883" w:type="pct"/>
            <w:vMerge/>
            <w:hideMark/>
          </w:tcPr>
          <w:p w14:paraId="00B42B2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1AE7DE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2966F88C"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AE0E70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10AB1A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desinfecção</w:t>
            </w:r>
          </w:p>
        </w:tc>
        <w:tc>
          <w:tcPr>
            <w:tcW w:w="1883" w:type="pct"/>
            <w:vMerge/>
            <w:hideMark/>
          </w:tcPr>
          <w:p w14:paraId="424E5EE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539AF0D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495528F3"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6E59CC7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606585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para soro</w:t>
            </w:r>
          </w:p>
        </w:tc>
        <w:tc>
          <w:tcPr>
            <w:tcW w:w="1883" w:type="pct"/>
            <w:vMerge/>
            <w:hideMark/>
          </w:tcPr>
          <w:p w14:paraId="3C76AF6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3034FBE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3E058C" w14:paraId="6A8C0BCB" w14:textId="77777777" w:rsidTr="006B536D">
        <w:trPr>
          <w:trHeight w:val="51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310D34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1787602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EPI (gorro, máscaras, </w:t>
            </w:r>
            <w:proofErr w:type="spellStart"/>
            <w:r w:rsidRPr="00DB2643">
              <w:rPr>
                <w:rFonts w:ascii="Arial" w:eastAsia="Times New Roman" w:hAnsi="Arial" w:cs="Arial"/>
                <w:color w:val="000000"/>
                <w:sz w:val="24"/>
                <w:szCs w:val="24"/>
                <w:lang w:eastAsia="pt-BR"/>
              </w:rPr>
              <w:t>propés</w:t>
            </w:r>
            <w:proofErr w:type="spellEnd"/>
            <w:r w:rsidRPr="00DB2643">
              <w:rPr>
                <w:rFonts w:ascii="Arial" w:eastAsia="Times New Roman" w:hAnsi="Arial" w:cs="Arial"/>
                <w:color w:val="000000"/>
                <w:sz w:val="24"/>
                <w:szCs w:val="24"/>
                <w:lang w:eastAsia="pt-BR"/>
              </w:rPr>
              <w:t xml:space="preserve">, aventais, capotes e calças, luvas não-estéreis, </w:t>
            </w:r>
            <w:proofErr w:type="spellStart"/>
            <w:r w:rsidRPr="00DB2643">
              <w:rPr>
                <w:rFonts w:ascii="Arial" w:eastAsia="Times New Roman" w:hAnsi="Arial" w:cs="Arial"/>
                <w:color w:val="000000"/>
                <w:sz w:val="24"/>
                <w:szCs w:val="24"/>
                <w:lang w:eastAsia="pt-BR"/>
              </w:rPr>
              <w:t>eentre</w:t>
            </w:r>
            <w:proofErr w:type="spellEnd"/>
            <w:r w:rsidRPr="00DB2643">
              <w:rPr>
                <w:rFonts w:ascii="Arial" w:eastAsia="Times New Roman" w:hAnsi="Arial" w:cs="Arial"/>
                <w:color w:val="000000"/>
                <w:sz w:val="24"/>
                <w:szCs w:val="24"/>
                <w:lang w:eastAsia="pt-BR"/>
              </w:rPr>
              <w:t xml:space="preserve"> outros)</w:t>
            </w:r>
          </w:p>
        </w:tc>
        <w:tc>
          <w:tcPr>
            <w:tcW w:w="1883" w:type="pct"/>
            <w:vMerge/>
            <w:hideMark/>
          </w:tcPr>
          <w:p w14:paraId="3F80ABE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4650BBA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373F2C26"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19AD660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C2F067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Coleta e tratamento de lixo hospitalar</w:t>
            </w:r>
          </w:p>
        </w:tc>
        <w:tc>
          <w:tcPr>
            <w:tcW w:w="1883" w:type="pct"/>
            <w:vMerge/>
            <w:hideMark/>
          </w:tcPr>
          <w:p w14:paraId="23189FE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02BA7CF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4E47C6AE"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D8D76C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712D3B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Combi-red</w:t>
            </w:r>
            <w:proofErr w:type="spellEnd"/>
            <w:r w:rsidRPr="00DB2643">
              <w:rPr>
                <w:rFonts w:ascii="Arial" w:eastAsia="Times New Roman" w:hAnsi="Arial" w:cs="Arial"/>
                <w:color w:val="000000"/>
                <w:sz w:val="24"/>
                <w:szCs w:val="24"/>
                <w:lang w:eastAsia="pt-BR"/>
              </w:rPr>
              <w:t xml:space="preserve"> (tampa para soro)</w:t>
            </w:r>
          </w:p>
        </w:tc>
        <w:tc>
          <w:tcPr>
            <w:tcW w:w="1883" w:type="pct"/>
            <w:vMerge/>
            <w:hideMark/>
          </w:tcPr>
          <w:p w14:paraId="7850CD0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c>
          <w:tcPr>
            <w:tcW w:w="584" w:type="pct"/>
            <w:vMerge/>
            <w:hideMark/>
          </w:tcPr>
          <w:p w14:paraId="4ED64C3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3E058C" w14:paraId="46D9BBA0" w14:textId="77777777" w:rsidTr="006B536D">
        <w:trPr>
          <w:trHeight w:val="1020"/>
        </w:trPr>
        <w:tc>
          <w:tcPr>
            <w:cnfStyle w:val="001000000000" w:firstRow="0" w:lastRow="0" w:firstColumn="1" w:lastColumn="0" w:oddVBand="0" w:evenVBand="0" w:oddHBand="0" w:evenHBand="0" w:firstRowFirstColumn="0" w:firstRowLastColumn="0" w:lastRowFirstColumn="0" w:lastRowLastColumn="0"/>
            <w:tcW w:w="871" w:type="pct"/>
            <w:hideMark/>
          </w:tcPr>
          <w:p w14:paraId="329DDE7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60021527-02  </w:t>
            </w:r>
            <w:r w:rsidRPr="00DB2643">
              <w:rPr>
                <w:rFonts w:ascii="Arial" w:eastAsia="Times New Roman" w:hAnsi="Arial" w:cs="Arial"/>
                <w:color w:val="000000"/>
                <w:sz w:val="24"/>
                <w:szCs w:val="24"/>
                <w:lang w:eastAsia="pt-BR"/>
              </w:rPr>
              <w:br/>
              <w:t xml:space="preserve">Taxa Administrativa de </w:t>
            </w:r>
            <w:proofErr w:type="spellStart"/>
            <w:r w:rsidRPr="00DB2643">
              <w:rPr>
                <w:rFonts w:ascii="Arial" w:eastAsia="Times New Roman" w:hAnsi="Arial" w:cs="Arial"/>
                <w:color w:val="000000"/>
                <w:sz w:val="24"/>
                <w:szCs w:val="24"/>
                <w:lang w:eastAsia="pt-BR"/>
              </w:rPr>
              <w:t>Logísitica</w:t>
            </w:r>
            <w:proofErr w:type="spellEnd"/>
            <w:r w:rsidRPr="00DB2643">
              <w:rPr>
                <w:rFonts w:ascii="Arial" w:eastAsia="Times New Roman" w:hAnsi="Arial" w:cs="Arial"/>
                <w:color w:val="000000"/>
                <w:sz w:val="24"/>
                <w:szCs w:val="24"/>
                <w:lang w:eastAsia="pt-BR"/>
              </w:rPr>
              <w:t xml:space="preserve"> - veículos de 02 rodas</w:t>
            </w:r>
          </w:p>
        </w:tc>
        <w:tc>
          <w:tcPr>
            <w:tcW w:w="1663" w:type="pct"/>
            <w:hideMark/>
          </w:tcPr>
          <w:p w14:paraId="6D6D8D7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Taxa de Logística - veículo de 2 rodas - tarifa cobrada por serviços relacionados à gestão, armazenamento e transporte de mercadorias, abrangendo desde o recebimento do produto no armazém até a entrega ao cliente final - acima de 10km da sede da empresa</w:t>
            </w:r>
          </w:p>
        </w:tc>
        <w:tc>
          <w:tcPr>
            <w:tcW w:w="1883" w:type="pct"/>
            <w:noWrap/>
            <w:hideMark/>
          </w:tcPr>
          <w:p w14:paraId="1ED82A0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Km</w:t>
            </w:r>
          </w:p>
        </w:tc>
        <w:tc>
          <w:tcPr>
            <w:tcW w:w="584" w:type="pct"/>
            <w:noWrap/>
            <w:hideMark/>
          </w:tcPr>
          <w:p w14:paraId="65D2144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R$ 1,25</w:t>
            </w:r>
          </w:p>
        </w:tc>
      </w:tr>
      <w:tr w:rsidR="006B536D" w:rsidRPr="003E058C" w14:paraId="6F13A59F" w14:textId="77777777" w:rsidTr="006B536D">
        <w:trPr>
          <w:trHeight w:val="1020"/>
        </w:trPr>
        <w:tc>
          <w:tcPr>
            <w:cnfStyle w:val="001000000000" w:firstRow="0" w:lastRow="0" w:firstColumn="1" w:lastColumn="0" w:oddVBand="0" w:evenVBand="0" w:oddHBand="0" w:evenHBand="0" w:firstRowFirstColumn="0" w:firstRowLastColumn="0" w:lastRowFirstColumn="0" w:lastRowLastColumn="0"/>
            <w:tcW w:w="871" w:type="pct"/>
            <w:hideMark/>
          </w:tcPr>
          <w:p w14:paraId="29FFD3D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60021527-04</w:t>
            </w:r>
            <w:r w:rsidRPr="00DB2643">
              <w:rPr>
                <w:rFonts w:ascii="Arial" w:eastAsia="Times New Roman" w:hAnsi="Arial" w:cs="Arial"/>
                <w:color w:val="000000"/>
                <w:sz w:val="24"/>
                <w:szCs w:val="24"/>
                <w:lang w:eastAsia="pt-BR"/>
              </w:rPr>
              <w:br/>
              <w:t xml:space="preserve">Taxa Administrativa de </w:t>
            </w:r>
            <w:proofErr w:type="spellStart"/>
            <w:r w:rsidRPr="00DB2643">
              <w:rPr>
                <w:rFonts w:ascii="Arial" w:eastAsia="Times New Roman" w:hAnsi="Arial" w:cs="Arial"/>
                <w:color w:val="000000"/>
                <w:sz w:val="24"/>
                <w:szCs w:val="24"/>
                <w:lang w:eastAsia="pt-BR"/>
              </w:rPr>
              <w:t>Logísitica</w:t>
            </w:r>
            <w:proofErr w:type="spellEnd"/>
            <w:r w:rsidRPr="00DB2643">
              <w:rPr>
                <w:rFonts w:ascii="Arial" w:eastAsia="Times New Roman" w:hAnsi="Arial" w:cs="Arial"/>
                <w:color w:val="000000"/>
                <w:sz w:val="24"/>
                <w:szCs w:val="24"/>
                <w:lang w:eastAsia="pt-BR"/>
              </w:rPr>
              <w:t xml:space="preserve"> - veículos de 04 rodas</w:t>
            </w:r>
          </w:p>
        </w:tc>
        <w:tc>
          <w:tcPr>
            <w:tcW w:w="1663" w:type="pct"/>
            <w:hideMark/>
          </w:tcPr>
          <w:p w14:paraId="566E124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Taxa de Logística - veículo de 4 rodas - tarifa cobrada por serviços relacionados à gestão, armazenamento e transporte de mercadorias, abrangendo desde o recebimento do produto no armazém até a entrega ao cliente final - acima de 10km da sede da empresa</w:t>
            </w:r>
          </w:p>
        </w:tc>
        <w:tc>
          <w:tcPr>
            <w:tcW w:w="1883" w:type="pct"/>
            <w:noWrap/>
            <w:hideMark/>
          </w:tcPr>
          <w:p w14:paraId="57C10D3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Km</w:t>
            </w:r>
          </w:p>
        </w:tc>
        <w:tc>
          <w:tcPr>
            <w:tcW w:w="584" w:type="pct"/>
            <w:noWrap/>
            <w:hideMark/>
          </w:tcPr>
          <w:p w14:paraId="2424800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R$ 2,85</w:t>
            </w:r>
          </w:p>
        </w:tc>
      </w:tr>
      <w:tr w:rsidR="006B536D" w:rsidRPr="00DB2643" w14:paraId="36774D2D"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5FC5A51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C5C608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3EEF820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055BBA0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28ADA23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19D8788A"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2094FAA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0E60E58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36527ED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640B4020"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835431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ATENÇÃO DOMICILIAR</w:t>
            </w:r>
          </w:p>
        </w:tc>
      </w:tr>
      <w:tr w:rsidR="006B536D" w:rsidRPr="00DB2643" w14:paraId="001B9DE9"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EA7F0B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MODALIDADE: ASSISTÊNCIA DOMICILIAR</w:t>
            </w:r>
          </w:p>
        </w:tc>
      </w:tr>
      <w:tr w:rsidR="006B536D" w:rsidRPr="00DB2643" w14:paraId="251C0A8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3E85AD5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PACIENTE A</w:t>
            </w:r>
          </w:p>
        </w:tc>
      </w:tr>
      <w:tr w:rsidR="006B536D" w:rsidRPr="00DB2643" w14:paraId="1590A5CD"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3FCC9F3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DESCRIÇÃO</w:t>
            </w:r>
          </w:p>
        </w:tc>
        <w:tc>
          <w:tcPr>
            <w:tcW w:w="1663" w:type="pct"/>
            <w:noWrap/>
            <w:hideMark/>
          </w:tcPr>
          <w:p w14:paraId="280476A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RECURSOS INCLUÍDOS</w:t>
            </w:r>
          </w:p>
        </w:tc>
        <w:tc>
          <w:tcPr>
            <w:tcW w:w="1883" w:type="pct"/>
            <w:noWrap/>
            <w:hideMark/>
          </w:tcPr>
          <w:p w14:paraId="4E4848D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VOLUME DE VISITAS</w:t>
            </w:r>
          </w:p>
        </w:tc>
        <w:tc>
          <w:tcPr>
            <w:tcW w:w="584" w:type="pct"/>
            <w:noWrap/>
            <w:hideMark/>
          </w:tcPr>
          <w:p w14:paraId="46205DF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VALOR</w:t>
            </w:r>
          </w:p>
        </w:tc>
      </w:tr>
      <w:tr w:rsidR="006B536D" w:rsidRPr="003E058C" w14:paraId="31DA87D6" w14:textId="77777777" w:rsidTr="006B536D">
        <w:trPr>
          <w:trHeight w:val="450"/>
        </w:trPr>
        <w:tc>
          <w:tcPr>
            <w:cnfStyle w:val="001000000000" w:firstRow="0" w:lastRow="0" w:firstColumn="1" w:lastColumn="0" w:oddVBand="0" w:evenVBand="0" w:oddHBand="0" w:evenHBand="0" w:firstRowFirstColumn="0" w:firstRowLastColumn="0" w:lastRowFirstColumn="0" w:lastRowLastColumn="0"/>
            <w:tcW w:w="871" w:type="pct"/>
            <w:vMerge w:val="restart"/>
            <w:hideMark/>
          </w:tcPr>
          <w:p w14:paraId="6935538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7.90.01.0031</w:t>
            </w:r>
            <w:r w:rsidRPr="00DB2643">
              <w:rPr>
                <w:rFonts w:ascii="Arial" w:eastAsia="Times New Roman" w:hAnsi="Arial" w:cs="Arial"/>
                <w:color w:val="000000"/>
                <w:sz w:val="24"/>
                <w:szCs w:val="24"/>
                <w:lang w:eastAsia="pt-BR"/>
              </w:rPr>
              <w:br/>
              <w:t>A1</w:t>
            </w:r>
            <w:r w:rsidRPr="00DB2643">
              <w:rPr>
                <w:rFonts w:ascii="Arial" w:eastAsia="Times New Roman" w:hAnsi="Arial" w:cs="Arial"/>
                <w:color w:val="000000"/>
                <w:sz w:val="24"/>
                <w:szCs w:val="24"/>
                <w:lang w:eastAsia="pt-BR"/>
              </w:rPr>
              <w:br/>
              <w:t>Assistência domiciliar por</w:t>
            </w:r>
            <w:r w:rsidRPr="00DB2643">
              <w:rPr>
                <w:rFonts w:ascii="Arial" w:eastAsia="Times New Roman" w:hAnsi="Arial" w:cs="Arial"/>
                <w:color w:val="000000"/>
                <w:sz w:val="24"/>
                <w:szCs w:val="24"/>
                <w:lang w:eastAsia="pt-BR"/>
              </w:rPr>
              <w:br/>
              <w:t>Equipe multiprofissional</w:t>
            </w:r>
          </w:p>
        </w:tc>
        <w:tc>
          <w:tcPr>
            <w:tcW w:w="1663" w:type="pct"/>
            <w:noWrap/>
            <w:hideMark/>
          </w:tcPr>
          <w:p w14:paraId="3DD1783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27FED07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1x/mês</w:t>
            </w:r>
          </w:p>
        </w:tc>
        <w:tc>
          <w:tcPr>
            <w:tcW w:w="584" w:type="pct"/>
            <w:vMerge w:val="restart"/>
            <w:noWrap/>
            <w:hideMark/>
          </w:tcPr>
          <w:p w14:paraId="758F6ACB" w14:textId="4CD7CAE3"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R$ 925,00 </w:t>
            </w:r>
          </w:p>
        </w:tc>
      </w:tr>
      <w:tr w:rsidR="006B536D" w:rsidRPr="00DB2643" w14:paraId="0D4555A7" w14:textId="77777777" w:rsidTr="006B536D">
        <w:trPr>
          <w:trHeight w:val="51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799D86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40F17E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621576E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1x/mês</w:t>
            </w:r>
          </w:p>
        </w:tc>
        <w:tc>
          <w:tcPr>
            <w:tcW w:w="584" w:type="pct"/>
            <w:vMerge/>
            <w:hideMark/>
          </w:tcPr>
          <w:p w14:paraId="6C8032C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276D7307" w14:textId="77777777" w:rsidTr="006B536D">
        <w:trPr>
          <w:trHeight w:val="51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7F3AE8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A7C2A9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287BCF9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1x/mês</w:t>
            </w:r>
          </w:p>
        </w:tc>
        <w:tc>
          <w:tcPr>
            <w:tcW w:w="584" w:type="pct"/>
            <w:vMerge/>
            <w:hideMark/>
          </w:tcPr>
          <w:p w14:paraId="30D84F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3E058C" w14:paraId="4ACBF6C7"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val="restart"/>
            <w:hideMark/>
          </w:tcPr>
          <w:p w14:paraId="2CE2A6F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7.90.01.0031</w:t>
            </w:r>
            <w:r w:rsidRPr="00DB2643">
              <w:rPr>
                <w:rFonts w:ascii="Arial" w:eastAsia="Times New Roman" w:hAnsi="Arial" w:cs="Arial"/>
                <w:color w:val="000000"/>
                <w:sz w:val="24"/>
                <w:szCs w:val="24"/>
                <w:lang w:eastAsia="pt-BR"/>
              </w:rPr>
              <w:br/>
              <w:t>A2</w:t>
            </w:r>
            <w:r w:rsidRPr="00DB2643">
              <w:rPr>
                <w:rFonts w:ascii="Arial" w:eastAsia="Times New Roman" w:hAnsi="Arial" w:cs="Arial"/>
                <w:color w:val="000000"/>
                <w:sz w:val="24"/>
                <w:szCs w:val="24"/>
                <w:lang w:eastAsia="pt-BR"/>
              </w:rPr>
              <w:br/>
              <w:t>Assistência domiciliar por</w:t>
            </w:r>
            <w:r w:rsidRPr="00DB2643">
              <w:rPr>
                <w:rFonts w:ascii="Arial" w:eastAsia="Times New Roman" w:hAnsi="Arial" w:cs="Arial"/>
                <w:color w:val="000000"/>
                <w:sz w:val="24"/>
                <w:szCs w:val="24"/>
                <w:lang w:eastAsia="pt-BR"/>
              </w:rPr>
              <w:br/>
              <w:t>Equipe multiprofissional</w:t>
            </w:r>
          </w:p>
        </w:tc>
        <w:tc>
          <w:tcPr>
            <w:tcW w:w="1663" w:type="pct"/>
            <w:noWrap/>
            <w:hideMark/>
          </w:tcPr>
          <w:p w14:paraId="0E2B256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2846763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2x/mês</w:t>
            </w:r>
          </w:p>
        </w:tc>
        <w:tc>
          <w:tcPr>
            <w:tcW w:w="584" w:type="pct"/>
            <w:vMerge w:val="restart"/>
            <w:noWrap/>
            <w:hideMark/>
          </w:tcPr>
          <w:p w14:paraId="32323D14" w14:textId="0D8F32F8"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R$ 1.650,00 </w:t>
            </w:r>
          </w:p>
        </w:tc>
      </w:tr>
      <w:tr w:rsidR="006B536D" w:rsidRPr="00DB2643" w14:paraId="0BFB374F" w14:textId="77777777" w:rsidTr="006B536D">
        <w:trPr>
          <w:trHeight w:val="45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DC7098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7C58D0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60C14C7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2x/mês</w:t>
            </w:r>
          </w:p>
        </w:tc>
        <w:tc>
          <w:tcPr>
            <w:tcW w:w="584" w:type="pct"/>
            <w:vMerge/>
            <w:hideMark/>
          </w:tcPr>
          <w:p w14:paraId="729E7CA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0054ACED" w14:textId="77777777" w:rsidTr="006B536D">
        <w:trPr>
          <w:trHeight w:val="4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F85843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02D82B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6CFBF5A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1x/mês</w:t>
            </w:r>
          </w:p>
        </w:tc>
        <w:tc>
          <w:tcPr>
            <w:tcW w:w="584" w:type="pct"/>
            <w:vMerge/>
            <w:hideMark/>
          </w:tcPr>
          <w:p w14:paraId="190AEAD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3E058C" w14:paraId="1E6DBDD3" w14:textId="77777777" w:rsidTr="006B536D">
        <w:trPr>
          <w:trHeight w:val="450"/>
        </w:trPr>
        <w:tc>
          <w:tcPr>
            <w:cnfStyle w:val="001000000000" w:firstRow="0" w:lastRow="0" w:firstColumn="1" w:lastColumn="0" w:oddVBand="0" w:evenVBand="0" w:oddHBand="0" w:evenHBand="0" w:firstRowFirstColumn="0" w:firstRowLastColumn="0" w:lastRowFirstColumn="0" w:lastRowLastColumn="0"/>
            <w:tcW w:w="871" w:type="pct"/>
            <w:vMerge w:val="restart"/>
            <w:hideMark/>
          </w:tcPr>
          <w:p w14:paraId="4B7AAC8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7.90.01.0031</w:t>
            </w:r>
            <w:r w:rsidRPr="00DB2643">
              <w:rPr>
                <w:rFonts w:ascii="Arial" w:eastAsia="Times New Roman" w:hAnsi="Arial" w:cs="Arial"/>
                <w:color w:val="000000"/>
                <w:sz w:val="24"/>
                <w:szCs w:val="24"/>
                <w:lang w:eastAsia="pt-BR"/>
              </w:rPr>
              <w:br/>
              <w:t>A3</w:t>
            </w:r>
            <w:r w:rsidRPr="00DB2643">
              <w:rPr>
                <w:rFonts w:ascii="Arial" w:eastAsia="Times New Roman" w:hAnsi="Arial" w:cs="Arial"/>
                <w:color w:val="000000"/>
                <w:sz w:val="24"/>
                <w:szCs w:val="24"/>
                <w:lang w:eastAsia="pt-BR"/>
              </w:rPr>
              <w:br/>
              <w:t>Assistência domiciliar por</w:t>
            </w:r>
            <w:r w:rsidRPr="00DB2643">
              <w:rPr>
                <w:rFonts w:ascii="Arial" w:eastAsia="Times New Roman" w:hAnsi="Arial" w:cs="Arial"/>
                <w:color w:val="000000"/>
                <w:sz w:val="24"/>
                <w:szCs w:val="24"/>
                <w:lang w:eastAsia="pt-BR"/>
              </w:rPr>
              <w:br/>
              <w:t>Equipe multiprofissional</w:t>
            </w:r>
          </w:p>
        </w:tc>
        <w:tc>
          <w:tcPr>
            <w:tcW w:w="1663" w:type="pct"/>
            <w:noWrap/>
            <w:hideMark/>
          </w:tcPr>
          <w:p w14:paraId="3C39AC3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0B913EF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1x/semana</w:t>
            </w:r>
          </w:p>
        </w:tc>
        <w:tc>
          <w:tcPr>
            <w:tcW w:w="584" w:type="pct"/>
            <w:vMerge w:val="restart"/>
            <w:noWrap/>
            <w:hideMark/>
          </w:tcPr>
          <w:p w14:paraId="5E290994" w14:textId="49A3190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R$ 3.112,50 </w:t>
            </w:r>
          </w:p>
        </w:tc>
      </w:tr>
      <w:tr w:rsidR="006B536D" w:rsidRPr="00DB2643" w14:paraId="06E48A5A" w14:textId="77777777" w:rsidTr="006B536D">
        <w:trPr>
          <w:trHeight w:val="4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317F9E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9DBF4B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064878B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1x/semana</w:t>
            </w:r>
          </w:p>
        </w:tc>
        <w:tc>
          <w:tcPr>
            <w:tcW w:w="584" w:type="pct"/>
            <w:vMerge/>
            <w:hideMark/>
          </w:tcPr>
          <w:p w14:paraId="254AA7D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1B9DBFBA" w14:textId="77777777" w:rsidTr="006B536D">
        <w:trPr>
          <w:trHeight w:val="54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89C5AF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159848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123DF2A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1x/mês</w:t>
            </w:r>
          </w:p>
        </w:tc>
        <w:tc>
          <w:tcPr>
            <w:tcW w:w="584" w:type="pct"/>
            <w:vMerge/>
            <w:hideMark/>
          </w:tcPr>
          <w:p w14:paraId="6D91DE5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
        </w:tc>
      </w:tr>
      <w:tr w:rsidR="006B536D" w:rsidRPr="00DB2643" w14:paraId="55C7EDB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0DD100C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61709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5CD5BEA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0F0036D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4E8BB064" w14:textId="77777777" w:rsidTr="006B536D">
        <w:trPr>
          <w:trHeight w:val="915"/>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71F8258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4129" w:type="pct"/>
            <w:gridSpan w:val="3"/>
            <w:hideMark/>
          </w:tcPr>
          <w:p w14:paraId="57C3A86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 xml:space="preserve">Medicamentos e materiais: </w:t>
            </w:r>
            <w:r w:rsidRPr="00DB2643">
              <w:rPr>
                <w:rFonts w:ascii="Arial" w:eastAsia="Times New Roman" w:hAnsi="Arial" w:cs="Arial"/>
                <w:color w:val="000000"/>
                <w:sz w:val="24"/>
                <w:szCs w:val="24"/>
                <w:lang w:eastAsia="pt-BR"/>
              </w:rPr>
              <w:t xml:space="preserve">Medicamentos e materiais serão remunerados conforme Guia Farmacêutico </w:t>
            </w:r>
            <w:proofErr w:type="spellStart"/>
            <w:r w:rsidRPr="00DB2643">
              <w:rPr>
                <w:rFonts w:ascii="Arial" w:eastAsia="Times New Roman" w:hAnsi="Arial" w:cs="Arial"/>
                <w:color w:val="000000"/>
                <w:sz w:val="24"/>
                <w:szCs w:val="24"/>
                <w:lang w:eastAsia="pt-BR"/>
              </w:rPr>
              <w:t>Brasíndice</w:t>
            </w:r>
            <w:proofErr w:type="spellEnd"/>
            <w:r w:rsidRPr="00DB2643">
              <w:rPr>
                <w:rFonts w:ascii="Arial" w:eastAsia="Times New Roman" w:hAnsi="Arial" w:cs="Arial"/>
                <w:color w:val="000000"/>
                <w:sz w:val="24"/>
                <w:szCs w:val="24"/>
                <w:lang w:eastAsia="pt-BR"/>
              </w:rPr>
              <w:t xml:space="preserve"> e Revista SIMPRO Nacional (versão impressa bimestralmente) aplicando-se </w:t>
            </w:r>
            <w:r w:rsidRPr="00DB2643">
              <w:rPr>
                <w:rFonts w:ascii="Arial" w:eastAsia="Times New Roman" w:hAnsi="Arial" w:cs="Arial"/>
                <w:b/>
                <w:bCs/>
                <w:color w:val="000000"/>
                <w:sz w:val="24"/>
                <w:szCs w:val="24"/>
                <w:lang w:eastAsia="pt-BR"/>
              </w:rPr>
              <w:t>PMC</w:t>
            </w:r>
            <w:r w:rsidRPr="00DB2643">
              <w:rPr>
                <w:rFonts w:ascii="Arial" w:eastAsia="Times New Roman" w:hAnsi="Arial" w:cs="Arial"/>
                <w:color w:val="000000"/>
                <w:sz w:val="24"/>
                <w:szCs w:val="24"/>
                <w:lang w:eastAsia="pt-BR"/>
              </w:rPr>
              <w:t xml:space="preserve"> do Rio de Janeiro. </w:t>
            </w:r>
            <w:r w:rsidRPr="00DB2643">
              <w:rPr>
                <w:rFonts w:ascii="Arial" w:eastAsia="Times New Roman" w:hAnsi="Arial" w:cs="Arial"/>
                <w:b/>
                <w:bCs/>
                <w:color w:val="000000"/>
                <w:sz w:val="24"/>
                <w:szCs w:val="24"/>
                <w:lang w:eastAsia="pt-BR"/>
              </w:rPr>
              <w:t>OBS 1:</w:t>
            </w:r>
            <w:r w:rsidRPr="00DB2643">
              <w:rPr>
                <w:rFonts w:ascii="Arial" w:eastAsia="Times New Roman" w:hAnsi="Arial" w:cs="Arial"/>
                <w:color w:val="000000"/>
                <w:sz w:val="24"/>
                <w:szCs w:val="24"/>
                <w:lang w:eastAsia="pt-BR"/>
              </w:rPr>
              <w:t xml:space="preserve"> para medicamentos de uso restrito hospitalar, será aplicado PF.  </w:t>
            </w:r>
            <w:r w:rsidRPr="00DB2643">
              <w:rPr>
                <w:rFonts w:ascii="Arial" w:eastAsia="Times New Roman" w:hAnsi="Arial" w:cs="Arial"/>
                <w:b/>
                <w:bCs/>
                <w:color w:val="000000"/>
                <w:sz w:val="24"/>
                <w:szCs w:val="24"/>
                <w:lang w:eastAsia="pt-BR"/>
              </w:rPr>
              <w:t xml:space="preserve">OBS 2: </w:t>
            </w:r>
            <w:r w:rsidRPr="00DB2643">
              <w:rPr>
                <w:rFonts w:ascii="Arial" w:eastAsia="Times New Roman" w:hAnsi="Arial" w:cs="Arial"/>
                <w:color w:val="000000"/>
                <w:sz w:val="24"/>
                <w:szCs w:val="24"/>
                <w:lang w:eastAsia="pt-BR"/>
              </w:rPr>
              <w:t>para todos os materiais e medicamentos fora do Regulamento Geral do Programa, deverá ter autorização prévia do Sistema de Regulação do IPALERJ.</w:t>
            </w:r>
          </w:p>
        </w:tc>
      </w:tr>
      <w:tr w:rsidR="006B536D" w:rsidRPr="00DB2643" w14:paraId="260135A6"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FFABB8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0F903A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Exames Laboratoriais</w:t>
            </w:r>
            <w:r w:rsidRPr="00DB2643">
              <w:rPr>
                <w:rFonts w:ascii="Arial" w:eastAsia="Times New Roman" w:hAnsi="Arial" w:cs="Arial"/>
                <w:color w:val="000000"/>
                <w:sz w:val="24"/>
                <w:szCs w:val="24"/>
                <w:lang w:eastAsia="pt-BR"/>
              </w:rPr>
              <w:t>: a serem realizados na rede credenciada do IPALERJ, com autorização prévia via Sistema de Regulação do IPALERJ.</w:t>
            </w:r>
          </w:p>
        </w:tc>
      </w:tr>
      <w:tr w:rsidR="006B536D" w:rsidRPr="00DB2643" w14:paraId="7277C8DA"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hideMark/>
          </w:tcPr>
          <w:p w14:paraId="1773EE6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58DE21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Remoções:</w:t>
            </w:r>
            <w:r w:rsidRPr="00DB2643">
              <w:rPr>
                <w:rFonts w:ascii="Arial" w:eastAsia="Times New Roman" w:hAnsi="Arial" w:cs="Arial"/>
                <w:color w:val="000000"/>
                <w:sz w:val="24"/>
                <w:szCs w:val="24"/>
                <w:lang w:eastAsia="pt-BR"/>
              </w:rPr>
              <w:t xml:space="preserve"> a serem realizados na rede credenciada do IPALERJ, com autorização prévia via Sistema de Regulação do IPALERJ.</w:t>
            </w:r>
          </w:p>
        </w:tc>
      </w:tr>
      <w:tr w:rsidR="006B536D" w:rsidRPr="00DB2643" w14:paraId="2654A747"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7861362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446834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Dieta Enteral e Parenteral: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w:t>
            </w:r>
          </w:p>
        </w:tc>
      </w:tr>
      <w:tr w:rsidR="006B536D" w:rsidRPr="00DB2643" w14:paraId="354211D3" w14:textId="77777777" w:rsidTr="006B536D">
        <w:trPr>
          <w:trHeight w:val="675"/>
        </w:trPr>
        <w:tc>
          <w:tcPr>
            <w:cnfStyle w:val="001000000000" w:firstRow="0" w:lastRow="0" w:firstColumn="1" w:lastColumn="0" w:oddVBand="0" w:evenVBand="0" w:oddHBand="0" w:evenHBand="0" w:firstRowFirstColumn="0" w:firstRowLastColumn="0" w:lastRowFirstColumn="0" w:lastRowLastColumn="0"/>
            <w:tcW w:w="871" w:type="pct"/>
            <w:vMerge/>
            <w:hideMark/>
          </w:tcPr>
          <w:p w14:paraId="18A20F2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1C2C4C7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Curativo especial: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3.1.</w:t>
            </w:r>
          </w:p>
        </w:tc>
      </w:tr>
      <w:tr w:rsidR="006B536D" w:rsidRPr="00DB2643" w14:paraId="7BF5D6D6"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hideMark/>
          </w:tcPr>
          <w:p w14:paraId="42B29F7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99DAEC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Exames Beira Leito: </w:t>
            </w:r>
            <w:r w:rsidRPr="00DB2643">
              <w:rPr>
                <w:rFonts w:ascii="Arial" w:eastAsia="Times New Roman" w:hAnsi="Arial" w:cs="Arial"/>
                <w:color w:val="000000"/>
                <w:sz w:val="24"/>
                <w:szCs w:val="24"/>
                <w:lang w:eastAsia="pt-BR"/>
              </w:rPr>
              <w:t>a serem realizados na rede credenciada do IPALERJ, com autorização prévia via Sistema de Regulação do IPALERJ.</w:t>
            </w:r>
          </w:p>
        </w:tc>
      </w:tr>
      <w:tr w:rsidR="006B536D" w:rsidRPr="00DB2643" w14:paraId="5A0A02C8"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13FCF0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27F6CA3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Equipamentos</w:t>
            </w:r>
            <w:r w:rsidRPr="00DB2643">
              <w:rPr>
                <w:rFonts w:ascii="Arial" w:eastAsia="Times New Roman" w:hAnsi="Arial" w:cs="Arial"/>
                <w:color w:val="000000"/>
                <w:sz w:val="24"/>
                <w:szCs w:val="24"/>
                <w:lang w:eastAsia="pt-BR"/>
              </w:rPr>
              <w:t>: para aqueles não inclusos na modalidade internação domiciliar, a cobertura seguirá regras do Regulamento Geral do Programa</w:t>
            </w:r>
          </w:p>
        </w:tc>
      </w:tr>
      <w:tr w:rsidR="006B536D" w:rsidRPr="00DB2643" w14:paraId="5B40B1DD"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4D19A90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C76E48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282A37E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76B08F7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602A736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5BF44BB7"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4609A2E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7ABBD96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138F271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01990F8B" w14:textId="77777777" w:rsidTr="006B536D">
        <w:trPr>
          <w:trHeight w:val="69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5799D61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OBSERVAÇÃO: Procedimentos e Modalidade A da Atenção Domiciliar são cobertos apenas para pacientes que não recebam cobertura da modalidade de internação domiciliar (B, C e D).</w:t>
            </w:r>
          </w:p>
        </w:tc>
      </w:tr>
      <w:tr w:rsidR="006B536D" w:rsidRPr="00DB2643" w14:paraId="47A1C99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67F5FF8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3594C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73CEB62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5C2F930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2DDBFB10"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4BF2F3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ATENÇÃO DOMICILIAR</w:t>
            </w:r>
          </w:p>
        </w:tc>
      </w:tr>
      <w:tr w:rsidR="006B536D" w:rsidRPr="00DB2643" w14:paraId="4463335A"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6B3B504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MODALIDADE:INTERNAÇÃO DOMICILIAR</w:t>
            </w:r>
          </w:p>
        </w:tc>
      </w:tr>
      <w:tr w:rsidR="006B536D" w:rsidRPr="00DB2643" w14:paraId="5EAA80B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CB5DA9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7.90.01.0040 – PACIENTE B – MENOR GRAU DE COMPLEXIDADE</w:t>
            </w:r>
          </w:p>
        </w:tc>
      </w:tr>
      <w:tr w:rsidR="006B536D" w:rsidRPr="00DB2643" w14:paraId="64D0AD7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4E185F5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lastRenderedPageBreak/>
              <w:t>RECURSOS INCLUÍDOS</w:t>
            </w:r>
          </w:p>
        </w:tc>
        <w:tc>
          <w:tcPr>
            <w:tcW w:w="1663" w:type="pct"/>
            <w:noWrap/>
            <w:hideMark/>
          </w:tcPr>
          <w:p w14:paraId="180F7B2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DESCRIÇÃO</w:t>
            </w:r>
          </w:p>
        </w:tc>
        <w:tc>
          <w:tcPr>
            <w:tcW w:w="1883" w:type="pct"/>
            <w:noWrap/>
            <w:hideMark/>
          </w:tcPr>
          <w:p w14:paraId="24F4777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VOLUME DE VISITAS</w:t>
            </w:r>
          </w:p>
        </w:tc>
        <w:tc>
          <w:tcPr>
            <w:tcW w:w="584" w:type="pct"/>
            <w:noWrap/>
            <w:hideMark/>
          </w:tcPr>
          <w:p w14:paraId="5198B49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PERIODICIDADE</w:t>
            </w:r>
          </w:p>
        </w:tc>
      </w:tr>
      <w:tr w:rsidR="006B536D" w:rsidRPr="00DB2643" w14:paraId="37348147"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349BB20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c>
          <w:tcPr>
            <w:tcW w:w="1663" w:type="pct"/>
            <w:noWrap/>
            <w:hideMark/>
          </w:tcPr>
          <w:p w14:paraId="5409A3C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10DD4FC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01 visita  </w:t>
            </w:r>
          </w:p>
        </w:tc>
        <w:tc>
          <w:tcPr>
            <w:tcW w:w="584" w:type="pct"/>
            <w:noWrap/>
            <w:hideMark/>
          </w:tcPr>
          <w:p w14:paraId="154A658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59BF959F"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7450487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c>
          <w:tcPr>
            <w:tcW w:w="1663" w:type="pct"/>
            <w:noWrap/>
            <w:hideMark/>
          </w:tcPr>
          <w:p w14:paraId="46FA29D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0623368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0FEFBFB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75A1BDB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25DBDCB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c>
          <w:tcPr>
            <w:tcW w:w="1663" w:type="pct"/>
            <w:noWrap/>
            <w:hideMark/>
          </w:tcPr>
          <w:p w14:paraId="7EAE234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798D393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39D97AC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2B839F5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58F92C6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c>
          <w:tcPr>
            <w:tcW w:w="1663" w:type="pct"/>
            <w:noWrap/>
            <w:hideMark/>
          </w:tcPr>
          <w:p w14:paraId="6A29CB3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Técnico de Enfermagem</w:t>
            </w:r>
          </w:p>
        </w:tc>
        <w:tc>
          <w:tcPr>
            <w:tcW w:w="1883" w:type="pct"/>
            <w:noWrap/>
            <w:hideMark/>
          </w:tcPr>
          <w:p w14:paraId="60665F6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 06 horas</w:t>
            </w:r>
          </w:p>
        </w:tc>
        <w:tc>
          <w:tcPr>
            <w:tcW w:w="584" w:type="pct"/>
            <w:noWrap/>
            <w:hideMark/>
          </w:tcPr>
          <w:p w14:paraId="52673C3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F6C501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7384D7D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EQUIPAMENTOS</w:t>
            </w:r>
          </w:p>
        </w:tc>
        <w:tc>
          <w:tcPr>
            <w:tcW w:w="1663" w:type="pct"/>
            <w:noWrap/>
            <w:hideMark/>
          </w:tcPr>
          <w:p w14:paraId="4A587FD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Cama hospitalar manual com 03 movimentos com colchão</w:t>
            </w:r>
          </w:p>
        </w:tc>
        <w:tc>
          <w:tcPr>
            <w:tcW w:w="1883" w:type="pct"/>
            <w:noWrap/>
            <w:hideMark/>
          </w:tcPr>
          <w:p w14:paraId="402DFC6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F38E15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9171863"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949668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FEF69F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Escada 3 degraus</w:t>
            </w:r>
          </w:p>
        </w:tc>
        <w:tc>
          <w:tcPr>
            <w:tcW w:w="1883" w:type="pct"/>
            <w:noWrap/>
            <w:hideMark/>
          </w:tcPr>
          <w:p w14:paraId="5EC1EF0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0FC548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95E125D"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60F3E7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1DB62E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higiênica, comadre/papagaio</w:t>
            </w:r>
          </w:p>
        </w:tc>
        <w:tc>
          <w:tcPr>
            <w:tcW w:w="1883" w:type="pct"/>
            <w:noWrap/>
            <w:hideMark/>
          </w:tcPr>
          <w:p w14:paraId="486DCFF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7D042B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166E6F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8F3361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56F65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de rodas simples</w:t>
            </w:r>
          </w:p>
        </w:tc>
        <w:tc>
          <w:tcPr>
            <w:tcW w:w="1883" w:type="pct"/>
            <w:noWrap/>
            <w:hideMark/>
          </w:tcPr>
          <w:p w14:paraId="5D9F5C9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5AF6DD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6CDF2278"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3B8760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669445D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Nebulizador (*inclui conjunto completo para procedimento: nebulizador, extensores látex/silicone, reservatório para o medicamento, </w:t>
            </w:r>
            <w:proofErr w:type="gramStart"/>
            <w:r w:rsidRPr="00DB2643">
              <w:rPr>
                <w:rFonts w:ascii="Arial" w:eastAsia="Times New Roman" w:hAnsi="Arial" w:cs="Arial"/>
                <w:color w:val="000000"/>
                <w:sz w:val="24"/>
                <w:szCs w:val="24"/>
                <w:lang w:eastAsia="pt-BR"/>
              </w:rPr>
              <w:t xml:space="preserve">máscara,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1883" w:type="pct"/>
            <w:noWrap/>
            <w:hideMark/>
          </w:tcPr>
          <w:p w14:paraId="6147AFB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62C767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331B7907"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473A4EC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22EC1104" w14:textId="7D5C6638"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Aspirador (qualquer tipo) (*inclui conjunto completo para procedimento: aspirador, extensores látex/silicone, </w:t>
            </w:r>
            <w:proofErr w:type="gramStart"/>
            <w:r w:rsidRPr="00DB2643">
              <w:rPr>
                <w:rFonts w:ascii="Arial" w:eastAsia="Times New Roman" w:hAnsi="Arial" w:cs="Arial"/>
                <w:color w:val="000000"/>
                <w:sz w:val="24"/>
                <w:szCs w:val="24"/>
                <w:lang w:eastAsia="pt-BR"/>
              </w:rPr>
              <w:t>reservatório, etc.</w:t>
            </w:r>
            <w:proofErr w:type="gramEnd"/>
            <w:r w:rsidRPr="00DB2643">
              <w:rPr>
                <w:rFonts w:ascii="Arial" w:eastAsia="Times New Roman" w:hAnsi="Arial" w:cs="Arial"/>
                <w:color w:val="000000"/>
                <w:sz w:val="24"/>
                <w:szCs w:val="24"/>
                <w:lang w:eastAsia="pt-BR"/>
              </w:rPr>
              <w:t>)</w:t>
            </w:r>
          </w:p>
        </w:tc>
        <w:tc>
          <w:tcPr>
            <w:tcW w:w="1883" w:type="pct"/>
            <w:noWrap/>
            <w:hideMark/>
          </w:tcPr>
          <w:p w14:paraId="5555843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CBD3F6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79A9B0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FFEDD8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F866C8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Esfignomanômetro</w:t>
            </w:r>
            <w:proofErr w:type="spellEnd"/>
          </w:p>
        </w:tc>
        <w:tc>
          <w:tcPr>
            <w:tcW w:w="1883" w:type="pct"/>
            <w:noWrap/>
            <w:hideMark/>
          </w:tcPr>
          <w:p w14:paraId="52FE25A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AF72A6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55FBD3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139D96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354E12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Termômetro de qualquer tipo</w:t>
            </w:r>
          </w:p>
        </w:tc>
        <w:tc>
          <w:tcPr>
            <w:tcW w:w="1883" w:type="pct"/>
            <w:noWrap/>
            <w:hideMark/>
          </w:tcPr>
          <w:p w14:paraId="0A4EBEF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A0092E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5EDE35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4EA7B3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285A21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Oxímetro de pulso</w:t>
            </w:r>
          </w:p>
        </w:tc>
        <w:tc>
          <w:tcPr>
            <w:tcW w:w="1883" w:type="pct"/>
            <w:noWrap/>
            <w:hideMark/>
          </w:tcPr>
          <w:p w14:paraId="4BA8B75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28E035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3A2CFF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2372D4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9D0471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Ambu com máscara</w:t>
            </w:r>
          </w:p>
        </w:tc>
        <w:tc>
          <w:tcPr>
            <w:tcW w:w="1883" w:type="pct"/>
            <w:noWrap/>
            <w:hideMark/>
          </w:tcPr>
          <w:p w14:paraId="26434E5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F20258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8E8F18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810E03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A77762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Laringoscópio</w:t>
            </w:r>
          </w:p>
        </w:tc>
        <w:tc>
          <w:tcPr>
            <w:tcW w:w="1883" w:type="pct"/>
            <w:noWrap/>
            <w:hideMark/>
          </w:tcPr>
          <w:p w14:paraId="23FB8E0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4848BA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CCF0FB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B8622F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3F7C7D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Estetoscópio</w:t>
            </w:r>
          </w:p>
        </w:tc>
        <w:tc>
          <w:tcPr>
            <w:tcW w:w="1883" w:type="pct"/>
            <w:noWrap/>
            <w:hideMark/>
          </w:tcPr>
          <w:p w14:paraId="63BACE8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0923D8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6D2478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E9AF1A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935EF3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de Soro</w:t>
            </w:r>
          </w:p>
        </w:tc>
        <w:tc>
          <w:tcPr>
            <w:tcW w:w="1883" w:type="pct"/>
            <w:noWrap/>
            <w:hideMark/>
          </w:tcPr>
          <w:p w14:paraId="5526A60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6BC82A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7CF985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7C10356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PROCEDIMENTOS</w:t>
            </w:r>
          </w:p>
        </w:tc>
        <w:tc>
          <w:tcPr>
            <w:tcW w:w="1663" w:type="pct"/>
            <w:noWrap/>
            <w:hideMark/>
          </w:tcPr>
          <w:p w14:paraId="14DDA56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Banho no leito, cuidados de higiene</w:t>
            </w:r>
          </w:p>
        </w:tc>
        <w:tc>
          <w:tcPr>
            <w:tcW w:w="1883" w:type="pct"/>
            <w:noWrap/>
            <w:hideMark/>
          </w:tcPr>
          <w:p w14:paraId="161E68E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7AB70F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CA2D0D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214DFC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5D8E34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Controle de sinais vitais e diurese</w:t>
            </w:r>
          </w:p>
        </w:tc>
        <w:tc>
          <w:tcPr>
            <w:tcW w:w="1883" w:type="pct"/>
            <w:noWrap/>
            <w:hideMark/>
          </w:tcPr>
          <w:p w14:paraId="1C92FCE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DFDBF1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048403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D33194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C5EA49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Curativos (pequeno, médio ou grande)</w:t>
            </w:r>
          </w:p>
        </w:tc>
        <w:tc>
          <w:tcPr>
            <w:tcW w:w="1883" w:type="pct"/>
            <w:noWrap/>
            <w:hideMark/>
          </w:tcPr>
          <w:p w14:paraId="35DC49C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F07683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88F203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ED4064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70271A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Aspiração</w:t>
            </w:r>
          </w:p>
        </w:tc>
        <w:tc>
          <w:tcPr>
            <w:tcW w:w="1883" w:type="pct"/>
            <w:noWrap/>
            <w:hideMark/>
          </w:tcPr>
          <w:p w14:paraId="03CF81B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AB0261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F8D618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5D393B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0D6434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Alimentação enteral/parenteral</w:t>
            </w:r>
          </w:p>
        </w:tc>
        <w:tc>
          <w:tcPr>
            <w:tcW w:w="1883" w:type="pct"/>
            <w:noWrap/>
            <w:hideMark/>
          </w:tcPr>
          <w:p w14:paraId="26E08B7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F52E0F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35AC0A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DE2D14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1847AB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Sondagem nasogástrica/vesical/retal</w:t>
            </w:r>
          </w:p>
        </w:tc>
        <w:tc>
          <w:tcPr>
            <w:tcW w:w="1883" w:type="pct"/>
            <w:noWrap/>
            <w:hideMark/>
          </w:tcPr>
          <w:p w14:paraId="0263E4F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D52C92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6363D3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B9E66E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6DF168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Oxigenoterapia</w:t>
            </w:r>
          </w:p>
        </w:tc>
        <w:tc>
          <w:tcPr>
            <w:tcW w:w="1883" w:type="pct"/>
            <w:noWrap/>
            <w:hideMark/>
          </w:tcPr>
          <w:p w14:paraId="376FBB5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473D0D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B6ED1B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9D6083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306258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Instalação de soro</w:t>
            </w:r>
          </w:p>
        </w:tc>
        <w:tc>
          <w:tcPr>
            <w:tcW w:w="1883" w:type="pct"/>
            <w:noWrap/>
            <w:hideMark/>
          </w:tcPr>
          <w:p w14:paraId="7DD9CBE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77081C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B22479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571785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D2331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Medicação IM/EV/SC</w:t>
            </w:r>
          </w:p>
        </w:tc>
        <w:tc>
          <w:tcPr>
            <w:tcW w:w="1883" w:type="pct"/>
            <w:noWrap/>
            <w:hideMark/>
          </w:tcPr>
          <w:p w14:paraId="5A2F9BD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F79C5B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4357FD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D20CBF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E3C817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Cuidados com estomias</w:t>
            </w:r>
          </w:p>
        </w:tc>
        <w:tc>
          <w:tcPr>
            <w:tcW w:w="1883" w:type="pct"/>
            <w:noWrap/>
            <w:hideMark/>
          </w:tcPr>
          <w:p w14:paraId="5240874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0938E9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06F8F8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375BBA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6AC2AF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Coleta e descarte de tratamento de lixo hospitalar</w:t>
            </w:r>
          </w:p>
        </w:tc>
        <w:tc>
          <w:tcPr>
            <w:tcW w:w="1883" w:type="pct"/>
            <w:noWrap/>
            <w:hideMark/>
          </w:tcPr>
          <w:p w14:paraId="05F91BE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0B01C0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1354BA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2E199C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3D698C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Lavagem gástrica/intestinal</w:t>
            </w:r>
          </w:p>
        </w:tc>
        <w:tc>
          <w:tcPr>
            <w:tcW w:w="1883" w:type="pct"/>
            <w:noWrap/>
            <w:hideMark/>
          </w:tcPr>
          <w:p w14:paraId="5AAEF5E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51DB92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3F6BDF3"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64A4CA6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1663" w:type="pct"/>
            <w:noWrap/>
            <w:hideMark/>
          </w:tcPr>
          <w:p w14:paraId="20F648E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Algodão</w:t>
            </w:r>
          </w:p>
        </w:tc>
        <w:tc>
          <w:tcPr>
            <w:tcW w:w="1883" w:type="pct"/>
            <w:noWrap/>
            <w:hideMark/>
          </w:tcPr>
          <w:p w14:paraId="2357C48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91C07A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176040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BE1DC4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2CBA6A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desinfecção</w:t>
            </w:r>
          </w:p>
        </w:tc>
        <w:tc>
          <w:tcPr>
            <w:tcW w:w="1883" w:type="pct"/>
            <w:noWrap/>
            <w:hideMark/>
          </w:tcPr>
          <w:p w14:paraId="79C5CE1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480AF6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4E486C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78584C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8442A1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Álcool 70%</w:t>
            </w:r>
          </w:p>
        </w:tc>
        <w:tc>
          <w:tcPr>
            <w:tcW w:w="1883" w:type="pct"/>
            <w:noWrap/>
            <w:hideMark/>
          </w:tcPr>
          <w:p w14:paraId="1A0EFBF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BE3E24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1F40A8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E13533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66D336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garroteamento (qualquer tipo)</w:t>
            </w:r>
          </w:p>
        </w:tc>
        <w:tc>
          <w:tcPr>
            <w:tcW w:w="1883" w:type="pct"/>
            <w:noWrap/>
            <w:hideMark/>
          </w:tcPr>
          <w:p w14:paraId="165929D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5A704E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809390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A45640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31BC2E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Combi-red</w:t>
            </w:r>
            <w:proofErr w:type="spellEnd"/>
            <w:r w:rsidRPr="00DB2643">
              <w:rPr>
                <w:rFonts w:ascii="Arial" w:eastAsia="Times New Roman" w:hAnsi="Arial" w:cs="Arial"/>
                <w:color w:val="000000"/>
                <w:sz w:val="24"/>
                <w:szCs w:val="24"/>
                <w:lang w:eastAsia="pt-BR"/>
              </w:rPr>
              <w:t xml:space="preserve"> (tampa para soro)</w:t>
            </w:r>
          </w:p>
        </w:tc>
        <w:tc>
          <w:tcPr>
            <w:tcW w:w="1883" w:type="pct"/>
            <w:noWrap/>
            <w:hideMark/>
          </w:tcPr>
          <w:p w14:paraId="4B10E7A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293629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2DCBC3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4DD294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384F5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Taxa de esterilização</w:t>
            </w:r>
          </w:p>
        </w:tc>
        <w:tc>
          <w:tcPr>
            <w:tcW w:w="1883" w:type="pct"/>
            <w:noWrap/>
            <w:hideMark/>
          </w:tcPr>
          <w:p w14:paraId="0EC0EF5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AAAAFB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853C82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92DA99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7CF688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24h (Telefone/ Whatsapp)</w:t>
            </w:r>
          </w:p>
        </w:tc>
        <w:tc>
          <w:tcPr>
            <w:tcW w:w="1883" w:type="pct"/>
            <w:noWrap/>
            <w:hideMark/>
          </w:tcPr>
          <w:p w14:paraId="6AEB0EF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6A9EB7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410F50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133A17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4C55B3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Maleta de emergência (medicamentos SOS)</w:t>
            </w:r>
          </w:p>
        </w:tc>
        <w:tc>
          <w:tcPr>
            <w:tcW w:w="1883" w:type="pct"/>
            <w:noWrap/>
            <w:hideMark/>
          </w:tcPr>
          <w:p w14:paraId="024A48A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6D1A3B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2C53C765" w14:textId="77777777" w:rsidTr="006B536D">
        <w:trPr>
          <w:trHeight w:val="52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9940DB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0FDF03F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EPI (gorro, máscaras, </w:t>
            </w:r>
            <w:proofErr w:type="spellStart"/>
            <w:r w:rsidRPr="00DB2643">
              <w:rPr>
                <w:rFonts w:ascii="Arial" w:eastAsia="Times New Roman" w:hAnsi="Arial" w:cs="Arial"/>
                <w:color w:val="000000"/>
                <w:sz w:val="24"/>
                <w:szCs w:val="24"/>
                <w:lang w:eastAsia="pt-BR"/>
              </w:rPr>
              <w:t>propés</w:t>
            </w:r>
            <w:proofErr w:type="spellEnd"/>
            <w:r w:rsidRPr="00DB2643">
              <w:rPr>
                <w:rFonts w:ascii="Arial" w:eastAsia="Times New Roman" w:hAnsi="Arial" w:cs="Arial"/>
                <w:color w:val="000000"/>
                <w:sz w:val="24"/>
                <w:szCs w:val="24"/>
                <w:lang w:eastAsia="pt-BR"/>
              </w:rPr>
              <w:t>, aventais, Capotes e calças, luvas não-estéreis, entre outros)</w:t>
            </w:r>
          </w:p>
        </w:tc>
        <w:tc>
          <w:tcPr>
            <w:tcW w:w="1883" w:type="pct"/>
            <w:noWrap/>
            <w:hideMark/>
          </w:tcPr>
          <w:p w14:paraId="79A7F67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BA6337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7B711C5" w14:textId="77777777" w:rsidTr="006B536D">
        <w:trPr>
          <w:trHeight w:val="375"/>
        </w:trPr>
        <w:tc>
          <w:tcPr>
            <w:cnfStyle w:val="001000000000" w:firstRow="0" w:lastRow="0" w:firstColumn="1" w:lastColumn="0" w:oddVBand="0" w:evenVBand="0" w:oddHBand="0" w:evenHBand="0" w:firstRowFirstColumn="0" w:firstRowLastColumn="0" w:lastRowFirstColumn="0" w:lastRowLastColumn="0"/>
            <w:tcW w:w="4416" w:type="pct"/>
            <w:gridSpan w:val="3"/>
            <w:noWrap/>
            <w:hideMark/>
          </w:tcPr>
          <w:p w14:paraId="25152A2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TOTAL DA DIÁRIA</w:t>
            </w:r>
          </w:p>
        </w:tc>
        <w:tc>
          <w:tcPr>
            <w:tcW w:w="584" w:type="pct"/>
            <w:noWrap/>
            <w:hideMark/>
          </w:tcPr>
          <w:p w14:paraId="37FF30C6" w14:textId="1103FF95"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R$ 350,00 </w:t>
            </w:r>
          </w:p>
        </w:tc>
      </w:tr>
      <w:tr w:rsidR="006B536D" w:rsidRPr="00DB2643" w14:paraId="0AE2BF18"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4531A41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C709AA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26EA27D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0007A39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6602807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37C9BFC1"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51CE264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6C9E6EF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1513F46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776A580F" w14:textId="77777777" w:rsidTr="006B536D">
        <w:trPr>
          <w:trHeight w:val="825"/>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0908102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4129" w:type="pct"/>
            <w:gridSpan w:val="3"/>
            <w:hideMark/>
          </w:tcPr>
          <w:p w14:paraId="156092B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 xml:space="preserve">Medicamentos e materiais: </w:t>
            </w:r>
            <w:r w:rsidRPr="00DB2643">
              <w:rPr>
                <w:rFonts w:ascii="Arial" w:eastAsia="Times New Roman" w:hAnsi="Arial" w:cs="Arial"/>
                <w:color w:val="000000"/>
                <w:sz w:val="24"/>
                <w:szCs w:val="24"/>
                <w:lang w:eastAsia="pt-BR"/>
              </w:rPr>
              <w:t xml:space="preserve">Medicamentos e materiais serão remunerados conforme Guia Farmacêutico </w:t>
            </w:r>
            <w:proofErr w:type="spellStart"/>
            <w:r w:rsidRPr="00DB2643">
              <w:rPr>
                <w:rFonts w:ascii="Arial" w:eastAsia="Times New Roman" w:hAnsi="Arial" w:cs="Arial"/>
                <w:color w:val="000000"/>
                <w:sz w:val="24"/>
                <w:szCs w:val="24"/>
                <w:lang w:eastAsia="pt-BR"/>
              </w:rPr>
              <w:t>Brasíndice</w:t>
            </w:r>
            <w:proofErr w:type="spellEnd"/>
            <w:r w:rsidRPr="00DB2643">
              <w:rPr>
                <w:rFonts w:ascii="Arial" w:eastAsia="Times New Roman" w:hAnsi="Arial" w:cs="Arial"/>
                <w:color w:val="000000"/>
                <w:sz w:val="24"/>
                <w:szCs w:val="24"/>
                <w:lang w:eastAsia="pt-BR"/>
              </w:rPr>
              <w:t xml:space="preserve"> e Revista SIMPRO Nacional (versão impressa bimestralmente) aplicando-se </w:t>
            </w:r>
            <w:r w:rsidRPr="00DB2643">
              <w:rPr>
                <w:rFonts w:ascii="Arial" w:eastAsia="Times New Roman" w:hAnsi="Arial" w:cs="Arial"/>
                <w:b/>
                <w:bCs/>
                <w:color w:val="000000"/>
                <w:sz w:val="24"/>
                <w:szCs w:val="24"/>
                <w:lang w:eastAsia="pt-BR"/>
              </w:rPr>
              <w:t>PMC</w:t>
            </w:r>
            <w:r w:rsidRPr="00DB2643">
              <w:rPr>
                <w:rFonts w:ascii="Arial" w:eastAsia="Times New Roman" w:hAnsi="Arial" w:cs="Arial"/>
                <w:color w:val="000000"/>
                <w:sz w:val="24"/>
                <w:szCs w:val="24"/>
                <w:lang w:eastAsia="pt-BR"/>
              </w:rPr>
              <w:t xml:space="preserve"> do Rio de Janeiro. </w:t>
            </w:r>
            <w:r w:rsidRPr="00DB2643">
              <w:rPr>
                <w:rFonts w:ascii="Arial" w:eastAsia="Times New Roman" w:hAnsi="Arial" w:cs="Arial"/>
                <w:b/>
                <w:bCs/>
                <w:color w:val="000000"/>
                <w:sz w:val="24"/>
                <w:szCs w:val="24"/>
                <w:lang w:eastAsia="pt-BR"/>
              </w:rPr>
              <w:t>OBS 1:</w:t>
            </w:r>
            <w:r w:rsidRPr="00DB2643">
              <w:rPr>
                <w:rFonts w:ascii="Arial" w:eastAsia="Times New Roman" w:hAnsi="Arial" w:cs="Arial"/>
                <w:color w:val="000000"/>
                <w:sz w:val="24"/>
                <w:szCs w:val="24"/>
                <w:lang w:eastAsia="pt-BR"/>
              </w:rPr>
              <w:t xml:space="preserve"> para medicamentos de uso restrito hospitalar, será aplicado PF.  </w:t>
            </w:r>
            <w:r w:rsidRPr="00DB2643">
              <w:rPr>
                <w:rFonts w:ascii="Arial" w:eastAsia="Times New Roman" w:hAnsi="Arial" w:cs="Arial"/>
                <w:b/>
                <w:bCs/>
                <w:color w:val="000000"/>
                <w:sz w:val="24"/>
                <w:szCs w:val="24"/>
                <w:lang w:eastAsia="pt-BR"/>
              </w:rPr>
              <w:t xml:space="preserve">OBS 2: </w:t>
            </w:r>
            <w:r w:rsidRPr="00DB2643">
              <w:rPr>
                <w:rFonts w:ascii="Arial" w:eastAsia="Times New Roman" w:hAnsi="Arial" w:cs="Arial"/>
                <w:color w:val="000000"/>
                <w:sz w:val="24"/>
                <w:szCs w:val="24"/>
                <w:lang w:eastAsia="pt-BR"/>
              </w:rPr>
              <w:t>para todos os materiais e medicamentos fora do Regulamento Geral do Programa, deverá ter autorização prévia do Sistema de Regulação do IPALERJ.</w:t>
            </w:r>
          </w:p>
        </w:tc>
      </w:tr>
      <w:tr w:rsidR="006B536D" w:rsidRPr="00DB2643" w14:paraId="744526C6" w14:textId="77777777" w:rsidTr="006B536D">
        <w:trPr>
          <w:trHeight w:val="465"/>
        </w:trPr>
        <w:tc>
          <w:tcPr>
            <w:cnfStyle w:val="001000000000" w:firstRow="0" w:lastRow="0" w:firstColumn="1" w:lastColumn="0" w:oddVBand="0" w:evenVBand="0" w:oddHBand="0" w:evenHBand="0" w:firstRowFirstColumn="0" w:firstRowLastColumn="0" w:lastRowFirstColumn="0" w:lastRowLastColumn="0"/>
            <w:tcW w:w="871" w:type="pct"/>
            <w:vMerge/>
            <w:hideMark/>
          </w:tcPr>
          <w:p w14:paraId="45C132D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1FC8DBB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Exames Laboratoriais</w:t>
            </w:r>
            <w:r w:rsidRPr="00DB2643">
              <w:rPr>
                <w:rFonts w:ascii="Arial" w:eastAsia="Times New Roman" w:hAnsi="Arial" w:cs="Arial"/>
                <w:color w:val="000000"/>
                <w:sz w:val="24"/>
                <w:szCs w:val="24"/>
                <w:lang w:eastAsia="pt-BR"/>
              </w:rPr>
              <w:t>: a serem realizados na rede credenciada do IPALERJ, com autorização prévia via Sistema de Regulação do IPALERJ.</w:t>
            </w:r>
          </w:p>
        </w:tc>
      </w:tr>
      <w:tr w:rsidR="006B536D" w:rsidRPr="00DB2643" w14:paraId="6E328646" w14:textId="77777777" w:rsidTr="006B536D">
        <w:trPr>
          <w:trHeight w:val="42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BED67B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7DB01BE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Remoções:</w:t>
            </w:r>
            <w:r w:rsidRPr="00DB2643">
              <w:rPr>
                <w:rFonts w:ascii="Arial" w:eastAsia="Times New Roman" w:hAnsi="Arial" w:cs="Arial"/>
                <w:color w:val="000000"/>
                <w:sz w:val="24"/>
                <w:szCs w:val="24"/>
                <w:lang w:eastAsia="pt-BR"/>
              </w:rPr>
              <w:t xml:space="preserve"> a serem realizados na rede credenciada do IPALERJ, com autorização prévia via Sistema de Regulação do IPALERJ.</w:t>
            </w:r>
          </w:p>
        </w:tc>
      </w:tr>
      <w:tr w:rsidR="006B536D" w:rsidRPr="00DB2643" w14:paraId="26AD190D" w14:textId="77777777" w:rsidTr="006B536D">
        <w:trPr>
          <w:trHeight w:val="5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3560DE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75F8B0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Dieta Enteral e Parenteral: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w:t>
            </w:r>
          </w:p>
        </w:tc>
      </w:tr>
      <w:tr w:rsidR="006B536D" w:rsidRPr="00DB2643" w14:paraId="295315AF"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9A6BED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6CF53ED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Curativo especial: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3.1.</w:t>
            </w:r>
          </w:p>
        </w:tc>
      </w:tr>
      <w:tr w:rsidR="006B536D" w:rsidRPr="00DB2643" w14:paraId="5826ED6E" w14:textId="77777777" w:rsidTr="006B536D">
        <w:trPr>
          <w:trHeight w:val="36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373A12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5FA596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Exames Beira Leito: </w:t>
            </w:r>
            <w:r w:rsidRPr="00DB2643">
              <w:rPr>
                <w:rFonts w:ascii="Arial" w:eastAsia="Times New Roman" w:hAnsi="Arial" w:cs="Arial"/>
                <w:color w:val="000000"/>
                <w:sz w:val="24"/>
                <w:szCs w:val="24"/>
                <w:lang w:eastAsia="pt-BR"/>
              </w:rPr>
              <w:t>a serem realizados na rede credenciada do IPALERJ, com autorização prévia via Sistema de Regulação do IPALERJ.</w:t>
            </w:r>
          </w:p>
        </w:tc>
      </w:tr>
      <w:tr w:rsidR="006B536D" w:rsidRPr="00DB2643" w14:paraId="23C459C6" w14:textId="77777777" w:rsidTr="006B536D">
        <w:trPr>
          <w:trHeight w:val="36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86F734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16A6F86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Equipamentos</w:t>
            </w:r>
            <w:r w:rsidRPr="00DB2643">
              <w:rPr>
                <w:rFonts w:ascii="Arial" w:eastAsia="Times New Roman" w:hAnsi="Arial" w:cs="Arial"/>
                <w:color w:val="000000"/>
                <w:sz w:val="24"/>
                <w:szCs w:val="24"/>
                <w:lang w:eastAsia="pt-BR"/>
              </w:rPr>
              <w:t>: para aqueles não inclusos na modalidade internação domiciliar, a cobertura seguirá regras do Regulamento Geral do Programa</w:t>
            </w:r>
          </w:p>
        </w:tc>
      </w:tr>
      <w:tr w:rsidR="006B536D" w:rsidRPr="00DB2643" w14:paraId="3F64134C"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3EB4B93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631C32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2E19738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21720E9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456A72B0"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7D453049"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625A4D0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3D496CE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44E349E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52E28AFD"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1FBE9FE2"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6F0861B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2F988CC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0A5E9C0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1DD64200"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7FAFED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ATENÇÃO DOMICILIAR</w:t>
            </w:r>
          </w:p>
        </w:tc>
      </w:tr>
      <w:tr w:rsidR="006B536D" w:rsidRPr="00DB2643" w14:paraId="37AD356A"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3FAEAC4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MODALIDADE:INTERNAÇÃO DOMICILIAR</w:t>
            </w:r>
          </w:p>
        </w:tc>
      </w:tr>
      <w:tr w:rsidR="006B536D" w:rsidRPr="00DB2643" w14:paraId="75FFF87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AE6EBB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7.90.01.0050 – PACIENTE C – MÉDIO GRAU DE COMPLEXIDADE</w:t>
            </w:r>
          </w:p>
        </w:tc>
      </w:tr>
      <w:tr w:rsidR="006B536D" w:rsidRPr="00DB2643" w14:paraId="36AA667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77EB16A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RECURSOS INCLUÍDOS</w:t>
            </w:r>
          </w:p>
        </w:tc>
        <w:tc>
          <w:tcPr>
            <w:tcW w:w="1663" w:type="pct"/>
            <w:noWrap/>
            <w:hideMark/>
          </w:tcPr>
          <w:p w14:paraId="10D23FB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DESCRIÇÃO</w:t>
            </w:r>
          </w:p>
        </w:tc>
        <w:tc>
          <w:tcPr>
            <w:tcW w:w="1883" w:type="pct"/>
            <w:noWrap/>
            <w:hideMark/>
          </w:tcPr>
          <w:p w14:paraId="6CE3515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VOLUME DE VISITAS</w:t>
            </w:r>
          </w:p>
        </w:tc>
        <w:tc>
          <w:tcPr>
            <w:tcW w:w="584" w:type="pct"/>
            <w:noWrap/>
            <w:hideMark/>
          </w:tcPr>
          <w:p w14:paraId="67B3FB6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PERIODICIDADE</w:t>
            </w:r>
          </w:p>
        </w:tc>
      </w:tr>
      <w:tr w:rsidR="006B536D" w:rsidRPr="00DB2643" w14:paraId="0B27A74B" w14:textId="77777777" w:rsidTr="006B536D">
        <w:trPr>
          <w:trHeight w:val="33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422A47D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PROFISSIONAIS</w:t>
            </w:r>
          </w:p>
        </w:tc>
        <w:tc>
          <w:tcPr>
            <w:tcW w:w="1663" w:type="pct"/>
            <w:noWrap/>
            <w:hideMark/>
          </w:tcPr>
          <w:p w14:paraId="6B12BDB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4904578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01 visita  </w:t>
            </w:r>
          </w:p>
        </w:tc>
        <w:tc>
          <w:tcPr>
            <w:tcW w:w="584" w:type="pct"/>
            <w:noWrap/>
            <w:hideMark/>
          </w:tcPr>
          <w:p w14:paraId="469E348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1A828A55" w14:textId="77777777" w:rsidTr="006B536D">
        <w:trPr>
          <w:trHeight w:val="36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B498D4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FBD12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3388913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1938571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7788F1DA" w14:textId="77777777" w:rsidTr="006B536D">
        <w:trPr>
          <w:trHeight w:val="33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D01AF8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4B6AC6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4F018CC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09830E4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64A46A9A" w14:textId="77777777" w:rsidTr="006B536D">
        <w:trPr>
          <w:trHeight w:val="34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BB33F3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68D071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Técnico de Enfermagem</w:t>
            </w:r>
          </w:p>
        </w:tc>
        <w:tc>
          <w:tcPr>
            <w:tcW w:w="1883" w:type="pct"/>
            <w:noWrap/>
            <w:hideMark/>
          </w:tcPr>
          <w:p w14:paraId="6B5686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 12 horas</w:t>
            </w:r>
          </w:p>
        </w:tc>
        <w:tc>
          <w:tcPr>
            <w:tcW w:w="584" w:type="pct"/>
            <w:noWrap/>
            <w:hideMark/>
          </w:tcPr>
          <w:p w14:paraId="717C5BD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C44F30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129A87D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lastRenderedPageBreak/>
              <w:t>EQUIPAMENTOS</w:t>
            </w:r>
          </w:p>
        </w:tc>
        <w:tc>
          <w:tcPr>
            <w:tcW w:w="1663" w:type="pct"/>
            <w:noWrap/>
            <w:hideMark/>
          </w:tcPr>
          <w:p w14:paraId="4D59FA2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Cama hospitalar manual com 03 movimentos com colchão</w:t>
            </w:r>
          </w:p>
        </w:tc>
        <w:tc>
          <w:tcPr>
            <w:tcW w:w="1883" w:type="pct"/>
            <w:noWrap/>
            <w:hideMark/>
          </w:tcPr>
          <w:p w14:paraId="0FDF7D9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BE2039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917D02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C2D348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D45141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Escada 3 degraus</w:t>
            </w:r>
          </w:p>
        </w:tc>
        <w:tc>
          <w:tcPr>
            <w:tcW w:w="1883" w:type="pct"/>
            <w:noWrap/>
            <w:hideMark/>
          </w:tcPr>
          <w:p w14:paraId="1E2038D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530F6A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02B1AC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199354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D9D6E6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higiênica, comadre/papagaio</w:t>
            </w:r>
          </w:p>
        </w:tc>
        <w:tc>
          <w:tcPr>
            <w:tcW w:w="1883" w:type="pct"/>
            <w:noWrap/>
            <w:hideMark/>
          </w:tcPr>
          <w:p w14:paraId="3BA0890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8B5D32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187EE0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0AE802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17860A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de rodas simples</w:t>
            </w:r>
          </w:p>
        </w:tc>
        <w:tc>
          <w:tcPr>
            <w:tcW w:w="1883" w:type="pct"/>
            <w:noWrap/>
            <w:hideMark/>
          </w:tcPr>
          <w:p w14:paraId="32205E3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ECAB6A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05647A37"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6C252E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27F3977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Nebulizador (*inclui conjunto completo para procedimento: nebulizador, extensores látex/silicone, reservatório para o medicamento, </w:t>
            </w:r>
            <w:proofErr w:type="gramStart"/>
            <w:r w:rsidRPr="00DB2643">
              <w:rPr>
                <w:rFonts w:ascii="Arial" w:eastAsia="Times New Roman" w:hAnsi="Arial" w:cs="Arial"/>
                <w:color w:val="000000"/>
                <w:sz w:val="24"/>
                <w:szCs w:val="24"/>
                <w:lang w:eastAsia="pt-BR"/>
              </w:rPr>
              <w:t xml:space="preserve">máscara,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1883" w:type="pct"/>
            <w:noWrap/>
            <w:hideMark/>
          </w:tcPr>
          <w:p w14:paraId="4706ED3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FC69B1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7F0CE286" w14:textId="77777777" w:rsidTr="006B536D">
        <w:trPr>
          <w:trHeight w:val="66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AB14A9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7E86C4E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Aspirador (qualquer tipo) (*inclui conjunto completo para procedimento: </w:t>
            </w:r>
            <w:proofErr w:type="gramStart"/>
            <w:r w:rsidRPr="00DB2643">
              <w:rPr>
                <w:rFonts w:ascii="Arial" w:eastAsia="Times New Roman" w:hAnsi="Arial" w:cs="Arial"/>
                <w:color w:val="000000"/>
                <w:sz w:val="24"/>
                <w:szCs w:val="24"/>
                <w:lang w:eastAsia="pt-BR"/>
              </w:rPr>
              <w:t>aspirador ,</w:t>
            </w:r>
            <w:proofErr w:type="gramEnd"/>
            <w:r w:rsidRPr="00DB2643">
              <w:rPr>
                <w:rFonts w:ascii="Arial" w:eastAsia="Times New Roman" w:hAnsi="Arial" w:cs="Arial"/>
                <w:color w:val="000000"/>
                <w:sz w:val="24"/>
                <w:szCs w:val="24"/>
                <w:lang w:eastAsia="pt-BR"/>
              </w:rPr>
              <w:t xml:space="preserve"> extensores látex/silicone, </w:t>
            </w:r>
            <w:proofErr w:type="gramStart"/>
            <w:r w:rsidRPr="00DB2643">
              <w:rPr>
                <w:rFonts w:ascii="Arial" w:eastAsia="Times New Roman" w:hAnsi="Arial" w:cs="Arial"/>
                <w:color w:val="000000"/>
                <w:sz w:val="24"/>
                <w:szCs w:val="24"/>
                <w:lang w:eastAsia="pt-BR"/>
              </w:rPr>
              <w:t>reservatório, etc.</w:t>
            </w:r>
            <w:proofErr w:type="gramEnd"/>
            <w:r w:rsidRPr="00DB2643">
              <w:rPr>
                <w:rFonts w:ascii="Arial" w:eastAsia="Times New Roman" w:hAnsi="Arial" w:cs="Arial"/>
                <w:color w:val="000000"/>
                <w:sz w:val="24"/>
                <w:szCs w:val="24"/>
                <w:lang w:eastAsia="pt-BR"/>
              </w:rPr>
              <w:t>)</w:t>
            </w:r>
          </w:p>
        </w:tc>
        <w:tc>
          <w:tcPr>
            <w:tcW w:w="1883" w:type="pct"/>
            <w:noWrap/>
            <w:hideMark/>
          </w:tcPr>
          <w:p w14:paraId="133C306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71A981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3F1406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C5B24E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FA4172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Esfignomanômetro</w:t>
            </w:r>
            <w:proofErr w:type="spellEnd"/>
          </w:p>
        </w:tc>
        <w:tc>
          <w:tcPr>
            <w:tcW w:w="1883" w:type="pct"/>
            <w:noWrap/>
            <w:hideMark/>
          </w:tcPr>
          <w:p w14:paraId="1517F29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2C2DED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EA372D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940ED9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AE76D7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Termômetro de qualquer tipo</w:t>
            </w:r>
          </w:p>
        </w:tc>
        <w:tc>
          <w:tcPr>
            <w:tcW w:w="1883" w:type="pct"/>
            <w:noWrap/>
            <w:hideMark/>
          </w:tcPr>
          <w:p w14:paraId="5B5FE74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938F96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AC5375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F791E8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49445D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Oxímetro de pulso</w:t>
            </w:r>
          </w:p>
        </w:tc>
        <w:tc>
          <w:tcPr>
            <w:tcW w:w="1883" w:type="pct"/>
            <w:noWrap/>
            <w:hideMark/>
          </w:tcPr>
          <w:p w14:paraId="7748BA3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C1D0AA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344313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AE9CC9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659B21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Ambu com máscara</w:t>
            </w:r>
          </w:p>
        </w:tc>
        <w:tc>
          <w:tcPr>
            <w:tcW w:w="1883" w:type="pct"/>
            <w:noWrap/>
            <w:hideMark/>
          </w:tcPr>
          <w:p w14:paraId="3A11E6E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BD4483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B904A2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A20CC3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748486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Laringoscópio</w:t>
            </w:r>
          </w:p>
        </w:tc>
        <w:tc>
          <w:tcPr>
            <w:tcW w:w="1883" w:type="pct"/>
            <w:noWrap/>
            <w:hideMark/>
          </w:tcPr>
          <w:p w14:paraId="1B0D939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2E5013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B629A8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97AADF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2709BE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Estetoscópio</w:t>
            </w:r>
          </w:p>
        </w:tc>
        <w:tc>
          <w:tcPr>
            <w:tcW w:w="1883" w:type="pct"/>
            <w:noWrap/>
            <w:hideMark/>
          </w:tcPr>
          <w:p w14:paraId="55197E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E206E6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AACEAD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0CF277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62A45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de Soro</w:t>
            </w:r>
          </w:p>
        </w:tc>
        <w:tc>
          <w:tcPr>
            <w:tcW w:w="1883" w:type="pct"/>
            <w:noWrap/>
            <w:hideMark/>
          </w:tcPr>
          <w:p w14:paraId="3EB9BCC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68B41B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38285C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36B9E35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PROCEDIMENTOS</w:t>
            </w:r>
          </w:p>
        </w:tc>
        <w:tc>
          <w:tcPr>
            <w:tcW w:w="1663" w:type="pct"/>
            <w:noWrap/>
            <w:hideMark/>
          </w:tcPr>
          <w:p w14:paraId="145270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Banho no leito, cuidados de higiene</w:t>
            </w:r>
          </w:p>
        </w:tc>
        <w:tc>
          <w:tcPr>
            <w:tcW w:w="1883" w:type="pct"/>
            <w:noWrap/>
            <w:hideMark/>
          </w:tcPr>
          <w:p w14:paraId="39B36CD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3635B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32A246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15276A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39E1B2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Controle de sinais vitais e diurese</w:t>
            </w:r>
          </w:p>
        </w:tc>
        <w:tc>
          <w:tcPr>
            <w:tcW w:w="1883" w:type="pct"/>
            <w:noWrap/>
            <w:hideMark/>
          </w:tcPr>
          <w:p w14:paraId="5384ECD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D7E614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EC7716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2C40B5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5F2F26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Curativos (pequeno, médio ou grande)</w:t>
            </w:r>
          </w:p>
        </w:tc>
        <w:tc>
          <w:tcPr>
            <w:tcW w:w="1883" w:type="pct"/>
            <w:noWrap/>
            <w:hideMark/>
          </w:tcPr>
          <w:p w14:paraId="74491F7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44838B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257EE3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4555A3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97226C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Aspiração</w:t>
            </w:r>
          </w:p>
        </w:tc>
        <w:tc>
          <w:tcPr>
            <w:tcW w:w="1883" w:type="pct"/>
            <w:noWrap/>
            <w:hideMark/>
          </w:tcPr>
          <w:p w14:paraId="4B46686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71EFAA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085DA9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25A500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DBC0DA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Alimentação enteral/parenteral</w:t>
            </w:r>
          </w:p>
        </w:tc>
        <w:tc>
          <w:tcPr>
            <w:tcW w:w="1883" w:type="pct"/>
            <w:noWrap/>
            <w:hideMark/>
          </w:tcPr>
          <w:p w14:paraId="6264B0F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BE5996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279010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A20425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29D581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Sondagem nasogástrica/vesical/retal</w:t>
            </w:r>
          </w:p>
        </w:tc>
        <w:tc>
          <w:tcPr>
            <w:tcW w:w="1883" w:type="pct"/>
            <w:noWrap/>
            <w:hideMark/>
          </w:tcPr>
          <w:p w14:paraId="5948A1C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2738C2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712671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728D22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4137BB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Oxigenoterapia</w:t>
            </w:r>
          </w:p>
        </w:tc>
        <w:tc>
          <w:tcPr>
            <w:tcW w:w="1883" w:type="pct"/>
            <w:noWrap/>
            <w:hideMark/>
          </w:tcPr>
          <w:p w14:paraId="1A7CCE0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0F8BA2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A9B002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80A136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5984BA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Instalação de soro</w:t>
            </w:r>
          </w:p>
        </w:tc>
        <w:tc>
          <w:tcPr>
            <w:tcW w:w="1883" w:type="pct"/>
            <w:noWrap/>
            <w:hideMark/>
          </w:tcPr>
          <w:p w14:paraId="1E9A7C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7A8892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CC95CC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7608A4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DA526D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Medicação IM/EV/SC</w:t>
            </w:r>
          </w:p>
        </w:tc>
        <w:tc>
          <w:tcPr>
            <w:tcW w:w="1883" w:type="pct"/>
            <w:noWrap/>
            <w:hideMark/>
          </w:tcPr>
          <w:p w14:paraId="73D02BF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434B57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6BD8CE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3F9731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3C1450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Cuidados com estomias</w:t>
            </w:r>
          </w:p>
        </w:tc>
        <w:tc>
          <w:tcPr>
            <w:tcW w:w="1883" w:type="pct"/>
            <w:noWrap/>
            <w:hideMark/>
          </w:tcPr>
          <w:p w14:paraId="2881C0D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4CF9A6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8FDDFB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0D33F1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327AE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Coleta e descarte de tratamento de lixo hospitalar</w:t>
            </w:r>
          </w:p>
        </w:tc>
        <w:tc>
          <w:tcPr>
            <w:tcW w:w="1883" w:type="pct"/>
            <w:noWrap/>
            <w:hideMark/>
          </w:tcPr>
          <w:p w14:paraId="546B60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662B63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EA5DB5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E7CAA8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FA5D8B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Lavagem gástrica/intestinal</w:t>
            </w:r>
          </w:p>
        </w:tc>
        <w:tc>
          <w:tcPr>
            <w:tcW w:w="1883" w:type="pct"/>
            <w:noWrap/>
            <w:hideMark/>
          </w:tcPr>
          <w:p w14:paraId="4878247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41B115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5E4BA7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6BDCF9F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1663" w:type="pct"/>
            <w:noWrap/>
            <w:hideMark/>
          </w:tcPr>
          <w:p w14:paraId="176F472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Algodão</w:t>
            </w:r>
          </w:p>
        </w:tc>
        <w:tc>
          <w:tcPr>
            <w:tcW w:w="1883" w:type="pct"/>
            <w:noWrap/>
            <w:hideMark/>
          </w:tcPr>
          <w:p w14:paraId="2308D6A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520268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F22168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2D3842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781F3A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desinfecção</w:t>
            </w:r>
          </w:p>
        </w:tc>
        <w:tc>
          <w:tcPr>
            <w:tcW w:w="1883" w:type="pct"/>
            <w:noWrap/>
            <w:hideMark/>
          </w:tcPr>
          <w:p w14:paraId="7F6C666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CA1E52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7149AC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9C829B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EF4388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Álcool 70%</w:t>
            </w:r>
          </w:p>
        </w:tc>
        <w:tc>
          <w:tcPr>
            <w:tcW w:w="1883" w:type="pct"/>
            <w:noWrap/>
            <w:hideMark/>
          </w:tcPr>
          <w:p w14:paraId="7A2A5D7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650ECA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6324BF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C81895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07EED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garroteamento (qualquer tipo)</w:t>
            </w:r>
          </w:p>
        </w:tc>
        <w:tc>
          <w:tcPr>
            <w:tcW w:w="1883" w:type="pct"/>
            <w:noWrap/>
            <w:hideMark/>
          </w:tcPr>
          <w:p w14:paraId="5073D77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71D955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910181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299AF3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CE3419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Combi-red</w:t>
            </w:r>
            <w:proofErr w:type="spellEnd"/>
            <w:r w:rsidRPr="00DB2643">
              <w:rPr>
                <w:rFonts w:ascii="Arial" w:eastAsia="Times New Roman" w:hAnsi="Arial" w:cs="Arial"/>
                <w:color w:val="000000"/>
                <w:sz w:val="24"/>
                <w:szCs w:val="24"/>
                <w:lang w:eastAsia="pt-BR"/>
              </w:rPr>
              <w:t xml:space="preserve"> (tampa para soro)</w:t>
            </w:r>
          </w:p>
        </w:tc>
        <w:tc>
          <w:tcPr>
            <w:tcW w:w="1883" w:type="pct"/>
            <w:noWrap/>
            <w:hideMark/>
          </w:tcPr>
          <w:p w14:paraId="2559418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C33F74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ECB8B4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97860C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A257E0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Taxa de esterilização</w:t>
            </w:r>
          </w:p>
        </w:tc>
        <w:tc>
          <w:tcPr>
            <w:tcW w:w="1883" w:type="pct"/>
            <w:noWrap/>
            <w:hideMark/>
          </w:tcPr>
          <w:p w14:paraId="2B615E6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16FC9F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D08315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1AB5D7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62C7D8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24h (Telefone/ Whatsapp)</w:t>
            </w:r>
          </w:p>
        </w:tc>
        <w:tc>
          <w:tcPr>
            <w:tcW w:w="1883" w:type="pct"/>
            <w:noWrap/>
            <w:hideMark/>
          </w:tcPr>
          <w:p w14:paraId="73D7CCA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8D3EAA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347A89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E59C86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56AADB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Maleta de emergência (medicamentos SOS)</w:t>
            </w:r>
          </w:p>
        </w:tc>
        <w:tc>
          <w:tcPr>
            <w:tcW w:w="1883" w:type="pct"/>
            <w:noWrap/>
            <w:hideMark/>
          </w:tcPr>
          <w:p w14:paraId="58969D6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520FEB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7729AC88" w14:textId="77777777" w:rsidTr="006B536D">
        <w:trPr>
          <w:trHeight w:val="525"/>
        </w:trPr>
        <w:tc>
          <w:tcPr>
            <w:cnfStyle w:val="001000000000" w:firstRow="0" w:lastRow="0" w:firstColumn="1" w:lastColumn="0" w:oddVBand="0" w:evenVBand="0" w:oddHBand="0" w:evenHBand="0" w:firstRowFirstColumn="0" w:firstRowLastColumn="0" w:lastRowFirstColumn="0" w:lastRowLastColumn="0"/>
            <w:tcW w:w="871" w:type="pct"/>
            <w:vMerge/>
            <w:hideMark/>
          </w:tcPr>
          <w:p w14:paraId="1F1C14F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135CBBF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EPI (gorro, máscaras, </w:t>
            </w:r>
            <w:proofErr w:type="spellStart"/>
            <w:r w:rsidRPr="00DB2643">
              <w:rPr>
                <w:rFonts w:ascii="Arial" w:eastAsia="Times New Roman" w:hAnsi="Arial" w:cs="Arial"/>
                <w:color w:val="000000"/>
                <w:sz w:val="24"/>
                <w:szCs w:val="24"/>
                <w:lang w:eastAsia="pt-BR"/>
              </w:rPr>
              <w:t>propés</w:t>
            </w:r>
            <w:proofErr w:type="spellEnd"/>
            <w:r w:rsidRPr="00DB2643">
              <w:rPr>
                <w:rFonts w:ascii="Arial" w:eastAsia="Times New Roman" w:hAnsi="Arial" w:cs="Arial"/>
                <w:color w:val="000000"/>
                <w:sz w:val="24"/>
                <w:szCs w:val="24"/>
                <w:lang w:eastAsia="pt-BR"/>
              </w:rPr>
              <w:t>, aventais, Capotes e calças, luvas não-estéreis, entre outros)</w:t>
            </w:r>
          </w:p>
        </w:tc>
        <w:tc>
          <w:tcPr>
            <w:tcW w:w="1883" w:type="pct"/>
            <w:noWrap/>
            <w:hideMark/>
          </w:tcPr>
          <w:p w14:paraId="67A3DF1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4B1CEC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A2DAF2B" w14:textId="77777777" w:rsidTr="006B536D">
        <w:trPr>
          <w:trHeight w:val="525"/>
        </w:trPr>
        <w:tc>
          <w:tcPr>
            <w:cnfStyle w:val="001000000000" w:firstRow="0" w:lastRow="0" w:firstColumn="1" w:lastColumn="0" w:oddVBand="0" w:evenVBand="0" w:oddHBand="0" w:evenHBand="0" w:firstRowFirstColumn="0" w:firstRowLastColumn="0" w:lastRowFirstColumn="0" w:lastRowLastColumn="0"/>
            <w:tcW w:w="4416" w:type="pct"/>
            <w:gridSpan w:val="3"/>
            <w:noWrap/>
            <w:hideMark/>
          </w:tcPr>
          <w:p w14:paraId="14CCDC0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TOTAL DA DIÁRIA</w:t>
            </w:r>
          </w:p>
        </w:tc>
        <w:tc>
          <w:tcPr>
            <w:tcW w:w="584" w:type="pct"/>
            <w:noWrap/>
            <w:hideMark/>
          </w:tcPr>
          <w:p w14:paraId="12221E36" w14:textId="7F9725F3"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R$ 506,25 </w:t>
            </w:r>
          </w:p>
        </w:tc>
      </w:tr>
      <w:tr w:rsidR="006B536D" w:rsidRPr="00DB2643" w14:paraId="30212F76" w14:textId="77777777" w:rsidTr="006B536D">
        <w:trPr>
          <w:trHeight w:val="525"/>
        </w:trPr>
        <w:tc>
          <w:tcPr>
            <w:cnfStyle w:val="001000000000" w:firstRow="0" w:lastRow="0" w:firstColumn="1" w:lastColumn="0" w:oddVBand="0" w:evenVBand="0" w:oddHBand="0" w:evenHBand="0" w:firstRowFirstColumn="0" w:firstRowLastColumn="0" w:lastRowFirstColumn="0" w:lastRowLastColumn="0"/>
            <w:tcW w:w="871" w:type="pct"/>
            <w:noWrap/>
            <w:hideMark/>
          </w:tcPr>
          <w:p w14:paraId="25A5F4B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AA9E02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12082F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5F01D02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53C43D7D" w14:textId="77777777" w:rsidTr="006B536D">
        <w:trPr>
          <w:trHeight w:val="795"/>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04268FA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4129" w:type="pct"/>
            <w:gridSpan w:val="3"/>
            <w:hideMark/>
          </w:tcPr>
          <w:p w14:paraId="5661753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 xml:space="preserve">Medicamentos e materiais: </w:t>
            </w:r>
            <w:r w:rsidRPr="00DB2643">
              <w:rPr>
                <w:rFonts w:ascii="Arial" w:eastAsia="Times New Roman" w:hAnsi="Arial" w:cs="Arial"/>
                <w:color w:val="000000"/>
                <w:sz w:val="24"/>
                <w:szCs w:val="24"/>
                <w:lang w:eastAsia="pt-BR"/>
              </w:rPr>
              <w:t xml:space="preserve">Medicamentos e materiais serão remunerados conforme Guia Farmacêutico </w:t>
            </w:r>
            <w:proofErr w:type="spellStart"/>
            <w:r w:rsidRPr="00DB2643">
              <w:rPr>
                <w:rFonts w:ascii="Arial" w:eastAsia="Times New Roman" w:hAnsi="Arial" w:cs="Arial"/>
                <w:color w:val="000000"/>
                <w:sz w:val="24"/>
                <w:szCs w:val="24"/>
                <w:lang w:eastAsia="pt-BR"/>
              </w:rPr>
              <w:t>Brasíndice</w:t>
            </w:r>
            <w:proofErr w:type="spellEnd"/>
            <w:r w:rsidRPr="00DB2643">
              <w:rPr>
                <w:rFonts w:ascii="Arial" w:eastAsia="Times New Roman" w:hAnsi="Arial" w:cs="Arial"/>
                <w:color w:val="000000"/>
                <w:sz w:val="24"/>
                <w:szCs w:val="24"/>
                <w:lang w:eastAsia="pt-BR"/>
              </w:rPr>
              <w:t xml:space="preserve"> e Revista SIMPRO Nacional (versão impressa bimestralmente) aplicando-se </w:t>
            </w:r>
            <w:r w:rsidRPr="00DB2643">
              <w:rPr>
                <w:rFonts w:ascii="Arial" w:eastAsia="Times New Roman" w:hAnsi="Arial" w:cs="Arial"/>
                <w:b/>
                <w:bCs/>
                <w:color w:val="000000"/>
                <w:sz w:val="24"/>
                <w:szCs w:val="24"/>
                <w:lang w:eastAsia="pt-BR"/>
              </w:rPr>
              <w:t>PMC</w:t>
            </w:r>
            <w:r w:rsidRPr="00DB2643">
              <w:rPr>
                <w:rFonts w:ascii="Arial" w:eastAsia="Times New Roman" w:hAnsi="Arial" w:cs="Arial"/>
                <w:color w:val="000000"/>
                <w:sz w:val="24"/>
                <w:szCs w:val="24"/>
                <w:lang w:eastAsia="pt-BR"/>
              </w:rPr>
              <w:t xml:space="preserve"> do Rio de Janeiro. </w:t>
            </w:r>
            <w:r w:rsidRPr="00DB2643">
              <w:rPr>
                <w:rFonts w:ascii="Arial" w:eastAsia="Times New Roman" w:hAnsi="Arial" w:cs="Arial"/>
                <w:b/>
                <w:bCs/>
                <w:color w:val="000000"/>
                <w:sz w:val="24"/>
                <w:szCs w:val="24"/>
                <w:lang w:eastAsia="pt-BR"/>
              </w:rPr>
              <w:t>OBS 1:</w:t>
            </w:r>
            <w:r w:rsidRPr="00DB2643">
              <w:rPr>
                <w:rFonts w:ascii="Arial" w:eastAsia="Times New Roman" w:hAnsi="Arial" w:cs="Arial"/>
                <w:color w:val="000000"/>
                <w:sz w:val="24"/>
                <w:szCs w:val="24"/>
                <w:lang w:eastAsia="pt-BR"/>
              </w:rPr>
              <w:t xml:space="preserve"> para medicamentos de uso restrito hospitalar, será aplicado PF.  </w:t>
            </w:r>
            <w:r w:rsidRPr="00DB2643">
              <w:rPr>
                <w:rFonts w:ascii="Arial" w:eastAsia="Times New Roman" w:hAnsi="Arial" w:cs="Arial"/>
                <w:b/>
                <w:bCs/>
                <w:color w:val="000000"/>
                <w:sz w:val="24"/>
                <w:szCs w:val="24"/>
                <w:lang w:eastAsia="pt-BR"/>
              </w:rPr>
              <w:t xml:space="preserve">OBS 2: </w:t>
            </w:r>
            <w:r w:rsidRPr="00DB2643">
              <w:rPr>
                <w:rFonts w:ascii="Arial" w:eastAsia="Times New Roman" w:hAnsi="Arial" w:cs="Arial"/>
                <w:color w:val="000000"/>
                <w:sz w:val="24"/>
                <w:szCs w:val="24"/>
                <w:lang w:eastAsia="pt-BR"/>
              </w:rPr>
              <w:t>para todos os materiais e medicamentos fora do Regulamento Geral do Programa, deverá ter autorização prévia do Sistema de Regulação do IPALERJ.</w:t>
            </w:r>
          </w:p>
        </w:tc>
      </w:tr>
      <w:tr w:rsidR="006B536D" w:rsidRPr="00DB2643" w14:paraId="41185DD6" w14:textId="77777777" w:rsidTr="006B536D">
        <w:trPr>
          <w:trHeight w:val="39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A77CE2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12BD38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Exames Laboratoriais</w:t>
            </w:r>
            <w:r w:rsidRPr="00DB2643">
              <w:rPr>
                <w:rFonts w:ascii="Arial" w:eastAsia="Times New Roman" w:hAnsi="Arial" w:cs="Arial"/>
                <w:color w:val="000000"/>
                <w:sz w:val="24"/>
                <w:szCs w:val="24"/>
                <w:lang w:eastAsia="pt-BR"/>
              </w:rPr>
              <w:t>: a serem realizados na rede credenciada do IPALERJ, com autorização prévia via Sistema de Regulação do IPALERJ.</w:t>
            </w:r>
          </w:p>
        </w:tc>
      </w:tr>
      <w:tr w:rsidR="006B536D" w:rsidRPr="00DB2643" w14:paraId="5273BC5A" w14:textId="77777777" w:rsidTr="006B536D">
        <w:trPr>
          <w:trHeight w:val="37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ED4BB2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221D7E6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Remoções:</w:t>
            </w:r>
            <w:r w:rsidRPr="00DB2643">
              <w:rPr>
                <w:rFonts w:ascii="Arial" w:eastAsia="Times New Roman" w:hAnsi="Arial" w:cs="Arial"/>
                <w:color w:val="000000"/>
                <w:sz w:val="24"/>
                <w:szCs w:val="24"/>
                <w:lang w:eastAsia="pt-BR"/>
              </w:rPr>
              <w:t xml:space="preserve"> a serem realizados na rede credenciada do IPALERJ, com autorização prévia via Sistema de Regulação do IPALERJ.</w:t>
            </w:r>
          </w:p>
        </w:tc>
      </w:tr>
      <w:tr w:rsidR="006B536D" w:rsidRPr="00DB2643" w14:paraId="3A0069DD" w14:textId="77777777" w:rsidTr="006B536D">
        <w:trPr>
          <w:trHeight w:val="6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D0DB7D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2518EB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Dieta Enteral e Parenteral: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w:t>
            </w:r>
          </w:p>
        </w:tc>
      </w:tr>
      <w:tr w:rsidR="006B536D" w:rsidRPr="00DB2643" w14:paraId="0C1A9FE2"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3CEA0C5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79E8434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Curativo especial: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3.1.</w:t>
            </w:r>
          </w:p>
        </w:tc>
      </w:tr>
      <w:tr w:rsidR="006B536D" w:rsidRPr="00DB2643" w14:paraId="210DD97F"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hideMark/>
          </w:tcPr>
          <w:p w14:paraId="7474630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0084A7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Exames Beira Leito: </w:t>
            </w:r>
            <w:r w:rsidRPr="00DB2643">
              <w:rPr>
                <w:rFonts w:ascii="Arial" w:eastAsia="Times New Roman" w:hAnsi="Arial" w:cs="Arial"/>
                <w:color w:val="000000"/>
                <w:sz w:val="24"/>
                <w:szCs w:val="24"/>
                <w:lang w:eastAsia="pt-BR"/>
              </w:rPr>
              <w:t>a serem realizados na rede credenciada do IPALERJ, com autorização prévia via Sistema de Regulação do IPALERJ.</w:t>
            </w:r>
          </w:p>
        </w:tc>
      </w:tr>
      <w:tr w:rsidR="006B536D" w:rsidRPr="00DB2643" w14:paraId="2ACC6A9D"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B5DAFA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4427B32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Equipamentos</w:t>
            </w:r>
            <w:r w:rsidRPr="00DB2643">
              <w:rPr>
                <w:rFonts w:ascii="Arial" w:eastAsia="Times New Roman" w:hAnsi="Arial" w:cs="Arial"/>
                <w:color w:val="000000"/>
                <w:sz w:val="24"/>
                <w:szCs w:val="24"/>
                <w:lang w:eastAsia="pt-BR"/>
              </w:rPr>
              <w:t>: para aqueles não inclusos na modalidade internação domiciliar, a cobertura seguirá regras do Regulamento Geral do Programa</w:t>
            </w:r>
          </w:p>
        </w:tc>
      </w:tr>
      <w:tr w:rsidR="006B536D" w:rsidRPr="00DB2643" w14:paraId="75E5400B"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7F22D4A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644559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3695778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1F17238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77259971"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871" w:type="pct"/>
            <w:noWrap/>
            <w:hideMark/>
          </w:tcPr>
          <w:p w14:paraId="76D6E2F9"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2CCE69C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05BC28B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1E71F9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27443D21"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787C83F3"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5BDF03E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15A4994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6699A1D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023A9F58"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FE9DC3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ATENÇÃO DOMICILIAR</w:t>
            </w:r>
          </w:p>
        </w:tc>
      </w:tr>
      <w:tr w:rsidR="006B536D" w:rsidRPr="00DB2643" w14:paraId="186A4B5E"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DFFA0F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MODALIDADE:INTERNAÇÃO DOMICILIAR</w:t>
            </w:r>
          </w:p>
        </w:tc>
      </w:tr>
      <w:tr w:rsidR="006B536D" w:rsidRPr="00DB2643" w14:paraId="3262488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40DA256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7.90.01.0060 – PACIENTE D – MAIOR GRAU DE COMPLEXIDADE</w:t>
            </w:r>
          </w:p>
        </w:tc>
      </w:tr>
      <w:tr w:rsidR="006B536D" w:rsidRPr="00DB2643" w14:paraId="1CB6339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7F84B49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RECURSOS INCLUÍDOS</w:t>
            </w:r>
          </w:p>
        </w:tc>
        <w:tc>
          <w:tcPr>
            <w:tcW w:w="1663" w:type="pct"/>
            <w:noWrap/>
            <w:hideMark/>
          </w:tcPr>
          <w:p w14:paraId="2110C70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DESCRIÇÃO</w:t>
            </w:r>
          </w:p>
        </w:tc>
        <w:tc>
          <w:tcPr>
            <w:tcW w:w="1883" w:type="pct"/>
            <w:noWrap/>
            <w:hideMark/>
          </w:tcPr>
          <w:p w14:paraId="1BAFCD4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VOLUME DE VISITAS/HORAS</w:t>
            </w:r>
          </w:p>
        </w:tc>
        <w:tc>
          <w:tcPr>
            <w:tcW w:w="584" w:type="pct"/>
            <w:noWrap/>
            <w:hideMark/>
          </w:tcPr>
          <w:p w14:paraId="4262FB0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PERIODICIDADE</w:t>
            </w:r>
          </w:p>
        </w:tc>
      </w:tr>
      <w:tr w:rsidR="006B536D" w:rsidRPr="00DB2643" w14:paraId="29D6327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14E718B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PROFISSIONAIS</w:t>
            </w:r>
          </w:p>
        </w:tc>
        <w:tc>
          <w:tcPr>
            <w:tcW w:w="1663" w:type="pct"/>
            <w:noWrap/>
            <w:hideMark/>
          </w:tcPr>
          <w:p w14:paraId="00AC79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73C6AC7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01 visita  </w:t>
            </w:r>
          </w:p>
        </w:tc>
        <w:tc>
          <w:tcPr>
            <w:tcW w:w="584" w:type="pct"/>
            <w:noWrap/>
            <w:hideMark/>
          </w:tcPr>
          <w:p w14:paraId="27D3072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5F0E17B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95AC4F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A43FBD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2D226B4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1C7B929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Quinzenal</w:t>
            </w:r>
          </w:p>
        </w:tc>
      </w:tr>
      <w:tr w:rsidR="006B536D" w:rsidRPr="00DB2643" w14:paraId="1CB747ED"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AB1B19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DF7827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2B55E6E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1988F30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Mensal</w:t>
            </w:r>
          </w:p>
        </w:tc>
      </w:tr>
      <w:tr w:rsidR="006B536D" w:rsidRPr="00DB2643" w14:paraId="1369570D" w14:textId="77777777" w:rsidTr="006B536D">
        <w:trPr>
          <w:trHeight w:val="315"/>
        </w:trPr>
        <w:tc>
          <w:tcPr>
            <w:cnfStyle w:val="001000000000" w:firstRow="0" w:lastRow="0" w:firstColumn="1" w:lastColumn="0" w:oddVBand="0" w:evenVBand="0" w:oddHBand="0" w:evenHBand="0" w:firstRowFirstColumn="0" w:firstRowLastColumn="0" w:lastRowFirstColumn="0" w:lastRowLastColumn="0"/>
            <w:tcW w:w="871" w:type="pct"/>
            <w:vMerge/>
            <w:hideMark/>
          </w:tcPr>
          <w:p w14:paraId="3E4F1A8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BBA69B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Técnico de Enfermagem</w:t>
            </w:r>
          </w:p>
        </w:tc>
        <w:tc>
          <w:tcPr>
            <w:tcW w:w="1883" w:type="pct"/>
            <w:noWrap/>
            <w:hideMark/>
          </w:tcPr>
          <w:p w14:paraId="3975764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24 horas</w:t>
            </w:r>
          </w:p>
        </w:tc>
        <w:tc>
          <w:tcPr>
            <w:tcW w:w="584" w:type="pct"/>
            <w:noWrap/>
            <w:hideMark/>
          </w:tcPr>
          <w:p w14:paraId="6A48616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FDCB9D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4B3D3A4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EQUIPAMENTOS</w:t>
            </w:r>
          </w:p>
        </w:tc>
        <w:tc>
          <w:tcPr>
            <w:tcW w:w="1663" w:type="pct"/>
            <w:noWrap/>
            <w:hideMark/>
          </w:tcPr>
          <w:p w14:paraId="06F29F1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Cama hospitalar manual com 03 movimentos e colchão</w:t>
            </w:r>
          </w:p>
        </w:tc>
        <w:tc>
          <w:tcPr>
            <w:tcW w:w="1883" w:type="pct"/>
            <w:noWrap/>
            <w:hideMark/>
          </w:tcPr>
          <w:p w14:paraId="24CE56F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AEB86F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EEE9F9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1D1C80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7F31EA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Escada 3 degraus</w:t>
            </w:r>
          </w:p>
        </w:tc>
        <w:tc>
          <w:tcPr>
            <w:tcW w:w="1883" w:type="pct"/>
            <w:noWrap/>
            <w:hideMark/>
          </w:tcPr>
          <w:p w14:paraId="04EC381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530F6D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B4B55F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36DF02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BA3B34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higiênica, comadre/papagaio</w:t>
            </w:r>
          </w:p>
        </w:tc>
        <w:tc>
          <w:tcPr>
            <w:tcW w:w="1883" w:type="pct"/>
            <w:noWrap/>
            <w:hideMark/>
          </w:tcPr>
          <w:p w14:paraId="4221AF3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14AC31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D5FF5E3"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42C9E8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ECB29D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de rodas simples</w:t>
            </w:r>
          </w:p>
        </w:tc>
        <w:tc>
          <w:tcPr>
            <w:tcW w:w="1883" w:type="pct"/>
            <w:noWrap/>
            <w:hideMark/>
          </w:tcPr>
          <w:p w14:paraId="7310F3C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C65B90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3CF1CD2D"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568D2A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3165BAD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Nebulizador (*inclui conjunto completo para procedimento: nebulizador, extensores látex/silicone, reservatório para o medicamento, </w:t>
            </w:r>
            <w:proofErr w:type="gramStart"/>
            <w:r w:rsidRPr="00DB2643">
              <w:rPr>
                <w:rFonts w:ascii="Arial" w:eastAsia="Times New Roman" w:hAnsi="Arial" w:cs="Arial"/>
                <w:color w:val="000000"/>
                <w:sz w:val="24"/>
                <w:szCs w:val="24"/>
                <w:lang w:eastAsia="pt-BR"/>
              </w:rPr>
              <w:t>máscara, etc.</w:t>
            </w:r>
            <w:proofErr w:type="gramEnd"/>
            <w:r w:rsidRPr="00DB2643">
              <w:rPr>
                <w:rFonts w:ascii="Arial" w:eastAsia="Times New Roman" w:hAnsi="Arial" w:cs="Arial"/>
                <w:color w:val="000000"/>
                <w:sz w:val="24"/>
                <w:szCs w:val="24"/>
                <w:lang w:eastAsia="pt-BR"/>
              </w:rPr>
              <w:t>)</w:t>
            </w:r>
          </w:p>
        </w:tc>
        <w:tc>
          <w:tcPr>
            <w:tcW w:w="1883" w:type="pct"/>
            <w:noWrap/>
            <w:hideMark/>
          </w:tcPr>
          <w:p w14:paraId="26BE8F9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79795D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12619578" w14:textId="77777777" w:rsidTr="006B536D">
        <w:trPr>
          <w:trHeight w:val="61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3591C8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2CA73C95" w14:textId="6497DA34"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Aspirador (qualquer tipo) (*inclui conjunto completo para procedimento: aspirador, extensores látex/silicone, </w:t>
            </w:r>
            <w:proofErr w:type="gramStart"/>
            <w:r w:rsidRPr="00DB2643">
              <w:rPr>
                <w:rFonts w:ascii="Arial" w:eastAsia="Times New Roman" w:hAnsi="Arial" w:cs="Arial"/>
                <w:color w:val="000000"/>
                <w:sz w:val="24"/>
                <w:szCs w:val="24"/>
                <w:lang w:eastAsia="pt-BR"/>
              </w:rPr>
              <w:t>reservatório, etc.</w:t>
            </w:r>
            <w:proofErr w:type="gramEnd"/>
            <w:r w:rsidRPr="00DB2643">
              <w:rPr>
                <w:rFonts w:ascii="Arial" w:eastAsia="Times New Roman" w:hAnsi="Arial" w:cs="Arial"/>
                <w:color w:val="000000"/>
                <w:sz w:val="24"/>
                <w:szCs w:val="24"/>
                <w:lang w:eastAsia="pt-BR"/>
              </w:rPr>
              <w:t>)</w:t>
            </w:r>
          </w:p>
        </w:tc>
        <w:tc>
          <w:tcPr>
            <w:tcW w:w="1883" w:type="pct"/>
            <w:noWrap/>
            <w:hideMark/>
          </w:tcPr>
          <w:p w14:paraId="26CBF10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8EB602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F2E596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4AFCD1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75B196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Esfignomanômetro</w:t>
            </w:r>
            <w:proofErr w:type="spellEnd"/>
          </w:p>
        </w:tc>
        <w:tc>
          <w:tcPr>
            <w:tcW w:w="1883" w:type="pct"/>
            <w:noWrap/>
            <w:hideMark/>
          </w:tcPr>
          <w:p w14:paraId="6CE9A96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B13D3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07FD12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028F3D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E1EC7F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Termômetro de qualquer tipo</w:t>
            </w:r>
          </w:p>
        </w:tc>
        <w:tc>
          <w:tcPr>
            <w:tcW w:w="1883" w:type="pct"/>
            <w:noWrap/>
            <w:hideMark/>
          </w:tcPr>
          <w:p w14:paraId="2DE9E7D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16FAA8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64D4DE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287A8C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963007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Oxímetro</w:t>
            </w:r>
          </w:p>
        </w:tc>
        <w:tc>
          <w:tcPr>
            <w:tcW w:w="1883" w:type="pct"/>
            <w:noWrap/>
            <w:hideMark/>
          </w:tcPr>
          <w:p w14:paraId="56166A3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4F6AB2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0C2FCC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EB2307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4FA431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Ambu com máscara</w:t>
            </w:r>
          </w:p>
        </w:tc>
        <w:tc>
          <w:tcPr>
            <w:tcW w:w="1883" w:type="pct"/>
            <w:noWrap/>
            <w:hideMark/>
          </w:tcPr>
          <w:p w14:paraId="3FED690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1E2317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33F40F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367F6D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67692A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Laringoscópio</w:t>
            </w:r>
          </w:p>
        </w:tc>
        <w:tc>
          <w:tcPr>
            <w:tcW w:w="1883" w:type="pct"/>
            <w:noWrap/>
            <w:hideMark/>
          </w:tcPr>
          <w:p w14:paraId="5DE572C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67203A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3FDEAED"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CAC5D0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B79EE2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Estetoscópio</w:t>
            </w:r>
          </w:p>
        </w:tc>
        <w:tc>
          <w:tcPr>
            <w:tcW w:w="1883" w:type="pct"/>
            <w:noWrap/>
            <w:hideMark/>
          </w:tcPr>
          <w:p w14:paraId="4FB2E7E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D773B3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6744B5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F2A4E5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50BE14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de Soro</w:t>
            </w:r>
          </w:p>
        </w:tc>
        <w:tc>
          <w:tcPr>
            <w:tcW w:w="1883" w:type="pct"/>
            <w:noWrap/>
            <w:hideMark/>
          </w:tcPr>
          <w:p w14:paraId="63CD544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727F82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026BE2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567B8ED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PROCEDIMENTOS</w:t>
            </w:r>
          </w:p>
        </w:tc>
        <w:tc>
          <w:tcPr>
            <w:tcW w:w="1663" w:type="pct"/>
            <w:noWrap/>
            <w:hideMark/>
          </w:tcPr>
          <w:p w14:paraId="5D24A5F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Banho no leito, cuidados de higiene</w:t>
            </w:r>
          </w:p>
        </w:tc>
        <w:tc>
          <w:tcPr>
            <w:tcW w:w="1883" w:type="pct"/>
            <w:noWrap/>
            <w:hideMark/>
          </w:tcPr>
          <w:p w14:paraId="61FF4A2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9CD4D3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759A03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95A24F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2487A6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Controle de sinais vitais e diurese</w:t>
            </w:r>
          </w:p>
        </w:tc>
        <w:tc>
          <w:tcPr>
            <w:tcW w:w="1883" w:type="pct"/>
            <w:noWrap/>
            <w:hideMark/>
          </w:tcPr>
          <w:p w14:paraId="218DCD5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80B545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DA405E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46343E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F31C9E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Curativos (pequeno, médio ou grande)</w:t>
            </w:r>
          </w:p>
        </w:tc>
        <w:tc>
          <w:tcPr>
            <w:tcW w:w="1883" w:type="pct"/>
            <w:noWrap/>
            <w:hideMark/>
          </w:tcPr>
          <w:p w14:paraId="741C08A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2849EB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B96F7F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8832EC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BA5990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Aspiração</w:t>
            </w:r>
          </w:p>
        </w:tc>
        <w:tc>
          <w:tcPr>
            <w:tcW w:w="1883" w:type="pct"/>
            <w:noWrap/>
            <w:hideMark/>
          </w:tcPr>
          <w:p w14:paraId="6AEC5F2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90A810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1EE513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9B2B77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835EF3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Alimentação enteral/parenteral</w:t>
            </w:r>
          </w:p>
        </w:tc>
        <w:tc>
          <w:tcPr>
            <w:tcW w:w="1883" w:type="pct"/>
            <w:noWrap/>
            <w:hideMark/>
          </w:tcPr>
          <w:p w14:paraId="382691F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ABA255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16938C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EAEBE8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0CF9A7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Sondagem nasogástrica/vesical/retal</w:t>
            </w:r>
          </w:p>
        </w:tc>
        <w:tc>
          <w:tcPr>
            <w:tcW w:w="1883" w:type="pct"/>
            <w:noWrap/>
            <w:hideMark/>
          </w:tcPr>
          <w:p w14:paraId="67653F7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23F89B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9E8EB01"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CB2DA9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478BF9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Oxigenoterapia</w:t>
            </w:r>
          </w:p>
        </w:tc>
        <w:tc>
          <w:tcPr>
            <w:tcW w:w="1883" w:type="pct"/>
            <w:noWrap/>
            <w:hideMark/>
          </w:tcPr>
          <w:p w14:paraId="675A59B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031CB1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C4D9343"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78C6A3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0D3AC8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Instalação de soro</w:t>
            </w:r>
          </w:p>
        </w:tc>
        <w:tc>
          <w:tcPr>
            <w:tcW w:w="1883" w:type="pct"/>
            <w:noWrap/>
            <w:hideMark/>
          </w:tcPr>
          <w:p w14:paraId="738F7EA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2F9C56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454506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71754E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521A49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Medicação IM/EV/SC</w:t>
            </w:r>
          </w:p>
        </w:tc>
        <w:tc>
          <w:tcPr>
            <w:tcW w:w="1883" w:type="pct"/>
            <w:noWrap/>
            <w:hideMark/>
          </w:tcPr>
          <w:p w14:paraId="36B34FC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8085DD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E3A063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19E53D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2025A2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Cuidados com estomias</w:t>
            </w:r>
          </w:p>
        </w:tc>
        <w:tc>
          <w:tcPr>
            <w:tcW w:w="1883" w:type="pct"/>
            <w:noWrap/>
            <w:hideMark/>
          </w:tcPr>
          <w:p w14:paraId="3F4A8E1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A392FF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CA3170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30E645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A2C6C6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Coleta e descarte de tratamento de lixo hospitalar</w:t>
            </w:r>
          </w:p>
        </w:tc>
        <w:tc>
          <w:tcPr>
            <w:tcW w:w="1883" w:type="pct"/>
            <w:noWrap/>
            <w:hideMark/>
          </w:tcPr>
          <w:p w14:paraId="754826A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BFFC71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8B3BDB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7B7406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C2EC01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Lavagem gástrica/intestinal</w:t>
            </w:r>
          </w:p>
        </w:tc>
        <w:tc>
          <w:tcPr>
            <w:tcW w:w="1883" w:type="pct"/>
            <w:noWrap/>
            <w:hideMark/>
          </w:tcPr>
          <w:p w14:paraId="088C9BF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548D3A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F520D9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7280CE9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1663" w:type="pct"/>
            <w:noWrap/>
            <w:hideMark/>
          </w:tcPr>
          <w:p w14:paraId="528380C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Algodão</w:t>
            </w:r>
          </w:p>
        </w:tc>
        <w:tc>
          <w:tcPr>
            <w:tcW w:w="1883" w:type="pct"/>
            <w:noWrap/>
            <w:hideMark/>
          </w:tcPr>
          <w:p w14:paraId="19EF419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AB4BAD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62C204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9E0CB8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FEBBF5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desinfecção</w:t>
            </w:r>
          </w:p>
        </w:tc>
        <w:tc>
          <w:tcPr>
            <w:tcW w:w="1883" w:type="pct"/>
            <w:noWrap/>
            <w:hideMark/>
          </w:tcPr>
          <w:p w14:paraId="0217941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D9A08E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F0A213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5DDE5E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CCABB8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Álcool 70%</w:t>
            </w:r>
          </w:p>
        </w:tc>
        <w:tc>
          <w:tcPr>
            <w:tcW w:w="1883" w:type="pct"/>
            <w:noWrap/>
            <w:hideMark/>
          </w:tcPr>
          <w:p w14:paraId="2888B1E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F1E144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C3D99ED" w14:textId="77777777" w:rsidTr="006B536D">
        <w:trPr>
          <w:trHeight w:val="42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2A80A8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3A8999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garroteamento (qualquer tipo)</w:t>
            </w:r>
          </w:p>
        </w:tc>
        <w:tc>
          <w:tcPr>
            <w:tcW w:w="1883" w:type="pct"/>
            <w:noWrap/>
            <w:hideMark/>
          </w:tcPr>
          <w:p w14:paraId="1618E05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363431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DD2B97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2470BD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A9D07F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Combi-red</w:t>
            </w:r>
            <w:proofErr w:type="spellEnd"/>
            <w:r w:rsidRPr="00DB2643">
              <w:rPr>
                <w:rFonts w:ascii="Arial" w:eastAsia="Times New Roman" w:hAnsi="Arial" w:cs="Arial"/>
                <w:color w:val="000000"/>
                <w:sz w:val="24"/>
                <w:szCs w:val="24"/>
                <w:lang w:eastAsia="pt-BR"/>
              </w:rPr>
              <w:t xml:space="preserve"> (tampa para soro)</w:t>
            </w:r>
          </w:p>
        </w:tc>
        <w:tc>
          <w:tcPr>
            <w:tcW w:w="1883" w:type="pct"/>
            <w:noWrap/>
            <w:hideMark/>
          </w:tcPr>
          <w:p w14:paraId="5548AEE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069E77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742541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82337D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A232DD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Taxa de esterilização</w:t>
            </w:r>
          </w:p>
        </w:tc>
        <w:tc>
          <w:tcPr>
            <w:tcW w:w="1883" w:type="pct"/>
            <w:noWrap/>
            <w:hideMark/>
          </w:tcPr>
          <w:p w14:paraId="02A37EE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5485B4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3E926F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6A1E89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C643BE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24h (Telefone/ Whatsapp)</w:t>
            </w:r>
          </w:p>
        </w:tc>
        <w:tc>
          <w:tcPr>
            <w:tcW w:w="1883" w:type="pct"/>
            <w:noWrap/>
            <w:hideMark/>
          </w:tcPr>
          <w:p w14:paraId="7C5AC0F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0AAB35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22421DD"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287930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620B5E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Maleta de emergência (medicamentos SOS)</w:t>
            </w:r>
          </w:p>
        </w:tc>
        <w:tc>
          <w:tcPr>
            <w:tcW w:w="1883" w:type="pct"/>
            <w:noWrap/>
            <w:hideMark/>
          </w:tcPr>
          <w:p w14:paraId="3FEF660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E296E0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3E0CAAA0"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F33D5F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62A3D41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EPI (gorro, máscaras, </w:t>
            </w:r>
            <w:proofErr w:type="spellStart"/>
            <w:r w:rsidRPr="00DB2643">
              <w:rPr>
                <w:rFonts w:ascii="Arial" w:eastAsia="Times New Roman" w:hAnsi="Arial" w:cs="Arial"/>
                <w:color w:val="000000"/>
                <w:sz w:val="24"/>
                <w:szCs w:val="24"/>
                <w:lang w:eastAsia="pt-BR"/>
              </w:rPr>
              <w:t>propés</w:t>
            </w:r>
            <w:proofErr w:type="spellEnd"/>
            <w:r w:rsidRPr="00DB2643">
              <w:rPr>
                <w:rFonts w:ascii="Arial" w:eastAsia="Times New Roman" w:hAnsi="Arial" w:cs="Arial"/>
                <w:color w:val="000000"/>
                <w:sz w:val="24"/>
                <w:szCs w:val="24"/>
                <w:lang w:eastAsia="pt-BR"/>
              </w:rPr>
              <w:t>, aventais, Capotes e calças, luvas não-estéreis, entre outros)</w:t>
            </w:r>
          </w:p>
        </w:tc>
        <w:tc>
          <w:tcPr>
            <w:tcW w:w="1883" w:type="pct"/>
            <w:noWrap/>
            <w:hideMark/>
          </w:tcPr>
          <w:p w14:paraId="420C907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70FB0D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5DC96E6" w14:textId="77777777" w:rsidTr="006B536D">
        <w:trPr>
          <w:trHeight w:val="450"/>
        </w:trPr>
        <w:tc>
          <w:tcPr>
            <w:cnfStyle w:val="001000000000" w:firstRow="0" w:lastRow="0" w:firstColumn="1" w:lastColumn="0" w:oddVBand="0" w:evenVBand="0" w:oddHBand="0" w:evenHBand="0" w:firstRowFirstColumn="0" w:firstRowLastColumn="0" w:lastRowFirstColumn="0" w:lastRowLastColumn="0"/>
            <w:tcW w:w="4416" w:type="pct"/>
            <w:gridSpan w:val="3"/>
            <w:noWrap/>
            <w:hideMark/>
          </w:tcPr>
          <w:p w14:paraId="06FA97F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lastRenderedPageBreak/>
              <w:t>TOTAL DA DIÁRIA</w:t>
            </w:r>
          </w:p>
        </w:tc>
        <w:tc>
          <w:tcPr>
            <w:tcW w:w="584" w:type="pct"/>
            <w:noWrap/>
            <w:hideMark/>
          </w:tcPr>
          <w:p w14:paraId="56A592E9" w14:textId="47C46349"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R$ 737,50 </w:t>
            </w:r>
          </w:p>
        </w:tc>
      </w:tr>
      <w:tr w:rsidR="006B536D" w:rsidRPr="00DB2643" w14:paraId="118FC71F" w14:textId="77777777" w:rsidTr="006B536D">
        <w:trPr>
          <w:trHeight w:val="510"/>
        </w:trPr>
        <w:tc>
          <w:tcPr>
            <w:cnfStyle w:val="001000000000" w:firstRow="0" w:lastRow="0" w:firstColumn="1" w:lastColumn="0" w:oddVBand="0" w:evenVBand="0" w:oddHBand="0" w:evenHBand="0" w:firstRowFirstColumn="0" w:firstRowLastColumn="0" w:lastRowFirstColumn="0" w:lastRowLastColumn="0"/>
            <w:tcW w:w="871" w:type="pct"/>
            <w:noWrap/>
            <w:hideMark/>
          </w:tcPr>
          <w:p w14:paraId="3A95D55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1253D2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2CA7A1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35ECF09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3F53AAB3"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53D6A54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4129" w:type="pct"/>
            <w:gridSpan w:val="3"/>
            <w:hideMark/>
          </w:tcPr>
          <w:p w14:paraId="6C90B89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 xml:space="preserve">Medicamentos e materiais: </w:t>
            </w:r>
            <w:r w:rsidRPr="00DB2643">
              <w:rPr>
                <w:rFonts w:ascii="Arial" w:eastAsia="Times New Roman" w:hAnsi="Arial" w:cs="Arial"/>
                <w:color w:val="000000"/>
                <w:sz w:val="24"/>
                <w:szCs w:val="24"/>
                <w:lang w:eastAsia="pt-BR"/>
              </w:rPr>
              <w:t xml:space="preserve">Medicamentos e materiais serão remunerados conforme Guia Farmacêutico </w:t>
            </w:r>
            <w:proofErr w:type="spellStart"/>
            <w:r w:rsidRPr="00DB2643">
              <w:rPr>
                <w:rFonts w:ascii="Arial" w:eastAsia="Times New Roman" w:hAnsi="Arial" w:cs="Arial"/>
                <w:color w:val="000000"/>
                <w:sz w:val="24"/>
                <w:szCs w:val="24"/>
                <w:lang w:eastAsia="pt-BR"/>
              </w:rPr>
              <w:t>Brasíndice</w:t>
            </w:r>
            <w:proofErr w:type="spellEnd"/>
            <w:r w:rsidRPr="00DB2643">
              <w:rPr>
                <w:rFonts w:ascii="Arial" w:eastAsia="Times New Roman" w:hAnsi="Arial" w:cs="Arial"/>
                <w:color w:val="000000"/>
                <w:sz w:val="24"/>
                <w:szCs w:val="24"/>
                <w:lang w:eastAsia="pt-BR"/>
              </w:rPr>
              <w:t xml:space="preserve"> e Revista SIMPRO Nacional (versão impressa bimestralmente) aplicando-se </w:t>
            </w:r>
            <w:r w:rsidRPr="00DB2643">
              <w:rPr>
                <w:rFonts w:ascii="Arial" w:eastAsia="Times New Roman" w:hAnsi="Arial" w:cs="Arial"/>
                <w:b/>
                <w:bCs/>
                <w:color w:val="000000"/>
                <w:sz w:val="24"/>
                <w:szCs w:val="24"/>
                <w:lang w:eastAsia="pt-BR"/>
              </w:rPr>
              <w:t>PMC</w:t>
            </w:r>
            <w:r w:rsidRPr="00DB2643">
              <w:rPr>
                <w:rFonts w:ascii="Arial" w:eastAsia="Times New Roman" w:hAnsi="Arial" w:cs="Arial"/>
                <w:color w:val="000000"/>
                <w:sz w:val="24"/>
                <w:szCs w:val="24"/>
                <w:lang w:eastAsia="pt-BR"/>
              </w:rPr>
              <w:t xml:space="preserve"> do Rio de Janeiro. </w:t>
            </w:r>
            <w:r w:rsidRPr="00DB2643">
              <w:rPr>
                <w:rFonts w:ascii="Arial" w:eastAsia="Times New Roman" w:hAnsi="Arial" w:cs="Arial"/>
                <w:b/>
                <w:bCs/>
                <w:color w:val="000000"/>
                <w:sz w:val="24"/>
                <w:szCs w:val="24"/>
                <w:lang w:eastAsia="pt-BR"/>
              </w:rPr>
              <w:t>OBS 1:</w:t>
            </w:r>
            <w:r w:rsidRPr="00DB2643">
              <w:rPr>
                <w:rFonts w:ascii="Arial" w:eastAsia="Times New Roman" w:hAnsi="Arial" w:cs="Arial"/>
                <w:color w:val="000000"/>
                <w:sz w:val="24"/>
                <w:szCs w:val="24"/>
                <w:lang w:eastAsia="pt-BR"/>
              </w:rPr>
              <w:t xml:space="preserve"> para medicamentos de uso restrito hospitalar, será aplicado PF.  </w:t>
            </w:r>
            <w:r w:rsidRPr="00DB2643">
              <w:rPr>
                <w:rFonts w:ascii="Arial" w:eastAsia="Times New Roman" w:hAnsi="Arial" w:cs="Arial"/>
                <w:b/>
                <w:bCs/>
                <w:color w:val="000000"/>
                <w:sz w:val="24"/>
                <w:szCs w:val="24"/>
                <w:lang w:eastAsia="pt-BR"/>
              </w:rPr>
              <w:t xml:space="preserve">OBS 2: </w:t>
            </w:r>
            <w:r w:rsidRPr="00DB2643">
              <w:rPr>
                <w:rFonts w:ascii="Arial" w:eastAsia="Times New Roman" w:hAnsi="Arial" w:cs="Arial"/>
                <w:color w:val="000000"/>
                <w:sz w:val="24"/>
                <w:szCs w:val="24"/>
                <w:lang w:eastAsia="pt-BR"/>
              </w:rPr>
              <w:t>para todos os materiais e medicamentos fora do Regulamento Geral do Programa, deverá ter autorização prévia do Sistema de Regulação do IPALERJ.</w:t>
            </w:r>
          </w:p>
        </w:tc>
      </w:tr>
      <w:tr w:rsidR="006B536D" w:rsidRPr="00DB2643" w14:paraId="501DCD08" w14:textId="77777777" w:rsidTr="006B536D">
        <w:trPr>
          <w:trHeight w:val="37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7C8717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2FB6A7C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Exames Laboratoriais</w:t>
            </w:r>
            <w:r w:rsidRPr="00DB2643">
              <w:rPr>
                <w:rFonts w:ascii="Arial" w:eastAsia="Times New Roman" w:hAnsi="Arial" w:cs="Arial"/>
                <w:color w:val="000000"/>
                <w:sz w:val="24"/>
                <w:szCs w:val="24"/>
                <w:lang w:eastAsia="pt-BR"/>
              </w:rPr>
              <w:t>: a serem realizados na rede credenciada do IPALERJ, com autorização prévia via Sistema de Regulação do IPALERJ.</w:t>
            </w:r>
          </w:p>
        </w:tc>
      </w:tr>
      <w:tr w:rsidR="006B536D" w:rsidRPr="00DB2643" w14:paraId="17BC6BEE" w14:textId="77777777" w:rsidTr="006B536D">
        <w:trPr>
          <w:trHeight w:val="39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24F95D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6234C64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Remoções:</w:t>
            </w:r>
            <w:r w:rsidRPr="00DB2643">
              <w:rPr>
                <w:rFonts w:ascii="Arial" w:eastAsia="Times New Roman" w:hAnsi="Arial" w:cs="Arial"/>
                <w:color w:val="000000"/>
                <w:sz w:val="24"/>
                <w:szCs w:val="24"/>
                <w:lang w:eastAsia="pt-BR"/>
              </w:rPr>
              <w:t xml:space="preserve"> a serem realizados na rede credenciada do IPALERJ, com autorização prévia via Sistema de Regulação do IPALERJ.</w:t>
            </w:r>
          </w:p>
        </w:tc>
      </w:tr>
      <w:tr w:rsidR="006B536D" w:rsidRPr="00DB2643" w14:paraId="3566518B" w14:textId="77777777" w:rsidTr="006B536D">
        <w:trPr>
          <w:trHeight w:val="5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28538F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BE73BB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Dieta Enteral e Parenteral: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w:t>
            </w:r>
          </w:p>
        </w:tc>
      </w:tr>
      <w:tr w:rsidR="006B536D" w:rsidRPr="00DB2643" w14:paraId="7A6D702A" w14:textId="77777777" w:rsidTr="006B536D">
        <w:trPr>
          <w:trHeight w:val="5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153081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969C52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Curativo especial: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3.1.</w:t>
            </w:r>
          </w:p>
        </w:tc>
      </w:tr>
      <w:tr w:rsidR="006B536D" w:rsidRPr="00DB2643" w14:paraId="7E013000" w14:textId="77777777" w:rsidTr="006B536D">
        <w:trPr>
          <w:trHeight w:val="37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375041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4B2A40D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Exames Beira Leito: </w:t>
            </w:r>
            <w:r w:rsidRPr="00DB2643">
              <w:rPr>
                <w:rFonts w:ascii="Arial" w:eastAsia="Times New Roman" w:hAnsi="Arial" w:cs="Arial"/>
                <w:color w:val="000000"/>
                <w:sz w:val="24"/>
                <w:szCs w:val="24"/>
                <w:lang w:eastAsia="pt-BR"/>
              </w:rPr>
              <w:t>a serem realizados na rede credenciada do IPALERJ, com autorização prévia via Sistema de Regulação do IPALERJ.</w:t>
            </w:r>
          </w:p>
        </w:tc>
      </w:tr>
      <w:tr w:rsidR="006B536D" w:rsidRPr="00DB2643" w14:paraId="1B5666B4" w14:textId="77777777" w:rsidTr="006B536D">
        <w:trPr>
          <w:trHeight w:val="37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E9B73E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7CB9263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Equipamentos</w:t>
            </w:r>
            <w:r w:rsidRPr="00DB2643">
              <w:rPr>
                <w:rFonts w:ascii="Arial" w:eastAsia="Times New Roman" w:hAnsi="Arial" w:cs="Arial"/>
                <w:color w:val="000000"/>
                <w:sz w:val="24"/>
                <w:szCs w:val="24"/>
                <w:lang w:eastAsia="pt-BR"/>
              </w:rPr>
              <w:t>: para aqueles não inclusos na modalidade internação domiciliar, a cobertura seguirá regras do Regulamento Geral do Programa</w:t>
            </w:r>
          </w:p>
        </w:tc>
      </w:tr>
      <w:tr w:rsidR="006B536D" w:rsidRPr="00DB2643" w14:paraId="6BA45DD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025E104F" w14:textId="77777777" w:rsidR="006B536D" w:rsidRPr="00DB2643" w:rsidRDefault="006B536D" w:rsidP="003E058C">
            <w:pPr>
              <w:suppressAutoHyphens w:val="0"/>
              <w:spacing w:after="0" w:line="240" w:lineRule="auto"/>
              <w:rPr>
                <w:rFonts w:ascii="Arial" w:eastAsia="Times New Roman" w:hAnsi="Arial" w:cs="Arial"/>
                <w:sz w:val="24"/>
                <w:szCs w:val="24"/>
                <w:lang w:eastAsia="pt-BR"/>
              </w:rPr>
            </w:pPr>
          </w:p>
        </w:tc>
        <w:tc>
          <w:tcPr>
            <w:tcW w:w="1663" w:type="pct"/>
            <w:noWrap/>
            <w:hideMark/>
          </w:tcPr>
          <w:p w14:paraId="6DA4527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53FC2F5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0CB10F7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695C690E"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BB1BFA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ATENÇÃO DOMICILIAR</w:t>
            </w:r>
          </w:p>
        </w:tc>
      </w:tr>
      <w:tr w:rsidR="006B536D" w:rsidRPr="00DB2643" w14:paraId="4D22DCDF" w14:textId="77777777" w:rsidTr="006B536D">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937271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MODALIDADE:INTERNAÇÃO DOMICILIAR</w:t>
            </w:r>
          </w:p>
        </w:tc>
      </w:tr>
      <w:tr w:rsidR="006B536D" w:rsidRPr="00DB2643" w14:paraId="29FC5C68"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4D80244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7.90.01.0070 – PACIENTE E – MAIOR GRAU DE COMPLEXIDADE COM SUPORTE VENTILATÓRIO CONTÍNUO</w:t>
            </w:r>
          </w:p>
        </w:tc>
      </w:tr>
      <w:tr w:rsidR="006B536D" w:rsidRPr="00DB2643" w14:paraId="39B49F7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noWrap/>
            <w:hideMark/>
          </w:tcPr>
          <w:p w14:paraId="5171DDC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RECURSOS INCLUÍDOS</w:t>
            </w:r>
          </w:p>
        </w:tc>
        <w:tc>
          <w:tcPr>
            <w:tcW w:w="1663" w:type="pct"/>
            <w:noWrap/>
            <w:hideMark/>
          </w:tcPr>
          <w:p w14:paraId="185690B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DESCRIÇÃO</w:t>
            </w:r>
          </w:p>
        </w:tc>
        <w:tc>
          <w:tcPr>
            <w:tcW w:w="1883" w:type="pct"/>
            <w:noWrap/>
            <w:hideMark/>
          </w:tcPr>
          <w:p w14:paraId="4BF95E8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VOLUME DE VISITAS</w:t>
            </w:r>
          </w:p>
        </w:tc>
        <w:tc>
          <w:tcPr>
            <w:tcW w:w="584" w:type="pct"/>
            <w:noWrap/>
            <w:hideMark/>
          </w:tcPr>
          <w:p w14:paraId="38ACD39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PERIODICIDADE</w:t>
            </w:r>
          </w:p>
        </w:tc>
      </w:tr>
      <w:tr w:rsidR="006B536D" w:rsidRPr="00DB2643" w14:paraId="2E29E48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61576F4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PROFISSIONAIS</w:t>
            </w:r>
          </w:p>
        </w:tc>
        <w:tc>
          <w:tcPr>
            <w:tcW w:w="1663" w:type="pct"/>
            <w:noWrap/>
            <w:hideMark/>
          </w:tcPr>
          <w:p w14:paraId="7253D93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Médico</w:t>
            </w:r>
          </w:p>
        </w:tc>
        <w:tc>
          <w:tcPr>
            <w:tcW w:w="1883" w:type="pct"/>
            <w:noWrap/>
            <w:hideMark/>
          </w:tcPr>
          <w:p w14:paraId="15C1138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01 visita  </w:t>
            </w:r>
          </w:p>
        </w:tc>
        <w:tc>
          <w:tcPr>
            <w:tcW w:w="584" w:type="pct"/>
            <w:noWrap/>
            <w:hideMark/>
          </w:tcPr>
          <w:p w14:paraId="2B18231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Quinzenal </w:t>
            </w:r>
          </w:p>
        </w:tc>
      </w:tr>
      <w:tr w:rsidR="006B536D" w:rsidRPr="00DB2643" w14:paraId="515B78D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83115E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E228A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Enfermeiro</w:t>
            </w:r>
          </w:p>
        </w:tc>
        <w:tc>
          <w:tcPr>
            <w:tcW w:w="1883" w:type="pct"/>
            <w:noWrap/>
            <w:hideMark/>
          </w:tcPr>
          <w:p w14:paraId="7E16D89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4D80A1E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Quinzenal </w:t>
            </w:r>
          </w:p>
        </w:tc>
      </w:tr>
      <w:tr w:rsidR="006B536D" w:rsidRPr="00DB2643" w14:paraId="59A4F6B1"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D38ED0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BEA4CE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Nutricionista</w:t>
            </w:r>
          </w:p>
        </w:tc>
        <w:tc>
          <w:tcPr>
            <w:tcW w:w="1883" w:type="pct"/>
            <w:noWrap/>
            <w:hideMark/>
          </w:tcPr>
          <w:p w14:paraId="76963E6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01 visita</w:t>
            </w:r>
          </w:p>
        </w:tc>
        <w:tc>
          <w:tcPr>
            <w:tcW w:w="584" w:type="pct"/>
            <w:noWrap/>
            <w:hideMark/>
          </w:tcPr>
          <w:p w14:paraId="7CE587A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Quinzenal </w:t>
            </w:r>
          </w:p>
        </w:tc>
      </w:tr>
      <w:tr w:rsidR="006B536D" w:rsidRPr="00DB2643" w14:paraId="44E4A98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898BAC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641E29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Técnico de Enfermagem</w:t>
            </w:r>
          </w:p>
        </w:tc>
        <w:tc>
          <w:tcPr>
            <w:tcW w:w="1883" w:type="pct"/>
            <w:noWrap/>
            <w:hideMark/>
          </w:tcPr>
          <w:p w14:paraId="289DCE1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24 horas</w:t>
            </w:r>
          </w:p>
        </w:tc>
        <w:tc>
          <w:tcPr>
            <w:tcW w:w="584" w:type="pct"/>
            <w:noWrap/>
            <w:hideMark/>
          </w:tcPr>
          <w:p w14:paraId="48F6F92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E6B030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134912D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EQUIPAMENTOS</w:t>
            </w:r>
          </w:p>
        </w:tc>
        <w:tc>
          <w:tcPr>
            <w:tcW w:w="1663" w:type="pct"/>
            <w:noWrap/>
            <w:hideMark/>
          </w:tcPr>
          <w:p w14:paraId="75637CD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Cama hospitalar manual com 03 movimentos e colchão</w:t>
            </w:r>
          </w:p>
        </w:tc>
        <w:tc>
          <w:tcPr>
            <w:tcW w:w="1883" w:type="pct"/>
            <w:noWrap/>
            <w:hideMark/>
          </w:tcPr>
          <w:p w14:paraId="04B8542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E819B0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D48471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A612AF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CBA41B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Escada 3 degraus</w:t>
            </w:r>
          </w:p>
        </w:tc>
        <w:tc>
          <w:tcPr>
            <w:tcW w:w="1883" w:type="pct"/>
            <w:noWrap/>
            <w:hideMark/>
          </w:tcPr>
          <w:p w14:paraId="4078BAB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2A0BEC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7FBAA6D"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8DBF4A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945867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higiênica, comadre/papagaio</w:t>
            </w:r>
          </w:p>
        </w:tc>
        <w:tc>
          <w:tcPr>
            <w:tcW w:w="1883" w:type="pct"/>
            <w:noWrap/>
            <w:hideMark/>
          </w:tcPr>
          <w:p w14:paraId="2B43FD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A62521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D55145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CC5E4E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EEC1CF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Cadeira de rodas simples</w:t>
            </w:r>
          </w:p>
        </w:tc>
        <w:tc>
          <w:tcPr>
            <w:tcW w:w="1883" w:type="pct"/>
            <w:noWrap/>
            <w:hideMark/>
          </w:tcPr>
          <w:p w14:paraId="231FBA1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33220E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55413C8E"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3F9426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6C74BD6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Nebulizador (*inclui conjunto completo para procedimento: nebulizador, extensores látex/silicone, reservatório para o medicamento, </w:t>
            </w:r>
            <w:proofErr w:type="gramStart"/>
            <w:r w:rsidRPr="00DB2643">
              <w:rPr>
                <w:rFonts w:ascii="Arial" w:eastAsia="Times New Roman" w:hAnsi="Arial" w:cs="Arial"/>
                <w:color w:val="000000"/>
                <w:sz w:val="24"/>
                <w:szCs w:val="24"/>
                <w:lang w:eastAsia="pt-BR"/>
              </w:rPr>
              <w:t>máscara, etc.</w:t>
            </w:r>
            <w:proofErr w:type="gramEnd"/>
            <w:r w:rsidRPr="00DB2643">
              <w:rPr>
                <w:rFonts w:ascii="Arial" w:eastAsia="Times New Roman" w:hAnsi="Arial" w:cs="Arial"/>
                <w:color w:val="000000"/>
                <w:sz w:val="24"/>
                <w:szCs w:val="24"/>
                <w:lang w:eastAsia="pt-BR"/>
              </w:rPr>
              <w:t>)</w:t>
            </w:r>
          </w:p>
        </w:tc>
        <w:tc>
          <w:tcPr>
            <w:tcW w:w="1883" w:type="pct"/>
            <w:noWrap/>
            <w:hideMark/>
          </w:tcPr>
          <w:p w14:paraId="559433A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18D54F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488B71E2"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2BCEA3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6471A5D4" w14:textId="03C56ADE"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Aspirador (qualquer tipo) (*inclui conjunto completo para procedimento: aspirador, extensores látex/silicone, </w:t>
            </w:r>
            <w:proofErr w:type="gramStart"/>
            <w:r w:rsidRPr="00DB2643">
              <w:rPr>
                <w:rFonts w:ascii="Arial" w:eastAsia="Times New Roman" w:hAnsi="Arial" w:cs="Arial"/>
                <w:color w:val="000000"/>
                <w:sz w:val="24"/>
                <w:szCs w:val="24"/>
                <w:lang w:eastAsia="pt-BR"/>
              </w:rPr>
              <w:t>reservatório, etc.</w:t>
            </w:r>
            <w:proofErr w:type="gramEnd"/>
            <w:r w:rsidRPr="00DB2643">
              <w:rPr>
                <w:rFonts w:ascii="Arial" w:eastAsia="Times New Roman" w:hAnsi="Arial" w:cs="Arial"/>
                <w:color w:val="000000"/>
                <w:sz w:val="24"/>
                <w:szCs w:val="24"/>
                <w:lang w:eastAsia="pt-BR"/>
              </w:rPr>
              <w:t>)</w:t>
            </w:r>
          </w:p>
        </w:tc>
        <w:tc>
          <w:tcPr>
            <w:tcW w:w="1883" w:type="pct"/>
            <w:noWrap/>
            <w:hideMark/>
          </w:tcPr>
          <w:p w14:paraId="76F3A72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C608E0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C4B4F6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89CCB0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224F8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Esfignomanômetro</w:t>
            </w:r>
            <w:proofErr w:type="spellEnd"/>
          </w:p>
        </w:tc>
        <w:tc>
          <w:tcPr>
            <w:tcW w:w="1883" w:type="pct"/>
            <w:noWrap/>
            <w:hideMark/>
          </w:tcPr>
          <w:p w14:paraId="7F679C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4E1BC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72EC4C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0324A2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454BB2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Termômetro de qualquer tipo</w:t>
            </w:r>
          </w:p>
        </w:tc>
        <w:tc>
          <w:tcPr>
            <w:tcW w:w="1883" w:type="pct"/>
            <w:noWrap/>
            <w:hideMark/>
          </w:tcPr>
          <w:p w14:paraId="219C84F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CA68BC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377FA2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840EB7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D967C9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Oxímetro</w:t>
            </w:r>
          </w:p>
        </w:tc>
        <w:tc>
          <w:tcPr>
            <w:tcW w:w="1883" w:type="pct"/>
            <w:noWrap/>
            <w:hideMark/>
          </w:tcPr>
          <w:p w14:paraId="01367B7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22AFFB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195EE451"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CC4EEC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A093A1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Ambu com máscara</w:t>
            </w:r>
          </w:p>
        </w:tc>
        <w:tc>
          <w:tcPr>
            <w:tcW w:w="1883" w:type="pct"/>
            <w:noWrap/>
            <w:hideMark/>
          </w:tcPr>
          <w:p w14:paraId="4F071AA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5E95D0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8E19E5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869C8F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D4EDD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Laringoscópio</w:t>
            </w:r>
          </w:p>
        </w:tc>
        <w:tc>
          <w:tcPr>
            <w:tcW w:w="1883" w:type="pct"/>
            <w:noWrap/>
            <w:hideMark/>
          </w:tcPr>
          <w:p w14:paraId="159D256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8B0AB6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96FDBF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28466B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C66598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Estetoscópio</w:t>
            </w:r>
          </w:p>
        </w:tc>
        <w:tc>
          <w:tcPr>
            <w:tcW w:w="1883" w:type="pct"/>
            <w:noWrap/>
            <w:hideMark/>
          </w:tcPr>
          <w:p w14:paraId="4D851CA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6A83A1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58EBC86"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35650D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1685E8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de Soro</w:t>
            </w:r>
          </w:p>
        </w:tc>
        <w:tc>
          <w:tcPr>
            <w:tcW w:w="1883" w:type="pct"/>
            <w:noWrap/>
            <w:hideMark/>
          </w:tcPr>
          <w:p w14:paraId="7C0089F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BB97F6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45AB4CA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2FE35D2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PROCEDIMENTOS</w:t>
            </w:r>
          </w:p>
        </w:tc>
        <w:tc>
          <w:tcPr>
            <w:tcW w:w="1663" w:type="pct"/>
            <w:noWrap/>
            <w:hideMark/>
          </w:tcPr>
          <w:p w14:paraId="4078D6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Banho no leito, cuidados de higiene</w:t>
            </w:r>
          </w:p>
        </w:tc>
        <w:tc>
          <w:tcPr>
            <w:tcW w:w="1883" w:type="pct"/>
            <w:noWrap/>
            <w:hideMark/>
          </w:tcPr>
          <w:p w14:paraId="76BFC9C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6AD05E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FBDDBE3"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7A86A6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305B83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Controle de sinais vitais e diurese</w:t>
            </w:r>
          </w:p>
        </w:tc>
        <w:tc>
          <w:tcPr>
            <w:tcW w:w="1883" w:type="pct"/>
            <w:noWrap/>
            <w:hideMark/>
          </w:tcPr>
          <w:p w14:paraId="3D782F6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6BF692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19ABF0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1A97BC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DFDE2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Curativos (pequeno, médio ou grande)</w:t>
            </w:r>
          </w:p>
        </w:tc>
        <w:tc>
          <w:tcPr>
            <w:tcW w:w="1883" w:type="pct"/>
            <w:noWrap/>
            <w:hideMark/>
          </w:tcPr>
          <w:p w14:paraId="7FD5CA0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7B3C54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B95C4C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89F5C9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4AEE52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Aspiração</w:t>
            </w:r>
          </w:p>
        </w:tc>
        <w:tc>
          <w:tcPr>
            <w:tcW w:w="1883" w:type="pct"/>
            <w:noWrap/>
            <w:hideMark/>
          </w:tcPr>
          <w:p w14:paraId="549A68D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2B46E6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5FF0D5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BAAFA5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9535CD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Alimentação enteral/parenteral</w:t>
            </w:r>
          </w:p>
        </w:tc>
        <w:tc>
          <w:tcPr>
            <w:tcW w:w="1883" w:type="pct"/>
            <w:noWrap/>
            <w:hideMark/>
          </w:tcPr>
          <w:p w14:paraId="2E1D474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4431CF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573309C"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4AE5BE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0087C5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Sondagem nasogástrica/vesical/retal</w:t>
            </w:r>
          </w:p>
        </w:tc>
        <w:tc>
          <w:tcPr>
            <w:tcW w:w="1883" w:type="pct"/>
            <w:noWrap/>
            <w:hideMark/>
          </w:tcPr>
          <w:p w14:paraId="7097041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C86166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9F5BF7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F1C8E5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58D65E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Oxigenoterapia</w:t>
            </w:r>
          </w:p>
        </w:tc>
        <w:tc>
          <w:tcPr>
            <w:tcW w:w="1883" w:type="pct"/>
            <w:noWrap/>
            <w:hideMark/>
          </w:tcPr>
          <w:p w14:paraId="3C8A9D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2CD61BE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04791F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3BEE4F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D629C1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Instalação de soro</w:t>
            </w:r>
          </w:p>
        </w:tc>
        <w:tc>
          <w:tcPr>
            <w:tcW w:w="1883" w:type="pct"/>
            <w:noWrap/>
            <w:hideMark/>
          </w:tcPr>
          <w:p w14:paraId="0B0A04D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A680BE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11156D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4B88F0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753932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Medicação IM/EV/SC</w:t>
            </w:r>
          </w:p>
        </w:tc>
        <w:tc>
          <w:tcPr>
            <w:tcW w:w="1883" w:type="pct"/>
            <w:noWrap/>
            <w:hideMark/>
          </w:tcPr>
          <w:p w14:paraId="5C41EF7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88C015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0B19881"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13D999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33A697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Cuidados com estomias</w:t>
            </w:r>
          </w:p>
        </w:tc>
        <w:tc>
          <w:tcPr>
            <w:tcW w:w="1883" w:type="pct"/>
            <w:noWrap/>
            <w:hideMark/>
          </w:tcPr>
          <w:p w14:paraId="72ECA1E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B0C0EC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30B270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834831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19648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Coleta e descarte de tratamento de lixo hospitalar</w:t>
            </w:r>
          </w:p>
        </w:tc>
        <w:tc>
          <w:tcPr>
            <w:tcW w:w="1883" w:type="pct"/>
            <w:noWrap/>
            <w:hideMark/>
          </w:tcPr>
          <w:p w14:paraId="6D56D8C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7C699F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B234ED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DE6344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36F784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Lavagem gástrica/intestinal</w:t>
            </w:r>
          </w:p>
        </w:tc>
        <w:tc>
          <w:tcPr>
            <w:tcW w:w="1883" w:type="pct"/>
            <w:noWrap/>
            <w:hideMark/>
          </w:tcPr>
          <w:p w14:paraId="7667283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6E7FBF8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823DC3B"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6494BF1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1663" w:type="pct"/>
            <w:noWrap/>
            <w:hideMark/>
          </w:tcPr>
          <w:p w14:paraId="39738A2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Algodão</w:t>
            </w:r>
          </w:p>
        </w:tc>
        <w:tc>
          <w:tcPr>
            <w:tcW w:w="1883" w:type="pct"/>
            <w:noWrap/>
            <w:hideMark/>
          </w:tcPr>
          <w:p w14:paraId="2088E2B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E6EAF2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5AFCDB4F"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2C4C28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166F7D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desinfecção</w:t>
            </w:r>
          </w:p>
        </w:tc>
        <w:tc>
          <w:tcPr>
            <w:tcW w:w="1883" w:type="pct"/>
            <w:noWrap/>
            <w:hideMark/>
          </w:tcPr>
          <w:p w14:paraId="063E4A8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EBCB2B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C907F4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17650D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30864E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Álcool 70%</w:t>
            </w:r>
          </w:p>
        </w:tc>
        <w:tc>
          <w:tcPr>
            <w:tcW w:w="1883" w:type="pct"/>
            <w:noWrap/>
            <w:hideMark/>
          </w:tcPr>
          <w:p w14:paraId="1414DEF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7FBAA82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745C40E4"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E70802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CF0D6B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Material para garroteamento (qualquer tipo)</w:t>
            </w:r>
          </w:p>
        </w:tc>
        <w:tc>
          <w:tcPr>
            <w:tcW w:w="1883" w:type="pct"/>
            <w:noWrap/>
            <w:hideMark/>
          </w:tcPr>
          <w:p w14:paraId="1E6B25E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F9A7B9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0AEB3A2E"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23264D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2524E5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proofErr w:type="spellStart"/>
            <w:r w:rsidRPr="00DB2643">
              <w:rPr>
                <w:rFonts w:ascii="Arial" w:eastAsia="Times New Roman" w:hAnsi="Arial" w:cs="Arial"/>
                <w:color w:val="000000"/>
                <w:sz w:val="24"/>
                <w:szCs w:val="24"/>
                <w:lang w:eastAsia="pt-BR"/>
              </w:rPr>
              <w:t>Combi-red</w:t>
            </w:r>
            <w:proofErr w:type="spellEnd"/>
            <w:r w:rsidRPr="00DB2643">
              <w:rPr>
                <w:rFonts w:ascii="Arial" w:eastAsia="Times New Roman" w:hAnsi="Arial" w:cs="Arial"/>
                <w:color w:val="000000"/>
                <w:sz w:val="24"/>
                <w:szCs w:val="24"/>
                <w:lang w:eastAsia="pt-BR"/>
              </w:rPr>
              <w:t xml:space="preserve"> (tampa para soro)</w:t>
            </w:r>
          </w:p>
        </w:tc>
        <w:tc>
          <w:tcPr>
            <w:tcW w:w="1883" w:type="pct"/>
            <w:noWrap/>
            <w:hideMark/>
          </w:tcPr>
          <w:p w14:paraId="1A93293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1AA191E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3B0B9661"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D23AF3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D055C7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Taxa de esterilização</w:t>
            </w:r>
          </w:p>
        </w:tc>
        <w:tc>
          <w:tcPr>
            <w:tcW w:w="1883" w:type="pct"/>
            <w:noWrap/>
            <w:hideMark/>
          </w:tcPr>
          <w:p w14:paraId="31B8535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0760EBF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67D9D105"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694C8A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4E2781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Suporte 24h (Telefone/ Whatsapp)</w:t>
            </w:r>
          </w:p>
        </w:tc>
        <w:tc>
          <w:tcPr>
            <w:tcW w:w="1883" w:type="pct"/>
            <w:noWrap/>
            <w:hideMark/>
          </w:tcPr>
          <w:p w14:paraId="0F26313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73B1EE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76389D0"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A3490D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DA59B1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Maleta de emergência (medicamentos SOS)</w:t>
            </w:r>
          </w:p>
        </w:tc>
        <w:tc>
          <w:tcPr>
            <w:tcW w:w="1883" w:type="pct"/>
            <w:noWrap/>
            <w:hideMark/>
          </w:tcPr>
          <w:p w14:paraId="153C8FE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4F69B87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3E058C" w14:paraId="1D2B74C8" w14:textId="77777777" w:rsidTr="006B536D">
        <w:trPr>
          <w:trHeight w:val="5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30AAC3A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hideMark/>
          </w:tcPr>
          <w:p w14:paraId="2220EE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EPI (gorro, máscaras, </w:t>
            </w:r>
            <w:proofErr w:type="spellStart"/>
            <w:r w:rsidRPr="00DB2643">
              <w:rPr>
                <w:rFonts w:ascii="Arial" w:eastAsia="Times New Roman" w:hAnsi="Arial" w:cs="Arial"/>
                <w:color w:val="000000"/>
                <w:sz w:val="24"/>
                <w:szCs w:val="24"/>
                <w:lang w:eastAsia="pt-BR"/>
              </w:rPr>
              <w:t>propés</w:t>
            </w:r>
            <w:proofErr w:type="spellEnd"/>
            <w:r w:rsidRPr="00DB2643">
              <w:rPr>
                <w:rFonts w:ascii="Arial" w:eastAsia="Times New Roman" w:hAnsi="Arial" w:cs="Arial"/>
                <w:color w:val="000000"/>
                <w:sz w:val="24"/>
                <w:szCs w:val="24"/>
                <w:lang w:eastAsia="pt-BR"/>
              </w:rPr>
              <w:t>, aventais, Capotes e calças, luvas não-estéreis, entre outros)</w:t>
            </w:r>
          </w:p>
        </w:tc>
        <w:tc>
          <w:tcPr>
            <w:tcW w:w="1883" w:type="pct"/>
            <w:noWrap/>
            <w:hideMark/>
          </w:tcPr>
          <w:p w14:paraId="6473489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w:t>
            </w:r>
          </w:p>
        </w:tc>
        <w:tc>
          <w:tcPr>
            <w:tcW w:w="584" w:type="pct"/>
            <w:noWrap/>
            <w:hideMark/>
          </w:tcPr>
          <w:p w14:paraId="35B4755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Diária</w:t>
            </w:r>
          </w:p>
        </w:tc>
      </w:tr>
      <w:tr w:rsidR="006B536D" w:rsidRPr="00DB2643" w14:paraId="2D176E2F" w14:textId="77777777" w:rsidTr="006B536D">
        <w:trPr>
          <w:trHeight w:val="375"/>
        </w:trPr>
        <w:tc>
          <w:tcPr>
            <w:cnfStyle w:val="001000000000" w:firstRow="0" w:lastRow="0" w:firstColumn="1" w:lastColumn="0" w:oddVBand="0" w:evenVBand="0" w:oddHBand="0" w:evenHBand="0" w:firstRowFirstColumn="0" w:firstRowLastColumn="0" w:lastRowFirstColumn="0" w:lastRowLastColumn="0"/>
            <w:tcW w:w="4416" w:type="pct"/>
            <w:gridSpan w:val="3"/>
            <w:noWrap/>
            <w:hideMark/>
          </w:tcPr>
          <w:p w14:paraId="272BEE6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TOTAL DA DIÁRIA</w:t>
            </w:r>
          </w:p>
        </w:tc>
        <w:tc>
          <w:tcPr>
            <w:tcW w:w="584" w:type="pct"/>
            <w:noWrap/>
            <w:hideMark/>
          </w:tcPr>
          <w:p w14:paraId="5B65C5C6" w14:textId="072F971A"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R$ 980,00 </w:t>
            </w:r>
          </w:p>
        </w:tc>
      </w:tr>
      <w:tr w:rsidR="006B536D" w:rsidRPr="00DB2643" w14:paraId="0C8475C1" w14:textId="77777777" w:rsidTr="006B536D">
        <w:trPr>
          <w:trHeight w:val="510"/>
        </w:trPr>
        <w:tc>
          <w:tcPr>
            <w:cnfStyle w:val="001000000000" w:firstRow="0" w:lastRow="0" w:firstColumn="1" w:lastColumn="0" w:oddVBand="0" w:evenVBand="0" w:oddHBand="0" w:evenHBand="0" w:firstRowFirstColumn="0" w:firstRowLastColumn="0" w:lastRowFirstColumn="0" w:lastRowLastColumn="0"/>
            <w:tcW w:w="871" w:type="pct"/>
            <w:noWrap/>
            <w:hideMark/>
          </w:tcPr>
          <w:p w14:paraId="76EAC98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84232A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883" w:type="pct"/>
            <w:noWrap/>
            <w:hideMark/>
          </w:tcPr>
          <w:p w14:paraId="0E9F3A1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84" w:type="pct"/>
            <w:noWrap/>
            <w:hideMark/>
          </w:tcPr>
          <w:p w14:paraId="0D8562E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DB2643" w14:paraId="7942347B" w14:textId="77777777" w:rsidTr="006B536D">
        <w:trPr>
          <w:trHeight w:val="855"/>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50A6140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lastRenderedPageBreak/>
              <w:t>Outros</w:t>
            </w:r>
          </w:p>
        </w:tc>
        <w:tc>
          <w:tcPr>
            <w:tcW w:w="4129" w:type="pct"/>
            <w:gridSpan w:val="3"/>
            <w:hideMark/>
          </w:tcPr>
          <w:p w14:paraId="0E5A284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 xml:space="preserve">Medicamentos e materiais: </w:t>
            </w:r>
            <w:r w:rsidRPr="00DB2643">
              <w:rPr>
                <w:rFonts w:ascii="Arial" w:eastAsia="Times New Roman" w:hAnsi="Arial" w:cs="Arial"/>
                <w:color w:val="000000"/>
                <w:sz w:val="24"/>
                <w:szCs w:val="24"/>
                <w:lang w:eastAsia="pt-BR"/>
              </w:rPr>
              <w:t xml:space="preserve">Medicamentos e materiais serão remunerados conforme Guia Farmacêutico </w:t>
            </w:r>
            <w:proofErr w:type="spellStart"/>
            <w:r w:rsidRPr="00DB2643">
              <w:rPr>
                <w:rFonts w:ascii="Arial" w:eastAsia="Times New Roman" w:hAnsi="Arial" w:cs="Arial"/>
                <w:color w:val="000000"/>
                <w:sz w:val="24"/>
                <w:szCs w:val="24"/>
                <w:lang w:eastAsia="pt-BR"/>
              </w:rPr>
              <w:t>Brasíndice</w:t>
            </w:r>
            <w:proofErr w:type="spellEnd"/>
            <w:r w:rsidRPr="00DB2643">
              <w:rPr>
                <w:rFonts w:ascii="Arial" w:eastAsia="Times New Roman" w:hAnsi="Arial" w:cs="Arial"/>
                <w:color w:val="000000"/>
                <w:sz w:val="24"/>
                <w:szCs w:val="24"/>
                <w:lang w:eastAsia="pt-BR"/>
              </w:rPr>
              <w:t xml:space="preserve"> e Revista SIMPRO Nacional (versão impressa bimestralmente) aplicando-se </w:t>
            </w:r>
            <w:r w:rsidRPr="00DB2643">
              <w:rPr>
                <w:rFonts w:ascii="Arial" w:eastAsia="Times New Roman" w:hAnsi="Arial" w:cs="Arial"/>
                <w:b/>
                <w:bCs/>
                <w:color w:val="000000"/>
                <w:sz w:val="24"/>
                <w:szCs w:val="24"/>
                <w:lang w:eastAsia="pt-BR"/>
              </w:rPr>
              <w:t>PMC</w:t>
            </w:r>
            <w:r w:rsidRPr="00DB2643">
              <w:rPr>
                <w:rFonts w:ascii="Arial" w:eastAsia="Times New Roman" w:hAnsi="Arial" w:cs="Arial"/>
                <w:color w:val="000000"/>
                <w:sz w:val="24"/>
                <w:szCs w:val="24"/>
                <w:lang w:eastAsia="pt-BR"/>
              </w:rPr>
              <w:t xml:space="preserve"> do Rio de Janeiro. </w:t>
            </w:r>
            <w:r w:rsidRPr="00DB2643">
              <w:rPr>
                <w:rFonts w:ascii="Arial" w:eastAsia="Times New Roman" w:hAnsi="Arial" w:cs="Arial"/>
                <w:b/>
                <w:bCs/>
                <w:color w:val="000000"/>
                <w:sz w:val="24"/>
                <w:szCs w:val="24"/>
                <w:lang w:eastAsia="pt-BR"/>
              </w:rPr>
              <w:t>OBS 1:</w:t>
            </w:r>
            <w:r w:rsidRPr="00DB2643">
              <w:rPr>
                <w:rFonts w:ascii="Arial" w:eastAsia="Times New Roman" w:hAnsi="Arial" w:cs="Arial"/>
                <w:color w:val="000000"/>
                <w:sz w:val="24"/>
                <w:szCs w:val="24"/>
                <w:lang w:eastAsia="pt-BR"/>
              </w:rPr>
              <w:t xml:space="preserve"> para medicamentos de uso restrito hospitalar, será aplicado PF.  </w:t>
            </w:r>
            <w:r w:rsidRPr="00DB2643">
              <w:rPr>
                <w:rFonts w:ascii="Arial" w:eastAsia="Times New Roman" w:hAnsi="Arial" w:cs="Arial"/>
                <w:b/>
                <w:bCs/>
                <w:color w:val="000000"/>
                <w:sz w:val="24"/>
                <w:szCs w:val="24"/>
                <w:lang w:eastAsia="pt-BR"/>
              </w:rPr>
              <w:t xml:space="preserve">OBS 2: </w:t>
            </w:r>
            <w:r w:rsidRPr="00DB2643">
              <w:rPr>
                <w:rFonts w:ascii="Arial" w:eastAsia="Times New Roman" w:hAnsi="Arial" w:cs="Arial"/>
                <w:color w:val="000000"/>
                <w:sz w:val="24"/>
                <w:szCs w:val="24"/>
                <w:lang w:eastAsia="pt-BR"/>
              </w:rPr>
              <w:t>para todos os materiais e medicamentos fora do Regulamento Geral do Programa, deverá ter autorização prévia do Sistema de Regulação do IPALERJ.</w:t>
            </w:r>
          </w:p>
        </w:tc>
      </w:tr>
      <w:tr w:rsidR="006B536D" w:rsidRPr="00DB2643" w14:paraId="621F4179" w14:textId="77777777" w:rsidTr="006B536D">
        <w:trPr>
          <w:trHeight w:val="33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BE454F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019D1C9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Exames Laboratoriais</w:t>
            </w:r>
            <w:r w:rsidRPr="00DB2643">
              <w:rPr>
                <w:rFonts w:ascii="Arial" w:eastAsia="Times New Roman" w:hAnsi="Arial" w:cs="Arial"/>
                <w:color w:val="000000"/>
                <w:sz w:val="24"/>
                <w:szCs w:val="24"/>
                <w:lang w:eastAsia="pt-BR"/>
              </w:rPr>
              <w:t>: a serem realizados na rede credenciada do IPALERJ, com autorização prévia via Sistema de Regulação do IPALERJ.</w:t>
            </w:r>
          </w:p>
        </w:tc>
      </w:tr>
      <w:tr w:rsidR="006B536D" w:rsidRPr="00DB2643" w14:paraId="33744723" w14:textId="77777777" w:rsidTr="006B536D">
        <w:trPr>
          <w:trHeight w:val="36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41FA2F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2CBAEC4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Remoções:</w:t>
            </w:r>
            <w:r w:rsidRPr="00DB2643">
              <w:rPr>
                <w:rFonts w:ascii="Arial" w:eastAsia="Times New Roman" w:hAnsi="Arial" w:cs="Arial"/>
                <w:color w:val="000000"/>
                <w:sz w:val="24"/>
                <w:szCs w:val="24"/>
                <w:lang w:eastAsia="pt-BR"/>
              </w:rPr>
              <w:t xml:space="preserve"> a serem realizados na rede credenciada do IPALERJ, com autorização prévia via Sistema de Regulação do IPALERJ.</w:t>
            </w:r>
          </w:p>
        </w:tc>
      </w:tr>
      <w:tr w:rsidR="006B536D" w:rsidRPr="00DB2643" w14:paraId="67403276" w14:textId="77777777" w:rsidTr="006B536D">
        <w:trPr>
          <w:trHeight w:val="5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ED9EB5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92682C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Dieta Enteral e Parenteral: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w:t>
            </w:r>
          </w:p>
        </w:tc>
      </w:tr>
      <w:tr w:rsidR="006B536D" w:rsidRPr="00DB2643" w14:paraId="5266EA0E" w14:textId="77777777" w:rsidTr="006B536D">
        <w:trPr>
          <w:trHeight w:val="55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4DCB60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423F15B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Curativo especial: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3.1.</w:t>
            </w:r>
          </w:p>
        </w:tc>
      </w:tr>
      <w:tr w:rsidR="006B536D" w:rsidRPr="00DB2643" w14:paraId="396269F2" w14:textId="77777777" w:rsidTr="006B536D">
        <w:trPr>
          <w:trHeight w:val="39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12E0BB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6E83D27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Exames Beira Leito: </w:t>
            </w:r>
            <w:r w:rsidRPr="00DB2643">
              <w:rPr>
                <w:rFonts w:ascii="Arial" w:eastAsia="Times New Roman" w:hAnsi="Arial" w:cs="Arial"/>
                <w:color w:val="000000"/>
                <w:sz w:val="24"/>
                <w:szCs w:val="24"/>
                <w:lang w:eastAsia="pt-BR"/>
              </w:rPr>
              <w:t>a serem realizados na rede credenciada do IPALERJ, com autorização prévia via Sistema de Regulação do IPALERJ.</w:t>
            </w:r>
          </w:p>
        </w:tc>
      </w:tr>
      <w:tr w:rsidR="006B536D" w:rsidRPr="00DB2643" w14:paraId="460897D7" w14:textId="77777777" w:rsidTr="006B536D">
        <w:trPr>
          <w:trHeight w:val="43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F873F3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2919DD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Equipamentos</w:t>
            </w:r>
            <w:r w:rsidRPr="00DB2643">
              <w:rPr>
                <w:rFonts w:ascii="Arial" w:eastAsia="Times New Roman" w:hAnsi="Arial" w:cs="Arial"/>
                <w:color w:val="000000"/>
                <w:sz w:val="24"/>
                <w:szCs w:val="24"/>
                <w:lang w:eastAsia="pt-BR"/>
              </w:rPr>
              <w:t>: para aqueles não inclusos na modalidade internação domiciliar, a cobertura seguirá regras do Regulamento Geral do Programa</w:t>
            </w:r>
          </w:p>
        </w:tc>
      </w:tr>
      <w:tr w:rsidR="006B536D" w:rsidRPr="00DB2643" w14:paraId="77BB15D5" w14:textId="77777777" w:rsidTr="006B536D">
        <w:trPr>
          <w:trHeight w:val="43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2B5EAE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r>
      <w:tr w:rsidR="006B536D" w:rsidRPr="00DB2643" w14:paraId="13E7727A" w14:textId="77777777" w:rsidTr="006B536D">
        <w:trPr>
          <w:trHeight w:val="43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9DA9E2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SERVIÇOS NÃO INCLUÍDOS NAS DIÁRIAS</w:t>
            </w:r>
          </w:p>
        </w:tc>
      </w:tr>
      <w:tr w:rsidR="006B536D" w:rsidRPr="00DB2643" w14:paraId="18779039" w14:textId="77777777" w:rsidTr="006B536D">
        <w:trPr>
          <w:trHeight w:val="42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311F686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Caso sejam necessários, serão justificados e cobrados à parte os seguintes recursos</w:t>
            </w:r>
          </w:p>
        </w:tc>
      </w:tr>
      <w:tr w:rsidR="006B536D" w:rsidRPr="003E058C" w14:paraId="3D4D54A5" w14:textId="77777777" w:rsidTr="006B536D">
        <w:trPr>
          <w:trHeight w:val="525"/>
        </w:trPr>
        <w:tc>
          <w:tcPr>
            <w:cnfStyle w:val="001000000000" w:firstRow="0" w:lastRow="0" w:firstColumn="1" w:lastColumn="0" w:oddVBand="0" w:evenVBand="0" w:oddHBand="0" w:evenHBand="0" w:firstRowFirstColumn="0" w:firstRowLastColumn="0" w:lastRowFirstColumn="0" w:lastRowLastColumn="0"/>
            <w:tcW w:w="871" w:type="pct"/>
            <w:hideMark/>
          </w:tcPr>
          <w:p w14:paraId="3DE48FA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RECURSOS INCLUÍDOS</w:t>
            </w:r>
          </w:p>
        </w:tc>
        <w:tc>
          <w:tcPr>
            <w:tcW w:w="1663" w:type="pct"/>
            <w:noWrap/>
            <w:hideMark/>
          </w:tcPr>
          <w:p w14:paraId="0468F02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CÓDIGO</w:t>
            </w:r>
          </w:p>
        </w:tc>
        <w:tc>
          <w:tcPr>
            <w:tcW w:w="1883" w:type="pct"/>
            <w:noWrap/>
            <w:hideMark/>
          </w:tcPr>
          <w:p w14:paraId="48D2289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DESCRIÇÃO</w:t>
            </w:r>
          </w:p>
        </w:tc>
        <w:tc>
          <w:tcPr>
            <w:tcW w:w="584" w:type="pct"/>
            <w:hideMark/>
          </w:tcPr>
          <w:p w14:paraId="416BFE9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VALOR/FORMA DE REMUNERAÇÃO</w:t>
            </w:r>
          </w:p>
        </w:tc>
      </w:tr>
      <w:tr w:rsidR="006B536D" w:rsidRPr="00DB2643" w14:paraId="6571B161"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5AB51DE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Equipe profissional</w:t>
            </w:r>
          </w:p>
        </w:tc>
        <w:tc>
          <w:tcPr>
            <w:tcW w:w="1663" w:type="pct"/>
            <w:noWrap/>
            <w:hideMark/>
          </w:tcPr>
          <w:p w14:paraId="7149DAB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7.90.01.0083</w:t>
            </w:r>
          </w:p>
        </w:tc>
        <w:tc>
          <w:tcPr>
            <w:tcW w:w="1883" w:type="pct"/>
            <w:noWrap/>
            <w:hideMark/>
          </w:tcPr>
          <w:p w14:paraId="3958CBF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Visita médica adicional</w:t>
            </w:r>
          </w:p>
        </w:tc>
        <w:tc>
          <w:tcPr>
            <w:tcW w:w="584" w:type="pct"/>
            <w:noWrap/>
            <w:hideMark/>
          </w:tcPr>
          <w:p w14:paraId="1E94A336" w14:textId="5421D31E"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R$ 487,50 </w:t>
            </w:r>
          </w:p>
        </w:tc>
      </w:tr>
      <w:tr w:rsidR="006B536D" w:rsidRPr="00DB2643" w14:paraId="4B540D12"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5AEB7A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AC813E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7.90.01.0090</w:t>
            </w:r>
          </w:p>
        </w:tc>
        <w:tc>
          <w:tcPr>
            <w:tcW w:w="1883" w:type="pct"/>
            <w:noWrap/>
            <w:hideMark/>
          </w:tcPr>
          <w:p w14:paraId="58AF578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Visita médica adicional especializada (incluindo geriatria)</w:t>
            </w:r>
          </w:p>
        </w:tc>
        <w:tc>
          <w:tcPr>
            <w:tcW w:w="584" w:type="pct"/>
            <w:noWrap/>
            <w:hideMark/>
          </w:tcPr>
          <w:p w14:paraId="59BDF078" w14:textId="30ACF972"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R$ 800,00 </w:t>
            </w:r>
          </w:p>
        </w:tc>
      </w:tr>
      <w:tr w:rsidR="006B536D" w:rsidRPr="00DB2643" w14:paraId="7A69278F"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28649C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4CA044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8.10.00.0030</w:t>
            </w:r>
          </w:p>
        </w:tc>
        <w:tc>
          <w:tcPr>
            <w:tcW w:w="1883" w:type="pct"/>
            <w:noWrap/>
            <w:hideMark/>
          </w:tcPr>
          <w:p w14:paraId="75130AA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Consulta odontológica</w:t>
            </w:r>
          </w:p>
        </w:tc>
        <w:tc>
          <w:tcPr>
            <w:tcW w:w="584" w:type="pct"/>
            <w:noWrap/>
            <w:hideMark/>
          </w:tcPr>
          <w:p w14:paraId="768CBA53" w14:textId="76EA5231"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R$ 487,50 </w:t>
            </w:r>
          </w:p>
        </w:tc>
      </w:tr>
      <w:tr w:rsidR="006B536D" w:rsidRPr="00DB2643" w14:paraId="72F48A3C"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F1F9F1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B2654C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7.90.01.0085</w:t>
            </w:r>
          </w:p>
        </w:tc>
        <w:tc>
          <w:tcPr>
            <w:tcW w:w="1883" w:type="pct"/>
            <w:noWrap/>
            <w:hideMark/>
          </w:tcPr>
          <w:p w14:paraId="388F049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Visita/sessão de fonoaudiologia (inclui avaliação)</w:t>
            </w:r>
          </w:p>
        </w:tc>
        <w:tc>
          <w:tcPr>
            <w:tcW w:w="584" w:type="pct"/>
            <w:noWrap/>
            <w:hideMark/>
          </w:tcPr>
          <w:p w14:paraId="61B0454F" w14:textId="16602275"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R$ 180,00 </w:t>
            </w:r>
          </w:p>
        </w:tc>
      </w:tr>
      <w:tr w:rsidR="006B536D" w:rsidRPr="00DB2643" w14:paraId="39029471"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2A681F7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78C529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7.90.01.0084</w:t>
            </w:r>
          </w:p>
        </w:tc>
        <w:tc>
          <w:tcPr>
            <w:tcW w:w="1883" w:type="pct"/>
            <w:noWrap/>
            <w:hideMark/>
          </w:tcPr>
          <w:p w14:paraId="5D48C7A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Visita de nutricionista (inclui avaliação)</w:t>
            </w:r>
          </w:p>
        </w:tc>
        <w:tc>
          <w:tcPr>
            <w:tcW w:w="584" w:type="pct"/>
            <w:noWrap/>
            <w:hideMark/>
          </w:tcPr>
          <w:p w14:paraId="4C1FAA55" w14:textId="0116915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R$ 250,00 </w:t>
            </w:r>
          </w:p>
        </w:tc>
      </w:tr>
      <w:tr w:rsidR="006B536D" w:rsidRPr="00DB2643" w14:paraId="763EF285"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30587A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631A18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7.90.01.0091</w:t>
            </w:r>
          </w:p>
        </w:tc>
        <w:tc>
          <w:tcPr>
            <w:tcW w:w="1883" w:type="pct"/>
            <w:noWrap/>
            <w:hideMark/>
          </w:tcPr>
          <w:p w14:paraId="690F8B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Visita de enfermagem (inclui avaliação/supervisão/</w:t>
            </w:r>
            <w:proofErr w:type="spellStart"/>
            <w:r w:rsidRPr="00DB2643">
              <w:rPr>
                <w:rFonts w:ascii="Arial" w:eastAsia="Times New Roman" w:hAnsi="Arial" w:cs="Arial"/>
                <w:color w:val="000000"/>
                <w:sz w:val="24"/>
                <w:szCs w:val="24"/>
                <w:lang w:eastAsia="pt-BR"/>
              </w:rPr>
              <w:t>proced</w:t>
            </w:r>
            <w:proofErr w:type="spellEnd"/>
            <w:r w:rsidRPr="00DB2643">
              <w:rPr>
                <w:rFonts w:ascii="Arial" w:eastAsia="Times New Roman" w:hAnsi="Arial" w:cs="Arial"/>
                <w:color w:val="000000"/>
                <w:sz w:val="24"/>
                <w:szCs w:val="24"/>
                <w:lang w:eastAsia="pt-BR"/>
              </w:rPr>
              <w:t>.)</w:t>
            </w:r>
          </w:p>
        </w:tc>
        <w:tc>
          <w:tcPr>
            <w:tcW w:w="584" w:type="pct"/>
            <w:noWrap/>
            <w:hideMark/>
          </w:tcPr>
          <w:p w14:paraId="14692DF0" w14:textId="59D257DF"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R$ 250,00 </w:t>
            </w:r>
          </w:p>
        </w:tc>
      </w:tr>
      <w:tr w:rsidR="006B536D" w:rsidRPr="00DB2643" w14:paraId="723E05E4"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7EACFE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636A6D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7.90.01.0086</w:t>
            </w:r>
          </w:p>
        </w:tc>
        <w:tc>
          <w:tcPr>
            <w:tcW w:w="1883" w:type="pct"/>
            <w:noWrap/>
            <w:hideMark/>
          </w:tcPr>
          <w:p w14:paraId="69AC2CD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Sessão de fisioterapia respiratória + motora (inclui avaliação)</w:t>
            </w:r>
          </w:p>
        </w:tc>
        <w:tc>
          <w:tcPr>
            <w:tcW w:w="584" w:type="pct"/>
            <w:noWrap/>
            <w:hideMark/>
          </w:tcPr>
          <w:p w14:paraId="0D4256E2" w14:textId="7581F8BA"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R$ 220,00 </w:t>
            </w:r>
          </w:p>
        </w:tc>
      </w:tr>
      <w:tr w:rsidR="006B536D" w:rsidRPr="00DB2643" w14:paraId="252914D4"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074EB7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07A4D4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50000683</w:t>
            </w:r>
          </w:p>
        </w:tc>
        <w:tc>
          <w:tcPr>
            <w:tcW w:w="1883" w:type="pct"/>
            <w:noWrap/>
            <w:hideMark/>
          </w:tcPr>
          <w:p w14:paraId="5EF4AD0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Visita de </w:t>
            </w:r>
            <w:proofErr w:type="spellStart"/>
            <w:r w:rsidRPr="00DB2643">
              <w:rPr>
                <w:rFonts w:ascii="Arial" w:eastAsia="Times New Roman" w:hAnsi="Arial" w:cs="Arial"/>
                <w:color w:val="000000"/>
                <w:sz w:val="24"/>
                <w:szCs w:val="24"/>
                <w:lang w:eastAsia="pt-BR"/>
              </w:rPr>
              <w:t>Assitente</w:t>
            </w:r>
            <w:proofErr w:type="spellEnd"/>
            <w:r w:rsidRPr="00DB2643">
              <w:rPr>
                <w:rFonts w:ascii="Arial" w:eastAsia="Times New Roman" w:hAnsi="Arial" w:cs="Arial"/>
                <w:color w:val="000000"/>
                <w:sz w:val="24"/>
                <w:szCs w:val="24"/>
                <w:lang w:eastAsia="pt-BR"/>
              </w:rPr>
              <w:t xml:space="preserve"> Social</w:t>
            </w:r>
          </w:p>
        </w:tc>
        <w:tc>
          <w:tcPr>
            <w:tcW w:w="584" w:type="pct"/>
            <w:noWrap/>
            <w:hideMark/>
          </w:tcPr>
          <w:p w14:paraId="6B9FFEB9" w14:textId="162FE066"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R$ 250,00 </w:t>
            </w:r>
          </w:p>
        </w:tc>
      </w:tr>
      <w:tr w:rsidR="006B536D" w:rsidRPr="00DB2643" w14:paraId="5BE0529B"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410C8C8"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02F36A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7.90.01.0369</w:t>
            </w:r>
          </w:p>
        </w:tc>
        <w:tc>
          <w:tcPr>
            <w:tcW w:w="1883" w:type="pct"/>
            <w:noWrap/>
            <w:hideMark/>
          </w:tcPr>
          <w:p w14:paraId="4F3F67D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Sessão de psicólogo (inclui avaliação)</w:t>
            </w:r>
          </w:p>
        </w:tc>
        <w:tc>
          <w:tcPr>
            <w:tcW w:w="584" w:type="pct"/>
            <w:noWrap/>
            <w:hideMark/>
          </w:tcPr>
          <w:p w14:paraId="4E80BB51" w14:textId="45C0610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R$ 180,00 </w:t>
            </w:r>
          </w:p>
        </w:tc>
      </w:tr>
      <w:tr w:rsidR="006B536D" w:rsidRPr="00DB2643" w14:paraId="7D7502FC"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7CDE65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1097B6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7.90.01.0367</w:t>
            </w:r>
          </w:p>
        </w:tc>
        <w:tc>
          <w:tcPr>
            <w:tcW w:w="1883" w:type="pct"/>
            <w:noWrap/>
            <w:hideMark/>
          </w:tcPr>
          <w:p w14:paraId="23CF1CC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Sessão de terapia ocupacional (inclui avaliação)</w:t>
            </w:r>
          </w:p>
        </w:tc>
        <w:tc>
          <w:tcPr>
            <w:tcW w:w="584" w:type="pct"/>
            <w:noWrap/>
            <w:hideMark/>
          </w:tcPr>
          <w:p w14:paraId="5B906871" w14:textId="00571753"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R$ 180,00 </w:t>
            </w:r>
          </w:p>
        </w:tc>
      </w:tr>
      <w:tr w:rsidR="006B536D" w:rsidRPr="00DB2643" w14:paraId="7BDDCF08"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D006AC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40DC14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60034440</w:t>
            </w:r>
          </w:p>
        </w:tc>
        <w:tc>
          <w:tcPr>
            <w:tcW w:w="1883" w:type="pct"/>
            <w:noWrap/>
            <w:hideMark/>
          </w:tcPr>
          <w:p w14:paraId="7EBD220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Atendimento Técnico de Enfermagem 3h</w:t>
            </w:r>
          </w:p>
        </w:tc>
        <w:tc>
          <w:tcPr>
            <w:tcW w:w="584" w:type="pct"/>
            <w:noWrap/>
            <w:hideMark/>
          </w:tcPr>
          <w:p w14:paraId="38CF40D5" w14:textId="28266D19"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R$ 93,88 </w:t>
            </w:r>
          </w:p>
        </w:tc>
      </w:tr>
      <w:tr w:rsidR="006B536D" w:rsidRPr="00DB2643" w14:paraId="16E6480D"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75C58A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CC0C01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60034459</w:t>
            </w:r>
          </w:p>
        </w:tc>
        <w:tc>
          <w:tcPr>
            <w:tcW w:w="1883" w:type="pct"/>
            <w:noWrap/>
            <w:hideMark/>
          </w:tcPr>
          <w:p w14:paraId="099768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Atendimento Técnico de Enfermagem 6h</w:t>
            </w:r>
          </w:p>
        </w:tc>
        <w:tc>
          <w:tcPr>
            <w:tcW w:w="584" w:type="pct"/>
            <w:noWrap/>
            <w:hideMark/>
          </w:tcPr>
          <w:p w14:paraId="109DB216" w14:textId="6534166C"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R$ 182,81 </w:t>
            </w:r>
          </w:p>
        </w:tc>
      </w:tr>
      <w:tr w:rsidR="006B536D" w:rsidRPr="00DB2643" w14:paraId="0349792E"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B66E175"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54E40AF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60034467</w:t>
            </w:r>
          </w:p>
        </w:tc>
        <w:tc>
          <w:tcPr>
            <w:tcW w:w="1883" w:type="pct"/>
            <w:noWrap/>
            <w:hideMark/>
          </w:tcPr>
          <w:p w14:paraId="4B8567D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Atendimento Técnico de Enfermagem 12h</w:t>
            </w:r>
          </w:p>
        </w:tc>
        <w:tc>
          <w:tcPr>
            <w:tcW w:w="584" w:type="pct"/>
            <w:noWrap/>
            <w:hideMark/>
          </w:tcPr>
          <w:p w14:paraId="57EC9EB5" w14:textId="1A4D1A42"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R$ 273,00 </w:t>
            </w:r>
          </w:p>
        </w:tc>
      </w:tr>
      <w:tr w:rsidR="006B536D" w:rsidRPr="00DB2643" w14:paraId="7870B48C"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4BA82E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23D6DD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60034475</w:t>
            </w:r>
          </w:p>
        </w:tc>
        <w:tc>
          <w:tcPr>
            <w:tcW w:w="1883" w:type="pct"/>
            <w:noWrap/>
            <w:hideMark/>
          </w:tcPr>
          <w:p w14:paraId="39AB438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Atendimento Técnico de Enfermagem 24h</w:t>
            </w:r>
          </w:p>
        </w:tc>
        <w:tc>
          <w:tcPr>
            <w:tcW w:w="584" w:type="pct"/>
            <w:noWrap/>
            <w:hideMark/>
          </w:tcPr>
          <w:p w14:paraId="7A4B0A21" w14:textId="1AF51478"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R$ 546,00 </w:t>
            </w:r>
          </w:p>
        </w:tc>
      </w:tr>
      <w:tr w:rsidR="006B536D" w:rsidRPr="00DB2643" w14:paraId="0344519F"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6CB530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13BEF7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60036214</w:t>
            </w:r>
          </w:p>
        </w:tc>
        <w:tc>
          <w:tcPr>
            <w:tcW w:w="1883" w:type="pct"/>
            <w:noWrap/>
            <w:hideMark/>
          </w:tcPr>
          <w:p w14:paraId="435E27C8" w14:textId="37BD89CE"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Hora de cuidador Home </w:t>
            </w:r>
            <w:proofErr w:type="spellStart"/>
            <w:r w:rsidRPr="00DB2643">
              <w:rPr>
                <w:rFonts w:ascii="Arial" w:eastAsia="Times New Roman" w:hAnsi="Arial" w:cs="Arial"/>
                <w:color w:val="000000"/>
                <w:sz w:val="24"/>
                <w:szCs w:val="24"/>
                <w:lang w:eastAsia="pt-BR"/>
              </w:rPr>
              <w:t>care</w:t>
            </w:r>
            <w:proofErr w:type="spellEnd"/>
            <w:r w:rsidRPr="00DB2643">
              <w:rPr>
                <w:rFonts w:ascii="Arial" w:eastAsia="Times New Roman" w:hAnsi="Arial" w:cs="Arial"/>
                <w:color w:val="000000"/>
                <w:sz w:val="24"/>
                <w:szCs w:val="24"/>
                <w:lang w:eastAsia="pt-BR"/>
              </w:rPr>
              <w:t>/ idoso (máximo hora/mês 160 h/mês)</w:t>
            </w:r>
          </w:p>
        </w:tc>
        <w:tc>
          <w:tcPr>
            <w:tcW w:w="584" w:type="pct"/>
            <w:noWrap/>
            <w:hideMark/>
          </w:tcPr>
          <w:p w14:paraId="0E28FA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 R$ 47,37 </w:t>
            </w:r>
          </w:p>
        </w:tc>
      </w:tr>
      <w:tr w:rsidR="006B536D" w:rsidRPr="00DB2643" w14:paraId="01AF3CD9"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6EFBFDC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Equipamentos/ Mobiliários</w:t>
            </w:r>
          </w:p>
        </w:tc>
        <w:tc>
          <w:tcPr>
            <w:tcW w:w="1663" w:type="pct"/>
            <w:noWrap/>
            <w:hideMark/>
          </w:tcPr>
          <w:p w14:paraId="5442A96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60029293</w:t>
            </w:r>
          </w:p>
        </w:tc>
        <w:tc>
          <w:tcPr>
            <w:tcW w:w="1883" w:type="pct"/>
            <w:noWrap/>
            <w:hideMark/>
          </w:tcPr>
          <w:p w14:paraId="1C69F8E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Monitor/ monitorização cardíaco</w:t>
            </w:r>
          </w:p>
        </w:tc>
        <w:tc>
          <w:tcPr>
            <w:tcW w:w="584" w:type="pct"/>
            <w:noWrap/>
            <w:hideMark/>
          </w:tcPr>
          <w:p w14:paraId="287DEAD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R$ 81,24</w:t>
            </w:r>
          </w:p>
        </w:tc>
      </w:tr>
      <w:tr w:rsidR="006B536D" w:rsidRPr="00DB2643" w14:paraId="77404167"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ABE0C1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7E31A6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60031760</w:t>
            </w:r>
          </w:p>
        </w:tc>
        <w:tc>
          <w:tcPr>
            <w:tcW w:w="1883" w:type="pct"/>
            <w:noWrap/>
            <w:hideMark/>
          </w:tcPr>
          <w:p w14:paraId="4E796BB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Oxímetro/ monitorização oxímetro</w:t>
            </w:r>
          </w:p>
        </w:tc>
        <w:tc>
          <w:tcPr>
            <w:tcW w:w="584" w:type="pct"/>
            <w:noWrap/>
            <w:hideMark/>
          </w:tcPr>
          <w:p w14:paraId="2326141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R$ 22,35</w:t>
            </w:r>
          </w:p>
        </w:tc>
      </w:tr>
      <w:tr w:rsidR="006B536D" w:rsidRPr="003E058C" w14:paraId="4D1EF66F"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719F79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A3B45E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0.02.05.0226</w:t>
            </w:r>
          </w:p>
        </w:tc>
        <w:tc>
          <w:tcPr>
            <w:tcW w:w="1883" w:type="pct"/>
            <w:hideMark/>
          </w:tcPr>
          <w:p w14:paraId="0EF65D4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Aparelho de CPAP (inclui todo o conjunto necessário para uso: cateter, circuito respiratório/traqueia, filtros, umidificadores, água, </w:t>
            </w:r>
            <w:proofErr w:type="gramStart"/>
            <w:r w:rsidRPr="00DB2643">
              <w:rPr>
                <w:rFonts w:ascii="Arial" w:eastAsia="Times New Roman" w:hAnsi="Arial" w:cs="Arial"/>
                <w:color w:val="000000"/>
                <w:sz w:val="24"/>
                <w:szCs w:val="24"/>
                <w:lang w:eastAsia="pt-BR"/>
              </w:rPr>
              <w:t xml:space="preserve">higienização,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584" w:type="pct"/>
            <w:noWrap/>
            <w:hideMark/>
          </w:tcPr>
          <w:p w14:paraId="1C645D6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R$ 81,34</w:t>
            </w:r>
          </w:p>
        </w:tc>
      </w:tr>
      <w:tr w:rsidR="006B536D" w:rsidRPr="003E058C" w14:paraId="28007FAB" w14:textId="77777777" w:rsidTr="006B536D">
        <w:trPr>
          <w:trHeight w:val="78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7E0E58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9D33B4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0.02.05.0048</w:t>
            </w:r>
          </w:p>
        </w:tc>
        <w:tc>
          <w:tcPr>
            <w:tcW w:w="1883" w:type="pct"/>
            <w:hideMark/>
          </w:tcPr>
          <w:p w14:paraId="4795B93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Aparelho </w:t>
            </w:r>
            <w:proofErr w:type="gramStart"/>
            <w:r w:rsidRPr="00DB2643">
              <w:rPr>
                <w:rFonts w:ascii="Arial" w:eastAsia="Times New Roman" w:hAnsi="Arial" w:cs="Arial"/>
                <w:color w:val="000000"/>
                <w:sz w:val="24"/>
                <w:szCs w:val="24"/>
                <w:lang w:eastAsia="pt-BR"/>
              </w:rPr>
              <w:t>BIPAP  (</w:t>
            </w:r>
            <w:proofErr w:type="gramEnd"/>
            <w:r w:rsidRPr="00DB2643">
              <w:rPr>
                <w:rFonts w:ascii="Arial" w:eastAsia="Times New Roman" w:hAnsi="Arial" w:cs="Arial"/>
                <w:color w:val="000000"/>
                <w:sz w:val="24"/>
                <w:szCs w:val="24"/>
                <w:lang w:eastAsia="pt-BR"/>
              </w:rPr>
              <w:t xml:space="preserve">inclui todo o conjunto necessário para uso: cateter, circuito respiratório/traqueia, filtros, umidificadores, água, </w:t>
            </w:r>
            <w:proofErr w:type="gramStart"/>
            <w:r w:rsidRPr="00DB2643">
              <w:rPr>
                <w:rFonts w:ascii="Arial" w:eastAsia="Times New Roman" w:hAnsi="Arial" w:cs="Arial"/>
                <w:color w:val="000000"/>
                <w:sz w:val="24"/>
                <w:szCs w:val="24"/>
                <w:lang w:eastAsia="pt-BR"/>
              </w:rPr>
              <w:t xml:space="preserve">higienização,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584" w:type="pct"/>
            <w:noWrap/>
            <w:hideMark/>
          </w:tcPr>
          <w:p w14:paraId="55EFED3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R$ 59,53</w:t>
            </w:r>
          </w:p>
        </w:tc>
      </w:tr>
      <w:tr w:rsidR="006B536D" w:rsidRPr="003E058C" w14:paraId="5717A775" w14:textId="77777777" w:rsidTr="006B536D">
        <w:trPr>
          <w:trHeight w:val="129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62E8DF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30974E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7.90.01.0392</w:t>
            </w:r>
          </w:p>
        </w:tc>
        <w:tc>
          <w:tcPr>
            <w:tcW w:w="1883" w:type="pct"/>
            <w:hideMark/>
          </w:tcPr>
          <w:p w14:paraId="0CD6ADE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Oxigenioterapia – </w:t>
            </w:r>
            <w:proofErr w:type="spellStart"/>
            <w:r w:rsidRPr="00DB2643">
              <w:rPr>
                <w:rFonts w:ascii="Arial" w:eastAsia="Times New Roman" w:hAnsi="Arial" w:cs="Arial"/>
                <w:color w:val="000000"/>
                <w:sz w:val="24"/>
                <w:szCs w:val="24"/>
                <w:lang w:eastAsia="pt-BR"/>
              </w:rPr>
              <w:t>cilíndro</w:t>
            </w:r>
            <w:proofErr w:type="spellEnd"/>
            <w:r w:rsidRPr="00DB2643">
              <w:rPr>
                <w:rFonts w:ascii="Arial" w:eastAsia="Times New Roman" w:hAnsi="Arial" w:cs="Arial"/>
                <w:color w:val="000000"/>
                <w:sz w:val="24"/>
                <w:szCs w:val="24"/>
                <w:lang w:eastAsia="pt-BR"/>
              </w:rPr>
              <w:t xml:space="preserve"> de oxigênio (1, 3,7 ou 10 metros cúbicos) (inclui todo o conjunto para administração: carga inicial, válvula reguladora com </w:t>
            </w:r>
            <w:proofErr w:type="spellStart"/>
            <w:r w:rsidRPr="00DB2643">
              <w:rPr>
                <w:rFonts w:ascii="Arial" w:eastAsia="Times New Roman" w:hAnsi="Arial" w:cs="Arial"/>
                <w:color w:val="000000"/>
                <w:sz w:val="24"/>
                <w:szCs w:val="24"/>
                <w:lang w:eastAsia="pt-BR"/>
              </w:rPr>
              <w:t>fluxômetro</w:t>
            </w:r>
            <w:proofErr w:type="spellEnd"/>
            <w:r w:rsidRPr="00DB2643">
              <w:rPr>
                <w:rFonts w:ascii="Arial" w:eastAsia="Times New Roman" w:hAnsi="Arial" w:cs="Arial"/>
                <w:color w:val="000000"/>
                <w:sz w:val="24"/>
                <w:szCs w:val="24"/>
                <w:lang w:eastAsia="pt-BR"/>
              </w:rPr>
              <w:t xml:space="preserve">, umidificador, mangueira de conexão/extensão, cateter, máscara facial, água, carrinho </w:t>
            </w:r>
            <w:proofErr w:type="gramStart"/>
            <w:r w:rsidRPr="00DB2643">
              <w:rPr>
                <w:rFonts w:ascii="Arial" w:eastAsia="Times New Roman" w:hAnsi="Arial" w:cs="Arial"/>
                <w:color w:val="000000"/>
                <w:sz w:val="24"/>
                <w:szCs w:val="24"/>
                <w:lang w:eastAsia="pt-BR"/>
              </w:rPr>
              <w:t xml:space="preserve">transportador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584" w:type="pct"/>
            <w:noWrap/>
            <w:hideMark/>
          </w:tcPr>
          <w:p w14:paraId="22D9D3D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R$ 60,44</w:t>
            </w:r>
          </w:p>
        </w:tc>
      </w:tr>
      <w:tr w:rsidR="006B536D" w:rsidRPr="003E058C" w14:paraId="68474757"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1801D6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AF3DEF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7.90.01.0393</w:t>
            </w:r>
          </w:p>
        </w:tc>
        <w:tc>
          <w:tcPr>
            <w:tcW w:w="1883" w:type="pct"/>
            <w:hideMark/>
          </w:tcPr>
          <w:p w14:paraId="28BD839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Recarga de oxigênio – por metro cúbico (cilindro de 3, 7 ou 10)</w:t>
            </w:r>
          </w:p>
        </w:tc>
        <w:tc>
          <w:tcPr>
            <w:tcW w:w="584" w:type="pct"/>
            <w:noWrap/>
            <w:hideMark/>
          </w:tcPr>
          <w:p w14:paraId="096D49CA" w14:textId="471F05CD"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R$ 162,50 </w:t>
            </w:r>
          </w:p>
        </w:tc>
      </w:tr>
      <w:tr w:rsidR="006B536D" w:rsidRPr="003E058C" w14:paraId="07E928C4"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188C71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74AD2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7.90.01.0394</w:t>
            </w:r>
          </w:p>
        </w:tc>
        <w:tc>
          <w:tcPr>
            <w:tcW w:w="1883" w:type="pct"/>
            <w:hideMark/>
          </w:tcPr>
          <w:p w14:paraId="1C7BC46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Recarga de oxigênio (cilindro de 1 metro cúbico)</w:t>
            </w:r>
          </w:p>
        </w:tc>
        <w:tc>
          <w:tcPr>
            <w:tcW w:w="584" w:type="pct"/>
            <w:noWrap/>
            <w:hideMark/>
          </w:tcPr>
          <w:p w14:paraId="532AC689" w14:textId="0C2E6AE2"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R$ 111,25 </w:t>
            </w:r>
          </w:p>
        </w:tc>
      </w:tr>
      <w:tr w:rsidR="006B536D" w:rsidRPr="003E058C" w14:paraId="324B2136" w14:textId="77777777" w:rsidTr="006B536D">
        <w:trPr>
          <w:trHeight w:val="1035"/>
        </w:trPr>
        <w:tc>
          <w:tcPr>
            <w:cnfStyle w:val="001000000000" w:firstRow="0" w:lastRow="0" w:firstColumn="1" w:lastColumn="0" w:oddVBand="0" w:evenVBand="0" w:oddHBand="0" w:evenHBand="0" w:firstRowFirstColumn="0" w:firstRowLastColumn="0" w:lastRowFirstColumn="0" w:lastRowLastColumn="0"/>
            <w:tcW w:w="871" w:type="pct"/>
            <w:vMerge/>
            <w:hideMark/>
          </w:tcPr>
          <w:p w14:paraId="16CDA433"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A20E67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7.90.01.0300</w:t>
            </w:r>
          </w:p>
        </w:tc>
        <w:tc>
          <w:tcPr>
            <w:tcW w:w="1883" w:type="pct"/>
            <w:hideMark/>
          </w:tcPr>
          <w:p w14:paraId="0B35FD9C"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Oxigenioterapia – concentrador de </w:t>
            </w:r>
            <w:proofErr w:type="gramStart"/>
            <w:r w:rsidRPr="00DB2643">
              <w:rPr>
                <w:rFonts w:ascii="Arial" w:eastAsia="Times New Roman" w:hAnsi="Arial" w:cs="Arial"/>
                <w:color w:val="000000"/>
                <w:sz w:val="24"/>
                <w:szCs w:val="24"/>
                <w:lang w:eastAsia="pt-BR"/>
              </w:rPr>
              <w:t>oxigênio  (</w:t>
            </w:r>
            <w:proofErr w:type="gramEnd"/>
            <w:r w:rsidRPr="00DB2643">
              <w:rPr>
                <w:rFonts w:ascii="Arial" w:eastAsia="Times New Roman" w:hAnsi="Arial" w:cs="Arial"/>
                <w:color w:val="000000"/>
                <w:sz w:val="24"/>
                <w:szCs w:val="24"/>
                <w:lang w:eastAsia="pt-BR"/>
              </w:rPr>
              <w:t xml:space="preserve">inclui todo o conjunto para administração: carga inicial, válvula reguladora com </w:t>
            </w:r>
            <w:proofErr w:type="spellStart"/>
            <w:r w:rsidRPr="00DB2643">
              <w:rPr>
                <w:rFonts w:ascii="Arial" w:eastAsia="Times New Roman" w:hAnsi="Arial" w:cs="Arial"/>
                <w:color w:val="000000"/>
                <w:sz w:val="24"/>
                <w:szCs w:val="24"/>
                <w:lang w:eastAsia="pt-BR"/>
              </w:rPr>
              <w:t>fluxômetro</w:t>
            </w:r>
            <w:proofErr w:type="spellEnd"/>
            <w:r w:rsidRPr="00DB2643">
              <w:rPr>
                <w:rFonts w:ascii="Arial" w:eastAsia="Times New Roman" w:hAnsi="Arial" w:cs="Arial"/>
                <w:color w:val="000000"/>
                <w:sz w:val="24"/>
                <w:szCs w:val="24"/>
                <w:lang w:eastAsia="pt-BR"/>
              </w:rPr>
              <w:t xml:space="preserve">, umidificador, mangueira de conexão/extensão, cateter, máscara facial, água, carrinho </w:t>
            </w:r>
            <w:proofErr w:type="gramStart"/>
            <w:r w:rsidRPr="00DB2643">
              <w:rPr>
                <w:rFonts w:ascii="Arial" w:eastAsia="Times New Roman" w:hAnsi="Arial" w:cs="Arial"/>
                <w:color w:val="000000"/>
                <w:sz w:val="24"/>
                <w:szCs w:val="24"/>
                <w:lang w:eastAsia="pt-BR"/>
              </w:rPr>
              <w:t xml:space="preserve">transportador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584" w:type="pct"/>
            <w:noWrap/>
            <w:hideMark/>
          </w:tcPr>
          <w:p w14:paraId="314EFAC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R$ 33,24</w:t>
            </w:r>
          </w:p>
        </w:tc>
      </w:tr>
      <w:tr w:rsidR="006B536D" w:rsidRPr="003E058C" w14:paraId="26E94FCB" w14:textId="77777777" w:rsidTr="006B536D">
        <w:trPr>
          <w:trHeight w:val="1035"/>
        </w:trPr>
        <w:tc>
          <w:tcPr>
            <w:cnfStyle w:val="001000000000" w:firstRow="0" w:lastRow="0" w:firstColumn="1" w:lastColumn="0" w:oddVBand="0" w:evenVBand="0" w:oddHBand="0" w:evenHBand="0" w:firstRowFirstColumn="0" w:firstRowLastColumn="0" w:lastRowFirstColumn="0" w:lastRowLastColumn="0"/>
            <w:tcW w:w="871" w:type="pct"/>
            <w:vMerge/>
            <w:hideMark/>
          </w:tcPr>
          <w:p w14:paraId="0745D6D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D5058E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0.02.05.0224</w:t>
            </w:r>
          </w:p>
        </w:tc>
        <w:tc>
          <w:tcPr>
            <w:tcW w:w="1883" w:type="pct"/>
            <w:hideMark/>
          </w:tcPr>
          <w:p w14:paraId="2E6FDC2E"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Pacote de respirador (inclui todo o conjunto necessário para prestação de ventilação mecânica: ventilador, oxigênio, fonte de alimentação ininterrupta de energia elétrica, no break, circuito respiratório, filtros, conectores, extensão, </w:t>
            </w:r>
            <w:proofErr w:type="gramStart"/>
            <w:r w:rsidRPr="00DB2643">
              <w:rPr>
                <w:rFonts w:ascii="Arial" w:eastAsia="Times New Roman" w:hAnsi="Arial" w:cs="Arial"/>
                <w:color w:val="000000"/>
                <w:sz w:val="24"/>
                <w:szCs w:val="24"/>
                <w:lang w:eastAsia="pt-BR"/>
              </w:rPr>
              <w:t xml:space="preserve">água </w:t>
            </w:r>
            <w:proofErr w:type="spellStart"/>
            <w:r w:rsidRPr="00DB2643">
              <w:rPr>
                <w:rFonts w:ascii="Arial" w:eastAsia="Times New Roman" w:hAnsi="Arial" w:cs="Arial"/>
                <w:color w:val="000000"/>
                <w:sz w:val="24"/>
                <w:szCs w:val="24"/>
                <w:lang w:eastAsia="pt-BR"/>
              </w:rPr>
              <w:t>etc</w:t>
            </w:r>
            <w:proofErr w:type="spellEnd"/>
            <w:proofErr w:type="gramEnd"/>
            <w:r w:rsidRPr="00DB2643">
              <w:rPr>
                <w:rFonts w:ascii="Arial" w:eastAsia="Times New Roman" w:hAnsi="Arial" w:cs="Arial"/>
                <w:color w:val="000000"/>
                <w:sz w:val="24"/>
                <w:szCs w:val="24"/>
                <w:lang w:eastAsia="pt-BR"/>
              </w:rPr>
              <w:t>)</w:t>
            </w:r>
          </w:p>
        </w:tc>
        <w:tc>
          <w:tcPr>
            <w:tcW w:w="584" w:type="pct"/>
            <w:noWrap/>
            <w:hideMark/>
          </w:tcPr>
          <w:p w14:paraId="145E9C0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R$ 229,25</w:t>
            </w:r>
          </w:p>
        </w:tc>
      </w:tr>
      <w:tr w:rsidR="006B536D" w:rsidRPr="003E058C" w14:paraId="0519DA53"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871" w:type="pct"/>
            <w:vMerge/>
            <w:hideMark/>
          </w:tcPr>
          <w:p w14:paraId="5FA6F10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279113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60025662</w:t>
            </w:r>
          </w:p>
        </w:tc>
        <w:tc>
          <w:tcPr>
            <w:tcW w:w="1883" w:type="pct"/>
            <w:hideMark/>
          </w:tcPr>
          <w:p w14:paraId="1996B1B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Bomba de infusão</w:t>
            </w:r>
          </w:p>
        </w:tc>
        <w:tc>
          <w:tcPr>
            <w:tcW w:w="584" w:type="pct"/>
            <w:noWrap/>
            <w:hideMark/>
          </w:tcPr>
          <w:p w14:paraId="452BA2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R$ 24,21</w:t>
            </w:r>
          </w:p>
        </w:tc>
      </w:tr>
      <w:tr w:rsidR="006B536D" w:rsidRPr="003E058C" w14:paraId="1CF7E1A4"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BD95F4B"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D29A27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60024739</w:t>
            </w:r>
          </w:p>
        </w:tc>
        <w:tc>
          <w:tcPr>
            <w:tcW w:w="1883" w:type="pct"/>
            <w:hideMark/>
          </w:tcPr>
          <w:p w14:paraId="714B012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aparelho de glicemia</w:t>
            </w:r>
          </w:p>
        </w:tc>
        <w:tc>
          <w:tcPr>
            <w:tcW w:w="584" w:type="pct"/>
            <w:noWrap/>
            <w:hideMark/>
          </w:tcPr>
          <w:p w14:paraId="65791A0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R$ 3,34</w:t>
            </w:r>
          </w:p>
        </w:tc>
      </w:tr>
      <w:tr w:rsidR="006B536D" w:rsidRPr="00DB2643" w14:paraId="10ABFAC1"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6C98135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212AC46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60025964</w:t>
            </w:r>
          </w:p>
        </w:tc>
        <w:tc>
          <w:tcPr>
            <w:tcW w:w="1883" w:type="pct"/>
            <w:noWrap/>
            <w:hideMark/>
          </w:tcPr>
          <w:p w14:paraId="00BC73B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cadeira de rodas</w:t>
            </w:r>
          </w:p>
        </w:tc>
        <w:tc>
          <w:tcPr>
            <w:tcW w:w="584" w:type="pct"/>
            <w:noWrap/>
            <w:hideMark/>
          </w:tcPr>
          <w:p w14:paraId="58AFE8F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R$ 7,18</w:t>
            </w:r>
          </w:p>
        </w:tc>
      </w:tr>
      <w:tr w:rsidR="006B536D" w:rsidRPr="00DB2643" w14:paraId="7F5013A8"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0BF682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3A0B4FD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60025972</w:t>
            </w:r>
          </w:p>
        </w:tc>
        <w:tc>
          <w:tcPr>
            <w:tcW w:w="1883" w:type="pct"/>
            <w:noWrap/>
            <w:hideMark/>
          </w:tcPr>
          <w:p w14:paraId="5F021935"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cadeira higiênica</w:t>
            </w:r>
          </w:p>
        </w:tc>
        <w:tc>
          <w:tcPr>
            <w:tcW w:w="584" w:type="pct"/>
            <w:noWrap/>
            <w:hideMark/>
          </w:tcPr>
          <w:p w14:paraId="6E8DF20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R$ 6,11</w:t>
            </w:r>
          </w:p>
        </w:tc>
      </w:tr>
      <w:tr w:rsidR="006B536D" w:rsidRPr="00DB2643" w14:paraId="34803D5B"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E0F1C6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4C1655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60026170</w:t>
            </w:r>
          </w:p>
        </w:tc>
        <w:tc>
          <w:tcPr>
            <w:tcW w:w="1883" w:type="pct"/>
            <w:noWrap/>
            <w:hideMark/>
          </w:tcPr>
          <w:p w14:paraId="6A5AD21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cama/ colchão/ grade (manual padrão)</w:t>
            </w:r>
          </w:p>
        </w:tc>
        <w:tc>
          <w:tcPr>
            <w:tcW w:w="584" w:type="pct"/>
            <w:noWrap/>
            <w:hideMark/>
          </w:tcPr>
          <w:p w14:paraId="3939A6E0"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R$ 17,06</w:t>
            </w:r>
          </w:p>
        </w:tc>
      </w:tr>
      <w:tr w:rsidR="006B536D" w:rsidRPr="00DB2643" w14:paraId="715A9682"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6BE930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481ADAD1"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60026120</w:t>
            </w:r>
          </w:p>
        </w:tc>
        <w:tc>
          <w:tcPr>
            <w:tcW w:w="1883" w:type="pct"/>
            <w:noWrap/>
            <w:hideMark/>
          </w:tcPr>
          <w:p w14:paraId="49496003"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cama computadorizada</w:t>
            </w:r>
          </w:p>
        </w:tc>
        <w:tc>
          <w:tcPr>
            <w:tcW w:w="584" w:type="pct"/>
            <w:noWrap/>
            <w:hideMark/>
          </w:tcPr>
          <w:p w14:paraId="1EF535F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R$ 32,50</w:t>
            </w:r>
          </w:p>
        </w:tc>
      </w:tr>
      <w:tr w:rsidR="006B536D" w:rsidRPr="00DB2643" w14:paraId="3F6C4B03"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B4CF4C9"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2578AB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60026146</w:t>
            </w:r>
          </w:p>
        </w:tc>
        <w:tc>
          <w:tcPr>
            <w:tcW w:w="1883" w:type="pct"/>
            <w:noWrap/>
            <w:hideMark/>
          </w:tcPr>
          <w:p w14:paraId="4371D4E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cama hospitalar com altura variável</w:t>
            </w:r>
          </w:p>
        </w:tc>
        <w:tc>
          <w:tcPr>
            <w:tcW w:w="584" w:type="pct"/>
            <w:noWrap/>
            <w:hideMark/>
          </w:tcPr>
          <w:p w14:paraId="0101081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R$ 21,40</w:t>
            </w:r>
          </w:p>
        </w:tc>
      </w:tr>
      <w:tr w:rsidR="006B536D" w:rsidRPr="00DB2643" w14:paraId="4A8E040A"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388688D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C3BB07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60025336</w:t>
            </w:r>
          </w:p>
        </w:tc>
        <w:tc>
          <w:tcPr>
            <w:tcW w:w="1883" w:type="pct"/>
            <w:noWrap/>
            <w:hideMark/>
          </w:tcPr>
          <w:p w14:paraId="38ED8658"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berço aquecido</w:t>
            </w:r>
          </w:p>
        </w:tc>
        <w:tc>
          <w:tcPr>
            <w:tcW w:w="584" w:type="pct"/>
            <w:noWrap/>
            <w:hideMark/>
          </w:tcPr>
          <w:p w14:paraId="0B47B1E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R$ 20,96</w:t>
            </w:r>
          </w:p>
        </w:tc>
      </w:tr>
      <w:tr w:rsidR="006B536D" w:rsidRPr="00DB2643" w14:paraId="6ACE8578"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453DCAA0"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6E93318A"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60026316</w:t>
            </w:r>
          </w:p>
        </w:tc>
        <w:tc>
          <w:tcPr>
            <w:tcW w:w="1883" w:type="pct"/>
            <w:noWrap/>
            <w:hideMark/>
          </w:tcPr>
          <w:p w14:paraId="1FE07E0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caixa de ovo</w:t>
            </w:r>
          </w:p>
        </w:tc>
        <w:tc>
          <w:tcPr>
            <w:tcW w:w="584" w:type="pct"/>
            <w:noWrap/>
            <w:hideMark/>
          </w:tcPr>
          <w:p w14:paraId="024FDF5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R$ 3,69</w:t>
            </w:r>
          </w:p>
        </w:tc>
      </w:tr>
      <w:tr w:rsidR="006B536D" w:rsidRPr="00DB2643" w14:paraId="77B05839"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871" w:type="pct"/>
            <w:vMerge/>
            <w:hideMark/>
          </w:tcPr>
          <w:p w14:paraId="0FE34A67"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1DAA03F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60026340</w:t>
            </w:r>
          </w:p>
        </w:tc>
        <w:tc>
          <w:tcPr>
            <w:tcW w:w="1883" w:type="pct"/>
            <w:noWrap/>
            <w:hideMark/>
          </w:tcPr>
          <w:p w14:paraId="1E68186B"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colchão de pressão alternada</w:t>
            </w:r>
          </w:p>
        </w:tc>
        <w:tc>
          <w:tcPr>
            <w:tcW w:w="584" w:type="pct"/>
            <w:noWrap/>
            <w:hideMark/>
          </w:tcPr>
          <w:p w14:paraId="1A7D7EF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R$ 15,69</w:t>
            </w:r>
          </w:p>
        </w:tc>
      </w:tr>
      <w:tr w:rsidR="006B536D" w:rsidRPr="003E058C" w14:paraId="18630236" w14:textId="77777777" w:rsidTr="006B536D">
        <w:trPr>
          <w:trHeight w:val="525"/>
        </w:trPr>
        <w:tc>
          <w:tcPr>
            <w:cnfStyle w:val="001000000000" w:firstRow="0" w:lastRow="0" w:firstColumn="1" w:lastColumn="0" w:oddVBand="0" w:evenVBand="0" w:oddHBand="0" w:evenHBand="0" w:firstRowFirstColumn="0" w:firstRowLastColumn="0" w:lastRowFirstColumn="0" w:lastRowLastColumn="0"/>
            <w:tcW w:w="871" w:type="pct"/>
            <w:vMerge/>
            <w:hideMark/>
          </w:tcPr>
          <w:p w14:paraId="43358622"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1663" w:type="pct"/>
            <w:noWrap/>
            <w:hideMark/>
          </w:tcPr>
          <w:p w14:paraId="776790E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60025328</w:t>
            </w:r>
          </w:p>
        </w:tc>
        <w:tc>
          <w:tcPr>
            <w:tcW w:w="1883" w:type="pct"/>
            <w:hideMark/>
          </w:tcPr>
          <w:p w14:paraId="5B2EE3DB" w14:textId="500A5DA5"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Aluguel/ taxa andador fixo/ articulado em alumínio com quatro ponteira</w:t>
            </w:r>
            <w:r w:rsidRPr="003E058C">
              <w:rPr>
                <w:rFonts w:ascii="Arial" w:eastAsia="Times New Roman" w:hAnsi="Arial" w:cs="Arial"/>
                <w:color w:val="000000"/>
                <w:sz w:val="24"/>
                <w:szCs w:val="24"/>
                <w:lang w:eastAsia="pt-BR"/>
              </w:rPr>
              <w:t>s</w:t>
            </w:r>
            <w:r w:rsidRPr="00DB2643">
              <w:rPr>
                <w:rFonts w:ascii="Arial" w:eastAsia="Times New Roman" w:hAnsi="Arial" w:cs="Arial"/>
                <w:color w:val="000000"/>
                <w:sz w:val="24"/>
                <w:szCs w:val="24"/>
                <w:lang w:eastAsia="pt-BR"/>
              </w:rPr>
              <w:t xml:space="preserve"> (bengala 4 pontas)</w:t>
            </w:r>
          </w:p>
        </w:tc>
        <w:tc>
          <w:tcPr>
            <w:tcW w:w="584" w:type="pct"/>
            <w:noWrap/>
            <w:hideMark/>
          </w:tcPr>
          <w:p w14:paraId="30E81ECD"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R$ 4,88</w:t>
            </w:r>
          </w:p>
        </w:tc>
      </w:tr>
      <w:tr w:rsidR="006B536D" w:rsidRPr="00DB2643" w14:paraId="218B3CCB" w14:textId="77777777" w:rsidTr="006B536D">
        <w:trPr>
          <w:trHeight w:val="900"/>
        </w:trPr>
        <w:tc>
          <w:tcPr>
            <w:cnfStyle w:val="001000000000" w:firstRow="0" w:lastRow="0" w:firstColumn="1" w:lastColumn="0" w:oddVBand="0" w:evenVBand="0" w:oddHBand="0" w:evenHBand="0" w:firstRowFirstColumn="0" w:firstRowLastColumn="0" w:lastRowFirstColumn="0" w:lastRowLastColumn="0"/>
            <w:tcW w:w="871" w:type="pct"/>
            <w:vMerge w:val="restart"/>
            <w:noWrap/>
            <w:hideMark/>
          </w:tcPr>
          <w:p w14:paraId="29588DDC"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Outros</w:t>
            </w:r>
          </w:p>
        </w:tc>
        <w:tc>
          <w:tcPr>
            <w:tcW w:w="4129" w:type="pct"/>
            <w:gridSpan w:val="3"/>
            <w:hideMark/>
          </w:tcPr>
          <w:p w14:paraId="45470C42"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 xml:space="preserve">Medicamentos e materiais: </w:t>
            </w:r>
            <w:r w:rsidRPr="00DB2643">
              <w:rPr>
                <w:rFonts w:ascii="Arial" w:eastAsia="Times New Roman" w:hAnsi="Arial" w:cs="Arial"/>
                <w:color w:val="000000"/>
                <w:sz w:val="24"/>
                <w:szCs w:val="24"/>
                <w:lang w:eastAsia="pt-BR"/>
              </w:rPr>
              <w:t xml:space="preserve">Medicamentos e materiais serão remunerados conforme Guia Farmacêutico </w:t>
            </w:r>
            <w:proofErr w:type="spellStart"/>
            <w:r w:rsidRPr="00DB2643">
              <w:rPr>
                <w:rFonts w:ascii="Arial" w:eastAsia="Times New Roman" w:hAnsi="Arial" w:cs="Arial"/>
                <w:color w:val="000000"/>
                <w:sz w:val="24"/>
                <w:szCs w:val="24"/>
                <w:lang w:eastAsia="pt-BR"/>
              </w:rPr>
              <w:t>Brasíndice</w:t>
            </w:r>
            <w:proofErr w:type="spellEnd"/>
            <w:r w:rsidRPr="00DB2643">
              <w:rPr>
                <w:rFonts w:ascii="Arial" w:eastAsia="Times New Roman" w:hAnsi="Arial" w:cs="Arial"/>
                <w:color w:val="000000"/>
                <w:sz w:val="24"/>
                <w:szCs w:val="24"/>
                <w:lang w:eastAsia="pt-BR"/>
              </w:rPr>
              <w:t xml:space="preserve"> e Revista SIMPRO Nacional (versão impressa bimestralmente) aplicando-se </w:t>
            </w:r>
            <w:r w:rsidRPr="00DB2643">
              <w:rPr>
                <w:rFonts w:ascii="Arial" w:eastAsia="Times New Roman" w:hAnsi="Arial" w:cs="Arial"/>
                <w:b/>
                <w:bCs/>
                <w:color w:val="000000"/>
                <w:sz w:val="24"/>
                <w:szCs w:val="24"/>
                <w:lang w:eastAsia="pt-BR"/>
              </w:rPr>
              <w:t>PMC</w:t>
            </w:r>
            <w:r w:rsidRPr="00DB2643">
              <w:rPr>
                <w:rFonts w:ascii="Arial" w:eastAsia="Times New Roman" w:hAnsi="Arial" w:cs="Arial"/>
                <w:color w:val="000000"/>
                <w:sz w:val="24"/>
                <w:szCs w:val="24"/>
                <w:lang w:eastAsia="pt-BR"/>
              </w:rPr>
              <w:t xml:space="preserve"> do Rio de Janeiro. </w:t>
            </w:r>
            <w:r w:rsidRPr="00DB2643">
              <w:rPr>
                <w:rFonts w:ascii="Arial" w:eastAsia="Times New Roman" w:hAnsi="Arial" w:cs="Arial"/>
                <w:b/>
                <w:bCs/>
                <w:color w:val="000000"/>
                <w:sz w:val="24"/>
                <w:szCs w:val="24"/>
                <w:lang w:eastAsia="pt-BR"/>
              </w:rPr>
              <w:t>OBS 1:</w:t>
            </w:r>
            <w:r w:rsidRPr="00DB2643">
              <w:rPr>
                <w:rFonts w:ascii="Arial" w:eastAsia="Times New Roman" w:hAnsi="Arial" w:cs="Arial"/>
                <w:color w:val="000000"/>
                <w:sz w:val="24"/>
                <w:szCs w:val="24"/>
                <w:lang w:eastAsia="pt-BR"/>
              </w:rPr>
              <w:t xml:space="preserve"> para medicamentos de uso restrito hospitalar, será aplicado PF.  </w:t>
            </w:r>
            <w:r w:rsidRPr="00DB2643">
              <w:rPr>
                <w:rFonts w:ascii="Arial" w:eastAsia="Times New Roman" w:hAnsi="Arial" w:cs="Arial"/>
                <w:b/>
                <w:bCs/>
                <w:color w:val="000000"/>
                <w:sz w:val="24"/>
                <w:szCs w:val="24"/>
                <w:lang w:eastAsia="pt-BR"/>
              </w:rPr>
              <w:t xml:space="preserve">OBS 2: </w:t>
            </w:r>
            <w:r w:rsidRPr="00DB2643">
              <w:rPr>
                <w:rFonts w:ascii="Arial" w:eastAsia="Times New Roman" w:hAnsi="Arial" w:cs="Arial"/>
                <w:color w:val="000000"/>
                <w:sz w:val="24"/>
                <w:szCs w:val="24"/>
                <w:lang w:eastAsia="pt-BR"/>
              </w:rPr>
              <w:t>para todos os materiais e medicamentos fora do Regulamento Geral do Programa, deverá ter autorização prévia do Sistema de Regulação do IPALERJ.</w:t>
            </w:r>
          </w:p>
        </w:tc>
      </w:tr>
      <w:tr w:rsidR="006B536D" w:rsidRPr="00DB2643" w14:paraId="41726840" w14:textId="77777777" w:rsidTr="006B536D">
        <w:trPr>
          <w:trHeight w:val="390"/>
        </w:trPr>
        <w:tc>
          <w:tcPr>
            <w:cnfStyle w:val="001000000000" w:firstRow="0" w:lastRow="0" w:firstColumn="1" w:lastColumn="0" w:oddVBand="0" w:evenVBand="0" w:oddHBand="0" w:evenHBand="0" w:firstRowFirstColumn="0" w:firstRowLastColumn="0" w:lastRowFirstColumn="0" w:lastRowLastColumn="0"/>
            <w:tcW w:w="871" w:type="pct"/>
            <w:vMerge/>
            <w:hideMark/>
          </w:tcPr>
          <w:p w14:paraId="75A80D7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4B196047"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Exames Laboratoriais</w:t>
            </w:r>
            <w:r w:rsidRPr="00DB2643">
              <w:rPr>
                <w:rFonts w:ascii="Arial" w:eastAsia="Times New Roman" w:hAnsi="Arial" w:cs="Arial"/>
                <w:color w:val="000000"/>
                <w:sz w:val="24"/>
                <w:szCs w:val="24"/>
                <w:lang w:eastAsia="pt-BR"/>
              </w:rPr>
              <w:t>: a serem realizados na rede credenciada do IPALERJ, com autorização prévia via Sistema de Regulação do IPALERJ.</w:t>
            </w:r>
          </w:p>
        </w:tc>
      </w:tr>
      <w:tr w:rsidR="006B536D" w:rsidRPr="00DB2643" w14:paraId="572F04D8" w14:textId="77777777" w:rsidTr="006B536D">
        <w:trPr>
          <w:trHeight w:val="405"/>
        </w:trPr>
        <w:tc>
          <w:tcPr>
            <w:cnfStyle w:val="001000000000" w:firstRow="0" w:lastRow="0" w:firstColumn="1" w:lastColumn="0" w:oddVBand="0" w:evenVBand="0" w:oddHBand="0" w:evenHBand="0" w:firstRowFirstColumn="0" w:firstRowLastColumn="0" w:lastRowFirstColumn="0" w:lastRowLastColumn="0"/>
            <w:tcW w:w="871" w:type="pct"/>
            <w:vMerge/>
            <w:hideMark/>
          </w:tcPr>
          <w:p w14:paraId="5D1628C1"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6265539"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Remoções:</w:t>
            </w:r>
            <w:r w:rsidRPr="00DB2643">
              <w:rPr>
                <w:rFonts w:ascii="Arial" w:eastAsia="Times New Roman" w:hAnsi="Arial" w:cs="Arial"/>
                <w:color w:val="000000"/>
                <w:sz w:val="24"/>
                <w:szCs w:val="24"/>
                <w:lang w:eastAsia="pt-BR"/>
              </w:rPr>
              <w:t xml:space="preserve"> a serem realizados na rede credenciada do IPALERJ, com autorização prévia via Sistema de Regulação do IPALERJ.</w:t>
            </w:r>
          </w:p>
        </w:tc>
      </w:tr>
      <w:tr w:rsidR="006B536D" w:rsidRPr="00DB2643" w14:paraId="2E205477"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41D9C52F"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5A6E796F"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Dieta Enteral e Parenteral: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w:t>
            </w:r>
          </w:p>
        </w:tc>
      </w:tr>
      <w:tr w:rsidR="006B536D" w:rsidRPr="00DB2643" w14:paraId="13CBF35C" w14:textId="77777777" w:rsidTr="006B536D">
        <w:trPr>
          <w:trHeight w:val="58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95512B4"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3FBB4314"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Curativo especial: </w:t>
            </w:r>
            <w:r w:rsidRPr="00DB2643">
              <w:rPr>
                <w:rFonts w:ascii="Arial" w:eastAsia="Times New Roman" w:hAnsi="Arial" w:cs="Arial"/>
                <w:color w:val="000000"/>
                <w:sz w:val="24"/>
                <w:szCs w:val="24"/>
                <w:lang w:eastAsia="pt-BR"/>
              </w:rPr>
              <w:t>Dispensados pelo credenciado, seguindo as orientações, com autorização prévia Sistema de Regulação do IPALERJ, com cobrança praticada conforme a tabela do anexo 3.1.</w:t>
            </w:r>
          </w:p>
        </w:tc>
      </w:tr>
      <w:tr w:rsidR="006B536D" w:rsidRPr="00DB2643" w14:paraId="493C1D1A" w14:textId="77777777" w:rsidTr="006B536D">
        <w:trPr>
          <w:trHeight w:val="390"/>
        </w:trPr>
        <w:tc>
          <w:tcPr>
            <w:cnfStyle w:val="001000000000" w:firstRow="0" w:lastRow="0" w:firstColumn="1" w:lastColumn="0" w:oddVBand="0" w:evenVBand="0" w:oddHBand="0" w:evenHBand="0" w:firstRowFirstColumn="0" w:firstRowLastColumn="0" w:lastRowFirstColumn="0" w:lastRowLastColumn="0"/>
            <w:tcW w:w="871" w:type="pct"/>
            <w:vMerge/>
            <w:hideMark/>
          </w:tcPr>
          <w:p w14:paraId="1243CEF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4E688D1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pt-BR"/>
              </w:rPr>
            </w:pPr>
            <w:r w:rsidRPr="00DB2643">
              <w:rPr>
                <w:rFonts w:ascii="Arial" w:eastAsia="Times New Roman" w:hAnsi="Arial" w:cs="Arial"/>
                <w:b/>
                <w:bCs/>
                <w:color w:val="000000"/>
                <w:sz w:val="24"/>
                <w:szCs w:val="24"/>
                <w:lang w:eastAsia="pt-BR"/>
              </w:rPr>
              <w:t xml:space="preserve">Exames Beira Leito: </w:t>
            </w:r>
            <w:r w:rsidRPr="00DB2643">
              <w:rPr>
                <w:rFonts w:ascii="Arial" w:eastAsia="Times New Roman" w:hAnsi="Arial" w:cs="Arial"/>
                <w:color w:val="000000"/>
                <w:sz w:val="24"/>
                <w:szCs w:val="24"/>
                <w:lang w:eastAsia="pt-BR"/>
              </w:rPr>
              <w:t>a serem realizados na rede credenciada do IPALERJ, com autorização prévia via Sistema de Regulação do IPALERJ.</w:t>
            </w:r>
          </w:p>
        </w:tc>
      </w:tr>
      <w:tr w:rsidR="006B536D" w:rsidRPr="00DB2643" w14:paraId="710331F7" w14:textId="77777777" w:rsidTr="006B536D">
        <w:trPr>
          <w:trHeight w:val="435"/>
        </w:trPr>
        <w:tc>
          <w:tcPr>
            <w:cnfStyle w:val="001000000000" w:firstRow="0" w:lastRow="0" w:firstColumn="1" w:lastColumn="0" w:oddVBand="0" w:evenVBand="0" w:oddHBand="0" w:evenHBand="0" w:firstRowFirstColumn="0" w:firstRowLastColumn="0" w:lastRowFirstColumn="0" w:lastRowLastColumn="0"/>
            <w:tcW w:w="871" w:type="pct"/>
            <w:vMerge/>
            <w:hideMark/>
          </w:tcPr>
          <w:p w14:paraId="22354A1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p>
        </w:tc>
        <w:tc>
          <w:tcPr>
            <w:tcW w:w="4129" w:type="pct"/>
            <w:gridSpan w:val="3"/>
            <w:hideMark/>
          </w:tcPr>
          <w:p w14:paraId="7167E716" w14:textId="77777777" w:rsidR="006B536D" w:rsidRPr="00DB2643"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pt-BR"/>
              </w:rPr>
            </w:pPr>
            <w:r w:rsidRPr="00DB2643">
              <w:rPr>
                <w:rFonts w:ascii="Arial" w:eastAsia="Times New Roman" w:hAnsi="Arial" w:cs="Arial"/>
                <w:b/>
                <w:bCs/>
                <w:color w:val="000000"/>
                <w:sz w:val="24"/>
                <w:szCs w:val="24"/>
                <w:lang w:eastAsia="pt-BR"/>
              </w:rPr>
              <w:t>Equipamentos</w:t>
            </w:r>
            <w:r w:rsidRPr="00DB2643">
              <w:rPr>
                <w:rFonts w:ascii="Arial" w:eastAsia="Times New Roman" w:hAnsi="Arial" w:cs="Arial"/>
                <w:color w:val="000000"/>
                <w:sz w:val="24"/>
                <w:szCs w:val="24"/>
                <w:lang w:eastAsia="pt-BR"/>
              </w:rPr>
              <w:t>: para aqueles não inclusos na modalidade internação domiciliar, a cobertura seguirá regras do Regulamento Geral do Programa</w:t>
            </w:r>
          </w:p>
        </w:tc>
      </w:tr>
      <w:tr w:rsidR="006B536D" w:rsidRPr="00DB2643" w14:paraId="14EDBB4A"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22A0C206"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r>
      <w:tr w:rsidR="006B536D" w:rsidRPr="00DB2643" w14:paraId="6FA0E3E2"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F36AFEA"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w:t>
            </w:r>
          </w:p>
        </w:tc>
      </w:tr>
      <w:tr w:rsidR="006B536D" w:rsidRPr="00DB2643" w14:paraId="77A17AB9" w14:textId="77777777" w:rsidTr="006B536D">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A5340ED"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OBSERVAÇÃO:  </w:t>
            </w:r>
          </w:p>
        </w:tc>
      </w:tr>
      <w:tr w:rsidR="006B536D" w:rsidRPr="00DB2643" w14:paraId="0227D6E8" w14:textId="77777777" w:rsidTr="006B536D">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08EE08DE" w14:textId="77777777"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Plantão de técnicos de enfermagem inclui cuidados de enfermagem, dentre os quais:</w:t>
            </w:r>
          </w:p>
        </w:tc>
      </w:tr>
      <w:tr w:rsidR="006B536D" w:rsidRPr="00DB2643" w14:paraId="4587ACC4" w14:textId="77777777" w:rsidTr="006B536D">
        <w:trPr>
          <w:trHeight w:val="147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4D6C3FA6" w14:textId="38B750CB" w:rsidR="006B536D" w:rsidRPr="00DB2643" w:rsidRDefault="006B536D" w:rsidP="003E058C">
            <w:pPr>
              <w:suppressAutoHyphens w:val="0"/>
              <w:spacing w:after="0" w:line="240" w:lineRule="auto"/>
              <w:rPr>
                <w:rFonts w:ascii="Arial" w:eastAsia="Times New Roman" w:hAnsi="Arial" w:cs="Arial"/>
                <w:color w:val="000000"/>
                <w:sz w:val="24"/>
                <w:szCs w:val="24"/>
                <w:lang w:eastAsia="pt-BR"/>
              </w:rPr>
            </w:pPr>
            <w:r w:rsidRPr="00DB2643">
              <w:rPr>
                <w:rFonts w:ascii="Arial" w:eastAsia="Times New Roman" w:hAnsi="Arial" w:cs="Arial"/>
                <w:color w:val="000000"/>
                <w:sz w:val="24"/>
                <w:szCs w:val="24"/>
                <w:lang w:eastAsia="pt-BR"/>
              </w:rPr>
              <w:t xml:space="preserve">Zelar pelo conforto e segurança do paciente; preparo do paciente para procedimentos médicos; cuidados de higiene pessoal do paciente; locomoção do paciente e/ou transferência do leito; mudança de decúbito; controle de sinais vitais; controle </w:t>
            </w:r>
            <w:proofErr w:type="spellStart"/>
            <w:r w:rsidRPr="00DB2643">
              <w:rPr>
                <w:rFonts w:ascii="Arial" w:eastAsia="Times New Roman" w:hAnsi="Arial" w:cs="Arial"/>
                <w:color w:val="000000"/>
                <w:sz w:val="24"/>
                <w:szCs w:val="24"/>
                <w:lang w:eastAsia="pt-BR"/>
              </w:rPr>
              <w:t>dediurese</w:t>
            </w:r>
            <w:proofErr w:type="spellEnd"/>
            <w:r w:rsidRPr="00DB2643">
              <w:rPr>
                <w:rFonts w:ascii="Arial" w:eastAsia="Times New Roman" w:hAnsi="Arial" w:cs="Arial"/>
                <w:color w:val="000000"/>
                <w:sz w:val="24"/>
                <w:szCs w:val="24"/>
                <w:lang w:eastAsia="pt-BR"/>
              </w:rPr>
              <w:t xml:space="preserve">, drenos, aspiração e balanço hídrico, dentre outros pertinentes à enfermagem; administração de medicamentos; realização de curativos; administração de oxigenoterapia, nebulização e </w:t>
            </w:r>
            <w:proofErr w:type="spellStart"/>
            <w:r w:rsidRPr="00DB2643">
              <w:rPr>
                <w:rFonts w:ascii="Arial" w:eastAsia="Times New Roman" w:hAnsi="Arial" w:cs="Arial"/>
                <w:color w:val="000000"/>
                <w:sz w:val="24"/>
                <w:szCs w:val="24"/>
                <w:lang w:eastAsia="pt-BR"/>
              </w:rPr>
              <w:t>enema</w:t>
            </w:r>
            <w:proofErr w:type="spellEnd"/>
            <w:r w:rsidRPr="00DB2643">
              <w:rPr>
                <w:rFonts w:ascii="Arial" w:eastAsia="Times New Roman" w:hAnsi="Arial" w:cs="Arial"/>
                <w:color w:val="000000"/>
                <w:sz w:val="24"/>
                <w:szCs w:val="24"/>
                <w:lang w:eastAsia="pt-BR"/>
              </w:rPr>
              <w:t xml:space="preserve">; preparo, instalação e manutenção de </w:t>
            </w:r>
            <w:proofErr w:type="spellStart"/>
            <w:r w:rsidRPr="00DB2643">
              <w:rPr>
                <w:rFonts w:ascii="Arial" w:eastAsia="Times New Roman" w:hAnsi="Arial" w:cs="Arial"/>
                <w:color w:val="000000"/>
                <w:sz w:val="24"/>
                <w:szCs w:val="24"/>
                <w:lang w:eastAsia="pt-BR"/>
              </w:rPr>
              <w:t>venóclise</w:t>
            </w:r>
            <w:proofErr w:type="spellEnd"/>
            <w:r w:rsidRPr="00DB2643">
              <w:rPr>
                <w:rFonts w:ascii="Arial" w:eastAsia="Times New Roman" w:hAnsi="Arial" w:cs="Arial"/>
                <w:color w:val="000000"/>
                <w:sz w:val="24"/>
                <w:szCs w:val="24"/>
                <w:lang w:eastAsia="pt-BR"/>
              </w:rPr>
              <w:t xml:space="preserve"> e aparelhos; administra</w:t>
            </w:r>
            <w:r w:rsidRPr="003E058C">
              <w:rPr>
                <w:rFonts w:ascii="Arial" w:eastAsia="Times New Roman" w:hAnsi="Arial" w:cs="Arial"/>
                <w:color w:val="000000"/>
                <w:sz w:val="24"/>
                <w:szCs w:val="24"/>
                <w:lang w:eastAsia="pt-BR"/>
              </w:rPr>
              <w:t>ç</w:t>
            </w:r>
            <w:r w:rsidRPr="00DB2643">
              <w:rPr>
                <w:rFonts w:ascii="Arial" w:eastAsia="Times New Roman" w:hAnsi="Arial" w:cs="Arial"/>
                <w:color w:val="000000"/>
                <w:sz w:val="24"/>
                <w:szCs w:val="24"/>
                <w:lang w:eastAsia="pt-BR"/>
              </w:rPr>
              <w:t xml:space="preserve">ão de alimentação e/ou auxílio de alimentação do paciente; executar tratamentos específicos prescritos por profissional da equipe multiprofissional domiciliar; ordenar o material, os equipamentos e as dependências do ambiente onde encontra-se o paciente, </w:t>
            </w:r>
            <w:r w:rsidRPr="00DB2643">
              <w:rPr>
                <w:rFonts w:ascii="Arial" w:eastAsia="Times New Roman" w:hAnsi="Arial" w:cs="Arial"/>
                <w:color w:val="000000"/>
                <w:sz w:val="24"/>
                <w:szCs w:val="24"/>
                <w:lang w:eastAsia="pt-BR"/>
              </w:rPr>
              <w:lastRenderedPageBreak/>
              <w:t xml:space="preserve">zelando pela limpeza e executando atividades necessárias para desinfecção e esterilização; entre outras a carga de sua especificação. </w:t>
            </w:r>
          </w:p>
        </w:tc>
      </w:tr>
    </w:tbl>
    <w:p w14:paraId="12F85AF7" w14:textId="77777777" w:rsidR="006361C8" w:rsidRPr="003E058C" w:rsidRDefault="00000000" w:rsidP="003E058C">
      <w:pPr>
        <w:pStyle w:val="Corpodetexto"/>
        <w:spacing w:before="120" w:after="120"/>
        <w:rPr>
          <w:rFonts w:ascii="Arial" w:hAnsi="Arial" w:cs="Arial"/>
        </w:rPr>
      </w:pPr>
      <w:r w:rsidRPr="003E058C">
        <w:rPr>
          <w:rFonts w:ascii="Arial" w:hAnsi="Arial" w:cs="Arial"/>
        </w:rPr>
        <w:lastRenderedPageBreak/>
        <w:br w:type="page"/>
      </w:r>
    </w:p>
    <w:tbl>
      <w:tblPr>
        <w:tblW w:w="9840" w:type="dxa"/>
        <w:tblCellMar>
          <w:left w:w="70" w:type="dxa"/>
          <w:right w:w="70" w:type="dxa"/>
        </w:tblCellMar>
        <w:tblLook w:val="04A0" w:firstRow="1" w:lastRow="0" w:firstColumn="1" w:lastColumn="0" w:noHBand="0" w:noVBand="1"/>
      </w:tblPr>
      <w:tblGrid>
        <w:gridCol w:w="3040"/>
        <w:gridCol w:w="4860"/>
        <w:gridCol w:w="1940"/>
      </w:tblGrid>
      <w:tr w:rsidR="00CA0B9F" w:rsidRPr="00CA0B9F" w14:paraId="4E8FD30F" w14:textId="77777777" w:rsidTr="00CA0B9F">
        <w:trPr>
          <w:trHeight w:val="450"/>
        </w:trPr>
        <w:tc>
          <w:tcPr>
            <w:tcW w:w="9840" w:type="dxa"/>
            <w:gridSpan w:val="3"/>
            <w:tcBorders>
              <w:top w:val="single" w:sz="4" w:space="0" w:color="000000"/>
              <w:left w:val="single" w:sz="4" w:space="0" w:color="000000"/>
              <w:bottom w:val="single" w:sz="4" w:space="0" w:color="000000"/>
              <w:right w:val="single" w:sz="4" w:space="0" w:color="000000"/>
            </w:tcBorders>
            <w:vAlign w:val="center"/>
            <w:hideMark/>
          </w:tcPr>
          <w:p w14:paraId="0FB5DA99" w14:textId="77777777" w:rsidR="00CA0B9F" w:rsidRPr="00CA0B9F" w:rsidRDefault="00CA0B9F" w:rsidP="003E058C">
            <w:pPr>
              <w:suppressAutoHyphens w:val="0"/>
              <w:spacing w:after="0" w:line="240" w:lineRule="auto"/>
              <w:jc w:val="center"/>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lastRenderedPageBreak/>
              <w:t>ANEXO 2</w:t>
            </w:r>
          </w:p>
        </w:tc>
      </w:tr>
      <w:tr w:rsidR="003E058C" w:rsidRPr="00CA0B9F" w14:paraId="653D12F7" w14:textId="77777777" w:rsidTr="00A87241">
        <w:trPr>
          <w:trHeight w:val="604"/>
        </w:trPr>
        <w:tc>
          <w:tcPr>
            <w:tcW w:w="9840" w:type="dxa"/>
            <w:gridSpan w:val="3"/>
            <w:tcBorders>
              <w:top w:val="single" w:sz="4" w:space="0" w:color="000000"/>
              <w:left w:val="single" w:sz="4" w:space="0" w:color="000000"/>
              <w:bottom w:val="single" w:sz="4" w:space="0" w:color="000000"/>
              <w:right w:val="single" w:sz="4" w:space="0" w:color="000000"/>
            </w:tcBorders>
            <w:vAlign w:val="center"/>
            <w:hideMark/>
          </w:tcPr>
          <w:p w14:paraId="76C456A6" w14:textId="715A9C8D" w:rsidR="003E058C" w:rsidRPr="00CA0B9F" w:rsidRDefault="003E058C" w:rsidP="003E058C">
            <w:pPr>
              <w:suppressAutoHyphens w:val="0"/>
              <w:spacing w:after="0" w:line="240" w:lineRule="auto"/>
              <w:ind w:firstLineChars="300" w:firstLine="723"/>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TABELA DE AVALIAÇÃO DE COMPLEXIDADE ASSISTENCIAL – ABEMID</w:t>
            </w:r>
          </w:p>
        </w:tc>
      </w:tr>
      <w:tr w:rsidR="00CA0B9F" w:rsidRPr="00CA0B9F" w14:paraId="68FCA7A7"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730D86E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Efetuada em </w:t>
            </w:r>
            <w:r w:rsidRPr="00CA0B9F">
              <w:rPr>
                <w:rFonts w:ascii="Arial" w:eastAsia="Times New Roman" w:hAnsi="Arial" w:cs="Arial"/>
                <w:sz w:val="24"/>
                <w:szCs w:val="24"/>
                <w:u w:val="single"/>
                <w:lang w:eastAsia="pt-BR"/>
              </w:rPr>
              <w:t>              /                /            </w:t>
            </w:r>
          </w:p>
        </w:tc>
      </w:tr>
      <w:tr w:rsidR="00CA0B9F" w:rsidRPr="00CA0B9F" w14:paraId="30D14322" w14:textId="77777777" w:rsidTr="00CA0B9F">
        <w:trPr>
          <w:trHeight w:val="225"/>
        </w:trPr>
        <w:tc>
          <w:tcPr>
            <w:tcW w:w="7900" w:type="dxa"/>
            <w:gridSpan w:val="2"/>
            <w:tcBorders>
              <w:top w:val="single" w:sz="4" w:space="0" w:color="000000"/>
              <w:left w:val="single" w:sz="4" w:space="0" w:color="000000"/>
              <w:bottom w:val="single" w:sz="4" w:space="0" w:color="000000"/>
              <w:right w:val="single" w:sz="4" w:space="0" w:color="000000"/>
            </w:tcBorders>
            <w:hideMark/>
          </w:tcPr>
          <w:p w14:paraId="3FB88EC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Nome do Paciente:</w:t>
            </w:r>
          </w:p>
        </w:tc>
        <w:tc>
          <w:tcPr>
            <w:tcW w:w="1940" w:type="dxa"/>
            <w:tcBorders>
              <w:top w:val="nil"/>
              <w:left w:val="nil"/>
              <w:bottom w:val="single" w:sz="4" w:space="0" w:color="000000"/>
              <w:right w:val="single" w:sz="4" w:space="0" w:color="000000"/>
            </w:tcBorders>
            <w:hideMark/>
          </w:tcPr>
          <w:p w14:paraId="264B463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Complexidade:</w:t>
            </w:r>
          </w:p>
        </w:tc>
      </w:tr>
      <w:tr w:rsidR="00CA0B9F" w:rsidRPr="00CA0B9F" w14:paraId="104D4EE4"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67094E0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Idade:</w:t>
            </w:r>
          </w:p>
        </w:tc>
        <w:tc>
          <w:tcPr>
            <w:tcW w:w="4860" w:type="dxa"/>
            <w:tcBorders>
              <w:top w:val="nil"/>
              <w:left w:val="nil"/>
              <w:bottom w:val="single" w:sz="4" w:space="0" w:color="000000"/>
              <w:right w:val="single" w:sz="4" w:space="0" w:color="000000"/>
            </w:tcBorders>
            <w:hideMark/>
          </w:tcPr>
          <w:p w14:paraId="6B04861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Programação em dias de atendimento 24h:</w:t>
            </w:r>
          </w:p>
        </w:tc>
        <w:tc>
          <w:tcPr>
            <w:tcW w:w="1940" w:type="dxa"/>
            <w:tcBorders>
              <w:top w:val="nil"/>
              <w:left w:val="nil"/>
              <w:bottom w:val="single" w:sz="4" w:space="0" w:color="000000"/>
              <w:right w:val="single" w:sz="4" w:space="0" w:color="000000"/>
            </w:tcBorders>
            <w:vAlign w:val="bottom"/>
            <w:hideMark/>
          </w:tcPr>
          <w:p w14:paraId="2798143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3905EFAA"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00D8356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Convênio:</w:t>
            </w:r>
          </w:p>
        </w:tc>
        <w:tc>
          <w:tcPr>
            <w:tcW w:w="4860" w:type="dxa"/>
            <w:tcBorders>
              <w:top w:val="nil"/>
              <w:left w:val="nil"/>
              <w:bottom w:val="single" w:sz="4" w:space="0" w:color="000000"/>
              <w:right w:val="single" w:sz="4" w:space="0" w:color="000000"/>
            </w:tcBorders>
            <w:hideMark/>
          </w:tcPr>
          <w:p w14:paraId="0186841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Programação em dias de atendimento 12h:</w:t>
            </w:r>
          </w:p>
        </w:tc>
        <w:tc>
          <w:tcPr>
            <w:tcW w:w="1940" w:type="dxa"/>
            <w:tcBorders>
              <w:top w:val="nil"/>
              <w:left w:val="nil"/>
              <w:bottom w:val="single" w:sz="4" w:space="0" w:color="000000"/>
              <w:right w:val="single" w:sz="4" w:space="0" w:color="000000"/>
            </w:tcBorders>
            <w:vAlign w:val="bottom"/>
            <w:hideMark/>
          </w:tcPr>
          <w:p w14:paraId="2085687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6ACBD57C"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33C8280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Matrícula:</w:t>
            </w:r>
          </w:p>
        </w:tc>
        <w:tc>
          <w:tcPr>
            <w:tcW w:w="4860" w:type="dxa"/>
            <w:tcBorders>
              <w:top w:val="nil"/>
              <w:left w:val="nil"/>
              <w:bottom w:val="single" w:sz="4" w:space="0" w:color="000000"/>
              <w:right w:val="single" w:sz="4" w:space="0" w:color="000000"/>
            </w:tcBorders>
            <w:hideMark/>
          </w:tcPr>
          <w:p w14:paraId="20B59AC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Programação em dias de atendimento 06h:</w:t>
            </w:r>
          </w:p>
        </w:tc>
        <w:tc>
          <w:tcPr>
            <w:tcW w:w="1940" w:type="dxa"/>
            <w:tcBorders>
              <w:top w:val="nil"/>
              <w:left w:val="nil"/>
              <w:bottom w:val="single" w:sz="4" w:space="0" w:color="000000"/>
              <w:right w:val="single" w:sz="4" w:space="0" w:color="000000"/>
            </w:tcBorders>
            <w:vAlign w:val="bottom"/>
            <w:hideMark/>
          </w:tcPr>
          <w:p w14:paraId="71FF50C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340F954E"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28C9F08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Diagnóstico Principal:</w:t>
            </w:r>
          </w:p>
        </w:tc>
        <w:tc>
          <w:tcPr>
            <w:tcW w:w="6800" w:type="dxa"/>
            <w:gridSpan w:val="2"/>
            <w:tcBorders>
              <w:top w:val="single" w:sz="4" w:space="0" w:color="000000"/>
              <w:left w:val="nil"/>
              <w:bottom w:val="single" w:sz="4" w:space="0" w:color="000000"/>
              <w:right w:val="single" w:sz="4" w:space="0" w:color="000000"/>
            </w:tcBorders>
            <w:vAlign w:val="bottom"/>
            <w:hideMark/>
          </w:tcPr>
          <w:p w14:paraId="661E50D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18F0E8BD"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54DFA55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Diagnóstico Secundário:</w:t>
            </w:r>
          </w:p>
        </w:tc>
        <w:tc>
          <w:tcPr>
            <w:tcW w:w="6800" w:type="dxa"/>
            <w:gridSpan w:val="2"/>
            <w:tcBorders>
              <w:top w:val="single" w:sz="4" w:space="0" w:color="000000"/>
              <w:left w:val="nil"/>
              <w:bottom w:val="single" w:sz="4" w:space="0" w:color="000000"/>
              <w:right w:val="single" w:sz="4" w:space="0" w:color="000000"/>
            </w:tcBorders>
            <w:vAlign w:val="bottom"/>
            <w:hideMark/>
          </w:tcPr>
          <w:p w14:paraId="22D6791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7AD0A376"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6D1D4BA9"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Descrição</w:t>
            </w:r>
          </w:p>
        </w:tc>
        <w:tc>
          <w:tcPr>
            <w:tcW w:w="4860" w:type="dxa"/>
            <w:tcBorders>
              <w:top w:val="nil"/>
              <w:left w:val="nil"/>
              <w:bottom w:val="single" w:sz="4" w:space="0" w:color="000000"/>
              <w:right w:val="single" w:sz="4" w:space="0" w:color="000000"/>
            </w:tcBorders>
            <w:hideMark/>
          </w:tcPr>
          <w:p w14:paraId="17EC8AA8"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Itens de Avaliação</w:t>
            </w:r>
          </w:p>
        </w:tc>
        <w:tc>
          <w:tcPr>
            <w:tcW w:w="1940" w:type="dxa"/>
            <w:tcBorders>
              <w:top w:val="nil"/>
              <w:left w:val="nil"/>
              <w:bottom w:val="single" w:sz="4" w:space="0" w:color="000000"/>
              <w:right w:val="single" w:sz="4" w:space="0" w:color="000000"/>
            </w:tcBorders>
            <w:hideMark/>
          </w:tcPr>
          <w:p w14:paraId="68901709" w14:textId="77777777" w:rsidR="00CA0B9F" w:rsidRPr="00CA0B9F" w:rsidRDefault="00CA0B9F" w:rsidP="003E058C">
            <w:pPr>
              <w:suppressAutoHyphens w:val="0"/>
              <w:spacing w:after="0" w:line="240" w:lineRule="auto"/>
              <w:ind w:firstLineChars="100" w:firstLine="241"/>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Pontos atribuídos</w:t>
            </w:r>
          </w:p>
        </w:tc>
      </w:tr>
      <w:tr w:rsidR="00CA0B9F" w:rsidRPr="00CA0B9F" w14:paraId="0E9BC59D"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vAlign w:val="center"/>
            <w:hideMark/>
          </w:tcPr>
          <w:p w14:paraId="311BD4FD" w14:textId="77777777" w:rsidR="00CA0B9F" w:rsidRPr="00CA0B9F" w:rsidRDefault="00CA0B9F" w:rsidP="003E058C">
            <w:pPr>
              <w:suppressAutoHyphens w:val="0"/>
              <w:spacing w:after="0" w:line="240" w:lineRule="auto"/>
              <w:ind w:firstLineChars="400" w:firstLine="960"/>
              <w:rPr>
                <w:rFonts w:ascii="Arial" w:eastAsia="Times New Roman" w:hAnsi="Arial" w:cs="Arial"/>
                <w:sz w:val="24"/>
                <w:szCs w:val="24"/>
                <w:lang w:eastAsia="pt-BR"/>
              </w:rPr>
            </w:pPr>
            <w:r w:rsidRPr="00CA0B9F">
              <w:rPr>
                <w:rFonts w:ascii="Arial" w:eastAsia="Times New Roman" w:hAnsi="Arial" w:cs="Arial"/>
                <w:sz w:val="24"/>
                <w:szCs w:val="24"/>
                <w:lang w:eastAsia="pt-BR"/>
              </w:rPr>
              <w:t>Suporte Terapêutico</w:t>
            </w:r>
          </w:p>
        </w:tc>
        <w:tc>
          <w:tcPr>
            <w:tcW w:w="4860" w:type="dxa"/>
            <w:tcBorders>
              <w:top w:val="nil"/>
              <w:left w:val="nil"/>
              <w:bottom w:val="single" w:sz="4" w:space="0" w:color="000000"/>
              <w:right w:val="single" w:sz="4" w:space="0" w:color="000000"/>
            </w:tcBorders>
            <w:hideMark/>
          </w:tcPr>
          <w:p w14:paraId="13C6AFC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Sonda Vesical Permanente</w:t>
            </w:r>
          </w:p>
        </w:tc>
        <w:tc>
          <w:tcPr>
            <w:tcW w:w="1940" w:type="dxa"/>
            <w:tcBorders>
              <w:top w:val="nil"/>
              <w:left w:val="nil"/>
              <w:bottom w:val="single" w:sz="4" w:space="0" w:color="000000"/>
              <w:right w:val="single" w:sz="4" w:space="0" w:color="000000"/>
            </w:tcBorders>
            <w:noWrap/>
            <w:hideMark/>
          </w:tcPr>
          <w:p w14:paraId="48520BC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09585893"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8F8E17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EEE6C5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Sonda Vesical Intermitente</w:t>
            </w:r>
          </w:p>
        </w:tc>
        <w:tc>
          <w:tcPr>
            <w:tcW w:w="1940" w:type="dxa"/>
            <w:tcBorders>
              <w:top w:val="nil"/>
              <w:left w:val="nil"/>
              <w:bottom w:val="single" w:sz="4" w:space="0" w:color="000000"/>
              <w:right w:val="single" w:sz="4" w:space="0" w:color="000000"/>
            </w:tcBorders>
            <w:noWrap/>
            <w:hideMark/>
          </w:tcPr>
          <w:p w14:paraId="2BC03FB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029736A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1D4AA8C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43924D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Traqueostomia sem aspiração</w:t>
            </w:r>
          </w:p>
        </w:tc>
        <w:tc>
          <w:tcPr>
            <w:tcW w:w="1940" w:type="dxa"/>
            <w:tcBorders>
              <w:top w:val="nil"/>
              <w:left w:val="nil"/>
              <w:bottom w:val="single" w:sz="4" w:space="0" w:color="000000"/>
              <w:right w:val="single" w:sz="4" w:space="0" w:color="000000"/>
            </w:tcBorders>
            <w:noWrap/>
            <w:hideMark/>
          </w:tcPr>
          <w:p w14:paraId="2F48454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35F2908B"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7E174C9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EE182F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Traqueostomia com aspiração</w:t>
            </w:r>
          </w:p>
        </w:tc>
        <w:tc>
          <w:tcPr>
            <w:tcW w:w="1940" w:type="dxa"/>
            <w:tcBorders>
              <w:top w:val="nil"/>
              <w:left w:val="nil"/>
              <w:bottom w:val="single" w:sz="4" w:space="0" w:color="000000"/>
              <w:right w:val="single" w:sz="4" w:space="0" w:color="000000"/>
            </w:tcBorders>
            <w:noWrap/>
            <w:hideMark/>
          </w:tcPr>
          <w:p w14:paraId="0C69125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7B9BEB5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359FE9A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2D39E9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Aspiração de vias aéreas sup.</w:t>
            </w:r>
          </w:p>
        </w:tc>
        <w:tc>
          <w:tcPr>
            <w:tcW w:w="1940" w:type="dxa"/>
            <w:tcBorders>
              <w:top w:val="nil"/>
              <w:left w:val="nil"/>
              <w:bottom w:val="single" w:sz="4" w:space="0" w:color="000000"/>
              <w:right w:val="single" w:sz="4" w:space="0" w:color="000000"/>
            </w:tcBorders>
            <w:noWrap/>
            <w:hideMark/>
          </w:tcPr>
          <w:p w14:paraId="1B78929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11EC8F94"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79F5B1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775708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Acesso venoso profundo contínuo</w:t>
            </w:r>
          </w:p>
        </w:tc>
        <w:tc>
          <w:tcPr>
            <w:tcW w:w="1940" w:type="dxa"/>
            <w:tcBorders>
              <w:top w:val="nil"/>
              <w:left w:val="nil"/>
              <w:bottom w:val="single" w:sz="4" w:space="0" w:color="000000"/>
              <w:right w:val="single" w:sz="4" w:space="0" w:color="000000"/>
            </w:tcBorders>
            <w:noWrap/>
            <w:hideMark/>
          </w:tcPr>
          <w:p w14:paraId="5F6A73E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1795AC5F"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3B4CD88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0E1AF8D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Acesso venoso intermitente</w:t>
            </w:r>
          </w:p>
        </w:tc>
        <w:tc>
          <w:tcPr>
            <w:tcW w:w="1940" w:type="dxa"/>
            <w:tcBorders>
              <w:top w:val="nil"/>
              <w:left w:val="nil"/>
              <w:bottom w:val="single" w:sz="4" w:space="0" w:color="000000"/>
              <w:right w:val="single" w:sz="4" w:space="0" w:color="000000"/>
            </w:tcBorders>
            <w:noWrap/>
            <w:hideMark/>
          </w:tcPr>
          <w:p w14:paraId="3BC88B5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4</w:t>
            </w:r>
          </w:p>
        </w:tc>
      </w:tr>
      <w:tr w:rsidR="00CA0B9F" w:rsidRPr="00CA0B9F" w14:paraId="303A391C"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64027B5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E42E01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Acesso venoso periférico contínuo</w:t>
            </w:r>
          </w:p>
        </w:tc>
        <w:tc>
          <w:tcPr>
            <w:tcW w:w="1940" w:type="dxa"/>
            <w:tcBorders>
              <w:top w:val="nil"/>
              <w:left w:val="nil"/>
              <w:bottom w:val="single" w:sz="4" w:space="0" w:color="000000"/>
              <w:right w:val="single" w:sz="4" w:space="0" w:color="000000"/>
            </w:tcBorders>
            <w:noWrap/>
            <w:hideMark/>
          </w:tcPr>
          <w:p w14:paraId="769AEB1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6FCFE599"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44ADB9F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7C42DE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Diálise domiciliar</w:t>
            </w:r>
          </w:p>
        </w:tc>
        <w:tc>
          <w:tcPr>
            <w:tcW w:w="1940" w:type="dxa"/>
            <w:tcBorders>
              <w:top w:val="nil"/>
              <w:left w:val="nil"/>
              <w:bottom w:val="single" w:sz="4" w:space="0" w:color="000000"/>
              <w:right w:val="single" w:sz="4" w:space="0" w:color="000000"/>
            </w:tcBorders>
            <w:noWrap/>
            <w:hideMark/>
          </w:tcPr>
          <w:p w14:paraId="1C226D8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75C5DAC5"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15A80277" w14:textId="77777777" w:rsidR="00CA0B9F" w:rsidRPr="00CA0B9F" w:rsidRDefault="00CA0B9F" w:rsidP="003E058C">
            <w:pPr>
              <w:suppressAutoHyphens w:val="0"/>
              <w:spacing w:after="0" w:line="240" w:lineRule="auto"/>
              <w:ind w:firstLineChars="600" w:firstLine="1440"/>
              <w:rPr>
                <w:rFonts w:ascii="Arial" w:eastAsia="Times New Roman" w:hAnsi="Arial" w:cs="Arial"/>
                <w:sz w:val="24"/>
                <w:szCs w:val="24"/>
                <w:lang w:eastAsia="pt-BR"/>
              </w:rPr>
            </w:pPr>
            <w:r w:rsidRPr="00CA0B9F">
              <w:rPr>
                <w:rFonts w:ascii="Arial" w:eastAsia="Times New Roman" w:hAnsi="Arial" w:cs="Arial"/>
                <w:sz w:val="24"/>
                <w:szCs w:val="24"/>
                <w:lang w:eastAsia="pt-BR"/>
              </w:rPr>
              <w:t>Quimioterapia</w:t>
            </w:r>
          </w:p>
        </w:tc>
        <w:tc>
          <w:tcPr>
            <w:tcW w:w="4860" w:type="dxa"/>
            <w:tcBorders>
              <w:top w:val="nil"/>
              <w:left w:val="nil"/>
              <w:bottom w:val="single" w:sz="4" w:space="0" w:color="000000"/>
              <w:right w:val="single" w:sz="4" w:space="0" w:color="000000"/>
            </w:tcBorders>
            <w:hideMark/>
          </w:tcPr>
          <w:p w14:paraId="697347A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Oral</w:t>
            </w:r>
          </w:p>
        </w:tc>
        <w:tc>
          <w:tcPr>
            <w:tcW w:w="1940" w:type="dxa"/>
            <w:tcBorders>
              <w:top w:val="nil"/>
              <w:left w:val="nil"/>
              <w:bottom w:val="single" w:sz="4" w:space="0" w:color="000000"/>
              <w:right w:val="single" w:sz="4" w:space="0" w:color="000000"/>
            </w:tcBorders>
            <w:noWrap/>
            <w:hideMark/>
          </w:tcPr>
          <w:p w14:paraId="0690A2E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1A36FA0D"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42669E8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5DC1DF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roofErr w:type="gramStart"/>
            <w:r w:rsidRPr="00CA0B9F">
              <w:rPr>
                <w:rFonts w:ascii="Arial" w:eastAsia="Times New Roman" w:hAnsi="Arial" w:cs="Arial"/>
                <w:sz w:val="24"/>
                <w:szCs w:val="24"/>
                <w:lang w:eastAsia="pt-BR"/>
              </w:rPr>
              <w:t>Sub cutânea</w:t>
            </w:r>
            <w:proofErr w:type="gramEnd"/>
          </w:p>
        </w:tc>
        <w:tc>
          <w:tcPr>
            <w:tcW w:w="1940" w:type="dxa"/>
            <w:tcBorders>
              <w:top w:val="nil"/>
              <w:left w:val="nil"/>
              <w:bottom w:val="single" w:sz="4" w:space="0" w:color="000000"/>
              <w:right w:val="single" w:sz="4" w:space="0" w:color="000000"/>
            </w:tcBorders>
            <w:noWrap/>
            <w:hideMark/>
          </w:tcPr>
          <w:p w14:paraId="1876A22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225B9787"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4A23765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D7F316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roofErr w:type="spellStart"/>
            <w:proofErr w:type="gramStart"/>
            <w:r w:rsidRPr="00CA0B9F">
              <w:rPr>
                <w:rFonts w:ascii="Arial" w:eastAsia="Times New Roman" w:hAnsi="Arial" w:cs="Arial"/>
                <w:sz w:val="24"/>
                <w:szCs w:val="24"/>
                <w:lang w:eastAsia="pt-BR"/>
              </w:rPr>
              <w:t>Intra</w:t>
            </w:r>
            <w:proofErr w:type="spellEnd"/>
            <w:r w:rsidRPr="00CA0B9F">
              <w:rPr>
                <w:rFonts w:ascii="Arial" w:eastAsia="Times New Roman" w:hAnsi="Arial" w:cs="Arial"/>
                <w:sz w:val="24"/>
                <w:szCs w:val="24"/>
                <w:lang w:eastAsia="pt-BR"/>
              </w:rPr>
              <w:t xml:space="preserve"> venosa</w:t>
            </w:r>
            <w:proofErr w:type="gramEnd"/>
          </w:p>
        </w:tc>
        <w:tc>
          <w:tcPr>
            <w:tcW w:w="1940" w:type="dxa"/>
            <w:tcBorders>
              <w:top w:val="nil"/>
              <w:left w:val="nil"/>
              <w:bottom w:val="single" w:sz="4" w:space="0" w:color="000000"/>
              <w:right w:val="single" w:sz="4" w:space="0" w:color="000000"/>
            </w:tcBorders>
            <w:noWrap/>
            <w:hideMark/>
          </w:tcPr>
          <w:p w14:paraId="23983CA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50E8E383"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ED0ED1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025279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roofErr w:type="spellStart"/>
            <w:r w:rsidRPr="00CA0B9F">
              <w:rPr>
                <w:rFonts w:ascii="Arial" w:eastAsia="Times New Roman" w:hAnsi="Arial" w:cs="Arial"/>
                <w:sz w:val="24"/>
                <w:szCs w:val="24"/>
                <w:lang w:eastAsia="pt-BR"/>
              </w:rPr>
              <w:t>Intra</w:t>
            </w:r>
            <w:proofErr w:type="spellEnd"/>
            <w:r w:rsidRPr="00CA0B9F">
              <w:rPr>
                <w:rFonts w:ascii="Arial" w:eastAsia="Times New Roman" w:hAnsi="Arial" w:cs="Arial"/>
                <w:sz w:val="24"/>
                <w:szCs w:val="24"/>
                <w:lang w:eastAsia="pt-BR"/>
              </w:rPr>
              <w:t xml:space="preserve"> Tecal</w:t>
            </w:r>
          </w:p>
        </w:tc>
        <w:tc>
          <w:tcPr>
            <w:tcW w:w="1940" w:type="dxa"/>
            <w:tcBorders>
              <w:top w:val="nil"/>
              <w:left w:val="nil"/>
              <w:bottom w:val="single" w:sz="4" w:space="0" w:color="000000"/>
              <w:right w:val="single" w:sz="4" w:space="0" w:color="000000"/>
            </w:tcBorders>
            <w:noWrap/>
            <w:hideMark/>
          </w:tcPr>
          <w:p w14:paraId="4C6B715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74D69ACA"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116CF38E" w14:textId="77777777" w:rsidR="00CA0B9F" w:rsidRPr="00CA0B9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CA0B9F">
              <w:rPr>
                <w:rFonts w:ascii="Arial" w:eastAsia="Times New Roman" w:hAnsi="Arial" w:cs="Arial"/>
                <w:sz w:val="24"/>
                <w:szCs w:val="24"/>
                <w:lang w:eastAsia="pt-BR"/>
              </w:rPr>
              <w:t>Suporte Ventilatório</w:t>
            </w:r>
          </w:p>
        </w:tc>
        <w:tc>
          <w:tcPr>
            <w:tcW w:w="4860" w:type="dxa"/>
            <w:tcBorders>
              <w:top w:val="nil"/>
              <w:left w:val="nil"/>
              <w:bottom w:val="single" w:sz="4" w:space="0" w:color="000000"/>
              <w:right w:val="single" w:sz="4" w:space="0" w:color="000000"/>
            </w:tcBorders>
            <w:hideMark/>
          </w:tcPr>
          <w:p w14:paraId="1BC855B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O² intermitente</w:t>
            </w:r>
          </w:p>
        </w:tc>
        <w:tc>
          <w:tcPr>
            <w:tcW w:w="1940" w:type="dxa"/>
            <w:tcBorders>
              <w:top w:val="nil"/>
              <w:left w:val="nil"/>
              <w:bottom w:val="single" w:sz="4" w:space="0" w:color="000000"/>
              <w:right w:val="single" w:sz="4" w:space="0" w:color="000000"/>
            </w:tcBorders>
            <w:noWrap/>
            <w:hideMark/>
          </w:tcPr>
          <w:p w14:paraId="6F8C4F9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132DDE86"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67FD1B1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405F86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O²contínuo</w:t>
            </w:r>
          </w:p>
        </w:tc>
        <w:tc>
          <w:tcPr>
            <w:tcW w:w="1940" w:type="dxa"/>
            <w:tcBorders>
              <w:top w:val="nil"/>
              <w:left w:val="nil"/>
              <w:bottom w:val="single" w:sz="4" w:space="0" w:color="000000"/>
              <w:right w:val="single" w:sz="4" w:space="0" w:color="000000"/>
            </w:tcBorders>
            <w:noWrap/>
            <w:hideMark/>
          </w:tcPr>
          <w:p w14:paraId="2416A11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73EEC6D2"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61BE69E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60F0ED9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Ventilação mecânica intermitente</w:t>
            </w:r>
          </w:p>
        </w:tc>
        <w:tc>
          <w:tcPr>
            <w:tcW w:w="1940" w:type="dxa"/>
            <w:tcBorders>
              <w:top w:val="nil"/>
              <w:left w:val="nil"/>
              <w:bottom w:val="single" w:sz="4" w:space="0" w:color="000000"/>
              <w:right w:val="single" w:sz="4" w:space="0" w:color="000000"/>
            </w:tcBorders>
            <w:noWrap/>
            <w:hideMark/>
          </w:tcPr>
          <w:p w14:paraId="15D6FE8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4</w:t>
            </w:r>
          </w:p>
        </w:tc>
      </w:tr>
      <w:tr w:rsidR="00CA0B9F" w:rsidRPr="00CA0B9F" w14:paraId="449CE1DA"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A4E615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1BF86A8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Ventilação mecânica contínua</w:t>
            </w:r>
          </w:p>
        </w:tc>
        <w:tc>
          <w:tcPr>
            <w:tcW w:w="1940" w:type="dxa"/>
            <w:tcBorders>
              <w:top w:val="nil"/>
              <w:left w:val="nil"/>
              <w:bottom w:val="single" w:sz="4" w:space="0" w:color="000000"/>
              <w:right w:val="single" w:sz="4" w:space="0" w:color="000000"/>
            </w:tcBorders>
            <w:noWrap/>
            <w:hideMark/>
          </w:tcPr>
          <w:p w14:paraId="241B411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2BEF5C5C"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51914182" w14:textId="77777777" w:rsidR="00CA0B9F" w:rsidRPr="00CA0B9F" w:rsidRDefault="00CA0B9F" w:rsidP="003E058C">
            <w:pPr>
              <w:suppressAutoHyphens w:val="0"/>
              <w:spacing w:after="0" w:line="240" w:lineRule="auto"/>
              <w:ind w:firstLineChars="400" w:firstLine="960"/>
              <w:rPr>
                <w:rFonts w:ascii="Arial" w:eastAsia="Times New Roman" w:hAnsi="Arial" w:cs="Arial"/>
                <w:sz w:val="24"/>
                <w:szCs w:val="24"/>
                <w:lang w:eastAsia="pt-BR"/>
              </w:rPr>
            </w:pPr>
            <w:r w:rsidRPr="00CA0B9F">
              <w:rPr>
                <w:rFonts w:ascii="Arial" w:eastAsia="Times New Roman" w:hAnsi="Arial" w:cs="Arial"/>
                <w:sz w:val="24"/>
                <w:szCs w:val="24"/>
                <w:lang w:eastAsia="pt-BR"/>
              </w:rPr>
              <w:t>Lesão Vascular/Cutânea</w:t>
            </w:r>
          </w:p>
        </w:tc>
        <w:tc>
          <w:tcPr>
            <w:tcW w:w="4860" w:type="dxa"/>
            <w:tcBorders>
              <w:top w:val="nil"/>
              <w:left w:val="nil"/>
              <w:bottom w:val="single" w:sz="4" w:space="0" w:color="000000"/>
              <w:right w:val="single" w:sz="4" w:space="0" w:color="000000"/>
            </w:tcBorders>
            <w:hideMark/>
          </w:tcPr>
          <w:p w14:paraId="4C8B05D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Úlcera de pressão Grau I</w:t>
            </w:r>
          </w:p>
        </w:tc>
        <w:tc>
          <w:tcPr>
            <w:tcW w:w="1940" w:type="dxa"/>
            <w:tcBorders>
              <w:top w:val="nil"/>
              <w:left w:val="nil"/>
              <w:bottom w:val="single" w:sz="4" w:space="0" w:color="000000"/>
              <w:right w:val="single" w:sz="4" w:space="0" w:color="000000"/>
            </w:tcBorders>
            <w:noWrap/>
            <w:hideMark/>
          </w:tcPr>
          <w:p w14:paraId="0C6C25B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464DA4AF"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18B6F37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3DA6DEF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Úlcera de pressão Grau II</w:t>
            </w:r>
          </w:p>
        </w:tc>
        <w:tc>
          <w:tcPr>
            <w:tcW w:w="1940" w:type="dxa"/>
            <w:tcBorders>
              <w:top w:val="nil"/>
              <w:left w:val="nil"/>
              <w:bottom w:val="single" w:sz="4" w:space="0" w:color="000000"/>
              <w:right w:val="single" w:sz="4" w:space="0" w:color="000000"/>
            </w:tcBorders>
            <w:noWrap/>
            <w:hideMark/>
          </w:tcPr>
          <w:p w14:paraId="45C58A0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7372806E"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BB39B8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46153B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Úlcera de pressão Grau III</w:t>
            </w:r>
          </w:p>
        </w:tc>
        <w:tc>
          <w:tcPr>
            <w:tcW w:w="1940" w:type="dxa"/>
            <w:tcBorders>
              <w:top w:val="nil"/>
              <w:left w:val="nil"/>
              <w:bottom w:val="single" w:sz="4" w:space="0" w:color="000000"/>
              <w:right w:val="single" w:sz="4" w:space="0" w:color="000000"/>
            </w:tcBorders>
            <w:noWrap/>
            <w:hideMark/>
          </w:tcPr>
          <w:p w14:paraId="44D67C7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4</w:t>
            </w:r>
          </w:p>
        </w:tc>
      </w:tr>
      <w:tr w:rsidR="00CA0B9F" w:rsidRPr="00CA0B9F" w14:paraId="709A387A"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AB5DE9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E283C0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Úlcera de pressão Grau IV</w:t>
            </w:r>
          </w:p>
        </w:tc>
        <w:tc>
          <w:tcPr>
            <w:tcW w:w="1940" w:type="dxa"/>
            <w:tcBorders>
              <w:top w:val="nil"/>
              <w:left w:val="nil"/>
              <w:bottom w:val="single" w:sz="4" w:space="0" w:color="000000"/>
              <w:right w:val="single" w:sz="4" w:space="0" w:color="000000"/>
            </w:tcBorders>
            <w:noWrap/>
            <w:hideMark/>
          </w:tcPr>
          <w:p w14:paraId="6893290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4B4D84BF"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vAlign w:val="center"/>
            <w:hideMark/>
          </w:tcPr>
          <w:p w14:paraId="677583F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roofErr w:type="spellStart"/>
            <w:r w:rsidRPr="00CA0B9F">
              <w:rPr>
                <w:rFonts w:ascii="Arial" w:eastAsia="Times New Roman" w:hAnsi="Arial" w:cs="Arial"/>
                <w:sz w:val="24"/>
                <w:szCs w:val="24"/>
                <w:lang w:eastAsia="pt-BR"/>
              </w:rPr>
              <w:t>dade</w:t>
            </w:r>
            <w:proofErr w:type="spellEnd"/>
            <w:r w:rsidRPr="00CA0B9F">
              <w:rPr>
                <w:rFonts w:ascii="Arial" w:eastAsia="Times New Roman" w:hAnsi="Arial" w:cs="Arial"/>
                <w:sz w:val="24"/>
                <w:szCs w:val="24"/>
                <w:lang w:eastAsia="pt-BR"/>
              </w:rPr>
              <w:t xml:space="preserve"> da Vida </w:t>
            </w:r>
            <w:proofErr w:type="spellStart"/>
            <w:r w:rsidRPr="00CA0B9F">
              <w:rPr>
                <w:rFonts w:ascii="Arial" w:eastAsia="Times New Roman" w:hAnsi="Arial" w:cs="Arial"/>
                <w:sz w:val="24"/>
                <w:szCs w:val="24"/>
                <w:lang w:eastAsia="pt-BR"/>
              </w:rPr>
              <w:t>DiáriaRelacionada</w:t>
            </w:r>
            <w:proofErr w:type="spellEnd"/>
            <w:r w:rsidRPr="00CA0B9F">
              <w:rPr>
                <w:rFonts w:ascii="Arial" w:eastAsia="Times New Roman" w:hAnsi="Arial" w:cs="Arial"/>
                <w:sz w:val="24"/>
                <w:szCs w:val="24"/>
                <w:lang w:eastAsia="pt-BR"/>
              </w:rPr>
              <w:t xml:space="preserve"> a Cuida</w:t>
            </w:r>
          </w:p>
        </w:tc>
        <w:tc>
          <w:tcPr>
            <w:tcW w:w="4860" w:type="dxa"/>
            <w:tcBorders>
              <w:top w:val="nil"/>
              <w:left w:val="nil"/>
              <w:bottom w:val="single" w:sz="4" w:space="0" w:color="000000"/>
              <w:right w:val="single" w:sz="4" w:space="0" w:color="000000"/>
            </w:tcBorders>
            <w:hideMark/>
          </w:tcPr>
          <w:p w14:paraId="2254D7C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Independente</w:t>
            </w:r>
          </w:p>
        </w:tc>
        <w:tc>
          <w:tcPr>
            <w:tcW w:w="1940" w:type="dxa"/>
            <w:tcBorders>
              <w:top w:val="nil"/>
              <w:left w:val="nil"/>
              <w:bottom w:val="single" w:sz="4" w:space="0" w:color="000000"/>
              <w:right w:val="single" w:sz="4" w:space="0" w:color="000000"/>
            </w:tcBorders>
            <w:noWrap/>
            <w:hideMark/>
          </w:tcPr>
          <w:p w14:paraId="2BE6AB7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1BF7B6F4"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77EA5EE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548147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roofErr w:type="spellStart"/>
            <w:r w:rsidRPr="00CA0B9F">
              <w:rPr>
                <w:rFonts w:ascii="Arial" w:eastAsia="Times New Roman" w:hAnsi="Arial" w:cs="Arial"/>
                <w:sz w:val="24"/>
                <w:szCs w:val="24"/>
                <w:lang w:eastAsia="pt-BR"/>
              </w:rPr>
              <w:t>Semi-dependente</w:t>
            </w:r>
            <w:proofErr w:type="spellEnd"/>
          </w:p>
        </w:tc>
        <w:tc>
          <w:tcPr>
            <w:tcW w:w="1940" w:type="dxa"/>
            <w:tcBorders>
              <w:top w:val="nil"/>
              <w:left w:val="nil"/>
              <w:bottom w:val="single" w:sz="4" w:space="0" w:color="000000"/>
              <w:right w:val="single" w:sz="4" w:space="0" w:color="000000"/>
            </w:tcBorders>
            <w:noWrap/>
            <w:hideMark/>
          </w:tcPr>
          <w:p w14:paraId="6945205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3D351F2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9326B5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6E4C7AA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Dependente total</w:t>
            </w:r>
          </w:p>
        </w:tc>
        <w:tc>
          <w:tcPr>
            <w:tcW w:w="1940" w:type="dxa"/>
            <w:tcBorders>
              <w:top w:val="nil"/>
              <w:left w:val="nil"/>
              <w:bottom w:val="single" w:sz="4" w:space="0" w:color="000000"/>
              <w:right w:val="single" w:sz="4" w:space="0" w:color="000000"/>
            </w:tcBorders>
            <w:noWrap/>
            <w:hideMark/>
          </w:tcPr>
          <w:p w14:paraId="070A9CF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14E19169"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39F7F59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cia de </w:t>
            </w:r>
            <w:proofErr w:type="spellStart"/>
            <w:proofErr w:type="gramStart"/>
            <w:r w:rsidRPr="00CA0B9F">
              <w:rPr>
                <w:rFonts w:ascii="Arial" w:eastAsia="Times New Roman" w:hAnsi="Arial" w:cs="Arial"/>
                <w:sz w:val="24"/>
                <w:szCs w:val="24"/>
                <w:lang w:eastAsia="pt-BR"/>
              </w:rPr>
              <w:t>ReabilitaçãoFisio</w:t>
            </w:r>
            <w:proofErr w:type="spellEnd"/>
            <w:r w:rsidRPr="00CA0B9F">
              <w:rPr>
                <w:rFonts w:ascii="Arial" w:eastAsia="Times New Roman" w:hAnsi="Arial" w:cs="Arial"/>
                <w:sz w:val="24"/>
                <w:szCs w:val="24"/>
                <w:lang w:eastAsia="pt-BR"/>
              </w:rPr>
              <w:t>./</w:t>
            </w:r>
            <w:proofErr w:type="spellStart"/>
            <w:r w:rsidRPr="00CA0B9F">
              <w:rPr>
                <w:rFonts w:ascii="Arial" w:eastAsia="Times New Roman" w:hAnsi="Arial" w:cs="Arial"/>
                <w:sz w:val="24"/>
                <w:szCs w:val="24"/>
                <w:lang w:eastAsia="pt-BR"/>
              </w:rPr>
              <w:t>Fono</w:t>
            </w:r>
            <w:proofErr w:type="spellEnd"/>
            <w:r w:rsidRPr="00CA0B9F">
              <w:rPr>
                <w:rFonts w:ascii="Arial" w:eastAsia="Times New Roman" w:hAnsi="Arial" w:cs="Arial"/>
                <w:sz w:val="24"/>
                <w:szCs w:val="24"/>
                <w:lang w:eastAsia="pt-BR"/>
              </w:rPr>
              <w:t>./</w:t>
            </w:r>
            <w:proofErr w:type="spellStart"/>
            <w:proofErr w:type="gramEnd"/>
            <w:r w:rsidRPr="00CA0B9F">
              <w:rPr>
                <w:rFonts w:ascii="Arial" w:eastAsia="Times New Roman" w:hAnsi="Arial" w:cs="Arial"/>
                <w:sz w:val="24"/>
                <w:szCs w:val="24"/>
                <w:lang w:eastAsia="pt-BR"/>
              </w:rPr>
              <w:t>Etc</w:t>
            </w:r>
            <w:proofErr w:type="spellEnd"/>
            <w:r w:rsidRPr="00CA0B9F">
              <w:rPr>
                <w:rFonts w:ascii="Arial" w:eastAsia="Times New Roman" w:hAnsi="Arial" w:cs="Arial"/>
                <w:sz w:val="24"/>
                <w:szCs w:val="24"/>
                <w:lang w:eastAsia="pt-BR"/>
              </w:rPr>
              <w:t xml:space="preserve"> </w:t>
            </w:r>
            <w:proofErr w:type="spellStart"/>
            <w:r w:rsidRPr="00CA0B9F">
              <w:rPr>
                <w:rFonts w:ascii="Arial" w:eastAsia="Times New Roman" w:hAnsi="Arial" w:cs="Arial"/>
                <w:sz w:val="24"/>
                <w:szCs w:val="24"/>
                <w:lang w:eastAsia="pt-BR"/>
              </w:rPr>
              <w:t>Sess</w:t>
            </w:r>
            <w:proofErr w:type="spellEnd"/>
          </w:p>
        </w:tc>
        <w:tc>
          <w:tcPr>
            <w:tcW w:w="4860" w:type="dxa"/>
            <w:tcBorders>
              <w:top w:val="nil"/>
              <w:left w:val="nil"/>
              <w:bottom w:val="single" w:sz="4" w:space="0" w:color="000000"/>
              <w:right w:val="single" w:sz="4" w:space="0" w:color="000000"/>
            </w:tcBorders>
            <w:hideMark/>
          </w:tcPr>
          <w:p w14:paraId="7894F84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Independente</w:t>
            </w:r>
          </w:p>
        </w:tc>
        <w:tc>
          <w:tcPr>
            <w:tcW w:w="1940" w:type="dxa"/>
            <w:tcBorders>
              <w:top w:val="nil"/>
              <w:left w:val="nil"/>
              <w:bottom w:val="single" w:sz="4" w:space="0" w:color="000000"/>
              <w:right w:val="single" w:sz="4" w:space="0" w:color="000000"/>
            </w:tcBorders>
            <w:noWrap/>
            <w:hideMark/>
          </w:tcPr>
          <w:p w14:paraId="0605502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363A2DB6"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C94326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C5F4BC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Dependente total</w:t>
            </w:r>
          </w:p>
        </w:tc>
        <w:tc>
          <w:tcPr>
            <w:tcW w:w="1940" w:type="dxa"/>
            <w:tcBorders>
              <w:top w:val="nil"/>
              <w:left w:val="nil"/>
              <w:bottom w:val="single" w:sz="4" w:space="0" w:color="000000"/>
              <w:right w:val="single" w:sz="4" w:space="0" w:color="000000"/>
            </w:tcBorders>
            <w:noWrap/>
            <w:hideMark/>
          </w:tcPr>
          <w:p w14:paraId="7EEBC6E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538F3804"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vAlign w:val="center"/>
            <w:hideMark/>
          </w:tcPr>
          <w:p w14:paraId="70F875F5" w14:textId="77777777" w:rsidR="00CA0B9F" w:rsidRPr="00CA0B9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CA0B9F">
              <w:rPr>
                <w:rFonts w:ascii="Arial" w:eastAsia="Times New Roman" w:hAnsi="Arial" w:cs="Arial"/>
                <w:sz w:val="24"/>
                <w:szCs w:val="24"/>
                <w:lang w:eastAsia="pt-BR"/>
              </w:rPr>
              <w:t>Terapia Nutricional</w:t>
            </w:r>
          </w:p>
        </w:tc>
        <w:tc>
          <w:tcPr>
            <w:tcW w:w="4860" w:type="dxa"/>
            <w:tcBorders>
              <w:top w:val="nil"/>
              <w:left w:val="nil"/>
              <w:bottom w:val="single" w:sz="4" w:space="0" w:color="000000"/>
              <w:right w:val="single" w:sz="4" w:space="0" w:color="000000"/>
            </w:tcBorders>
            <w:hideMark/>
          </w:tcPr>
          <w:p w14:paraId="06D225D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Suplementação Oral</w:t>
            </w:r>
          </w:p>
        </w:tc>
        <w:tc>
          <w:tcPr>
            <w:tcW w:w="1940" w:type="dxa"/>
            <w:tcBorders>
              <w:top w:val="nil"/>
              <w:left w:val="nil"/>
              <w:bottom w:val="single" w:sz="4" w:space="0" w:color="000000"/>
              <w:right w:val="single" w:sz="4" w:space="0" w:color="000000"/>
            </w:tcBorders>
            <w:noWrap/>
            <w:hideMark/>
          </w:tcPr>
          <w:p w14:paraId="4702DAC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597F3564"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3864CEB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0E5C07F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Gastrostomia</w:t>
            </w:r>
          </w:p>
        </w:tc>
        <w:tc>
          <w:tcPr>
            <w:tcW w:w="1940" w:type="dxa"/>
            <w:tcBorders>
              <w:top w:val="nil"/>
              <w:left w:val="nil"/>
              <w:bottom w:val="single" w:sz="4" w:space="0" w:color="000000"/>
              <w:right w:val="single" w:sz="4" w:space="0" w:color="000000"/>
            </w:tcBorders>
            <w:noWrap/>
            <w:hideMark/>
          </w:tcPr>
          <w:p w14:paraId="7BAA90B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40DAC0D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030270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25702E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SNE</w:t>
            </w:r>
          </w:p>
        </w:tc>
        <w:tc>
          <w:tcPr>
            <w:tcW w:w="1940" w:type="dxa"/>
            <w:tcBorders>
              <w:top w:val="nil"/>
              <w:left w:val="nil"/>
              <w:bottom w:val="single" w:sz="4" w:space="0" w:color="000000"/>
              <w:right w:val="single" w:sz="4" w:space="0" w:color="000000"/>
            </w:tcBorders>
            <w:noWrap/>
            <w:hideMark/>
          </w:tcPr>
          <w:p w14:paraId="6F162D7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4F25137A"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323C73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E9DCEF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Jejuno </w:t>
            </w:r>
            <w:proofErr w:type="spellStart"/>
            <w:r w:rsidRPr="00CA0B9F">
              <w:rPr>
                <w:rFonts w:ascii="Arial" w:eastAsia="Times New Roman" w:hAnsi="Arial" w:cs="Arial"/>
                <w:sz w:val="24"/>
                <w:szCs w:val="24"/>
                <w:lang w:eastAsia="pt-BR"/>
              </w:rPr>
              <w:t>Ileo</w:t>
            </w:r>
            <w:proofErr w:type="spellEnd"/>
          </w:p>
        </w:tc>
        <w:tc>
          <w:tcPr>
            <w:tcW w:w="1940" w:type="dxa"/>
            <w:tcBorders>
              <w:top w:val="nil"/>
              <w:left w:val="nil"/>
              <w:bottom w:val="single" w:sz="4" w:space="0" w:color="000000"/>
              <w:right w:val="single" w:sz="4" w:space="0" w:color="000000"/>
            </w:tcBorders>
            <w:noWrap/>
            <w:hideMark/>
          </w:tcPr>
          <w:p w14:paraId="771A831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01C25E03"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5C6919A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7099F1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Nutrição Parenteral Total</w:t>
            </w:r>
          </w:p>
        </w:tc>
        <w:tc>
          <w:tcPr>
            <w:tcW w:w="1940" w:type="dxa"/>
            <w:tcBorders>
              <w:top w:val="nil"/>
              <w:left w:val="nil"/>
              <w:bottom w:val="single" w:sz="4" w:space="0" w:color="000000"/>
              <w:right w:val="single" w:sz="4" w:space="0" w:color="000000"/>
            </w:tcBorders>
            <w:noWrap/>
            <w:hideMark/>
          </w:tcPr>
          <w:p w14:paraId="572A030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5</w:t>
            </w:r>
          </w:p>
        </w:tc>
      </w:tr>
      <w:tr w:rsidR="00CA0B9F" w:rsidRPr="00CA0B9F" w14:paraId="3DA8763C" w14:textId="77777777" w:rsidTr="00CA0B9F">
        <w:trPr>
          <w:trHeight w:val="225"/>
        </w:trPr>
        <w:tc>
          <w:tcPr>
            <w:tcW w:w="7900" w:type="dxa"/>
            <w:gridSpan w:val="2"/>
            <w:tcBorders>
              <w:top w:val="single" w:sz="4" w:space="0" w:color="000000"/>
              <w:left w:val="single" w:sz="4" w:space="0" w:color="000000"/>
              <w:bottom w:val="single" w:sz="4" w:space="0" w:color="000000"/>
              <w:right w:val="single" w:sz="4" w:space="0" w:color="000000"/>
            </w:tcBorders>
            <w:hideMark/>
          </w:tcPr>
          <w:p w14:paraId="189D5D5A"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Classificação dos Pacientes</w:t>
            </w:r>
          </w:p>
        </w:tc>
        <w:tc>
          <w:tcPr>
            <w:tcW w:w="1940" w:type="dxa"/>
            <w:tcBorders>
              <w:top w:val="nil"/>
              <w:left w:val="nil"/>
              <w:bottom w:val="single" w:sz="4" w:space="0" w:color="000000"/>
              <w:right w:val="single" w:sz="4" w:space="0" w:color="000000"/>
            </w:tcBorders>
            <w:hideMark/>
          </w:tcPr>
          <w:p w14:paraId="68130B6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Total:</w:t>
            </w:r>
          </w:p>
        </w:tc>
      </w:tr>
      <w:tr w:rsidR="00CA0B9F" w:rsidRPr="00CA0B9F" w14:paraId="54C30C89"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02CCA827" w14:textId="77777777" w:rsidR="00CA0B9F" w:rsidRPr="00CA0B9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CA0B9F">
              <w:rPr>
                <w:rFonts w:ascii="Arial" w:eastAsia="Times New Roman" w:hAnsi="Arial" w:cs="Arial"/>
                <w:sz w:val="24"/>
                <w:szCs w:val="24"/>
                <w:lang w:eastAsia="pt-BR"/>
              </w:rPr>
              <w:t>Inferior a 07 pontos</w:t>
            </w:r>
          </w:p>
        </w:tc>
        <w:tc>
          <w:tcPr>
            <w:tcW w:w="6800" w:type="dxa"/>
            <w:gridSpan w:val="2"/>
            <w:tcBorders>
              <w:top w:val="single" w:sz="4" w:space="0" w:color="000000"/>
              <w:left w:val="nil"/>
              <w:bottom w:val="single" w:sz="4" w:space="0" w:color="000000"/>
              <w:right w:val="single" w:sz="4" w:space="0" w:color="000000"/>
            </w:tcBorders>
            <w:hideMark/>
          </w:tcPr>
          <w:p w14:paraId="005B972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Paciente não elegível para internação domiciliar</w:t>
            </w:r>
          </w:p>
        </w:tc>
      </w:tr>
      <w:tr w:rsidR="00CA0B9F" w:rsidRPr="00CA0B9F" w14:paraId="70684075"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59C4D248" w14:textId="77777777" w:rsidR="00CA0B9F" w:rsidRPr="00CA0B9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De 08 </w:t>
            </w:r>
            <w:proofErr w:type="gramStart"/>
            <w:r w:rsidRPr="00CA0B9F">
              <w:rPr>
                <w:rFonts w:ascii="Arial" w:eastAsia="Times New Roman" w:hAnsi="Arial" w:cs="Arial"/>
                <w:sz w:val="24"/>
                <w:szCs w:val="24"/>
                <w:lang w:eastAsia="pt-BR"/>
              </w:rPr>
              <w:t>à</w:t>
            </w:r>
            <w:proofErr w:type="gramEnd"/>
            <w:r w:rsidRPr="00CA0B9F">
              <w:rPr>
                <w:rFonts w:ascii="Arial" w:eastAsia="Times New Roman" w:hAnsi="Arial" w:cs="Arial"/>
                <w:sz w:val="24"/>
                <w:szCs w:val="24"/>
                <w:lang w:eastAsia="pt-BR"/>
              </w:rPr>
              <w:t xml:space="preserve"> 12 pontos</w:t>
            </w:r>
          </w:p>
        </w:tc>
        <w:tc>
          <w:tcPr>
            <w:tcW w:w="6800" w:type="dxa"/>
            <w:gridSpan w:val="2"/>
            <w:tcBorders>
              <w:top w:val="single" w:sz="4" w:space="0" w:color="000000"/>
              <w:left w:val="nil"/>
              <w:bottom w:val="single" w:sz="4" w:space="0" w:color="000000"/>
              <w:right w:val="single" w:sz="4" w:space="0" w:color="000000"/>
            </w:tcBorders>
            <w:hideMark/>
          </w:tcPr>
          <w:p w14:paraId="6EC4010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Baixa complexidade</w:t>
            </w:r>
          </w:p>
        </w:tc>
      </w:tr>
      <w:tr w:rsidR="00CA0B9F" w:rsidRPr="00CA0B9F" w14:paraId="1E03C47B"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6A7DBD51" w14:textId="77777777" w:rsidR="00CA0B9F" w:rsidRPr="00CA0B9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De 13 </w:t>
            </w:r>
            <w:proofErr w:type="gramStart"/>
            <w:r w:rsidRPr="00CA0B9F">
              <w:rPr>
                <w:rFonts w:ascii="Arial" w:eastAsia="Times New Roman" w:hAnsi="Arial" w:cs="Arial"/>
                <w:sz w:val="24"/>
                <w:szCs w:val="24"/>
                <w:lang w:eastAsia="pt-BR"/>
              </w:rPr>
              <w:t>à</w:t>
            </w:r>
            <w:proofErr w:type="gramEnd"/>
            <w:r w:rsidRPr="00CA0B9F">
              <w:rPr>
                <w:rFonts w:ascii="Arial" w:eastAsia="Times New Roman" w:hAnsi="Arial" w:cs="Arial"/>
                <w:sz w:val="24"/>
                <w:szCs w:val="24"/>
                <w:lang w:eastAsia="pt-BR"/>
              </w:rPr>
              <w:t xml:space="preserve"> 18 pontos</w:t>
            </w:r>
          </w:p>
        </w:tc>
        <w:tc>
          <w:tcPr>
            <w:tcW w:w="6800" w:type="dxa"/>
            <w:gridSpan w:val="2"/>
            <w:tcBorders>
              <w:top w:val="single" w:sz="4" w:space="0" w:color="000000"/>
              <w:left w:val="nil"/>
              <w:bottom w:val="single" w:sz="4" w:space="0" w:color="000000"/>
              <w:right w:val="single" w:sz="4" w:space="0" w:color="000000"/>
            </w:tcBorders>
            <w:hideMark/>
          </w:tcPr>
          <w:p w14:paraId="74D4AD2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Média complexidade</w:t>
            </w:r>
          </w:p>
        </w:tc>
      </w:tr>
      <w:tr w:rsidR="00CA0B9F" w:rsidRPr="00CA0B9F" w14:paraId="19AFA1F2"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11955A5C" w14:textId="77777777" w:rsidR="00CA0B9F" w:rsidRPr="00CA0B9F" w:rsidRDefault="00CA0B9F" w:rsidP="003E058C">
            <w:pPr>
              <w:suppressAutoHyphens w:val="0"/>
              <w:spacing w:after="0" w:line="240" w:lineRule="auto"/>
              <w:ind w:firstLineChars="400" w:firstLine="960"/>
              <w:rPr>
                <w:rFonts w:ascii="Arial" w:eastAsia="Times New Roman" w:hAnsi="Arial" w:cs="Arial"/>
                <w:sz w:val="24"/>
                <w:szCs w:val="24"/>
                <w:lang w:eastAsia="pt-BR"/>
              </w:rPr>
            </w:pPr>
            <w:r w:rsidRPr="00CA0B9F">
              <w:rPr>
                <w:rFonts w:ascii="Arial" w:eastAsia="Times New Roman" w:hAnsi="Arial" w:cs="Arial"/>
                <w:sz w:val="24"/>
                <w:szCs w:val="24"/>
                <w:lang w:eastAsia="pt-BR"/>
              </w:rPr>
              <w:lastRenderedPageBreak/>
              <w:t>Acima de 19 pontos</w:t>
            </w:r>
          </w:p>
        </w:tc>
        <w:tc>
          <w:tcPr>
            <w:tcW w:w="6800" w:type="dxa"/>
            <w:gridSpan w:val="2"/>
            <w:tcBorders>
              <w:top w:val="single" w:sz="4" w:space="0" w:color="000000"/>
              <w:left w:val="nil"/>
              <w:bottom w:val="single" w:sz="4" w:space="0" w:color="000000"/>
              <w:right w:val="single" w:sz="4" w:space="0" w:color="000000"/>
            </w:tcBorders>
            <w:hideMark/>
          </w:tcPr>
          <w:p w14:paraId="29B82D5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Alta complexidade</w:t>
            </w:r>
          </w:p>
        </w:tc>
      </w:tr>
      <w:tr w:rsidR="00CA0B9F" w:rsidRPr="00CA0B9F" w14:paraId="35B941D6" w14:textId="77777777" w:rsidTr="00CA0B9F">
        <w:trPr>
          <w:trHeight w:val="225"/>
        </w:trPr>
        <w:tc>
          <w:tcPr>
            <w:tcW w:w="9840" w:type="dxa"/>
            <w:gridSpan w:val="3"/>
            <w:tcBorders>
              <w:top w:val="single" w:sz="4" w:space="0" w:color="000000"/>
              <w:left w:val="single" w:sz="4" w:space="0" w:color="000000"/>
              <w:bottom w:val="nil"/>
              <w:right w:val="single" w:sz="4" w:space="0" w:color="000000"/>
            </w:tcBorders>
            <w:hideMark/>
          </w:tcPr>
          <w:p w14:paraId="01E47DC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Ao obter um score 5, o paciente migra automaticamente para média complexidade.</w:t>
            </w:r>
          </w:p>
        </w:tc>
      </w:tr>
      <w:tr w:rsidR="00CA0B9F" w:rsidRPr="00CA0B9F" w14:paraId="1540E1E8" w14:textId="77777777" w:rsidTr="00CA0B9F">
        <w:trPr>
          <w:trHeight w:val="225"/>
        </w:trPr>
        <w:tc>
          <w:tcPr>
            <w:tcW w:w="9840" w:type="dxa"/>
            <w:gridSpan w:val="3"/>
            <w:tcBorders>
              <w:top w:val="nil"/>
              <w:left w:val="single" w:sz="4" w:space="0" w:color="000000"/>
              <w:bottom w:val="nil"/>
              <w:right w:val="single" w:sz="4" w:space="0" w:color="000000"/>
            </w:tcBorders>
            <w:hideMark/>
          </w:tcPr>
          <w:p w14:paraId="1F1F77B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Ao obter dois ou mais scores 5, o paciente migra automaticamente para Alta complexidade</w:t>
            </w:r>
          </w:p>
        </w:tc>
      </w:tr>
      <w:tr w:rsidR="00CA0B9F" w:rsidRPr="00CA0B9F" w14:paraId="7BACCD51"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752731C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roofErr w:type="spellStart"/>
            <w:r w:rsidRPr="00CA0B9F">
              <w:rPr>
                <w:rFonts w:ascii="Arial" w:eastAsia="Times New Roman" w:hAnsi="Arial" w:cs="Arial"/>
                <w:sz w:val="24"/>
                <w:szCs w:val="24"/>
                <w:lang w:eastAsia="pt-BR"/>
              </w:rPr>
              <w:t>Obs</w:t>
            </w:r>
            <w:proofErr w:type="spellEnd"/>
            <w:r w:rsidRPr="00CA0B9F">
              <w:rPr>
                <w:rFonts w:ascii="Arial" w:eastAsia="Times New Roman" w:hAnsi="Arial" w:cs="Arial"/>
                <w:sz w:val="24"/>
                <w:szCs w:val="24"/>
                <w:lang w:eastAsia="pt-BR"/>
              </w:rPr>
              <w:t>: A migração acima referida, ocorre independente dos pontos totais obtidos</w:t>
            </w:r>
          </w:p>
        </w:tc>
      </w:tr>
      <w:tr w:rsidR="00CA0B9F" w:rsidRPr="00CA0B9F" w14:paraId="083E7BFA" w14:textId="77777777" w:rsidTr="00CA0B9F">
        <w:trPr>
          <w:trHeight w:val="225"/>
        </w:trPr>
        <w:tc>
          <w:tcPr>
            <w:tcW w:w="7900" w:type="dxa"/>
            <w:gridSpan w:val="2"/>
            <w:tcBorders>
              <w:top w:val="single" w:sz="4" w:space="0" w:color="000000"/>
              <w:left w:val="single" w:sz="4" w:space="0" w:color="000000"/>
              <w:bottom w:val="single" w:sz="4" w:space="0" w:color="000000"/>
              <w:right w:val="single" w:sz="4" w:space="0" w:color="000000"/>
            </w:tcBorders>
            <w:hideMark/>
          </w:tcPr>
          <w:p w14:paraId="2F4DA7B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Assinatura e carimbo:</w:t>
            </w:r>
          </w:p>
        </w:tc>
        <w:tc>
          <w:tcPr>
            <w:tcW w:w="1940" w:type="dxa"/>
            <w:tcBorders>
              <w:top w:val="nil"/>
              <w:left w:val="nil"/>
              <w:bottom w:val="single" w:sz="4" w:space="0" w:color="000000"/>
              <w:right w:val="single" w:sz="4" w:space="0" w:color="000000"/>
            </w:tcBorders>
            <w:hideMark/>
          </w:tcPr>
          <w:p w14:paraId="51280B1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Data:</w:t>
            </w:r>
          </w:p>
        </w:tc>
      </w:tr>
      <w:tr w:rsidR="00CA0B9F" w:rsidRPr="00CA0B9F" w14:paraId="4D9EC7F4" w14:textId="77777777" w:rsidTr="00CA0B9F">
        <w:trPr>
          <w:trHeight w:val="225"/>
        </w:trPr>
        <w:tc>
          <w:tcPr>
            <w:tcW w:w="9840" w:type="dxa"/>
            <w:gridSpan w:val="3"/>
            <w:tcBorders>
              <w:top w:val="nil"/>
              <w:left w:val="nil"/>
              <w:bottom w:val="nil"/>
              <w:right w:val="nil"/>
            </w:tcBorders>
            <w:hideMark/>
          </w:tcPr>
          <w:p w14:paraId="6026DAA5" w14:textId="77777777" w:rsidR="00CA0B9F" w:rsidRPr="00CA0B9F" w:rsidRDefault="00CA0B9F" w:rsidP="003E058C">
            <w:pPr>
              <w:suppressAutoHyphens w:val="0"/>
              <w:spacing w:after="0" w:line="240" w:lineRule="auto"/>
              <w:jc w:val="center"/>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TABELA DE AVALIAÇÃO DE COMPLEXIDADE ASSISTENCIAL – ABEMID</w:t>
            </w:r>
          </w:p>
        </w:tc>
      </w:tr>
      <w:tr w:rsidR="00CA0B9F" w:rsidRPr="00CA0B9F" w14:paraId="75B47DBB" w14:textId="77777777" w:rsidTr="00CA0B9F">
        <w:trPr>
          <w:trHeight w:val="225"/>
        </w:trPr>
        <w:tc>
          <w:tcPr>
            <w:tcW w:w="9840" w:type="dxa"/>
            <w:gridSpan w:val="3"/>
            <w:tcBorders>
              <w:top w:val="nil"/>
              <w:left w:val="nil"/>
              <w:bottom w:val="single" w:sz="4" w:space="0" w:color="000000"/>
              <w:right w:val="nil"/>
            </w:tcBorders>
            <w:hideMark/>
          </w:tcPr>
          <w:p w14:paraId="5F69B79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Efetuada em </w:t>
            </w:r>
            <w:r w:rsidRPr="00CA0B9F">
              <w:rPr>
                <w:rFonts w:ascii="Arial" w:eastAsia="Times New Roman" w:hAnsi="Arial" w:cs="Arial"/>
                <w:sz w:val="24"/>
                <w:szCs w:val="24"/>
                <w:u w:val="single"/>
                <w:lang w:eastAsia="pt-BR"/>
              </w:rPr>
              <w:t>              /                /            </w:t>
            </w:r>
          </w:p>
        </w:tc>
      </w:tr>
      <w:tr w:rsidR="00CA0B9F" w:rsidRPr="00CA0B9F" w14:paraId="7DBFA4C0"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28486E63"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OBSERVAÇÕES:</w:t>
            </w:r>
          </w:p>
        </w:tc>
      </w:tr>
      <w:tr w:rsidR="00CA0B9F" w:rsidRPr="00CA0B9F" w14:paraId="418F0726"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3C206352"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I) Quanto ao Grau de Atividade da Vida Diária:</w:t>
            </w:r>
          </w:p>
        </w:tc>
      </w:tr>
      <w:tr w:rsidR="00CA0B9F" w:rsidRPr="00CA0B9F" w14:paraId="7974C6B5"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271205C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1 – Entende-se por </w:t>
            </w:r>
            <w:r w:rsidRPr="00CA0B9F">
              <w:rPr>
                <w:rFonts w:ascii="Arial" w:eastAsia="Times New Roman" w:hAnsi="Arial" w:cs="Arial"/>
                <w:b/>
                <w:bCs/>
                <w:sz w:val="24"/>
                <w:szCs w:val="24"/>
                <w:lang w:eastAsia="pt-BR"/>
              </w:rPr>
              <w:t xml:space="preserve">paciente independente </w:t>
            </w:r>
            <w:r w:rsidRPr="00CA0B9F">
              <w:rPr>
                <w:rFonts w:ascii="Arial" w:eastAsia="Times New Roman" w:hAnsi="Arial" w:cs="Arial"/>
                <w:sz w:val="24"/>
                <w:szCs w:val="24"/>
                <w:lang w:eastAsia="pt-BR"/>
              </w:rPr>
              <w:t>aquele que pode ser acompanhado por cuidador ou familiar bem treinado</w:t>
            </w:r>
          </w:p>
        </w:tc>
      </w:tr>
      <w:tr w:rsidR="00CA0B9F" w:rsidRPr="00CA0B9F" w14:paraId="3B251733"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0FF8140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2 – Entende-se por </w:t>
            </w:r>
            <w:r w:rsidRPr="00CA0B9F">
              <w:rPr>
                <w:rFonts w:ascii="Arial" w:eastAsia="Times New Roman" w:hAnsi="Arial" w:cs="Arial"/>
                <w:b/>
                <w:bCs/>
                <w:sz w:val="24"/>
                <w:szCs w:val="24"/>
                <w:lang w:eastAsia="pt-BR"/>
              </w:rPr>
              <w:t>paciente dependente</w:t>
            </w:r>
            <w:r w:rsidRPr="00CA0B9F">
              <w:rPr>
                <w:rFonts w:ascii="Arial" w:eastAsia="Times New Roman" w:hAnsi="Arial" w:cs="Arial"/>
                <w:sz w:val="24"/>
                <w:szCs w:val="24"/>
                <w:lang w:eastAsia="pt-BR"/>
              </w:rPr>
              <w:t>, aquele que apresenta duas ou mais das condições abaixo:</w:t>
            </w:r>
          </w:p>
        </w:tc>
      </w:tr>
      <w:tr w:rsidR="00CA0B9F" w:rsidRPr="00CA0B9F" w14:paraId="790149CE" w14:textId="77777777" w:rsidTr="00CA0B9F">
        <w:trPr>
          <w:trHeight w:val="225"/>
        </w:trPr>
        <w:tc>
          <w:tcPr>
            <w:tcW w:w="9840" w:type="dxa"/>
            <w:gridSpan w:val="3"/>
            <w:tcBorders>
              <w:top w:val="single" w:sz="4" w:space="0" w:color="000000"/>
              <w:left w:val="single" w:sz="4" w:space="0" w:color="000000"/>
              <w:bottom w:val="nil"/>
              <w:right w:val="single" w:sz="4" w:space="0" w:color="000000"/>
            </w:tcBorders>
            <w:hideMark/>
          </w:tcPr>
          <w:p w14:paraId="18F7E46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 Somente mobiliza-se do leito com ajuda de terceiros.</w:t>
            </w:r>
          </w:p>
        </w:tc>
      </w:tr>
      <w:tr w:rsidR="00CA0B9F" w:rsidRPr="00CA0B9F" w14:paraId="6A21F83E" w14:textId="77777777" w:rsidTr="00CA0B9F">
        <w:trPr>
          <w:trHeight w:val="225"/>
        </w:trPr>
        <w:tc>
          <w:tcPr>
            <w:tcW w:w="9840" w:type="dxa"/>
            <w:gridSpan w:val="3"/>
            <w:tcBorders>
              <w:top w:val="nil"/>
              <w:left w:val="single" w:sz="4" w:space="0" w:color="000000"/>
              <w:bottom w:val="nil"/>
              <w:right w:val="single" w:sz="4" w:space="0" w:color="000000"/>
            </w:tcBorders>
            <w:hideMark/>
          </w:tcPr>
          <w:p w14:paraId="41796B9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b) Apresenta nível de consciência com confusão mental.</w:t>
            </w:r>
          </w:p>
        </w:tc>
      </w:tr>
      <w:tr w:rsidR="00CA0B9F" w:rsidRPr="00CA0B9F" w14:paraId="2D0DA447" w14:textId="77777777" w:rsidTr="00CA0B9F">
        <w:trPr>
          <w:trHeight w:val="225"/>
        </w:trPr>
        <w:tc>
          <w:tcPr>
            <w:tcW w:w="9840" w:type="dxa"/>
            <w:gridSpan w:val="3"/>
            <w:tcBorders>
              <w:top w:val="nil"/>
              <w:left w:val="single" w:sz="4" w:space="0" w:color="000000"/>
              <w:bottom w:val="nil"/>
              <w:right w:val="single" w:sz="4" w:space="0" w:color="000000"/>
            </w:tcBorders>
            <w:hideMark/>
          </w:tcPr>
          <w:p w14:paraId="343D41A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 Faz uso de medicações intravenosas de caráter intermitente.</w:t>
            </w:r>
          </w:p>
        </w:tc>
      </w:tr>
      <w:tr w:rsidR="00CA0B9F" w:rsidRPr="00CA0B9F" w14:paraId="39594FD0"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7F63F92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 Necessita de curativos especializados/cirúrgicos diários.</w:t>
            </w:r>
          </w:p>
        </w:tc>
      </w:tr>
      <w:tr w:rsidR="00CA0B9F" w:rsidRPr="00CA0B9F" w14:paraId="6AF69154"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3257BCE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3 – Entende-se por </w:t>
            </w:r>
            <w:r w:rsidRPr="00CA0B9F">
              <w:rPr>
                <w:rFonts w:ascii="Arial" w:eastAsia="Times New Roman" w:hAnsi="Arial" w:cs="Arial"/>
                <w:b/>
                <w:bCs/>
                <w:sz w:val="24"/>
                <w:szCs w:val="24"/>
                <w:lang w:eastAsia="pt-BR"/>
              </w:rPr>
              <w:t>totalmente dependente</w:t>
            </w:r>
            <w:r w:rsidRPr="00CA0B9F">
              <w:rPr>
                <w:rFonts w:ascii="Arial" w:eastAsia="Times New Roman" w:hAnsi="Arial" w:cs="Arial"/>
                <w:sz w:val="24"/>
                <w:szCs w:val="24"/>
                <w:lang w:eastAsia="pt-BR"/>
              </w:rPr>
              <w:t>, aquele que:</w:t>
            </w:r>
          </w:p>
        </w:tc>
      </w:tr>
      <w:tr w:rsidR="00CA0B9F" w:rsidRPr="00CA0B9F" w14:paraId="70BC19DA" w14:textId="77777777" w:rsidTr="00CA0B9F">
        <w:trPr>
          <w:trHeight w:val="225"/>
        </w:trPr>
        <w:tc>
          <w:tcPr>
            <w:tcW w:w="9840" w:type="dxa"/>
            <w:gridSpan w:val="3"/>
            <w:tcBorders>
              <w:top w:val="single" w:sz="4" w:space="0" w:color="000000"/>
              <w:left w:val="single" w:sz="4" w:space="0" w:color="000000"/>
              <w:bottom w:val="nil"/>
              <w:right w:val="single" w:sz="4" w:space="0" w:color="000000"/>
            </w:tcBorders>
            <w:hideMark/>
          </w:tcPr>
          <w:p w14:paraId="1032323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 Apresenta-se em prótese ventilatória contínua ou intermitente com 3 ou mais intervenções diárias.</w:t>
            </w:r>
          </w:p>
        </w:tc>
      </w:tr>
      <w:tr w:rsidR="00CA0B9F" w:rsidRPr="00CA0B9F" w14:paraId="473D68A3" w14:textId="77777777" w:rsidTr="00CA0B9F">
        <w:trPr>
          <w:trHeight w:val="450"/>
        </w:trPr>
        <w:tc>
          <w:tcPr>
            <w:tcW w:w="9840" w:type="dxa"/>
            <w:gridSpan w:val="3"/>
            <w:tcBorders>
              <w:top w:val="nil"/>
              <w:left w:val="single" w:sz="4" w:space="0" w:color="000000"/>
              <w:bottom w:val="nil"/>
              <w:right w:val="single" w:sz="4" w:space="0" w:color="000000"/>
            </w:tcBorders>
            <w:hideMark/>
          </w:tcPr>
          <w:p w14:paraId="7B38A5C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b) Apresenta-se inconsciente/comatoso ou totalmente restrito ao leito, associado a necessidade de algum dos Suportes terapêuticos: cateter vesical, traqueostomia, acesso venoso e diálise domiciliar.</w:t>
            </w:r>
          </w:p>
        </w:tc>
      </w:tr>
      <w:tr w:rsidR="00CA0B9F" w:rsidRPr="00CA0B9F" w14:paraId="5DDA557B" w14:textId="77777777" w:rsidTr="00CA0B9F">
        <w:trPr>
          <w:trHeight w:val="237"/>
        </w:trPr>
        <w:tc>
          <w:tcPr>
            <w:tcW w:w="9840" w:type="dxa"/>
            <w:gridSpan w:val="3"/>
            <w:tcBorders>
              <w:top w:val="nil"/>
              <w:left w:val="single" w:sz="4" w:space="0" w:color="000000"/>
              <w:bottom w:val="nil"/>
              <w:right w:val="single" w:sz="4" w:space="0" w:color="000000"/>
            </w:tcBorders>
            <w:hideMark/>
          </w:tcPr>
          <w:p w14:paraId="19E413D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 Faz uso de medicações intravenosas de caráter contínuo.</w:t>
            </w:r>
          </w:p>
        </w:tc>
      </w:tr>
      <w:tr w:rsidR="00CA0B9F" w:rsidRPr="00CA0B9F" w14:paraId="670283D9"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1C0E2DD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 Possui cirurgia de fixação da coluna, em decorrência de instabilidade grave, com menos de 60 dias de P.O.</w:t>
            </w:r>
          </w:p>
        </w:tc>
      </w:tr>
      <w:tr w:rsidR="00CA0B9F" w:rsidRPr="00CA0B9F" w14:paraId="33A0E6FB"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668912BE"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II) Quanto a Classificação</w:t>
            </w:r>
          </w:p>
        </w:tc>
      </w:tr>
      <w:tr w:rsidR="00CA0B9F" w:rsidRPr="00CA0B9F" w14:paraId="6335F6A2" w14:textId="77777777" w:rsidTr="00CA0B9F">
        <w:trPr>
          <w:trHeight w:val="450"/>
        </w:trPr>
        <w:tc>
          <w:tcPr>
            <w:tcW w:w="9840" w:type="dxa"/>
            <w:gridSpan w:val="3"/>
            <w:tcBorders>
              <w:top w:val="single" w:sz="4" w:space="0" w:color="000000"/>
              <w:left w:val="single" w:sz="4" w:space="0" w:color="000000"/>
              <w:bottom w:val="nil"/>
              <w:right w:val="single" w:sz="4" w:space="0" w:color="000000"/>
            </w:tcBorders>
            <w:hideMark/>
          </w:tcPr>
          <w:p w14:paraId="3EC9EA8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a) Se o somatório de pontos obtidos </w:t>
            </w:r>
            <w:r w:rsidRPr="00CA0B9F">
              <w:rPr>
                <w:rFonts w:ascii="Arial" w:eastAsia="Times New Roman" w:hAnsi="Arial" w:cs="Arial"/>
                <w:b/>
                <w:bCs/>
                <w:sz w:val="24"/>
                <w:szCs w:val="24"/>
                <w:lang w:eastAsia="pt-BR"/>
              </w:rPr>
              <w:t>for menor ou igual a 07 pontos</w:t>
            </w:r>
            <w:r w:rsidRPr="00CA0B9F">
              <w:rPr>
                <w:rFonts w:ascii="Arial" w:eastAsia="Times New Roman" w:hAnsi="Arial" w:cs="Arial"/>
                <w:sz w:val="24"/>
                <w:szCs w:val="24"/>
                <w:lang w:eastAsia="pt-BR"/>
              </w:rPr>
              <w:t>, o paciente será considerado não elegível</w:t>
            </w:r>
            <w:r w:rsidRPr="00CA0B9F">
              <w:rPr>
                <w:rFonts w:ascii="Arial" w:eastAsia="Times New Roman" w:hAnsi="Arial" w:cs="Arial"/>
                <w:sz w:val="24"/>
                <w:szCs w:val="24"/>
                <w:lang w:eastAsia="pt-BR"/>
              </w:rPr>
              <w:br/>
              <w:t>Para iniciar ou manter-se no programa de internação domiciliar;</w:t>
            </w:r>
          </w:p>
        </w:tc>
      </w:tr>
      <w:tr w:rsidR="00CA0B9F" w:rsidRPr="00CA0B9F" w14:paraId="40771CF0" w14:textId="77777777" w:rsidTr="00CA0B9F">
        <w:trPr>
          <w:trHeight w:val="225"/>
        </w:trPr>
        <w:tc>
          <w:tcPr>
            <w:tcW w:w="9840" w:type="dxa"/>
            <w:gridSpan w:val="3"/>
            <w:tcBorders>
              <w:top w:val="nil"/>
              <w:left w:val="single" w:sz="4" w:space="0" w:color="000000"/>
              <w:bottom w:val="nil"/>
              <w:right w:val="single" w:sz="4" w:space="0" w:color="000000"/>
            </w:tcBorders>
            <w:hideMark/>
          </w:tcPr>
          <w:p w14:paraId="28437F4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b) Se o somatório de pontos obtidos </w:t>
            </w:r>
            <w:r w:rsidRPr="00CA0B9F">
              <w:rPr>
                <w:rFonts w:ascii="Arial" w:eastAsia="Times New Roman" w:hAnsi="Arial" w:cs="Arial"/>
                <w:b/>
                <w:bCs/>
                <w:sz w:val="24"/>
                <w:szCs w:val="24"/>
                <w:lang w:eastAsia="pt-BR"/>
              </w:rPr>
              <w:t>for de 08 a 12 pontos</w:t>
            </w:r>
            <w:r w:rsidRPr="00CA0B9F">
              <w:rPr>
                <w:rFonts w:ascii="Arial" w:eastAsia="Times New Roman" w:hAnsi="Arial" w:cs="Arial"/>
                <w:sz w:val="24"/>
                <w:szCs w:val="24"/>
                <w:lang w:eastAsia="pt-BR"/>
              </w:rPr>
              <w:t>, o paciente será considerado de baixa complexidade;</w:t>
            </w:r>
          </w:p>
        </w:tc>
      </w:tr>
      <w:tr w:rsidR="00CA0B9F" w:rsidRPr="00CA0B9F" w14:paraId="2CBE7EAE" w14:textId="77777777" w:rsidTr="00CA0B9F">
        <w:trPr>
          <w:trHeight w:val="225"/>
        </w:trPr>
        <w:tc>
          <w:tcPr>
            <w:tcW w:w="9840" w:type="dxa"/>
            <w:gridSpan w:val="3"/>
            <w:tcBorders>
              <w:top w:val="nil"/>
              <w:left w:val="single" w:sz="4" w:space="0" w:color="000000"/>
              <w:bottom w:val="nil"/>
              <w:right w:val="single" w:sz="4" w:space="0" w:color="000000"/>
            </w:tcBorders>
            <w:hideMark/>
          </w:tcPr>
          <w:p w14:paraId="349E01F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c) Se o somatório de pontos obtidos </w:t>
            </w:r>
            <w:r w:rsidRPr="00CA0B9F">
              <w:rPr>
                <w:rFonts w:ascii="Arial" w:eastAsia="Times New Roman" w:hAnsi="Arial" w:cs="Arial"/>
                <w:b/>
                <w:bCs/>
                <w:sz w:val="24"/>
                <w:szCs w:val="24"/>
                <w:lang w:eastAsia="pt-BR"/>
              </w:rPr>
              <w:t>for de 13 a 18 pontos</w:t>
            </w:r>
            <w:r w:rsidRPr="00CA0B9F">
              <w:rPr>
                <w:rFonts w:ascii="Arial" w:eastAsia="Times New Roman" w:hAnsi="Arial" w:cs="Arial"/>
                <w:sz w:val="24"/>
                <w:szCs w:val="24"/>
                <w:lang w:eastAsia="pt-BR"/>
              </w:rPr>
              <w:t>, o paciente será considerado de média complexidade;</w:t>
            </w:r>
          </w:p>
        </w:tc>
      </w:tr>
      <w:tr w:rsidR="00CA0B9F" w:rsidRPr="00CA0B9F" w14:paraId="05625220" w14:textId="77777777" w:rsidTr="00CA0B9F">
        <w:trPr>
          <w:trHeight w:val="417"/>
        </w:trPr>
        <w:tc>
          <w:tcPr>
            <w:tcW w:w="9840" w:type="dxa"/>
            <w:gridSpan w:val="3"/>
            <w:tcBorders>
              <w:top w:val="nil"/>
              <w:left w:val="single" w:sz="4" w:space="0" w:color="000000"/>
              <w:bottom w:val="nil"/>
              <w:right w:val="single" w:sz="4" w:space="0" w:color="000000"/>
            </w:tcBorders>
            <w:hideMark/>
          </w:tcPr>
          <w:p w14:paraId="230EAF2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d) Se o somatório de pontos obtidos </w:t>
            </w:r>
            <w:r w:rsidRPr="00CA0B9F">
              <w:rPr>
                <w:rFonts w:ascii="Arial" w:eastAsia="Times New Roman" w:hAnsi="Arial" w:cs="Arial"/>
                <w:b/>
                <w:bCs/>
                <w:sz w:val="24"/>
                <w:szCs w:val="24"/>
                <w:lang w:eastAsia="pt-BR"/>
              </w:rPr>
              <w:t xml:space="preserve">for igual ou superior a 19 </w:t>
            </w:r>
            <w:r w:rsidRPr="00CA0B9F">
              <w:rPr>
                <w:rFonts w:ascii="Arial" w:eastAsia="Times New Roman" w:hAnsi="Arial" w:cs="Arial"/>
                <w:sz w:val="24"/>
                <w:szCs w:val="24"/>
                <w:lang w:eastAsia="pt-BR"/>
              </w:rPr>
              <w:t>pontos, o paciente será considerado de alta Complexidade;</w:t>
            </w:r>
          </w:p>
        </w:tc>
      </w:tr>
      <w:tr w:rsidR="00CA0B9F" w:rsidRPr="00CA0B9F" w14:paraId="058F9850" w14:textId="77777777" w:rsidTr="00CA0B9F">
        <w:trPr>
          <w:trHeight w:val="225"/>
        </w:trPr>
        <w:tc>
          <w:tcPr>
            <w:tcW w:w="9840" w:type="dxa"/>
            <w:gridSpan w:val="3"/>
            <w:tcBorders>
              <w:top w:val="nil"/>
              <w:left w:val="single" w:sz="4" w:space="0" w:color="000000"/>
              <w:bottom w:val="nil"/>
              <w:right w:val="single" w:sz="4" w:space="0" w:color="000000"/>
            </w:tcBorders>
            <w:hideMark/>
          </w:tcPr>
          <w:p w14:paraId="27F538C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e) Ao obter </w:t>
            </w:r>
            <w:r w:rsidRPr="00CA0B9F">
              <w:rPr>
                <w:rFonts w:ascii="Arial" w:eastAsia="Times New Roman" w:hAnsi="Arial" w:cs="Arial"/>
                <w:b/>
                <w:bCs/>
                <w:sz w:val="24"/>
                <w:szCs w:val="24"/>
                <w:lang w:eastAsia="pt-BR"/>
              </w:rPr>
              <w:t>uma pontuação 5</w:t>
            </w:r>
            <w:r w:rsidRPr="00CA0B9F">
              <w:rPr>
                <w:rFonts w:ascii="Arial" w:eastAsia="Times New Roman" w:hAnsi="Arial" w:cs="Arial"/>
                <w:sz w:val="24"/>
                <w:szCs w:val="24"/>
                <w:lang w:eastAsia="pt-BR"/>
              </w:rPr>
              <w:t xml:space="preserve">, o paciente migra automaticamente para </w:t>
            </w:r>
            <w:r w:rsidRPr="00CA0B9F">
              <w:rPr>
                <w:rFonts w:ascii="Arial" w:eastAsia="Times New Roman" w:hAnsi="Arial" w:cs="Arial"/>
                <w:b/>
                <w:bCs/>
                <w:sz w:val="24"/>
                <w:szCs w:val="24"/>
                <w:lang w:eastAsia="pt-BR"/>
              </w:rPr>
              <w:t>média complexidade</w:t>
            </w:r>
            <w:r w:rsidRPr="00CA0B9F">
              <w:rPr>
                <w:rFonts w:ascii="Arial" w:eastAsia="Times New Roman" w:hAnsi="Arial" w:cs="Arial"/>
                <w:sz w:val="24"/>
                <w:szCs w:val="24"/>
                <w:lang w:eastAsia="pt-BR"/>
              </w:rPr>
              <w:t>;</w:t>
            </w:r>
          </w:p>
        </w:tc>
      </w:tr>
      <w:tr w:rsidR="00CA0B9F" w:rsidRPr="00CA0B9F" w14:paraId="6885ACE7" w14:textId="77777777" w:rsidTr="00CA0B9F">
        <w:trPr>
          <w:trHeight w:val="435"/>
        </w:trPr>
        <w:tc>
          <w:tcPr>
            <w:tcW w:w="9840" w:type="dxa"/>
            <w:gridSpan w:val="3"/>
            <w:tcBorders>
              <w:top w:val="nil"/>
              <w:left w:val="single" w:sz="4" w:space="0" w:color="000000"/>
              <w:bottom w:val="single" w:sz="4" w:space="0" w:color="000000"/>
              <w:right w:val="single" w:sz="4" w:space="0" w:color="000000"/>
            </w:tcBorders>
            <w:hideMark/>
          </w:tcPr>
          <w:p w14:paraId="70D2F81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f) Ao obter </w:t>
            </w:r>
            <w:r w:rsidRPr="00CA0B9F">
              <w:rPr>
                <w:rFonts w:ascii="Arial" w:eastAsia="Times New Roman" w:hAnsi="Arial" w:cs="Arial"/>
                <w:b/>
                <w:bCs/>
                <w:sz w:val="24"/>
                <w:szCs w:val="24"/>
                <w:lang w:eastAsia="pt-BR"/>
              </w:rPr>
              <w:t xml:space="preserve">duas ou mais pontuações </w:t>
            </w:r>
            <w:r w:rsidRPr="00CA0B9F">
              <w:rPr>
                <w:rFonts w:ascii="Arial" w:eastAsia="Times New Roman" w:hAnsi="Arial" w:cs="Arial"/>
                <w:sz w:val="24"/>
                <w:szCs w:val="24"/>
                <w:lang w:eastAsia="pt-BR"/>
              </w:rPr>
              <w:t xml:space="preserve">5, o paciente migra automaticamente para </w:t>
            </w:r>
            <w:r w:rsidRPr="00CA0B9F">
              <w:rPr>
                <w:rFonts w:ascii="Arial" w:eastAsia="Times New Roman" w:hAnsi="Arial" w:cs="Arial"/>
                <w:b/>
                <w:bCs/>
                <w:sz w:val="24"/>
                <w:szCs w:val="24"/>
                <w:lang w:eastAsia="pt-BR"/>
              </w:rPr>
              <w:t>alta complexidade</w:t>
            </w:r>
            <w:r w:rsidRPr="00CA0B9F">
              <w:rPr>
                <w:rFonts w:ascii="Arial" w:eastAsia="Times New Roman" w:hAnsi="Arial" w:cs="Arial"/>
                <w:sz w:val="24"/>
                <w:szCs w:val="24"/>
                <w:lang w:eastAsia="pt-BR"/>
              </w:rPr>
              <w:t xml:space="preserve">, </w:t>
            </w:r>
            <w:proofErr w:type="gramStart"/>
            <w:r w:rsidRPr="00CA0B9F">
              <w:rPr>
                <w:rFonts w:ascii="Arial" w:eastAsia="Times New Roman" w:hAnsi="Arial" w:cs="Arial"/>
                <w:sz w:val="24"/>
                <w:szCs w:val="24"/>
                <w:lang w:eastAsia="pt-BR"/>
              </w:rPr>
              <w:t>independente Do</w:t>
            </w:r>
            <w:proofErr w:type="gramEnd"/>
            <w:r w:rsidRPr="00CA0B9F">
              <w:rPr>
                <w:rFonts w:ascii="Arial" w:eastAsia="Times New Roman" w:hAnsi="Arial" w:cs="Arial"/>
                <w:sz w:val="24"/>
                <w:szCs w:val="24"/>
                <w:lang w:eastAsia="pt-BR"/>
              </w:rPr>
              <w:t xml:space="preserve"> total de pontos obtidos (com cuidados de enfermagem de 24h).</w:t>
            </w:r>
          </w:p>
        </w:tc>
      </w:tr>
      <w:tr w:rsidR="00CA0B9F" w:rsidRPr="00CA0B9F" w14:paraId="1FBC8037"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6B470CA2"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OBSERVAÇÕES:</w:t>
            </w:r>
          </w:p>
        </w:tc>
      </w:tr>
      <w:tr w:rsidR="00CA0B9F" w:rsidRPr="00CA0B9F" w14:paraId="24E35173" w14:textId="77777777" w:rsidTr="00CA0B9F">
        <w:trPr>
          <w:trHeight w:val="484"/>
        </w:trPr>
        <w:tc>
          <w:tcPr>
            <w:tcW w:w="9840" w:type="dxa"/>
            <w:gridSpan w:val="3"/>
            <w:tcBorders>
              <w:top w:val="single" w:sz="4" w:space="0" w:color="000000"/>
              <w:left w:val="single" w:sz="4" w:space="0" w:color="000000"/>
              <w:bottom w:val="nil"/>
              <w:right w:val="single" w:sz="4" w:space="0" w:color="000000"/>
            </w:tcBorders>
            <w:hideMark/>
          </w:tcPr>
          <w:p w14:paraId="1D8F7E0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1) Em </w:t>
            </w:r>
            <w:r w:rsidRPr="00CA0B9F">
              <w:rPr>
                <w:rFonts w:ascii="Arial" w:eastAsia="Times New Roman" w:hAnsi="Arial" w:cs="Arial"/>
                <w:b/>
                <w:bCs/>
                <w:sz w:val="24"/>
                <w:szCs w:val="24"/>
                <w:lang w:eastAsia="pt-BR"/>
              </w:rPr>
              <w:t xml:space="preserve">TODOS </w:t>
            </w:r>
            <w:r w:rsidRPr="00CA0B9F">
              <w:rPr>
                <w:rFonts w:ascii="Arial" w:eastAsia="Times New Roman" w:hAnsi="Arial" w:cs="Arial"/>
                <w:sz w:val="24"/>
                <w:szCs w:val="24"/>
                <w:lang w:eastAsia="pt-BR"/>
              </w:rPr>
              <w:t xml:space="preserve">os itens de avaliação, </w:t>
            </w:r>
            <w:r w:rsidRPr="00CA0B9F">
              <w:rPr>
                <w:rFonts w:ascii="Arial" w:eastAsia="Times New Roman" w:hAnsi="Arial" w:cs="Arial"/>
                <w:b/>
                <w:bCs/>
                <w:sz w:val="24"/>
                <w:szCs w:val="24"/>
                <w:lang w:eastAsia="pt-BR"/>
              </w:rPr>
              <w:t xml:space="preserve">EXCETO </w:t>
            </w:r>
            <w:r w:rsidRPr="00CA0B9F">
              <w:rPr>
                <w:rFonts w:ascii="Arial" w:eastAsia="Times New Roman" w:hAnsi="Arial" w:cs="Arial"/>
                <w:sz w:val="24"/>
                <w:szCs w:val="24"/>
                <w:lang w:eastAsia="pt-BR"/>
              </w:rPr>
              <w:t xml:space="preserve">os relacionados a coluna </w:t>
            </w:r>
            <w:r w:rsidRPr="00CA0B9F">
              <w:rPr>
                <w:rFonts w:ascii="Arial" w:eastAsia="Times New Roman" w:hAnsi="Arial" w:cs="Arial"/>
                <w:b/>
                <w:bCs/>
                <w:sz w:val="24"/>
                <w:szCs w:val="24"/>
                <w:lang w:eastAsia="pt-BR"/>
              </w:rPr>
              <w:t xml:space="preserve">SUPORTE TERAPÊUTICO, os pontos NÃO </w:t>
            </w:r>
            <w:r w:rsidRPr="00CA0B9F">
              <w:rPr>
                <w:rFonts w:ascii="Arial" w:eastAsia="Times New Roman" w:hAnsi="Arial" w:cs="Arial"/>
                <w:sz w:val="24"/>
                <w:szCs w:val="24"/>
                <w:lang w:eastAsia="pt-BR"/>
              </w:rPr>
              <w:t xml:space="preserve">se somam, </w:t>
            </w:r>
            <w:r w:rsidRPr="00CA0B9F">
              <w:rPr>
                <w:rFonts w:ascii="Arial" w:eastAsia="Times New Roman" w:hAnsi="Arial" w:cs="Arial"/>
                <w:b/>
                <w:bCs/>
                <w:sz w:val="24"/>
                <w:szCs w:val="24"/>
                <w:lang w:eastAsia="pt-BR"/>
              </w:rPr>
              <w:t xml:space="preserve">SEMPRE </w:t>
            </w:r>
            <w:r w:rsidRPr="00CA0B9F">
              <w:rPr>
                <w:rFonts w:ascii="Arial" w:eastAsia="Times New Roman" w:hAnsi="Arial" w:cs="Arial"/>
                <w:sz w:val="24"/>
                <w:szCs w:val="24"/>
                <w:lang w:eastAsia="pt-BR"/>
              </w:rPr>
              <w:t xml:space="preserve">prevalecendo o item de </w:t>
            </w:r>
            <w:r w:rsidRPr="00CA0B9F">
              <w:rPr>
                <w:rFonts w:ascii="Arial" w:eastAsia="Times New Roman" w:hAnsi="Arial" w:cs="Arial"/>
                <w:b/>
                <w:bCs/>
                <w:sz w:val="24"/>
                <w:szCs w:val="24"/>
                <w:lang w:eastAsia="pt-BR"/>
              </w:rPr>
              <w:t xml:space="preserve">MAIOR </w:t>
            </w:r>
            <w:r w:rsidRPr="00CA0B9F">
              <w:rPr>
                <w:rFonts w:ascii="Arial" w:eastAsia="Times New Roman" w:hAnsi="Arial" w:cs="Arial"/>
                <w:sz w:val="24"/>
                <w:szCs w:val="24"/>
                <w:lang w:eastAsia="pt-BR"/>
              </w:rPr>
              <w:t xml:space="preserve">pontuação em decorrência da maior </w:t>
            </w:r>
            <w:r w:rsidRPr="00CA0B9F">
              <w:rPr>
                <w:rFonts w:ascii="Arial" w:eastAsia="Times New Roman" w:hAnsi="Arial" w:cs="Arial"/>
                <w:b/>
                <w:bCs/>
                <w:sz w:val="24"/>
                <w:szCs w:val="24"/>
                <w:lang w:eastAsia="pt-BR"/>
              </w:rPr>
              <w:t>COMPLEXIDADE</w:t>
            </w:r>
            <w:r w:rsidRPr="00CA0B9F">
              <w:rPr>
                <w:rFonts w:ascii="Arial" w:eastAsia="Times New Roman" w:hAnsi="Arial" w:cs="Arial"/>
                <w:sz w:val="24"/>
                <w:szCs w:val="24"/>
                <w:lang w:eastAsia="pt-BR"/>
              </w:rPr>
              <w:t>.</w:t>
            </w:r>
          </w:p>
        </w:tc>
      </w:tr>
      <w:tr w:rsidR="00CA0B9F" w:rsidRPr="00CA0B9F" w14:paraId="24217CF4" w14:textId="77777777" w:rsidTr="00CA0B9F">
        <w:trPr>
          <w:trHeight w:val="229"/>
        </w:trPr>
        <w:tc>
          <w:tcPr>
            <w:tcW w:w="9840" w:type="dxa"/>
            <w:gridSpan w:val="3"/>
            <w:tcBorders>
              <w:top w:val="nil"/>
              <w:left w:val="single" w:sz="4" w:space="0" w:color="000000"/>
              <w:bottom w:val="nil"/>
              <w:right w:val="single" w:sz="4" w:space="0" w:color="000000"/>
            </w:tcBorders>
            <w:hideMark/>
          </w:tcPr>
          <w:p w14:paraId="3FB8805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2) Entende-se por </w:t>
            </w:r>
            <w:r w:rsidRPr="00CA0B9F">
              <w:rPr>
                <w:rFonts w:ascii="Arial" w:eastAsia="Times New Roman" w:hAnsi="Arial" w:cs="Arial"/>
                <w:b/>
                <w:bCs/>
                <w:sz w:val="24"/>
                <w:szCs w:val="24"/>
                <w:lang w:eastAsia="pt-BR"/>
              </w:rPr>
              <w:t xml:space="preserve">DEPENDÊNCIA TOTAL DE CUIDADOS </w:t>
            </w:r>
            <w:r w:rsidRPr="00CA0B9F">
              <w:rPr>
                <w:rFonts w:ascii="Arial" w:eastAsia="Times New Roman" w:hAnsi="Arial" w:cs="Arial"/>
                <w:sz w:val="24"/>
                <w:szCs w:val="24"/>
                <w:lang w:eastAsia="pt-BR"/>
              </w:rPr>
              <w:t>a necessidade de enfermagem 24h.</w:t>
            </w:r>
          </w:p>
        </w:tc>
      </w:tr>
      <w:tr w:rsidR="00CA0B9F" w:rsidRPr="00CA0B9F" w14:paraId="681BD29A"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33C3583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3) Entende-se por </w:t>
            </w:r>
            <w:r w:rsidRPr="00CA0B9F">
              <w:rPr>
                <w:rFonts w:ascii="Arial" w:eastAsia="Times New Roman" w:hAnsi="Arial" w:cs="Arial"/>
                <w:b/>
                <w:bCs/>
                <w:sz w:val="24"/>
                <w:szCs w:val="24"/>
                <w:lang w:eastAsia="pt-BR"/>
              </w:rPr>
              <w:t xml:space="preserve">DEPENDÊNCIA PARCIAL DE CUIDADOS </w:t>
            </w:r>
            <w:r w:rsidRPr="00CA0B9F">
              <w:rPr>
                <w:rFonts w:ascii="Arial" w:eastAsia="Times New Roman" w:hAnsi="Arial" w:cs="Arial"/>
                <w:sz w:val="24"/>
                <w:szCs w:val="24"/>
                <w:lang w:eastAsia="pt-BR"/>
              </w:rPr>
              <w:t>a necessidade de enfermagem 12h.</w:t>
            </w:r>
          </w:p>
        </w:tc>
      </w:tr>
    </w:tbl>
    <w:p w14:paraId="4337670C" w14:textId="77777777" w:rsidR="00CA0B9F" w:rsidRDefault="00CA0B9F" w:rsidP="003E058C">
      <w:pPr>
        <w:pStyle w:val="Corpodetexto"/>
        <w:spacing w:before="120" w:after="120"/>
        <w:rPr>
          <w:rFonts w:ascii="Arial" w:hAnsi="Arial" w:cs="Arial"/>
          <w:b/>
          <w:bCs/>
        </w:rPr>
      </w:pPr>
    </w:p>
    <w:p w14:paraId="7C7E7FB2" w14:textId="77777777" w:rsidR="003E058C" w:rsidRPr="003E058C" w:rsidRDefault="003E058C"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2446"/>
        <w:gridCol w:w="733"/>
        <w:gridCol w:w="2806"/>
        <w:gridCol w:w="723"/>
        <w:gridCol w:w="2764"/>
        <w:gridCol w:w="733"/>
      </w:tblGrid>
      <w:tr w:rsidR="00CA0B9F" w:rsidRPr="00CA0B9F" w14:paraId="5F497C35" w14:textId="77777777" w:rsidTr="00CA0B9F">
        <w:trPr>
          <w:trHeight w:val="285"/>
        </w:trPr>
        <w:tc>
          <w:tcPr>
            <w:tcW w:w="5000" w:type="pct"/>
            <w:gridSpan w:val="6"/>
            <w:tcBorders>
              <w:top w:val="nil"/>
              <w:left w:val="nil"/>
              <w:bottom w:val="nil"/>
              <w:right w:val="nil"/>
            </w:tcBorders>
            <w:hideMark/>
          </w:tcPr>
          <w:p w14:paraId="4ED86939" w14:textId="77777777" w:rsidR="00CA0B9F" w:rsidRPr="00CA0B9F" w:rsidRDefault="00CA0B9F" w:rsidP="003E058C">
            <w:pPr>
              <w:suppressAutoHyphens w:val="0"/>
              <w:spacing w:after="0" w:line="240" w:lineRule="auto"/>
              <w:jc w:val="center"/>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lastRenderedPageBreak/>
              <w:t>TABELA DE AVALIAÇÃO PARA INTERNAÇÃO DOMICILIAR – NEAD</w:t>
            </w:r>
          </w:p>
        </w:tc>
      </w:tr>
      <w:tr w:rsidR="00CA0B9F" w:rsidRPr="00CA0B9F" w14:paraId="5D846D94" w14:textId="77777777" w:rsidTr="003E058C">
        <w:trPr>
          <w:trHeight w:val="285"/>
        </w:trPr>
        <w:tc>
          <w:tcPr>
            <w:tcW w:w="1199" w:type="pct"/>
            <w:tcBorders>
              <w:top w:val="nil"/>
              <w:left w:val="nil"/>
              <w:bottom w:val="single" w:sz="4" w:space="0" w:color="000000"/>
              <w:right w:val="nil"/>
            </w:tcBorders>
            <w:hideMark/>
          </w:tcPr>
          <w:p w14:paraId="212EE88E"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Paciente:</w:t>
            </w:r>
          </w:p>
        </w:tc>
        <w:tc>
          <w:tcPr>
            <w:tcW w:w="358" w:type="pct"/>
            <w:tcBorders>
              <w:top w:val="nil"/>
              <w:left w:val="nil"/>
              <w:bottom w:val="single" w:sz="4" w:space="0" w:color="000000"/>
              <w:right w:val="nil"/>
            </w:tcBorders>
            <w:vAlign w:val="bottom"/>
            <w:hideMark/>
          </w:tcPr>
          <w:p w14:paraId="1F9C474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375" w:type="pct"/>
            <w:tcBorders>
              <w:top w:val="nil"/>
              <w:left w:val="nil"/>
              <w:bottom w:val="single" w:sz="4" w:space="0" w:color="000000"/>
              <w:right w:val="nil"/>
            </w:tcBorders>
            <w:vAlign w:val="bottom"/>
            <w:hideMark/>
          </w:tcPr>
          <w:p w14:paraId="4966873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354" w:type="pct"/>
            <w:tcBorders>
              <w:top w:val="nil"/>
              <w:left w:val="nil"/>
              <w:bottom w:val="single" w:sz="4" w:space="0" w:color="000000"/>
              <w:right w:val="nil"/>
            </w:tcBorders>
            <w:vAlign w:val="bottom"/>
            <w:hideMark/>
          </w:tcPr>
          <w:p w14:paraId="7D5F2E4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354" w:type="pct"/>
            <w:tcBorders>
              <w:top w:val="nil"/>
              <w:left w:val="nil"/>
              <w:bottom w:val="single" w:sz="4" w:space="0" w:color="000000"/>
              <w:right w:val="nil"/>
            </w:tcBorders>
            <w:hideMark/>
          </w:tcPr>
          <w:p w14:paraId="47809644"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Data:</w:t>
            </w:r>
          </w:p>
        </w:tc>
        <w:tc>
          <w:tcPr>
            <w:tcW w:w="359" w:type="pct"/>
            <w:tcBorders>
              <w:top w:val="nil"/>
              <w:left w:val="nil"/>
              <w:bottom w:val="single" w:sz="4" w:space="0" w:color="000000"/>
              <w:right w:val="nil"/>
            </w:tcBorders>
            <w:vAlign w:val="bottom"/>
            <w:hideMark/>
          </w:tcPr>
          <w:p w14:paraId="2B119B6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7B014E1C"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shd w:val="clear" w:color="000000" w:fill="9DECF9"/>
            <w:noWrap/>
            <w:hideMark/>
          </w:tcPr>
          <w:p w14:paraId="3C6C9D75" w14:textId="77777777" w:rsidR="00CA0B9F" w:rsidRPr="00CA0B9F" w:rsidRDefault="00CA0B9F" w:rsidP="003E058C">
            <w:pPr>
              <w:suppressAutoHyphens w:val="0"/>
              <w:spacing w:after="0" w:line="240" w:lineRule="auto"/>
              <w:rPr>
                <w:rFonts w:ascii="Arial" w:eastAsia="Times New Roman" w:hAnsi="Arial" w:cs="Arial"/>
                <w:b/>
                <w:bCs/>
                <w:color w:val="000000"/>
                <w:sz w:val="24"/>
                <w:szCs w:val="24"/>
                <w:lang w:eastAsia="pt-BR"/>
              </w:rPr>
            </w:pPr>
            <w:r w:rsidRPr="00CA0B9F">
              <w:rPr>
                <w:rFonts w:ascii="Arial" w:eastAsia="Times New Roman" w:hAnsi="Arial" w:cs="Arial"/>
                <w:b/>
                <w:bCs/>
                <w:color w:val="000000"/>
                <w:sz w:val="24"/>
                <w:szCs w:val="24"/>
                <w:lang w:eastAsia="pt-BR"/>
              </w:rPr>
              <w:t>1</w:t>
            </w:r>
          </w:p>
        </w:tc>
        <w:tc>
          <w:tcPr>
            <w:tcW w:w="1729" w:type="pct"/>
            <w:gridSpan w:val="2"/>
            <w:tcBorders>
              <w:top w:val="single" w:sz="4" w:space="0" w:color="000000"/>
              <w:left w:val="nil"/>
              <w:bottom w:val="single" w:sz="4" w:space="0" w:color="000000"/>
              <w:right w:val="single" w:sz="4" w:space="0" w:color="000000"/>
            </w:tcBorders>
            <w:shd w:val="clear" w:color="000000" w:fill="9DECF9"/>
            <w:noWrap/>
            <w:hideMark/>
          </w:tcPr>
          <w:p w14:paraId="2DE1716A" w14:textId="77777777" w:rsidR="00CA0B9F" w:rsidRPr="00CA0B9F" w:rsidRDefault="00CA0B9F" w:rsidP="003E058C">
            <w:pPr>
              <w:suppressAutoHyphens w:val="0"/>
              <w:spacing w:after="0" w:line="240" w:lineRule="auto"/>
              <w:rPr>
                <w:rFonts w:ascii="Arial" w:eastAsia="Times New Roman" w:hAnsi="Arial" w:cs="Arial"/>
                <w:b/>
                <w:bCs/>
                <w:color w:val="000000"/>
                <w:sz w:val="24"/>
                <w:szCs w:val="24"/>
                <w:lang w:eastAsia="pt-BR"/>
              </w:rPr>
            </w:pPr>
            <w:r w:rsidRPr="00CA0B9F">
              <w:rPr>
                <w:rFonts w:ascii="Arial" w:eastAsia="Times New Roman" w:hAnsi="Arial" w:cs="Arial"/>
                <w:b/>
                <w:bCs/>
                <w:color w:val="000000"/>
                <w:sz w:val="24"/>
                <w:szCs w:val="24"/>
                <w:lang w:eastAsia="pt-BR"/>
              </w:rPr>
              <w:t>2</w:t>
            </w:r>
          </w:p>
        </w:tc>
        <w:tc>
          <w:tcPr>
            <w:tcW w:w="1713" w:type="pct"/>
            <w:gridSpan w:val="2"/>
            <w:tcBorders>
              <w:top w:val="single" w:sz="4" w:space="0" w:color="000000"/>
              <w:left w:val="nil"/>
              <w:bottom w:val="single" w:sz="4" w:space="0" w:color="000000"/>
              <w:right w:val="single" w:sz="4" w:space="0" w:color="000000"/>
            </w:tcBorders>
            <w:shd w:val="clear" w:color="000000" w:fill="9DECF9"/>
            <w:noWrap/>
            <w:hideMark/>
          </w:tcPr>
          <w:p w14:paraId="3CC8B62A" w14:textId="77777777" w:rsidR="00CA0B9F" w:rsidRPr="00CA0B9F" w:rsidRDefault="00CA0B9F" w:rsidP="003E058C">
            <w:pPr>
              <w:suppressAutoHyphens w:val="0"/>
              <w:spacing w:after="0" w:line="240" w:lineRule="auto"/>
              <w:rPr>
                <w:rFonts w:ascii="Arial" w:eastAsia="Times New Roman" w:hAnsi="Arial" w:cs="Arial"/>
                <w:b/>
                <w:bCs/>
                <w:color w:val="000000"/>
                <w:sz w:val="24"/>
                <w:szCs w:val="24"/>
                <w:lang w:eastAsia="pt-BR"/>
              </w:rPr>
            </w:pPr>
            <w:r w:rsidRPr="00CA0B9F">
              <w:rPr>
                <w:rFonts w:ascii="Arial" w:eastAsia="Times New Roman" w:hAnsi="Arial" w:cs="Arial"/>
                <w:b/>
                <w:bCs/>
                <w:color w:val="000000"/>
                <w:sz w:val="24"/>
                <w:szCs w:val="24"/>
                <w:lang w:eastAsia="pt-BR"/>
              </w:rPr>
              <w:t>3</w:t>
            </w:r>
          </w:p>
        </w:tc>
      </w:tr>
      <w:tr w:rsidR="00CA0B9F" w:rsidRPr="00CA0B9F" w14:paraId="12A01A1D"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7C1E74BD" w14:textId="77777777" w:rsidR="00CA0B9F" w:rsidRPr="00CA0B9F" w:rsidRDefault="00CA0B9F" w:rsidP="003E058C">
            <w:pPr>
              <w:suppressAutoHyphens w:val="0"/>
              <w:spacing w:after="0" w:line="240" w:lineRule="auto"/>
              <w:ind w:firstLineChars="300" w:firstLine="723"/>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Internação no último ano</w:t>
            </w:r>
          </w:p>
        </w:tc>
        <w:tc>
          <w:tcPr>
            <w:tcW w:w="1729" w:type="pct"/>
            <w:gridSpan w:val="2"/>
            <w:tcBorders>
              <w:top w:val="single" w:sz="4" w:space="0" w:color="000000"/>
              <w:left w:val="nil"/>
              <w:bottom w:val="single" w:sz="4" w:space="0" w:color="000000"/>
              <w:right w:val="single" w:sz="4" w:space="0" w:color="000000"/>
            </w:tcBorders>
            <w:hideMark/>
          </w:tcPr>
          <w:p w14:paraId="37717E82"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Alimentação</w:t>
            </w:r>
          </w:p>
        </w:tc>
        <w:tc>
          <w:tcPr>
            <w:tcW w:w="1713" w:type="pct"/>
            <w:gridSpan w:val="2"/>
            <w:tcBorders>
              <w:top w:val="single" w:sz="4" w:space="0" w:color="000000"/>
              <w:left w:val="nil"/>
              <w:bottom w:val="single" w:sz="4" w:space="0" w:color="000000"/>
              <w:right w:val="single" w:sz="4" w:space="0" w:color="000000"/>
            </w:tcBorders>
            <w:hideMark/>
          </w:tcPr>
          <w:p w14:paraId="180F00D8" w14:textId="77777777" w:rsidR="00CA0B9F" w:rsidRPr="00CA0B9F" w:rsidRDefault="00CA0B9F" w:rsidP="003E058C">
            <w:pPr>
              <w:suppressAutoHyphens w:val="0"/>
              <w:spacing w:after="0" w:line="240" w:lineRule="auto"/>
              <w:ind w:firstLineChars="600" w:firstLine="1446"/>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Secreção Pulmonar</w:t>
            </w:r>
          </w:p>
        </w:tc>
      </w:tr>
      <w:tr w:rsidR="00CA0B9F" w:rsidRPr="00CA0B9F" w14:paraId="774AD4BE"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316947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0-1 internação</w:t>
            </w:r>
          </w:p>
        </w:tc>
        <w:tc>
          <w:tcPr>
            <w:tcW w:w="358" w:type="pct"/>
            <w:tcBorders>
              <w:top w:val="nil"/>
              <w:left w:val="nil"/>
              <w:bottom w:val="single" w:sz="4" w:space="0" w:color="000000"/>
              <w:right w:val="single" w:sz="4" w:space="0" w:color="000000"/>
            </w:tcBorders>
            <w:noWrap/>
            <w:hideMark/>
          </w:tcPr>
          <w:p w14:paraId="344B63F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375" w:type="pct"/>
            <w:tcBorders>
              <w:top w:val="nil"/>
              <w:left w:val="nil"/>
              <w:bottom w:val="single" w:sz="4" w:space="0" w:color="000000"/>
              <w:right w:val="single" w:sz="4" w:space="0" w:color="000000"/>
            </w:tcBorders>
            <w:hideMark/>
          </w:tcPr>
          <w:p w14:paraId="4B46CB6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Sem auxílio</w:t>
            </w:r>
          </w:p>
        </w:tc>
        <w:tc>
          <w:tcPr>
            <w:tcW w:w="354" w:type="pct"/>
            <w:tcBorders>
              <w:top w:val="nil"/>
              <w:left w:val="nil"/>
              <w:bottom w:val="single" w:sz="4" w:space="0" w:color="000000"/>
              <w:right w:val="single" w:sz="4" w:space="0" w:color="000000"/>
            </w:tcBorders>
            <w:noWrap/>
            <w:hideMark/>
          </w:tcPr>
          <w:p w14:paraId="75F7067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354" w:type="pct"/>
            <w:tcBorders>
              <w:top w:val="nil"/>
              <w:left w:val="nil"/>
              <w:bottom w:val="single" w:sz="4" w:space="0" w:color="000000"/>
              <w:right w:val="single" w:sz="4" w:space="0" w:color="000000"/>
            </w:tcBorders>
            <w:hideMark/>
          </w:tcPr>
          <w:p w14:paraId="20C0C6D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w:t>
            </w:r>
          </w:p>
        </w:tc>
        <w:tc>
          <w:tcPr>
            <w:tcW w:w="359" w:type="pct"/>
            <w:tcBorders>
              <w:top w:val="nil"/>
              <w:left w:val="nil"/>
              <w:bottom w:val="single" w:sz="4" w:space="0" w:color="000000"/>
              <w:right w:val="single" w:sz="4" w:space="0" w:color="000000"/>
            </w:tcBorders>
            <w:noWrap/>
            <w:hideMark/>
          </w:tcPr>
          <w:p w14:paraId="1E9939C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4DE52A86"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CD07F7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2-3 internações</w:t>
            </w:r>
          </w:p>
        </w:tc>
        <w:tc>
          <w:tcPr>
            <w:tcW w:w="358" w:type="pct"/>
            <w:tcBorders>
              <w:top w:val="nil"/>
              <w:left w:val="nil"/>
              <w:bottom w:val="single" w:sz="4" w:space="0" w:color="000000"/>
              <w:right w:val="single" w:sz="4" w:space="0" w:color="000000"/>
            </w:tcBorders>
            <w:noWrap/>
            <w:hideMark/>
          </w:tcPr>
          <w:p w14:paraId="35B727F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375" w:type="pct"/>
            <w:tcBorders>
              <w:top w:val="nil"/>
              <w:left w:val="nil"/>
              <w:bottom w:val="single" w:sz="4" w:space="0" w:color="000000"/>
              <w:right w:val="single" w:sz="4" w:space="0" w:color="000000"/>
            </w:tcBorders>
            <w:hideMark/>
          </w:tcPr>
          <w:p w14:paraId="4E83FA0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Assistida</w:t>
            </w:r>
          </w:p>
        </w:tc>
        <w:tc>
          <w:tcPr>
            <w:tcW w:w="354" w:type="pct"/>
            <w:tcBorders>
              <w:top w:val="nil"/>
              <w:left w:val="nil"/>
              <w:bottom w:val="single" w:sz="4" w:space="0" w:color="000000"/>
              <w:right w:val="single" w:sz="4" w:space="0" w:color="000000"/>
            </w:tcBorders>
            <w:noWrap/>
            <w:hideMark/>
          </w:tcPr>
          <w:p w14:paraId="381ACDB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354" w:type="pct"/>
            <w:tcBorders>
              <w:top w:val="nil"/>
              <w:left w:val="nil"/>
              <w:bottom w:val="single" w:sz="4" w:space="0" w:color="000000"/>
              <w:right w:val="single" w:sz="4" w:space="0" w:color="000000"/>
            </w:tcBorders>
            <w:hideMark/>
          </w:tcPr>
          <w:p w14:paraId="77526E5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Pequena/Moderada quantidade</w:t>
            </w:r>
          </w:p>
        </w:tc>
        <w:tc>
          <w:tcPr>
            <w:tcW w:w="359" w:type="pct"/>
            <w:tcBorders>
              <w:top w:val="nil"/>
              <w:left w:val="nil"/>
              <w:bottom w:val="single" w:sz="4" w:space="0" w:color="000000"/>
              <w:right w:val="single" w:sz="4" w:space="0" w:color="000000"/>
            </w:tcBorders>
            <w:noWrap/>
            <w:hideMark/>
          </w:tcPr>
          <w:p w14:paraId="305F2A4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71B28616"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B9D3CE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+ 3 internações</w:t>
            </w:r>
          </w:p>
        </w:tc>
        <w:tc>
          <w:tcPr>
            <w:tcW w:w="358" w:type="pct"/>
            <w:tcBorders>
              <w:top w:val="nil"/>
              <w:left w:val="nil"/>
              <w:bottom w:val="single" w:sz="4" w:space="0" w:color="000000"/>
              <w:right w:val="single" w:sz="4" w:space="0" w:color="000000"/>
            </w:tcBorders>
            <w:noWrap/>
            <w:hideMark/>
          </w:tcPr>
          <w:p w14:paraId="0A357AA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375" w:type="pct"/>
            <w:tcBorders>
              <w:top w:val="nil"/>
              <w:left w:val="nil"/>
              <w:bottom w:val="single" w:sz="4" w:space="0" w:color="000000"/>
              <w:right w:val="single" w:sz="4" w:space="0" w:color="000000"/>
            </w:tcBorders>
            <w:hideMark/>
          </w:tcPr>
          <w:p w14:paraId="40AF165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Por sonda</w:t>
            </w:r>
          </w:p>
        </w:tc>
        <w:tc>
          <w:tcPr>
            <w:tcW w:w="354" w:type="pct"/>
            <w:tcBorders>
              <w:top w:val="nil"/>
              <w:left w:val="nil"/>
              <w:bottom w:val="single" w:sz="4" w:space="0" w:color="000000"/>
              <w:right w:val="single" w:sz="4" w:space="0" w:color="000000"/>
            </w:tcBorders>
            <w:noWrap/>
            <w:hideMark/>
          </w:tcPr>
          <w:p w14:paraId="17F8A78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354" w:type="pct"/>
            <w:tcBorders>
              <w:top w:val="nil"/>
              <w:left w:val="nil"/>
              <w:bottom w:val="single" w:sz="4" w:space="0" w:color="000000"/>
              <w:right w:val="single" w:sz="4" w:space="0" w:color="000000"/>
            </w:tcBorders>
            <w:hideMark/>
          </w:tcPr>
          <w:p w14:paraId="393FA80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Abundante</w:t>
            </w:r>
          </w:p>
        </w:tc>
        <w:tc>
          <w:tcPr>
            <w:tcW w:w="359" w:type="pct"/>
            <w:tcBorders>
              <w:top w:val="nil"/>
              <w:left w:val="nil"/>
              <w:bottom w:val="single" w:sz="4" w:space="0" w:color="000000"/>
              <w:right w:val="single" w:sz="4" w:space="0" w:color="000000"/>
            </w:tcBorders>
            <w:noWrap/>
            <w:hideMark/>
          </w:tcPr>
          <w:p w14:paraId="5A1EFBE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24817BCE" w14:textId="77777777" w:rsidTr="003E058C">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68CEEA88" w14:textId="77777777" w:rsidR="00CA0B9F" w:rsidRPr="00CA0B9F" w:rsidRDefault="00CA0B9F" w:rsidP="003E058C">
            <w:pPr>
              <w:suppressAutoHyphens w:val="0"/>
              <w:spacing w:after="0" w:line="240" w:lineRule="auto"/>
              <w:ind w:firstLineChars="400" w:firstLine="964"/>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Tempo desta internação</w:t>
            </w:r>
          </w:p>
        </w:tc>
        <w:tc>
          <w:tcPr>
            <w:tcW w:w="1375" w:type="pct"/>
            <w:tcBorders>
              <w:top w:val="nil"/>
              <w:left w:val="nil"/>
              <w:bottom w:val="single" w:sz="4" w:space="0" w:color="000000"/>
              <w:right w:val="single" w:sz="4" w:space="0" w:color="000000"/>
            </w:tcBorders>
            <w:hideMark/>
          </w:tcPr>
          <w:p w14:paraId="65085D0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Por cateter</w:t>
            </w:r>
          </w:p>
        </w:tc>
        <w:tc>
          <w:tcPr>
            <w:tcW w:w="354" w:type="pct"/>
            <w:tcBorders>
              <w:top w:val="nil"/>
              <w:left w:val="nil"/>
              <w:bottom w:val="single" w:sz="4" w:space="0" w:color="000000"/>
              <w:right w:val="single" w:sz="4" w:space="0" w:color="000000"/>
            </w:tcBorders>
            <w:noWrap/>
            <w:hideMark/>
          </w:tcPr>
          <w:p w14:paraId="0CE534B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c>
          <w:tcPr>
            <w:tcW w:w="1713" w:type="pct"/>
            <w:gridSpan w:val="2"/>
            <w:tcBorders>
              <w:top w:val="single" w:sz="4" w:space="0" w:color="000000"/>
              <w:left w:val="nil"/>
              <w:bottom w:val="single" w:sz="4" w:space="0" w:color="000000"/>
              <w:right w:val="single" w:sz="4" w:space="0" w:color="000000"/>
            </w:tcBorders>
            <w:hideMark/>
          </w:tcPr>
          <w:p w14:paraId="502487FB" w14:textId="77777777" w:rsidR="00CA0B9F" w:rsidRPr="00CA0B9F" w:rsidRDefault="00CA0B9F" w:rsidP="003E058C">
            <w:pPr>
              <w:suppressAutoHyphens w:val="0"/>
              <w:spacing w:after="0" w:line="240" w:lineRule="auto"/>
              <w:ind w:firstLineChars="500" w:firstLine="1205"/>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Drenos/Cateter/Estomias</w:t>
            </w:r>
          </w:p>
        </w:tc>
      </w:tr>
      <w:tr w:rsidR="00CA0B9F" w:rsidRPr="00CA0B9F" w14:paraId="51C7B7E7"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16775C9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Menos de 10 dias</w:t>
            </w:r>
          </w:p>
        </w:tc>
        <w:tc>
          <w:tcPr>
            <w:tcW w:w="358" w:type="pct"/>
            <w:tcBorders>
              <w:top w:val="nil"/>
              <w:left w:val="nil"/>
              <w:bottom w:val="single" w:sz="4" w:space="0" w:color="000000"/>
              <w:right w:val="single" w:sz="4" w:space="0" w:color="000000"/>
            </w:tcBorders>
            <w:noWrap/>
            <w:hideMark/>
          </w:tcPr>
          <w:p w14:paraId="7C27BCA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729" w:type="pct"/>
            <w:gridSpan w:val="2"/>
            <w:tcBorders>
              <w:top w:val="single" w:sz="4" w:space="0" w:color="000000"/>
              <w:left w:val="nil"/>
              <w:bottom w:val="single" w:sz="4" w:space="0" w:color="000000"/>
              <w:right w:val="single" w:sz="4" w:space="0" w:color="000000"/>
            </w:tcBorders>
            <w:hideMark/>
          </w:tcPr>
          <w:p w14:paraId="1B7D74E4"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Curativos</w:t>
            </w:r>
          </w:p>
        </w:tc>
        <w:tc>
          <w:tcPr>
            <w:tcW w:w="1354" w:type="pct"/>
            <w:tcBorders>
              <w:top w:val="nil"/>
              <w:left w:val="nil"/>
              <w:bottom w:val="single" w:sz="4" w:space="0" w:color="000000"/>
              <w:right w:val="single" w:sz="4" w:space="0" w:color="000000"/>
            </w:tcBorders>
            <w:hideMark/>
          </w:tcPr>
          <w:p w14:paraId="36FA0C0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w:t>
            </w:r>
          </w:p>
        </w:tc>
        <w:tc>
          <w:tcPr>
            <w:tcW w:w="359" w:type="pct"/>
            <w:tcBorders>
              <w:top w:val="nil"/>
              <w:left w:val="nil"/>
              <w:bottom w:val="single" w:sz="4" w:space="0" w:color="000000"/>
              <w:right w:val="single" w:sz="4" w:space="0" w:color="000000"/>
            </w:tcBorders>
            <w:noWrap/>
            <w:hideMark/>
          </w:tcPr>
          <w:p w14:paraId="31ACEB3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65A871E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75E6F17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10-30 dias</w:t>
            </w:r>
          </w:p>
        </w:tc>
        <w:tc>
          <w:tcPr>
            <w:tcW w:w="358" w:type="pct"/>
            <w:tcBorders>
              <w:top w:val="nil"/>
              <w:left w:val="nil"/>
              <w:bottom w:val="single" w:sz="4" w:space="0" w:color="000000"/>
              <w:right w:val="single" w:sz="4" w:space="0" w:color="000000"/>
            </w:tcBorders>
            <w:noWrap/>
            <w:hideMark/>
          </w:tcPr>
          <w:p w14:paraId="37CAF05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375" w:type="pct"/>
            <w:tcBorders>
              <w:top w:val="nil"/>
              <w:left w:val="nil"/>
              <w:bottom w:val="single" w:sz="4" w:space="0" w:color="000000"/>
              <w:right w:val="single" w:sz="4" w:space="0" w:color="000000"/>
            </w:tcBorders>
            <w:hideMark/>
          </w:tcPr>
          <w:p w14:paraId="7F73592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Ausentes ou simples</w:t>
            </w:r>
          </w:p>
        </w:tc>
        <w:tc>
          <w:tcPr>
            <w:tcW w:w="354" w:type="pct"/>
            <w:tcBorders>
              <w:top w:val="nil"/>
              <w:left w:val="nil"/>
              <w:bottom w:val="single" w:sz="4" w:space="0" w:color="000000"/>
              <w:right w:val="single" w:sz="4" w:space="0" w:color="000000"/>
            </w:tcBorders>
            <w:noWrap/>
            <w:hideMark/>
          </w:tcPr>
          <w:p w14:paraId="072F15D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354" w:type="pct"/>
            <w:tcBorders>
              <w:top w:val="nil"/>
              <w:left w:val="nil"/>
              <w:bottom w:val="single" w:sz="4" w:space="0" w:color="000000"/>
              <w:right w:val="single" w:sz="4" w:space="0" w:color="000000"/>
            </w:tcBorders>
            <w:hideMark/>
          </w:tcPr>
          <w:p w14:paraId="3464A9B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Presente c/ família apta</w:t>
            </w:r>
          </w:p>
        </w:tc>
        <w:tc>
          <w:tcPr>
            <w:tcW w:w="359" w:type="pct"/>
            <w:tcBorders>
              <w:top w:val="nil"/>
              <w:left w:val="nil"/>
              <w:bottom w:val="single" w:sz="4" w:space="0" w:color="000000"/>
              <w:right w:val="single" w:sz="4" w:space="0" w:color="000000"/>
            </w:tcBorders>
            <w:noWrap/>
            <w:hideMark/>
          </w:tcPr>
          <w:p w14:paraId="14CF096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00CB4BC8"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A27BC8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&gt; de 30 dias</w:t>
            </w:r>
          </w:p>
        </w:tc>
        <w:tc>
          <w:tcPr>
            <w:tcW w:w="358" w:type="pct"/>
            <w:tcBorders>
              <w:top w:val="nil"/>
              <w:left w:val="nil"/>
              <w:bottom w:val="single" w:sz="4" w:space="0" w:color="000000"/>
              <w:right w:val="single" w:sz="4" w:space="0" w:color="000000"/>
            </w:tcBorders>
            <w:noWrap/>
            <w:hideMark/>
          </w:tcPr>
          <w:p w14:paraId="31789E0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375" w:type="pct"/>
            <w:tcBorders>
              <w:top w:val="nil"/>
              <w:left w:val="nil"/>
              <w:bottom w:val="single" w:sz="4" w:space="0" w:color="000000"/>
              <w:right w:val="single" w:sz="4" w:space="0" w:color="000000"/>
            </w:tcBorders>
            <w:hideMark/>
          </w:tcPr>
          <w:p w14:paraId="7B53263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Médios</w:t>
            </w:r>
          </w:p>
        </w:tc>
        <w:tc>
          <w:tcPr>
            <w:tcW w:w="354" w:type="pct"/>
            <w:tcBorders>
              <w:top w:val="nil"/>
              <w:left w:val="nil"/>
              <w:bottom w:val="single" w:sz="4" w:space="0" w:color="000000"/>
              <w:right w:val="single" w:sz="4" w:space="0" w:color="000000"/>
            </w:tcBorders>
            <w:noWrap/>
            <w:hideMark/>
          </w:tcPr>
          <w:p w14:paraId="3FEEFF1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354" w:type="pct"/>
            <w:tcBorders>
              <w:top w:val="nil"/>
              <w:left w:val="nil"/>
              <w:bottom w:val="single" w:sz="4" w:space="0" w:color="000000"/>
              <w:right w:val="single" w:sz="4" w:space="0" w:color="000000"/>
            </w:tcBorders>
            <w:hideMark/>
          </w:tcPr>
          <w:p w14:paraId="4EBD558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Presente c/ família inapta</w:t>
            </w:r>
          </w:p>
        </w:tc>
        <w:tc>
          <w:tcPr>
            <w:tcW w:w="359" w:type="pct"/>
            <w:tcBorders>
              <w:top w:val="nil"/>
              <w:left w:val="nil"/>
              <w:bottom w:val="single" w:sz="4" w:space="0" w:color="000000"/>
              <w:right w:val="single" w:sz="4" w:space="0" w:color="000000"/>
            </w:tcBorders>
            <w:noWrap/>
            <w:hideMark/>
          </w:tcPr>
          <w:p w14:paraId="5087B22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5D1EDD9E" w14:textId="77777777" w:rsidTr="003E058C">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1226EC8F" w14:textId="77777777" w:rsidR="00CA0B9F" w:rsidRPr="00CA0B9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Deambulação</w:t>
            </w:r>
          </w:p>
        </w:tc>
        <w:tc>
          <w:tcPr>
            <w:tcW w:w="1375" w:type="pct"/>
            <w:tcBorders>
              <w:top w:val="nil"/>
              <w:left w:val="nil"/>
              <w:bottom w:val="single" w:sz="4" w:space="0" w:color="000000"/>
              <w:right w:val="single" w:sz="4" w:space="0" w:color="000000"/>
            </w:tcBorders>
            <w:hideMark/>
          </w:tcPr>
          <w:p w14:paraId="7A4DE69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Grandes</w:t>
            </w:r>
          </w:p>
        </w:tc>
        <w:tc>
          <w:tcPr>
            <w:tcW w:w="354" w:type="pct"/>
            <w:tcBorders>
              <w:top w:val="nil"/>
              <w:left w:val="nil"/>
              <w:bottom w:val="single" w:sz="4" w:space="0" w:color="000000"/>
              <w:right w:val="single" w:sz="4" w:space="0" w:color="000000"/>
            </w:tcBorders>
            <w:noWrap/>
            <w:hideMark/>
          </w:tcPr>
          <w:p w14:paraId="19932BF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13" w:type="pct"/>
            <w:gridSpan w:val="2"/>
            <w:tcBorders>
              <w:top w:val="single" w:sz="4" w:space="0" w:color="000000"/>
              <w:left w:val="nil"/>
              <w:bottom w:val="single" w:sz="4" w:space="0" w:color="000000"/>
              <w:right w:val="single" w:sz="4" w:space="0" w:color="000000"/>
            </w:tcBorders>
            <w:hideMark/>
          </w:tcPr>
          <w:p w14:paraId="3E0B934E"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Medicações</w:t>
            </w:r>
          </w:p>
        </w:tc>
      </w:tr>
      <w:tr w:rsidR="00CA0B9F" w:rsidRPr="00CA0B9F" w14:paraId="4E6B8C2B"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428DEC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Sem auxílio</w:t>
            </w:r>
          </w:p>
        </w:tc>
        <w:tc>
          <w:tcPr>
            <w:tcW w:w="358" w:type="pct"/>
            <w:tcBorders>
              <w:top w:val="nil"/>
              <w:left w:val="nil"/>
              <w:bottom w:val="single" w:sz="4" w:space="0" w:color="000000"/>
              <w:right w:val="single" w:sz="4" w:space="0" w:color="000000"/>
            </w:tcBorders>
            <w:noWrap/>
            <w:hideMark/>
          </w:tcPr>
          <w:p w14:paraId="2EF72CB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375" w:type="pct"/>
            <w:tcBorders>
              <w:top w:val="nil"/>
              <w:left w:val="nil"/>
              <w:bottom w:val="single" w:sz="4" w:space="0" w:color="000000"/>
              <w:right w:val="single" w:sz="4" w:space="0" w:color="000000"/>
            </w:tcBorders>
            <w:hideMark/>
          </w:tcPr>
          <w:p w14:paraId="5B7C548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Complexos</w:t>
            </w:r>
          </w:p>
        </w:tc>
        <w:tc>
          <w:tcPr>
            <w:tcW w:w="354" w:type="pct"/>
            <w:tcBorders>
              <w:top w:val="nil"/>
              <w:left w:val="nil"/>
              <w:bottom w:val="single" w:sz="4" w:space="0" w:color="000000"/>
              <w:right w:val="single" w:sz="4" w:space="0" w:color="000000"/>
            </w:tcBorders>
            <w:noWrap/>
            <w:hideMark/>
          </w:tcPr>
          <w:p w14:paraId="4BC4BC2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c>
          <w:tcPr>
            <w:tcW w:w="1354" w:type="pct"/>
            <w:tcBorders>
              <w:top w:val="nil"/>
              <w:left w:val="nil"/>
              <w:bottom w:val="single" w:sz="4" w:space="0" w:color="000000"/>
              <w:right w:val="single" w:sz="4" w:space="0" w:color="000000"/>
            </w:tcBorders>
            <w:hideMark/>
          </w:tcPr>
          <w:p w14:paraId="5572111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VO ou SNE</w:t>
            </w:r>
          </w:p>
        </w:tc>
        <w:tc>
          <w:tcPr>
            <w:tcW w:w="359" w:type="pct"/>
            <w:tcBorders>
              <w:top w:val="nil"/>
              <w:left w:val="nil"/>
              <w:bottom w:val="single" w:sz="4" w:space="0" w:color="000000"/>
              <w:right w:val="single" w:sz="4" w:space="0" w:color="000000"/>
            </w:tcBorders>
            <w:noWrap/>
            <w:hideMark/>
          </w:tcPr>
          <w:p w14:paraId="14063D5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52F1D6F2"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EED207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Com auxílio</w:t>
            </w:r>
          </w:p>
        </w:tc>
        <w:tc>
          <w:tcPr>
            <w:tcW w:w="358" w:type="pct"/>
            <w:tcBorders>
              <w:top w:val="nil"/>
              <w:left w:val="nil"/>
              <w:bottom w:val="single" w:sz="4" w:space="0" w:color="000000"/>
              <w:right w:val="single" w:sz="4" w:space="0" w:color="000000"/>
            </w:tcBorders>
            <w:noWrap/>
            <w:hideMark/>
          </w:tcPr>
          <w:p w14:paraId="3A04579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729" w:type="pct"/>
            <w:gridSpan w:val="2"/>
            <w:tcBorders>
              <w:top w:val="single" w:sz="4" w:space="0" w:color="000000"/>
              <w:left w:val="nil"/>
              <w:bottom w:val="single" w:sz="4" w:space="0" w:color="000000"/>
              <w:right w:val="single" w:sz="4" w:space="0" w:color="000000"/>
            </w:tcBorders>
            <w:hideMark/>
          </w:tcPr>
          <w:p w14:paraId="53A02EB1" w14:textId="77777777" w:rsidR="00CA0B9F" w:rsidRPr="00CA0B9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Nível de consciência</w:t>
            </w:r>
          </w:p>
        </w:tc>
        <w:tc>
          <w:tcPr>
            <w:tcW w:w="1354" w:type="pct"/>
            <w:tcBorders>
              <w:top w:val="nil"/>
              <w:left w:val="nil"/>
              <w:bottom w:val="single" w:sz="4" w:space="0" w:color="000000"/>
              <w:right w:val="single" w:sz="4" w:space="0" w:color="000000"/>
            </w:tcBorders>
            <w:hideMark/>
          </w:tcPr>
          <w:p w14:paraId="432C0E0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IM ou SC 1 ou 2x/dia</w:t>
            </w:r>
          </w:p>
        </w:tc>
        <w:tc>
          <w:tcPr>
            <w:tcW w:w="359" w:type="pct"/>
            <w:tcBorders>
              <w:top w:val="nil"/>
              <w:left w:val="nil"/>
              <w:bottom w:val="single" w:sz="4" w:space="0" w:color="000000"/>
              <w:right w:val="single" w:sz="4" w:space="0" w:color="000000"/>
            </w:tcBorders>
            <w:noWrap/>
            <w:hideMark/>
          </w:tcPr>
          <w:p w14:paraId="0C23C2B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199C40E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2CFF46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Não deambula</w:t>
            </w:r>
          </w:p>
        </w:tc>
        <w:tc>
          <w:tcPr>
            <w:tcW w:w="358" w:type="pct"/>
            <w:tcBorders>
              <w:top w:val="nil"/>
              <w:left w:val="nil"/>
              <w:bottom w:val="single" w:sz="4" w:space="0" w:color="000000"/>
              <w:right w:val="single" w:sz="4" w:space="0" w:color="000000"/>
            </w:tcBorders>
            <w:noWrap/>
            <w:hideMark/>
          </w:tcPr>
          <w:p w14:paraId="1EE0023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375" w:type="pct"/>
            <w:tcBorders>
              <w:top w:val="nil"/>
              <w:left w:val="nil"/>
              <w:bottom w:val="single" w:sz="4" w:space="0" w:color="000000"/>
              <w:right w:val="single" w:sz="4" w:space="0" w:color="000000"/>
            </w:tcBorders>
            <w:hideMark/>
          </w:tcPr>
          <w:p w14:paraId="12C2AA7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Consciente e calmo</w:t>
            </w:r>
          </w:p>
        </w:tc>
        <w:tc>
          <w:tcPr>
            <w:tcW w:w="354" w:type="pct"/>
            <w:tcBorders>
              <w:top w:val="nil"/>
              <w:left w:val="nil"/>
              <w:bottom w:val="single" w:sz="4" w:space="0" w:color="000000"/>
              <w:right w:val="single" w:sz="4" w:space="0" w:color="000000"/>
            </w:tcBorders>
            <w:noWrap/>
            <w:hideMark/>
          </w:tcPr>
          <w:p w14:paraId="5111611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354" w:type="pct"/>
            <w:tcBorders>
              <w:top w:val="nil"/>
              <w:left w:val="nil"/>
              <w:bottom w:val="single" w:sz="4" w:space="0" w:color="000000"/>
              <w:right w:val="single" w:sz="4" w:space="0" w:color="000000"/>
            </w:tcBorders>
            <w:hideMark/>
          </w:tcPr>
          <w:p w14:paraId="22C626A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IM ou SC &gt; 2x/dia</w:t>
            </w:r>
          </w:p>
        </w:tc>
        <w:tc>
          <w:tcPr>
            <w:tcW w:w="359" w:type="pct"/>
            <w:tcBorders>
              <w:top w:val="nil"/>
              <w:left w:val="nil"/>
              <w:bottom w:val="single" w:sz="4" w:space="0" w:color="000000"/>
              <w:right w:val="single" w:sz="4" w:space="0" w:color="000000"/>
            </w:tcBorders>
            <w:noWrap/>
            <w:hideMark/>
          </w:tcPr>
          <w:p w14:paraId="26C61EE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6BDAD4B9" w14:textId="77777777" w:rsidTr="003E058C">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1A72FEF1"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Plegias</w:t>
            </w:r>
          </w:p>
        </w:tc>
        <w:tc>
          <w:tcPr>
            <w:tcW w:w="1375" w:type="pct"/>
            <w:tcBorders>
              <w:top w:val="nil"/>
              <w:left w:val="nil"/>
              <w:bottom w:val="single" w:sz="4" w:space="0" w:color="000000"/>
              <w:right w:val="single" w:sz="4" w:space="0" w:color="000000"/>
            </w:tcBorders>
            <w:hideMark/>
          </w:tcPr>
          <w:p w14:paraId="48AB244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Consciente e agitado</w:t>
            </w:r>
          </w:p>
        </w:tc>
        <w:tc>
          <w:tcPr>
            <w:tcW w:w="354" w:type="pct"/>
            <w:tcBorders>
              <w:top w:val="nil"/>
              <w:left w:val="nil"/>
              <w:bottom w:val="single" w:sz="4" w:space="0" w:color="000000"/>
              <w:right w:val="single" w:sz="4" w:space="0" w:color="000000"/>
            </w:tcBorders>
            <w:noWrap/>
            <w:hideMark/>
          </w:tcPr>
          <w:p w14:paraId="689C025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354" w:type="pct"/>
            <w:tcBorders>
              <w:top w:val="nil"/>
              <w:left w:val="nil"/>
              <w:bottom w:val="single" w:sz="4" w:space="0" w:color="000000"/>
              <w:right w:val="single" w:sz="4" w:space="0" w:color="000000"/>
            </w:tcBorders>
            <w:hideMark/>
          </w:tcPr>
          <w:p w14:paraId="4412030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EV 1 ou 2 x/dia</w:t>
            </w:r>
          </w:p>
        </w:tc>
        <w:tc>
          <w:tcPr>
            <w:tcW w:w="359" w:type="pct"/>
            <w:tcBorders>
              <w:top w:val="nil"/>
              <w:left w:val="nil"/>
              <w:bottom w:val="single" w:sz="4" w:space="0" w:color="000000"/>
              <w:right w:val="single" w:sz="4" w:space="0" w:color="000000"/>
            </w:tcBorders>
            <w:noWrap/>
            <w:hideMark/>
          </w:tcPr>
          <w:p w14:paraId="020A9AA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5631B189"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451FACE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Ausentes</w:t>
            </w:r>
          </w:p>
        </w:tc>
        <w:tc>
          <w:tcPr>
            <w:tcW w:w="358" w:type="pct"/>
            <w:tcBorders>
              <w:top w:val="nil"/>
              <w:left w:val="nil"/>
              <w:bottom w:val="single" w:sz="4" w:space="0" w:color="000000"/>
              <w:right w:val="single" w:sz="4" w:space="0" w:color="000000"/>
            </w:tcBorders>
            <w:noWrap/>
            <w:hideMark/>
          </w:tcPr>
          <w:p w14:paraId="6B39EA4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375" w:type="pct"/>
            <w:tcBorders>
              <w:top w:val="nil"/>
              <w:left w:val="nil"/>
              <w:bottom w:val="single" w:sz="4" w:space="0" w:color="000000"/>
              <w:right w:val="single" w:sz="4" w:space="0" w:color="000000"/>
            </w:tcBorders>
            <w:hideMark/>
          </w:tcPr>
          <w:p w14:paraId="27DD41A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Confuso</w:t>
            </w:r>
          </w:p>
        </w:tc>
        <w:tc>
          <w:tcPr>
            <w:tcW w:w="354" w:type="pct"/>
            <w:tcBorders>
              <w:top w:val="nil"/>
              <w:left w:val="nil"/>
              <w:bottom w:val="single" w:sz="4" w:space="0" w:color="000000"/>
              <w:right w:val="single" w:sz="4" w:space="0" w:color="000000"/>
            </w:tcBorders>
            <w:noWrap/>
            <w:hideMark/>
          </w:tcPr>
          <w:p w14:paraId="6E2D067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354" w:type="pct"/>
            <w:tcBorders>
              <w:top w:val="nil"/>
              <w:left w:val="nil"/>
              <w:bottom w:val="single" w:sz="4" w:space="0" w:color="000000"/>
              <w:right w:val="single" w:sz="4" w:space="0" w:color="000000"/>
            </w:tcBorders>
            <w:hideMark/>
          </w:tcPr>
          <w:p w14:paraId="505E497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EV &gt; 2 x/dia</w:t>
            </w:r>
          </w:p>
        </w:tc>
        <w:tc>
          <w:tcPr>
            <w:tcW w:w="359" w:type="pct"/>
            <w:tcBorders>
              <w:top w:val="nil"/>
              <w:left w:val="nil"/>
              <w:bottom w:val="single" w:sz="4" w:space="0" w:color="000000"/>
              <w:right w:val="single" w:sz="4" w:space="0" w:color="000000"/>
            </w:tcBorders>
            <w:noWrap/>
            <w:hideMark/>
          </w:tcPr>
          <w:p w14:paraId="4C36323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4</w:t>
            </w:r>
          </w:p>
        </w:tc>
      </w:tr>
      <w:tr w:rsidR="00CA0B9F" w:rsidRPr="00CA0B9F" w14:paraId="00123C0E"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4B74C62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Pres. com adaptação</w:t>
            </w:r>
          </w:p>
        </w:tc>
        <w:tc>
          <w:tcPr>
            <w:tcW w:w="358" w:type="pct"/>
            <w:tcBorders>
              <w:top w:val="nil"/>
              <w:left w:val="nil"/>
              <w:bottom w:val="single" w:sz="4" w:space="0" w:color="000000"/>
              <w:right w:val="single" w:sz="4" w:space="0" w:color="000000"/>
            </w:tcBorders>
            <w:noWrap/>
            <w:hideMark/>
          </w:tcPr>
          <w:p w14:paraId="59E1FFB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375" w:type="pct"/>
            <w:tcBorders>
              <w:top w:val="nil"/>
              <w:left w:val="nil"/>
              <w:bottom w:val="single" w:sz="4" w:space="0" w:color="000000"/>
              <w:right w:val="single" w:sz="4" w:space="0" w:color="000000"/>
            </w:tcBorders>
            <w:hideMark/>
          </w:tcPr>
          <w:p w14:paraId="4E1CB30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Comatoso</w:t>
            </w:r>
          </w:p>
        </w:tc>
        <w:tc>
          <w:tcPr>
            <w:tcW w:w="354" w:type="pct"/>
            <w:tcBorders>
              <w:top w:val="nil"/>
              <w:left w:val="nil"/>
              <w:bottom w:val="single" w:sz="4" w:space="0" w:color="000000"/>
              <w:right w:val="single" w:sz="4" w:space="0" w:color="000000"/>
            </w:tcBorders>
            <w:noWrap/>
            <w:hideMark/>
          </w:tcPr>
          <w:p w14:paraId="3E0CE45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c>
          <w:tcPr>
            <w:tcW w:w="1713" w:type="pct"/>
            <w:gridSpan w:val="2"/>
            <w:tcBorders>
              <w:top w:val="single" w:sz="4" w:space="0" w:color="000000"/>
              <w:left w:val="nil"/>
              <w:bottom w:val="single" w:sz="4" w:space="0" w:color="000000"/>
              <w:right w:val="single" w:sz="4" w:space="0" w:color="000000"/>
            </w:tcBorders>
            <w:hideMark/>
          </w:tcPr>
          <w:p w14:paraId="0F9FC9ED" w14:textId="77777777" w:rsidR="00CA0B9F" w:rsidRPr="00CA0B9F" w:rsidRDefault="00CA0B9F" w:rsidP="003E058C">
            <w:pPr>
              <w:suppressAutoHyphens w:val="0"/>
              <w:spacing w:after="0" w:line="240" w:lineRule="auto"/>
              <w:ind w:firstLineChars="800" w:firstLine="1928"/>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Quadro Clínico</w:t>
            </w:r>
          </w:p>
        </w:tc>
      </w:tr>
      <w:tr w:rsidR="00CA0B9F" w:rsidRPr="00CA0B9F" w14:paraId="798EC507"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69685F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Pres. sem adaptação</w:t>
            </w:r>
          </w:p>
        </w:tc>
        <w:tc>
          <w:tcPr>
            <w:tcW w:w="358" w:type="pct"/>
            <w:tcBorders>
              <w:top w:val="nil"/>
              <w:left w:val="nil"/>
              <w:bottom w:val="single" w:sz="4" w:space="0" w:color="000000"/>
              <w:right w:val="single" w:sz="4" w:space="0" w:color="000000"/>
            </w:tcBorders>
            <w:noWrap/>
            <w:hideMark/>
          </w:tcPr>
          <w:p w14:paraId="679EBE0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375" w:type="pct"/>
            <w:tcBorders>
              <w:top w:val="nil"/>
              <w:left w:val="nil"/>
              <w:bottom w:val="single" w:sz="4" w:space="0" w:color="000000"/>
              <w:right w:val="single" w:sz="4" w:space="0" w:color="000000"/>
            </w:tcBorders>
            <w:shd w:val="clear" w:color="000000" w:fill="9DECF9"/>
            <w:hideMark/>
          </w:tcPr>
          <w:p w14:paraId="4FEE1EB0"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Subtotal 2 (x2)</w:t>
            </w:r>
          </w:p>
        </w:tc>
        <w:tc>
          <w:tcPr>
            <w:tcW w:w="354" w:type="pct"/>
            <w:tcBorders>
              <w:top w:val="nil"/>
              <w:left w:val="nil"/>
              <w:bottom w:val="single" w:sz="4" w:space="0" w:color="000000"/>
              <w:right w:val="single" w:sz="4" w:space="0" w:color="000000"/>
            </w:tcBorders>
            <w:shd w:val="clear" w:color="000000" w:fill="9DECF9"/>
            <w:vAlign w:val="bottom"/>
            <w:hideMark/>
          </w:tcPr>
          <w:p w14:paraId="7D1C2C9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354" w:type="pct"/>
            <w:tcBorders>
              <w:top w:val="nil"/>
              <w:left w:val="nil"/>
              <w:bottom w:val="single" w:sz="4" w:space="0" w:color="000000"/>
              <w:right w:val="single" w:sz="4" w:space="0" w:color="000000"/>
            </w:tcBorders>
            <w:hideMark/>
          </w:tcPr>
          <w:p w14:paraId="3CE770D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Estável</w:t>
            </w:r>
          </w:p>
        </w:tc>
        <w:tc>
          <w:tcPr>
            <w:tcW w:w="359" w:type="pct"/>
            <w:tcBorders>
              <w:top w:val="nil"/>
              <w:left w:val="nil"/>
              <w:bottom w:val="single" w:sz="4" w:space="0" w:color="000000"/>
              <w:right w:val="single" w:sz="4" w:space="0" w:color="000000"/>
            </w:tcBorders>
            <w:noWrap/>
            <w:hideMark/>
          </w:tcPr>
          <w:p w14:paraId="15E1268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2F6EA241"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75299726" w14:textId="77777777" w:rsidR="00CA0B9F" w:rsidRPr="00CA0B9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Eliminações</w:t>
            </w:r>
          </w:p>
        </w:tc>
        <w:tc>
          <w:tcPr>
            <w:tcW w:w="1729" w:type="pct"/>
            <w:gridSpan w:val="2"/>
            <w:vMerge w:val="restart"/>
            <w:tcBorders>
              <w:top w:val="single" w:sz="4" w:space="0" w:color="000000"/>
              <w:left w:val="single" w:sz="4" w:space="0" w:color="000000"/>
              <w:bottom w:val="single" w:sz="4" w:space="0" w:color="000000"/>
              <w:right w:val="single" w:sz="4" w:space="0" w:color="000000"/>
            </w:tcBorders>
            <w:hideMark/>
          </w:tcPr>
          <w:p w14:paraId="5798858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354" w:type="pct"/>
            <w:tcBorders>
              <w:top w:val="nil"/>
              <w:left w:val="nil"/>
              <w:bottom w:val="single" w:sz="4" w:space="0" w:color="000000"/>
              <w:right w:val="single" w:sz="4" w:space="0" w:color="000000"/>
            </w:tcBorders>
            <w:hideMark/>
          </w:tcPr>
          <w:p w14:paraId="1146E46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Instabilidade Parcial</w:t>
            </w:r>
          </w:p>
        </w:tc>
        <w:tc>
          <w:tcPr>
            <w:tcW w:w="359" w:type="pct"/>
            <w:tcBorders>
              <w:top w:val="nil"/>
              <w:left w:val="nil"/>
              <w:bottom w:val="single" w:sz="4" w:space="0" w:color="000000"/>
              <w:right w:val="single" w:sz="4" w:space="0" w:color="000000"/>
            </w:tcBorders>
            <w:noWrap/>
            <w:hideMark/>
          </w:tcPr>
          <w:p w14:paraId="67B5403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606B64E8"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42536AA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Sem auxílio</w:t>
            </w:r>
          </w:p>
        </w:tc>
        <w:tc>
          <w:tcPr>
            <w:tcW w:w="358" w:type="pct"/>
            <w:tcBorders>
              <w:top w:val="nil"/>
              <w:left w:val="nil"/>
              <w:bottom w:val="single" w:sz="4" w:space="0" w:color="000000"/>
              <w:right w:val="single" w:sz="4" w:space="0" w:color="000000"/>
            </w:tcBorders>
            <w:noWrap/>
            <w:hideMark/>
          </w:tcPr>
          <w:p w14:paraId="152EAC9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729" w:type="pct"/>
            <w:gridSpan w:val="2"/>
            <w:vMerge/>
            <w:tcBorders>
              <w:top w:val="nil"/>
              <w:left w:val="nil"/>
              <w:bottom w:val="single" w:sz="4" w:space="0" w:color="000000"/>
              <w:right w:val="single" w:sz="4" w:space="0" w:color="000000"/>
            </w:tcBorders>
            <w:vAlign w:val="center"/>
            <w:hideMark/>
          </w:tcPr>
          <w:p w14:paraId="3A9FA0E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18EC906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Instável</w:t>
            </w:r>
          </w:p>
        </w:tc>
        <w:tc>
          <w:tcPr>
            <w:tcW w:w="359" w:type="pct"/>
            <w:tcBorders>
              <w:top w:val="nil"/>
              <w:left w:val="nil"/>
              <w:bottom w:val="single" w:sz="4" w:space="0" w:color="000000"/>
              <w:right w:val="single" w:sz="4" w:space="0" w:color="000000"/>
            </w:tcBorders>
            <w:noWrap/>
            <w:hideMark/>
          </w:tcPr>
          <w:p w14:paraId="466D0BD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1F2D4BD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130B0E8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 auxílio</w:t>
            </w:r>
          </w:p>
        </w:tc>
        <w:tc>
          <w:tcPr>
            <w:tcW w:w="358" w:type="pct"/>
            <w:tcBorders>
              <w:top w:val="nil"/>
              <w:left w:val="nil"/>
              <w:bottom w:val="single" w:sz="4" w:space="0" w:color="000000"/>
              <w:right w:val="single" w:sz="4" w:space="0" w:color="000000"/>
            </w:tcBorders>
            <w:noWrap/>
            <w:hideMark/>
          </w:tcPr>
          <w:p w14:paraId="2A38CFE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729" w:type="pct"/>
            <w:gridSpan w:val="2"/>
            <w:vMerge/>
            <w:tcBorders>
              <w:top w:val="nil"/>
              <w:left w:val="nil"/>
              <w:bottom w:val="single" w:sz="4" w:space="0" w:color="000000"/>
              <w:right w:val="single" w:sz="4" w:space="0" w:color="000000"/>
            </w:tcBorders>
            <w:vAlign w:val="center"/>
            <w:hideMark/>
          </w:tcPr>
          <w:p w14:paraId="608D4EC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713" w:type="pct"/>
            <w:gridSpan w:val="2"/>
            <w:tcBorders>
              <w:top w:val="single" w:sz="4" w:space="0" w:color="000000"/>
              <w:left w:val="nil"/>
              <w:bottom w:val="single" w:sz="4" w:space="0" w:color="000000"/>
              <w:right w:val="single" w:sz="4" w:space="0" w:color="000000"/>
            </w:tcBorders>
            <w:hideMark/>
          </w:tcPr>
          <w:p w14:paraId="2813EB0E" w14:textId="77777777" w:rsidR="00CA0B9F" w:rsidRPr="00CA0B9F" w:rsidRDefault="00CA0B9F" w:rsidP="003E058C">
            <w:pPr>
              <w:suppressAutoHyphens w:val="0"/>
              <w:spacing w:after="0" w:line="240" w:lineRule="auto"/>
              <w:ind w:firstLineChars="600" w:firstLine="1446"/>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Padrão respiratório</w:t>
            </w:r>
          </w:p>
        </w:tc>
      </w:tr>
      <w:tr w:rsidR="00CA0B9F" w:rsidRPr="00CA0B9F" w14:paraId="04668BA0"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7C3ED3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S/ controle de </w:t>
            </w:r>
            <w:proofErr w:type="spellStart"/>
            <w:r w:rsidRPr="00CA0B9F">
              <w:rPr>
                <w:rFonts w:ascii="Arial" w:eastAsia="Times New Roman" w:hAnsi="Arial" w:cs="Arial"/>
                <w:sz w:val="24"/>
                <w:szCs w:val="24"/>
                <w:lang w:eastAsia="pt-BR"/>
              </w:rPr>
              <w:t>esfincter</w:t>
            </w:r>
            <w:proofErr w:type="spellEnd"/>
          </w:p>
        </w:tc>
        <w:tc>
          <w:tcPr>
            <w:tcW w:w="358" w:type="pct"/>
            <w:tcBorders>
              <w:top w:val="nil"/>
              <w:left w:val="nil"/>
              <w:bottom w:val="single" w:sz="4" w:space="0" w:color="000000"/>
              <w:right w:val="single" w:sz="4" w:space="0" w:color="000000"/>
            </w:tcBorders>
            <w:noWrap/>
            <w:hideMark/>
          </w:tcPr>
          <w:p w14:paraId="227157D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29" w:type="pct"/>
            <w:gridSpan w:val="2"/>
            <w:vMerge/>
            <w:tcBorders>
              <w:top w:val="nil"/>
              <w:left w:val="nil"/>
              <w:bottom w:val="single" w:sz="4" w:space="0" w:color="000000"/>
              <w:right w:val="single" w:sz="4" w:space="0" w:color="000000"/>
            </w:tcBorders>
            <w:vAlign w:val="center"/>
            <w:hideMark/>
          </w:tcPr>
          <w:p w14:paraId="71429CC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2386674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Eupneico</w:t>
            </w:r>
          </w:p>
        </w:tc>
        <w:tc>
          <w:tcPr>
            <w:tcW w:w="359" w:type="pct"/>
            <w:tcBorders>
              <w:top w:val="nil"/>
              <w:left w:val="nil"/>
              <w:bottom w:val="single" w:sz="4" w:space="0" w:color="000000"/>
              <w:right w:val="single" w:sz="4" w:space="0" w:color="000000"/>
            </w:tcBorders>
            <w:noWrap/>
            <w:hideMark/>
          </w:tcPr>
          <w:p w14:paraId="7635AE2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1FDEF84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D07260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Sondagem intermitente</w:t>
            </w:r>
          </w:p>
        </w:tc>
        <w:tc>
          <w:tcPr>
            <w:tcW w:w="358" w:type="pct"/>
            <w:tcBorders>
              <w:top w:val="nil"/>
              <w:left w:val="nil"/>
              <w:bottom w:val="single" w:sz="4" w:space="0" w:color="000000"/>
              <w:right w:val="single" w:sz="4" w:space="0" w:color="000000"/>
            </w:tcBorders>
            <w:noWrap/>
            <w:hideMark/>
          </w:tcPr>
          <w:p w14:paraId="4649ECF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c>
          <w:tcPr>
            <w:tcW w:w="1729" w:type="pct"/>
            <w:gridSpan w:val="2"/>
            <w:vMerge/>
            <w:tcBorders>
              <w:top w:val="nil"/>
              <w:left w:val="nil"/>
              <w:bottom w:val="single" w:sz="4" w:space="0" w:color="000000"/>
              <w:right w:val="single" w:sz="4" w:space="0" w:color="000000"/>
            </w:tcBorders>
            <w:vAlign w:val="center"/>
            <w:hideMark/>
          </w:tcPr>
          <w:p w14:paraId="1D15DD9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6AE1988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Períodos de dispneia</w:t>
            </w:r>
          </w:p>
        </w:tc>
        <w:tc>
          <w:tcPr>
            <w:tcW w:w="359" w:type="pct"/>
            <w:tcBorders>
              <w:top w:val="nil"/>
              <w:left w:val="nil"/>
              <w:bottom w:val="single" w:sz="4" w:space="0" w:color="000000"/>
              <w:right w:val="single" w:sz="4" w:space="0" w:color="000000"/>
            </w:tcBorders>
            <w:noWrap/>
            <w:hideMark/>
          </w:tcPr>
          <w:p w14:paraId="6BA479B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7B751154"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47E80460" w14:textId="77777777" w:rsidR="00CA0B9F" w:rsidRPr="00CA0B9F" w:rsidRDefault="00CA0B9F" w:rsidP="003E058C">
            <w:pPr>
              <w:suppressAutoHyphens w:val="0"/>
              <w:spacing w:after="0" w:line="240" w:lineRule="auto"/>
              <w:ind w:firstLineChars="500" w:firstLine="1205"/>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Estado Nutricional</w:t>
            </w:r>
          </w:p>
        </w:tc>
        <w:tc>
          <w:tcPr>
            <w:tcW w:w="1729" w:type="pct"/>
            <w:gridSpan w:val="2"/>
            <w:vMerge/>
            <w:tcBorders>
              <w:top w:val="nil"/>
              <w:left w:val="nil"/>
              <w:bottom w:val="single" w:sz="4" w:space="0" w:color="000000"/>
              <w:right w:val="single" w:sz="4" w:space="0" w:color="000000"/>
            </w:tcBorders>
            <w:vAlign w:val="center"/>
            <w:hideMark/>
          </w:tcPr>
          <w:p w14:paraId="2AFCBA6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3C86FD7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Dispneia constante</w:t>
            </w:r>
          </w:p>
        </w:tc>
        <w:tc>
          <w:tcPr>
            <w:tcW w:w="359" w:type="pct"/>
            <w:tcBorders>
              <w:top w:val="nil"/>
              <w:left w:val="nil"/>
              <w:bottom w:val="single" w:sz="4" w:space="0" w:color="000000"/>
              <w:right w:val="single" w:sz="4" w:space="0" w:color="000000"/>
            </w:tcBorders>
            <w:noWrap/>
            <w:hideMark/>
          </w:tcPr>
          <w:p w14:paraId="21B6C37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264C4F5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526BBB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Eufórico</w:t>
            </w:r>
          </w:p>
        </w:tc>
        <w:tc>
          <w:tcPr>
            <w:tcW w:w="358" w:type="pct"/>
            <w:tcBorders>
              <w:top w:val="nil"/>
              <w:left w:val="nil"/>
              <w:bottom w:val="single" w:sz="4" w:space="0" w:color="000000"/>
              <w:right w:val="single" w:sz="4" w:space="0" w:color="000000"/>
            </w:tcBorders>
            <w:noWrap/>
            <w:hideMark/>
          </w:tcPr>
          <w:p w14:paraId="49FBA95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729" w:type="pct"/>
            <w:gridSpan w:val="2"/>
            <w:vMerge/>
            <w:tcBorders>
              <w:top w:val="nil"/>
              <w:left w:val="nil"/>
              <w:bottom w:val="single" w:sz="4" w:space="0" w:color="000000"/>
              <w:right w:val="single" w:sz="4" w:space="0" w:color="000000"/>
            </w:tcBorders>
            <w:vAlign w:val="center"/>
            <w:hideMark/>
          </w:tcPr>
          <w:p w14:paraId="569CCE0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5899487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Períodos de apneia</w:t>
            </w:r>
          </w:p>
        </w:tc>
        <w:tc>
          <w:tcPr>
            <w:tcW w:w="359" w:type="pct"/>
            <w:tcBorders>
              <w:top w:val="nil"/>
              <w:left w:val="nil"/>
              <w:bottom w:val="single" w:sz="4" w:space="0" w:color="000000"/>
              <w:right w:val="single" w:sz="4" w:space="0" w:color="000000"/>
            </w:tcBorders>
            <w:noWrap/>
            <w:hideMark/>
          </w:tcPr>
          <w:p w14:paraId="0B7F1B7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701B05A5"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88D54B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Emagrecido</w:t>
            </w:r>
          </w:p>
        </w:tc>
        <w:tc>
          <w:tcPr>
            <w:tcW w:w="358" w:type="pct"/>
            <w:tcBorders>
              <w:top w:val="nil"/>
              <w:left w:val="nil"/>
              <w:bottom w:val="single" w:sz="4" w:space="0" w:color="000000"/>
              <w:right w:val="single" w:sz="4" w:space="0" w:color="000000"/>
            </w:tcBorders>
            <w:noWrap/>
            <w:hideMark/>
          </w:tcPr>
          <w:p w14:paraId="40F6BCB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729" w:type="pct"/>
            <w:gridSpan w:val="2"/>
            <w:vMerge/>
            <w:tcBorders>
              <w:top w:val="nil"/>
              <w:left w:val="nil"/>
              <w:bottom w:val="single" w:sz="4" w:space="0" w:color="000000"/>
              <w:right w:val="single" w:sz="4" w:space="0" w:color="000000"/>
            </w:tcBorders>
            <w:vAlign w:val="center"/>
            <w:hideMark/>
          </w:tcPr>
          <w:p w14:paraId="54B30EC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713" w:type="pct"/>
            <w:gridSpan w:val="2"/>
            <w:tcBorders>
              <w:top w:val="single" w:sz="4" w:space="0" w:color="000000"/>
              <w:left w:val="nil"/>
              <w:bottom w:val="single" w:sz="4" w:space="0" w:color="000000"/>
              <w:right w:val="single" w:sz="4" w:space="0" w:color="000000"/>
            </w:tcBorders>
            <w:hideMark/>
          </w:tcPr>
          <w:p w14:paraId="744AAEA6" w14:textId="77777777" w:rsidR="00CA0B9F" w:rsidRPr="00CA0B9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Dependência de O²</w:t>
            </w:r>
          </w:p>
        </w:tc>
      </w:tr>
      <w:tr w:rsidR="00CA0B9F" w:rsidRPr="00CA0B9F" w14:paraId="547C555E"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7B4882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Caquético</w:t>
            </w:r>
          </w:p>
        </w:tc>
        <w:tc>
          <w:tcPr>
            <w:tcW w:w="358" w:type="pct"/>
            <w:tcBorders>
              <w:top w:val="nil"/>
              <w:left w:val="nil"/>
              <w:bottom w:val="single" w:sz="4" w:space="0" w:color="000000"/>
              <w:right w:val="single" w:sz="4" w:space="0" w:color="000000"/>
            </w:tcBorders>
            <w:noWrap/>
            <w:hideMark/>
          </w:tcPr>
          <w:p w14:paraId="43D7E15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29" w:type="pct"/>
            <w:gridSpan w:val="2"/>
            <w:vMerge/>
            <w:tcBorders>
              <w:top w:val="nil"/>
              <w:left w:val="nil"/>
              <w:bottom w:val="single" w:sz="4" w:space="0" w:color="000000"/>
              <w:right w:val="single" w:sz="4" w:space="0" w:color="000000"/>
            </w:tcBorders>
            <w:vAlign w:val="center"/>
            <w:hideMark/>
          </w:tcPr>
          <w:p w14:paraId="4BED722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6F41BD1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w:t>
            </w:r>
          </w:p>
        </w:tc>
        <w:tc>
          <w:tcPr>
            <w:tcW w:w="359" w:type="pct"/>
            <w:tcBorders>
              <w:top w:val="nil"/>
              <w:left w:val="nil"/>
              <w:bottom w:val="single" w:sz="4" w:space="0" w:color="000000"/>
              <w:right w:val="single" w:sz="4" w:space="0" w:color="000000"/>
            </w:tcBorders>
            <w:noWrap/>
            <w:hideMark/>
          </w:tcPr>
          <w:p w14:paraId="4800745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r>
      <w:tr w:rsidR="00CA0B9F" w:rsidRPr="00CA0B9F" w14:paraId="4A92773F"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40E3EB96"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Higiene</w:t>
            </w:r>
          </w:p>
        </w:tc>
        <w:tc>
          <w:tcPr>
            <w:tcW w:w="1729" w:type="pct"/>
            <w:gridSpan w:val="2"/>
            <w:vMerge/>
            <w:tcBorders>
              <w:top w:val="nil"/>
              <w:left w:val="nil"/>
              <w:bottom w:val="single" w:sz="4" w:space="0" w:color="000000"/>
              <w:right w:val="single" w:sz="4" w:space="0" w:color="000000"/>
            </w:tcBorders>
            <w:vAlign w:val="center"/>
            <w:hideMark/>
          </w:tcPr>
          <w:p w14:paraId="02D1BDA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436643B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Parcial (resp. espontânea)</w:t>
            </w:r>
          </w:p>
        </w:tc>
        <w:tc>
          <w:tcPr>
            <w:tcW w:w="359" w:type="pct"/>
            <w:tcBorders>
              <w:top w:val="nil"/>
              <w:left w:val="nil"/>
              <w:bottom w:val="single" w:sz="4" w:space="0" w:color="000000"/>
              <w:right w:val="single" w:sz="4" w:space="0" w:color="000000"/>
            </w:tcBorders>
            <w:noWrap/>
            <w:hideMark/>
          </w:tcPr>
          <w:p w14:paraId="4540308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r>
      <w:tr w:rsidR="00CA0B9F" w:rsidRPr="00CA0B9F" w14:paraId="240F567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FF57B4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Sem auxílio</w:t>
            </w:r>
          </w:p>
        </w:tc>
        <w:tc>
          <w:tcPr>
            <w:tcW w:w="358" w:type="pct"/>
            <w:tcBorders>
              <w:top w:val="nil"/>
              <w:left w:val="nil"/>
              <w:bottom w:val="single" w:sz="4" w:space="0" w:color="000000"/>
              <w:right w:val="single" w:sz="4" w:space="0" w:color="000000"/>
            </w:tcBorders>
            <w:noWrap/>
            <w:hideMark/>
          </w:tcPr>
          <w:p w14:paraId="3788743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1729" w:type="pct"/>
            <w:gridSpan w:val="2"/>
            <w:vMerge/>
            <w:tcBorders>
              <w:top w:val="nil"/>
              <w:left w:val="nil"/>
              <w:bottom w:val="single" w:sz="4" w:space="0" w:color="000000"/>
              <w:right w:val="single" w:sz="4" w:space="0" w:color="000000"/>
            </w:tcBorders>
            <w:vAlign w:val="center"/>
            <w:hideMark/>
          </w:tcPr>
          <w:p w14:paraId="08DF5F3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7C537BE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Contínua (resp. espontânea)</w:t>
            </w:r>
          </w:p>
        </w:tc>
        <w:tc>
          <w:tcPr>
            <w:tcW w:w="359" w:type="pct"/>
            <w:tcBorders>
              <w:top w:val="nil"/>
              <w:left w:val="nil"/>
              <w:bottom w:val="single" w:sz="4" w:space="0" w:color="000000"/>
              <w:right w:val="single" w:sz="4" w:space="0" w:color="000000"/>
            </w:tcBorders>
            <w:noWrap/>
            <w:hideMark/>
          </w:tcPr>
          <w:p w14:paraId="29C5CB2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r>
      <w:tr w:rsidR="00CA0B9F" w:rsidRPr="00CA0B9F" w14:paraId="5BCB4B0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7B75992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Com auxílio</w:t>
            </w:r>
          </w:p>
        </w:tc>
        <w:tc>
          <w:tcPr>
            <w:tcW w:w="358" w:type="pct"/>
            <w:tcBorders>
              <w:top w:val="nil"/>
              <w:left w:val="nil"/>
              <w:bottom w:val="single" w:sz="4" w:space="0" w:color="000000"/>
              <w:right w:val="single" w:sz="4" w:space="0" w:color="000000"/>
            </w:tcBorders>
            <w:noWrap/>
            <w:hideMark/>
          </w:tcPr>
          <w:p w14:paraId="6982542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729" w:type="pct"/>
            <w:gridSpan w:val="2"/>
            <w:vMerge/>
            <w:tcBorders>
              <w:top w:val="nil"/>
              <w:left w:val="nil"/>
              <w:bottom w:val="single" w:sz="4" w:space="0" w:color="000000"/>
              <w:right w:val="single" w:sz="4" w:space="0" w:color="000000"/>
            </w:tcBorders>
            <w:vAlign w:val="center"/>
            <w:hideMark/>
          </w:tcPr>
          <w:p w14:paraId="47E318E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6E406E9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Ventilação Mec. Intermitente</w:t>
            </w:r>
          </w:p>
        </w:tc>
        <w:tc>
          <w:tcPr>
            <w:tcW w:w="359" w:type="pct"/>
            <w:tcBorders>
              <w:top w:val="nil"/>
              <w:left w:val="nil"/>
              <w:bottom w:val="single" w:sz="4" w:space="0" w:color="000000"/>
              <w:right w:val="single" w:sz="4" w:space="0" w:color="000000"/>
            </w:tcBorders>
            <w:noWrap/>
            <w:hideMark/>
          </w:tcPr>
          <w:p w14:paraId="38DEF0D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r>
      <w:tr w:rsidR="00CA0B9F" w:rsidRPr="00CA0B9F" w14:paraId="17AC9B4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10AA90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Dependente</w:t>
            </w:r>
          </w:p>
        </w:tc>
        <w:tc>
          <w:tcPr>
            <w:tcW w:w="358" w:type="pct"/>
            <w:tcBorders>
              <w:top w:val="nil"/>
              <w:left w:val="nil"/>
              <w:bottom w:val="single" w:sz="4" w:space="0" w:color="000000"/>
              <w:right w:val="single" w:sz="4" w:space="0" w:color="000000"/>
            </w:tcBorders>
            <w:noWrap/>
            <w:hideMark/>
          </w:tcPr>
          <w:p w14:paraId="31036F0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29" w:type="pct"/>
            <w:gridSpan w:val="2"/>
            <w:vMerge/>
            <w:tcBorders>
              <w:top w:val="nil"/>
              <w:left w:val="nil"/>
              <w:bottom w:val="single" w:sz="4" w:space="0" w:color="000000"/>
              <w:right w:val="single" w:sz="4" w:space="0" w:color="000000"/>
            </w:tcBorders>
            <w:vAlign w:val="center"/>
            <w:hideMark/>
          </w:tcPr>
          <w:p w14:paraId="6BC802B6"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hideMark/>
          </w:tcPr>
          <w:p w14:paraId="731CFAC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Ventilação Mec. Contínua</w:t>
            </w:r>
          </w:p>
        </w:tc>
        <w:tc>
          <w:tcPr>
            <w:tcW w:w="359" w:type="pct"/>
            <w:tcBorders>
              <w:top w:val="nil"/>
              <w:left w:val="nil"/>
              <w:bottom w:val="single" w:sz="4" w:space="0" w:color="000000"/>
              <w:right w:val="single" w:sz="4" w:space="0" w:color="000000"/>
            </w:tcBorders>
            <w:noWrap/>
            <w:hideMark/>
          </w:tcPr>
          <w:p w14:paraId="39CD651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4</w:t>
            </w:r>
          </w:p>
        </w:tc>
      </w:tr>
      <w:tr w:rsidR="00CA0B9F" w:rsidRPr="00CA0B9F" w14:paraId="11592809"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shd w:val="clear" w:color="000000" w:fill="9DECF9"/>
            <w:hideMark/>
          </w:tcPr>
          <w:p w14:paraId="53CE67F5"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Subtotal 1 (x1)</w:t>
            </w:r>
          </w:p>
        </w:tc>
        <w:tc>
          <w:tcPr>
            <w:tcW w:w="358" w:type="pct"/>
            <w:tcBorders>
              <w:top w:val="nil"/>
              <w:left w:val="nil"/>
              <w:bottom w:val="single" w:sz="4" w:space="0" w:color="000000"/>
              <w:right w:val="single" w:sz="4" w:space="0" w:color="000000"/>
            </w:tcBorders>
            <w:shd w:val="clear" w:color="000000" w:fill="9DECF9"/>
            <w:vAlign w:val="bottom"/>
            <w:hideMark/>
          </w:tcPr>
          <w:p w14:paraId="3077086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729" w:type="pct"/>
            <w:gridSpan w:val="2"/>
            <w:vMerge/>
            <w:tcBorders>
              <w:top w:val="nil"/>
              <w:left w:val="nil"/>
              <w:bottom w:val="single" w:sz="4" w:space="0" w:color="000000"/>
              <w:right w:val="single" w:sz="4" w:space="0" w:color="000000"/>
            </w:tcBorders>
            <w:vAlign w:val="center"/>
            <w:hideMark/>
          </w:tcPr>
          <w:p w14:paraId="618B496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54" w:type="pct"/>
            <w:tcBorders>
              <w:top w:val="nil"/>
              <w:left w:val="nil"/>
              <w:bottom w:val="single" w:sz="4" w:space="0" w:color="000000"/>
              <w:right w:val="single" w:sz="4" w:space="0" w:color="000000"/>
            </w:tcBorders>
            <w:shd w:val="clear" w:color="000000" w:fill="9DECF9"/>
            <w:hideMark/>
          </w:tcPr>
          <w:p w14:paraId="378C3F1A"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Subtotal 3 (x3)</w:t>
            </w:r>
          </w:p>
        </w:tc>
        <w:tc>
          <w:tcPr>
            <w:tcW w:w="359" w:type="pct"/>
            <w:tcBorders>
              <w:top w:val="nil"/>
              <w:left w:val="nil"/>
              <w:bottom w:val="single" w:sz="4" w:space="0" w:color="000000"/>
              <w:right w:val="single" w:sz="4" w:space="0" w:color="000000"/>
            </w:tcBorders>
            <w:shd w:val="clear" w:color="000000" w:fill="9DECF9"/>
            <w:vAlign w:val="bottom"/>
            <w:hideMark/>
          </w:tcPr>
          <w:p w14:paraId="1A5D88E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50E73A4A" w14:textId="77777777" w:rsidTr="00CA0B9F">
        <w:trPr>
          <w:trHeight w:val="499"/>
        </w:trPr>
        <w:tc>
          <w:tcPr>
            <w:tcW w:w="5000" w:type="pct"/>
            <w:gridSpan w:val="6"/>
            <w:tcBorders>
              <w:top w:val="single" w:sz="4" w:space="0" w:color="000000"/>
              <w:left w:val="single" w:sz="4" w:space="0" w:color="000000"/>
              <w:bottom w:val="single" w:sz="4" w:space="0" w:color="000000"/>
              <w:right w:val="single" w:sz="4" w:space="0" w:color="000000"/>
            </w:tcBorders>
            <w:shd w:val="clear" w:color="000000" w:fill="9DECF9"/>
            <w:hideMark/>
          </w:tcPr>
          <w:p w14:paraId="2461A442"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lastRenderedPageBreak/>
              <w:t>TOTAL 1 + 2 + 3:</w:t>
            </w:r>
          </w:p>
        </w:tc>
      </w:tr>
      <w:tr w:rsidR="00CA0B9F" w:rsidRPr="00CA0B9F" w14:paraId="58710776"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shd w:val="clear" w:color="000000" w:fill="719FCF"/>
            <w:hideMark/>
          </w:tcPr>
          <w:p w14:paraId="51B3F935"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TOTAIS</w:t>
            </w:r>
          </w:p>
        </w:tc>
        <w:tc>
          <w:tcPr>
            <w:tcW w:w="2087" w:type="pct"/>
            <w:gridSpan w:val="3"/>
            <w:tcBorders>
              <w:top w:val="single" w:sz="4" w:space="0" w:color="000000"/>
              <w:left w:val="nil"/>
              <w:bottom w:val="single" w:sz="4" w:space="0" w:color="000000"/>
              <w:right w:val="single" w:sz="4" w:space="0" w:color="000000"/>
            </w:tcBorders>
            <w:shd w:val="clear" w:color="000000" w:fill="719FCF"/>
            <w:hideMark/>
          </w:tcPr>
          <w:p w14:paraId="006C354F"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PROGRAMA</w:t>
            </w:r>
          </w:p>
        </w:tc>
        <w:tc>
          <w:tcPr>
            <w:tcW w:w="1713" w:type="pct"/>
            <w:gridSpan w:val="2"/>
            <w:tcBorders>
              <w:top w:val="single" w:sz="4" w:space="0" w:color="000000"/>
              <w:left w:val="nil"/>
              <w:bottom w:val="single" w:sz="4" w:space="0" w:color="000000"/>
              <w:right w:val="single" w:sz="4" w:space="0" w:color="000000"/>
            </w:tcBorders>
            <w:shd w:val="clear" w:color="000000" w:fill="719FCF"/>
            <w:hideMark/>
          </w:tcPr>
          <w:p w14:paraId="5245BD03" w14:textId="77777777" w:rsidR="00CA0B9F" w:rsidRPr="00CA0B9F" w:rsidRDefault="00CA0B9F" w:rsidP="003E058C">
            <w:pPr>
              <w:suppressAutoHyphens w:val="0"/>
              <w:spacing w:after="0" w:line="240" w:lineRule="auto"/>
              <w:ind w:firstLineChars="200" w:firstLine="482"/>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CLASSIFICAÇÃO DO PACIENTE</w:t>
            </w:r>
          </w:p>
        </w:tc>
      </w:tr>
      <w:tr w:rsidR="00CA0B9F" w:rsidRPr="00CA0B9F" w14:paraId="53E0BA5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3382A5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&lt; 8</w:t>
            </w:r>
          </w:p>
        </w:tc>
        <w:tc>
          <w:tcPr>
            <w:tcW w:w="2087" w:type="pct"/>
            <w:gridSpan w:val="3"/>
            <w:tcBorders>
              <w:top w:val="single" w:sz="4" w:space="0" w:color="000000"/>
              <w:left w:val="nil"/>
              <w:bottom w:val="single" w:sz="4" w:space="0" w:color="000000"/>
              <w:right w:val="single" w:sz="4" w:space="0" w:color="000000"/>
            </w:tcBorders>
            <w:hideMark/>
          </w:tcPr>
          <w:p w14:paraId="1CBCF15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 indicação de internação domiciliar</w:t>
            </w:r>
          </w:p>
        </w:tc>
        <w:tc>
          <w:tcPr>
            <w:tcW w:w="1713" w:type="pct"/>
            <w:gridSpan w:val="2"/>
            <w:tcBorders>
              <w:top w:val="single" w:sz="4" w:space="0" w:color="000000"/>
              <w:left w:val="nil"/>
              <w:bottom w:val="single" w:sz="4" w:space="0" w:color="000000"/>
              <w:right w:val="single" w:sz="4" w:space="0" w:color="000000"/>
            </w:tcBorders>
            <w:vAlign w:val="bottom"/>
            <w:hideMark/>
          </w:tcPr>
          <w:p w14:paraId="178491F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4281CB2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F5AC23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8 – 15</w:t>
            </w:r>
          </w:p>
        </w:tc>
        <w:tc>
          <w:tcPr>
            <w:tcW w:w="2087" w:type="pct"/>
            <w:gridSpan w:val="3"/>
            <w:tcBorders>
              <w:top w:val="single" w:sz="4" w:space="0" w:color="000000"/>
              <w:left w:val="nil"/>
              <w:bottom w:val="single" w:sz="4" w:space="0" w:color="000000"/>
              <w:right w:val="single" w:sz="4" w:space="0" w:color="000000"/>
            </w:tcBorders>
            <w:hideMark/>
          </w:tcPr>
          <w:p w14:paraId="07D909C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Internação domiciliar sem plantão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2C57E1E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7DDA102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85C9E5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16 – 20</w:t>
            </w:r>
          </w:p>
        </w:tc>
        <w:tc>
          <w:tcPr>
            <w:tcW w:w="2087" w:type="pct"/>
            <w:gridSpan w:val="3"/>
            <w:tcBorders>
              <w:top w:val="single" w:sz="4" w:space="0" w:color="000000"/>
              <w:left w:val="nil"/>
              <w:bottom w:val="single" w:sz="4" w:space="0" w:color="000000"/>
              <w:right w:val="single" w:sz="4" w:space="0" w:color="000000"/>
            </w:tcBorders>
            <w:hideMark/>
          </w:tcPr>
          <w:p w14:paraId="6434633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Internação domiciliar c/ até 06h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48D065B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4ADD432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31AB056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21 – 30</w:t>
            </w:r>
          </w:p>
        </w:tc>
        <w:tc>
          <w:tcPr>
            <w:tcW w:w="2087" w:type="pct"/>
            <w:gridSpan w:val="3"/>
            <w:tcBorders>
              <w:top w:val="single" w:sz="4" w:space="0" w:color="000000"/>
              <w:left w:val="nil"/>
              <w:bottom w:val="single" w:sz="4" w:space="0" w:color="000000"/>
              <w:right w:val="single" w:sz="4" w:space="0" w:color="000000"/>
            </w:tcBorders>
            <w:hideMark/>
          </w:tcPr>
          <w:p w14:paraId="08FC35A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Internação domiciliar c/ até 12h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4EA27E8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228700D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5672DC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&gt; 30</w:t>
            </w:r>
          </w:p>
        </w:tc>
        <w:tc>
          <w:tcPr>
            <w:tcW w:w="2087" w:type="pct"/>
            <w:gridSpan w:val="3"/>
            <w:tcBorders>
              <w:top w:val="single" w:sz="4" w:space="0" w:color="000000"/>
              <w:left w:val="nil"/>
              <w:bottom w:val="single" w:sz="4" w:space="0" w:color="000000"/>
              <w:right w:val="single" w:sz="4" w:space="0" w:color="000000"/>
            </w:tcBorders>
            <w:hideMark/>
          </w:tcPr>
          <w:p w14:paraId="02530A2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Internação domiciliar c/ até 24h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46B82C4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bl>
    <w:p w14:paraId="24674E40" w14:textId="77777777" w:rsidR="00CA0B9F" w:rsidRPr="003E058C" w:rsidRDefault="00CA0B9F"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2086"/>
        <w:gridCol w:w="337"/>
        <w:gridCol w:w="1524"/>
        <w:gridCol w:w="282"/>
        <w:gridCol w:w="433"/>
        <w:gridCol w:w="1517"/>
        <w:gridCol w:w="366"/>
        <w:gridCol w:w="334"/>
        <w:gridCol w:w="1374"/>
        <w:gridCol w:w="302"/>
        <w:gridCol w:w="1650"/>
      </w:tblGrid>
      <w:tr w:rsidR="00CA0B9F" w:rsidRPr="00CA0B9F" w14:paraId="239344A4" w14:textId="77777777" w:rsidTr="00CA0B9F">
        <w:trPr>
          <w:trHeight w:val="195"/>
        </w:trPr>
        <w:tc>
          <w:tcPr>
            <w:tcW w:w="5000" w:type="pct"/>
            <w:gridSpan w:val="11"/>
            <w:tcBorders>
              <w:top w:val="nil"/>
              <w:left w:val="nil"/>
              <w:bottom w:val="nil"/>
              <w:right w:val="nil"/>
            </w:tcBorders>
            <w:hideMark/>
          </w:tcPr>
          <w:p w14:paraId="09A53FF5" w14:textId="77777777" w:rsidR="00CA0B9F" w:rsidRPr="00CA0B9F" w:rsidRDefault="00CA0B9F" w:rsidP="00A54AF5">
            <w:pPr>
              <w:suppressAutoHyphens w:val="0"/>
              <w:spacing w:after="0" w:line="240" w:lineRule="auto"/>
              <w:jc w:val="center"/>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ANEXO 2</w:t>
            </w:r>
          </w:p>
        </w:tc>
      </w:tr>
      <w:tr w:rsidR="00CA0B9F" w:rsidRPr="00CA0B9F" w14:paraId="66006259" w14:textId="77777777" w:rsidTr="00CA0B9F">
        <w:trPr>
          <w:trHeight w:val="240"/>
        </w:trPr>
        <w:tc>
          <w:tcPr>
            <w:tcW w:w="5000" w:type="pct"/>
            <w:gridSpan w:val="11"/>
            <w:tcBorders>
              <w:top w:val="nil"/>
              <w:left w:val="nil"/>
              <w:bottom w:val="nil"/>
              <w:right w:val="nil"/>
            </w:tcBorders>
            <w:shd w:val="clear" w:color="000000" w:fill="5883AF"/>
            <w:hideMark/>
          </w:tcPr>
          <w:p w14:paraId="63BD089D" w14:textId="77777777" w:rsidR="00CA0B9F" w:rsidRPr="00CA0B9F" w:rsidRDefault="00CA0B9F" w:rsidP="00A54AF5">
            <w:pPr>
              <w:suppressAutoHyphens w:val="0"/>
              <w:spacing w:after="0" w:line="240" w:lineRule="auto"/>
              <w:jc w:val="center"/>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TABELA DE AVALIAÇÃO PARA PLANEJAMENTO DE ATENÇÃO DOMICILIAR</w:t>
            </w:r>
          </w:p>
        </w:tc>
      </w:tr>
      <w:tr w:rsidR="00CA0B9F" w:rsidRPr="00CA0B9F" w14:paraId="1134C8A6" w14:textId="77777777" w:rsidTr="00CA0B9F">
        <w:trPr>
          <w:trHeight w:val="195"/>
        </w:trPr>
        <w:tc>
          <w:tcPr>
            <w:tcW w:w="971" w:type="pct"/>
            <w:gridSpan w:val="2"/>
            <w:tcBorders>
              <w:top w:val="nil"/>
              <w:left w:val="nil"/>
              <w:bottom w:val="nil"/>
              <w:right w:val="nil"/>
            </w:tcBorders>
            <w:hideMark/>
          </w:tcPr>
          <w:p w14:paraId="37C9DF1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Data da Avaliação: </w:t>
            </w:r>
            <w:r w:rsidRPr="00CA0B9F">
              <w:rPr>
                <w:rFonts w:ascii="Arial" w:eastAsia="Times New Roman" w:hAnsi="Arial" w:cs="Arial"/>
                <w:sz w:val="24"/>
                <w:szCs w:val="24"/>
                <w:u w:val="single"/>
                <w:lang w:eastAsia="pt-BR"/>
              </w:rPr>
              <w:t>          /            /            </w:t>
            </w:r>
          </w:p>
        </w:tc>
        <w:tc>
          <w:tcPr>
            <w:tcW w:w="683" w:type="pct"/>
            <w:tcBorders>
              <w:top w:val="nil"/>
              <w:left w:val="nil"/>
              <w:bottom w:val="nil"/>
              <w:right w:val="nil"/>
            </w:tcBorders>
            <w:vAlign w:val="bottom"/>
            <w:hideMark/>
          </w:tcPr>
          <w:p w14:paraId="567FC79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1265" w:type="pct"/>
            <w:gridSpan w:val="3"/>
            <w:tcBorders>
              <w:top w:val="nil"/>
              <w:left w:val="nil"/>
              <w:bottom w:val="nil"/>
              <w:right w:val="nil"/>
            </w:tcBorders>
            <w:vAlign w:val="bottom"/>
            <w:hideMark/>
          </w:tcPr>
          <w:p w14:paraId="7F182CE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2080" w:type="pct"/>
            <w:gridSpan w:val="5"/>
            <w:tcBorders>
              <w:top w:val="nil"/>
              <w:left w:val="nil"/>
              <w:bottom w:val="nil"/>
              <w:right w:val="nil"/>
            </w:tcBorders>
            <w:vAlign w:val="bottom"/>
            <w:hideMark/>
          </w:tcPr>
          <w:p w14:paraId="5D7FF70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r>
      <w:tr w:rsidR="00CA0B9F" w:rsidRPr="00CA0B9F" w14:paraId="3D8B5B87" w14:textId="77777777" w:rsidTr="00CA0B9F">
        <w:trPr>
          <w:trHeight w:val="195"/>
        </w:trPr>
        <w:tc>
          <w:tcPr>
            <w:tcW w:w="5000" w:type="pct"/>
            <w:gridSpan w:val="11"/>
            <w:tcBorders>
              <w:top w:val="nil"/>
              <w:left w:val="nil"/>
              <w:bottom w:val="nil"/>
              <w:right w:val="nil"/>
            </w:tcBorders>
            <w:hideMark/>
          </w:tcPr>
          <w:p w14:paraId="31023A8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Nome do paciente: </w:t>
            </w:r>
            <w:r w:rsidRPr="00CA0B9F">
              <w:rPr>
                <w:rFonts w:ascii="Arial" w:eastAsia="Times New Roman" w:hAnsi="Arial" w:cs="Arial"/>
                <w:sz w:val="24"/>
                <w:szCs w:val="24"/>
                <w:u w:val="single"/>
                <w:lang w:eastAsia="pt-BR"/>
              </w:rPr>
              <w:t>                                                                                                                                                                                                                                  </w:t>
            </w:r>
          </w:p>
        </w:tc>
      </w:tr>
      <w:tr w:rsidR="00CA0B9F" w:rsidRPr="00CA0B9F" w14:paraId="7B79BBE6" w14:textId="77777777" w:rsidTr="00CA0B9F">
        <w:trPr>
          <w:trHeight w:val="195"/>
        </w:trPr>
        <w:tc>
          <w:tcPr>
            <w:tcW w:w="971" w:type="pct"/>
            <w:gridSpan w:val="2"/>
            <w:tcBorders>
              <w:top w:val="nil"/>
              <w:left w:val="nil"/>
              <w:bottom w:val="nil"/>
              <w:right w:val="nil"/>
            </w:tcBorders>
            <w:hideMark/>
          </w:tcPr>
          <w:p w14:paraId="26431CC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Matrícula: </w:t>
            </w:r>
            <w:r w:rsidRPr="00CA0B9F">
              <w:rPr>
                <w:rFonts w:ascii="Arial" w:eastAsia="Times New Roman" w:hAnsi="Arial" w:cs="Arial"/>
                <w:sz w:val="24"/>
                <w:szCs w:val="24"/>
                <w:u w:val="single"/>
                <w:lang w:eastAsia="pt-BR"/>
              </w:rPr>
              <w:t>                                                         </w:t>
            </w:r>
          </w:p>
        </w:tc>
        <w:tc>
          <w:tcPr>
            <w:tcW w:w="683" w:type="pct"/>
            <w:tcBorders>
              <w:top w:val="nil"/>
              <w:left w:val="nil"/>
              <w:bottom w:val="nil"/>
              <w:right w:val="nil"/>
            </w:tcBorders>
            <w:hideMark/>
          </w:tcPr>
          <w:p w14:paraId="77B3530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Idade: </w:t>
            </w:r>
            <w:r w:rsidRPr="00CA0B9F">
              <w:rPr>
                <w:rFonts w:ascii="Arial" w:eastAsia="Times New Roman" w:hAnsi="Arial" w:cs="Arial"/>
                <w:sz w:val="24"/>
                <w:szCs w:val="24"/>
                <w:u w:val="single"/>
                <w:lang w:eastAsia="pt-BR"/>
              </w:rPr>
              <w:t>                              </w:t>
            </w:r>
          </w:p>
        </w:tc>
        <w:tc>
          <w:tcPr>
            <w:tcW w:w="3345" w:type="pct"/>
            <w:gridSpan w:val="8"/>
            <w:tcBorders>
              <w:top w:val="nil"/>
              <w:left w:val="nil"/>
              <w:bottom w:val="nil"/>
              <w:right w:val="nil"/>
            </w:tcBorders>
            <w:hideMark/>
          </w:tcPr>
          <w:p w14:paraId="358647B5" w14:textId="77777777" w:rsidR="00CA0B9F" w:rsidRPr="00CA0B9F" w:rsidRDefault="00CA0B9F" w:rsidP="003E058C">
            <w:pPr>
              <w:suppressAutoHyphens w:val="0"/>
              <w:spacing w:after="0" w:line="240" w:lineRule="auto"/>
              <w:ind w:firstLineChars="300" w:firstLine="720"/>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Convênio: </w:t>
            </w:r>
            <w:r w:rsidRPr="00CA0B9F">
              <w:rPr>
                <w:rFonts w:ascii="Arial" w:eastAsia="Times New Roman" w:hAnsi="Arial" w:cs="Arial"/>
                <w:sz w:val="24"/>
                <w:szCs w:val="24"/>
                <w:u w:val="single"/>
                <w:lang w:eastAsia="pt-BR"/>
              </w:rPr>
              <w:t>                                                                                                                           </w:t>
            </w:r>
          </w:p>
        </w:tc>
      </w:tr>
      <w:tr w:rsidR="00CA0B9F" w:rsidRPr="00CA0B9F" w14:paraId="5C14250D" w14:textId="77777777" w:rsidTr="00CA0B9F">
        <w:trPr>
          <w:trHeight w:val="195"/>
        </w:trPr>
        <w:tc>
          <w:tcPr>
            <w:tcW w:w="5000" w:type="pct"/>
            <w:gridSpan w:val="11"/>
            <w:tcBorders>
              <w:top w:val="nil"/>
              <w:left w:val="nil"/>
              <w:bottom w:val="nil"/>
              <w:right w:val="nil"/>
            </w:tcBorders>
            <w:hideMark/>
          </w:tcPr>
          <w:p w14:paraId="082A5BE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Diagnóstico Principal: </w:t>
            </w:r>
            <w:r w:rsidRPr="00CA0B9F">
              <w:rPr>
                <w:rFonts w:ascii="Arial" w:eastAsia="Times New Roman" w:hAnsi="Arial" w:cs="Arial"/>
                <w:sz w:val="24"/>
                <w:szCs w:val="24"/>
                <w:u w:val="single"/>
                <w:lang w:eastAsia="pt-BR"/>
              </w:rPr>
              <w:t>                                                                                                                                                                                                                              </w:t>
            </w:r>
          </w:p>
        </w:tc>
      </w:tr>
      <w:tr w:rsidR="00CA0B9F" w:rsidRPr="00CA0B9F" w14:paraId="678233C4" w14:textId="77777777" w:rsidTr="00CA0B9F">
        <w:trPr>
          <w:trHeight w:val="195"/>
        </w:trPr>
        <w:tc>
          <w:tcPr>
            <w:tcW w:w="5000" w:type="pct"/>
            <w:gridSpan w:val="11"/>
            <w:tcBorders>
              <w:top w:val="nil"/>
              <w:left w:val="nil"/>
              <w:bottom w:val="nil"/>
              <w:right w:val="nil"/>
            </w:tcBorders>
            <w:hideMark/>
          </w:tcPr>
          <w:p w14:paraId="0BDE3AC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Diagnóstico Secundário: </w:t>
            </w:r>
            <w:r w:rsidRPr="00CA0B9F">
              <w:rPr>
                <w:rFonts w:ascii="Arial" w:eastAsia="Times New Roman" w:hAnsi="Arial" w:cs="Arial"/>
                <w:sz w:val="24"/>
                <w:szCs w:val="24"/>
                <w:u w:val="single"/>
                <w:lang w:eastAsia="pt-BR"/>
              </w:rPr>
              <w:t>                                                                                                                                                                                                                          </w:t>
            </w:r>
          </w:p>
        </w:tc>
      </w:tr>
      <w:tr w:rsidR="00CA0B9F" w:rsidRPr="00CA0B9F" w14:paraId="404A609C" w14:textId="77777777" w:rsidTr="00CA0B9F">
        <w:trPr>
          <w:trHeight w:val="195"/>
        </w:trPr>
        <w:tc>
          <w:tcPr>
            <w:tcW w:w="2920" w:type="pct"/>
            <w:gridSpan w:val="6"/>
            <w:tcBorders>
              <w:top w:val="nil"/>
              <w:left w:val="nil"/>
              <w:bottom w:val="nil"/>
              <w:right w:val="nil"/>
            </w:tcBorders>
            <w:hideMark/>
          </w:tcPr>
          <w:p w14:paraId="0908E4F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Médico assistente: </w:t>
            </w:r>
            <w:r w:rsidRPr="00CA0B9F">
              <w:rPr>
                <w:rFonts w:ascii="Arial" w:eastAsia="Times New Roman" w:hAnsi="Arial" w:cs="Arial"/>
                <w:sz w:val="24"/>
                <w:szCs w:val="24"/>
                <w:u w:val="single"/>
                <w:lang w:eastAsia="pt-BR"/>
              </w:rPr>
              <w:t>                                                                                                                               </w:t>
            </w:r>
          </w:p>
        </w:tc>
        <w:tc>
          <w:tcPr>
            <w:tcW w:w="2080" w:type="pct"/>
            <w:gridSpan w:val="5"/>
            <w:tcBorders>
              <w:top w:val="nil"/>
              <w:left w:val="nil"/>
              <w:bottom w:val="nil"/>
              <w:right w:val="nil"/>
            </w:tcBorders>
            <w:hideMark/>
          </w:tcPr>
          <w:p w14:paraId="354557E9" w14:textId="77777777" w:rsidR="00CA0B9F" w:rsidRPr="00CA0B9F" w:rsidRDefault="00CA0B9F" w:rsidP="003E058C">
            <w:pPr>
              <w:suppressAutoHyphens w:val="0"/>
              <w:spacing w:after="0" w:line="240" w:lineRule="auto"/>
              <w:ind w:firstLineChars="300" w:firstLine="720"/>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CRM: </w:t>
            </w:r>
            <w:r w:rsidRPr="00CA0B9F">
              <w:rPr>
                <w:rFonts w:ascii="Arial" w:eastAsia="Times New Roman" w:hAnsi="Arial" w:cs="Arial"/>
                <w:sz w:val="24"/>
                <w:szCs w:val="24"/>
                <w:u w:val="single"/>
                <w:lang w:eastAsia="pt-BR"/>
              </w:rPr>
              <w:t>                                                                                      </w:t>
            </w:r>
          </w:p>
        </w:tc>
      </w:tr>
      <w:tr w:rsidR="00CA0B9F" w:rsidRPr="00CA0B9F" w14:paraId="585C4598" w14:textId="77777777" w:rsidTr="00CA0B9F">
        <w:trPr>
          <w:trHeight w:val="195"/>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719FCF"/>
            <w:hideMark/>
          </w:tcPr>
          <w:p w14:paraId="006907C8"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GRUPO 1 – ELEGIBILIDADE</w:t>
            </w:r>
          </w:p>
        </w:tc>
      </w:tr>
      <w:tr w:rsidR="00CA0B9F" w:rsidRPr="00CA0B9F" w14:paraId="371DC8AE" w14:textId="77777777" w:rsidTr="00CA0B9F">
        <w:trPr>
          <w:trHeight w:val="195"/>
        </w:trPr>
        <w:tc>
          <w:tcPr>
            <w:tcW w:w="3237" w:type="pct"/>
            <w:gridSpan w:val="8"/>
            <w:tcBorders>
              <w:top w:val="single" w:sz="4" w:space="0" w:color="000000"/>
              <w:left w:val="single" w:sz="4" w:space="0" w:color="000000"/>
              <w:bottom w:val="single" w:sz="4" w:space="0" w:color="000000"/>
              <w:right w:val="single" w:sz="4" w:space="0" w:color="000000"/>
            </w:tcBorders>
            <w:shd w:val="clear" w:color="000000" w:fill="B4C6DC"/>
            <w:hideMark/>
          </w:tcPr>
          <w:p w14:paraId="66E6AC10"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ELEGIBILIDADE AO ATENDIMENTO DOMICILIAR</w:t>
            </w:r>
          </w:p>
        </w:tc>
        <w:tc>
          <w:tcPr>
            <w:tcW w:w="737" w:type="pct"/>
            <w:tcBorders>
              <w:top w:val="nil"/>
              <w:left w:val="nil"/>
              <w:bottom w:val="single" w:sz="4" w:space="0" w:color="000000"/>
              <w:right w:val="single" w:sz="4" w:space="0" w:color="000000"/>
            </w:tcBorders>
            <w:shd w:val="clear" w:color="000000" w:fill="9DECF9"/>
            <w:hideMark/>
          </w:tcPr>
          <w:p w14:paraId="3A63D3DB"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SIM</w:t>
            </w:r>
          </w:p>
        </w:tc>
        <w:tc>
          <w:tcPr>
            <w:tcW w:w="1025" w:type="pct"/>
            <w:gridSpan w:val="2"/>
            <w:tcBorders>
              <w:top w:val="single" w:sz="4" w:space="0" w:color="000000"/>
              <w:left w:val="nil"/>
              <w:bottom w:val="single" w:sz="4" w:space="0" w:color="000000"/>
              <w:right w:val="single" w:sz="4" w:space="0" w:color="000000"/>
            </w:tcBorders>
            <w:shd w:val="clear" w:color="000000" w:fill="9DECF9"/>
            <w:hideMark/>
          </w:tcPr>
          <w:p w14:paraId="22C33D92"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NÃO</w:t>
            </w:r>
          </w:p>
        </w:tc>
      </w:tr>
      <w:tr w:rsidR="00CA0B9F" w:rsidRPr="00CA0B9F" w14:paraId="44F97D72" w14:textId="77777777" w:rsidTr="00CA0B9F">
        <w:trPr>
          <w:trHeight w:val="192"/>
        </w:trPr>
        <w:tc>
          <w:tcPr>
            <w:tcW w:w="3237" w:type="pct"/>
            <w:gridSpan w:val="8"/>
            <w:tcBorders>
              <w:top w:val="single" w:sz="4" w:space="0" w:color="000000"/>
              <w:left w:val="single" w:sz="4" w:space="0" w:color="000000"/>
              <w:bottom w:val="single" w:sz="4" w:space="0" w:color="000000"/>
              <w:right w:val="single" w:sz="4" w:space="0" w:color="000000"/>
            </w:tcBorders>
            <w:hideMark/>
          </w:tcPr>
          <w:p w14:paraId="0CA88F5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Apresenta cuidador em período integral?</w:t>
            </w:r>
          </w:p>
        </w:tc>
        <w:tc>
          <w:tcPr>
            <w:tcW w:w="737" w:type="pct"/>
            <w:tcBorders>
              <w:top w:val="nil"/>
              <w:left w:val="nil"/>
              <w:bottom w:val="single" w:sz="4" w:space="0" w:color="000000"/>
              <w:right w:val="single" w:sz="4" w:space="0" w:color="000000"/>
            </w:tcBorders>
            <w:vAlign w:val="bottom"/>
            <w:hideMark/>
          </w:tcPr>
          <w:p w14:paraId="39906F3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025" w:type="pct"/>
            <w:gridSpan w:val="2"/>
            <w:tcBorders>
              <w:top w:val="single" w:sz="4" w:space="0" w:color="000000"/>
              <w:left w:val="nil"/>
              <w:bottom w:val="single" w:sz="4" w:space="0" w:color="000000"/>
              <w:right w:val="single" w:sz="4" w:space="0" w:color="000000"/>
            </w:tcBorders>
            <w:vAlign w:val="bottom"/>
            <w:hideMark/>
          </w:tcPr>
          <w:p w14:paraId="7507BD6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3C9C1452" w14:textId="77777777" w:rsidTr="00CA0B9F">
        <w:trPr>
          <w:trHeight w:val="192"/>
        </w:trPr>
        <w:tc>
          <w:tcPr>
            <w:tcW w:w="3237" w:type="pct"/>
            <w:gridSpan w:val="8"/>
            <w:tcBorders>
              <w:top w:val="single" w:sz="4" w:space="0" w:color="000000"/>
              <w:left w:val="single" w:sz="4" w:space="0" w:color="000000"/>
              <w:bottom w:val="single" w:sz="4" w:space="0" w:color="000000"/>
              <w:right w:val="single" w:sz="4" w:space="0" w:color="000000"/>
            </w:tcBorders>
            <w:hideMark/>
          </w:tcPr>
          <w:p w14:paraId="324E494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O domicílio é livre de risco?</w:t>
            </w:r>
          </w:p>
        </w:tc>
        <w:tc>
          <w:tcPr>
            <w:tcW w:w="737" w:type="pct"/>
            <w:tcBorders>
              <w:top w:val="nil"/>
              <w:left w:val="nil"/>
              <w:bottom w:val="single" w:sz="4" w:space="0" w:color="000000"/>
              <w:right w:val="single" w:sz="4" w:space="0" w:color="000000"/>
            </w:tcBorders>
            <w:vAlign w:val="bottom"/>
            <w:hideMark/>
          </w:tcPr>
          <w:p w14:paraId="005DA12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025" w:type="pct"/>
            <w:gridSpan w:val="2"/>
            <w:tcBorders>
              <w:top w:val="single" w:sz="4" w:space="0" w:color="000000"/>
              <w:left w:val="nil"/>
              <w:bottom w:val="single" w:sz="4" w:space="0" w:color="000000"/>
              <w:right w:val="single" w:sz="4" w:space="0" w:color="000000"/>
            </w:tcBorders>
            <w:vAlign w:val="bottom"/>
            <w:hideMark/>
          </w:tcPr>
          <w:p w14:paraId="22FC1AC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0616880D" w14:textId="77777777" w:rsidTr="00CA0B9F">
        <w:trPr>
          <w:trHeight w:val="192"/>
        </w:trPr>
        <w:tc>
          <w:tcPr>
            <w:tcW w:w="3237" w:type="pct"/>
            <w:gridSpan w:val="8"/>
            <w:tcBorders>
              <w:top w:val="single" w:sz="4" w:space="0" w:color="000000"/>
              <w:left w:val="single" w:sz="4" w:space="0" w:color="000000"/>
              <w:bottom w:val="single" w:sz="4" w:space="0" w:color="000000"/>
              <w:right w:val="single" w:sz="4" w:space="0" w:color="000000"/>
            </w:tcBorders>
            <w:hideMark/>
          </w:tcPr>
          <w:p w14:paraId="4AC44F5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Existe algum impedimento para se deslocar até a rede credenciada?</w:t>
            </w:r>
          </w:p>
        </w:tc>
        <w:tc>
          <w:tcPr>
            <w:tcW w:w="737" w:type="pct"/>
            <w:tcBorders>
              <w:top w:val="nil"/>
              <w:left w:val="nil"/>
              <w:bottom w:val="single" w:sz="4" w:space="0" w:color="000000"/>
              <w:right w:val="single" w:sz="4" w:space="0" w:color="000000"/>
            </w:tcBorders>
            <w:vAlign w:val="bottom"/>
            <w:hideMark/>
          </w:tcPr>
          <w:p w14:paraId="6825070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025" w:type="pct"/>
            <w:gridSpan w:val="2"/>
            <w:tcBorders>
              <w:top w:val="single" w:sz="4" w:space="0" w:color="000000"/>
              <w:left w:val="nil"/>
              <w:bottom w:val="single" w:sz="4" w:space="0" w:color="000000"/>
              <w:right w:val="single" w:sz="4" w:space="0" w:color="000000"/>
            </w:tcBorders>
            <w:vAlign w:val="bottom"/>
            <w:hideMark/>
          </w:tcPr>
          <w:p w14:paraId="6F8CC2B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CA0B9F" w14:paraId="004B735F" w14:textId="77777777" w:rsidTr="00CA0B9F">
        <w:trPr>
          <w:trHeight w:val="192"/>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DDDDDD"/>
            <w:hideMark/>
          </w:tcPr>
          <w:p w14:paraId="296E1C9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Se responder “NÃO” a qualquer uma das questões acima, considerar contraindicar Atenção Domiciliar.</w:t>
            </w:r>
          </w:p>
        </w:tc>
      </w:tr>
      <w:tr w:rsidR="00CA0B9F" w:rsidRPr="00CA0B9F" w14:paraId="31B08188" w14:textId="77777777" w:rsidTr="00CA0B9F">
        <w:trPr>
          <w:trHeight w:val="195"/>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719FCF"/>
            <w:hideMark/>
          </w:tcPr>
          <w:p w14:paraId="6995C4EC"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GRUPO 2 – CRITÉRIOS PARA INDICAÇÃO IMEDIATA DE INTERNAÇÃO DOMICILIAR</w:t>
            </w:r>
          </w:p>
        </w:tc>
      </w:tr>
      <w:tr w:rsidR="00CA0B9F" w:rsidRPr="00CA0B9F" w14:paraId="2BFA63E4" w14:textId="77777777" w:rsidTr="00CA0B9F">
        <w:trPr>
          <w:trHeight w:val="192"/>
        </w:trPr>
        <w:tc>
          <w:tcPr>
            <w:tcW w:w="1787" w:type="pct"/>
            <w:gridSpan w:val="4"/>
            <w:vMerge w:val="restart"/>
            <w:tcBorders>
              <w:top w:val="single" w:sz="4" w:space="0" w:color="000000"/>
              <w:left w:val="single" w:sz="4" w:space="0" w:color="000000"/>
              <w:bottom w:val="single" w:sz="4" w:space="0" w:color="000000"/>
              <w:right w:val="single" w:sz="4" w:space="0" w:color="000000"/>
            </w:tcBorders>
            <w:hideMark/>
          </w:tcPr>
          <w:p w14:paraId="5B66009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3213" w:type="pct"/>
            <w:gridSpan w:val="7"/>
            <w:tcBorders>
              <w:top w:val="single" w:sz="4" w:space="0" w:color="000000"/>
              <w:left w:val="nil"/>
              <w:bottom w:val="single" w:sz="4" w:space="0" w:color="000000"/>
              <w:right w:val="nil"/>
            </w:tcBorders>
            <w:shd w:val="clear" w:color="000000" w:fill="B4C6DC"/>
            <w:hideMark/>
          </w:tcPr>
          <w:p w14:paraId="7330A36C"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PERFIL DE INTERNAÇÃO DOMICILIAR</w:t>
            </w:r>
          </w:p>
        </w:tc>
      </w:tr>
      <w:tr w:rsidR="00CA0B9F" w:rsidRPr="00CA0B9F" w14:paraId="7092FF64" w14:textId="77777777" w:rsidTr="00CA0B9F">
        <w:trPr>
          <w:trHeight w:val="394"/>
        </w:trPr>
        <w:tc>
          <w:tcPr>
            <w:tcW w:w="1787" w:type="pct"/>
            <w:gridSpan w:val="4"/>
            <w:vMerge/>
            <w:tcBorders>
              <w:top w:val="single" w:sz="4" w:space="0" w:color="000000"/>
              <w:left w:val="single" w:sz="4" w:space="0" w:color="000000"/>
              <w:bottom w:val="single" w:sz="4" w:space="0" w:color="000000"/>
              <w:right w:val="single" w:sz="4" w:space="0" w:color="000000"/>
            </w:tcBorders>
            <w:vAlign w:val="center"/>
            <w:hideMark/>
          </w:tcPr>
          <w:p w14:paraId="3FD6ECD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p>
        </w:tc>
        <w:tc>
          <w:tcPr>
            <w:tcW w:w="1301" w:type="pct"/>
            <w:gridSpan w:val="3"/>
            <w:tcBorders>
              <w:top w:val="single" w:sz="4" w:space="0" w:color="000000"/>
              <w:left w:val="nil"/>
              <w:bottom w:val="single" w:sz="4" w:space="0" w:color="000000"/>
              <w:right w:val="single" w:sz="4" w:space="0" w:color="000000"/>
            </w:tcBorders>
            <w:shd w:val="clear" w:color="000000" w:fill="9DECF9"/>
            <w:hideMark/>
          </w:tcPr>
          <w:p w14:paraId="33487A67"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24 HORAS</w:t>
            </w:r>
          </w:p>
        </w:tc>
        <w:tc>
          <w:tcPr>
            <w:tcW w:w="887" w:type="pct"/>
            <w:gridSpan w:val="2"/>
            <w:tcBorders>
              <w:top w:val="single" w:sz="4" w:space="0" w:color="000000"/>
              <w:left w:val="nil"/>
              <w:bottom w:val="single" w:sz="4" w:space="0" w:color="000000"/>
              <w:right w:val="single" w:sz="4" w:space="0" w:color="000000"/>
            </w:tcBorders>
            <w:shd w:val="clear" w:color="000000" w:fill="9DECF9"/>
            <w:hideMark/>
          </w:tcPr>
          <w:p w14:paraId="7E8C7EC8"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12 HORAS</w:t>
            </w:r>
          </w:p>
        </w:tc>
        <w:tc>
          <w:tcPr>
            <w:tcW w:w="1025" w:type="pct"/>
            <w:gridSpan w:val="2"/>
            <w:tcBorders>
              <w:top w:val="single" w:sz="4" w:space="0" w:color="000000"/>
              <w:left w:val="nil"/>
              <w:bottom w:val="single" w:sz="4" w:space="0" w:color="000000"/>
              <w:right w:val="single" w:sz="4" w:space="0" w:color="000000"/>
            </w:tcBorders>
            <w:shd w:val="clear" w:color="000000" w:fill="9DECF9"/>
            <w:hideMark/>
          </w:tcPr>
          <w:p w14:paraId="6EE8B5CA" w14:textId="77777777" w:rsidR="00CA0B9F" w:rsidRPr="00CA0B9F" w:rsidRDefault="00CA0B9F" w:rsidP="006B536D">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ATENDIMENTO DOMICILIAR/ OUTROS PROGRAMAS</w:t>
            </w:r>
          </w:p>
        </w:tc>
      </w:tr>
      <w:tr w:rsidR="00CA0B9F" w:rsidRPr="003E058C" w14:paraId="5F84D03F"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525C86A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ALIMENTAÇÃO PARENTERAL</w:t>
            </w:r>
          </w:p>
        </w:tc>
        <w:tc>
          <w:tcPr>
            <w:tcW w:w="228" w:type="pct"/>
            <w:tcBorders>
              <w:top w:val="nil"/>
              <w:left w:val="nil"/>
              <w:bottom w:val="single" w:sz="4" w:space="0" w:color="000000"/>
              <w:right w:val="single" w:sz="4" w:space="0" w:color="000000"/>
            </w:tcBorders>
            <w:vAlign w:val="bottom"/>
            <w:hideMark/>
          </w:tcPr>
          <w:p w14:paraId="42A6A11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073" w:type="pct"/>
            <w:gridSpan w:val="2"/>
            <w:tcBorders>
              <w:top w:val="single" w:sz="4" w:space="0" w:color="000000"/>
              <w:left w:val="nil"/>
              <w:bottom w:val="single" w:sz="4" w:space="0" w:color="000000"/>
              <w:right w:val="single" w:sz="4" w:space="0" w:color="000000"/>
            </w:tcBorders>
            <w:hideMark/>
          </w:tcPr>
          <w:p w14:paraId="0D7EC2D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Por mais de 12h/dia</w:t>
            </w:r>
          </w:p>
        </w:tc>
        <w:tc>
          <w:tcPr>
            <w:tcW w:w="150" w:type="pct"/>
            <w:tcBorders>
              <w:top w:val="nil"/>
              <w:left w:val="nil"/>
              <w:bottom w:val="single" w:sz="4" w:space="0" w:color="000000"/>
              <w:right w:val="single" w:sz="4" w:space="0" w:color="000000"/>
            </w:tcBorders>
            <w:vAlign w:val="bottom"/>
            <w:hideMark/>
          </w:tcPr>
          <w:p w14:paraId="5304FFD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737" w:type="pct"/>
            <w:tcBorders>
              <w:top w:val="nil"/>
              <w:left w:val="nil"/>
              <w:bottom w:val="single" w:sz="4" w:space="0" w:color="000000"/>
              <w:right w:val="single" w:sz="4" w:space="0" w:color="000000"/>
            </w:tcBorders>
            <w:hideMark/>
          </w:tcPr>
          <w:p w14:paraId="01D7466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Até 12h/dia</w:t>
            </w:r>
          </w:p>
        </w:tc>
        <w:tc>
          <w:tcPr>
            <w:tcW w:w="132" w:type="pct"/>
            <w:tcBorders>
              <w:top w:val="nil"/>
              <w:left w:val="nil"/>
              <w:bottom w:val="single" w:sz="4" w:space="0" w:color="000000"/>
              <w:right w:val="single" w:sz="4" w:space="0" w:color="000000"/>
            </w:tcBorders>
            <w:vAlign w:val="bottom"/>
            <w:hideMark/>
          </w:tcPr>
          <w:p w14:paraId="3AB5985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893" w:type="pct"/>
            <w:tcBorders>
              <w:top w:val="nil"/>
              <w:left w:val="nil"/>
              <w:bottom w:val="single" w:sz="4" w:space="0" w:color="000000"/>
              <w:right w:val="single" w:sz="4" w:space="0" w:color="000000"/>
            </w:tcBorders>
            <w:hideMark/>
          </w:tcPr>
          <w:p w14:paraId="63A22C2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Não utiliza</w:t>
            </w:r>
          </w:p>
        </w:tc>
      </w:tr>
      <w:tr w:rsidR="00CA0B9F" w:rsidRPr="003E058C" w14:paraId="225A4B8B"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0535F94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lastRenderedPageBreak/>
              <w:t>ASPIRAÇÃO DE TRAQUEOSTOMIA/VIAS AÉREAS INFERIORES</w:t>
            </w:r>
          </w:p>
        </w:tc>
        <w:tc>
          <w:tcPr>
            <w:tcW w:w="228" w:type="pct"/>
            <w:tcBorders>
              <w:top w:val="nil"/>
              <w:left w:val="nil"/>
              <w:bottom w:val="single" w:sz="4" w:space="0" w:color="000000"/>
              <w:right w:val="single" w:sz="4" w:space="0" w:color="000000"/>
            </w:tcBorders>
            <w:vAlign w:val="bottom"/>
            <w:hideMark/>
          </w:tcPr>
          <w:p w14:paraId="02A9AE7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073" w:type="pct"/>
            <w:gridSpan w:val="2"/>
            <w:tcBorders>
              <w:top w:val="single" w:sz="4" w:space="0" w:color="000000"/>
              <w:left w:val="nil"/>
              <w:bottom w:val="single" w:sz="4" w:space="0" w:color="000000"/>
              <w:right w:val="single" w:sz="4" w:space="0" w:color="000000"/>
            </w:tcBorders>
            <w:hideMark/>
          </w:tcPr>
          <w:p w14:paraId="42975E4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Mais de 5x/dia</w:t>
            </w:r>
          </w:p>
        </w:tc>
        <w:tc>
          <w:tcPr>
            <w:tcW w:w="150" w:type="pct"/>
            <w:tcBorders>
              <w:top w:val="nil"/>
              <w:left w:val="nil"/>
              <w:bottom w:val="single" w:sz="4" w:space="0" w:color="000000"/>
              <w:right w:val="single" w:sz="4" w:space="0" w:color="000000"/>
            </w:tcBorders>
            <w:vAlign w:val="bottom"/>
            <w:hideMark/>
          </w:tcPr>
          <w:p w14:paraId="4409A3F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737" w:type="pct"/>
            <w:tcBorders>
              <w:top w:val="nil"/>
              <w:left w:val="nil"/>
              <w:bottom w:val="single" w:sz="4" w:space="0" w:color="000000"/>
              <w:right w:val="single" w:sz="4" w:space="0" w:color="000000"/>
            </w:tcBorders>
            <w:hideMark/>
          </w:tcPr>
          <w:p w14:paraId="40E40C1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Até 5x/dia</w:t>
            </w:r>
          </w:p>
        </w:tc>
        <w:tc>
          <w:tcPr>
            <w:tcW w:w="132" w:type="pct"/>
            <w:tcBorders>
              <w:top w:val="nil"/>
              <w:left w:val="nil"/>
              <w:bottom w:val="single" w:sz="4" w:space="0" w:color="000000"/>
              <w:right w:val="single" w:sz="4" w:space="0" w:color="000000"/>
            </w:tcBorders>
            <w:vAlign w:val="bottom"/>
            <w:hideMark/>
          </w:tcPr>
          <w:p w14:paraId="07B1255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893" w:type="pct"/>
            <w:tcBorders>
              <w:top w:val="nil"/>
              <w:left w:val="nil"/>
              <w:bottom w:val="single" w:sz="4" w:space="0" w:color="000000"/>
              <w:right w:val="single" w:sz="4" w:space="0" w:color="000000"/>
            </w:tcBorders>
            <w:hideMark/>
          </w:tcPr>
          <w:p w14:paraId="31F1BFD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Não utiliza</w:t>
            </w:r>
          </w:p>
        </w:tc>
      </w:tr>
      <w:tr w:rsidR="00CA0B9F" w:rsidRPr="003E058C" w14:paraId="50CCA082"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7D10C73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VENTILAÇÃO MECÂNICA CONTÍNUA INVASIVA OU NÃO</w:t>
            </w:r>
          </w:p>
        </w:tc>
        <w:tc>
          <w:tcPr>
            <w:tcW w:w="228" w:type="pct"/>
            <w:tcBorders>
              <w:top w:val="nil"/>
              <w:left w:val="nil"/>
              <w:bottom w:val="single" w:sz="4" w:space="0" w:color="000000"/>
              <w:right w:val="single" w:sz="4" w:space="0" w:color="000000"/>
            </w:tcBorders>
            <w:vAlign w:val="bottom"/>
            <w:hideMark/>
          </w:tcPr>
          <w:p w14:paraId="07B6AFB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073" w:type="pct"/>
            <w:gridSpan w:val="2"/>
            <w:tcBorders>
              <w:top w:val="single" w:sz="4" w:space="0" w:color="000000"/>
              <w:left w:val="nil"/>
              <w:bottom w:val="single" w:sz="4" w:space="0" w:color="000000"/>
              <w:right w:val="single" w:sz="4" w:space="0" w:color="000000"/>
            </w:tcBorders>
            <w:hideMark/>
          </w:tcPr>
          <w:p w14:paraId="0680D92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Por mais de 12h/dia</w:t>
            </w:r>
          </w:p>
        </w:tc>
        <w:tc>
          <w:tcPr>
            <w:tcW w:w="150" w:type="pct"/>
            <w:tcBorders>
              <w:top w:val="nil"/>
              <w:left w:val="nil"/>
              <w:bottom w:val="single" w:sz="4" w:space="0" w:color="000000"/>
              <w:right w:val="single" w:sz="4" w:space="0" w:color="000000"/>
            </w:tcBorders>
            <w:vAlign w:val="bottom"/>
            <w:hideMark/>
          </w:tcPr>
          <w:p w14:paraId="181676F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737" w:type="pct"/>
            <w:tcBorders>
              <w:top w:val="nil"/>
              <w:left w:val="nil"/>
              <w:bottom w:val="single" w:sz="4" w:space="0" w:color="000000"/>
              <w:right w:val="single" w:sz="4" w:space="0" w:color="000000"/>
            </w:tcBorders>
            <w:hideMark/>
          </w:tcPr>
          <w:p w14:paraId="30DDDEF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Até 12h/dia</w:t>
            </w:r>
          </w:p>
        </w:tc>
        <w:tc>
          <w:tcPr>
            <w:tcW w:w="132" w:type="pct"/>
            <w:tcBorders>
              <w:top w:val="nil"/>
              <w:left w:val="nil"/>
              <w:bottom w:val="single" w:sz="4" w:space="0" w:color="000000"/>
              <w:right w:val="single" w:sz="4" w:space="0" w:color="000000"/>
            </w:tcBorders>
            <w:vAlign w:val="bottom"/>
            <w:hideMark/>
          </w:tcPr>
          <w:p w14:paraId="4AC01E7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893" w:type="pct"/>
            <w:tcBorders>
              <w:top w:val="nil"/>
              <w:left w:val="nil"/>
              <w:bottom w:val="single" w:sz="4" w:space="0" w:color="000000"/>
              <w:right w:val="single" w:sz="4" w:space="0" w:color="000000"/>
            </w:tcBorders>
            <w:hideMark/>
          </w:tcPr>
          <w:p w14:paraId="475CDE6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Não utiliza</w:t>
            </w:r>
          </w:p>
        </w:tc>
      </w:tr>
      <w:tr w:rsidR="00CA0B9F" w:rsidRPr="00CA0B9F" w14:paraId="2955235C"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5536709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MEDICAÇÃO PARENTERAL OU HIPODERMÓCLISE</w:t>
            </w:r>
          </w:p>
        </w:tc>
        <w:tc>
          <w:tcPr>
            <w:tcW w:w="228" w:type="pct"/>
            <w:tcBorders>
              <w:top w:val="nil"/>
              <w:left w:val="nil"/>
              <w:bottom w:val="single" w:sz="4" w:space="0" w:color="000000"/>
              <w:right w:val="single" w:sz="4" w:space="0" w:color="000000"/>
            </w:tcBorders>
            <w:vAlign w:val="bottom"/>
            <w:hideMark/>
          </w:tcPr>
          <w:p w14:paraId="2489669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960" w:type="pct"/>
            <w:gridSpan w:val="4"/>
            <w:tcBorders>
              <w:top w:val="single" w:sz="4" w:space="0" w:color="000000"/>
              <w:left w:val="nil"/>
              <w:bottom w:val="single" w:sz="4" w:space="0" w:color="000000"/>
              <w:right w:val="single" w:sz="4" w:space="0" w:color="000000"/>
            </w:tcBorders>
            <w:hideMark/>
          </w:tcPr>
          <w:p w14:paraId="463232C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Mais de 4x/dia</w:t>
            </w:r>
          </w:p>
        </w:tc>
        <w:tc>
          <w:tcPr>
            <w:tcW w:w="132" w:type="pct"/>
            <w:tcBorders>
              <w:top w:val="nil"/>
              <w:left w:val="nil"/>
              <w:bottom w:val="single" w:sz="4" w:space="0" w:color="000000"/>
              <w:right w:val="single" w:sz="4" w:space="0" w:color="000000"/>
            </w:tcBorders>
            <w:vAlign w:val="bottom"/>
            <w:hideMark/>
          </w:tcPr>
          <w:p w14:paraId="0ED300C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893" w:type="pct"/>
            <w:tcBorders>
              <w:top w:val="nil"/>
              <w:left w:val="nil"/>
              <w:bottom w:val="single" w:sz="4" w:space="0" w:color="000000"/>
              <w:right w:val="single" w:sz="4" w:space="0" w:color="000000"/>
            </w:tcBorders>
            <w:hideMark/>
          </w:tcPr>
          <w:p w14:paraId="4FD13E7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Até 4x/dia</w:t>
            </w:r>
          </w:p>
        </w:tc>
      </w:tr>
      <w:tr w:rsidR="00CA0B9F" w:rsidRPr="00CA0B9F" w14:paraId="4F5B7F6A" w14:textId="77777777" w:rsidTr="00CA0B9F">
        <w:trPr>
          <w:trHeight w:val="192"/>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DDDDDD"/>
            <w:hideMark/>
          </w:tcPr>
          <w:p w14:paraId="423A3DA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Para indicação de Planejamento de Atenção Domiciliar (PAD), considerar a maior complexidade assinalada, ainda que uma única vez.</w:t>
            </w:r>
          </w:p>
        </w:tc>
      </w:tr>
      <w:tr w:rsidR="00CA0B9F" w:rsidRPr="00CA0B9F" w14:paraId="552EA973" w14:textId="77777777" w:rsidTr="00CA0B9F">
        <w:trPr>
          <w:trHeight w:val="195"/>
        </w:trPr>
        <w:tc>
          <w:tcPr>
            <w:tcW w:w="5000" w:type="pct"/>
            <w:gridSpan w:val="11"/>
            <w:tcBorders>
              <w:top w:val="single" w:sz="4" w:space="0" w:color="000000"/>
              <w:left w:val="nil"/>
              <w:bottom w:val="single" w:sz="4" w:space="0" w:color="000000"/>
              <w:right w:val="nil"/>
            </w:tcBorders>
            <w:shd w:val="clear" w:color="000000" w:fill="719FCF"/>
            <w:hideMark/>
          </w:tcPr>
          <w:p w14:paraId="0433E040"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GRUPO 3 – CRITÉRIOS DE APOIO PARA INDICAÇÃO DE PLANEJAMENTO DE ATENÇÃO DOMICILIAR</w:t>
            </w:r>
          </w:p>
        </w:tc>
      </w:tr>
      <w:tr w:rsidR="00CA0B9F" w:rsidRPr="003E058C" w14:paraId="22EFD0D7"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7A27957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ESTADO NUTRICIONAL</w:t>
            </w:r>
          </w:p>
        </w:tc>
        <w:tc>
          <w:tcPr>
            <w:tcW w:w="114" w:type="pct"/>
            <w:tcBorders>
              <w:top w:val="nil"/>
              <w:left w:val="nil"/>
              <w:bottom w:val="single" w:sz="4" w:space="0" w:color="000000"/>
              <w:right w:val="single" w:sz="4" w:space="0" w:color="000000"/>
            </w:tcBorders>
            <w:shd w:val="clear" w:color="000000" w:fill="EDEDED"/>
            <w:noWrap/>
            <w:hideMark/>
          </w:tcPr>
          <w:p w14:paraId="5B9CE2C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2CB48DC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EUFÓRICO</w:t>
            </w:r>
          </w:p>
        </w:tc>
        <w:tc>
          <w:tcPr>
            <w:tcW w:w="228" w:type="pct"/>
            <w:tcBorders>
              <w:top w:val="nil"/>
              <w:left w:val="nil"/>
              <w:bottom w:val="single" w:sz="4" w:space="0" w:color="000000"/>
              <w:right w:val="single" w:sz="4" w:space="0" w:color="000000"/>
            </w:tcBorders>
            <w:shd w:val="clear" w:color="000000" w:fill="EDEDED"/>
            <w:noWrap/>
            <w:hideMark/>
          </w:tcPr>
          <w:p w14:paraId="25B0394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749229C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SOBREPESO/EMAGRECIDO</w:t>
            </w:r>
          </w:p>
        </w:tc>
        <w:tc>
          <w:tcPr>
            <w:tcW w:w="150" w:type="pct"/>
            <w:tcBorders>
              <w:top w:val="nil"/>
              <w:left w:val="nil"/>
              <w:bottom w:val="single" w:sz="4" w:space="0" w:color="000000"/>
              <w:right w:val="single" w:sz="4" w:space="0" w:color="000000"/>
            </w:tcBorders>
            <w:shd w:val="clear" w:color="000000" w:fill="EDEDED"/>
            <w:noWrap/>
            <w:hideMark/>
          </w:tcPr>
          <w:p w14:paraId="265A11C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686918F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OBESO/DESNUTRIDO</w:t>
            </w:r>
          </w:p>
        </w:tc>
      </w:tr>
      <w:tr w:rsidR="00CA0B9F" w:rsidRPr="003E058C" w14:paraId="5B1B83DC" w14:textId="77777777" w:rsidTr="00CA0B9F">
        <w:trPr>
          <w:trHeight w:val="540"/>
        </w:trPr>
        <w:tc>
          <w:tcPr>
            <w:tcW w:w="857" w:type="pct"/>
            <w:tcBorders>
              <w:top w:val="nil"/>
              <w:left w:val="single" w:sz="4" w:space="0" w:color="000000"/>
              <w:bottom w:val="single" w:sz="4" w:space="0" w:color="000000"/>
              <w:right w:val="single" w:sz="4" w:space="0" w:color="000000"/>
            </w:tcBorders>
            <w:shd w:val="clear" w:color="000000" w:fill="B4C6DC"/>
            <w:hideMark/>
          </w:tcPr>
          <w:p w14:paraId="652B8D6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ALIMENTAÇÃO OU MEDICAÇÕES POR VIA ENTERAL</w:t>
            </w:r>
          </w:p>
        </w:tc>
        <w:tc>
          <w:tcPr>
            <w:tcW w:w="114" w:type="pct"/>
            <w:tcBorders>
              <w:top w:val="nil"/>
              <w:left w:val="nil"/>
              <w:bottom w:val="single" w:sz="4" w:space="0" w:color="000000"/>
              <w:right w:val="single" w:sz="4" w:space="0" w:color="000000"/>
            </w:tcBorders>
            <w:shd w:val="clear" w:color="000000" w:fill="EDEDED"/>
            <w:noWrap/>
            <w:hideMark/>
          </w:tcPr>
          <w:p w14:paraId="52DCF60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01D707D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SEM AUXÍLIO</w:t>
            </w:r>
          </w:p>
        </w:tc>
        <w:tc>
          <w:tcPr>
            <w:tcW w:w="228" w:type="pct"/>
            <w:tcBorders>
              <w:top w:val="nil"/>
              <w:left w:val="nil"/>
              <w:bottom w:val="single" w:sz="4" w:space="0" w:color="000000"/>
              <w:right w:val="single" w:sz="4" w:space="0" w:color="000000"/>
            </w:tcBorders>
            <w:shd w:val="clear" w:color="000000" w:fill="EDEDED"/>
            <w:noWrap/>
            <w:hideMark/>
          </w:tcPr>
          <w:p w14:paraId="31549DC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1635602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ASSISTIDA</w:t>
            </w:r>
          </w:p>
        </w:tc>
        <w:tc>
          <w:tcPr>
            <w:tcW w:w="150" w:type="pct"/>
            <w:tcBorders>
              <w:top w:val="nil"/>
              <w:left w:val="nil"/>
              <w:bottom w:val="single" w:sz="4" w:space="0" w:color="000000"/>
              <w:right w:val="single" w:sz="4" w:space="0" w:color="000000"/>
            </w:tcBorders>
            <w:shd w:val="clear" w:color="000000" w:fill="EDEDED"/>
            <w:noWrap/>
            <w:hideMark/>
          </w:tcPr>
          <w:p w14:paraId="18B714A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737" w:type="pct"/>
            <w:tcBorders>
              <w:top w:val="nil"/>
              <w:left w:val="nil"/>
              <w:bottom w:val="single" w:sz="4" w:space="0" w:color="000000"/>
              <w:right w:val="single" w:sz="4" w:space="0" w:color="000000"/>
            </w:tcBorders>
            <w:hideMark/>
          </w:tcPr>
          <w:p w14:paraId="42A146D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GASTROTOMIA/JEJUNOSTOMIA</w:t>
            </w:r>
          </w:p>
        </w:tc>
        <w:tc>
          <w:tcPr>
            <w:tcW w:w="132" w:type="pct"/>
            <w:tcBorders>
              <w:top w:val="nil"/>
              <w:left w:val="nil"/>
              <w:bottom w:val="single" w:sz="4" w:space="0" w:color="000000"/>
              <w:right w:val="single" w:sz="4" w:space="0" w:color="000000"/>
            </w:tcBorders>
            <w:shd w:val="clear" w:color="000000" w:fill="EDEDED"/>
            <w:noWrap/>
            <w:hideMark/>
          </w:tcPr>
          <w:p w14:paraId="40280BC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3</w:t>
            </w:r>
          </w:p>
        </w:tc>
        <w:tc>
          <w:tcPr>
            <w:tcW w:w="893" w:type="pct"/>
            <w:tcBorders>
              <w:top w:val="nil"/>
              <w:left w:val="nil"/>
              <w:bottom w:val="single" w:sz="4" w:space="0" w:color="000000"/>
              <w:right w:val="single" w:sz="4" w:space="0" w:color="000000"/>
            </w:tcBorders>
            <w:hideMark/>
          </w:tcPr>
          <w:p w14:paraId="5B58074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POR SNG/SNE*</w:t>
            </w:r>
          </w:p>
        </w:tc>
      </w:tr>
      <w:tr w:rsidR="00CA0B9F" w:rsidRPr="003E058C" w14:paraId="39CD147D"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499E65B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KATZ** (SE PEDIATRIA PONTUAR 2)</w:t>
            </w:r>
          </w:p>
        </w:tc>
        <w:tc>
          <w:tcPr>
            <w:tcW w:w="114" w:type="pct"/>
            <w:tcBorders>
              <w:top w:val="nil"/>
              <w:left w:val="nil"/>
              <w:bottom w:val="single" w:sz="4" w:space="0" w:color="000000"/>
              <w:right w:val="single" w:sz="4" w:space="0" w:color="000000"/>
            </w:tcBorders>
            <w:shd w:val="clear" w:color="000000" w:fill="EDEDED"/>
            <w:noWrap/>
            <w:hideMark/>
          </w:tcPr>
          <w:p w14:paraId="5CAFF7D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65C2CF7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INDEPENDENTE</w:t>
            </w:r>
          </w:p>
        </w:tc>
        <w:tc>
          <w:tcPr>
            <w:tcW w:w="228" w:type="pct"/>
            <w:tcBorders>
              <w:top w:val="nil"/>
              <w:left w:val="nil"/>
              <w:bottom w:val="single" w:sz="4" w:space="0" w:color="000000"/>
              <w:right w:val="single" w:sz="4" w:space="0" w:color="000000"/>
            </w:tcBorders>
            <w:shd w:val="clear" w:color="000000" w:fill="EDEDED"/>
            <w:noWrap/>
            <w:hideMark/>
          </w:tcPr>
          <w:p w14:paraId="7D9DC71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28EBCCC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DEPENDENTEPARCIAL</w:t>
            </w:r>
          </w:p>
        </w:tc>
        <w:tc>
          <w:tcPr>
            <w:tcW w:w="150" w:type="pct"/>
            <w:tcBorders>
              <w:top w:val="nil"/>
              <w:left w:val="nil"/>
              <w:bottom w:val="single" w:sz="4" w:space="0" w:color="000000"/>
              <w:right w:val="single" w:sz="4" w:space="0" w:color="000000"/>
            </w:tcBorders>
            <w:shd w:val="clear" w:color="000000" w:fill="EDEDED"/>
            <w:noWrap/>
            <w:hideMark/>
          </w:tcPr>
          <w:p w14:paraId="791B6E8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2C6BACB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DEPENDENTETOTAL</w:t>
            </w:r>
          </w:p>
        </w:tc>
      </w:tr>
      <w:tr w:rsidR="00CA0B9F" w:rsidRPr="003E058C" w14:paraId="17069F09"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0B97C180"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INTERNAÇÕES NO ÚLTIMO ANO</w:t>
            </w:r>
          </w:p>
        </w:tc>
        <w:tc>
          <w:tcPr>
            <w:tcW w:w="114" w:type="pct"/>
            <w:tcBorders>
              <w:top w:val="nil"/>
              <w:left w:val="nil"/>
              <w:bottom w:val="single" w:sz="4" w:space="0" w:color="000000"/>
              <w:right w:val="single" w:sz="4" w:space="0" w:color="000000"/>
            </w:tcBorders>
            <w:shd w:val="clear" w:color="000000" w:fill="EDEDED"/>
            <w:noWrap/>
            <w:hideMark/>
          </w:tcPr>
          <w:p w14:paraId="57E706E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550140C8"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0-1 INTERNAÇÃO</w:t>
            </w:r>
          </w:p>
        </w:tc>
        <w:tc>
          <w:tcPr>
            <w:tcW w:w="228" w:type="pct"/>
            <w:tcBorders>
              <w:top w:val="nil"/>
              <w:left w:val="nil"/>
              <w:bottom w:val="single" w:sz="4" w:space="0" w:color="000000"/>
              <w:right w:val="single" w:sz="4" w:space="0" w:color="000000"/>
            </w:tcBorders>
            <w:shd w:val="clear" w:color="000000" w:fill="EDEDED"/>
            <w:noWrap/>
            <w:hideMark/>
          </w:tcPr>
          <w:p w14:paraId="2C1F2993"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428ABBF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2-3 INTERNAÇÕES</w:t>
            </w:r>
          </w:p>
        </w:tc>
        <w:tc>
          <w:tcPr>
            <w:tcW w:w="150" w:type="pct"/>
            <w:tcBorders>
              <w:top w:val="nil"/>
              <w:left w:val="nil"/>
              <w:bottom w:val="single" w:sz="4" w:space="0" w:color="000000"/>
              <w:right w:val="single" w:sz="4" w:space="0" w:color="000000"/>
            </w:tcBorders>
            <w:shd w:val="clear" w:color="000000" w:fill="EDEDED"/>
            <w:noWrap/>
            <w:hideMark/>
          </w:tcPr>
          <w:p w14:paraId="5F5A3BE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23B94E8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&gt;3 INTERNAÇÕES</w:t>
            </w:r>
          </w:p>
        </w:tc>
      </w:tr>
      <w:tr w:rsidR="00CA0B9F" w:rsidRPr="003E058C" w14:paraId="5ECBB2C0" w14:textId="77777777" w:rsidTr="00CA0B9F">
        <w:trPr>
          <w:trHeight w:val="360"/>
        </w:trPr>
        <w:tc>
          <w:tcPr>
            <w:tcW w:w="857" w:type="pct"/>
            <w:tcBorders>
              <w:top w:val="nil"/>
              <w:left w:val="single" w:sz="4" w:space="0" w:color="000000"/>
              <w:bottom w:val="single" w:sz="4" w:space="0" w:color="000000"/>
              <w:right w:val="single" w:sz="4" w:space="0" w:color="000000"/>
            </w:tcBorders>
            <w:shd w:val="clear" w:color="000000" w:fill="B4C6DC"/>
            <w:hideMark/>
          </w:tcPr>
          <w:p w14:paraId="740FD7C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ASPIRAÇÕES VIAS AÉREAS</w:t>
            </w:r>
            <w:r w:rsidRPr="00CA0B9F">
              <w:rPr>
                <w:rFonts w:ascii="Arial" w:eastAsia="Times New Roman" w:hAnsi="Arial" w:cs="Arial"/>
                <w:sz w:val="24"/>
                <w:szCs w:val="24"/>
                <w:lang w:eastAsia="pt-BR"/>
              </w:rPr>
              <w:br/>
              <w:t>SUPERIORES</w:t>
            </w:r>
          </w:p>
        </w:tc>
        <w:tc>
          <w:tcPr>
            <w:tcW w:w="114" w:type="pct"/>
            <w:tcBorders>
              <w:top w:val="nil"/>
              <w:left w:val="nil"/>
              <w:bottom w:val="single" w:sz="4" w:space="0" w:color="000000"/>
              <w:right w:val="single" w:sz="4" w:space="0" w:color="000000"/>
            </w:tcBorders>
            <w:shd w:val="clear" w:color="000000" w:fill="EDEDED"/>
            <w:noWrap/>
            <w:hideMark/>
          </w:tcPr>
          <w:p w14:paraId="1ED5363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748DEF3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w:t>
            </w:r>
          </w:p>
        </w:tc>
        <w:tc>
          <w:tcPr>
            <w:tcW w:w="228" w:type="pct"/>
            <w:tcBorders>
              <w:top w:val="nil"/>
              <w:left w:val="nil"/>
              <w:bottom w:val="single" w:sz="4" w:space="0" w:color="000000"/>
              <w:right w:val="single" w:sz="4" w:space="0" w:color="000000"/>
            </w:tcBorders>
            <w:shd w:val="clear" w:color="000000" w:fill="EDEDED"/>
            <w:noWrap/>
            <w:hideMark/>
          </w:tcPr>
          <w:p w14:paraId="041EE7E7"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30B3310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ATÉ 5 X/DIA</w:t>
            </w:r>
          </w:p>
        </w:tc>
        <w:tc>
          <w:tcPr>
            <w:tcW w:w="150" w:type="pct"/>
            <w:tcBorders>
              <w:top w:val="nil"/>
              <w:left w:val="nil"/>
              <w:bottom w:val="single" w:sz="4" w:space="0" w:color="000000"/>
              <w:right w:val="single" w:sz="4" w:space="0" w:color="000000"/>
            </w:tcBorders>
            <w:shd w:val="clear" w:color="000000" w:fill="EDEDED"/>
            <w:noWrap/>
            <w:hideMark/>
          </w:tcPr>
          <w:p w14:paraId="656BD40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74B1A9C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MAIS DE 5 X/DIA</w:t>
            </w:r>
          </w:p>
        </w:tc>
      </w:tr>
      <w:tr w:rsidR="00CA0B9F" w:rsidRPr="003E058C" w14:paraId="2A09DEC4" w14:textId="77777777" w:rsidTr="00CA0B9F">
        <w:trPr>
          <w:trHeight w:val="1084"/>
        </w:trPr>
        <w:tc>
          <w:tcPr>
            <w:tcW w:w="857" w:type="pct"/>
            <w:tcBorders>
              <w:top w:val="nil"/>
              <w:left w:val="single" w:sz="4" w:space="0" w:color="000000"/>
              <w:bottom w:val="single" w:sz="4" w:space="0" w:color="000000"/>
              <w:right w:val="single" w:sz="4" w:space="0" w:color="000000"/>
            </w:tcBorders>
            <w:shd w:val="clear" w:color="000000" w:fill="B4C6DC"/>
            <w:hideMark/>
          </w:tcPr>
          <w:p w14:paraId="4795601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LESÕES</w:t>
            </w:r>
          </w:p>
        </w:tc>
        <w:tc>
          <w:tcPr>
            <w:tcW w:w="114" w:type="pct"/>
            <w:tcBorders>
              <w:top w:val="nil"/>
              <w:left w:val="nil"/>
              <w:bottom w:val="single" w:sz="4" w:space="0" w:color="000000"/>
              <w:right w:val="single" w:sz="4" w:space="0" w:color="000000"/>
            </w:tcBorders>
            <w:shd w:val="clear" w:color="000000" w:fill="EDEDED"/>
            <w:noWrap/>
            <w:hideMark/>
          </w:tcPr>
          <w:p w14:paraId="489350BB"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568CE6A1"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NENHUMA OU LESÃO ÚNICA COM CURATIVO SIMPLES</w:t>
            </w:r>
          </w:p>
        </w:tc>
        <w:tc>
          <w:tcPr>
            <w:tcW w:w="228" w:type="pct"/>
            <w:tcBorders>
              <w:top w:val="nil"/>
              <w:left w:val="nil"/>
              <w:bottom w:val="single" w:sz="4" w:space="0" w:color="000000"/>
              <w:right w:val="single" w:sz="4" w:space="0" w:color="000000"/>
            </w:tcBorders>
            <w:shd w:val="clear" w:color="000000" w:fill="EDEDED"/>
            <w:noWrap/>
            <w:hideMark/>
          </w:tcPr>
          <w:p w14:paraId="7678A06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0CAD86A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MÚLTIPLAS LESÕES COM CURATIVOS SIMPLES OU ÚNICA LESÃO COM CURATIVO</w:t>
            </w:r>
            <w:r w:rsidRPr="00CA0B9F">
              <w:rPr>
                <w:rFonts w:ascii="Arial" w:eastAsia="Times New Roman" w:hAnsi="Arial" w:cs="Arial"/>
                <w:sz w:val="24"/>
                <w:szCs w:val="24"/>
                <w:lang w:eastAsia="pt-BR"/>
              </w:rPr>
              <w:br/>
              <w:t>COMPLEXO</w:t>
            </w:r>
          </w:p>
        </w:tc>
        <w:tc>
          <w:tcPr>
            <w:tcW w:w="150" w:type="pct"/>
            <w:tcBorders>
              <w:top w:val="nil"/>
              <w:left w:val="nil"/>
              <w:bottom w:val="single" w:sz="4" w:space="0" w:color="000000"/>
              <w:right w:val="single" w:sz="4" w:space="0" w:color="000000"/>
            </w:tcBorders>
            <w:shd w:val="clear" w:color="000000" w:fill="EDEDED"/>
            <w:noWrap/>
            <w:hideMark/>
          </w:tcPr>
          <w:p w14:paraId="781461CD"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40F8F63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MÚLTIPLASLESÕESCOM CURATIVOSCOMPLEXOS</w:t>
            </w:r>
          </w:p>
        </w:tc>
      </w:tr>
      <w:tr w:rsidR="00CA0B9F" w:rsidRPr="003E058C" w14:paraId="3A786513"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57B3CFA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MEDICAÇÕES</w:t>
            </w:r>
          </w:p>
        </w:tc>
        <w:tc>
          <w:tcPr>
            <w:tcW w:w="114" w:type="pct"/>
            <w:tcBorders>
              <w:top w:val="nil"/>
              <w:left w:val="nil"/>
              <w:bottom w:val="single" w:sz="4" w:space="0" w:color="000000"/>
              <w:right w:val="single" w:sz="4" w:space="0" w:color="000000"/>
            </w:tcBorders>
            <w:shd w:val="clear" w:color="000000" w:fill="EDEDED"/>
            <w:noWrap/>
            <w:hideMark/>
          </w:tcPr>
          <w:p w14:paraId="2833352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4F8BFFE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VIA ENTERAL</w:t>
            </w:r>
          </w:p>
        </w:tc>
        <w:tc>
          <w:tcPr>
            <w:tcW w:w="228" w:type="pct"/>
            <w:tcBorders>
              <w:top w:val="nil"/>
              <w:left w:val="nil"/>
              <w:bottom w:val="single" w:sz="4" w:space="0" w:color="000000"/>
              <w:right w:val="single" w:sz="4" w:space="0" w:color="000000"/>
            </w:tcBorders>
            <w:shd w:val="clear" w:color="000000" w:fill="EDEDED"/>
            <w:noWrap/>
            <w:hideMark/>
          </w:tcPr>
          <w:p w14:paraId="48E5F53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38FE5D0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INTRAMUSCULAROUSUBCUTÂNEA ***</w:t>
            </w:r>
          </w:p>
        </w:tc>
        <w:tc>
          <w:tcPr>
            <w:tcW w:w="150" w:type="pct"/>
            <w:tcBorders>
              <w:top w:val="nil"/>
              <w:left w:val="nil"/>
              <w:bottom w:val="single" w:sz="4" w:space="0" w:color="000000"/>
              <w:right w:val="single" w:sz="4" w:space="0" w:color="000000"/>
            </w:tcBorders>
            <w:shd w:val="clear" w:color="000000" w:fill="EDEDED"/>
            <w:noWrap/>
            <w:hideMark/>
          </w:tcPr>
          <w:p w14:paraId="1143F25F"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76B5E0A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INTRAVENOSAATÉ 4 X/DIA /HIPODERMÓCLISE</w:t>
            </w:r>
          </w:p>
        </w:tc>
      </w:tr>
      <w:tr w:rsidR="00CA0B9F" w:rsidRPr="003E058C" w14:paraId="1170C073"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37CA4DD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EXERCÍCIOS VENTILATÓRIOS</w:t>
            </w:r>
          </w:p>
        </w:tc>
        <w:tc>
          <w:tcPr>
            <w:tcW w:w="114" w:type="pct"/>
            <w:tcBorders>
              <w:top w:val="nil"/>
              <w:left w:val="nil"/>
              <w:bottom w:val="single" w:sz="4" w:space="0" w:color="000000"/>
              <w:right w:val="single" w:sz="4" w:space="0" w:color="000000"/>
            </w:tcBorders>
            <w:shd w:val="clear" w:color="000000" w:fill="EDEDED"/>
            <w:noWrap/>
            <w:hideMark/>
          </w:tcPr>
          <w:p w14:paraId="6719E775"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67D15AFA"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w:t>
            </w:r>
          </w:p>
        </w:tc>
        <w:tc>
          <w:tcPr>
            <w:tcW w:w="228" w:type="pct"/>
            <w:tcBorders>
              <w:top w:val="nil"/>
              <w:left w:val="nil"/>
              <w:bottom w:val="single" w:sz="4" w:space="0" w:color="000000"/>
              <w:right w:val="single" w:sz="4" w:space="0" w:color="000000"/>
            </w:tcBorders>
            <w:shd w:val="clear" w:color="000000" w:fill="EDEDED"/>
            <w:noWrap/>
            <w:hideMark/>
          </w:tcPr>
          <w:p w14:paraId="659C231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31FB871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INTERMITENTE</w:t>
            </w:r>
          </w:p>
        </w:tc>
        <w:tc>
          <w:tcPr>
            <w:tcW w:w="150" w:type="pct"/>
            <w:tcBorders>
              <w:top w:val="nil"/>
              <w:left w:val="nil"/>
              <w:bottom w:val="single" w:sz="4" w:space="0" w:color="000000"/>
              <w:right w:val="single" w:sz="4" w:space="0" w:color="000000"/>
            </w:tcBorders>
            <w:shd w:val="clear" w:color="000000" w:fill="EDEDED"/>
            <w:vAlign w:val="bottom"/>
            <w:hideMark/>
          </w:tcPr>
          <w:p w14:paraId="1979833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1763" w:type="pct"/>
            <w:gridSpan w:val="3"/>
            <w:tcBorders>
              <w:top w:val="single" w:sz="4" w:space="0" w:color="000000"/>
              <w:left w:val="nil"/>
              <w:bottom w:val="single" w:sz="4" w:space="0" w:color="000000"/>
              <w:right w:val="single" w:sz="4" w:space="0" w:color="000000"/>
            </w:tcBorders>
            <w:vAlign w:val="bottom"/>
            <w:hideMark/>
          </w:tcPr>
          <w:p w14:paraId="65ABF8B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r>
      <w:tr w:rsidR="00CA0B9F" w:rsidRPr="003E058C" w14:paraId="41D6EDF8"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2D93B1F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USO DE OXIGENIOTERAPIA</w:t>
            </w:r>
          </w:p>
        </w:tc>
        <w:tc>
          <w:tcPr>
            <w:tcW w:w="114" w:type="pct"/>
            <w:tcBorders>
              <w:top w:val="nil"/>
              <w:left w:val="nil"/>
              <w:bottom w:val="single" w:sz="4" w:space="0" w:color="000000"/>
              <w:right w:val="single" w:sz="4" w:space="0" w:color="000000"/>
            </w:tcBorders>
            <w:shd w:val="clear" w:color="000000" w:fill="EDEDED"/>
            <w:noWrap/>
            <w:hideMark/>
          </w:tcPr>
          <w:p w14:paraId="161E9DA2"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2F9207F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AUSENTE</w:t>
            </w:r>
          </w:p>
        </w:tc>
        <w:tc>
          <w:tcPr>
            <w:tcW w:w="228" w:type="pct"/>
            <w:tcBorders>
              <w:top w:val="nil"/>
              <w:left w:val="nil"/>
              <w:bottom w:val="single" w:sz="4" w:space="0" w:color="000000"/>
              <w:right w:val="single" w:sz="4" w:space="0" w:color="000000"/>
            </w:tcBorders>
            <w:shd w:val="clear" w:color="000000" w:fill="EDEDED"/>
            <w:noWrap/>
            <w:hideMark/>
          </w:tcPr>
          <w:p w14:paraId="1048B72C"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50A7D30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INTERMITENTE</w:t>
            </w:r>
          </w:p>
        </w:tc>
        <w:tc>
          <w:tcPr>
            <w:tcW w:w="150" w:type="pct"/>
            <w:tcBorders>
              <w:top w:val="nil"/>
              <w:left w:val="nil"/>
              <w:bottom w:val="single" w:sz="4" w:space="0" w:color="000000"/>
              <w:right w:val="single" w:sz="4" w:space="0" w:color="000000"/>
            </w:tcBorders>
            <w:shd w:val="clear" w:color="000000" w:fill="EDEDED"/>
            <w:noWrap/>
            <w:hideMark/>
          </w:tcPr>
          <w:p w14:paraId="515858D0"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4553FB2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CONTÍNUO</w:t>
            </w:r>
          </w:p>
        </w:tc>
      </w:tr>
      <w:tr w:rsidR="00CA0B9F" w:rsidRPr="003E058C" w14:paraId="234DC785"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6D74250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NÍVEL DE CONSCIÊNCIA</w:t>
            </w:r>
          </w:p>
        </w:tc>
        <w:tc>
          <w:tcPr>
            <w:tcW w:w="114" w:type="pct"/>
            <w:tcBorders>
              <w:top w:val="nil"/>
              <w:left w:val="nil"/>
              <w:bottom w:val="single" w:sz="4" w:space="0" w:color="000000"/>
              <w:right w:val="single" w:sz="4" w:space="0" w:color="000000"/>
            </w:tcBorders>
            <w:shd w:val="clear" w:color="000000" w:fill="EDEDED"/>
            <w:noWrap/>
            <w:hideMark/>
          </w:tcPr>
          <w:p w14:paraId="1BBD4088"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466163D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ALERTA</w:t>
            </w:r>
          </w:p>
        </w:tc>
        <w:tc>
          <w:tcPr>
            <w:tcW w:w="228" w:type="pct"/>
            <w:tcBorders>
              <w:top w:val="nil"/>
              <w:left w:val="nil"/>
              <w:bottom w:val="single" w:sz="4" w:space="0" w:color="000000"/>
              <w:right w:val="single" w:sz="4" w:space="0" w:color="000000"/>
            </w:tcBorders>
            <w:shd w:val="clear" w:color="000000" w:fill="EDEDED"/>
            <w:noWrap/>
            <w:hideMark/>
          </w:tcPr>
          <w:p w14:paraId="214119E9"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598BC67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CONFUSO/DESORIENTADO</w:t>
            </w:r>
          </w:p>
        </w:tc>
        <w:tc>
          <w:tcPr>
            <w:tcW w:w="150" w:type="pct"/>
            <w:tcBorders>
              <w:top w:val="nil"/>
              <w:left w:val="nil"/>
              <w:bottom w:val="single" w:sz="4" w:space="0" w:color="000000"/>
              <w:right w:val="single" w:sz="4" w:space="0" w:color="000000"/>
            </w:tcBorders>
            <w:shd w:val="clear" w:color="000000" w:fill="EDEDED"/>
            <w:noWrap/>
            <w:hideMark/>
          </w:tcPr>
          <w:p w14:paraId="62491C91"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29D9CB0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COMATOSO</w:t>
            </w:r>
          </w:p>
        </w:tc>
      </w:tr>
      <w:tr w:rsidR="00CA0B9F" w:rsidRPr="00CA0B9F" w14:paraId="3A055E20" w14:textId="77777777" w:rsidTr="00CA0B9F">
        <w:trPr>
          <w:trHeight w:val="192"/>
        </w:trPr>
        <w:tc>
          <w:tcPr>
            <w:tcW w:w="2014" w:type="pct"/>
            <w:gridSpan w:val="5"/>
            <w:tcBorders>
              <w:top w:val="single" w:sz="4" w:space="0" w:color="000000"/>
              <w:left w:val="nil"/>
              <w:bottom w:val="nil"/>
              <w:right w:val="single" w:sz="4" w:space="0" w:color="000000"/>
            </w:tcBorders>
            <w:vAlign w:val="bottom"/>
            <w:hideMark/>
          </w:tcPr>
          <w:p w14:paraId="79EC1134"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color w:val="000000"/>
                <w:sz w:val="24"/>
                <w:szCs w:val="24"/>
                <w:lang w:eastAsia="pt-BR"/>
              </w:rPr>
              <w:t> </w:t>
            </w:r>
          </w:p>
        </w:tc>
        <w:tc>
          <w:tcPr>
            <w:tcW w:w="2986" w:type="pct"/>
            <w:gridSpan w:val="6"/>
            <w:tcBorders>
              <w:top w:val="single" w:sz="4" w:space="0" w:color="000000"/>
              <w:left w:val="nil"/>
              <w:bottom w:val="single" w:sz="4" w:space="0" w:color="000000"/>
              <w:right w:val="nil"/>
            </w:tcBorders>
            <w:shd w:val="clear" w:color="000000" w:fill="9DECF9"/>
            <w:hideMark/>
          </w:tcPr>
          <w:p w14:paraId="705CFA90"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PONTUAÇÃO FINAL:</w:t>
            </w:r>
          </w:p>
        </w:tc>
      </w:tr>
      <w:tr w:rsidR="00CA0B9F" w:rsidRPr="00CA0B9F" w14:paraId="32720AA2" w14:textId="77777777" w:rsidTr="00CA0B9F">
        <w:trPr>
          <w:trHeight w:val="195"/>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719FCF"/>
            <w:hideMark/>
          </w:tcPr>
          <w:p w14:paraId="7AF8B62E"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CLASSIFICAÇÃO DO PACIENTE</w:t>
            </w:r>
          </w:p>
        </w:tc>
      </w:tr>
      <w:tr w:rsidR="00CA0B9F" w:rsidRPr="00CA0B9F" w14:paraId="73CD32D5" w14:textId="77777777" w:rsidTr="00CA0B9F">
        <w:trPr>
          <w:trHeight w:val="495"/>
        </w:trPr>
        <w:tc>
          <w:tcPr>
            <w:tcW w:w="3088" w:type="pct"/>
            <w:gridSpan w:val="7"/>
            <w:tcBorders>
              <w:top w:val="single" w:sz="4" w:space="0" w:color="000000"/>
              <w:left w:val="single" w:sz="4" w:space="0" w:color="000000"/>
              <w:bottom w:val="single" w:sz="4" w:space="0" w:color="000000"/>
              <w:right w:val="single" w:sz="4" w:space="0" w:color="000000"/>
            </w:tcBorders>
            <w:hideMark/>
          </w:tcPr>
          <w:p w14:paraId="5C0EAF8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Até </w:t>
            </w:r>
            <w:proofErr w:type="gramStart"/>
            <w:r w:rsidRPr="00CA0B9F">
              <w:rPr>
                <w:rFonts w:ascii="Arial" w:eastAsia="Times New Roman" w:hAnsi="Arial" w:cs="Arial"/>
                <w:sz w:val="24"/>
                <w:szCs w:val="24"/>
                <w:lang w:eastAsia="pt-BR"/>
              </w:rPr>
              <w:t>5 pontos Considerar</w:t>
            </w:r>
            <w:proofErr w:type="gramEnd"/>
            <w:r w:rsidRPr="00CA0B9F">
              <w:rPr>
                <w:rFonts w:ascii="Arial" w:eastAsia="Times New Roman" w:hAnsi="Arial" w:cs="Arial"/>
                <w:sz w:val="24"/>
                <w:szCs w:val="24"/>
                <w:lang w:eastAsia="pt-BR"/>
              </w:rPr>
              <w:t xml:space="preserve"> procedimentos pontuais exclusivos ou outros programas: </w:t>
            </w:r>
            <w:proofErr w:type="gramStart"/>
            <w:r w:rsidRPr="00CA0B9F">
              <w:rPr>
                <w:rFonts w:ascii="Arial" w:eastAsia="Times New Roman" w:hAnsi="Arial" w:cs="Arial"/>
                <w:sz w:val="24"/>
                <w:szCs w:val="24"/>
                <w:lang w:eastAsia="pt-BR"/>
              </w:rPr>
              <w:t>( )</w:t>
            </w:r>
            <w:proofErr w:type="gramEnd"/>
            <w:r w:rsidRPr="00CA0B9F">
              <w:rPr>
                <w:rFonts w:ascii="Arial" w:eastAsia="Times New Roman" w:hAnsi="Arial" w:cs="Arial"/>
                <w:sz w:val="24"/>
                <w:szCs w:val="24"/>
                <w:lang w:eastAsia="pt-BR"/>
              </w:rPr>
              <w:t xml:space="preserve"> Curativos </w:t>
            </w:r>
            <w:proofErr w:type="gramStart"/>
            <w:r w:rsidRPr="00CA0B9F">
              <w:rPr>
                <w:rFonts w:ascii="Arial" w:eastAsia="Times New Roman" w:hAnsi="Arial" w:cs="Arial"/>
                <w:sz w:val="24"/>
                <w:szCs w:val="24"/>
                <w:lang w:eastAsia="pt-BR"/>
              </w:rPr>
              <w:t>( )</w:t>
            </w:r>
            <w:proofErr w:type="gramEnd"/>
            <w:r w:rsidRPr="00CA0B9F">
              <w:rPr>
                <w:rFonts w:ascii="Arial" w:eastAsia="Times New Roman" w:hAnsi="Arial" w:cs="Arial"/>
                <w:sz w:val="24"/>
                <w:szCs w:val="24"/>
                <w:lang w:eastAsia="pt-BR"/>
              </w:rPr>
              <w:t xml:space="preserve"> Medicações Parenterais </w:t>
            </w:r>
            <w:proofErr w:type="gramStart"/>
            <w:r w:rsidRPr="00CA0B9F">
              <w:rPr>
                <w:rFonts w:ascii="Arial" w:eastAsia="Times New Roman" w:hAnsi="Arial" w:cs="Arial"/>
                <w:sz w:val="24"/>
                <w:szCs w:val="24"/>
                <w:lang w:eastAsia="pt-BR"/>
              </w:rPr>
              <w:t>( )</w:t>
            </w:r>
            <w:proofErr w:type="gramEnd"/>
            <w:r w:rsidRPr="00CA0B9F">
              <w:rPr>
                <w:rFonts w:ascii="Arial" w:eastAsia="Times New Roman" w:hAnsi="Arial" w:cs="Arial"/>
                <w:sz w:val="24"/>
                <w:szCs w:val="24"/>
                <w:lang w:eastAsia="pt-BR"/>
              </w:rPr>
              <w:t xml:space="preserve"> Outros Programas</w:t>
            </w:r>
          </w:p>
        </w:tc>
        <w:tc>
          <w:tcPr>
            <w:tcW w:w="1912" w:type="pct"/>
            <w:gridSpan w:val="4"/>
            <w:tcBorders>
              <w:top w:val="single" w:sz="4" w:space="0" w:color="000000"/>
              <w:left w:val="nil"/>
              <w:bottom w:val="single" w:sz="4" w:space="0" w:color="000000"/>
              <w:right w:val="single" w:sz="4" w:space="0" w:color="000000"/>
            </w:tcBorders>
            <w:hideMark/>
          </w:tcPr>
          <w:p w14:paraId="3A6FF315" w14:textId="1C1BDCAA"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 12 a 17 pontos Considerar Internação</w:t>
            </w:r>
            <w:r w:rsidR="00A54AF5">
              <w:rPr>
                <w:rFonts w:ascii="Arial" w:eastAsia="Times New Roman" w:hAnsi="Arial" w:cs="Arial"/>
                <w:sz w:val="24"/>
                <w:szCs w:val="24"/>
                <w:lang w:eastAsia="pt-BR"/>
              </w:rPr>
              <w:t xml:space="preserve"> </w:t>
            </w:r>
            <w:r w:rsidRPr="00CA0B9F">
              <w:rPr>
                <w:rFonts w:ascii="Arial" w:eastAsia="Times New Roman" w:hAnsi="Arial" w:cs="Arial"/>
                <w:sz w:val="24"/>
                <w:szCs w:val="24"/>
                <w:lang w:eastAsia="pt-BR"/>
              </w:rPr>
              <w:t>Domiciliar 12h</w:t>
            </w:r>
          </w:p>
        </w:tc>
      </w:tr>
      <w:tr w:rsidR="00CA0B9F" w:rsidRPr="00CA0B9F" w14:paraId="4D0B46D2" w14:textId="77777777" w:rsidTr="00CA0B9F">
        <w:trPr>
          <w:trHeight w:val="342"/>
        </w:trPr>
        <w:tc>
          <w:tcPr>
            <w:tcW w:w="3088" w:type="pct"/>
            <w:gridSpan w:val="7"/>
            <w:tcBorders>
              <w:top w:val="single" w:sz="4" w:space="0" w:color="000000"/>
              <w:left w:val="single" w:sz="4" w:space="0" w:color="000000"/>
              <w:bottom w:val="single" w:sz="4" w:space="0" w:color="000000"/>
              <w:right w:val="single" w:sz="4" w:space="0" w:color="000000"/>
            </w:tcBorders>
            <w:hideMark/>
          </w:tcPr>
          <w:p w14:paraId="22241D27" w14:textId="6355C88F"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De 6 a 11 pontos Considerar Atendimento Domiciliar Multiprofissional (inclui procedimentos</w:t>
            </w:r>
            <w:r w:rsidR="00A54AF5">
              <w:rPr>
                <w:rFonts w:ascii="Arial" w:eastAsia="Times New Roman" w:hAnsi="Arial" w:cs="Arial"/>
                <w:sz w:val="24"/>
                <w:szCs w:val="24"/>
                <w:lang w:eastAsia="pt-BR"/>
              </w:rPr>
              <w:t xml:space="preserve"> </w:t>
            </w:r>
            <w:proofErr w:type="gramStart"/>
            <w:r w:rsidRPr="00CA0B9F">
              <w:rPr>
                <w:rFonts w:ascii="Arial" w:eastAsia="Times New Roman" w:hAnsi="Arial" w:cs="Arial"/>
                <w:sz w:val="24"/>
                <w:szCs w:val="24"/>
                <w:lang w:eastAsia="pt-BR"/>
              </w:rPr>
              <w:t>Pontuais ,</w:t>
            </w:r>
            <w:proofErr w:type="gramEnd"/>
            <w:r w:rsidRPr="00CA0B9F">
              <w:rPr>
                <w:rFonts w:ascii="Arial" w:eastAsia="Times New Roman" w:hAnsi="Arial" w:cs="Arial"/>
                <w:sz w:val="24"/>
                <w:szCs w:val="24"/>
                <w:lang w:eastAsia="pt-BR"/>
              </w:rPr>
              <w:t xml:space="preserve"> desde que não exclusivos)</w:t>
            </w:r>
          </w:p>
        </w:tc>
        <w:tc>
          <w:tcPr>
            <w:tcW w:w="1912" w:type="pct"/>
            <w:gridSpan w:val="4"/>
            <w:tcBorders>
              <w:top w:val="single" w:sz="4" w:space="0" w:color="000000"/>
              <w:left w:val="nil"/>
              <w:bottom w:val="single" w:sz="4" w:space="0" w:color="000000"/>
              <w:right w:val="single" w:sz="4" w:space="0" w:color="000000"/>
            </w:tcBorders>
            <w:hideMark/>
          </w:tcPr>
          <w:p w14:paraId="5E7F19BD" w14:textId="6CFC0A16"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18 ou mais pontos Considerar Internação</w:t>
            </w:r>
            <w:r w:rsidR="00A54AF5">
              <w:rPr>
                <w:rFonts w:ascii="Arial" w:eastAsia="Times New Roman" w:hAnsi="Arial" w:cs="Arial"/>
                <w:sz w:val="24"/>
                <w:szCs w:val="24"/>
                <w:lang w:eastAsia="pt-BR"/>
              </w:rPr>
              <w:t xml:space="preserve"> </w:t>
            </w:r>
            <w:r w:rsidRPr="00CA0B9F">
              <w:rPr>
                <w:rFonts w:ascii="Arial" w:eastAsia="Times New Roman" w:hAnsi="Arial" w:cs="Arial"/>
                <w:sz w:val="24"/>
                <w:szCs w:val="24"/>
                <w:lang w:eastAsia="pt-BR"/>
              </w:rPr>
              <w:t>Domiciliar 24h</w:t>
            </w:r>
          </w:p>
        </w:tc>
      </w:tr>
    </w:tbl>
    <w:p w14:paraId="504E2A72" w14:textId="77777777" w:rsidR="00CA0B9F" w:rsidRPr="003E058C" w:rsidRDefault="00CA0B9F"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1408"/>
        <w:gridCol w:w="3292"/>
        <w:gridCol w:w="5505"/>
      </w:tblGrid>
      <w:tr w:rsidR="00CA0B9F" w:rsidRPr="00CA0B9F" w14:paraId="08C51263" w14:textId="77777777" w:rsidTr="00CA0B9F">
        <w:trPr>
          <w:trHeight w:val="195"/>
        </w:trPr>
        <w:tc>
          <w:tcPr>
            <w:tcW w:w="5000" w:type="pct"/>
            <w:gridSpan w:val="3"/>
            <w:tcBorders>
              <w:top w:val="nil"/>
              <w:left w:val="nil"/>
              <w:bottom w:val="nil"/>
              <w:right w:val="nil"/>
            </w:tcBorders>
            <w:hideMark/>
          </w:tcPr>
          <w:p w14:paraId="60A082C1" w14:textId="77777777" w:rsidR="00CA0B9F" w:rsidRPr="00CA0B9F" w:rsidRDefault="00CA0B9F" w:rsidP="00A54AF5">
            <w:pPr>
              <w:suppressAutoHyphens w:val="0"/>
              <w:spacing w:after="0" w:line="240" w:lineRule="auto"/>
              <w:jc w:val="center"/>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lastRenderedPageBreak/>
              <w:t>ANEXO 2</w:t>
            </w:r>
          </w:p>
        </w:tc>
      </w:tr>
      <w:tr w:rsidR="00CA0B9F" w:rsidRPr="00CA0B9F" w14:paraId="5C2E688E" w14:textId="77777777" w:rsidTr="00CA0B9F">
        <w:trPr>
          <w:trHeight w:val="195"/>
        </w:trPr>
        <w:tc>
          <w:tcPr>
            <w:tcW w:w="5000" w:type="pct"/>
            <w:gridSpan w:val="3"/>
            <w:tcBorders>
              <w:top w:val="nil"/>
              <w:left w:val="nil"/>
              <w:bottom w:val="nil"/>
              <w:right w:val="nil"/>
            </w:tcBorders>
            <w:shd w:val="clear" w:color="000000" w:fill="5883AF"/>
            <w:hideMark/>
          </w:tcPr>
          <w:p w14:paraId="0B5F2580"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TABELA DE AVALIAÇÃO PARA PLANEJAMENTO DE ATENÇÃO DOMICILIAR</w:t>
            </w:r>
          </w:p>
        </w:tc>
      </w:tr>
      <w:tr w:rsidR="00CA0B9F" w:rsidRPr="00CA0B9F" w14:paraId="46BDCCF1" w14:textId="77777777" w:rsidTr="00CA0B9F">
        <w:trPr>
          <w:trHeight w:val="207"/>
        </w:trPr>
        <w:tc>
          <w:tcPr>
            <w:tcW w:w="690" w:type="pct"/>
            <w:tcBorders>
              <w:top w:val="nil"/>
              <w:left w:val="nil"/>
              <w:bottom w:val="nil"/>
              <w:right w:val="nil"/>
            </w:tcBorders>
            <w:hideMark/>
          </w:tcPr>
          <w:p w14:paraId="7B6DED3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ESCORE DE KATZ</w:t>
            </w:r>
          </w:p>
        </w:tc>
        <w:tc>
          <w:tcPr>
            <w:tcW w:w="1613" w:type="pct"/>
            <w:tcBorders>
              <w:top w:val="nil"/>
              <w:left w:val="nil"/>
              <w:bottom w:val="nil"/>
              <w:right w:val="nil"/>
            </w:tcBorders>
            <w:vAlign w:val="bottom"/>
            <w:hideMark/>
          </w:tcPr>
          <w:p w14:paraId="433365AD"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c>
          <w:tcPr>
            <w:tcW w:w="2696" w:type="pct"/>
            <w:tcBorders>
              <w:top w:val="nil"/>
              <w:left w:val="nil"/>
              <w:bottom w:val="nil"/>
              <w:right w:val="nil"/>
            </w:tcBorders>
            <w:vAlign w:val="bottom"/>
            <w:hideMark/>
          </w:tcPr>
          <w:p w14:paraId="25D064F5"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r>
      <w:tr w:rsidR="00CA0B9F" w:rsidRPr="00CA0B9F" w14:paraId="4D086C13" w14:textId="77777777" w:rsidTr="00CA0B9F">
        <w:trPr>
          <w:trHeight w:val="822"/>
        </w:trPr>
        <w:tc>
          <w:tcPr>
            <w:tcW w:w="690" w:type="pct"/>
            <w:tcBorders>
              <w:top w:val="nil"/>
              <w:left w:val="nil"/>
              <w:bottom w:val="nil"/>
              <w:right w:val="nil"/>
            </w:tcBorders>
            <w:hideMark/>
          </w:tcPr>
          <w:p w14:paraId="7A6C0D6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ATIVIDADES</w:t>
            </w:r>
          </w:p>
        </w:tc>
        <w:tc>
          <w:tcPr>
            <w:tcW w:w="1613" w:type="pct"/>
            <w:tcBorders>
              <w:top w:val="nil"/>
              <w:left w:val="nil"/>
              <w:bottom w:val="nil"/>
              <w:right w:val="nil"/>
            </w:tcBorders>
            <w:hideMark/>
          </w:tcPr>
          <w:p w14:paraId="1E4ABF59" w14:textId="73ED242C"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INDEPENDÊNCIA 1 PONTO</w:t>
            </w:r>
            <w:r w:rsidRPr="00CA0B9F">
              <w:rPr>
                <w:rFonts w:ascii="Arial" w:eastAsia="Times New Roman" w:hAnsi="Arial" w:cs="Arial"/>
                <w:sz w:val="24"/>
                <w:szCs w:val="24"/>
                <w:lang w:eastAsia="pt-BR"/>
              </w:rPr>
              <w:br/>
              <w:t>(sem supervisão,</w:t>
            </w:r>
            <w:r w:rsidR="00A54AF5">
              <w:rPr>
                <w:rFonts w:ascii="Arial" w:eastAsia="Times New Roman" w:hAnsi="Arial" w:cs="Arial"/>
                <w:sz w:val="24"/>
                <w:szCs w:val="24"/>
                <w:lang w:eastAsia="pt-BR"/>
              </w:rPr>
              <w:t xml:space="preserve"> </w:t>
            </w:r>
            <w:r w:rsidRPr="00CA0B9F">
              <w:rPr>
                <w:rFonts w:ascii="Arial" w:eastAsia="Times New Roman" w:hAnsi="Arial" w:cs="Arial"/>
                <w:sz w:val="24"/>
                <w:szCs w:val="24"/>
                <w:lang w:eastAsia="pt-BR"/>
              </w:rPr>
              <w:t>orientação ou Assistência pessoal)</w:t>
            </w:r>
          </w:p>
        </w:tc>
        <w:tc>
          <w:tcPr>
            <w:tcW w:w="2696" w:type="pct"/>
            <w:tcBorders>
              <w:top w:val="nil"/>
              <w:left w:val="nil"/>
              <w:bottom w:val="nil"/>
              <w:right w:val="nil"/>
            </w:tcBorders>
            <w:hideMark/>
          </w:tcPr>
          <w:p w14:paraId="349B834A"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DEPENDÊNCIA 0 PONTO</w:t>
            </w:r>
            <w:r w:rsidRPr="00CA0B9F">
              <w:rPr>
                <w:rFonts w:ascii="Arial" w:eastAsia="Times New Roman" w:hAnsi="Arial" w:cs="Arial"/>
                <w:sz w:val="24"/>
                <w:szCs w:val="24"/>
                <w:lang w:eastAsia="pt-BR"/>
              </w:rPr>
              <w:br/>
              <w:t>(com supervisão, orientação ou assistência Pessoal ou cuidado integral)</w:t>
            </w:r>
          </w:p>
        </w:tc>
      </w:tr>
      <w:tr w:rsidR="00CA0B9F" w:rsidRPr="00CA0B9F" w14:paraId="10B01C94" w14:textId="77777777" w:rsidTr="00CA0B9F">
        <w:trPr>
          <w:trHeight w:val="747"/>
        </w:trPr>
        <w:tc>
          <w:tcPr>
            <w:tcW w:w="690" w:type="pct"/>
            <w:tcBorders>
              <w:top w:val="nil"/>
              <w:left w:val="nil"/>
              <w:bottom w:val="nil"/>
              <w:right w:val="nil"/>
            </w:tcBorders>
            <w:hideMark/>
          </w:tcPr>
          <w:p w14:paraId="5726E59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BANHAR-SE</w:t>
            </w:r>
          </w:p>
        </w:tc>
        <w:tc>
          <w:tcPr>
            <w:tcW w:w="1613" w:type="pct"/>
            <w:tcBorders>
              <w:top w:val="nil"/>
              <w:left w:val="nil"/>
              <w:bottom w:val="nil"/>
              <w:right w:val="nil"/>
            </w:tcBorders>
            <w:hideMark/>
          </w:tcPr>
          <w:p w14:paraId="0A43107A"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BANHA-SE COMPLETAMENTE OU NECESSITA DE AUXÍLIO SOMENTE PARA LAVAR UMA</w:t>
            </w:r>
            <w:r w:rsidRPr="00CA0B9F">
              <w:rPr>
                <w:rFonts w:ascii="Arial" w:eastAsia="Times New Roman" w:hAnsi="Arial" w:cs="Arial"/>
                <w:sz w:val="24"/>
                <w:szCs w:val="24"/>
                <w:lang w:eastAsia="pt-BR"/>
              </w:rPr>
              <w:br/>
              <w:t>PARTE DO CORPO, COMO AS COSTAS, GENITAIS OU UMA EXTREMIDADE INCAPACITADA</w:t>
            </w:r>
          </w:p>
        </w:tc>
        <w:tc>
          <w:tcPr>
            <w:tcW w:w="2696" w:type="pct"/>
            <w:tcBorders>
              <w:top w:val="nil"/>
              <w:left w:val="nil"/>
              <w:bottom w:val="nil"/>
              <w:right w:val="nil"/>
            </w:tcBorders>
            <w:hideMark/>
          </w:tcPr>
          <w:p w14:paraId="49DBCF64" w14:textId="77777777" w:rsidR="00CA0B9F" w:rsidRPr="00CA0B9F" w:rsidRDefault="00CA0B9F" w:rsidP="00A54AF5">
            <w:pPr>
              <w:suppressAutoHyphens w:val="0"/>
              <w:spacing w:after="0" w:line="240" w:lineRule="auto"/>
              <w:ind w:firstLineChars="22" w:firstLine="53"/>
              <w:rPr>
                <w:rFonts w:ascii="Arial" w:eastAsia="Times New Roman" w:hAnsi="Arial" w:cs="Arial"/>
                <w:sz w:val="24"/>
                <w:szCs w:val="24"/>
                <w:lang w:eastAsia="pt-BR"/>
              </w:rPr>
            </w:pPr>
            <w:r w:rsidRPr="00CA0B9F">
              <w:rPr>
                <w:rFonts w:ascii="Arial" w:eastAsia="Times New Roman" w:hAnsi="Arial" w:cs="Arial"/>
                <w:sz w:val="24"/>
                <w:szCs w:val="24"/>
                <w:lang w:eastAsia="pt-BR"/>
              </w:rPr>
              <w:t>NECESSITA DE AJUDA PARA BANHAR-SE EM MAIS DE UMA PARTE DO CORPO, ENTRAR E SAIR DO CHUVEIRO OU BANHEIRA OU REQUER ASSISTÊNCIA TOTAL NO BANHO.</w:t>
            </w:r>
          </w:p>
        </w:tc>
      </w:tr>
      <w:tr w:rsidR="00CA0B9F" w:rsidRPr="00CA0B9F" w14:paraId="0B55FC60" w14:textId="77777777" w:rsidTr="00CA0B9F">
        <w:trPr>
          <w:trHeight w:val="510"/>
        </w:trPr>
        <w:tc>
          <w:tcPr>
            <w:tcW w:w="690" w:type="pct"/>
            <w:tcBorders>
              <w:top w:val="nil"/>
              <w:left w:val="nil"/>
              <w:bottom w:val="nil"/>
              <w:right w:val="nil"/>
            </w:tcBorders>
            <w:vAlign w:val="center"/>
            <w:hideMark/>
          </w:tcPr>
          <w:p w14:paraId="4F4506CC"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VESTIR-SE</w:t>
            </w:r>
          </w:p>
        </w:tc>
        <w:tc>
          <w:tcPr>
            <w:tcW w:w="1613" w:type="pct"/>
            <w:tcBorders>
              <w:top w:val="nil"/>
              <w:left w:val="nil"/>
              <w:bottom w:val="nil"/>
              <w:right w:val="nil"/>
            </w:tcBorders>
            <w:hideMark/>
          </w:tcPr>
          <w:p w14:paraId="2622A052"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PEGA AS ROUPAS DO ARMÁRIO E VESTE AS ROUPAS ÍNTIMAS EXTERNAS E CINTOS. PODE</w:t>
            </w:r>
            <w:r w:rsidRPr="00CA0B9F">
              <w:rPr>
                <w:rFonts w:ascii="Arial" w:eastAsia="Times New Roman" w:hAnsi="Arial" w:cs="Arial"/>
                <w:sz w:val="24"/>
                <w:szCs w:val="24"/>
                <w:lang w:eastAsia="pt-BR"/>
              </w:rPr>
              <w:br/>
              <w:t>RECEBER AJUDA PARA AMARRAR OS SAPATOS</w:t>
            </w:r>
          </w:p>
        </w:tc>
        <w:tc>
          <w:tcPr>
            <w:tcW w:w="2696" w:type="pct"/>
            <w:tcBorders>
              <w:top w:val="nil"/>
              <w:left w:val="nil"/>
              <w:bottom w:val="nil"/>
              <w:right w:val="nil"/>
            </w:tcBorders>
            <w:hideMark/>
          </w:tcPr>
          <w:p w14:paraId="196D25F6" w14:textId="77777777" w:rsidR="00CA0B9F" w:rsidRPr="00CA0B9F" w:rsidRDefault="00CA0B9F" w:rsidP="00A54AF5">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NECESSITA DE AJUDA PARA VESTIR-SE OU NECESSITA SER COMPLETAMENTE VESTIDO.</w:t>
            </w:r>
          </w:p>
        </w:tc>
      </w:tr>
      <w:tr w:rsidR="00CA0B9F" w:rsidRPr="00CA0B9F" w14:paraId="7F6C4E1A" w14:textId="77777777" w:rsidTr="00CA0B9F">
        <w:trPr>
          <w:trHeight w:val="480"/>
        </w:trPr>
        <w:tc>
          <w:tcPr>
            <w:tcW w:w="690" w:type="pct"/>
            <w:tcBorders>
              <w:top w:val="nil"/>
              <w:left w:val="nil"/>
              <w:bottom w:val="nil"/>
              <w:right w:val="nil"/>
            </w:tcBorders>
            <w:hideMark/>
          </w:tcPr>
          <w:p w14:paraId="7CBFB69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IR AO BANHEIRO</w:t>
            </w:r>
          </w:p>
        </w:tc>
        <w:tc>
          <w:tcPr>
            <w:tcW w:w="1613" w:type="pct"/>
            <w:tcBorders>
              <w:top w:val="nil"/>
              <w:left w:val="nil"/>
              <w:bottom w:val="nil"/>
              <w:right w:val="nil"/>
            </w:tcBorders>
            <w:hideMark/>
          </w:tcPr>
          <w:p w14:paraId="61CC4573"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DIRIGE-SE AO BANHEIRO, ENTRA E SAI DO MESMO, ARRUMA SUAS PRÓPRIAS ROUPAS,</w:t>
            </w:r>
            <w:r w:rsidRPr="00CA0B9F">
              <w:rPr>
                <w:rFonts w:ascii="Arial" w:eastAsia="Times New Roman" w:hAnsi="Arial" w:cs="Arial"/>
                <w:sz w:val="24"/>
                <w:szCs w:val="24"/>
                <w:lang w:eastAsia="pt-BR"/>
              </w:rPr>
              <w:br/>
              <w:t>LIMPAR A ÁREA GENITAL SEM AJUDA</w:t>
            </w:r>
          </w:p>
        </w:tc>
        <w:tc>
          <w:tcPr>
            <w:tcW w:w="2696" w:type="pct"/>
            <w:tcBorders>
              <w:top w:val="nil"/>
              <w:left w:val="nil"/>
              <w:bottom w:val="nil"/>
              <w:right w:val="nil"/>
            </w:tcBorders>
            <w:hideMark/>
          </w:tcPr>
          <w:p w14:paraId="74912604" w14:textId="77777777" w:rsidR="00CA0B9F" w:rsidRPr="00CA0B9F" w:rsidRDefault="00CA0B9F" w:rsidP="00A54AF5">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NECESSITA DE AJUDA PARA IR AO BANHEIRO, LIMPAR-SE OU USA URINOL OU COMADRE.</w:t>
            </w:r>
          </w:p>
        </w:tc>
      </w:tr>
      <w:tr w:rsidR="00CA0B9F" w:rsidRPr="00CA0B9F" w14:paraId="6F2C9031" w14:textId="77777777" w:rsidTr="00CA0B9F">
        <w:trPr>
          <w:trHeight w:val="480"/>
        </w:trPr>
        <w:tc>
          <w:tcPr>
            <w:tcW w:w="690" w:type="pct"/>
            <w:tcBorders>
              <w:top w:val="nil"/>
              <w:left w:val="nil"/>
              <w:bottom w:val="nil"/>
              <w:right w:val="nil"/>
            </w:tcBorders>
            <w:hideMark/>
          </w:tcPr>
          <w:p w14:paraId="78FD35F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TRANSFERÊNCIA</w:t>
            </w:r>
          </w:p>
        </w:tc>
        <w:tc>
          <w:tcPr>
            <w:tcW w:w="1613" w:type="pct"/>
            <w:tcBorders>
              <w:top w:val="nil"/>
              <w:left w:val="nil"/>
              <w:bottom w:val="nil"/>
              <w:right w:val="nil"/>
            </w:tcBorders>
            <w:hideMark/>
          </w:tcPr>
          <w:p w14:paraId="250BAAE2"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SENTA-SE, DEITA-SE E SE LEVANTA DA CAMA OU CADEIRA SEM AJUDA. EQUIPAMENTOS</w:t>
            </w:r>
            <w:r w:rsidRPr="00CA0B9F">
              <w:rPr>
                <w:rFonts w:ascii="Arial" w:eastAsia="Times New Roman" w:hAnsi="Arial" w:cs="Arial"/>
                <w:sz w:val="24"/>
                <w:szCs w:val="24"/>
                <w:lang w:eastAsia="pt-BR"/>
              </w:rPr>
              <w:br/>
              <w:t>MECÂNICOS DE AJUDA SÃO ACEITÁVEIS.</w:t>
            </w:r>
          </w:p>
        </w:tc>
        <w:tc>
          <w:tcPr>
            <w:tcW w:w="2696" w:type="pct"/>
            <w:tcBorders>
              <w:top w:val="nil"/>
              <w:left w:val="nil"/>
              <w:bottom w:val="nil"/>
              <w:right w:val="nil"/>
            </w:tcBorders>
            <w:hideMark/>
          </w:tcPr>
          <w:p w14:paraId="4BA76077"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NECESSITA DE AJUDA PARA SENTAR-SE, DEITAR-SE OU SE LEVANTAR DA CAMA OU</w:t>
            </w:r>
            <w:r w:rsidRPr="00CA0B9F">
              <w:rPr>
                <w:rFonts w:ascii="Arial" w:eastAsia="Times New Roman" w:hAnsi="Arial" w:cs="Arial"/>
                <w:sz w:val="24"/>
                <w:szCs w:val="24"/>
                <w:lang w:eastAsia="pt-BR"/>
              </w:rPr>
              <w:br/>
              <w:t>COMADRE.</w:t>
            </w:r>
          </w:p>
        </w:tc>
      </w:tr>
      <w:tr w:rsidR="00CA0B9F" w:rsidRPr="00CA0B9F" w14:paraId="3E3862D2" w14:textId="77777777" w:rsidTr="00CA0B9F">
        <w:trPr>
          <w:trHeight w:val="330"/>
        </w:trPr>
        <w:tc>
          <w:tcPr>
            <w:tcW w:w="690" w:type="pct"/>
            <w:tcBorders>
              <w:top w:val="nil"/>
              <w:left w:val="nil"/>
              <w:bottom w:val="nil"/>
              <w:right w:val="nil"/>
            </w:tcBorders>
            <w:hideMark/>
          </w:tcPr>
          <w:p w14:paraId="1BA49546"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CONTINÊNCIA</w:t>
            </w:r>
          </w:p>
        </w:tc>
        <w:tc>
          <w:tcPr>
            <w:tcW w:w="1613" w:type="pct"/>
            <w:tcBorders>
              <w:top w:val="nil"/>
              <w:left w:val="nil"/>
              <w:bottom w:val="nil"/>
              <w:right w:val="nil"/>
            </w:tcBorders>
            <w:hideMark/>
          </w:tcPr>
          <w:p w14:paraId="13FF6072"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 xml:space="preserve">TEM </w:t>
            </w:r>
            <w:proofErr w:type="gramStart"/>
            <w:r w:rsidRPr="00CA0B9F">
              <w:rPr>
                <w:rFonts w:ascii="Arial" w:eastAsia="Times New Roman" w:hAnsi="Arial" w:cs="Arial"/>
                <w:sz w:val="24"/>
                <w:szCs w:val="24"/>
                <w:lang w:eastAsia="pt-BR"/>
              </w:rPr>
              <w:t>COMPLETO</w:t>
            </w:r>
            <w:proofErr w:type="gramEnd"/>
            <w:r w:rsidRPr="00CA0B9F">
              <w:rPr>
                <w:rFonts w:ascii="Arial" w:eastAsia="Times New Roman" w:hAnsi="Arial" w:cs="Arial"/>
                <w:sz w:val="24"/>
                <w:szCs w:val="24"/>
                <w:lang w:eastAsia="pt-BR"/>
              </w:rPr>
              <w:t xml:space="preserve"> CONTROLE SOBRE SUAS</w:t>
            </w:r>
            <w:r w:rsidRPr="00CA0B9F">
              <w:rPr>
                <w:rFonts w:ascii="Arial" w:eastAsia="Times New Roman" w:hAnsi="Arial" w:cs="Arial"/>
                <w:sz w:val="24"/>
                <w:szCs w:val="24"/>
                <w:lang w:eastAsia="pt-BR"/>
              </w:rPr>
              <w:br/>
              <w:t>ELIMINAÇÕES (URINAR E EVACUAR)</w:t>
            </w:r>
          </w:p>
        </w:tc>
        <w:tc>
          <w:tcPr>
            <w:tcW w:w="2696" w:type="pct"/>
            <w:tcBorders>
              <w:top w:val="nil"/>
              <w:left w:val="nil"/>
              <w:bottom w:val="nil"/>
              <w:right w:val="nil"/>
            </w:tcBorders>
            <w:hideMark/>
          </w:tcPr>
          <w:p w14:paraId="4723A9DD"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É PARCIAL OU TOTALMENTE INCONTINENTE</w:t>
            </w:r>
            <w:r w:rsidRPr="00CA0B9F">
              <w:rPr>
                <w:rFonts w:ascii="Arial" w:eastAsia="Times New Roman" w:hAnsi="Arial" w:cs="Arial"/>
                <w:sz w:val="24"/>
                <w:szCs w:val="24"/>
                <w:lang w:eastAsia="pt-BR"/>
              </w:rPr>
              <w:br/>
              <w:t>DO INTESTINO OU BEXIGA.</w:t>
            </w:r>
          </w:p>
        </w:tc>
      </w:tr>
      <w:tr w:rsidR="00CA0B9F" w:rsidRPr="00CA0B9F" w14:paraId="459025DE" w14:textId="77777777" w:rsidTr="00CA0B9F">
        <w:trPr>
          <w:trHeight w:val="480"/>
        </w:trPr>
        <w:tc>
          <w:tcPr>
            <w:tcW w:w="690" w:type="pct"/>
            <w:tcBorders>
              <w:top w:val="nil"/>
              <w:left w:val="nil"/>
              <w:bottom w:val="nil"/>
              <w:right w:val="nil"/>
            </w:tcBorders>
            <w:hideMark/>
          </w:tcPr>
          <w:p w14:paraId="1433DC7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ALIMENTAÇÃO</w:t>
            </w:r>
          </w:p>
        </w:tc>
        <w:tc>
          <w:tcPr>
            <w:tcW w:w="1613" w:type="pct"/>
            <w:tcBorders>
              <w:top w:val="nil"/>
              <w:left w:val="nil"/>
              <w:bottom w:val="nil"/>
              <w:right w:val="nil"/>
            </w:tcBorders>
            <w:hideMark/>
          </w:tcPr>
          <w:p w14:paraId="249DBAB1"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LEVA A COMIDA DO PRATO À BOCA SEM AJUDA.</w:t>
            </w:r>
            <w:r w:rsidRPr="00CA0B9F">
              <w:rPr>
                <w:rFonts w:ascii="Arial" w:eastAsia="Times New Roman" w:hAnsi="Arial" w:cs="Arial"/>
                <w:sz w:val="24"/>
                <w:szCs w:val="24"/>
                <w:lang w:eastAsia="pt-BR"/>
              </w:rPr>
              <w:br/>
              <w:t>PREPARAÇÃO DA COMIDA PODE SER FEITA POR OUTRA PESSOA.</w:t>
            </w:r>
          </w:p>
        </w:tc>
        <w:tc>
          <w:tcPr>
            <w:tcW w:w="2696" w:type="pct"/>
            <w:tcBorders>
              <w:top w:val="nil"/>
              <w:left w:val="nil"/>
              <w:bottom w:val="nil"/>
              <w:right w:val="nil"/>
            </w:tcBorders>
            <w:hideMark/>
          </w:tcPr>
          <w:p w14:paraId="520FDCA2" w14:textId="77777777" w:rsidR="00CA0B9F" w:rsidRPr="00CA0B9F" w:rsidRDefault="00CA0B9F" w:rsidP="00A54AF5">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NECESSITA DE AJUDA PARCIAL OU TOTAL</w:t>
            </w:r>
            <w:r w:rsidRPr="00CA0B9F">
              <w:rPr>
                <w:rFonts w:ascii="Arial" w:eastAsia="Times New Roman" w:hAnsi="Arial" w:cs="Arial"/>
                <w:sz w:val="24"/>
                <w:szCs w:val="24"/>
                <w:lang w:eastAsia="pt-BR"/>
              </w:rPr>
              <w:br/>
              <w:t>COM A ALIMENTAÇÃO OU REQUER ALIMENTAÇÃO PARENTERAL.</w:t>
            </w:r>
          </w:p>
        </w:tc>
      </w:tr>
      <w:tr w:rsidR="00CA0B9F" w:rsidRPr="00CA0B9F" w14:paraId="19C48E30" w14:textId="77777777" w:rsidTr="00CA0B9F">
        <w:trPr>
          <w:trHeight w:val="180"/>
        </w:trPr>
        <w:tc>
          <w:tcPr>
            <w:tcW w:w="690" w:type="pct"/>
            <w:tcBorders>
              <w:top w:val="nil"/>
              <w:left w:val="nil"/>
              <w:bottom w:val="nil"/>
              <w:right w:val="nil"/>
            </w:tcBorders>
            <w:vAlign w:val="bottom"/>
            <w:hideMark/>
          </w:tcPr>
          <w:p w14:paraId="46098885" w14:textId="77777777" w:rsidR="00CA0B9F" w:rsidRPr="00CA0B9F" w:rsidRDefault="00CA0B9F" w:rsidP="003E058C">
            <w:pPr>
              <w:suppressAutoHyphens w:val="0"/>
              <w:spacing w:after="0" w:line="240" w:lineRule="auto"/>
              <w:ind w:firstLineChars="1600" w:firstLine="3840"/>
              <w:rPr>
                <w:rFonts w:ascii="Arial" w:eastAsia="Times New Roman" w:hAnsi="Arial" w:cs="Arial"/>
                <w:color w:val="000000"/>
                <w:sz w:val="24"/>
                <w:szCs w:val="24"/>
                <w:lang w:eastAsia="pt-BR"/>
              </w:rPr>
            </w:pPr>
          </w:p>
        </w:tc>
        <w:tc>
          <w:tcPr>
            <w:tcW w:w="1613" w:type="pct"/>
            <w:tcBorders>
              <w:top w:val="nil"/>
              <w:left w:val="nil"/>
              <w:bottom w:val="nil"/>
              <w:right w:val="nil"/>
            </w:tcBorders>
            <w:vAlign w:val="bottom"/>
            <w:hideMark/>
          </w:tcPr>
          <w:p w14:paraId="76C72C1B" w14:textId="77777777" w:rsidR="00CA0B9F" w:rsidRPr="00CA0B9F" w:rsidRDefault="00CA0B9F" w:rsidP="00A54AF5">
            <w:pPr>
              <w:suppressAutoHyphens w:val="0"/>
              <w:spacing w:after="0" w:line="240" w:lineRule="auto"/>
              <w:rPr>
                <w:rFonts w:ascii="Arial" w:eastAsia="Times New Roman" w:hAnsi="Arial" w:cs="Arial"/>
                <w:sz w:val="24"/>
                <w:szCs w:val="24"/>
                <w:lang w:eastAsia="pt-BR"/>
              </w:rPr>
            </w:pPr>
          </w:p>
        </w:tc>
        <w:tc>
          <w:tcPr>
            <w:tcW w:w="2696" w:type="pct"/>
            <w:tcBorders>
              <w:top w:val="nil"/>
              <w:left w:val="nil"/>
              <w:bottom w:val="nil"/>
              <w:right w:val="nil"/>
            </w:tcBorders>
            <w:hideMark/>
          </w:tcPr>
          <w:p w14:paraId="51F40730" w14:textId="77777777" w:rsidR="00CA0B9F" w:rsidRPr="00CA0B9F" w:rsidRDefault="00CA0B9F" w:rsidP="003E058C">
            <w:pPr>
              <w:suppressAutoHyphens w:val="0"/>
              <w:spacing w:after="0" w:line="240" w:lineRule="auto"/>
              <w:ind w:firstLineChars="600" w:firstLine="1440"/>
              <w:rPr>
                <w:rFonts w:ascii="Arial" w:eastAsia="Times New Roman" w:hAnsi="Arial" w:cs="Arial"/>
                <w:sz w:val="24"/>
                <w:szCs w:val="24"/>
                <w:lang w:eastAsia="pt-BR"/>
              </w:rPr>
            </w:pPr>
            <w:r w:rsidRPr="00CA0B9F">
              <w:rPr>
                <w:rFonts w:ascii="Arial" w:eastAsia="Times New Roman" w:hAnsi="Arial" w:cs="Arial"/>
                <w:sz w:val="24"/>
                <w:szCs w:val="24"/>
                <w:lang w:eastAsia="pt-BR"/>
              </w:rPr>
              <w:t>PONTUAÇÃO KATZ:</w:t>
            </w:r>
          </w:p>
        </w:tc>
      </w:tr>
      <w:tr w:rsidR="00CA0B9F" w:rsidRPr="00CA0B9F" w14:paraId="0ACEB3D1" w14:textId="77777777" w:rsidTr="00CA0B9F">
        <w:trPr>
          <w:trHeight w:val="184"/>
        </w:trPr>
        <w:tc>
          <w:tcPr>
            <w:tcW w:w="690" w:type="pct"/>
            <w:tcBorders>
              <w:top w:val="nil"/>
              <w:left w:val="nil"/>
              <w:bottom w:val="nil"/>
              <w:right w:val="nil"/>
            </w:tcBorders>
            <w:hideMark/>
          </w:tcPr>
          <w:p w14:paraId="248F816F"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CLASSIFICAÇÃO KATZ</w:t>
            </w:r>
          </w:p>
        </w:tc>
        <w:tc>
          <w:tcPr>
            <w:tcW w:w="1613" w:type="pct"/>
            <w:tcBorders>
              <w:top w:val="nil"/>
              <w:left w:val="nil"/>
              <w:bottom w:val="nil"/>
              <w:right w:val="nil"/>
            </w:tcBorders>
            <w:vAlign w:val="bottom"/>
            <w:hideMark/>
          </w:tcPr>
          <w:p w14:paraId="3065496E" w14:textId="77777777" w:rsidR="00CA0B9F" w:rsidRPr="00CA0B9F" w:rsidRDefault="00CA0B9F" w:rsidP="00A54AF5">
            <w:pPr>
              <w:suppressAutoHyphens w:val="0"/>
              <w:spacing w:after="0" w:line="240" w:lineRule="auto"/>
              <w:rPr>
                <w:rFonts w:ascii="Arial" w:eastAsia="Times New Roman" w:hAnsi="Arial" w:cs="Arial"/>
                <w:sz w:val="24"/>
                <w:szCs w:val="24"/>
                <w:lang w:eastAsia="pt-BR"/>
              </w:rPr>
            </w:pPr>
          </w:p>
        </w:tc>
        <w:tc>
          <w:tcPr>
            <w:tcW w:w="2696" w:type="pct"/>
            <w:tcBorders>
              <w:top w:val="nil"/>
              <w:left w:val="nil"/>
              <w:bottom w:val="nil"/>
              <w:right w:val="nil"/>
            </w:tcBorders>
            <w:vAlign w:val="bottom"/>
            <w:hideMark/>
          </w:tcPr>
          <w:p w14:paraId="38BECD1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p>
        </w:tc>
      </w:tr>
      <w:tr w:rsidR="00CA0B9F" w:rsidRPr="00CA0B9F" w14:paraId="11F73CEA" w14:textId="77777777" w:rsidTr="00CA0B9F">
        <w:trPr>
          <w:trHeight w:val="177"/>
        </w:trPr>
        <w:tc>
          <w:tcPr>
            <w:tcW w:w="690" w:type="pct"/>
            <w:tcBorders>
              <w:top w:val="nil"/>
              <w:left w:val="nil"/>
              <w:bottom w:val="nil"/>
              <w:right w:val="nil"/>
            </w:tcBorders>
            <w:hideMark/>
          </w:tcPr>
          <w:p w14:paraId="36D4FED7"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5 OU 6 INDEPENDENTE</w:t>
            </w:r>
          </w:p>
        </w:tc>
        <w:tc>
          <w:tcPr>
            <w:tcW w:w="1613" w:type="pct"/>
            <w:tcBorders>
              <w:top w:val="nil"/>
              <w:left w:val="nil"/>
              <w:bottom w:val="nil"/>
              <w:right w:val="nil"/>
            </w:tcBorders>
            <w:hideMark/>
          </w:tcPr>
          <w:p w14:paraId="24415480" w14:textId="77777777" w:rsidR="00CA0B9F" w:rsidRPr="00CA0B9F" w:rsidRDefault="00CA0B9F" w:rsidP="00A54AF5">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3 OU 4 DEPENDÊNCIA PARCIAL</w:t>
            </w:r>
          </w:p>
        </w:tc>
        <w:tc>
          <w:tcPr>
            <w:tcW w:w="2696" w:type="pct"/>
            <w:tcBorders>
              <w:top w:val="nil"/>
              <w:left w:val="nil"/>
              <w:bottom w:val="nil"/>
              <w:right w:val="nil"/>
            </w:tcBorders>
            <w:hideMark/>
          </w:tcPr>
          <w:p w14:paraId="79537688" w14:textId="77777777" w:rsidR="00CA0B9F" w:rsidRPr="00CA0B9F" w:rsidRDefault="00CA0B9F" w:rsidP="003E058C">
            <w:pPr>
              <w:suppressAutoHyphens w:val="0"/>
              <w:spacing w:after="0" w:line="240" w:lineRule="auto"/>
              <w:ind w:firstLineChars="600" w:firstLine="1440"/>
              <w:rPr>
                <w:rFonts w:ascii="Arial" w:eastAsia="Times New Roman" w:hAnsi="Arial" w:cs="Arial"/>
                <w:sz w:val="24"/>
                <w:szCs w:val="24"/>
                <w:lang w:eastAsia="pt-BR"/>
              </w:rPr>
            </w:pPr>
            <w:r w:rsidRPr="00CA0B9F">
              <w:rPr>
                <w:rFonts w:ascii="Arial" w:eastAsia="Times New Roman" w:hAnsi="Arial" w:cs="Arial"/>
                <w:sz w:val="24"/>
                <w:szCs w:val="24"/>
                <w:lang w:eastAsia="pt-BR"/>
              </w:rPr>
              <w:t>&lt;2 DEPENDENTE TOTAL</w:t>
            </w:r>
          </w:p>
        </w:tc>
      </w:tr>
      <w:tr w:rsidR="00CA0B9F" w:rsidRPr="00CA0B9F" w14:paraId="0ED27C3E" w14:textId="77777777" w:rsidTr="00CA0B9F">
        <w:trPr>
          <w:trHeight w:val="180"/>
        </w:trPr>
        <w:tc>
          <w:tcPr>
            <w:tcW w:w="690" w:type="pct"/>
            <w:tcBorders>
              <w:top w:val="nil"/>
              <w:left w:val="nil"/>
              <w:bottom w:val="nil"/>
              <w:right w:val="nil"/>
            </w:tcBorders>
            <w:hideMark/>
          </w:tcPr>
          <w:p w14:paraId="54E89A13"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Assinatura e carimbo:</w:t>
            </w:r>
          </w:p>
        </w:tc>
        <w:tc>
          <w:tcPr>
            <w:tcW w:w="4310" w:type="pct"/>
            <w:gridSpan w:val="2"/>
            <w:tcBorders>
              <w:top w:val="nil"/>
              <w:left w:val="nil"/>
              <w:bottom w:val="nil"/>
              <w:right w:val="nil"/>
            </w:tcBorders>
            <w:hideMark/>
          </w:tcPr>
          <w:p w14:paraId="7A6BA629"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Data: </w:t>
            </w:r>
            <w:r w:rsidRPr="00CA0B9F">
              <w:rPr>
                <w:rFonts w:ascii="Arial" w:eastAsia="Times New Roman" w:hAnsi="Arial" w:cs="Arial"/>
                <w:sz w:val="24"/>
                <w:szCs w:val="24"/>
                <w:u w:val="single"/>
                <w:lang w:eastAsia="pt-BR"/>
              </w:rPr>
              <w:t>          /          /          </w:t>
            </w:r>
          </w:p>
        </w:tc>
      </w:tr>
      <w:tr w:rsidR="00CA0B9F" w:rsidRPr="00CA0B9F" w14:paraId="4242B709" w14:textId="77777777" w:rsidTr="00CA0B9F">
        <w:trPr>
          <w:trHeight w:val="180"/>
        </w:trPr>
        <w:tc>
          <w:tcPr>
            <w:tcW w:w="5000" w:type="pct"/>
            <w:gridSpan w:val="3"/>
            <w:tcBorders>
              <w:top w:val="nil"/>
              <w:left w:val="nil"/>
              <w:bottom w:val="nil"/>
              <w:right w:val="nil"/>
            </w:tcBorders>
            <w:hideMark/>
          </w:tcPr>
          <w:p w14:paraId="3BF5080D" w14:textId="77777777" w:rsidR="00CA0B9F" w:rsidRPr="00CA0B9F" w:rsidRDefault="00CA0B9F" w:rsidP="003E058C">
            <w:pPr>
              <w:suppressAutoHyphens w:val="0"/>
              <w:spacing w:after="0" w:line="240" w:lineRule="auto"/>
              <w:ind w:firstLineChars="100" w:firstLine="241"/>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INSTRUÇÕES DE PREENCHIMENTO</w:t>
            </w:r>
          </w:p>
        </w:tc>
      </w:tr>
      <w:tr w:rsidR="00CA0B9F" w:rsidRPr="00CA0B9F" w14:paraId="5A064854" w14:textId="77777777" w:rsidTr="00CA0B9F">
        <w:trPr>
          <w:trHeight w:val="240"/>
        </w:trPr>
        <w:tc>
          <w:tcPr>
            <w:tcW w:w="5000" w:type="pct"/>
            <w:gridSpan w:val="3"/>
            <w:tcBorders>
              <w:top w:val="nil"/>
              <w:left w:val="nil"/>
              <w:bottom w:val="nil"/>
              <w:right w:val="nil"/>
            </w:tcBorders>
            <w:hideMark/>
          </w:tcPr>
          <w:p w14:paraId="1474A5B8"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lastRenderedPageBreak/>
              <w:t>Grupo 1 – Elegibilidade</w:t>
            </w:r>
          </w:p>
        </w:tc>
      </w:tr>
      <w:tr w:rsidR="00CA0B9F" w:rsidRPr="00CA0B9F" w14:paraId="442B6B70" w14:textId="77777777" w:rsidTr="00CA0B9F">
        <w:trPr>
          <w:trHeight w:val="529"/>
        </w:trPr>
        <w:tc>
          <w:tcPr>
            <w:tcW w:w="5000" w:type="pct"/>
            <w:gridSpan w:val="3"/>
            <w:tcBorders>
              <w:top w:val="nil"/>
              <w:left w:val="nil"/>
              <w:bottom w:val="nil"/>
              <w:right w:val="nil"/>
            </w:tcBorders>
            <w:hideMark/>
          </w:tcPr>
          <w:p w14:paraId="3E11991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a) Identificação de um cuidador efetivo que esteja presente no domicílio em período integral e capacitado a exercer essa função. Apenas nos casos de procedimentos pontuais específicos (medicações parenterais, curativos), desconsiderar para pacientes Independentes.</w:t>
            </w:r>
          </w:p>
        </w:tc>
      </w:tr>
      <w:tr w:rsidR="00CA0B9F" w:rsidRPr="00CA0B9F" w14:paraId="43886F68" w14:textId="77777777" w:rsidTr="00CA0B9F">
        <w:trPr>
          <w:trHeight w:val="552"/>
        </w:trPr>
        <w:tc>
          <w:tcPr>
            <w:tcW w:w="5000" w:type="pct"/>
            <w:gridSpan w:val="3"/>
            <w:tcBorders>
              <w:top w:val="nil"/>
              <w:left w:val="nil"/>
              <w:bottom w:val="nil"/>
              <w:right w:val="nil"/>
            </w:tcBorders>
            <w:hideMark/>
          </w:tcPr>
          <w:p w14:paraId="50C57E3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b) Identificação de risco no domicílio: infraestrutura adequada, com rede elétrica, saneamento básico, local para armazenamento de insumos, acesso da equipe ao domicílio, facilidade de deslocamento dentro do mesmo e acesso ao paciente em </w:t>
            </w:r>
            <w:proofErr w:type="gramStart"/>
            <w:r w:rsidRPr="00CA0B9F">
              <w:rPr>
                <w:rFonts w:ascii="Arial" w:eastAsia="Times New Roman" w:hAnsi="Arial" w:cs="Arial"/>
                <w:sz w:val="24"/>
                <w:szCs w:val="24"/>
                <w:lang w:eastAsia="pt-BR"/>
              </w:rPr>
              <w:t>situações de Emergência</w:t>
            </w:r>
            <w:proofErr w:type="gramEnd"/>
            <w:r w:rsidRPr="00CA0B9F">
              <w:rPr>
                <w:rFonts w:ascii="Arial" w:eastAsia="Times New Roman" w:hAnsi="Arial" w:cs="Arial"/>
                <w:sz w:val="24"/>
                <w:szCs w:val="24"/>
                <w:lang w:eastAsia="pt-BR"/>
              </w:rPr>
              <w:t>.</w:t>
            </w:r>
          </w:p>
        </w:tc>
      </w:tr>
      <w:tr w:rsidR="00CA0B9F" w:rsidRPr="00CA0B9F" w14:paraId="3C617251" w14:textId="77777777" w:rsidTr="00CA0B9F">
        <w:trPr>
          <w:trHeight w:val="360"/>
        </w:trPr>
        <w:tc>
          <w:tcPr>
            <w:tcW w:w="5000" w:type="pct"/>
            <w:gridSpan w:val="3"/>
            <w:tcBorders>
              <w:top w:val="nil"/>
              <w:left w:val="nil"/>
              <w:bottom w:val="nil"/>
              <w:right w:val="nil"/>
            </w:tcBorders>
            <w:hideMark/>
          </w:tcPr>
          <w:p w14:paraId="6426B7AE"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c) Identificar se o paciente possui condições clínicas de deslocar-se até os prestadores de sua rede credenciada. Aspectos </w:t>
            </w:r>
            <w:proofErr w:type="gramStart"/>
            <w:r w:rsidRPr="00CA0B9F">
              <w:rPr>
                <w:rFonts w:ascii="Arial" w:eastAsia="Times New Roman" w:hAnsi="Arial" w:cs="Arial"/>
                <w:sz w:val="24"/>
                <w:szCs w:val="24"/>
                <w:lang w:eastAsia="pt-BR"/>
              </w:rPr>
              <w:t>sociais Que</w:t>
            </w:r>
            <w:proofErr w:type="gramEnd"/>
            <w:r w:rsidRPr="00CA0B9F">
              <w:rPr>
                <w:rFonts w:ascii="Arial" w:eastAsia="Times New Roman" w:hAnsi="Arial" w:cs="Arial"/>
                <w:sz w:val="24"/>
                <w:szCs w:val="24"/>
                <w:lang w:eastAsia="pt-BR"/>
              </w:rPr>
              <w:t xml:space="preserve"> possam trazer dificuldades ao deslocamento não devem ser considerados neste instrumento.</w:t>
            </w:r>
          </w:p>
        </w:tc>
      </w:tr>
      <w:tr w:rsidR="00CA0B9F" w:rsidRPr="00CA0B9F" w14:paraId="0E82831B" w14:textId="77777777" w:rsidTr="00CA0B9F">
        <w:trPr>
          <w:trHeight w:val="319"/>
        </w:trPr>
        <w:tc>
          <w:tcPr>
            <w:tcW w:w="5000" w:type="pct"/>
            <w:gridSpan w:val="3"/>
            <w:tcBorders>
              <w:top w:val="nil"/>
              <w:left w:val="nil"/>
              <w:bottom w:val="nil"/>
              <w:right w:val="nil"/>
            </w:tcBorders>
            <w:hideMark/>
          </w:tcPr>
          <w:p w14:paraId="016B5AAE"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Grupo 2 – Critérios para indicação imediata de internação domiciliar</w:t>
            </w:r>
          </w:p>
        </w:tc>
      </w:tr>
      <w:tr w:rsidR="00CA0B9F" w:rsidRPr="00CA0B9F" w14:paraId="68EAC95D" w14:textId="77777777" w:rsidTr="00CA0B9F">
        <w:trPr>
          <w:trHeight w:val="465"/>
        </w:trPr>
        <w:tc>
          <w:tcPr>
            <w:tcW w:w="5000" w:type="pct"/>
            <w:gridSpan w:val="3"/>
            <w:tcBorders>
              <w:top w:val="nil"/>
              <w:left w:val="nil"/>
              <w:bottom w:val="nil"/>
              <w:right w:val="nil"/>
            </w:tcBorders>
            <w:hideMark/>
          </w:tcPr>
          <w:p w14:paraId="3FEC57A2"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a) Este grupo trata os principais critérios técnicos que levam a uma indicação imediata de Internação Domiciliar, sendo, inclusive, </w:t>
            </w:r>
            <w:proofErr w:type="gramStart"/>
            <w:r w:rsidRPr="00CA0B9F">
              <w:rPr>
                <w:rFonts w:ascii="Arial" w:eastAsia="Times New Roman" w:hAnsi="Arial" w:cs="Arial"/>
                <w:sz w:val="24"/>
                <w:szCs w:val="24"/>
                <w:lang w:eastAsia="pt-BR"/>
              </w:rPr>
              <w:t>Contemplada</w:t>
            </w:r>
            <w:proofErr w:type="gramEnd"/>
            <w:r w:rsidRPr="00CA0B9F">
              <w:rPr>
                <w:rFonts w:ascii="Arial" w:eastAsia="Times New Roman" w:hAnsi="Arial" w:cs="Arial"/>
                <w:sz w:val="24"/>
                <w:szCs w:val="24"/>
                <w:lang w:eastAsia="pt-BR"/>
              </w:rPr>
              <w:t xml:space="preserve"> uma sugestão de Planejamento de </w:t>
            </w:r>
            <w:proofErr w:type="spellStart"/>
            <w:r w:rsidRPr="00CA0B9F">
              <w:rPr>
                <w:rFonts w:ascii="Arial" w:eastAsia="Times New Roman" w:hAnsi="Arial" w:cs="Arial"/>
                <w:sz w:val="24"/>
                <w:szCs w:val="24"/>
                <w:lang w:eastAsia="pt-BR"/>
              </w:rPr>
              <w:t>Atenç</w:t>
            </w:r>
            <w:proofErr w:type="spellEnd"/>
            <w:r w:rsidRPr="00CA0B9F">
              <w:rPr>
                <w:rFonts w:ascii="Arial" w:eastAsia="Times New Roman" w:hAnsi="Arial" w:cs="Arial"/>
                <w:sz w:val="24"/>
                <w:szCs w:val="24"/>
                <w:lang w:eastAsia="pt-BR"/>
              </w:rPr>
              <w:t>~´ao Domiciliar (PAD) com 12h ou 24h de enfermagem, conforme a Complexidade clínica do paciente.</w:t>
            </w:r>
          </w:p>
        </w:tc>
      </w:tr>
      <w:tr w:rsidR="00CA0B9F" w:rsidRPr="00CA0B9F" w14:paraId="1DF3A4F6" w14:textId="77777777" w:rsidTr="00CA0B9F">
        <w:trPr>
          <w:trHeight w:val="225"/>
        </w:trPr>
        <w:tc>
          <w:tcPr>
            <w:tcW w:w="5000" w:type="pct"/>
            <w:gridSpan w:val="3"/>
            <w:tcBorders>
              <w:top w:val="nil"/>
              <w:left w:val="nil"/>
              <w:bottom w:val="nil"/>
              <w:right w:val="nil"/>
            </w:tcBorders>
            <w:hideMark/>
          </w:tcPr>
          <w:p w14:paraId="123BDF56" w14:textId="77777777" w:rsidR="00CA0B9F" w:rsidRPr="00CA0B9F" w:rsidRDefault="00CA0B9F" w:rsidP="003E058C">
            <w:pPr>
              <w:suppressAutoHyphens w:val="0"/>
              <w:spacing w:after="0" w:line="240" w:lineRule="auto"/>
              <w:rPr>
                <w:rFonts w:ascii="Arial" w:eastAsia="Times New Roman" w:hAnsi="Arial" w:cs="Arial"/>
                <w:b/>
                <w:bCs/>
                <w:sz w:val="24"/>
                <w:szCs w:val="24"/>
                <w:lang w:eastAsia="pt-BR"/>
              </w:rPr>
            </w:pPr>
            <w:r w:rsidRPr="00CA0B9F">
              <w:rPr>
                <w:rFonts w:ascii="Arial" w:eastAsia="Times New Roman" w:hAnsi="Arial" w:cs="Arial"/>
                <w:b/>
                <w:bCs/>
                <w:sz w:val="24"/>
                <w:szCs w:val="24"/>
                <w:lang w:eastAsia="pt-BR"/>
              </w:rPr>
              <w:t>Grupo 3 – Critérios de Apoio para Indicação de PAD</w:t>
            </w:r>
          </w:p>
        </w:tc>
      </w:tr>
      <w:tr w:rsidR="00CA0B9F" w:rsidRPr="00CA0B9F" w14:paraId="181F21F2" w14:textId="77777777" w:rsidTr="00CA0B9F">
        <w:trPr>
          <w:trHeight w:val="949"/>
        </w:trPr>
        <w:tc>
          <w:tcPr>
            <w:tcW w:w="5000" w:type="pct"/>
            <w:gridSpan w:val="3"/>
            <w:tcBorders>
              <w:top w:val="nil"/>
              <w:left w:val="nil"/>
              <w:bottom w:val="nil"/>
              <w:right w:val="nil"/>
            </w:tcBorders>
            <w:hideMark/>
          </w:tcPr>
          <w:p w14:paraId="270C261E" w14:textId="77777777" w:rsidR="00CA0B9F" w:rsidRPr="00CA0B9F" w:rsidRDefault="00CA0B9F" w:rsidP="003E058C">
            <w:pPr>
              <w:suppressAutoHyphens w:val="0"/>
              <w:spacing w:after="0" w:line="240" w:lineRule="auto"/>
              <w:rPr>
                <w:rFonts w:ascii="Arial" w:eastAsia="Times New Roman" w:hAnsi="Arial" w:cs="Arial"/>
                <w:color w:val="000000"/>
                <w:sz w:val="24"/>
                <w:szCs w:val="24"/>
                <w:lang w:eastAsia="pt-BR"/>
              </w:rPr>
            </w:pPr>
            <w:r w:rsidRPr="00CA0B9F">
              <w:rPr>
                <w:rFonts w:ascii="Arial" w:eastAsia="Times New Roman" w:hAnsi="Arial" w:cs="Arial"/>
                <w:sz w:val="24"/>
                <w:szCs w:val="24"/>
                <w:lang w:eastAsia="pt-BR"/>
              </w:rPr>
              <w:t>a) Este grupo reúne critérios de apoio para indicação do PAD. Esses critérios estão relacionados ao grau de dependência, risco para complicações, morbidade e procedimentos técnicos. A pontuação atribuída a cada item seguiu o seguinte critério:</w:t>
            </w:r>
            <w:r w:rsidRPr="00CA0B9F">
              <w:rPr>
                <w:rFonts w:ascii="Arial" w:eastAsia="Times New Roman" w:hAnsi="Arial" w:cs="Arial"/>
                <w:sz w:val="24"/>
                <w:szCs w:val="24"/>
                <w:lang w:eastAsia="pt-BR"/>
              </w:rPr>
              <w:br/>
              <w:t>i. Zero = nenhuma dependência, baixo risco de complicações e morbidade e sem necessidade de procedimentos técnicos.</w:t>
            </w:r>
            <w:r w:rsidRPr="00CA0B9F">
              <w:rPr>
                <w:rFonts w:ascii="Arial" w:eastAsia="Times New Roman" w:hAnsi="Arial" w:cs="Arial"/>
                <w:sz w:val="24"/>
                <w:szCs w:val="24"/>
                <w:lang w:eastAsia="pt-BR"/>
              </w:rPr>
              <w:br/>
            </w:r>
            <w:proofErr w:type="spellStart"/>
            <w:r w:rsidRPr="00CA0B9F">
              <w:rPr>
                <w:rFonts w:ascii="Arial" w:eastAsia="Times New Roman" w:hAnsi="Arial" w:cs="Arial"/>
                <w:sz w:val="24"/>
                <w:szCs w:val="24"/>
                <w:lang w:eastAsia="pt-BR"/>
              </w:rPr>
              <w:t>ii</w:t>
            </w:r>
            <w:proofErr w:type="spellEnd"/>
            <w:r w:rsidRPr="00CA0B9F">
              <w:rPr>
                <w:rFonts w:ascii="Arial" w:eastAsia="Times New Roman" w:hAnsi="Arial" w:cs="Arial"/>
                <w:sz w:val="24"/>
                <w:szCs w:val="24"/>
                <w:lang w:eastAsia="pt-BR"/>
              </w:rPr>
              <w:t>. 1 ponto = dependência parcial, risco moderado de complicações e morbidade, necessidade de procedimentos técnicos e/ou aplicação de medicações por via intramuscular ou subcutânea.</w:t>
            </w:r>
            <w:r w:rsidRPr="00CA0B9F">
              <w:rPr>
                <w:rFonts w:ascii="Arial" w:eastAsia="Times New Roman" w:hAnsi="Arial" w:cs="Arial"/>
                <w:sz w:val="24"/>
                <w:szCs w:val="24"/>
                <w:lang w:eastAsia="pt-BR"/>
              </w:rPr>
              <w:br/>
            </w:r>
            <w:proofErr w:type="spellStart"/>
            <w:r w:rsidRPr="00CA0B9F">
              <w:rPr>
                <w:rFonts w:ascii="Arial" w:eastAsia="Times New Roman" w:hAnsi="Arial" w:cs="Arial"/>
                <w:sz w:val="24"/>
                <w:szCs w:val="24"/>
                <w:lang w:eastAsia="pt-BR"/>
              </w:rPr>
              <w:t>Iii</w:t>
            </w:r>
            <w:proofErr w:type="spellEnd"/>
            <w:r w:rsidRPr="00CA0B9F">
              <w:rPr>
                <w:rFonts w:ascii="Arial" w:eastAsia="Times New Roman" w:hAnsi="Arial" w:cs="Arial"/>
                <w:sz w:val="24"/>
                <w:szCs w:val="24"/>
                <w:lang w:eastAsia="pt-BR"/>
              </w:rPr>
              <w:t xml:space="preserve">. 2 ou 3 pontos = dependência total, risco elevado de complicações e morbidade, necessidade de procedimentos técnicos e/ou Aplicação de medicações por via intravenosa ou </w:t>
            </w:r>
            <w:proofErr w:type="spellStart"/>
            <w:r w:rsidRPr="00CA0B9F">
              <w:rPr>
                <w:rFonts w:ascii="Arial" w:eastAsia="Times New Roman" w:hAnsi="Arial" w:cs="Arial"/>
                <w:sz w:val="24"/>
                <w:szCs w:val="24"/>
                <w:lang w:eastAsia="pt-BR"/>
              </w:rPr>
              <w:t>hipodermóclise</w:t>
            </w:r>
            <w:proofErr w:type="spellEnd"/>
            <w:r w:rsidRPr="00CA0B9F">
              <w:rPr>
                <w:rFonts w:ascii="Arial" w:eastAsia="Times New Roman" w:hAnsi="Arial" w:cs="Arial"/>
                <w:sz w:val="24"/>
                <w:szCs w:val="24"/>
                <w:lang w:eastAsia="pt-BR"/>
              </w:rPr>
              <w:t>.</w:t>
            </w:r>
          </w:p>
        </w:tc>
      </w:tr>
      <w:tr w:rsidR="00CA0B9F" w:rsidRPr="00CA0B9F" w14:paraId="4C4C0744" w14:textId="77777777" w:rsidTr="00CA0B9F">
        <w:trPr>
          <w:trHeight w:val="589"/>
        </w:trPr>
        <w:tc>
          <w:tcPr>
            <w:tcW w:w="5000" w:type="pct"/>
            <w:gridSpan w:val="3"/>
            <w:tcBorders>
              <w:top w:val="nil"/>
              <w:left w:val="nil"/>
              <w:bottom w:val="nil"/>
              <w:right w:val="nil"/>
            </w:tcBorders>
            <w:hideMark/>
          </w:tcPr>
          <w:p w14:paraId="7D65FA9B"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b) Naqueles casos em que uma internação domiciliar tiver sido indicada segundo as questões do Grupo 2, a sugestão de PAD (12 h ou 24h de enfermagem) deverá ser seguida pela aplicação dos critérios do Grupo 3, para maior embasamento técnico.</w:t>
            </w:r>
          </w:p>
        </w:tc>
      </w:tr>
      <w:tr w:rsidR="00CA0B9F" w:rsidRPr="00CA0B9F" w14:paraId="20460241" w14:textId="77777777" w:rsidTr="00CA0B9F">
        <w:trPr>
          <w:trHeight w:val="657"/>
        </w:trPr>
        <w:tc>
          <w:tcPr>
            <w:tcW w:w="5000" w:type="pct"/>
            <w:gridSpan w:val="3"/>
            <w:tcBorders>
              <w:top w:val="nil"/>
              <w:left w:val="nil"/>
              <w:bottom w:val="nil"/>
              <w:right w:val="nil"/>
            </w:tcBorders>
            <w:hideMark/>
          </w:tcPr>
          <w:p w14:paraId="1BBF9864" w14:textId="77777777"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c) No Grupo 2, nos casos em que uma internação domiciliar não tenha sido imediatamente indicada pelo perfil definido, prosseguir para o Grupo 3 para indicar outras modalidades de atenção, quais sejam: atendimento domiciliar multiprofissional, procedimentos Pontuais exclusivos em domicílio ou mesmo outros programas de atenção à saúde.</w:t>
            </w:r>
          </w:p>
        </w:tc>
      </w:tr>
      <w:tr w:rsidR="00CA0B9F" w:rsidRPr="00CA0B9F" w14:paraId="50A4A705" w14:textId="77777777" w:rsidTr="00CA0B9F">
        <w:trPr>
          <w:trHeight w:val="492"/>
        </w:trPr>
        <w:tc>
          <w:tcPr>
            <w:tcW w:w="5000" w:type="pct"/>
            <w:gridSpan w:val="3"/>
            <w:tcBorders>
              <w:top w:val="nil"/>
              <w:left w:val="nil"/>
              <w:bottom w:val="nil"/>
              <w:right w:val="nil"/>
            </w:tcBorders>
            <w:hideMark/>
          </w:tcPr>
          <w:p w14:paraId="38D14DDB" w14:textId="3BFB4778" w:rsidR="00CA0B9F" w:rsidRPr="00CA0B9F" w:rsidRDefault="00CA0B9F" w:rsidP="003E058C">
            <w:pPr>
              <w:suppressAutoHyphens w:val="0"/>
              <w:spacing w:after="0" w:line="240" w:lineRule="auto"/>
              <w:rPr>
                <w:rFonts w:ascii="Arial" w:eastAsia="Times New Roman" w:hAnsi="Arial" w:cs="Arial"/>
                <w:sz w:val="24"/>
                <w:szCs w:val="24"/>
                <w:lang w:eastAsia="pt-BR"/>
              </w:rPr>
            </w:pPr>
            <w:r w:rsidRPr="00CA0B9F">
              <w:rPr>
                <w:rFonts w:ascii="Arial" w:eastAsia="Times New Roman" w:hAnsi="Arial" w:cs="Arial"/>
                <w:sz w:val="24"/>
                <w:szCs w:val="24"/>
                <w:lang w:eastAsia="pt-BR"/>
              </w:rPr>
              <w:t xml:space="preserve">d) A falta de indicação de Internação Domiciliar pelos critérios apontados no Grupo 2 não impede que a indicação seja feita com base nos indicadores do Grupo 3. Em todos os casos, o documento deve ser preenchido até o final. No caso de divergência </w:t>
            </w:r>
            <w:r w:rsidR="006B536D" w:rsidRPr="00CA0B9F">
              <w:rPr>
                <w:rFonts w:ascii="Arial" w:eastAsia="Times New Roman" w:hAnsi="Arial" w:cs="Arial"/>
                <w:sz w:val="24"/>
                <w:szCs w:val="24"/>
                <w:lang w:eastAsia="pt-BR"/>
              </w:rPr>
              <w:t>entre as</w:t>
            </w:r>
            <w:r w:rsidRPr="00CA0B9F">
              <w:rPr>
                <w:rFonts w:ascii="Arial" w:eastAsia="Times New Roman" w:hAnsi="Arial" w:cs="Arial"/>
                <w:sz w:val="24"/>
                <w:szCs w:val="24"/>
                <w:lang w:eastAsia="pt-BR"/>
              </w:rPr>
              <w:t xml:space="preserve"> indicações dos dois grupos, deverá prevalecer aquela de maior complexidade, visando a maior segurança do paciente.</w:t>
            </w:r>
          </w:p>
        </w:tc>
      </w:tr>
    </w:tbl>
    <w:p w14:paraId="7D72AC0F" w14:textId="77777777" w:rsidR="00CA0B9F" w:rsidRPr="003E058C" w:rsidRDefault="00CA0B9F" w:rsidP="003E058C">
      <w:pPr>
        <w:pStyle w:val="Corpodetexto"/>
        <w:spacing w:before="120" w:after="120"/>
        <w:rPr>
          <w:rFonts w:ascii="Arial" w:hAnsi="Arial" w:cs="Arial"/>
          <w:b/>
          <w:bCs/>
        </w:rPr>
      </w:pPr>
    </w:p>
    <w:p w14:paraId="4EDBA2FA" w14:textId="6F0A520A" w:rsidR="00F61FDC" w:rsidRPr="003E058C" w:rsidRDefault="00F61FDC"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7870"/>
        <w:gridCol w:w="1334"/>
        <w:gridCol w:w="991"/>
      </w:tblGrid>
      <w:tr w:rsidR="00A54AF5" w:rsidRPr="003E058C" w14:paraId="264697C5" w14:textId="77777777" w:rsidTr="00A54AF5">
        <w:trPr>
          <w:trHeight w:val="390"/>
        </w:trPr>
        <w:tc>
          <w:tcPr>
            <w:tcW w:w="4514" w:type="pct"/>
            <w:gridSpan w:val="2"/>
            <w:tcBorders>
              <w:top w:val="single" w:sz="8" w:space="0" w:color="auto"/>
              <w:left w:val="single" w:sz="8" w:space="0" w:color="auto"/>
              <w:bottom w:val="nil"/>
              <w:right w:val="single" w:sz="8" w:space="0" w:color="000000"/>
            </w:tcBorders>
            <w:shd w:val="clear" w:color="000000" w:fill="D9D9D9"/>
            <w:noWrap/>
            <w:vAlign w:val="center"/>
          </w:tcPr>
          <w:p w14:paraId="01C300F4" w14:textId="79FA39CC" w:rsidR="00A54AF5" w:rsidRPr="000534AB" w:rsidRDefault="00A54AF5" w:rsidP="00A54AF5">
            <w:pPr>
              <w:suppressAutoHyphens w:val="0"/>
              <w:spacing w:after="0" w:line="240" w:lineRule="auto"/>
              <w:jc w:val="center"/>
              <w:rPr>
                <w:rFonts w:ascii="Arial" w:eastAsia="Times New Roman" w:hAnsi="Arial" w:cs="Arial"/>
                <w:color w:val="000000"/>
                <w:sz w:val="24"/>
                <w:szCs w:val="24"/>
                <w:lang w:eastAsia="pt-BR"/>
              </w:rPr>
            </w:pPr>
            <w:r w:rsidRPr="003E058C">
              <w:rPr>
                <w:rFonts w:ascii="Arial" w:hAnsi="Arial" w:cs="Arial"/>
                <w:b/>
                <w:bCs/>
                <w:sz w:val="24"/>
                <w:szCs w:val="24"/>
              </w:rPr>
              <w:t>ANEXO 3</w:t>
            </w:r>
          </w:p>
        </w:tc>
        <w:tc>
          <w:tcPr>
            <w:tcW w:w="486" w:type="pct"/>
            <w:tcBorders>
              <w:top w:val="nil"/>
              <w:left w:val="nil"/>
              <w:bottom w:val="nil"/>
              <w:right w:val="nil"/>
            </w:tcBorders>
            <w:noWrap/>
            <w:vAlign w:val="bottom"/>
          </w:tcPr>
          <w:p w14:paraId="31084B89" w14:textId="77777777" w:rsidR="00A54AF5" w:rsidRPr="000534AB" w:rsidRDefault="00A54AF5" w:rsidP="003E058C">
            <w:pPr>
              <w:suppressAutoHyphens w:val="0"/>
              <w:spacing w:after="0" w:line="240" w:lineRule="auto"/>
              <w:rPr>
                <w:rFonts w:ascii="Arial" w:eastAsia="Times New Roman" w:hAnsi="Arial" w:cs="Arial"/>
                <w:color w:val="000000"/>
                <w:sz w:val="24"/>
                <w:szCs w:val="24"/>
                <w:lang w:eastAsia="pt-BR"/>
              </w:rPr>
            </w:pPr>
          </w:p>
        </w:tc>
      </w:tr>
      <w:tr w:rsidR="000534AB" w:rsidRPr="003E058C" w14:paraId="0C77B1C7" w14:textId="77777777" w:rsidTr="00A54AF5">
        <w:trPr>
          <w:trHeight w:val="390"/>
        </w:trPr>
        <w:tc>
          <w:tcPr>
            <w:tcW w:w="4514" w:type="pct"/>
            <w:gridSpan w:val="2"/>
            <w:tcBorders>
              <w:top w:val="single" w:sz="8" w:space="0" w:color="auto"/>
              <w:left w:val="single" w:sz="8" w:space="0" w:color="auto"/>
              <w:bottom w:val="nil"/>
              <w:right w:val="single" w:sz="8" w:space="0" w:color="000000"/>
            </w:tcBorders>
            <w:shd w:val="clear" w:color="000000" w:fill="D9D9D9"/>
            <w:noWrap/>
            <w:vAlign w:val="center"/>
            <w:hideMark/>
          </w:tcPr>
          <w:p w14:paraId="766E4F3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DIETA ENTERAL</w:t>
            </w:r>
          </w:p>
        </w:tc>
        <w:tc>
          <w:tcPr>
            <w:tcW w:w="486" w:type="pct"/>
            <w:tcBorders>
              <w:top w:val="nil"/>
              <w:left w:val="nil"/>
              <w:bottom w:val="nil"/>
              <w:right w:val="nil"/>
            </w:tcBorders>
            <w:noWrap/>
            <w:vAlign w:val="bottom"/>
            <w:hideMark/>
          </w:tcPr>
          <w:p w14:paraId="00E280E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p>
        </w:tc>
      </w:tr>
      <w:tr w:rsidR="000534AB" w:rsidRPr="003E058C" w14:paraId="0C9CCD98" w14:textId="77777777" w:rsidTr="00A54AF5">
        <w:trPr>
          <w:trHeight w:val="915"/>
        </w:trPr>
        <w:tc>
          <w:tcPr>
            <w:tcW w:w="3860" w:type="pct"/>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6EBD7F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PRESCRIÇÃO ATUAL</w:t>
            </w:r>
          </w:p>
        </w:tc>
        <w:tc>
          <w:tcPr>
            <w:tcW w:w="654" w:type="pct"/>
            <w:tcBorders>
              <w:top w:val="single" w:sz="8" w:space="0" w:color="auto"/>
              <w:left w:val="nil"/>
              <w:bottom w:val="single" w:sz="8" w:space="0" w:color="auto"/>
              <w:right w:val="single" w:sz="8" w:space="0" w:color="auto"/>
            </w:tcBorders>
            <w:shd w:val="clear" w:color="000000" w:fill="D9D9D9"/>
            <w:noWrap/>
            <w:vAlign w:val="center"/>
            <w:hideMark/>
          </w:tcPr>
          <w:p w14:paraId="00C803D2"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ANUAL + 20%</w:t>
            </w:r>
          </w:p>
        </w:tc>
        <w:tc>
          <w:tcPr>
            <w:tcW w:w="486" w:type="pct"/>
            <w:tcBorders>
              <w:top w:val="single" w:sz="8" w:space="0" w:color="auto"/>
              <w:left w:val="nil"/>
              <w:bottom w:val="single" w:sz="8" w:space="0" w:color="auto"/>
              <w:right w:val="single" w:sz="8" w:space="0" w:color="auto"/>
            </w:tcBorders>
            <w:vAlign w:val="center"/>
            <w:hideMark/>
          </w:tcPr>
          <w:p w14:paraId="14474132" w14:textId="77777777" w:rsidR="000534AB" w:rsidRPr="000534AB" w:rsidRDefault="000534AB" w:rsidP="003E058C">
            <w:pPr>
              <w:suppressAutoHyphens w:val="0"/>
              <w:spacing w:after="0" w:line="240" w:lineRule="auto"/>
              <w:rPr>
                <w:rFonts w:ascii="Arial" w:eastAsia="Times New Roman" w:hAnsi="Arial" w:cs="Arial"/>
                <w:b/>
                <w:bCs/>
                <w:color w:val="000000"/>
                <w:sz w:val="24"/>
                <w:szCs w:val="24"/>
                <w:lang w:eastAsia="pt-BR"/>
              </w:rPr>
            </w:pPr>
            <w:r w:rsidRPr="000534AB">
              <w:rPr>
                <w:rFonts w:ascii="Arial" w:eastAsia="Times New Roman" w:hAnsi="Arial" w:cs="Arial"/>
                <w:b/>
                <w:bCs/>
                <w:color w:val="000000"/>
                <w:sz w:val="24"/>
                <w:szCs w:val="24"/>
                <w:lang w:eastAsia="pt-BR"/>
              </w:rPr>
              <w:t>VALOR MÉDIO (FONTE DE PREÇOS)</w:t>
            </w:r>
          </w:p>
        </w:tc>
      </w:tr>
      <w:tr w:rsidR="000534AB" w:rsidRPr="003E058C" w14:paraId="67779E5A"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688088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DIASIP BAUNILHA (PB 200ML) DANONE (1 AO DIA)</w:t>
            </w:r>
          </w:p>
        </w:tc>
        <w:tc>
          <w:tcPr>
            <w:tcW w:w="654" w:type="pct"/>
            <w:tcBorders>
              <w:top w:val="nil"/>
              <w:left w:val="nil"/>
              <w:bottom w:val="single" w:sz="4" w:space="0" w:color="auto"/>
              <w:right w:val="nil"/>
            </w:tcBorders>
            <w:shd w:val="clear" w:color="000000" w:fill="C1F0C8"/>
            <w:noWrap/>
            <w:vAlign w:val="center"/>
            <w:hideMark/>
          </w:tcPr>
          <w:p w14:paraId="5BBD515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08E5804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R$ 10,64</w:t>
            </w:r>
          </w:p>
        </w:tc>
      </w:tr>
      <w:tr w:rsidR="000534AB" w:rsidRPr="003E058C" w14:paraId="3777DC32"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302CC1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lastRenderedPageBreak/>
              <w:t>DIBEN 1000ML FRESENIUS - 1200ML AO DIA</w:t>
            </w:r>
          </w:p>
        </w:tc>
        <w:tc>
          <w:tcPr>
            <w:tcW w:w="654" w:type="pct"/>
            <w:tcBorders>
              <w:top w:val="nil"/>
              <w:left w:val="nil"/>
              <w:bottom w:val="single" w:sz="4" w:space="0" w:color="auto"/>
              <w:right w:val="nil"/>
            </w:tcBorders>
            <w:shd w:val="clear" w:color="000000" w:fill="C1F0C8"/>
            <w:noWrap/>
            <w:vAlign w:val="center"/>
            <w:hideMark/>
          </w:tcPr>
          <w:p w14:paraId="4D5D8A8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994</w:t>
            </w:r>
          </w:p>
        </w:tc>
        <w:tc>
          <w:tcPr>
            <w:tcW w:w="486" w:type="pct"/>
            <w:tcBorders>
              <w:top w:val="nil"/>
              <w:left w:val="single" w:sz="4" w:space="0" w:color="auto"/>
              <w:bottom w:val="single" w:sz="4" w:space="0" w:color="auto"/>
              <w:right w:val="single" w:sz="4" w:space="0" w:color="auto"/>
            </w:tcBorders>
            <w:noWrap/>
            <w:vAlign w:val="center"/>
            <w:hideMark/>
          </w:tcPr>
          <w:p w14:paraId="1898C2D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R$ 51,21</w:t>
            </w:r>
          </w:p>
        </w:tc>
      </w:tr>
      <w:tr w:rsidR="000534AB" w:rsidRPr="003E058C" w14:paraId="6460F176"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C472A1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FRESUBIN 1.2 HP FIBRE (1000ML)</w:t>
            </w:r>
          </w:p>
        </w:tc>
        <w:tc>
          <w:tcPr>
            <w:tcW w:w="654" w:type="pct"/>
            <w:tcBorders>
              <w:top w:val="nil"/>
              <w:left w:val="nil"/>
              <w:bottom w:val="single" w:sz="4" w:space="0" w:color="auto"/>
              <w:right w:val="nil"/>
            </w:tcBorders>
            <w:shd w:val="clear" w:color="000000" w:fill="C1F0C8"/>
            <w:noWrap/>
            <w:vAlign w:val="center"/>
            <w:hideMark/>
          </w:tcPr>
          <w:p w14:paraId="212618C9"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3730</w:t>
            </w:r>
          </w:p>
        </w:tc>
        <w:tc>
          <w:tcPr>
            <w:tcW w:w="486" w:type="pct"/>
            <w:tcBorders>
              <w:top w:val="nil"/>
              <w:left w:val="single" w:sz="4" w:space="0" w:color="auto"/>
              <w:bottom w:val="single" w:sz="4" w:space="0" w:color="auto"/>
              <w:right w:val="single" w:sz="4" w:space="0" w:color="auto"/>
            </w:tcBorders>
            <w:noWrap/>
            <w:vAlign w:val="center"/>
            <w:hideMark/>
          </w:tcPr>
          <w:p w14:paraId="4D91907D"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R$ 47,44</w:t>
            </w:r>
          </w:p>
        </w:tc>
      </w:tr>
      <w:tr w:rsidR="000534AB" w:rsidRPr="003E058C" w14:paraId="10155919"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61C24D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FRESUBIN 2 KCAL HP 500ML FRESENIUS - 500 ML AO DIA </w:t>
            </w:r>
          </w:p>
        </w:tc>
        <w:tc>
          <w:tcPr>
            <w:tcW w:w="654" w:type="pct"/>
            <w:tcBorders>
              <w:top w:val="nil"/>
              <w:left w:val="nil"/>
              <w:bottom w:val="single" w:sz="4" w:space="0" w:color="auto"/>
              <w:right w:val="nil"/>
            </w:tcBorders>
            <w:shd w:val="clear" w:color="000000" w:fill="C1F0C8"/>
            <w:noWrap/>
            <w:vAlign w:val="center"/>
            <w:hideMark/>
          </w:tcPr>
          <w:p w14:paraId="30BE384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864</w:t>
            </w:r>
          </w:p>
        </w:tc>
        <w:tc>
          <w:tcPr>
            <w:tcW w:w="486" w:type="pct"/>
            <w:tcBorders>
              <w:top w:val="nil"/>
              <w:left w:val="single" w:sz="4" w:space="0" w:color="auto"/>
              <w:bottom w:val="single" w:sz="4" w:space="0" w:color="auto"/>
              <w:right w:val="single" w:sz="4" w:space="0" w:color="auto"/>
            </w:tcBorders>
            <w:noWrap/>
            <w:vAlign w:val="center"/>
            <w:hideMark/>
          </w:tcPr>
          <w:p w14:paraId="0C82C6E8"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R$ 50,96</w:t>
            </w:r>
          </w:p>
        </w:tc>
      </w:tr>
      <w:tr w:rsidR="000534AB" w:rsidRPr="003E058C" w14:paraId="46CF42B8"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1E07CB02"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FRESUBIN 2KCAL CREME BAUNILHA 125G</w:t>
            </w:r>
          </w:p>
        </w:tc>
        <w:tc>
          <w:tcPr>
            <w:tcW w:w="654" w:type="pct"/>
            <w:tcBorders>
              <w:top w:val="nil"/>
              <w:left w:val="nil"/>
              <w:bottom w:val="single" w:sz="4" w:space="0" w:color="auto"/>
              <w:right w:val="nil"/>
            </w:tcBorders>
            <w:shd w:val="clear" w:color="000000" w:fill="C1F0C8"/>
            <w:noWrap/>
            <w:vAlign w:val="center"/>
            <w:hideMark/>
          </w:tcPr>
          <w:p w14:paraId="2C03C4A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279CD62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R$ 32,19</w:t>
            </w:r>
          </w:p>
        </w:tc>
      </w:tr>
      <w:tr w:rsidR="000534AB" w:rsidRPr="003E058C" w14:paraId="6279BF99" w14:textId="77777777" w:rsidTr="00A54AF5">
        <w:trPr>
          <w:trHeight w:val="300"/>
        </w:trPr>
        <w:tc>
          <w:tcPr>
            <w:tcW w:w="3860" w:type="pct"/>
            <w:tcBorders>
              <w:top w:val="nil"/>
              <w:left w:val="single" w:sz="8" w:space="0" w:color="auto"/>
              <w:bottom w:val="single" w:sz="4" w:space="0" w:color="auto"/>
              <w:right w:val="single" w:sz="4" w:space="0" w:color="auto"/>
            </w:tcBorders>
            <w:vAlign w:val="center"/>
            <w:hideMark/>
          </w:tcPr>
          <w:p w14:paraId="183F766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FRESUBIN 2KCAL HP (500ML)</w:t>
            </w:r>
          </w:p>
        </w:tc>
        <w:tc>
          <w:tcPr>
            <w:tcW w:w="654" w:type="pct"/>
            <w:tcBorders>
              <w:top w:val="nil"/>
              <w:left w:val="nil"/>
              <w:bottom w:val="single" w:sz="4" w:space="0" w:color="auto"/>
              <w:right w:val="nil"/>
            </w:tcBorders>
            <w:shd w:val="clear" w:color="000000" w:fill="C1F0C8"/>
            <w:noWrap/>
            <w:vAlign w:val="center"/>
            <w:hideMark/>
          </w:tcPr>
          <w:p w14:paraId="55AEBE1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2BBF3C5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R$ 44,51</w:t>
            </w:r>
          </w:p>
        </w:tc>
      </w:tr>
      <w:tr w:rsidR="000534AB" w:rsidRPr="003E058C" w14:paraId="592F74B0"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3B8380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FRESUBIN ENERGY DRINK BAUNILHA 200ML FRESENIUS -1 AO DIA </w:t>
            </w:r>
          </w:p>
        </w:tc>
        <w:tc>
          <w:tcPr>
            <w:tcW w:w="654" w:type="pct"/>
            <w:tcBorders>
              <w:top w:val="nil"/>
              <w:left w:val="nil"/>
              <w:bottom w:val="single" w:sz="4" w:space="0" w:color="auto"/>
              <w:right w:val="nil"/>
            </w:tcBorders>
            <w:shd w:val="clear" w:color="000000" w:fill="C1F0C8"/>
            <w:noWrap/>
            <w:vAlign w:val="center"/>
            <w:hideMark/>
          </w:tcPr>
          <w:p w14:paraId="7D4B6B5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432</w:t>
            </w:r>
          </w:p>
        </w:tc>
        <w:tc>
          <w:tcPr>
            <w:tcW w:w="486" w:type="pct"/>
            <w:tcBorders>
              <w:top w:val="nil"/>
              <w:left w:val="single" w:sz="4" w:space="0" w:color="auto"/>
              <w:bottom w:val="single" w:sz="4" w:space="0" w:color="auto"/>
              <w:right w:val="single" w:sz="4" w:space="0" w:color="auto"/>
            </w:tcBorders>
            <w:noWrap/>
            <w:vAlign w:val="center"/>
            <w:hideMark/>
          </w:tcPr>
          <w:p w14:paraId="5162DFC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R$ 12,92</w:t>
            </w:r>
          </w:p>
        </w:tc>
      </w:tr>
      <w:tr w:rsidR="000534AB" w:rsidRPr="003E058C" w14:paraId="12E8C3A4"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C9C61E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FRESUBIN ENERGY DRINK CHOCOLATE 200ML </w:t>
            </w:r>
          </w:p>
        </w:tc>
        <w:tc>
          <w:tcPr>
            <w:tcW w:w="654" w:type="pct"/>
            <w:tcBorders>
              <w:top w:val="nil"/>
              <w:left w:val="nil"/>
              <w:bottom w:val="single" w:sz="4" w:space="0" w:color="auto"/>
              <w:right w:val="nil"/>
            </w:tcBorders>
            <w:shd w:val="clear" w:color="000000" w:fill="C1F0C8"/>
            <w:noWrap/>
            <w:vAlign w:val="center"/>
            <w:hideMark/>
          </w:tcPr>
          <w:p w14:paraId="666485D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288</w:t>
            </w:r>
          </w:p>
        </w:tc>
        <w:tc>
          <w:tcPr>
            <w:tcW w:w="486" w:type="pct"/>
            <w:tcBorders>
              <w:top w:val="nil"/>
              <w:left w:val="single" w:sz="4" w:space="0" w:color="auto"/>
              <w:bottom w:val="single" w:sz="4" w:space="0" w:color="auto"/>
              <w:right w:val="single" w:sz="4" w:space="0" w:color="auto"/>
            </w:tcBorders>
            <w:noWrap/>
            <w:vAlign w:val="center"/>
            <w:hideMark/>
          </w:tcPr>
          <w:p w14:paraId="396FD91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R$ 22,31</w:t>
            </w:r>
          </w:p>
        </w:tc>
      </w:tr>
      <w:tr w:rsidR="000534AB" w:rsidRPr="003E058C" w14:paraId="06926E81"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6A6347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FRESUBIN PROTEIN ENERGY DRINK 200ML BAUNILHA</w:t>
            </w:r>
          </w:p>
        </w:tc>
        <w:tc>
          <w:tcPr>
            <w:tcW w:w="654" w:type="pct"/>
            <w:tcBorders>
              <w:top w:val="nil"/>
              <w:left w:val="nil"/>
              <w:bottom w:val="single" w:sz="4" w:space="0" w:color="auto"/>
              <w:right w:val="nil"/>
            </w:tcBorders>
            <w:shd w:val="clear" w:color="000000" w:fill="C1F0C8"/>
            <w:noWrap/>
            <w:vAlign w:val="center"/>
            <w:hideMark/>
          </w:tcPr>
          <w:p w14:paraId="31374A1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893</w:t>
            </w:r>
          </w:p>
        </w:tc>
        <w:tc>
          <w:tcPr>
            <w:tcW w:w="486" w:type="pct"/>
            <w:tcBorders>
              <w:top w:val="nil"/>
              <w:left w:val="single" w:sz="4" w:space="0" w:color="auto"/>
              <w:bottom w:val="single" w:sz="4" w:space="0" w:color="auto"/>
              <w:right w:val="single" w:sz="4" w:space="0" w:color="auto"/>
            </w:tcBorders>
            <w:noWrap/>
            <w:vAlign w:val="center"/>
            <w:hideMark/>
          </w:tcPr>
          <w:p w14:paraId="3122292D"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R$ 14,12</w:t>
            </w:r>
          </w:p>
        </w:tc>
      </w:tr>
      <w:tr w:rsidR="000534AB" w:rsidRPr="003E058C" w14:paraId="1925EE91"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3AA6057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FRESUBIN PROTEIN ENERGY DRINK AVELÃ 200ML</w:t>
            </w:r>
          </w:p>
        </w:tc>
        <w:tc>
          <w:tcPr>
            <w:tcW w:w="654" w:type="pct"/>
            <w:tcBorders>
              <w:top w:val="nil"/>
              <w:left w:val="nil"/>
              <w:bottom w:val="single" w:sz="4" w:space="0" w:color="auto"/>
              <w:right w:val="nil"/>
            </w:tcBorders>
            <w:shd w:val="clear" w:color="000000" w:fill="C1F0C8"/>
            <w:noWrap/>
            <w:vAlign w:val="center"/>
            <w:hideMark/>
          </w:tcPr>
          <w:p w14:paraId="0E2C34F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288</w:t>
            </w:r>
          </w:p>
        </w:tc>
        <w:tc>
          <w:tcPr>
            <w:tcW w:w="486" w:type="pct"/>
            <w:tcBorders>
              <w:top w:val="nil"/>
              <w:left w:val="single" w:sz="4" w:space="0" w:color="auto"/>
              <w:bottom w:val="single" w:sz="4" w:space="0" w:color="auto"/>
              <w:right w:val="single" w:sz="4" w:space="0" w:color="auto"/>
            </w:tcBorders>
            <w:noWrap/>
            <w:vAlign w:val="center"/>
            <w:hideMark/>
          </w:tcPr>
          <w:p w14:paraId="50F9C5C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R$ 14,12</w:t>
            </w:r>
          </w:p>
        </w:tc>
      </w:tr>
      <w:tr w:rsidR="000534AB" w:rsidRPr="003E058C" w14:paraId="585C0F3C"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5F3DE0C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FRESUBIN PROTEIN POWDER (300G)</w:t>
            </w:r>
          </w:p>
        </w:tc>
        <w:tc>
          <w:tcPr>
            <w:tcW w:w="654" w:type="pct"/>
            <w:tcBorders>
              <w:top w:val="nil"/>
              <w:left w:val="nil"/>
              <w:bottom w:val="single" w:sz="4" w:space="0" w:color="auto"/>
              <w:right w:val="nil"/>
            </w:tcBorders>
            <w:shd w:val="clear" w:color="000000" w:fill="C1F0C8"/>
            <w:noWrap/>
            <w:vAlign w:val="center"/>
            <w:hideMark/>
          </w:tcPr>
          <w:p w14:paraId="63E523A8"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576</w:t>
            </w:r>
          </w:p>
        </w:tc>
        <w:tc>
          <w:tcPr>
            <w:tcW w:w="486" w:type="pct"/>
            <w:tcBorders>
              <w:top w:val="nil"/>
              <w:left w:val="single" w:sz="4" w:space="0" w:color="auto"/>
              <w:bottom w:val="single" w:sz="4" w:space="0" w:color="auto"/>
              <w:right w:val="single" w:sz="4" w:space="0" w:color="auto"/>
            </w:tcBorders>
            <w:noWrap/>
            <w:vAlign w:val="center"/>
            <w:hideMark/>
          </w:tcPr>
          <w:p w14:paraId="6895DD6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R$ 107,00</w:t>
            </w:r>
          </w:p>
        </w:tc>
      </w:tr>
      <w:tr w:rsidR="000534AB" w:rsidRPr="003E058C" w14:paraId="642A8810"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5EC167E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GAN CICATRIZACAO (SACHÊ 35G)</w:t>
            </w:r>
          </w:p>
        </w:tc>
        <w:tc>
          <w:tcPr>
            <w:tcW w:w="654" w:type="pct"/>
            <w:tcBorders>
              <w:top w:val="nil"/>
              <w:left w:val="nil"/>
              <w:bottom w:val="single" w:sz="4" w:space="0" w:color="auto"/>
              <w:right w:val="nil"/>
            </w:tcBorders>
            <w:shd w:val="clear" w:color="000000" w:fill="C1F0C8"/>
            <w:noWrap/>
            <w:vAlign w:val="center"/>
            <w:hideMark/>
          </w:tcPr>
          <w:p w14:paraId="3CBD0E52"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3BDB391B" w14:textId="723FA172" w:rsidR="000534AB" w:rsidRPr="000534AB" w:rsidRDefault="000534AB" w:rsidP="003E058C">
            <w:pPr>
              <w:suppressAutoHyphens w:val="0"/>
              <w:spacing w:after="0" w:line="240" w:lineRule="auto"/>
              <w:rPr>
                <w:rFonts w:ascii="Arial" w:eastAsia="Times New Roman" w:hAnsi="Arial" w:cs="Arial"/>
                <w:color w:val="FF0000"/>
                <w:sz w:val="24"/>
                <w:szCs w:val="24"/>
                <w:lang w:eastAsia="pt-BR"/>
              </w:rPr>
            </w:pPr>
            <w:r w:rsidRPr="00A54AF5">
              <w:rPr>
                <w:rFonts w:ascii="Arial" w:eastAsia="Times New Roman" w:hAnsi="Arial" w:cs="Arial"/>
                <w:sz w:val="24"/>
                <w:szCs w:val="24"/>
                <w:lang w:eastAsia="pt-BR"/>
              </w:rPr>
              <w:t>R$ 115,94</w:t>
            </w:r>
          </w:p>
        </w:tc>
      </w:tr>
      <w:tr w:rsidR="000534AB" w:rsidRPr="003E058C" w14:paraId="5744B6B6"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4EB2C40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NUTREN SR 370 GR SEM SABOR </w:t>
            </w:r>
          </w:p>
        </w:tc>
        <w:tc>
          <w:tcPr>
            <w:tcW w:w="654" w:type="pct"/>
            <w:tcBorders>
              <w:top w:val="nil"/>
              <w:left w:val="nil"/>
              <w:bottom w:val="single" w:sz="4" w:space="0" w:color="auto"/>
              <w:right w:val="nil"/>
            </w:tcBorders>
            <w:shd w:val="clear" w:color="000000" w:fill="C1F0C8"/>
            <w:noWrap/>
            <w:vAlign w:val="center"/>
            <w:hideMark/>
          </w:tcPr>
          <w:p w14:paraId="3B17F253"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130</w:t>
            </w:r>
          </w:p>
        </w:tc>
        <w:tc>
          <w:tcPr>
            <w:tcW w:w="486" w:type="pct"/>
            <w:tcBorders>
              <w:top w:val="nil"/>
              <w:left w:val="single" w:sz="4" w:space="0" w:color="auto"/>
              <w:bottom w:val="single" w:sz="4" w:space="0" w:color="auto"/>
              <w:right w:val="single" w:sz="4" w:space="0" w:color="auto"/>
            </w:tcBorders>
            <w:noWrap/>
            <w:vAlign w:val="center"/>
            <w:hideMark/>
          </w:tcPr>
          <w:p w14:paraId="20B83E8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R$ 53,64</w:t>
            </w:r>
          </w:p>
        </w:tc>
      </w:tr>
      <w:tr w:rsidR="000534AB" w:rsidRPr="003E058C" w14:paraId="2309900B"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22237E4"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SUPLEMENTO FRESUBIN CREME / ESPESSANTE</w:t>
            </w:r>
          </w:p>
        </w:tc>
        <w:tc>
          <w:tcPr>
            <w:tcW w:w="654" w:type="pct"/>
            <w:tcBorders>
              <w:top w:val="nil"/>
              <w:left w:val="nil"/>
              <w:bottom w:val="single" w:sz="4" w:space="0" w:color="auto"/>
              <w:right w:val="nil"/>
            </w:tcBorders>
            <w:shd w:val="clear" w:color="000000" w:fill="C1F0C8"/>
            <w:noWrap/>
            <w:vAlign w:val="center"/>
            <w:hideMark/>
          </w:tcPr>
          <w:p w14:paraId="75C6DC2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43</w:t>
            </w:r>
          </w:p>
        </w:tc>
        <w:tc>
          <w:tcPr>
            <w:tcW w:w="486" w:type="pct"/>
            <w:tcBorders>
              <w:top w:val="nil"/>
              <w:left w:val="single" w:sz="4" w:space="0" w:color="auto"/>
              <w:bottom w:val="single" w:sz="4" w:space="0" w:color="auto"/>
              <w:right w:val="single" w:sz="4" w:space="0" w:color="auto"/>
            </w:tcBorders>
            <w:noWrap/>
            <w:vAlign w:val="center"/>
            <w:hideMark/>
          </w:tcPr>
          <w:p w14:paraId="68F89218"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R$ 32,10</w:t>
            </w:r>
          </w:p>
        </w:tc>
      </w:tr>
      <w:tr w:rsidR="000534AB" w:rsidRPr="003E058C" w14:paraId="08EB4463"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40E7A9F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SUPLEMENTOS NOVASOURCE </w:t>
            </w:r>
            <w:proofErr w:type="gramStart"/>
            <w:r w:rsidRPr="000534AB">
              <w:rPr>
                <w:rFonts w:ascii="Arial" w:eastAsia="Times New Roman" w:hAnsi="Arial" w:cs="Arial"/>
                <w:color w:val="000000"/>
                <w:sz w:val="24"/>
                <w:szCs w:val="24"/>
                <w:lang w:eastAsia="pt-BR"/>
              </w:rPr>
              <w:t>PROLINE  1.4</w:t>
            </w:r>
            <w:proofErr w:type="gramEnd"/>
            <w:r w:rsidRPr="000534AB">
              <w:rPr>
                <w:rFonts w:ascii="Arial" w:eastAsia="Times New Roman" w:hAnsi="Arial" w:cs="Arial"/>
                <w:color w:val="000000"/>
                <w:sz w:val="24"/>
                <w:szCs w:val="24"/>
                <w:lang w:eastAsia="pt-BR"/>
              </w:rPr>
              <w:t xml:space="preserve">  </w:t>
            </w:r>
            <w:proofErr w:type="gramStart"/>
            <w:r w:rsidRPr="000534AB">
              <w:rPr>
                <w:rFonts w:ascii="Arial" w:eastAsia="Times New Roman" w:hAnsi="Arial" w:cs="Arial"/>
                <w:color w:val="000000"/>
                <w:sz w:val="24"/>
                <w:szCs w:val="24"/>
                <w:lang w:eastAsia="pt-BR"/>
              </w:rPr>
              <w:t>200  ML</w:t>
            </w:r>
            <w:proofErr w:type="gramEnd"/>
            <w:r w:rsidRPr="000534AB">
              <w:rPr>
                <w:rFonts w:ascii="Arial" w:eastAsia="Times New Roman" w:hAnsi="Arial" w:cs="Arial"/>
                <w:color w:val="000000"/>
                <w:sz w:val="24"/>
                <w:szCs w:val="24"/>
                <w:lang w:eastAsia="pt-BR"/>
              </w:rPr>
              <w:t xml:space="preserve"> CAPPUCCINO NESTLE - 1 AO DIA</w:t>
            </w:r>
          </w:p>
        </w:tc>
        <w:tc>
          <w:tcPr>
            <w:tcW w:w="654" w:type="pct"/>
            <w:tcBorders>
              <w:top w:val="nil"/>
              <w:left w:val="nil"/>
              <w:bottom w:val="single" w:sz="4" w:space="0" w:color="auto"/>
              <w:right w:val="nil"/>
            </w:tcBorders>
            <w:shd w:val="clear" w:color="000000" w:fill="C1F0C8"/>
            <w:noWrap/>
            <w:vAlign w:val="center"/>
            <w:hideMark/>
          </w:tcPr>
          <w:p w14:paraId="127177B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432</w:t>
            </w:r>
          </w:p>
        </w:tc>
        <w:tc>
          <w:tcPr>
            <w:tcW w:w="486" w:type="pct"/>
            <w:tcBorders>
              <w:top w:val="nil"/>
              <w:left w:val="single" w:sz="4" w:space="0" w:color="auto"/>
              <w:bottom w:val="single" w:sz="4" w:space="0" w:color="auto"/>
              <w:right w:val="single" w:sz="4" w:space="0" w:color="auto"/>
            </w:tcBorders>
            <w:noWrap/>
            <w:vAlign w:val="center"/>
            <w:hideMark/>
          </w:tcPr>
          <w:p w14:paraId="260AD71D"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R$ 20,19</w:t>
            </w:r>
          </w:p>
        </w:tc>
      </w:tr>
      <w:tr w:rsidR="000534AB" w:rsidRPr="003E058C" w14:paraId="552B25CB"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44AB3D1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SUPLEMENTOS NUTREN SENIOR. 200ML NESTLE - 1 VEZ AO DIA </w:t>
            </w:r>
          </w:p>
        </w:tc>
        <w:tc>
          <w:tcPr>
            <w:tcW w:w="654" w:type="pct"/>
            <w:tcBorders>
              <w:top w:val="nil"/>
              <w:left w:val="nil"/>
              <w:bottom w:val="single" w:sz="4" w:space="0" w:color="auto"/>
              <w:right w:val="nil"/>
            </w:tcBorders>
            <w:shd w:val="clear" w:color="000000" w:fill="C1F0C8"/>
            <w:noWrap/>
            <w:vAlign w:val="center"/>
            <w:hideMark/>
          </w:tcPr>
          <w:p w14:paraId="78528A5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864</w:t>
            </w:r>
          </w:p>
        </w:tc>
        <w:tc>
          <w:tcPr>
            <w:tcW w:w="486" w:type="pct"/>
            <w:tcBorders>
              <w:top w:val="nil"/>
              <w:left w:val="single" w:sz="4" w:space="0" w:color="auto"/>
              <w:bottom w:val="single" w:sz="4" w:space="0" w:color="auto"/>
              <w:right w:val="single" w:sz="4" w:space="0" w:color="auto"/>
            </w:tcBorders>
            <w:noWrap/>
            <w:vAlign w:val="center"/>
            <w:hideMark/>
          </w:tcPr>
          <w:p w14:paraId="1193262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R$ 14,30</w:t>
            </w:r>
          </w:p>
        </w:tc>
      </w:tr>
      <w:tr w:rsidR="000534AB" w:rsidRPr="003E058C" w14:paraId="2E2695EF"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355BA1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SURVIMED OPD HN 500 ML FRESENIUS/1000 ML AO DIA </w:t>
            </w:r>
          </w:p>
        </w:tc>
        <w:tc>
          <w:tcPr>
            <w:tcW w:w="654" w:type="pct"/>
            <w:tcBorders>
              <w:top w:val="nil"/>
              <w:left w:val="nil"/>
              <w:bottom w:val="single" w:sz="4" w:space="0" w:color="auto"/>
              <w:right w:val="nil"/>
            </w:tcBorders>
            <w:shd w:val="clear" w:color="000000" w:fill="C1F0C8"/>
            <w:noWrap/>
            <w:vAlign w:val="center"/>
            <w:hideMark/>
          </w:tcPr>
          <w:p w14:paraId="3AD1841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432</w:t>
            </w:r>
          </w:p>
        </w:tc>
        <w:tc>
          <w:tcPr>
            <w:tcW w:w="486" w:type="pct"/>
            <w:tcBorders>
              <w:top w:val="nil"/>
              <w:left w:val="single" w:sz="4" w:space="0" w:color="auto"/>
              <w:bottom w:val="single" w:sz="4" w:space="0" w:color="auto"/>
              <w:right w:val="single" w:sz="4" w:space="0" w:color="auto"/>
            </w:tcBorders>
            <w:noWrap/>
            <w:vAlign w:val="center"/>
            <w:hideMark/>
          </w:tcPr>
          <w:p w14:paraId="12C5179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R$ 85,18</w:t>
            </w:r>
          </w:p>
        </w:tc>
      </w:tr>
      <w:tr w:rsidR="000534AB" w:rsidRPr="003E058C" w14:paraId="24977401"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1952AD6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SUSTAP SENIOR ZERO LACTOSE 370G</w:t>
            </w:r>
          </w:p>
        </w:tc>
        <w:tc>
          <w:tcPr>
            <w:tcW w:w="654" w:type="pct"/>
            <w:tcBorders>
              <w:top w:val="nil"/>
              <w:left w:val="nil"/>
              <w:bottom w:val="single" w:sz="4" w:space="0" w:color="auto"/>
              <w:right w:val="nil"/>
            </w:tcBorders>
            <w:shd w:val="clear" w:color="000000" w:fill="C1F0C8"/>
            <w:noWrap/>
            <w:vAlign w:val="center"/>
            <w:hideMark/>
          </w:tcPr>
          <w:p w14:paraId="13D2BEA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115</w:t>
            </w:r>
          </w:p>
        </w:tc>
        <w:tc>
          <w:tcPr>
            <w:tcW w:w="486" w:type="pct"/>
            <w:tcBorders>
              <w:top w:val="nil"/>
              <w:left w:val="single" w:sz="4" w:space="0" w:color="auto"/>
              <w:bottom w:val="single" w:sz="4" w:space="0" w:color="auto"/>
              <w:right w:val="single" w:sz="4" w:space="0" w:color="auto"/>
            </w:tcBorders>
            <w:noWrap/>
            <w:vAlign w:val="center"/>
            <w:hideMark/>
          </w:tcPr>
          <w:p w14:paraId="16E9DB8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R$ 64,11</w:t>
            </w:r>
          </w:p>
        </w:tc>
      </w:tr>
      <w:tr w:rsidR="000534AB" w:rsidRPr="003E058C" w14:paraId="14D7737F" w14:textId="77777777" w:rsidTr="00A54AF5">
        <w:trPr>
          <w:trHeight w:val="300"/>
        </w:trPr>
        <w:tc>
          <w:tcPr>
            <w:tcW w:w="3860" w:type="pct"/>
            <w:tcBorders>
              <w:top w:val="nil"/>
              <w:left w:val="single" w:sz="8" w:space="0" w:color="auto"/>
              <w:bottom w:val="single" w:sz="8" w:space="0" w:color="auto"/>
              <w:right w:val="single" w:sz="4" w:space="0" w:color="auto"/>
            </w:tcBorders>
            <w:noWrap/>
            <w:vAlign w:val="center"/>
            <w:hideMark/>
          </w:tcPr>
          <w:p w14:paraId="614A1969"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THICK E EASY CLEAR (126G)</w:t>
            </w:r>
          </w:p>
        </w:tc>
        <w:tc>
          <w:tcPr>
            <w:tcW w:w="654" w:type="pct"/>
            <w:tcBorders>
              <w:top w:val="nil"/>
              <w:left w:val="nil"/>
              <w:bottom w:val="single" w:sz="8" w:space="0" w:color="auto"/>
              <w:right w:val="nil"/>
            </w:tcBorders>
            <w:shd w:val="clear" w:color="000000" w:fill="C1F0C8"/>
            <w:noWrap/>
            <w:vAlign w:val="center"/>
            <w:hideMark/>
          </w:tcPr>
          <w:p w14:paraId="72BDC32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74F5CD72"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R$ 79,93</w:t>
            </w:r>
          </w:p>
        </w:tc>
      </w:tr>
      <w:tr w:rsidR="000534AB" w:rsidRPr="003E058C" w14:paraId="754D1450" w14:textId="77777777" w:rsidTr="00A54AF5">
        <w:trPr>
          <w:trHeight w:val="315"/>
        </w:trPr>
        <w:tc>
          <w:tcPr>
            <w:tcW w:w="3860" w:type="pct"/>
            <w:tcBorders>
              <w:top w:val="nil"/>
              <w:left w:val="nil"/>
              <w:bottom w:val="nil"/>
              <w:right w:val="nil"/>
            </w:tcBorders>
            <w:noWrap/>
            <w:vAlign w:val="bottom"/>
            <w:hideMark/>
          </w:tcPr>
          <w:p w14:paraId="287683F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p>
        </w:tc>
        <w:tc>
          <w:tcPr>
            <w:tcW w:w="654" w:type="pct"/>
            <w:tcBorders>
              <w:top w:val="nil"/>
              <w:left w:val="nil"/>
              <w:bottom w:val="nil"/>
              <w:right w:val="nil"/>
            </w:tcBorders>
            <w:noWrap/>
            <w:vAlign w:val="bottom"/>
            <w:hideMark/>
          </w:tcPr>
          <w:p w14:paraId="65B15061" w14:textId="77777777" w:rsidR="000534AB" w:rsidRPr="000534AB" w:rsidRDefault="000534AB" w:rsidP="003E058C">
            <w:pPr>
              <w:suppressAutoHyphens w:val="0"/>
              <w:spacing w:after="0" w:line="240" w:lineRule="auto"/>
              <w:rPr>
                <w:rFonts w:ascii="Arial" w:eastAsia="Times New Roman" w:hAnsi="Arial" w:cs="Arial"/>
                <w:sz w:val="24"/>
                <w:szCs w:val="24"/>
                <w:lang w:eastAsia="pt-BR"/>
              </w:rPr>
            </w:pPr>
          </w:p>
        </w:tc>
        <w:tc>
          <w:tcPr>
            <w:tcW w:w="486" w:type="pct"/>
            <w:tcBorders>
              <w:top w:val="nil"/>
              <w:left w:val="nil"/>
              <w:bottom w:val="nil"/>
              <w:right w:val="nil"/>
            </w:tcBorders>
            <w:noWrap/>
            <w:vAlign w:val="bottom"/>
            <w:hideMark/>
          </w:tcPr>
          <w:p w14:paraId="5E65752C" w14:textId="77777777" w:rsidR="000534AB" w:rsidRPr="000534AB" w:rsidRDefault="000534AB" w:rsidP="003E058C">
            <w:pPr>
              <w:suppressAutoHyphens w:val="0"/>
              <w:spacing w:after="0" w:line="240" w:lineRule="auto"/>
              <w:rPr>
                <w:rFonts w:ascii="Arial" w:eastAsia="Times New Roman" w:hAnsi="Arial" w:cs="Arial"/>
                <w:sz w:val="24"/>
                <w:szCs w:val="24"/>
                <w:lang w:eastAsia="pt-BR"/>
              </w:rPr>
            </w:pPr>
          </w:p>
        </w:tc>
      </w:tr>
      <w:tr w:rsidR="000534AB" w:rsidRPr="003E058C" w14:paraId="088EBC3B" w14:textId="77777777" w:rsidTr="00A54AF5">
        <w:trPr>
          <w:trHeight w:val="390"/>
        </w:trPr>
        <w:tc>
          <w:tcPr>
            <w:tcW w:w="4514" w:type="pct"/>
            <w:gridSpan w:val="2"/>
            <w:tcBorders>
              <w:top w:val="single" w:sz="8" w:space="0" w:color="auto"/>
              <w:left w:val="single" w:sz="8" w:space="0" w:color="auto"/>
              <w:bottom w:val="nil"/>
              <w:right w:val="single" w:sz="8" w:space="0" w:color="000000"/>
            </w:tcBorders>
            <w:shd w:val="clear" w:color="000000" w:fill="D9D9D9"/>
            <w:noWrap/>
            <w:vAlign w:val="center"/>
            <w:hideMark/>
          </w:tcPr>
          <w:p w14:paraId="29114084" w14:textId="77777777" w:rsidR="000534AB" w:rsidRPr="000534AB" w:rsidRDefault="000534AB" w:rsidP="003E058C">
            <w:pPr>
              <w:suppressAutoHyphens w:val="0"/>
              <w:spacing w:after="0" w:line="240" w:lineRule="auto"/>
              <w:rPr>
                <w:rFonts w:ascii="Arial" w:eastAsia="Times New Roman" w:hAnsi="Arial" w:cs="Arial"/>
                <w:b/>
                <w:bCs/>
                <w:color w:val="000000"/>
                <w:sz w:val="24"/>
                <w:szCs w:val="24"/>
                <w:lang w:eastAsia="pt-BR"/>
              </w:rPr>
            </w:pPr>
            <w:r w:rsidRPr="000534AB">
              <w:rPr>
                <w:rFonts w:ascii="Arial" w:eastAsia="Times New Roman" w:hAnsi="Arial" w:cs="Arial"/>
                <w:b/>
                <w:bCs/>
                <w:color w:val="000000"/>
                <w:sz w:val="24"/>
                <w:szCs w:val="24"/>
                <w:lang w:eastAsia="pt-BR"/>
              </w:rPr>
              <w:t xml:space="preserve">MATERIAIS E ACESSÓRIOS </w:t>
            </w:r>
          </w:p>
        </w:tc>
        <w:tc>
          <w:tcPr>
            <w:tcW w:w="486" w:type="pct"/>
            <w:tcBorders>
              <w:top w:val="nil"/>
              <w:left w:val="nil"/>
              <w:bottom w:val="nil"/>
              <w:right w:val="nil"/>
            </w:tcBorders>
            <w:noWrap/>
            <w:vAlign w:val="bottom"/>
            <w:hideMark/>
          </w:tcPr>
          <w:p w14:paraId="15E4E0BF" w14:textId="77777777" w:rsidR="000534AB" w:rsidRPr="000534AB" w:rsidRDefault="000534AB" w:rsidP="003E058C">
            <w:pPr>
              <w:suppressAutoHyphens w:val="0"/>
              <w:spacing w:after="0" w:line="240" w:lineRule="auto"/>
              <w:rPr>
                <w:rFonts w:ascii="Arial" w:eastAsia="Times New Roman" w:hAnsi="Arial" w:cs="Arial"/>
                <w:b/>
                <w:bCs/>
                <w:color w:val="000000"/>
                <w:sz w:val="24"/>
                <w:szCs w:val="24"/>
                <w:lang w:eastAsia="pt-BR"/>
              </w:rPr>
            </w:pPr>
          </w:p>
        </w:tc>
      </w:tr>
      <w:tr w:rsidR="000534AB" w:rsidRPr="003E058C" w14:paraId="45746940" w14:textId="77777777" w:rsidTr="00A54AF5">
        <w:trPr>
          <w:trHeight w:val="915"/>
        </w:trPr>
        <w:tc>
          <w:tcPr>
            <w:tcW w:w="3860" w:type="pct"/>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6D7E9C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PRESCRIÇÃO ATUAL</w:t>
            </w:r>
          </w:p>
        </w:tc>
        <w:tc>
          <w:tcPr>
            <w:tcW w:w="654" w:type="pct"/>
            <w:tcBorders>
              <w:top w:val="single" w:sz="8" w:space="0" w:color="auto"/>
              <w:left w:val="nil"/>
              <w:bottom w:val="single" w:sz="8" w:space="0" w:color="auto"/>
              <w:right w:val="single" w:sz="8" w:space="0" w:color="auto"/>
            </w:tcBorders>
            <w:shd w:val="clear" w:color="000000" w:fill="D9D9D9"/>
            <w:noWrap/>
            <w:vAlign w:val="center"/>
            <w:hideMark/>
          </w:tcPr>
          <w:p w14:paraId="0430D9B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ANUAL + 20%</w:t>
            </w:r>
          </w:p>
        </w:tc>
        <w:tc>
          <w:tcPr>
            <w:tcW w:w="486" w:type="pct"/>
            <w:tcBorders>
              <w:top w:val="single" w:sz="8" w:space="0" w:color="auto"/>
              <w:left w:val="nil"/>
              <w:bottom w:val="single" w:sz="8" w:space="0" w:color="auto"/>
              <w:right w:val="single" w:sz="8" w:space="0" w:color="auto"/>
            </w:tcBorders>
            <w:vAlign w:val="center"/>
            <w:hideMark/>
          </w:tcPr>
          <w:p w14:paraId="611D8B43" w14:textId="77777777" w:rsidR="000534AB" w:rsidRPr="000534AB" w:rsidRDefault="000534AB" w:rsidP="003E058C">
            <w:pPr>
              <w:suppressAutoHyphens w:val="0"/>
              <w:spacing w:after="0" w:line="240" w:lineRule="auto"/>
              <w:rPr>
                <w:rFonts w:ascii="Arial" w:eastAsia="Times New Roman" w:hAnsi="Arial" w:cs="Arial"/>
                <w:b/>
                <w:bCs/>
                <w:color w:val="000000"/>
                <w:sz w:val="24"/>
                <w:szCs w:val="24"/>
                <w:lang w:eastAsia="pt-BR"/>
              </w:rPr>
            </w:pPr>
            <w:r w:rsidRPr="000534AB">
              <w:rPr>
                <w:rFonts w:ascii="Arial" w:eastAsia="Times New Roman" w:hAnsi="Arial" w:cs="Arial"/>
                <w:b/>
                <w:bCs/>
                <w:color w:val="000000"/>
                <w:sz w:val="24"/>
                <w:szCs w:val="24"/>
                <w:lang w:eastAsia="pt-BR"/>
              </w:rPr>
              <w:t>VALOR MÉDIO (FONTE DE PREÇOS)</w:t>
            </w:r>
          </w:p>
        </w:tc>
      </w:tr>
      <w:tr w:rsidR="000534AB" w:rsidRPr="003E058C" w14:paraId="0DE4EE25"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1DF682E9"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ADAPTADOR TRO SOLUSET - P/ SERINGA</w:t>
            </w:r>
          </w:p>
        </w:tc>
        <w:tc>
          <w:tcPr>
            <w:tcW w:w="654" w:type="pct"/>
            <w:tcBorders>
              <w:top w:val="nil"/>
              <w:left w:val="nil"/>
              <w:bottom w:val="single" w:sz="4" w:space="0" w:color="auto"/>
              <w:right w:val="nil"/>
            </w:tcBorders>
            <w:shd w:val="clear" w:color="000000" w:fill="C1F0C8"/>
            <w:noWrap/>
            <w:vAlign w:val="center"/>
            <w:hideMark/>
          </w:tcPr>
          <w:p w14:paraId="1508E323"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734</w:t>
            </w:r>
          </w:p>
        </w:tc>
        <w:tc>
          <w:tcPr>
            <w:tcW w:w="486" w:type="pct"/>
            <w:tcBorders>
              <w:top w:val="nil"/>
              <w:left w:val="single" w:sz="4" w:space="0" w:color="auto"/>
              <w:bottom w:val="single" w:sz="4" w:space="0" w:color="auto"/>
              <w:right w:val="single" w:sz="4" w:space="0" w:color="auto"/>
            </w:tcBorders>
            <w:noWrap/>
            <w:vAlign w:val="bottom"/>
            <w:hideMark/>
          </w:tcPr>
          <w:p w14:paraId="10FE7BED"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R$ 3,92</w:t>
            </w:r>
          </w:p>
        </w:tc>
      </w:tr>
      <w:tr w:rsidR="000534AB" w:rsidRPr="003E058C" w14:paraId="124EA9FB"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2290BA04"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MAX ADAPTADOR 1.5MM - FRACIONADOR</w:t>
            </w:r>
          </w:p>
        </w:tc>
        <w:tc>
          <w:tcPr>
            <w:tcW w:w="654" w:type="pct"/>
            <w:tcBorders>
              <w:top w:val="nil"/>
              <w:left w:val="nil"/>
              <w:bottom w:val="single" w:sz="4" w:space="0" w:color="auto"/>
              <w:right w:val="nil"/>
            </w:tcBorders>
            <w:shd w:val="clear" w:color="000000" w:fill="C1F0C8"/>
            <w:noWrap/>
            <w:vAlign w:val="center"/>
            <w:hideMark/>
          </w:tcPr>
          <w:p w14:paraId="253CE44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1181</w:t>
            </w:r>
          </w:p>
        </w:tc>
        <w:tc>
          <w:tcPr>
            <w:tcW w:w="486" w:type="pct"/>
            <w:tcBorders>
              <w:top w:val="nil"/>
              <w:left w:val="single" w:sz="4" w:space="0" w:color="auto"/>
              <w:bottom w:val="single" w:sz="4" w:space="0" w:color="auto"/>
              <w:right w:val="single" w:sz="4" w:space="0" w:color="auto"/>
            </w:tcBorders>
            <w:noWrap/>
            <w:vAlign w:val="bottom"/>
            <w:hideMark/>
          </w:tcPr>
          <w:p w14:paraId="2C0D38F4"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R$ 4,35</w:t>
            </w:r>
          </w:p>
        </w:tc>
      </w:tr>
      <w:tr w:rsidR="000534AB" w:rsidRPr="003E058C" w14:paraId="60533832"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6EDBC4A4"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EQUIPO NUTRI HART AIR MINI MAX (BOMBA MINI MAX)</w:t>
            </w:r>
          </w:p>
        </w:tc>
        <w:tc>
          <w:tcPr>
            <w:tcW w:w="654" w:type="pct"/>
            <w:tcBorders>
              <w:top w:val="nil"/>
              <w:left w:val="nil"/>
              <w:bottom w:val="single" w:sz="4" w:space="0" w:color="auto"/>
              <w:right w:val="nil"/>
            </w:tcBorders>
            <w:shd w:val="clear" w:color="000000" w:fill="C1F0C8"/>
            <w:noWrap/>
            <w:vAlign w:val="center"/>
            <w:hideMark/>
          </w:tcPr>
          <w:p w14:paraId="0013CC3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1339</w:t>
            </w:r>
          </w:p>
        </w:tc>
        <w:tc>
          <w:tcPr>
            <w:tcW w:w="486" w:type="pct"/>
            <w:tcBorders>
              <w:top w:val="nil"/>
              <w:left w:val="single" w:sz="4" w:space="0" w:color="auto"/>
              <w:bottom w:val="single" w:sz="4" w:space="0" w:color="auto"/>
              <w:right w:val="single" w:sz="4" w:space="0" w:color="auto"/>
            </w:tcBorders>
            <w:noWrap/>
            <w:vAlign w:val="bottom"/>
            <w:hideMark/>
          </w:tcPr>
          <w:p w14:paraId="128DADD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R$ 20,72</w:t>
            </w:r>
          </w:p>
        </w:tc>
      </w:tr>
      <w:tr w:rsidR="000534AB" w:rsidRPr="003E058C" w14:paraId="3716380E"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739FBFE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SERINGA CATETER DE 60ML</w:t>
            </w:r>
          </w:p>
        </w:tc>
        <w:tc>
          <w:tcPr>
            <w:tcW w:w="654" w:type="pct"/>
            <w:tcBorders>
              <w:top w:val="nil"/>
              <w:left w:val="nil"/>
              <w:bottom w:val="single" w:sz="4" w:space="0" w:color="auto"/>
              <w:right w:val="nil"/>
            </w:tcBorders>
            <w:shd w:val="clear" w:color="000000" w:fill="C1F0C8"/>
            <w:noWrap/>
            <w:vAlign w:val="center"/>
            <w:hideMark/>
          </w:tcPr>
          <w:p w14:paraId="5292049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2736</w:t>
            </w:r>
          </w:p>
        </w:tc>
        <w:tc>
          <w:tcPr>
            <w:tcW w:w="486" w:type="pct"/>
            <w:tcBorders>
              <w:top w:val="nil"/>
              <w:left w:val="single" w:sz="4" w:space="0" w:color="auto"/>
              <w:bottom w:val="single" w:sz="4" w:space="0" w:color="auto"/>
              <w:right w:val="single" w:sz="4" w:space="0" w:color="auto"/>
            </w:tcBorders>
            <w:noWrap/>
            <w:vAlign w:val="bottom"/>
            <w:hideMark/>
          </w:tcPr>
          <w:p w14:paraId="46C60E0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R$ 1,08</w:t>
            </w:r>
          </w:p>
        </w:tc>
      </w:tr>
      <w:tr w:rsidR="000534AB" w:rsidRPr="003E058C" w14:paraId="0C3A1E4A" w14:textId="77777777" w:rsidTr="00A54AF5">
        <w:trPr>
          <w:trHeight w:val="315"/>
        </w:trPr>
        <w:tc>
          <w:tcPr>
            <w:tcW w:w="3860" w:type="pct"/>
            <w:tcBorders>
              <w:top w:val="nil"/>
              <w:left w:val="single" w:sz="8" w:space="0" w:color="auto"/>
              <w:bottom w:val="single" w:sz="8" w:space="0" w:color="auto"/>
              <w:right w:val="single" w:sz="4" w:space="0" w:color="auto"/>
            </w:tcBorders>
            <w:noWrap/>
            <w:vAlign w:val="bottom"/>
            <w:hideMark/>
          </w:tcPr>
          <w:p w14:paraId="6A714C6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FRASCO DIETA 300ML (LANCETA)</w:t>
            </w:r>
          </w:p>
        </w:tc>
        <w:tc>
          <w:tcPr>
            <w:tcW w:w="654" w:type="pct"/>
            <w:tcBorders>
              <w:top w:val="nil"/>
              <w:left w:val="nil"/>
              <w:bottom w:val="single" w:sz="8" w:space="0" w:color="auto"/>
              <w:right w:val="nil"/>
            </w:tcBorders>
            <w:shd w:val="clear" w:color="000000" w:fill="C1F0C8"/>
            <w:noWrap/>
            <w:vAlign w:val="center"/>
            <w:hideMark/>
          </w:tcPr>
          <w:p w14:paraId="178DB53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590</w:t>
            </w:r>
          </w:p>
        </w:tc>
        <w:tc>
          <w:tcPr>
            <w:tcW w:w="486" w:type="pct"/>
            <w:tcBorders>
              <w:top w:val="nil"/>
              <w:left w:val="single" w:sz="4" w:space="0" w:color="auto"/>
              <w:bottom w:val="single" w:sz="4" w:space="0" w:color="auto"/>
              <w:right w:val="single" w:sz="4" w:space="0" w:color="auto"/>
            </w:tcBorders>
            <w:noWrap/>
            <w:vAlign w:val="bottom"/>
            <w:hideMark/>
          </w:tcPr>
          <w:p w14:paraId="326C9FC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R$ 0,96</w:t>
            </w:r>
          </w:p>
        </w:tc>
      </w:tr>
    </w:tbl>
    <w:p w14:paraId="5D377B00" w14:textId="77777777" w:rsidR="000534AB" w:rsidRPr="003E058C" w:rsidRDefault="000534AB" w:rsidP="003E058C">
      <w:pPr>
        <w:pStyle w:val="Corpodetexto"/>
        <w:spacing w:before="120" w:after="120"/>
        <w:rPr>
          <w:rFonts w:ascii="Arial" w:hAnsi="Arial" w:cs="Arial"/>
        </w:rPr>
      </w:pPr>
    </w:p>
    <w:tbl>
      <w:tblPr>
        <w:tblW w:w="5000" w:type="pct"/>
        <w:tblCellMar>
          <w:left w:w="70" w:type="dxa"/>
          <w:right w:w="70" w:type="dxa"/>
        </w:tblCellMar>
        <w:tblLook w:val="04A0" w:firstRow="1" w:lastRow="0" w:firstColumn="1" w:lastColumn="0" w:noHBand="0" w:noVBand="1"/>
      </w:tblPr>
      <w:tblGrid>
        <w:gridCol w:w="7049"/>
        <w:gridCol w:w="1695"/>
        <w:gridCol w:w="1451"/>
      </w:tblGrid>
      <w:tr w:rsidR="000534AB" w:rsidRPr="000534AB" w14:paraId="6D9DC5C0" w14:textId="77777777" w:rsidTr="000534AB">
        <w:trPr>
          <w:trHeight w:val="375"/>
        </w:trPr>
        <w:tc>
          <w:tcPr>
            <w:tcW w:w="4204" w:type="pct"/>
            <w:gridSpan w:val="2"/>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29C8B2C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CURATIVO</w:t>
            </w:r>
          </w:p>
        </w:tc>
        <w:tc>
          <w:tcPr>
            <w:tcW w:w="796" w:type="pct"/>
            <w:tcBorders>
              <w:top w:val="nil"/>
              <w:left w:val="nil"/>
              <w:bottom w:val="nil"/>
              <w:right w:val="nil"/>
            </w:tcBorders>
            <w:noWrap/>
            <w:vAlign w:val="center"/>
            <w:hideMark/>
          </w:tcPr>
          <w:p w14:paraId="137E415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p>
        </w:tc>
      </w:tr>
      <w:tr w:rsidR="000534AB" w:rsidRPr="000534AB" w14:paraId="5548A3FB" w14:textId="77777777" w:rsidTr="000534AB">
        <w:trPr>
          <w:trHeight w:val="1200"/>
        </w:trPr>
        <w:tc>
          <w:tcPr>
            <w:tcW w:w="3444" w:type="pct"/>
            <w:tcBorders>
              <w:top w:val="nil"/>
              <w:left w:val="single" w:sz="8" w:space="0" w:color="auto"/>
              <w:bottom w:val="single" w:sz="4" w:space="0" w:color="auto"/>
              <w:right w:val="single" w:sz="4" w:space="0" w:color="auto"/>
            </w:tcBorders>
            <w:shd w:val="clear" w:color="000000" w:fill="D9D9D9"/>
            <w:noWrap/>
            <w:vAlign w:val="center"/>
            <w:hideMark/>
          </w:tcPr>
          <w:p w14:paraId="58B84F7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PRESCRIÇÃO ATUAL</w:t>
            </w:r>
          </w:p>
        </w:tc>
        <w:tc>
          <w:tcPr>
            <w:tcW w:w="760" w:type="pct"/>
            <w:tcBorders>
              <w:top w:val="nil"/>
              <w:left w:val="nil"/>
              <w:bottom w:val="single" w:sz="4" w:space="0" w:color="auto"/>
              <w:right w:val="nil"/>
            </w:tcBorders>
            <w:shd w:val="clear" w:color="000000" w:fill="D9D9D9"/>
            <w:noWrap/>
            <w:vAlign w:val="center"/>
            <w:hideMark/>
          </w:tcPr>
          <w:p w14:paraId="31CD2D52"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ANUAL + 20%</w:t>
            </w:r>
          </w:p>
        </w:tc>
        <w:tc>
          <w:tcPr>
            <w:tcW w:w="796" w:type="pct"/>
            <w:tcBorders>
              <w:top w:val="single" w:sz="4" w:space="0" w:color="auto"/>
              <w:left w:val="single" w:sz="4" w:space="0" w:color="auto"/>
              <w:bottom w:val="single" w:sz="4" w:space="0" w:color="auto"/>
              <w:right w:val="single" w:sz="4" w:space="0" w:color="auto"/>
            </w:tcBorders>
            <w:vAlign w:val="center"/>
            <w:hideMark/>
          </w:tcPr>
          <w:p w14:paraId="27507942" w14:textId="77777777" w:rsidR="000534AB" w:rsidRPr="000534AB" w:rsidRDefault="000534AB" w:rsidP="003E058C">
            <w:pPr>
              <w:suppressAutoHyphens w:val="0"/>
              <w:spacing w:after="0" w:line="240" w:lineRule="auto"/>
              <w:rPr>
                <w:rFonts w:ascii="Arial" w:eastAsia="Times New Roman" w:hAnsi="Arial" w:cs="Arial"/>
                <w:b/>
                <w:bCs/>
                <w:color w:val="000000"/>
                <w:sz w:val="24"/>
                <w:szCs w:val="24"/>
                <w:lang w:eastAsia="pt-BR"/>
              </w:rPr>
            </w:pPr>
            <w:r w:rsidRPr="000534AB">
              <w:rPr>
                <w:rFonts w:ascii="Arial" w:eastAsia="Times New Roman" w:hAnsi="Arial" w:cs="Arial"/>
                <w:b/>
                <w:bCs/>
                <w:color w:val="000000"/>
                <w:sz w:val="24"/>
                <w:szCs w:val="24"/>
                <w:lang w:eastAsia="pt-BR"/>
              </w:rPr>
              <w:t>VALOR MÉDIO (FONTE DE PREÇOS)</w:t>
            </w:r>
          </w:p>
        </w:tc>
      </w:tr>
      <w:tr w:rsidR="000534AB" w:rsidRPr="000534AB" w14:paraId="0CBF261A"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center"/>
            <w:hideMark/>
          </w:tcPr>
          <w:p w14:paraId="50F13D18"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CREME BARREIRA 60GRS - CREME BARREIRA 60GRS </w:t>
            </w:r>
          </w:p>
        </w:tc>
        <w:tc>
          <w:tcPr>
            <w:tcW w:w="760" w:type="pct"/>
            <w:tcBorders>
              <w:top w:val="nil"/>
              <w:left w:val="nil"/>
              <w:bottom w:val="single" w:sz="4" w:space="0" w:color="auto"/>
              <w:right w:val="nil"/>
            </w:tcBorders>
            <w:shd w:val="clear" w:color="000000" w:fill="C1F0C8"/>
            <w:noWrap/>
            <w:vAlign w:val="center"/>
            <w:hideMark/>
          </w:tcPr>
          <w:p w14:paraId="51C18FF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43</w:t>
            </w:r>
          </w:p>
        </w:tc>
        <w:tc>
          <w:tcPr>
            <w:tcW w:w="796" w:type="pct"/>
            <w:tcBorders>
              <w:top w:val="nil"/>
              <w:left w:val="single" w:sz="4" w:space="0" w:color="auto"/>
              <w:bottom w:val="single" w:sz="4" w:space="0" w:color="auto"/>
              <w:right w:val="single" w:sz="4" w:space="0" w:color="auto"/>
            </w:tcBorders>
            <w:noWrap/>
            <w:vAlign w:val="center"/>
            <w:hideMark/>
          </w:tcPr>
          <w:p w14:paraId="09BC02A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R$ 33,02</w:t>
            </w:r>
          </w:p>
        </w:tc>
      </w:tr>
      <w:tr w:rsidR="000534AB" w:rsidRPr="000534AB" w14:paraId="35DA1145"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1C256DF8"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CREME BARREIRA DERMA PROTECT 100G </w:t>
            </w:r>
          </w:p>
        </w:tc>
        <w:tc>
          <w:tcPr>
            <w:tcW w:w="760" w:type="pct"/>
            <w:tcBorders>
              <w:top w:val="nil"/>
              <w:left w:val="nil"/>
              <w:bottom w:val="single" w:sz="4" w:space="0" w:color="auto"/>
              <w:right w:val="nil"/>
            </w:tcBorders>
            <w:shd w:val="clear" w:color="000000" w:fill="C1F0C8"/>
            <w:noWrap/>
            <w:vAlign w:val="center"/>
            <w:hideMark/>
          </w:tcPr>
          <w:p w14:paraId="62F8713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29</w:t>
            </w:r>
          </w:p>
        </w:tc>
        <w:tc>
          <w:tcPr>
            <w:tcW w:w="796" w:type="pct"/>
            <w:tcBorders>
              <w:top w:val="nil"/>
              <w:left w:val="single" w:sz="4" w:space="0" w:color="auto"/>
              <w:bottom w:val="single" w:sz="4" w:space="0" w:color="auto"/>
              <w:right w:val="single" w:sz="4" w:space="0" w:color="auto"/>
            </w:tcBorders>
            <w:noWrap/>
            <w:vAlign w:val="center"/>
            <w:hideMark/>
          </w:tcPr>
          <w:p w14:paraId="701D79E4"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R$ 38,27</w:t>
            </w:r>
          </w:p>
        </w:tc>
      </w:tr>
      <w:tr w:rsidR="000534AB" w:rsidRPr="000534AB" w14:paraId="0C1E91F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center"/>
            <w:hideMark/>
          </w:tcPr>
          <w:p w14:paraId="09D55E3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CURATEC AGE ACIDO GRAXOS ESSENCIAIS 200ML </w:t>
            </w:r>
          </w:p>
        </w:tc>
        <w:tc>
          <w:tcPr>
            <w:tcW w:w="760" w:type="pct"/>
            <w:tcBorders>
              <w:top w:val="nil"/>
              <w:left w:val="nil"/>
              <w:bottom w:val="single" w:sz="4" w:space="0" w:color="auto"/>
              <w:right w:val="nil"/>
            </w:tcBorders>
            <w:shd w:val="clear" w:color="000000" w:fill="C1F0C8"/>
            <w:noWrap/>
            <w:vAlign w:val="center"/>
            <w:hideMark/>
          </w:tcPr>
          <w:p w14:paraId="598BDE6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14</w:t>
            </w:r>
          </w:p>
        </w:tc>
        <w:tc>
          <w:tcPr>
            <w:tcW w:w="796" w:type="pct"/>
            <w:tcBorders>
              <w:top w:val="nil"/>
              <w:left w:val="single" w:sz="4" w:space="0" w:color="auto"/>
              <w:bottom w:val="single" w:sz="4" w:space="0" w:color="auto"/>
              <w:right w:val="single" w:sz="4" w:space="0" w:color="auto"/>
            </w:tcBorders>
            <w:noWrap/>
            <w:vAlign w:val="center"/>
            <w:hideMark/>
          </w:tcPr>
          <w:p w14:paraId="65E1379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R$ 22,57</w:t>
            </w:r>
          </w:p>
        </w:tc>
      </w:tr>
      <w:tr w:rsidR="000534AB" w:rsidRPr="000534AB" w14:paraId="48AA2D21"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BD1AE9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CURATIVO ALGINATO CALCIO/SODIO 10X10CM CURATEC </w:t>
            </w:r>
          </w:p>
        </w:tc>
        <w:tc>
          <w:tcPr>
            <w:tcW w:w="760" w:type="pct"/>
            <w:tcBorders>
              <w:top w:val="nil"/>
              <w:left w:val="nil"/>
              <w:bottom w:val="single" w:sz="4" w:space="0" w:color="auto"/>
              <w:right w:val="nil"/>
            </w:tcBorders>
            <w:shd w:val="clear" w:color="000000" w:fill="C1F0C8"/>
            <w:noWrap/>
            <w:vAlign w:val="center"/>
            <w:hideMark/>
          </w:tcPr>
          <w:p w14:paraId="0623506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5</w:t>
            </w:r>
          </w:p>
        </w:tc>
        <w:tc>
          <w:tcPr>
            <w:tcW w:w="796" w:type="pct"/>
            <w:tcBorders>
              <w:top w:val="nil"/>
              <w:left w:val="single" w:sz="4" w:space="0" w:color="auto"/>
              <w:bottom w:val="single" w:sz="4" w:space="0" w:color="auto"/>
              <w:right w:val="single" w:sz="4" w:space="0" w:color="auto"/>
            </w:tcBorders>
            <w:noWrap/>
            <w:vAlign w:val="center"/>
            <w:hideMark/>
          </w:tcPr>
          <w:p w14:paraId="13D0B48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R$ 7,99</w:t>
            </w:r>
          </w:p>
        </w:tc>
      </w:tr>
      <w:tr w:rsidR="000534AB" w:rsidRPr="000534AB" w14:paraId="1A316327"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43922A8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CURATIVO FILME TRANSPARENTE ROLO 10CMX10MT </w:t>
            </w:r>
          </w:p>
        </w:tc>
        <w:tc>
          <w:tcPr>
            <w:tcW w:w="760" w:type="pct"/>
            <w:tcBorders>
              <w:top w:val="nil"/>
              <w:left w:val="nil"/>
              <w:bottom w:val="single" w:sz="4" w:space="0" w:color="auto"/>
              <w:right w:val="nil"/>
            </w:tcBorders>
            <w:shd w:val="clear" w:color="000000" w:fill="C1F0C8"/>
            <w:noWrap/>
            <w:vAlign w:val="center"/>
            <w:hideMark/>
          </w:tcPr>
          <w:p w14:paraId="597620D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22</w:t>
            </w:r>
          </w:p>
        </w:tc>
        <w:tc>
          <w:tcPr>
            <w:tcW w:w="796" w:type="pct"/>
            <w:tcBorders>
              <w:top w:val="nil"/>
              <w:left w:val="single" w:sz="4" w:space="0" w:color="auto"/>
              <w:bottom w:val="single" w:sz="4" w:space="0" w:color="auto"/>
              <w:right w:val="single" w:sz="4" w:space="0" w:color="auto"/>
            </w:tcBorders>
            <w:noWrap/>
            <w:vAlign w:val="center"/>
            <w:hideMark/>
          </w:tcPr>
          <w:p w14:paraId="23D76B0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R$ 35,41</w:t>
            </w:r>
          </w:p>
        </w:tc>
      </w:tr>
      <w:tr w:rsidR="000534AB" w:rsidRPr="000534AB" w14:paraId="24F7B4B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73B59BD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CURATIVO HIDROCOLOIDE PASTA 60G</w:t>
            </w:r>
          </w:p>
        </w:tc>
        <w:tc>
          <w:tcPr>
            <w:tcW w:w="760" w:type="pct"/>
            <w:tcBorders>
              <w:top w:val="nil"/>
              <w:left w:val="nil"/>
              <w:bottom w:val="single" w:sz="4" w:space="0" w:color="auto"/>
              <w:right w:val="nil"/>
            </w:tcBorders>
            <w:shd w:val="clear" w:color="000000" w:fill="C1F0C8"/>
            <w:noWrap/>
            <w:vAlign w:val="center"/>
            <w:hideMark/>
          </w:tcPr>
          <w:p w14:paraId="19279A2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5</w:t>
            </w:r>
          </w:p>
        </w:tc>
        <w:tc>
          <w:tcPr>
            <w:tcW w:w="796" w:type="pct"/>
            <w:tcBorders>
              <w:top w:val="nil"/>
              <w:left w:val="single" w:sz="4" w:space="0" w:color="auto"/>
              <w:bottom w:val="single" w:sz="4" w:space="0" w:color="auto"/>
              <w:right w:val="single" w:sz="4" w:space="0" w:color="auto"/>
            </w:tcBorders>
            <w:noWrap/>
            <w:vAlign w:val="center"/>
            <w:hideMark/>
          </w:tcPr>
          <w:p w14:paraId="1F51ECD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R$ 66,60</w:t>
            </w:r>
          </w:p>
        </w:tc>
      </w:tr>
      <w:tr w:rsidR="000534AB" w:rsidRPr="000534AB" w14:paraId="30044BEB"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vAlign w:val="center"/>
            <w:hideMark/>
          </w:tcPr>
          <w:p w14:paraId="4DDBDA2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CURATIVO HIDROCOLOIDE PLUS EXTRAFINO AUTO ADER SEMI</w:t>
            </w:r>
          </w:p>
        </w:tc>
        <w:tc>
          <w:tcPr>
            <w:tcW w:w="760" w:type="pct"/>
            <w:tcBorders>
              <w:top w:val="nil"/>
              <w:left w:val="nil"/>
              <w:bottom w:val="single" w:sz="4" w:space="0" w:color="auto"/>
              <w:right w:val="nil"/>
            </w:tcBorders>
            <w:shd w:val="clear" w:color="000000" w:fill="C1F0C8"/>
            <w:noWrap/>
            <w:vAlign w:val="center"/>
            <w:hideMark/>
          </w:tcPr>
          <w:p w14:paraId="064D84B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66E9BCF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R$ 7,83</w:t>
            </w:r>
          </w:p>
        </w:tc>
      </w:tr>
      <w:tr w:rsidR="000534AB" w:rsidRPr="000534AB" w14:paraId="187EF7D4"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vAlign w:val="center"/>
            <w:hideMark/>
          </w:tcPr>
          <w:p w14:paraId="2FE14293"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CURATIVO URGOCLEAN-AG 10X10CM</w:t>
            </w:r>
          </w:p>
        </w:tc>
        <w:tc>
          <w:tcPr>
            <w:tcW w:w="760" w:type="pct"/>
            <w:tcBorders>
              <w:top w:val="nil"/>
              <w:left w:val="nil"/>
              <w:bottom w:val="single" w:sz="4" w:space="0" w:color="auto"/>
              <w:right w:val="nil"/>
            </w:tcBorders>
            <w:shd w:val="clear" w:color="000000" w:fill="C1F0C8"/>
            <w:noWrap/>
            <w:vAlign w:val="center"/>
            <w:hideMark/>
          </w:tcPr>
          <w:p w14:paraId="6FC3D0D3"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90</w:t>
            </w:r>
          </w:p>
        </w:tc>
        <w:tc>
          <w:tcPr>
            <w:tcW w:w="796" w:type="pct"/>
            <w:tcBorders>
              <w:top w:val="nil"/>
              <w:left w:val="single" w:sz="4" w:space="0" w:color="auto"/>
              <w:bottom w:val="single" w:sz="4" w:space="0" w:color="auto"/>
              <w:right w:val="single" w:sz="4" w:space="0" w:color="auto"/>
            </w:tcBorders>
            <w:noWrap/>
            <w:vAlign w:val="center"/>
            <w:hideMark/>
          </w:tcPr>
          <w:p w14:paraId="462F1D2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R$ 63,25</w:t>
            </w:r>
          </w:p>
        </w:tc>
      </w:tr>
      <w:tr w:rsidR="000534AB" w:rsidRPr="000534AB" w14:paraId="39A85333"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59F6477F"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CURATIVO URGOSTART PLUS PAD 10X10CM</w:t>
            </w:r>
          </w:p>
        </w:tc>
        <w:tc>
          <w:tcPr>
            <w:tcW w:w="760" w:type="pct"/>
            <w:tcBorders>
              <w:top w:val="nil"/>
              <w:left w:val="nil"/>
              <w:bottom w:val="single" w:sz="4" w:space="0" w:color="auto"/>
              <w:right w:val="nil"/>
            </w:tcBorders>
            <w:shd w:val="clear" w:color="000000" w:fill="C1F0C8"/>
            <w:noWrap/>
            <w:vAlign w:val="center"/>
            <w:hideMark/>
          </w:tcPr>
          <w:p w14:paraId="5821B7E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36</w:t>
            </w:r>
          </w:p>
        </w:tc>
        <w:tc>
          <w:tcPr>
            <w:tcW w:w="796" w:type="pct"/>
            <w:tcBorders>
              <w:top w:val="nil"/>
              <w:left w:val="single" w:sz="4" w:space="0" w:color="auto"/>
              <w:bottom w:val="single" w:sz="4" w:space="0" w:color="auto"/>
              <w:right w:val="single" w:sz="4" w:space="0" w:color="auto"/>
            </w:tcBorders>
            <w:noWrap/>
            <w:vAlign w:val="center"/>
            <w:hideMark/>
          </w:tcPr>
          <w:p w14:paraId="2099719D"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R$ 248,13</w:t>
            </w:r>
          </w:p>
        </w:tc>
      </w:tr>
      <w:tr w:rsidR="000534AB" w:rsidRPr="000534AB" w14:paraId="6B5FA335"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98CAA17"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CURATIVO URGOTUL AG URGO MEDICAL DESC, EST 29</w:t>
            </w:r>
          </w:p>
        </w:tc>
        <w:tc>
          <w:tcPr>
            <w:tcW w:w="760" w:type="pct"/>
            <w:tcBorders>
              <w:top w:val="nil"/>
              <w:left w:val="nil"/>
              <w:bottom w:val="single" w:sz="4" w:space="0" w:color="auto"/>
              <w:right w:val="nil"/>
            </w:tcBorders>
            <w:shd w:val="clear" w:color="000000" w:fill="C1F0C8"/>
            <w:noWrap/>
            <w:vAlign w:val="center"/>
            <w:hideMark/>
          </w:tcPr>
          <w:p w14:paraId="7465F0A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05CED8CB"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R$ 177,42</w:t>
            </w:r>
          </w:p>
        </w:tc>
      </w:tr>
      <w:tr w:rsidR="000534AB" w:rsidRPr="000534AB" w14:paraId="1BEA220E"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4F0522B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GEL LIMPEZA C/PHMB CURATEC 150ML </w:t>
            </w:r>
          </w:p>
        </w:tc>
        <w:tc>
          <w:tcPr>
            <w:tcW w:w="760" w:type="pct"/>
            <w:tcBorders>
              <w:top w:val="nil"/>
              <w:left w:val="nil"/>
              <w:bottom w:val="single" w:sz="4" w:space="0" w:color="auto"/>
              <w:right w:val="nil"/>
            </w:tcBorders>
            <w:shd w:val="clear" w:color="000000" w:fill="C1F0C8"/>
            <w:noWrap/>
            <w:vAlign w:val="center"/>
            <w:hideMark/>
          </w:tcPr>
          <w:p w14:paraId="13108C49"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4</w:t>
            </w:r>
          </w:p>
        </w:tc>
        <w:tc>
          <w:tcPr>
            <w:tcW w:w="796" w:type="pct"/>
            <w:tcBorders>
              <w:top w:val="nil"/>
              <w:left w:val="single" w:sz="4" w:space="0" w:color="auto"/>
              <w:bottom w:val="single" w:sz="4" w:space="0" w:color="auto"/>
              <w:right w:val="single" w:sz="4" w:space="0" w:color="auto"/>
            </w:tcBorders>
            <w:noWrap/>
            <w:vAlign w:val="center"/>
            <w:hideMark/>
          </w:tcPr>
          <w:p w14:paraId="7CE297E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R$ 61,97</w:t>
            </w:r>
          </w:p>
        </w:tc>
      </w:tr>
      <w:tr w:rsidR="000534AB" w:rsidRPr="000534AB" w14:paraId="4A1775D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029424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 xml:space="preserve">HIDROGEL C/ALGINATO 85GRS CURATEC </w:t>
            </w:r>
          </w:p>
        </w:tc>
        <w:tc>
          <w:tcPr>
            <w:tcW w:w="760" w:type="pct"/>
            <w:tcBorders>
              <w:top w:val="nil"/>
              <w:left w:val="nil"/>
              <w:bottom w:val="single" w:sz="4" w:space="0" w:color="auto"/>
              <w:right w:val="nil"/>
            </w:tcBorders>
            <w:shd w:val="clear" w:color="000000" w:fill="C1F0C8"/>
            <w:noWrap/>
            <w:vAlign w:val="center"/>
            <w:hideMark/>
          </w:tcPr>
          <w:p w14:paraId="49E0C422"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4ED12F7C"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R$ 53,57</w:t>
            </w:r>
          </w:p>
        </w:tc>
      </w:tr>
      <w:tr w:rsidR="000534AB" w:rsidRPr="000534AB" w14:paraId="5D804714"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10FE7F6"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KIT ESPUMA SUPRASORR CNP TAM MED SUN</w:t>
            </w:r>
          </w:p>
        </w:tc>
        <w:tc>
          <w:tcPr>
            <w:tcW w:w="760" w:type="pct"/>
            <w:tcBorders>
              <w:top w:val="nil"/>
              <w:left w:val="nil"/>
              <w:bottom w:val="single" w:sz="4" w:space="0" w:color="auto"/>
              <w:right w:val="nil"/>
            </w:tcBorders>
            <w:shd w:val="clear" w:color="000000" w:fill="C1F0C8"/>
            <w:noWrap/>
            <w:vAlign w:val="center"/>
            <w:hideMark/>
          </w:tcPr>
          <w:p w14:paraId="5A4286B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4536AC64"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R$ 31,56</w:t>
            </w:r>
          </w:p>
        </w:tc>
      </w:tr>
      <w:tr w:rsidR="000534AB" w:rsidRPr="000534AB" w14:paraId="250A2E3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vAlign w:val="center"/>
            <w:hideMark/>
          </w:tcPr>
          <w:p w14:paraId="1D33A07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PELICULA PROTETORA S/ARDOR DERMILON SPRAY 28ML</w:t>
            </w:r>
          </w:p>
        </w:tc>
        <w:tc>
          <w:tcPr>
            <w:tcW w:w="760" w:type="pct"/>
            <w:tcBorders>
              <w:top w:val="nil"/>
              <w:left w:val="nil"/>
              <w:bottom w:val="single" w:sz="4" w:space="0" w:color="auto"/>
              <w:right w:val="nil"/>
            </w:tcBorders>
            <w:shd w:val="clear" w:color="000000" w:fill="C1F0C8"/>
            <w:noWrap/>
            <w:vAlign w:val="center"/>
            <w:hideMark/>
          </w:tcPr>
          <w:p w14:paraId="609E97D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230</w:t>
            </w:r>
          </w:p>
        </w:tc>
        <w:tc>
          <w:tcPr>
            <w:tcW w:w="796" w:type="pct"/>
            <w:tcBorders>
              <w:top w:val="nil"/>
              <w:left w:val="single" w:sz="4" w:space="0" w:color="auto"/>
              <w:bottom w:val="single" w:sz="4" w:space="0" w:color="auto"/>
              <w:right w:val="single" w:sz="4" w:space="0" w:color="auto"/>
            </w:tcBorders>
            <w:noWrap/>
            <w:vAlign w:val="center"/>
            <w:hideMark/>
          </w:tcPr>
          <w:p w14:paraId="3F33106E"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R$ 111,30</w:t>
            </w:r>
          </w:p>
        </w:tc>
      </w:tr>
      <w:tr w:rsidR="000534AB" w:rsidRPr="000534AB" w14:paraId="3150DF64"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129AECAA"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REMOVEDOR ADESIVO DERMA PROTECT AEROSSOL 50ML</w:t>
            </w:r>
          </w:p>
        </w:tc>
        <w:tc>
          <w:tcPr>
            <w:tcW w:w="760" w:type="pct"/>
            <w:tcBorders>
              <w:top w:val="nil"/>
              <w:left w:val="nil"/>
              <w:bottom w:val="single" w:sz="4" w:space="0" w:color="auto"/>
              <w:right w:val="nil"/>
            </w:tcBorders>
            <w:shd w:val="clear" w:color="000000" w:fill="C1F0C8"/>
            <w:noWrap/>
            <w:vAlign w:val="center"/>
            <w:hideMark/>
          </w:tcPr>
          <w:p w14:paraId="5C75E795"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101</w:t>
            </w:r>
          </w:p>
        </w:tc>
        <w:tc>
          <w:tcPr>
            <w:tcW w:w="796" w:type="pct"/>
            <w:tcBorders>
              <w:top w:val="nil"/>
              <w:left w:val="single" w:sz="4" w:space="0" w:color="auto"/>
              <w:bottom w:val="single" w:sz="4" w:space="0" w:color="auto"/>
              <w:right w:val="single" w:sz="4" w:space="0" w:color="auto"/>
            </w:tcBorders>
            <w:noWrap/>
            <w:vAlign w:val="center"/>
            <w:hideMark/>
          </w:tcPr>
          <w:p w14:paraId="3242375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R$ 68,65</w:t>
            </w:r>
          </w:p>
        </w:tc>
      </w:tr>
      <w:tr w:rsidR="000534AB" w:rsidRPr="000534AB" w14:paraId="693B0BB4" w14:textId="77777777" w:rsidTr="000534AB">
        <w:trPr>
          <w:trHeight w:val="315"/>
        </w:trPr>
        <w:tc>
          <w:tcPr>
            <w:tcW w:w="3444" w:type="pct"/>
            <w:tcBorders>
              <w:top w:val="nil"/>
              <w:left w:val="single" w:sz="8" w:space="0" w:color="auto"/>
              <w:bottom w:val="single" w:sz="8" w:space="0" w:color="auto"/>
              <w:right w:val="single" w:sz="4" w:space="0" w:color="auto"/>
            </w:tcBorders>
            <w:shd w:val="clear" w:color="000000" w:fill="FFFFFF"/>
            <w:noWrap/>
            <w:vAlign w:val="bottom"/>
            <w:hideMark/>
          </w:tcPr>
          <w:p w14:paraId="0696C551"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SOLUÇAO ANTISSEPTICA PHIMB 350ML CURATEC</w:t>
            </w:r>
          </w:p>
        </w:tc>
        <w:tc>
          <w:tcPr>
            <w:tcW w:w="760" w:type="pct"/>
            <w:tcBorders>
              <w:top w:val="nil"/>
              <w:left w:val="nil"/>
              <w:bottom w:val="single" w:sz="8" w:space="0" w:color="auto"/>
              <w:right w:val="nil"/>
            </w:tcBorders>
            <w:shd w:val="clear" w:color="000000" w:fill="C1F0C8"/>
            <w:noWrap/>
            <w:vAlign w:val="center"/>
            <w:hideMark/>
          </w:tcPr>
          <w:p w14:paraId="611C5A90"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5</w:t>
            </w:r>
          </w:p>
        </w:tc>
        <w:tc>
          <w:tcPr>
            <w:tcW w:w="796" w:type="pct"/>
            <w:tcBorders>
              <w:top w:val="nil"/>
              <w:left w:val="single" w:sz="4" w:space="0" w:color="auto"/>
              <w:bottom w:val="single" w:sz="4" w:space="0" w:color="auto"/>
              <w:right w:val="single" w:sz="4" w:space="0" w:color="auto"/>
            </w:tcBorders>
            <w:noWrap/>
            <w:vAlign w:val="center"/>
            <w:hideMark/>
          </w:tcPr>
          <w:p w14:paraId="17CB319D" w14:textId="77777777" w:rsidR="000534AB" w:rsidRPr="000534AB" w:rsidRDefault="000534AB" w:rsidP="003E058C">
            <w:pPr>
              <w:suppressAutoHyphens w:val="0"/>
              <w:spacing w:after="0" w:line="240" w:lineRule="auto"/>
              <w:rPr>
                <w:rFonts w:ascii="Arial" w:eastAsia="Times New Roman" w:hAnsi="Arial" w:cs="Arial"/>
                <w:color w:val="000000"/>
                <w:sz w:val="24"/>
                <w:szCs w:val="24"/>
                <w:lang w:eastAsia="pt-BR"/>
              </w:rPr>
            </w:pPr>
            <w:r w:rsidRPr="000534AB">
              <w:rPr>
                <w:rFonts w:ascii="Arial" w:eastAsia="Times New Roman" w:hAnsi="Arial" w:cs="Arial"/>
                <w:color w:val="000000"/>
                <w:sz w:val="24"/>
                <w:szCs w:val="24"/>
                <w:lang w:eastAsia="pt-BR"/>
              </w:rPr>
              <w:t>R$ 91,74</w:t>
            </w:r>
          </w:p>
        </w:tc>
      </w:tr>
    </w:tbl>
    <w:p w14:paraId="59DF9B51" w14:textId="68F68DB7" w:rsidR="006361C8" w:rsidRPr="003E058C" w:rsidRDefault="006361C8" w:rsidP="00DA66DF">
      <w:pPr>
        <w:tabs>
          <w:tab w:val="left" w:pos="709"/>
        </w:tabs>
        <w:spacing w:before="120" w:after="120" w:line="240" w:lineRule="auto"/>
        <w:rPr>
          <w:rFonts w:ascii="Arial" w:hAnsi="Arial" w:cs="Arial"/>
          <w:sz w:val="24"/>
          <w:szCs w:val="24"/>
        </w:rPr>
      </w:pPr>
    </w:p>
    <w:sectPr w:rsidR="006361C8" w:rsidRPr="003E058C">
      <w:headerReference w:type="default" r:id="rId12"/>
      <w:footerReference w:type="default" r:id="rId13"/>
      <w:pgSz w:w="11906" w:h="16838"/>
      <w:pgMar w:top="1418" w:right="567" w:bottom="851" w:left="1134" w:header="284" w:footer="414"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B67E4" w14:textId="77777777" w:rsidR="003F6363" w:rsidRDefault="003F6363">
      <w:pPr>
        <w:spacing w:after="0" w:line="240" w:lineRule="auto"/>
      </w:pPr>
      <w:r>
        <w:separator/>
      </w:r>
    </w:p>
  </w:endnote>
  <w:endnote w:type="continuationSeparator" w:id="0">
    <w:p w14:paraId="25AC19EF" w14:textId="77777777" w:rsidR="003F6363" w:rsidRDefault="003F6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E4091" w14:textId="77777777" w:rsidR="006361C8" w:rsidRDefault="00000000">
    <w:pPr>
      <w:pStyle w:val="Rodap"/>
      <w:jc w:val="right"/>
    </w:pPr>
    <w:r>
      <w:t xml:space="preserve">Página </w:t>
    </w:r>
    <w:r>
      <w:rPr>
        <w:b/>
      </w:rPr>
      <w:fldChar w:fldCharType="begin"/>
    </w:r>
    <w:r>
      <w:rPr>
        <w:b/>
      </w:rPr>
      <w:instrText xml:space="preserve"> PAGE </w:instrText>
    </w:r>
    <w:r>
      <w:rPr>
        <w:b/>
      </w:rPr>
      <w:fldChar w:fldCharType="separate"/>
    </w:r>
    <w:r>
      <w:rPr>
        <w:b/>
      </w:rPr>
      <w:t>6</w:t>
    </w:r>
    <w:r>
      <w:rPr>
        <w:b/>
      </w:rPr>
      <w:fldChar w:fldCharType="end"/>
    </w:r>
    <w:r>
      <w:t xml:space="preserve"> de </w:t>
    </w:r>
    <w:r>
      <w:rPr>
        <w:b/>
      </w:rPr>
      <w:fldChar w:fldCharType="begin"/>
    </w:r>
    <w:r>
      <w:rPr>
        <w:b/>
      </w:rPr>
      <w:instrText xml:space="preserve"> NUMPAGES </w:instrText>
    </w:r>
    <w:r>
      <w:rPr>
        <w:b/>
      </w:rPr>
      <w:fldChar w:fldCharType="separate"/>
    </w:r>
    <w:r>
      <w:rPr>
        <w:b/>
      </w:rPr>
      <w:t>18</w:t>
    </w:r>
    <w:r>
      <w:rPr>
        <w:b/>
      </w:rPr>
      <w:fldChar w:fldCharType="end"/>
    </w:r>
  </w:p>
  <w:p w14:paraId="2D3FE932" w14:textId="20A7E475" w:rsidR="006361C8" w:rsidRDefault="00697B5C">
    <w:pPr>
      <w:pStyle w:val="Corpodetexto"/>
      <w:spacing w:line="12" w:lineRule="auto"/>
      <w:rPr>
        <w:sz w:val="20"/>
      </w:rPr>
    </w:pPr>
    <w:r>
      <w:rPr>
        <w:noProof/>
      </w:rPr>
      <mc:AlternateContent>
        <mc:Choice Requires="wps">
          <w:drawing>
            <wp:anchor distT="0" distB="0" distL="0" distR="0" simplePos="0" relativeHeight="251657728" behindDoc="1" locked="0" layoutInCell="0" allowOverlap="1" wp14:anchorId="00E8D08D" wp14:editId="7E15AD57">
              <wp:simplePos x="0" y="0"/>
              <wp:positionH relativeFrom="page">
                <wp:posOffset>323215</wp:posOffset>
              </wp:positionH>
              <wp:positionV relativeFrom="page">
                <wp:posOffset>7234555</wp:posOffset>
              </wp:positionV>
              <wp:extent cx="10046970" cy="140335"/>
              <wp:effectExtent l="0" t="0" r="0" b="0"/>
              <wp:wrapNone/>
              <wp:docPr id="202211406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46970" cy="140335"/>
                      </a:xfrm>
                      <a:prstGeom prst="rect">
                        <a:avLst/>
                      </a:prstGeom>
                      <a:solidFill>
                        <a:srgbClr val="FFFFFF">
                          <a:alpha val="0"/>
                        </a:srgbClr>
                      </a:solidFill>
                    </wps:spPr>
                    <wps:txbx>
                      <w:txbxContent>
                        <w:p w14:paraId="5418C371" w14:textId="77777777" w:rsidR="006361C8" w:rsidRDefault="006361C8">
                          <w:pPr>
                            <w:pStyle w:val="Contedodoquadro"/>
                            <w:spacing w:before="17"/>
                            <w:ind w:left="20"/>
                            <w:rPr>
                              <w:rFonts w:ascii="Arial MT" w:hAnsi="Arial MT"/>
                              <w:sz w:val="16"/>
                            </w:rPr>
                          </w:pP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00E8D08D" id="_x0000_t202" coordsize="21600,21600" o:spt="202" path="m,l,21600r21600,l21600,xe">
              <v:stroke joinstyle="miter"/>
              <v:path gradientshapeok="t" o:connecttype="rect"/>
            </v:shapetype>
            <v:shape id="Caixa de Texto 1" o:spid="_x0000_s1026" type="#_x0000_t202" style="position:absolute;left:0;text-align:left;margin-left:25.45pt;margin-top:569.65pt;width:791.1pt;height:11.0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" o:allowincell="f" stroked="f">
              <v:fill opacity="0"/>
              <v:textbox inset="0,0,0,0">
                <w:txbxContent>
                  <w:p w14:paraId="5418C371" w14:textId="77777777" w:rsidR="006361C8" w:rsidRDefault="006361C8">
                    <w:pPr>
                      <w:pStyle w:val="Contedodoquadro"/>
                      <w:spacing w:before="17"/>
                      <w:ind w:left="20"/>
                      <w:rPr>
                        <w:rFonts w:ascii="Arial MT" w:hAnsi="Arial MT"/>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D2CDD" w14:textId="77777777" w:rsidR="003F6363" w:rsidRDefault="003F6363">
      <w:pPr>
        <w:spacing w:after="0" w:line="240" w:lineRule="auto"/>
      </w:pPr>
      <w:r>
        <w:separator/>
      </w:r>
    </w:p>
  </w:footnote>
  <w:footnote w:type="continuationSeparator" w:id="0">
    <w:p w14:paraId="1ABF50D2" w14:textId="77777777" w:rsidR="003F6363" w:rsidRDefault="003F63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29CC" w14:textId="77777777" w:rsidR="006361C8" w:rsidRDefault="00000000">
    <w:pPr>
      <w:pStyle w:val="Cabealho"/>
      <w:jc w:val="center"/>
    </w:pPr>
    <w:bookmarkStart w:id="1" w:name="_Hlk171356779"/>
    <w:r>
      <w:rPr>
        <w:noProof/>
      </w:rPr>
      <w:drawing>
        <wp:inline distT="0" distB="0" distL="0" distR="0" wp14:anchorId="7D85FA23" wp14:editId="17DA1C50">
          <wp:extent cx="1942465" cy="56261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67" t="-225" r="-67" b="-225"/>
                  <a:stretch>
                    <a:fillRect/>
                  </a:stretch>
                </pic:blipFill>
                <pic:spPr bwMode="auto">
                  <a:xfrm>
                    <a:off x="0" y="0"/>
                    <a:ext cx="1942465" cy="562610"/>
                  </a:xfrm>
                  <a:prstGeom prst="rect">
                    <a:avLst/>
                  </a:prstGeom>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1" w15:restartNumberingAfterBreak="0">
    <w:nsid w:val="063C585B"/>
    <w:multiLevelType w:val="multilevel"/>
    <w:tmpl w:val="C0EA6A9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B547FA"/>
    <w:multiLevelType w:val="multilevel"/>
    <w:tmpl w:val="216A5C96"/>
    <w:lvl w:ilvl="0">
      <w:start w:val="1"/>
      <w:numFmt w:val="decimal"/>
      <w:lvlText w:val="%1."/>
      <w:lvlJc w:val="left"/>
      <w:pPr>
        <w:tabs>
          <w:tab w:val="num" w:pos="0"/>
        </w:tabs>
        <w:ind w:left="7294" w:hanging="241"/>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1.%2."/>
      <w:lvlJc w:val="left"/>
      <w:pPr>
        <w:tabs>
          <w:tab w:val="num" w:pos="0"/>
        </w:tabs>
        <w:ind w:left="1722" w:hanging="445"/>
      </w:pPr>
      <w:rPr>
        <w:spacing w:val="0"/>
        <w:w w:val="100"/>
        <w:lang w:val="pt-PT" w:eastAsia="en-US" w:bidi="ar-SA"/>
      </w:rPr>
    </w:lvl>
    <w:lvl w:ilvl="2">
      <w:start w:val="1"/>
      <w:numFmt w:val="decimal"/>
      <w:lvlText w:val="%1.%2.%3."/>
      <w:lvlJc w:val="left"/>
      <w:pPr>
        <w:tabs>
          <w:tab w:val="num" w:pos="0"/>
        </w:tabs>
        <w:ind w:left="2147" w:hanging="445"/>
      </w:pPr>
      <w:rPr>
        <w:rFonts w:ascii="Times New Roman" w:eastAsia="Times New Roman" w:hAnsi="Times New Roman" w:cs="Times New Roman"/>
        <w:b w:val="0"/>
        <w:bCs w:val="0"/>
        <w:i w:val="0"/>
        <w:iCs w:val="0"/>
        <w:spacing w:val="0"/>
        <w:w w:val="96"/>
        <w:sz w:val="24"/>
        <w:szCs w:val="24"/>
        <w:lang w:val="pt-PT" w:eastAsia="en-US" w:bidi="ar-SA"/>
      </w:rPr>
    </w:lvl>
    <w:lvl w:ilvl="3">
      <w:start w:val="1"/>
      <w:numFmt w:val="decimal"/>
      <w:lvlText w:val="%4)"/>
      <w:lvlJc w:val="left"/>
      <w:pPr>
        <w:tabs>
          <w:tab w:val="num" w:pos="0"/>
        </w:tabs>
        <w:ind w:left="2081" w:hanging="445"/>
      </w:pPr>
      <w:rPr>
        <w:rFonts w:ascii="Times New Roman" w:eastAsia="Times New Roman" w:hAnsi="Times New Roman" w:cs="Times New Roman"/>
        <w:b w:val="0"/>
        <w:bCs w:val="0"/>
        <w:i w:val="0"/>
        <w:iCs w:val="0"/>
        <w:spacing w:val="0"/>
        <w:w w:val="100"/>
        <w:sz w:val="24"/>
        <w:szCs w:val="24"/>
        <w:lang w:val="pt-PT" w:eastAsia="en-US" w:bidi="ar-SA"/>
      </w:rPr>
    </w:lvl>
    <w:lvl w:ilvl="4">
      <w:start w:val="1"/>
      <w:numFmt w:val="lowerLetter"/>
      <w:lvlText w:val="%5."/>
      <w:lvlJc w:val="left"/>
      <w:pPr>
        <w:tabs>
          <w:tab w:val="num" w:pos="0"/>
        </w:tabs>
        <w:ind w:left="1941" w:hanging="445"/>
      </w:pPr>
      <w:rPr>
        <w:rFonts w:ascii="Times New Roman" w:eastAsia="Times New Roman" w:hAnsi="Times New Roman" w:cs="Times New Roman"/>
        <w:b w:val="0"/>
        <w:bCs w:val="0"/>
        <w:i w:val="0"/>
        <w:iCs w:val="0"/>
        <w:spacing w:val="0"/>
        <w:w w:val="100"/>
        <w:sz w:val="24"/>
        <w:szCs w:val="24"/>
        <w:lang w:val="pt-PT" w:eastAsia="en-US" w:bidi="ar-SA"/>
      </w:rPr>
    </w:lvl>
    <w:lvl w:ilvl="5">
      <w:numFmt w:val="bullet"/>
      <w:lvlText w:val=""/>
      <w:lvlJc w:val="left"/>
      <w:pPr>
        <w:tabs>
          <w:tab w:val="num" w:pos="0"/>
        </w:tabs>
        <w:ind w:left="2120" w:hanging="445"/>
      </w:pPr>
      <w:rPr>
        <w:rFonts w:ascii="Symbol" w:hAnsi="Symbol" w:cs="Symbol" w:hint="default"/>
        <w:lang w:val="pt-PT" w:eastAsia="en-US" w:bidi="ar-SA"/>
      </w:rPr>
    </w:lvl>
    <w:lvl w:ilvl="6">
      <w:numFmt w:val="bullet"/>
      <w:lvlText w:val=""/>
      <w:lvlJc w:val="left"/>
      <w:pPr>
        <w:tabs>
          <w:tab w:val="num" w:pos="0"/>
        </w:tabs>
        <w:ind w:left="2200" w:hanging="445"/>
      </w:pPr>
      <w:rPr>
        <w:rFonts w:ascii="Symbol" w:hAnsi="Symbol" w:cs="Symbol" w:hint="default"/>
        <w:lang w:val="pt-PT" w:eastAsia="en-US" w:bidi="ar-SA"/>
      </w:rPr>
    </w:lvl>
    <w:lvl w:ilvl="7">
      <w:numFmt w:val="bullet"/>
      <w:lvlText w:val=""/>
      <w:lvlJc w:val="left"/>
      <w:pPr>
        <w:tabs>
          <w:tab w:val="num" w:pos="0"/>
        </w:tabs>
        <w:ind w:left="2280" w:hanging="445"/>
      </w:pPr>
      <w:rPr>
        <w:rFonts w:ascii="Symbol" w:hAnsi="Symbol" w:cs="Symbol" w:hint="default"/>
        <w:lang w:val="pt-PT" w:eastAsia="en-US" w:bidi="ar-SA"/>
      </w:rPr>
    </w:lvl>
    <w:lvl w:ilvl="8">
      <w:numFmt w:val="bullet"/>
      <w:lvlText w:val=""/>
      <w:lvlJc w:val="left"/>
      <w:pPr>
        <w:tabs>
          <w:tab w:val="num" w:pos="0"/>
        </w:tabs>
        <w:ind w:left="2300" w:hanging="445"/>
      </w:pPr>
      <w:rPr>
        <w:rFonts w:ascii="Symbol" w:hAnsi="Symbol" w:cs="Symbol" w:hint="default"/>
        <w:lang w:val="pt-PT" w:eastAsia="en-US" w:bidi="ar-SA"/>
      </w:rPr>
    </w:lvl>
  </w:abstractNum>
  <w:abstractNum w:abstractNumId="3" w15:restartNumberingAfterBreak="0">
    <w:nsid w:val="145B1EFE"/>
    <w:multiLevelType w:val="multilevel"/>
    <w:tmpl w:val="39061C16"/>
    <w:lvl w:ilvl="0">
      <w:start w:val="1"/>
      <w:numFmt w:val="lowerLetter"/>
      <w:lvlText w:val="%1)"/>
      <w:lvlJc w:val="left"/>
      <w:pPr>
        <w:tabs>
          <w:tab w:val="num" w:pos="0"/>
        </w:tabs>
        <w:ind w:left="673" w:hanging="247"/>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1.%2)"/>
      <w:lvlJc w:val="left"/>
      <w:pPr>
        <w:tabs>
          <w:tab w:val="num" w:pos="0"/>
        </w:tabs>
        <w:ind w:left="260" w:hanging="498"/>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2080" w:hanging="498"/>
      </w:pPr>
      <w:rPr>
        <w:rFonts w:ascii="Symbol" w:hAnsi="Symbol" w:cs="Symbol" w:hint="default"/>
        <w:lang w:val="pt-PT" w:eastAsia="en-US" w:bidi="ar-SA"/>
      </w:rPr>
    </w:lvl>
    <w:lvl w:ilvl="3">
      <w:numFmt w:val="bullet"/>
      <w:lvlText w:val=""/>
      <w:lvlJc w:val="left"/>
      <w:pPr>
        <w:tabs>
          <w:tab w:val="num" w:pos="0"/>
        </w:tabs>
        <w:ind w:left="2120" w:hanging="498"/>
      </w:pPr>
      <w:rPr>
        <w:rFonts w:ascii="Symbol" w:hAnsi="Symbol" w:cs="Symbol" w:hint="default"/>
        <w:lang w:val="pt-PT" w:eastAsia="en-US" w:bidi="ar-SA"/>
      </w:rPr>
    </w:lvl>
    <w:lvl w:ilvl="4">
      <w:numFmt w:val="bullet"/>
      <w:lvlText w:val=""/>
      <w:lvlJc w:val="left"/>
      <w:pPr>
        <w:tabs>
          <w:tab w:val="num" w:pos="0"/>
        </w:tabs>
        <w:ind w:left="4062" w:hanging="498"/>
      </w:pPr>
      <w:rPr>
        <w:rFonts w:ascii="Symbol" w:hAnsi="Symbol" w:cs="Symbol" w:hint="default"/>
        <w:lang w:val="pt-PT" w:eastAsia="en-US" w:bidi="ar-SA"/>
      </w:rPr>
    </w:lvl>
    <w:lvl w:ilvl="5">
      <w:numFmt w:val="bullet"/>
      <w:lvlText w:val=""/>
      <w:lvlJc w:val="left"/>
      <w:pPr>
        <w:tabs>
          <w:tab w:val="num" w:pos="0"/>
        </w:tabs>
        <w:ind w:left="6005" w:hanging="498"/>
      </w:pPr>
      <w:rPr>
        <w:rFonts w:ascii="Symbol" w:hAnsi="Symbol" w:cs="Symbol" w:hint="default"/>
        <w:lang w:val="pt-PT" w:eastAsia="en-US" w:bidi="ar-SA"/>
      </w:rPr>
    </w:lvl>
    <w:lvl w:ilvl="6">
      <w:numFmt w:val="bullet"/>
      <w:lvlText w:val=""/>
      <w:lvlJc w:val="left"/>
      <w:pPr>
        <w:tabs>
          <w:tab w:val="num" w:pos="0"/>
        </w:tabs>
        <w:ind w:left="7947" w:hanging="498"/>
      </w:pPr>
      <w:rPr>
        <w:rFonts w:ascii="Symbol" w:hAnsi="Symbol" w:cs="Symbol" w:hint="default"/>
        <w:lang w:val="pt-PT" w:eastAsia="en-US" w:bidi="ar-SA"/>
      </w:rPr>
    </w:lvl>
    <w:lvl w:ilvl="7">
      <w:numFmt w:val="bullet"/>
      <w:lvlText w:val=""/>
      <w:lvlJc w:val="left"/>
      <w:pPr>
        <w:tabs>
          <w:tab w:val="num" w:pos="0"/>
        </w:tabs>
        <w:ind w:left="9890" w:hanging="498"/>
      </w:pPr>
      <w:rPr>
        <w:rFonts w:ascii="Symbol" w:hAnsi="Symbol" w:cs="Symbol" w:hint="default"/>
        <w:lang w:val="pt-PT" w:eastAsia="en-US" w:bidi="ar-SA"/>
      </w:rPr>
    </w:lvl>
    <w:lvl w:ilvl="8">
      <w:numFmt w:val="bullet"/>
      <w:lvlText w:val=""/>
      <w:lvlJc w:val="left"/>
      <w:pPr>
        <w:tabs>
          <w:tab w:val="num" w:pos="0"/>
        </w:tabs>
        <w:ind w:left="11833" w:hanging="498"/>
      </w:pPr>
      <w:rPr>
        <w:rFonts w:ascii="Symbol" w:hAnsi="Symbol" w:cs="Symbol" w:hint="default"/>
        <w:lang w:val="pt-PT" w:eastAsia="en-US" w:bidi="ar-SA"/>
      </w:rPr>
    </w:lvl>
  </w:abstractNum>
  <w:abstractNum w:abstractNumId="4" w15:restartNumberingAfterBreak="0">
    <w:nsid w:val="146D5FC8"/>
    <w:multiLevelType w:val="multilevel"/>
    <w:tmpl w:val="83747AF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064F9C"/>
    <w:multiLevelType w:val="multilevel"/>
    <w:tmpl w:val="A2A04BFC"/>
    <w:lvl w:ilvl="0">
      <w:start w:val="9"/>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3257" w:hanging="421"/>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4823" w:hanging="421"/>
      </w:pPr>
      <w:rPr>
        <w:rFonts w:ascii="Symbol" w:hAnsi="Symbol" w:cs="Symbol" w:hint="default"/>
        <w:lang w:val="pt-PT" w:eastAsia="en-US" w:bidi="ar-SA"/>
      </w:rPr>
    </w:lvl>
    <w:lvl w:ilvl="3">
      <w:numFmt w:val="bullet"/>
      <w:lvlText w:val=""/>
      <w:lvlJc w:val="left"/>
      <w:pPr>
        <w:tabs>
          <w:tab w:val="num" w:pos="0"/>
        </w:tabs>
        <w:ind w:left="6185" w:hanging="421"/>
      </w:pPr>
      <w:rPr>
        <w:rFonts w:ascii="Symbol" w:hAnsi="Symbol" w:cs="Symbol" w:hint="default"/>
        <w:lang w:val="pt-PT" w:eastAsia="en-US" w:bidi="ar-SA"/>
      </w:rPr>
    </w:lvl>
    <w:lvl w:ilvl="4">
      <w:numFmt w:val="bullet"/>
      <w:lvlText w:val=""/>
      <w:lvlJc w:val="left"/>
      <w:pPr>
        <w:tabs>
          <w:tab w:val="num" w:pos="0"/>
        </w:tabs>
        <w:ind w:left="7547" w:hanging="421"/>
      </w:pPr>
      <w:rPr>
        <w:rFonts w:ascii="Symbol" w:hAnsi="Symbol" w:cs="Symbol" w:hint="default"/>
        <w:lang w:val="pt-PT" w:eastAsia="en-US" w:bidi="ar-SA"/>
      </w:rPr>
    </w:lvl>
    <w:lvl w:ilvl="5">
      <w:numFmt w:val="bullet"/>
      <w:lvlText w:val=""/>
      <w:lvlJc w:val="left"/>
      <w:pPr>
        <w:tabs>
          <w:tab w:val="num" w:pos="0"/>
        </w:tabs>
        <w:ind w:left="8909" w:hanging="421"/>
      </w:pPr>
      <w:rPr>
        <w:rFonts w:ascii="Symbol" w:hAnsi="Symbol" w:cs="Symbol" w:hint="default"/>
        <w:lang w:val="pt-PT" w:eastAsia="en-US" w:bidi="ar-SA"/>
      </w:rPr>
    </w:lvl>
    <w:lvl w:ilvl="6">
      <w:numFmt w:val="bullet"/>
      <w:lvlText w:val=""/>
      <w:lvlJc w:val="left"/>
      <w:pPr>
        <w:tabs>
          <w:tab w:val="num" w:pos="0"/>
        </w:tabs>
        <w:ind w:left="10271" w:hanging="421"/>
      </w:pPr>
      <w:rPr>
        <w:rFonts w:ascii="Symbol" w:hAnsi="Symbol" w:cs="Symbol" w:hint="default"/>
        <w:lang w:val="pt-PT" w:eastAsia="en-US" w:bidi="ar-SA"/>
      </w:rPr>
    </w:lvl>
    <w:lvl w:ilvl="7">
      <w:numFmt w:val="bullet"/>
      <w:lvlText w:val=""/>
      <w:lvlJc w:val="left"/>
      <w:pPr>
        <w:tabs>
          <w:tab w:val="num" w:pos="0"/>
        </w:tabs>
        <w:ind w:left="11632" w:hanging="421"/>
      </w:pPr>
      <w:rPr>
        <w:rFonts w:ascii="Symbol" w:hAnsi="Symbol" w:cs="Symbol" w:hint="default"/>
        <w:lang w:val="pt-PT" w:eastAsia="en-US" w:bidi="ar-SA"/>
      </w:rPr>
    </w:lvl>
    <w:lvl w:ilvl="8">
      <w:numFmt w:val="bullet"/>
      <w:lvlText w:val=""/>
      <w:lvlJc w:val="left"/>
      <w:pPr>
        <w:tabs>
          <w:tab w:val="num" w:pos="0"/>
        </w:tabs>
        <w:ind w:left="12994" w:hanging="421"/>
      </w:pPr>
      <w:rPr>
        <w:rFonts w:ascii="Symbol" w:hAnsi="Symbol" w:cs="Symbol" w:hint="default"/>
        <w:lang w:val="pt-PT" w:eastAsia="en-US" w:bidi="ar-SA"/>
      </w:rPr>
    </w:lvl>
  </w:abstractNum>
  <w:abstractNum w:abstractNumId="6" w15:restartNumberingAfterBreak="0">
    <w:nsid w:val="1FCE6373"/>
    <w:multiLevelType w:val="multilevel"/>
    <w:tmpl w:val="14B83270"/>
    <w:lvl w:ilvl="0">
      <w:start w:val="3"/>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2098" w:hanging="42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1746" w:hanging="611"/>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5126" w:hanging="611"/>
      </w:pPr>
      <w:rPr>
        <w:rFonts w:ascii="Symbol" w:hAnsi="Symbol" w:cs="Symbol" w:hint="default"/>
        <w:lang w:val="pt-PT" w:eastAsia="en-US" w:bidi="ar-SA"/>
      </w:rPr>
    </w:lvl>
    <w:lvl w:ilvl="4">
      <w:numFmt w:val="bullet"/>
      <w:lvlText w:val=""/>
      <w:lvlJc w:val="left"/>
      <w:pPr>
        <w:tabs>
          <w:tab w:val="num" w:pos="0"/>
        </w:tabs>
        <w:ind w:left="6639" w:hanging="611"/>
      </w:pPr>
      <w:rPr>
        <w:rFonts w:ascii="Symbol" w:hAnsi="Symbol" w:cs="Symbol" w:hint="default"/>
        <w:lang w:val="pt-PT" w:eastAsia="en-US" w:bidi="ar-SA"/>
      </w:rPr>
    </w:lvl>
    <w:lvl w:ilvl="5">
      <w:numFmt w:val="bullet"/>
      <w:lvlText w:val=""/>
      <w:lvlJc w:val="left"/>
      <w:pPr>
        <w:tabs>
          <w:tab w:val="num" w:pos="0"/>
        </w:tabs>
        <w:ind w:left="8152" w:hanging="611"/>
      </w:pPr>
      <w:rPr>
        <w:rFonts w:ascii="Symbol" w:hAnsi="Symbol" w:cs="Symbol" w:hint="default"/>
        <w:lang w:val="pt-PT" w:eastAsia="en-US" w:bidi="ar-SA"/>
      </w:rPr>
    </w:lvl>
    <w:lvl w:ilvl="6">
      <w:numFmt w:val="bullet"/>
      <w:lvlText w:val=""/>
      <w:lvlJc w:val="left"/>
      <w:pPr>
        <w:tabs>
          <w:tab w:val="num" w:pos="0"/>
        </w:tabs>
        <w:ind w:left="9665" w:hanging="611"/>
      </w:pPr>
      <w:rPr>
        <w:rFonts w:ascii="Symbol" w:hAnsi="Symbol" w:cs="Symbol" w:hint="default"/>
        <w:lang w:val="pt-PT" w:eastAsia="en-US" w:bidi="ar-SA"/>
      </w:rPr>
    </w:lvl>
    <w:lvl w:ilvl="7">
      <w:numFmt w:val="bullet"/>
      <w:lvlText w:val=""/>
      <w:lvlJc w:val="left"/>
      <w:pPr>
        <w:tabs>
          <w:tab w:val="num" w:pos="0"/>
        </w:tabs>
        <w:ind w:left="11178" w:hanging="611"/>
      </w:pPr>
      <w:rPr>
        <w:rFonts w:ascii="Symbol" w:hAnsi="Symbol" w:cs="Symbol" w:hint="default"/>
        <w:lang w:val="pt-PT" w:eastAsia="en-US" w:bidi="ar-SA"/>
      </w:rPr>
    </w:lvl>
    <w:lvl w:ilvl="8">
      <w:numFmt w:val="bullet"/>
      <w:lvlText w:val=""/>
      <w:lvlJc w:val="left"/>
      <w:pPr>
        <w:tabs>
          <w:tab w:val="num" w:pos="0"/>
        </w:tabs>
        <w:ind w:left="12692" w:hanging="611"/>
      </w:pPr>
      <w:rPr>
        <w:rFonts w:ascii="Symbol" w:hAnsi="Symbol" w:cs="Symbol" w:hint="default"/>
        <w:lang w:val="pt-PT" w:eastAsia="en-US" w:bidi="ar-SA"/>
      </w:rPr>
    </w:lvl>
  </w:abstractNum>
  <w:abstractNum w:abstractNumId="7" w15:restartNumberingAfterBreak="0">
    <w:nsid w:val="22DD3D6F"/>
    <w:multiLevelType w:val="multilevel"/>
    <w:tmpl w:val="31A889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C02C8B"/>
    <w:multiLevelType w:val="multilevel"/>
    <w:tmpl w:val="0440461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6F2D1F"/>
    <w:multiLevelType w:val="hybridMultilevel"/>
    <w:tmpl w:val="D0A62D60"/>
    <w:lvl w:ilvl="0" w:tplc="6B900436">
      <w:start w:val="7"/>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94755AD"/>
    <w:multiLevelType w:val="multilevel"/>
    <w:tmpl w:val="24646B74"/>
    <w:lvl w:ilvl="0">
      <w:start w:val="6"/>
      <w:numFmt w:val="decimal"/>
      <w:lvlText w:val="%1"/>
      <w:lvlJc w:val="left"/>
      <w:pPr>
        <w:tabs>
          <w:tab w:val="num" w:pos="0"/>
        </w:tabs>
        <w:ind w:left="260" w:hanging="424"/>
      </w:pPr>
      <w:rPr>
        <w:lang w:val="pt-PT" w:eastAsia="en-US" w:bidi="ar-SA"/>
      </w:rPr>
    </w:lvl>
    <w:lvl w:ilvl="1">
      <w:start w:val="1"/>
      <w:numFmt w:val="decimal"/>
      <w:lvlText w:val="%1.%2."/>
      <w:lvlJc w:val="left"/>
      <w:pPr>
        <w:tabs>
          <w:tab w:val="num" w:pos="0"/>
        </w:tabs>
        <w:ind w:left="3969" w:hanging="424"/>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874" w:hanging="605"/>
      </w:pPr>
      <w:rPr>
        <w:rFonts w:ascii="Times New Roman" w:eastAsia="Times New Roman" w:hAnsi="Times New Roman" w:cs="Times New Roman"/>
        <w:b w:val="0"/>
        <w:bCs w:val="0"/>
        <w:i w:val="0"/>
        <w:iCs w:val="0"/>
        <w:spacing w:val="0"/>
        <w:w w:val="100"/>
        <w:sz w:val="24"/>
        <w:szCs w:val="24"/>
        <w:lang w:val="pt-PT" w:eastAsia="en-US" w:bidi="ar-SA"/>
      </w:rPr>
    </w:lvl>
    <w:lvl w:ilvl="3">
      <w:start w:val="1"/>
      <w:numFmt w:val="decimal"/>
      <w:lvlText w:val="%1.%2.%3.%4."/>
      <w:lvlJc w:val="left"/>
      <w:pPr>
        <w:tabs>
          <w:tab w:val="num" w:pos="0"/>
        </w:tabs>
        <w:ind w:left="1018" w:hanging="781"/>
      </w:pPr>
      <w:rPr>
        <w:rFonts w:ascii="Times New Roman" w:eastAsia="Times New Roman" w:hAnsi="Times New Roman" w:cs="Times New Roman"/>
        <w:b w:val="0"/>
        <w:bCs w:val="0"/>
        <w:i w:val="0"/>
        <w:iCs w:val="0"/>
        <w:spacing w:val="0"/>
        <w:w w:val="100"/>
        <w:sz w:val="24"/>
        <w:szCs w:val="24"/>
        <w:lang w:val="pt-PT" w:eastAsia="en-US" w:bidi="ar-SA"/>
      </w:rPr>
    </w:lvl>
    <w:lvl w:ilvl="4">
      <w:start w:val="1"/>
      <w:numFmt w:val="decimal"/>
      <w:lvlText w:val="%1.%2.%3.%4.%5."/>
      <w:lvlJc w:val="left"/>
      <w:pPr>
        <w:tabs>
          <w:tab w:val="num" w:pos="0"/>
        </w:tabs>
        <w:ind w:left="260" w:hanging="984"/>
      </w:pPr>
      <w:rPr>
        <w:rFonts w:ascii="Times New Roman" w:eastAsia="Times New Roman" w:hAnsi="Times New Roman" w:cs="Times New Roman"/>
        <w:b w:val="0"/>
        <w:bCs w:val="0"/>
        <w:i w:val="0"/>
        <w:iCs w:val="0"/>
        <w:spacing w:val="0"/>
        <w:w w:val="100"/>
        <w:sz w:val="24"/>
        <w:szCs w:val="24"/>
        <w:lang w:val="pt-PT" w:eastAsia="en-US" w:bidi="ar-SA"/>
      </w:rPr>
    </w:lvl>
    <w:lvl w:ilvl="5">
      <w:numFmt w:val="bullet"/>
      <w:lvlText w:val=""/>
      <w:lvlJc w:val="left"/>
      <w:pPr>
        <w:tabs>
          <w:tab w:val="num" w:pos="0"/>
        </w:tabs>
        <w:ind w:left="6912" w:hanging="984"/>
      </w:pPr>
      <w:rPr>
        <w:rFonts w:ascii="Symbol" w:hAnsi="Symbol" w:cs="Symbol" w:hint="default"/>
        <w:lang w:val="pt-PT" w:eastAsia="en-US" w:bidi="ar-SA"/>
      </w:rPr>
    </w:lvl>
    <w:lvl w:ilvl="6">
      <w:numFmt w:val="bullet"/>
      <w:lvlText w:val=""/>
      <w:lvlJc w:val="left"/>
      <w:pPr>
        <w:tabs>
          <w:tab w:val="num" w:pos="0"/>
        </w:tabs>
        <w:ind w:left="8385" w:hanging="984"/>
      </w:pPr>
      <w:rPr>
        <w:rFonts w:ascii="Symbol" w:hAnsi="Symbol" w:cs="Symbol" w:hint="default"/>
        <w:lang w:val="pt-PT" w:eastAsia="en-US" w:bidi="ar-SA"/>
      </w:rPr>
    </w:lvl>
    <w:lvl w:ilvl="7">
      <w:numFmt w:val="bullet"/>
      <w:lvlText w:val=""/>
      <w:lvlJc w:val="left"/>
      <w:pPr>
        <w:tabs>
          <w:tab w:val="num" w:pos="0"/>
        </w:tabs>
        <w:ind w:left="9858" w:hanging="984"/>
      </w:pPr>
      <w:rPr>
        <w:rFonts w:ascii="Symbol" w:hAnsi="Symbol" w:cs="Symbol" w:hint="default"/>
        <w:lang w:val="pt-PT" w:eastAsia="en-US" w:bidi="ar-SA"/>
      </w:rPr>
    </w:lvl>
    <w:lvl w:ilvl="8">
      <w:numFmt w:val="bullet"/>
      <w:lvlText w:val=""/>
      <w:lvlJc w:val="left"/>
      <w:pPr>
        <w:tabs>
          <w:tab w:val="num" w:pos="0"/>
        </w:tabs>
        <w:ind w:left="11331" w:hanging="984"/>
      </w:pPr>
      <w:rPr>
        <w:rFonts w:ascii="Symbol" w:hAnsi="Symbol" w:cs="Symbol" w:hint="default"/>
        <w:lang w:val="pt-PT" w:eastAsia="en-US" w:bidi="ar-SA"/>
      </w:rPr>
    </w:lvl>
  </w:abstractNum>
  <w:abstractNum w:abstractNumId="11" w15:restartNumberingAfterBreak="0">
    <w:nsid w:val="299C101D"/>
    <w:multiLevelType w:val="multilevel"/>
    <w:tmpl w:val="9B78E10C"/>
    <w:lvl w:ilvl="0">
      <w:start w:val="8"/>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2098" w:hanging="421"/>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4823" w:hanging="421"/>
      </w:pPr>
      <w:rPr>
        <w:rFonts w:ascii="Symbol" w:hAnsi="Symbol" w:cs="Symbol" w:hint="default"/>
        <w:lang w:val="pt-PT" w:eastAsia="en-US" w:bidi="ar-SA"/>
      </w:rPr>
    </w:lvl>
    <w:lvl w:ilvl="3">
      <w:numFmt w:val="bullet"/>
      <w:lvlText w:val=""/>
      <w:lvlJc w:val="left"/>
      <w:pPr>
        <w:tabs>
          <w:tab w:val="num" w:pos="0"/>
        </w:tabs>
        <w:ind w:left="6185" w:hanging="421"/>
      </w:pPr>
      <w:rPr>
        <w:rFonts w:ascii="Symbol" w:hAnsi="Symbol" w:cs="Symbol" w:hint="default"/>
        <w:lang w:val="pt-PT" w:eastAsia="en-US" w:bidi="ar-SA"/>
      </w:rPr>
    </w:lvl>
    <w:lvl w:ilvl="4">
      <w:numFmt w:val="bullet"/>
      <w:lvlText w:val=""/>
      <w:lvlJc w:val="left"/>
      <w:pPr>
        <w:tabs>
          <w:tab w:val="num" w:pos="0"/>
        </w:tabs>
        <w:ind w:left="7547" w:hanging="421"/>
      </w:pPr>
      <w:rPr>
        <w:rFonts w:ascii="Symbol" w:hAnsi="Symbol" w:cs="Symbol" w:hint="default"/>
        <w:lang w:val="pt-PT" w:eastAsia="en-US" w:bidi="ar-SA"/>
      </w:rPr>
    </w:lvl>
    <w:lvl w:ilvl="5">
      <w:numFmt w:val="bullet"/>
      <w:lvlText w:val=""/>
      <w:lvlJc w:val="left"/>
      <w:pPr>
        <w:tabs>
          <w:tab w:val="num" w:pos="0"/>
        </w:tabs>
        <w:ind w:left="8909" w:hanging="421"/>
      </w:pPr>
      <w:rPr>
        <w:rFonts w:ascii="Symbol" w:hAnsi="Symbol" w:cs="Symbol" w:hint="default"/>
        <w:lang w:val="pt-PT" w:eastAsia="en-US" w:bidi="ar-SA"/>
      </w:rPr>
    </w:lvl>
    <w:lvl w:ilvl="6">
      <w:numFmt w:val="bullet"/>
      <w:lvlText w:val=""/>
      <w:lvlJc w:val="left"/>
      <w:pPr>
        <w:tabs>
          <w:tab w:val="num" w:pos="0"/>
        </w:tabs>
        <w:ind w:left="10271" w:hanging="421"/>
      </w:pPr>
      <w:rPr>
        <w:rFonts w:ascii="Symbol" w:hAnsi="Symbol" w:cs="Symbol" w:hint="default"/>
        <w:lang w:val="pt-PT" w:eastAsia="en-US" w:bidi="ar-SA"/>
      </w:rPr>
    </w:lvl>
    <w:lvl w:ilvl="7">
      <w:numFmt w:val="bullet"/>
      <w:lvlText w:val=""/>
      <w:lvlJc w:val="left"/>
      <w:pPr>
        <w:tabs>
          <w:tab w:val="num" w:pos="0"/>
        </w:tabs>
        <w:ind w:left="11632" w:hanging="421"/>
      </w:pPr>
      <w:rPr>
        <w:rFonts w:ascii="Symbol" w:hAnsi="Symbol" w:cs="Symbol" w:hint="default"/>
        <w:lang w:val="pt-PT" w:eastAsia="en-US" w:bidi="ar-SA"/>
      </w:rPr>
    </w:lvl>
    <w:lvl w:ilvl="8">
      <w:numFmt w:val="bullet"/>
      <w:lvlText w:val=""/>
      <w:lvlJc w:val="left"/>
      <w:pPr>
        <w:tabs>
          <w:tab w:val="num" w:pos="0"/>
        </w:tabs>
        <w:ind w:left="12994" w:hanging="421"/>
      </w:pPr>
      <w:rPr>
        <w:rFonts w:ascii="Symbol" w:hAnsi="Symbol" w:cs="Symbol" w:hint="default"/>
        <w:lang w:val="pt-PT" w:eastAsia="en-US" w:bidi="ar-SA"/>
      </w:rPr>
    </w:lvl>
  </w:abstractNum>
  <w:abstractNum w:abstractNumId="12" w15:restartNumberingAfterBreak="0">
    <w:nsid w:val="3BD049EF"/>
    <w:multiLevelType w:val="multilevel"/>
    <w:tmpl w:val="297620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3E3F458D"/>
    <w:multiLevelType w:val="multilevel"/>
    <w:tmpl w:val="EF808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AF4C8B"/>
    <w:multiLevelType w:val="hybridMultilevel"/>
    <w:tmpl w:val="6458EC12"/>
    <w:lvl w:ilvl="0" w:tplc="E0907EF0">
      <w:start w:val="1"/>
      <w:numFmt w:val="decimal"/>
      <w:lvlText w:val="%1."/>
      <w:lvlJc w:val="left"/>
      <w:pPr>
        <w:ind w:left="1068" w:hanging="360"/>
      </w:pPr>
      <w:rPr>
        <w:b w:val="0"/>
        <w:i w:val="0"/>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5" w15:restartNumberingAfterBreak="0">
    <w:nsid w:val="408C00AB"/>
    <w:multiLevelType w:val="multilevel"/>
    <w:tmpl w:val="806296F8"/>
    <w:lvl w:ilvl="0">
      <w:start w:val="4"/>
      <w:numFmt w:val="decimal"/>
      <w:lvlText w:val="%1"/>
      <w:lvlJc w:val="left"/>
      <w:pPr>
        <w:tabs>
          <w:tab w:val="num" w:pos="0"/>
        </w:tabs>
        <w:ind w:left="260" w:hanging="423"/>
      </w:pPr>
      <w:rPr>
        <w:lang w:val="pt-PT" w:eastAsia="en-US" w:bidi="ar-SA"/>
      </w:rPr>
    </w:lvl>
    <w:lvl w:ilvl="1">
      <w:start w:val="1"/>
      <w:numFmt w:val="decimal"/>
      <w:lvlText w:val="%1.%2."/>
      <w:lvlJc w:val="left"/>
      <w:pPr>
        <w:tabs>
          <w:tab w:val="num" w:pos="0"/>
        </w:tabs>
        <w:ind w:left="3542" w:hanging="423"/>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3351" w:hanging="423"/>
      </w:pPr>
      <w:rPr>
        <w:rFonts w:ascii="Symbol" w:hAnsi="Symbol" w:cs="Symbol" w:hint="default"/>
        <w:lang w:val="pt-PT" w:eastAsia="en-US" w:bidi="ar-SA"/>
      </w:rPr>
    </w:lvl>
    <w:lvl w:ilvl="3">
      <w:numFmt w:val="bullet"/>
      <w:lvlText w:val=""/>
      <w:lvlJc w:val="left"/>
      <w:pPr>
        <w:tabs>
          <w:tab w:val="num" w:pos="0"/>
        </w:tabs>
        <w:ind w:left="4897" w:hanging="423"/>
      </w:pPr>
      <w:rPr>
        <w:rFonts w:ascii="Symbol" w:hAnsi="Symbol" w:cs="Symbol" w:hint="default"/>
        <w:lang w:val="pt-PT" w:eastAsia="en-US" w:bidi="ar-SA"/>
      </w:rPr>
    </w:lvl>
    <w:lvl w:ilvl="4">
      <w:numFmt w:val="bullet"/>
      <w:lvlText w:val=""/>
      <w:lvlJc w:val="left"/>
      <w:pPr>
        <w:tabs>
          <w:tab w:val="num" w:pos="0"/>
        </w:tabs>
        <w:ind w:left="6443" w:hanging="423"/>
      </w:pPr>
      <w:rPr>
        <w:rFonts w:ascii="Symbol" w:hAnsi="Symbol" w:cs="Symbol" w:hint="default"/>
        <w:lang w:val="pt-PT" w:eastAsia="en-US" w:bidi="ar-SA"/>
      </w:rPr>
    </w:lvl>
    <w:lvl w:ilvl="5">
      <w:numFmt w:val="bullet"/>
      <w:lvlText w:val=""/>
      <w:lvlJc w:val="left"/>
      <w:pPr>
        <w:tabs>
          <w:tab w:val="num" w:pos="0"/>
        </w:tabs>
        <w:ind w:left="7989" w:hanging="423"/>
      </w:pPr>
      <w:rPr>
        <w:rFonts w:ascii="Symbol" w:hAnsi="Symbol" w:cs="Symbol" w:hint="default"/>
        <w:lang w:val="pt-PT" w:eastAsia="en-US" w:bidi="ar-SA"/>
      </w:rPr>
    </w:lvl>
    <w:lvl w:ilvl="6">
      <w:numFmt w:val="bullet"/>
      <w:lvlText w:val=""/>
      <w:lvlJc w:val="left"/>
      <w:pPr>
        <w:tabs>
          <w:tab w:val="num" w:pos="0"/>
        </w:tabs>
        <w:ind w:left="9535" w:hanging="423"/>
      </w:pPr>
      <w:rPr>
        <w:rFonts w:ascii="Symbol" w:hAnsi="Symbol" w:cs="Symbol" w:hint="default"/>
        <w:lang w:val="pt-PT" w:eastAsia="en-US" w:bidi="ar-SA"/>
      </w:rPr>
    </w:lvl>
    <w:lvl w:ilvl="7">
      <w:numFmt w:val="bullet"/>
      <w:lvlText w:val=""/>
      <w:lvlJc w:val="left"/>
      <w:pPr>
        <w:tabs>
          <w:tab w:val="num" w:pos="0"/>
        </w:tabs>
        <w:ind w:left="11080" w:hanging="423"/>
      </w:pPr>
      <w:rPr>
        <w:rFonts w:ascii="Symbol" w:hAnsi="Symbol" w:cs="Symbol" w:hint="default"/>
        <w:lang w:val="pt-PT" w:eastAsia="en-US" w:bidi="ar-SA"/>
      </w:rPr>
    </w:lvl>
    <w:lvl w:ilvl="8">
      <w:numFmt w:val="bullet"/>
      <w:lvlText w:val=""/>
      <w:lvlJc w:val="left"/>
      <w:pPr>
        <w:tabs>
          <w:tab w:val="num" w:pos="0"/>
        </w:tabs>
        <w:ind w:left="12626" w:hanging="423"/>
      </w:pPr>
      <w:rPr>
        <w:rFonts w:ascii="Symbol" w:hAnsi="Symbol" w:cs="Symbol" w:hint="default"/>
        <w:lang w:val="pt-PT" w:eastAsia="en-US" w:bidi="ar-SA"/>
      </w:rPr>
    </w:lvl>
  </w:abstractNum>
  <w:abstractNum w:abstractNumId="16" w15:restartNumberingAfterBreak="0">
    <w:nsid w:val="42C0147D"/>
    <w:multiLevelType w:val="multilevel"/>
    <w:tmpl w:val="598A62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2D3E57"/>
    <w:multiLevelType w:val="multilevel"/>
    <w:tmpl w:val="AC2A6038"/>
    <w:lvl w:ilvl="0">
      <w:start w:val="10"/>
      <w:numFmt w:val="decimal"/>
      <w:lvlText w:val="%1"/>
      <w:lvlJc w:val="left"/>
      <w:pPr>
        <w:tabs>
          <w:tab w:val="num" w:pos="0"/>
        </w:tabs>
        <w:ind w:left="260" w:hanging="571"/>
      </w:pPr>
      <w:rPr>
        <w:lang w:val="pt-PT" w:eastAsia="en-US" w:bidi="ar-SA"/>
      </w:rPr>
    </w:lvl>
    <w:lvl w:ilvl="1">
      <w:start w:val="1"/>
      <w:numFmt w:val="decimal"/>
      <w:lvlText w:val="%1.%2."/>
      <w:lvlJc w:val="left"/>
      <w:pPr>
        <w:tabs>
          <w:tab w:val="num" w:pos="0"/>
        </w:tabs>
        <w:ind w:left="260" w:hanging="571"/>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3351" w:hanging="571"/>
      </w:pPr>
      <w:rPr>
        <w:rFonts w:ascii="Symbol" w:hAnsi="Symbol" w:cs="Symbol" w:hint="default"/>
        <w:lang w:val="pt-PT" w:eastAsia="en-US" w:bidi="ar-SA"/>
      </w:rPr>
    </w:lvl>
    <w:lvl w:ilvl="3">
      <w:numFmt w:val="bullet"/>
      <w:lvlText w:val=""/>
      <w:lvlJc w:val="left"/>
      <w:pPr>
        <w:tabs>
          <w:tab w:val="num" w:pos="0"/>
        </w:tabs>
        <w:ind w:left="4897" w:hanging="571"/>
      </w:pPr>
      <w:rPr>
        <w:rFonts w:ascii="Symbol" w:hAnsi="Symbol" w:cs="Symbol" w:hint="default"/>
        <w:lang w:val="pt-PT" w:eastAsia="en-US" w:bidi="ar-SA"/>
      </w:rPr>
    </w:lvl>
    <w:lvl w:ilvl="4">
      <w:numFmt w:val="bullet"/>
      <w:lvlText w:val=""/>
      <w:lvlJc w:val="left"/>
      <w:pPr>
        <w:tabs>
          <w:tab w:val="num" w:pos="0"/>
        </w:tabs>
        <w:ind w:left="6443" w:hanging="571"/>
      </w:pPr>
      <w:rPr>
        <w:rFonts w:ascii="Symbol" w:hAnsi="Symbol" w:cs="Symbol" w:hint="default"/>
        <w:lang w:val="pt-PT" w:eastAsia="en-US" w:bidi="ar-SA"/>
      </w:rPr>
    </w:lvl>
    <w:lvl w:ilvl="5">
      <w:numFmt w:val="bullet"/>
      <w:lvlText w:val=""/>
      <w:lvlJc w:val="left"/>
      <w:pPr>
        <w:tabs>
          <w:tab w:val="num" w:pos="0"/>
        </w:tabs>
        <w:ind w:left="7989" w:hanging="571"/>
      </w:pPr>
      <w:rPr>
        <w:rFonts w:ascii="Symbol" w:hAnsi="Symbol" w:cs="Symbol" w:hint="default"/>
        <w:lang w:val="pt-PT" w:eastAsia="en-US" w:bidi="ar-SA"/>
      </w:rPr>
    </w:lvl>
    <w:lvl w:ilvl="6">
      <w:numFmt w:val="bullet"/>
      <w:lvlText w:val=""/>
      <w:lvlJc w:val="left"/>
      <w:pPr>
        <w:tabs>
          <w:tab w:val="num" w:pos="0"/>
        </w:tabs>
        <w:ind w:left="9535" w:hanging="571"/>
      </w:pPr>
      <w:rPr>
        <w:rFonts w:ascii="Symbol" w:hAnsi="Symbol" w:cs="Symbol" w:hint="default"/>
        <w:lang w:val="pt-PT" w:eastAsia="en-US" w:bidi="ar-SA"/>
      </w:rPr>
    </w:lvl>
    <w:lvl w:ilvl="7">
      <w:numFmt w:val="bullet"/>
      <w:lvlText w:val=""/>
      <w:lvlJc w:val="left"/>
      <w:pPr>
        <w:tabs>
          <w:tab w:val="num" w:pos="0"/>
        </w:tabs>
        <w:ind w:left="11080" w:hanging="571"/>
      </w:pPr>
      <w:rPr>
        <w:rFonts w:ascii="Symbol" w:hAnsi="Symbol" w:cs="Symbol" w:hint="default"/>
        <w:lang w:val="pt-PT" w:eastAsia="en-US" w:bidi="ar-SA"/>
      </w:rPr>
    </w:lvl>
    <w:lvl w:ilvl="8">
      <w:numFmt w:val="bullet"/>
      <w:lvlText w:val=""/>
      <w:lvlJc w:val="left"/>
      <w:pPr>
        <w:tabs>
          <w:tab w:val="num" w:pos="0"/>
        </w:tabs>
        <w:ind w:left="12626" w:hanging="571"/>
      </w:pPr>
      <w:rPr>
        <w:rFonts w:ascii="Symbol" w:hAnsi="Symbol" w:cs="Symbol" w:hint="default"/>
        <w:lang w:val="pt-PT" w:eastAsia="en-US" w:bidi="ar-SA"/>
      </w:rPr>
    </w:lvl>
  </w:abstractNum>
  <w:abstractNum w:abstractNumId="18" w15:restartNumberingAfterBreak="0">
    <w:nsid w:val="44F07C03"/>
    <w:multiLevelType w:val="multilevel"/>
    <w:tmpl w:val="800CEA8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3B3A2A"/>
    <w:multiLevelType w:val="multilevel"/>
    <w:tmpl w:val="2174E464"/>
    <w:lvl w:ilvl="0">
      <w:start w:val="1"/>
      <w:numFmt w:val="lowerLetter"/>
      <w:lvlText w:val="%1)"/>
      <w:lvlJc w:val="left"/>
      <w:pPr>
        <w:tabs>
          <w:tab w:val="num" w:pos="0"/>
        </w:tabs>
        <w:ind w:left="515" w:hanging="278"/>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895" w:hanging="278"/>
      </w:pPr>
      <w:rPr>
        <w:rFonts w:ascii="Symbol" w:hAnsi="Symbol" w:cs="Symbol" w:hint="default"/>
        <w:lang w:val="pt-PT" w:eastAsia="en-US" w:bidi="ar-SA"/>
      </w:rPr>
    </w:lvl>
    <w:lvl w:ilvl="2">
      <w:numFmt w:val="bullet"/>
      <w:lvlText w:val=""/>
      <w:lvlJc w:val="left"/>
      <w:pPr>
        <w:tabs>
          <w:tab w:val="num" w:pos="0"/>
        </w:tabs>
        <w:ind w:left="3271" w:hanging="278"/>
      </w:pPr>
      <w:rPr>
        <w:rFonts w:ascii="Symbol" w:hAnsi="Symbol" w:cs="Symbol" w:hint="default"/>
        <w:lang w:val="pt-PT" w:eastAsia="en-US" w:bidi="ar-SA"/>
      </w:rPr>
    </w:lvl>
    <w:lvl w:ilvl="3">
      <w:numFmt w:val="bullet"/>
      <w:lvlText w:val=""/>
      <w:lvlJc w:val="left"/>
      <w:pPr>
        <w:tabs>
          <w:tab w:val="num" w:pos="0"/>
        </w:tabs>
        <w:ind w:left="4647" w:hanging="278"/>
      </w:pPr>
      <w:rPr>
        <w:rFonts w:ascii="Symbol" w:hAnsi="Symbol" w:cs="Symbol" w:hint="default"/>
        <w:lang w:val="pt-PT" w:eastAsia="en-US" w:bidi="ar-SA"/>
      </w:rPr>
    </w:lvl>
    <w:lvl w:ilvl="4">
      <w:numFmt w:val="bullet"/>
      <w:lvlText w:val=""/>
      <w:lvlJc w:val="left"/>
      <w:pPr>
        <w:tabs>
          <w:tab w:val="num" w:pos="0"/>
        </w:tabs>
        <w:ind w:left="6023" w:hanging="278"/>
      </w:pPr>
      <w:rPr>
        <w:rFonts w:ascii="Symbol" w:hAnsi="Symbol" w:cs="Symbol" w:hint="default"/>
        <w:lang w:val="pt-PT" w:eastAsia="en-US" w:bidi="ar-SA"/>
      </w:rPr>
    </w:lvl>
    <w:lvl w:ilvl="5">
      <w:numFmt w:val="bullet"/>
      <w:lvlText w:val=""/>
      <w:lvlJc w:val="left"/>
      <w:pPr>
        <w:tabs>
          <w:tab w:val="num" w:pos="0"/>
        </w:tabs>
        <w:ind w:left="7398" w:hanging="278"/>
      </w:pPr>
      <w:rPr>
        <w:rFonts w:ascii="Symbol" w:hAnsi="Symbol" w:cs="Symbol" w:hint="default"/>
        <w:lang w:val="pt-PT" w:eastAsia="en-US" w:bidi="ar-SA"/>
      </w:rPr>
    </w:lvl>
    <w:lvl w:ilvl="6">
      <w:numFmt w:val="bullet"/>
      <w:lvlText w:val=""/>
      <w:lvlJc w:val="left"/>
      <w:pPr>
        <w:tabs>
          <w:tab w:val="num" w:pos="0"/>
        </w:tabs>
        <w:ind w:left="8774" w:hanging="278"/>
      </w:pPr>
      <w:rPr>
        <w:rFonts w:ascii="Symbol" w:hAnsi="Symbol" w:cs="Symbol" w:hint="default"/>
        <w:lang w:val="pt-PT" w:eastAsia="en-US" w:bidi="ar-SA"/>
      </w:rPr>
    </w:lvl>
    <w:lvl w:ilvl="7">
      <w:numFmt w:val="bullet"/>
      <w:lvlText w:val=""/>
      <w:lvlJc w:val="left"/>
      <w:pPr>
        <w:tabs>
          <w:tab w:val="num" w:pos="0"/>
        </w:tabs>
        <w:ind w:left="10150" w:hanging="278"/>
      </w:pPr>
      <w:rPr>
        <w:rFonts w:ascii="Symbol" w:hAnsi="Symbol" w:cs="Symbol" w:hint="default"/>
        <w:lang w:val="pt-PT" w:eastAsia="en-US" w:bidi="ar-SA"/>
      </w:rPr>
    </w:lvl>
    <w:lvl w:ilvl="8">
      <w:numFmt w:val="bullet"/>
      <w:lvlText w:val=""/>
      <w:lvlJc w:val="left"/>
      <w:pPr>
        <w:tabs>
          <w:tab w:val="num" w:pos="0"/>
        </w:tabs>
        <w:ind w:left="11526" w:hanging="278"/>
      </w:pPr>
      <w:rPr>
        <w:rFonts w:ascii="Symbol" w:hAnsi="Symbol" w:cs="Symbol" w:hint="default"/>
        <w:lang w:val="pt-PT" w:eastAsia="en-US" w:bidi="ar-SA"/>
      </w:rPr>
    </w:lvl>
  </w:abstractNum>
  <w:abstractNum w:abstractNumId="20" w15:restartNumberingAfterBreak="0">
    <w:nsid w:val="497B49C0"/>
    <w:multiLevelType w:val="multilevel"/>
    <w:tmpl w:val="10DE81C8"/>
    <w:lvl w:ilvl="0">
      <w:start w:val="1"/>
      <w:numFmt w:val="lowerLetter"/>
      <w:lvlText w:val="%1)"/>
      <w:lvlJc w:val="left"/>
      <w:pPr>
        <w:tabs>
          <w:tab w:val="num" w:pos="0"/>
        </w:tabs>
        <w:ind w:left="1924" w:hanging="247"/>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3299" w:hanging="247"/>
      </w:pPr>
      <w:rPr>
        <w:rFonts w:ascii="Symbol" w:hAnsi="Symbol" w:cs="Symbol" w:hint="default"/>
        <w:lang w:val="pt-PT" w:eastAsia="en-US" w:bidi="ar-SA"/>
      </w:rPr>
    </w:lvl>
    <w:lvl w:ilvl="2">
      <w:numFmt w:val="bullet"/>
      <w:lvlText w:val=""/>
      <w:lvlJc w:val="left"/>
      <w:pPr>
        <w:tabs>
          <w:tab w:val="num" w:pos="0"/>
        </w:tabs>
        <w:ind w:left="4679" w:hanging="247"/>
      </w:pPr>
      <w:rPr>
        <w:rFonts w:ascii="Symbol" w:hAnsi="Symbol" w:cs="Symbol" w:hint="default"/>
        <w:lang w:val="pt-PT" w:eastAsia="en-US" w:bidi="ar-SA"/>
      </w:rPr>
    </w:lvl>
    <w:lvl w:ilvl="3">
      <w:numFmt w:val="bullet"/>
      <w:lvlText w:val=""/>
      <w:lvlJc w:val="left"/>
      <w:pPr>
        <w:tabs>
          <w:tab w:val="num" w:pos="0"/>
        </w:tabs>
        <w:ind w:left="6059" w:hanging="247"/>
      </w:pPr>
      <w:rPr>
        <w:rFonts w:ascii="Symbol" w:hAnsi="Symbol" w:cs="Symbol" w:hint="default"/>
        <w:lang w:val="pt-PT" w:eastAsia="en-US" w:bidi="ar-SA"/>
      </w:rPr>
    </w:lvl>
    <w:lvl w:ilvl="4">
      <w:numFmt w:val="bullet"/>
      <w:lvlText w:val=""/>
      <w:lvlJc w:val="left"/>
      <w:pPr>
        <w:tabs>
          <w:tab w:val="num" w:pos="0"/>
        </w:tabs>
        <w:ind w:left="7439" w:hanging="247"/>
      </w:pPr>
      <w:rPr>
        <w:rFonts w:ascii="Symbol" w:hAnsi="Symbol" w:cs="Symbol" w:hint="default"/>
        <w:lang w:val="pt-PT" w:eastAsia="en-US" w:bidi="ar-SA"/>
      </w:rPr>
    </w:lvl>
    <w:lvl w:ilvl="5">
      <w:numFmt w:val="bullet"/>
      <w:lvlText w:val=""/>
      <w:lvlJc w:val="left"/>
      <w:pPr>
        <w:tabs>
          <w:tab w:val="num" w:pos="0"/>
        </w:tabs>
        <w:ind w:left="8819" w:hanging="247"/>
      </w:pPr>
      <w:rPr>
        <w:rFonts w:ascii="Symbol" w:hAnsi="Symbol" w:cs="Symbol" w:hint="default"/>
        <w:lang w:val="pt-PT" w:eastAsia="en-US" w:bidi="ar-SA"/>
      </w:rPr>
    </w:lvl>
    <w:lvl w:ilvl="6">
      <w:numFmt w:val="bullet"/>
      <w:lvlText w:val=""/>
      <w:lvlJc w:val="left"/>
      <w:pPr>
        <w:tabs>
          <w:tab w:val="num" w:pos="0"/>
        </w:tabs>
        <w:ind w:left="10199" w:hanging="247"/>
      </w:pPr>
      <w:rPr>
        <w:rFonts w:ascii="Symbol" w:hAnsi="Symbol" w:cs="Symbol" w:hint="default"/>
        <w:lang w:val="pt-PT" w:eastAsia="en-US" w:bidi="ar-SA"/>
      </w:rPr>
    </w:lvl>
    <w:lvl w:ilvl="7">
      <w:numFmt w:val="bullet"/>
      <w:lvlText w:val=""/>
      <w:lvlJc w:val="left"/>
      <w:pPr>
        <w:tabs>
          <w:tab w:val="num" w:pos="0"/>
        </w:tabs>
        <w:ind w:left="11578" w:hanging="247"/>
      </w:pPr>
      <w:rPr>
        <w:rFonts w:ascii="Symbol" w:hAnsi="Symbol" w:cs="Symbol" w:hint="default"/>
        <w:lang w:val="pt-PT" w:eastAsia="en-US" w:bidi="ar-SA"/>
      </w:rPr>
    </w:lvl>
    <w:lvl w:ilvl="8">
      <w:numFmt w:val="bullet"/>
      <w:lvlText w:val=""/>
      <w:lvlJc w:val="left"/>
      <w:pPr>
        <w:tabs>
          <w:tab w:val="num" w:pos="0"/>
        </w:tabs>
        <w:ind w:left="12958" w:hanging="247"/>
      </w:pPr>
      <w:rPr>
        <w:rFonts w:ascii="Symbol" w:hAnsi="Symbol" w:cs="Symbol" w:hint="default"/>
        <w:lang w:val="pt-PT" w:eastAsia="en-US" w:bidi="ar-SA"/>
      </w:rPr>
    </w:lvl>
  </w:abstractNum>
  <w:abstractNum w:abstractNumId="21" w15:restartNumberingAfterBreak="0">
    <w:nsid w:val="4FC037F6"/>
    <w:multiLevelType w:val="multilevel"/>
    <w:tmpl w:val="36FCD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729D5"/>
    <w:multiLevelType w:val="multilevel"/>
    <w:tmpl w:val="4030DAC0"/>
    <w:lvl w:ilvl="0">
      <w:start w:val="1"/>
      <w:numFmt w:val="decimal"/>
      <w:lvlText w:val="%1."/>
      <w:lvlJc w:val="left"/>
      <w:pPr>
        <w:ind w:left="417" w:hanging="360"/>
      </w:pPr>
    </w:lvl>
    <w:lvl w:ilvl="1">
      <w:start w:val="1"/>
      <w:numFmt w:val="decimal"/>
      <w:isLgl/>
      <w:lvlText w:val="%1.%2."/>
      <w:lvlJc w:val="left"/>
      <w:pPr>
        <w:ind w:left="417" w:hanging="360"/>
      </w:pPr>
      <w:rPr>
        <w:rFonts w:ascii="Times New Roman" w:hAnsi="Times New Roman" w:cs="Times New Roman" w:hint="default"/>
      </w:rPr>
    </w:lvl>
    <w:lvl w:ilvl="2">
      <w:start w:val="1"/>
      <w:numFmt w:val="decimal"/>
      <w:isLgl/>
      <w:lvlText w:val="%1.%2.%3."/>
      <w:lvlJc w:val="left"/>
      <w:pPr>
        <w:ind w:left="777" w:hanging="720"/>
      </w:pPr>
      <w:rPr>
        <w:rFonts w:ascii="Times New Roman" w:hAnsi="Times New Roman" w:cs="Times New Roman" w:hint="default"/>
      </w:rPr>
    </w:lvl>
    <w:lvl w:ilvl="3">
      <w:start w:val="1"/>
      <w:numFmt w:val="decimal"/>
      <w:isLgl/>
      <w:lvlText w:val="%1.%2.%3.%4."/>
      <w:lvlJc w:val="left"/>
      <w:pPr>
        <w:ind w:left="777" w:hanging="720"/>
      </w:pPr>
      <w:rPr>
        <w:rFonts w:ascii="Times New Roman" w:hAnsi="Times New Roman" w:cs="Times New Roman" w:hint="default"/>
      </w:rPr>
    </w:lvl>
    <w:lvl w:ilvl="4">
      <w:start w:val="1"/>
      <w:numFmt w:val="decimal"/>
      <w:isLgl/>
      <w:lvlText w:val="%1.%2.%3.%4.%5."/>
      <w:lvlJc w:val="left"/>
      <w:pPr>
        <w:ind w:left="1137" w:hanging="1080"/>
      </w:pPr>
      <w:rPr>
        <w:rFonts w:ascii="Times New Roman" w:hAnsi="Times New Roman" w:cs="Times New Roman" w:hint="default"/>
      </w:rPr>
    </w:lvl>
    <w:lvl w:ilvl="5">
      <w:start w:val="1"/>
      <w:numFmt w:val="decimal"/>
      <w:isLgl/>
      <w:lvlText w:val="%1.%2.%3.%4.%5.%6."/>
      <w:lvlJc w:val="left"/>
      <w:pPr>
        <w:ind w:left="1137" w:hanging="1080"/>
      </w:pPr>
      <w:rPr>
        <w:rFonts w:ascii="Times New Roman" w:hAnsi="Times New Roman" w:cs="Times New Roman" w:hint="default"/>
      </w:rPr>
    </w:lvl>
    <w:lvl w:ilvl="6">
      <w:start w:val="1"/>
      <w:numFmt w:val="decimal"/>
      <w:isLgl/>
      <w:lvlText w:val="%1.%2.%3.%4.%5.%6.%7."/>
      <w:lvlJc w:val="left"/>
      <w:pPr>
        <w:ind w:left="1497" w:hanging="1440"/>
      </w:pPr>
      <w:rPr>
        <w:rFonts w:ascii="Times New Roman" w:hAnsi="Times New Roman" w:cs="Times New Roman" w:hint="default"/>
      </w:rPr>
    </w:lvl>
    <w:lvl w:ilvl="7">
      <w:start w:val="1"/>
      <w:numFmt w:val="decimal"/>
      <w:isLgl/>
      <w:lvlText w:val="%1.%2.%3.%4.%5.%6.%7.%8."/>
      <w:lvlJc w:val="left"/>
      <w:pPr>
        <w:ind w:left="1497" w:hanging="1440"/>
      </w:pPr>
      <w:rPr>
        <w:rFonts w:ascii="Times New Roman" w:hAnsi="Times New Roman" w:cs="Times New Roman" w:hint="default"/>
      </w:rPr>
    </w:lvl>
    <w:lvl w:ilvl="8">
      <w:start w:val="1"/>
      <w:numFmt w:val="decimal"/>
      <w:isLgl/>
      <w:lvlText w:val="%1.%2.%3.%4.%5.%6.%7.%8.%9."/>
      <w:lvlJc w:val="left"/>
      <w:pPr>
        <w:ind w:left="1857" w:hanging="1800"/>
      </w:pPr>
      <w:rPr>
        <w:rFonts w:ascii="Times New Roman" w:hAnsi="Times New Roman" w:cs="Times New Roman" w:hint="default"/>
      </w:rPr>
    </w:lvl>
  </w:abstractNum>
  <w:abstractNum w:abstractNumId="23" w15:restartNumberingAfterBreak="0">
    <w:nsid w:val="57094A36"/>
    <w:multiLevelType w:val="multilevel"/>
    <w:tmpl w:val="7C5409C0"/>
    <w:lvl w:ilvl="0">
      <w:start w:val="13"/>
      <w:numFmt w:val="decimal"/>
      <w:lvlText w:val="%1"/>
      <w:lvlJc w:val="left"/>
      <w:pPr>
        <w:tabs>
          <w:tab w:val="num" w:pos="0"/>
        </w:tabs>
        <w:ind w:left="260" w:hanging="546"/>
      </w:pPr>
      <w:rPr>
        <w:lang w:val="pt-PT" w:eastAsia="en-US" w:bidi="ar-SA"/>
      </w:rPr>
    </w:lvl>
    <w:lvl w:ilvl="1">
      <w:start w:val="1"/>
      <w:numFmt w:val="decimal"/>
      <w:lvlText w:val="%1.%2."/>
      <w:lvlJc w:val="left"/>
      <w:pPr>
        <w:tabs>
          <w:tab w:val="num" w:pos="0"/>
        </w:tabs>
        <w:ind w:left="6926" w:hanging="546"/>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60" w:hanging="739"/>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4897" w:hanging="739"/>
      </w:pPr>
      <w:rPr>
        <w:rFonts w:ascii="Symbol" w:hAnsi="Symbol" w:cs="Symbol" w:hint="default"/>
        <w:lang w:val="pt-PT" w:eastAsia="en-US" w:bidi="ar-SA"/>
      </w:rPr>
    </w:lvl>
    <w:lvl w:ilvl="4">
      <w:numFmt w:val="bullet"/>
      <w:lvlText w:val=""/>
      <w:lvlJc w:val="left"/>
      <w:pPr>
        <w:tabs>
          <w:tab w:val="num" w:pos="0"/>
        </w:tabs>
        <w:ind w:left="6443" w:hanging="739"/>
      </w:pPr>
      <w:rPr>
        <w:rFonts w:ascii="Symbol" w:hAnsi="Symbol" w:cs="Symbol" w:hint="default"/>
        <w:lang w:val="pt-PT" w:eastAsia="en-US" w:bidi="ar-SA"/>
      </w:rPr>
    </w:lvl>
    <w:lvl w:ilvl="5">
      <w:numFmt w:val="bullet"/>
      <w:lvlText w:val=""/>
      <w:lvlJc w:val="left"/>
      <w:pPr>
        <w:tabs>
          <w:tab w:val="num" w:pos="0"/>
        </w:tabs>
        <w:ind w:left="7989" w:hanging="739"/>
      </w:pPr>
      <w:rPr>
        <w:rFonts w:ascii="Symbol" w:hAnsi="Symbol" w:cs="Symbol" w:hint="default"/>
        <w:lang w:val="pt-PT" w:eastAsia="en-US" w:bidi="ar-SA"/>
      </w:rPr>
    </w:lvl>
    <w:lvl w:ilvl="6">
      <w:numFmt w:val="bullet"/>
      <w:lvlText w:val=""/>
      <w:lvlJc w:val="left"/>
      <w:pPr>
        <w:tabs>
          <w:tab w:val="num" w:pos="0"/>
        </w:tabs>
        <w:ind w:left="9535" w:hanging="739"/>
      </w:pPr>
      <w:rPr>
        <w:rFonts w:ascii="Symbol" w:hAnsi="Symbol" w:cs="Symbol" w:hint="default"/>
        <w:lang w:val="pt-PT" w:eastAsia="en-US" w:bidi="ar-SA"/>
      </w:rPr>
    </w:lvl>
    <w:lvl w:ilvl="7">
      <w:numFmt w:val="bullet"/>
      <w:lvlText w:val=""/>
      <w:lvlJc w:val="left"/>
      <w:pPr>
        <w:tabs>
          <w:tab w:val="num" w:pos="0"/>
        </w:tabs>
        <w:ind w:left="11080" w:hanging="739"/>
      </w:pPr>
      <w:rPr>
        <w:rFonts w:ascii="Symbol" w:hAnsi="Symbol" w:cs="Symbol" w:hint="default"/>
        <w:lang w:val="pt-PT" w:eastAsia="en-US" w:bidi="ar-SA"/>
      </w:rPr>
    </w:lvl>
    <w:lvl w:ilvl="8">
      <w:numFmt w:val="bullet"/>
      <w:lvlText w:val=""/>
      <w:lvlJc w:val="left"/>
      <w:pPr>
        <w:tabs>
          <w:tab w:val="num" w:pos="0"/>
        </w:tabs>
        <w:ind w:left="12626" w:hanging="739"/>
      </w:pPr>
      <w:rPr>
        <w:rFonts w:ascii="Symbol" w:hAnsi="Symbol" w:cs="Symbol" w:hint="default"/>
        <w:lang w:val="pt-PT" w:eastAsia="en-US" w:bidi="ar-SA"/>
      </w:rPr>
    </w:lvl>
  </w:abstractNum>
  <w:abstractNum w:abstractNumId="24" w15:restartNumberingAfterBreak="0">
    <w:nsid w:val="63806B87"/>
    <w:multiLevelType w:val="multilevel"/>
    <w:tmpl w:val="F29E3862"/>
    <w:lvl w:ilvl="0">
      <w:start w:val="6"/>
      <w:numFmt w:val="decimal"/>
      <w:lvlText w:val="%1"/>
      <w:lvlJc w:val="left"/>
      <w:pPr>
        <w:tabs>
          <w:tab w:val="num" w:pos="0"/>
        </w:tabs>
        <w:ind w:left="2098" w:hanging="421"/>
      </w:pPr>
      <w:rPr>
        <w:lang w:val="pt-PT" w:eastAsia="en-US" w:bidi="ar-SA"/>
      </w:rPr>
    </w:lvl>
    <w:lvl w:ilvl="1">
      <w:start w:val="2"/>
      <w:numFmt w:val="decimal"/>
      <w:lvlText w:val="%1.%2."/>
      <w:lvlJc w:val="left"/>
      <w:pPr>
        <w:tabs>
          <w:tab w:val="num" w:pos="0"/>
        </w:tabs>
        <w:ind w:left="2406" w:hanging="42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161" w:hanging="601"/>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5266" w:hanging="601"/>
      </w:pPr>
      <w:rPr>
        <w:rFonts w:ascii="Symbol" w:hAnsi="Symbol" w:cs="Symbol" w:hint="default"/>
        <w:lang w:val="pt-PT" w:eastAsia="en-US" w:bidi="ar-SA"/>
      </w:rPr>
    </w:lvl>
    <w:lvl w:ilvl="4">
      <w:numFmt w:val="bullet"/>
      <w:lvlText w:val=""/>
      <w:lvlJc w:val="left"/>
      <w:pPr>
        <w:tabs>
          <w:tab w:val="num" w:pos="0"/>
        </w:tabs>
        <w:ind w:left="6759" w:hanging="601"/>
      </w:pPr>
      <w:rPr>
        <w:rFonts w:ascii="Symbol" w:hAnsi="Symbol" w:cs="Symbol" w:hint="default"/>
        <w:lang w:val="pt-PT" w:eastAsia="en-US" w:bidi="ar-SA"/>
      </w:rPr>
    </w:lvl>
    <w:lvl w:ilvl="5">
      <w:numFmt w:val="bullet"/>
      <w:lvlText w:val=""/>
      <w:lvlJc w:val="left"/>
      <w:pPr>
        <w:tabs>
          <w:tab w:val="num" w:pos="0"/>
        </w:tabs>
        <w:ind w:left="8252" w:hanging="601"/>
      </w:pPr>
      <w:rPr>
        <w:rFonts w:ascii="Symbol" w:hAnsi="Symbol" w:cs="Symbol" w:hint="default"/>
        <w:lang w:val="pt-PT" w:eastAsia="en-US" w:bidi="ar-SA"/>
      </w:rPr>
    </w:lvl>
    <w:lvl w:ilvl="6">
      <w:numFmt w:val="bullet"/>
      <w:lvlText w:val=""/>
      <w:lvlJc w:val="left"/>
      <w:pPr>
        <w:tabs>
          <w:tab w:val="num" w:pos="0"/>
        </w:tabs>
        <w:ind w:left="9745" w:hanging="601"/>
      </w:pPr>
      <w:rPr>
        <w:rFonts w:ascii="Symbol" w:hAnsi="Symbol" w:cs="Symbol" w:hint="default"/>
        <w:lang w:val="pt-PT" w:eastAsia="en-US" w:bidi="ar-SA"/>
      </w:rPr>
    </w:lvl>
    <w:lvl w:ilvl="7">
      <w:numFmt w:val="bullet"/>
      <w:lvlText w:val=""/>
      <w:lvlJc w:val="left"/>
      <w:pPr>
        <w:tabs>
          <w:tab w:val="num" w:pos="0"/>
        </w:tabs>
        <w:ind w:left="11238" w:hanging="601"/>
      </w:pPr>
      <w:rPr>
        <w:rFonts w:ascii="Symbol" w:hAnsi="Symbol" w:cs="Symbol" w:hint="default"/>
        <w:lang w:val="pt-PT" w:eastAsia="en-US" w:bidi="ar-SA"/>
      </w:rPr>
    </w:lvl>
    <w:lvl w:ilvl="8">
      <w:numFmt w:val="bullet"/>
      <w:lvlText w:val=""/>
      <w:lvlJc w:val="left"/>
      <w:pPr>
        <w:tabs>
          <w:tab w:val="num" w:pos="0"/>
        </w:tabs>
        <w:ind w:left="12732" w:hanging="601"/>
      </w:pPr>
      <w:rPr>
        <w:rFonts w:ascii="Symbol" w:hAnsi="Symbol" w:cs="Symbol" w:hint="default"/>
        <w:lang w:val="pt-PT" w:eastAsia="en-US" w:bidi="ar-SA"/>
      </w:rPr>
    </w:lvl>
  </w:abstractNum>
  <w:abstractNum w:abstractNumId="25" w15:restartNumberingAfterBreak="0">
    <w:nsid w:val="69C865C5"/>
    <w:multiLevelType w:val="multilevel"/>
    <w:tmpl w:val="E42044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C6608A"/>
    <w:multiLevelType w:val="multilevel"/>
    <w:tmpl w:val="B51ECEB4"/>
    <w:lvl w:ilvl="0">
      <w:start w:val="5"/>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2098" w:hanging="42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60" w:hanging="596"/>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5126" w:hanging="596"/>
      </w:pPr>
      <w:rPr>
        <w:rFonts w:ascii="Symbol" w:hAnsi="Symbol" w:cs="Symbol" w:hint="default"/>
        <w:lang w:val="pt-PT" w:eastAsia="en-US" w:bidi="ar-SA"/>
      </w:rPr>
    </w:lvl>
    <w:lvl w:ilvl="4">
      <w:numFmt w:val="bullet"/>
      <w:lvlText w:val=""/>
      <w:lvlJc w:val="left"/>
      <w:pPr>
        <w:tabs>
          <w:tab w:val="num" w:pos="0"/>
        </w:tabs>
        <w:ind w:left="6639" w:hanging="596"/>
      </w:pPr>
      <w:rPr>
        <w:rFonts w:ascii="Symbol" w:hAnsi="Symbol" w:cs="Symbol" w:hint="default"/>
        <w:lang w:val="pt-PT" w:eastAsia="en-US" w:bidi="ar-SA"/>
      </w:rPr>
    </w:lvl>
    <w:lvl w:ilvl="5">
      <w:numFmt w:val="bullet"/>
      <w:lvlText w:val=""/>
      <w:lvlJc w:val="left"/>
      <w:pPr>
        <w:tabs>
          <w:tab w:val="num" w:pos="0"/>
        </w:tabs>
        <w:ind w:left="8152" w:hanging="596"/>
      </w:pPr>
      <w:rPr>
        <w:rFonts w:ascii="Symbol" w:hAnsi="Symbol" w:cs="Symbol" w:hint="default"/>
        <w:lang w:val="pt-PT" w:eastAsia="en-US" w:bidi="ar-SA"/>
      </w:rPr>
    </w:lvl>
    <w:lvl w:ilvl="6">
      <w:numFmt w:val="bullet"/>
      <w:lvlText w:val=""/>
      <w:lvlJc w:val="left"/>
      <w:pPr>
        <w:tabs>
          <w:tab w:val="num" w:pos="0"/>
        </w:tabs>
        <w:ind w:left="9665" w:hanging="596"/>
      </w:pPr>
      <w:rPr>
        <w:rFonts w:ascii="Symbol" w:hAnsi="Symbol" w:cs="Symbol" w:hint="default"/>
        <w:lang w:val="pt-PT" w:eastAsia="en-US" w:bidi="ar-SA"/>
      </w:rPr>
    </w:lvl>
    <w:lvl w:ilvl="7">
      <w:numFmt w:val="bullet"/>
      <w:lvlText w:val=""/>
      <w:lvlJc w:val="left"/>
      <w:pPr>
        <w:tabs>
          <w:tab w:val="num" w:pos="0"/>
        </w:tabs>
        <w:ind w:left="11178" w:hanging="596"/>
      </w:pPr>
      <w:rPr>
        <w:rFonts w:ascii="Symbol" w:hAnsi="Symbol" w:cs="Symbol" w:hint="default"/>
        <w:lang w:val="pt-PT" w:eastAsia="en-US" w:bidi="ar-SA"/>
      </w:rPr>
    </w:lvl>
    <w:lvl w:ilvl="8">
      <w:numFmt w:val="bullet"/>
      <w:lvlText w:val=""/>
      <w:lvlJc w:val="left"/>
      <w:pPr>
        <w:tabs>
          <w:tab w:val="num" w:pos="0"/>
        </w:tabs>
        <w:ind w:left="12692" w:hanging="596"/>
      </w:pPr>
      <w:rPr>
        <w:rFonts w:ascii="Symbol" w:hAnsi="Symbol" w:cs="Symbol" w:hint="default"/>
        <w:lang w:val="pt-PT" w:eastAsia="en-US" w:bidi="ar-SA"/>
      </w:rPr>
    </w:lvl>
  </w:abstractNum>
  <w:abstractNum w:abstractNumId="27" w15:restartNumberingAfterBreak="0">
    <w:nsid w:val="713F5DA8"/>
    <w:multiLevelType w:val="multilevel"/>
    <w:tmpl w:val="7CEA953C"/>
    <w:lvl w:ilvl="0">
      <w:start w:val="11"/>
      <w:numFmt w:val="decimal"/>
      <w:lvlText w:val="%1"/>
      <w:lvlJc w:val="left"/>
      <w:pPr>
        <w:tabs>
          <w:tab w:val="num" w:pos="0"/>
        </w:tabs>
        <w:ind w:left="260" w:hanging="552"/>
      </w:pPr>
      <w:rPr>
        <w:lang w:val="pt-PT" w:eastAsia="en-US" w:bidi="ar-SA"/>
      </w:rPr>
    </w:lvl>
    <w:lvl w:ilvl="1">
      <w:start w:val="1"/>
      <w:numFmt w:val="decimal"/>
      <w:lvlText w:val="%1.%2."/>
      <w:lvlJc w:val="left"/>
      <w:pPr>
        <w:tabs>
          <w:tab w:val="num" w:pos="0"/>
        </w:tabs>
        <w:ind w:left="7073" w:hanging="552"/>
      </w:pPr>
      <w:rPr>
        <w:rFonts w:ascii="Times New Roman" w:eastAsia="Times New Roman" w:hAnsi="Times New Roman" w:cs="Times New Roman"/>
        <w:b w:val="0"/>
        <w:bCs w:val="0"/>
        <w:i w:val="0"/>
        <w:iCs w:val="0"/>
        <w:spacing w:val="-9"/>
        <w:w w:val="100"/>
        <w:sz w:val="24"/>
        <w:szCs w:val="24"/>
        <w:lang w:val="pt-PT" w:eastAsia="en-US" w:bidi="ar-SA"/>
      </w:rPr>
    </w:lvl>
    <w:lvl w:ilvl="2">
      <w:numFmt w:val="bullet"/>
      <w:lvlText w:val=""/>
      <w:lvlJc w:val="left"/>
      <w:pPr>
        <w:tabs>
          <w:tab w:val="num" w:pos="0"/>
        </w:tabs>
        <w:ind w:left="3351" w:hanging="552"/>
      </w:pPr>
      <w:rPr>
        <w:rFonts w:ascii="Symbol" w:hAnsi="Symbol" w:cs="Symbol" w:hint="default"/>
        <w:lang w:val="pt-PT" w:eastAsia="en-US" w:bidi="ar-SA"/>
      </w:rPr>
    </w:lvl>
    <w:lvl w:ilvl="3">
      <w:numFmt w:val="bullet"/>
      <w:lvlText w:val=""/>
      <w:lvlJc w:val="left"/>
      <w:pPr>
        <w:tabs>
          <w:tab w:val="num" w:pos="0"/>
        </w:tabs>
        <w:ind w:left="4897" w:hanging="552"/>
      </w:pPr>
      <w:rPr>
        <w:rFonts w:ascii="Symbol" w:hAnsi="Symbol" w:cs="Symbol" w:hint="default"/>
        <w:lang w:val="pt-PT" w:eastAsia="en-US" w:bidi="ar-SA"/>
      </w:rPr>
    </w:lvl>
    <w:lvl w:ilvl="4">
      <w:numFmt w:val="bullet"/>
      <w:lvlText w:val=""/>
      <w:lvlJc w:val="left"/>
      <w:pPr>
        <w:tabs>
          <w:tab w:val="num" w:pos="0"/>
        </w:tabs>
        <w:ind w:left="6443" w:hanging="552"/>
      </w:pPr>
      <w:rPr>
        <w:rFonts w:ascii="Symbol" w:hAnsi="Symbol" w:cs="Symbol" w:hint="default"/>
        <w:lang w:val="pt-PT" w:eastAsia="en-US" w:bidi="ar-SA"/>
      </w:rPr>
    </w:lvl>
    <w:lvl w:ilvl="5">
      <w:numFmt w:val="bullet"/>
      <w:lvlText w:val=""/>
      <w:lvlJc w:val="left"/>
      <w:pPr>
        <w:tabs>
          <w:tab w:val="num" w:pos="0"/>
        </w:tabs>
        <w:ind w:left="7989" w:hanging="552"/>
      </w:pPr>
      <w:rPr>
        <w:rFonts w:ascii="Symbol" w:hAnsi="Symbol" w:cs="Symbol" w:hint="default"/>
        <w:lang w:val="pt-PT" w:eastAsia="en-US" w:bidi="ar-SA"/>
      </w:rPr>
    </w:lvl>
    <w:lvl w:ilvl="6">
      <w:numFmt w:val="bullet"/>
      <w:lvlText w:val=""/>
      <w:lvlJc w:val="left"/>
      <w:pPr>
        <w:tabs>
          <w:tab w:val="num" w:pos="0"/>
        </w:tabs>
        <w:ind w:left="9535" w:hanging="552"/>
      </w:pPr>
      <w:rPr>
        <w:rFonts w:ascii="Symbol" w:hAnsi="Symbol" w:cs="Symbol" w:hint="default"/>
        <w:lang w:val="pt-PT" w:eastAsia="en-US" w:bidi="ar-SA"/>
      </w:rPr>
    </w:lvl>
    <w:lvl w:ilvl="7">
      <w:numFmt w:val="bullet"/>
      <w:lvlText w:val=""/>
      <w:lvlJc w:val="left"/>
      <w:pPr>
        <w:tabs>
          <w:tab w:val="num" w:pos="0"/>
        </w:tabs>
        <w:ind w:left="11080" w:hanging="552"/>
      </w:pPr>
      <w:rPr>
        <w:rFonts w:ascii="Symbol" w:hAnsi="Symbol" w:cs="Symbol" w:hint="default"/>
        <w:lang w:val="pt-PT" w:eastAsia="en-US" w:bidi="ar-SA"/>
      </w:rPr>
    </w:lvl>
    <w:lvl w:ilvl="8">
      <w:numFmt w:val="bullet"/>
      <w:lvlText w:val=""/>
      <w:lvlJc w:val="left"/>
      <w:pPr>
        <w:tabs>
          <w:tab w:val="num" w:pos="0"/>
        </w:tabs>
        <w:ind w:left="12626" w:hanging="552"/>
      </w:pPr>
      <w:rPr>
        <w:rFonts w:ascii="Symbol" w:hAnsi="Symbol" w:cs="Symbol" w:hint="default"/>
        <w:lang w:val="pt-PT" w:eastAsia="en-US" w:bidi="ar-SA"/>
      </w:rPr>
    </w:lvl>
  </w:abstractNum>
  <w:abstractNum w:abstractNumId="28" w15:restartNumberingAfterBreak="0">
    <w:nsid w:val="722C6580"/>
    <w:multiLevelType w:val="hybridMultilevel"/>
    <w:tmpl w:val="E63AC87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773C1172"/>
    <w:multiLevelType w:val="multilevel"/>
    <w:tmpl w:val="CF14E9F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D15B48"/>
    <w:multiLevelType w:val="multilevel"/>
    <w:tmpl w:val="34BC73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6281574">
    <w:abstractNumId w:val="2"/>
  </w:num>
  <w:num w:numId="2" w16cid:durableId="178861579">
    <w:abstractNumId w:val="23"/>
  </w:num>
  <w:num w:numId="3" w16cid:durableId="737019621">
    <w:abstractNumId w:val="27"/>
  </w:num>
  <w:num w:numId="4" w16cid:durableId="1867521814">
    <w:abstractNumId w:val="17"/>
  </w:num>
  <w:num w:numId="5" w16cid:durableId="1807237138">
    <w:abstractNumId w:val="5"/>
  </w:num>
  <w:num w:numId="6" w16cid:durableId="163202046">
    <w:abstractNumId w:val="11"/>
  </w:num>
  <w:num w:numId="7" w16cid:durableId="443816686">
    <w:abstractNumId w:val="20"/>
  </w:num>
  <w:num w:numId="8" w16cid:durableId="1512796030">
    <w:abstractNumId w:val="24"/>
  </w:num>
  <w:num w:numId="9" w16cid:durableId="298539123">
    <w:abstractNumId w:val="3"/>
  </w:num>
  <w:num w:numId="10" w16cid:durableId="433208369">
    <w:abstractNumId w:val="19"/>
  </w:num>
  <w:num w:numId="11" w16cid:durableId="730346266">
    <w:abstractNumId w:val="10"/>
  </w:num>
  <w:num w:numId="12" w16cid:durableId="1454666362">
    <w:abstractNumId w:val="26"/>
  </w:num>
  <w:num w:numId="13" w16cid:durableId="1678730467">
    <w:abstractNumId w:val="15"/>
  </w:num>
  <w:num w:numId="14" w16cid:durableId="1747923005">
    <w:abstractNumId w:val="6"/>
  </w:num>
  <w:num w:numId="15" w16cid:durableId="14887677">
    <w:abstractNumId w:val="12"/>
  </w:num>
  <w:num w:numId="16" w16cid:durableId="804662729">
    <w:abstractNumId w:val="13"/>
  </w:num>
  <w:num w:numId="17" w16cid:durableId="1429081964">
    <w:abstractNumId w:val="4"/>
  </w:num>
  <w:num w:numId="18" w16cid:durableId="1159536906">
    <w:abstractNumId w:val="25"/>
  </w:num>
  <w:num w:numId="19" w16cid:durableId="284121748">
    <w:abstractNumId w:val="16"/>
  </w:num>
  <w:num w:numId="20" w16cid:durableId="1184593222">
    <w:abstractNumId w:val="7"/>
  </w:num>
  <w:num w:numId="21" w16cid:durableId="2107260561">
    <w:abstractNumId w:val="30"/>
  </w:num>
  <w:num w:numId="22" w16cid:durableId="1397120606">
    <w:abstractNumId w:val="8"/>
  </w:num>
  <w:num w:numId="23" w16cid:durableId="216284637">
    <w:abstractNumId w:val="29"/>
  </w:num>
  <w:num w:numId="24" w16cid:durableId="1517844663">
    <w:abstractNumId w:val="18"/>
  </w:num>
  <w:num w:numId="25" w16cid:durableId="1918591558">
    <w:abstractNumId w:val="1"/>
  </w:num>
  <w:num w:numId="26" w16cid:durableId="5328905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16039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2235263">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9438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81395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5123367">
    <w:abstractNumId w:val="21"/>
  </w:num>
  <w:num w:numId="32" w16cid:durableId="146632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C8"/>
    <w:rsid w:val="0003243D"/>
    <w:rsid w:val="000426AD"/>
    <w:rsid w:val="000534AB"/>
    <w:rsid w:val="000C5A79"/>
    <w:rsid w:val="000E5F4E"/>
    <w:rsid w:val="00104F4D"/>
    <w:rsid w:val="00156F90"/>
    <w:rsid w:val="00174672"/>
    <w:rsid w:val="0018461D"/>
    <w:rsid w:val="001B6E6B"/>
    <w:rsid w:val="00224AC5"/>
    <w:rsid w:val="00227D4B"/>
    <w:rsid w:val="00290086"/>
    <w:rsid w:val="002F4009"/>
    <w:rsid w:val="003309DA"/>
    <w:rsid w:val="003607CD"/>
    <w:rsid w:val="003B5A55"/>
    <w:rsid w:val="003E058C"/>
    <w:rsid w:val="003E7032"/>
    <w:rsid w:val="003F6363"/>
    <w:rsid w:val="00433308"/>
    <w:rsid w:val="004A47BC"/>
    <w:rsid w:val="004C6A91"/>
    <w:rsid w:val="004F65EC"/>
    <w:rsid w:val="005254A9"/>
    <w:rsid w:val="005B686F"/>
    <w:rsid w:val="005C2090"/>
    <w:rsid w:val="006361C8"/>
    <w:rsid w:val="00642619"/>
    <w:rsid w:val="00697B5C"/>
    <w:rsid w:val="006B536D"/>
    <w:rsid w:val="0071592C"/>
    <w:rsid w:val="00717598"/>
    <w:rsid w:val="00845B88"/>
    <w:rsid w:val="008709E8"/>
    <w:rsid w:val="00873A38"/>
    <w:rsid w:val="008C385B"/>
    <w:rsid w:val="009620E2"/>
    <w:rsid w:val="00971F2A"/>
    <w:rsid w:val="00A54AF5"/>
    <w:rsid w:val="00AD4179"/>
    <w:rsid w:val="00AD6F7C"/>
    <w:rsid w:val="00AD7B41"/>
    <w:rsid w:val="00B6644E"/>
    <w:rsid w:val="00BB2EE2"/>
    <w:rsid w:val="00BE3DB9"/>
    <w:rsid w:val="00C07449"/>
    <w:rsid w:val="00C20608"/>
    <w:rsid w:val="00C5184B"/>
    <w:rsid w:val="00C63243"/>
    <w:rsid w:val="00C96A40"/>
    <w:rsid w:val="00CA0B9F"/>
    <w:rsid w:val="00CC3116"/>
    <w:rsid w:val="00D3189D"/>
    <w:rsid w:val="00DA66DF"/>
    <w:rsid w:val="00DB2643"/>
    <w:rsid w:val="00DD4A86"/>
    <w:rsid w:val="00E76F8C"/>
    <w:rsid w:val="00ED7F1D"/>
    <w:rsid w:val="00F1491E"/>
    <w:rsid w:val="00F61FDC"/>
    <w:rsid w:val="00F72C8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D3169"/>
  <w15:docId w15:val="{141F874C-2957-4CBF-BF73-C1FEFA53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256"/>
    <w:pPr>
      <w:spacing w:after="160" w:line="259" w:lineRule="auto"/>
      <w:jc w:val="both"/>
    </w:pPr>
    <w:rPr>
      <w:sz w:val="22"/>
      <w:szCs w:val="22"/>
      <w:lang w:eastAsia="en-US"/>
    </w:rPr>
  </w:style>
  <w:style w:type="paragraph" w:styleId="Ttulo1">
    <w:name w:val="heading 1"/>
    <w:basedOn w:val="Normal"/>
    <w:link w:val="Ttulo1Char"/>
    <w:uiPriority w:val="1"/>
    <w:qFormat/>
    <w:rsid w:val="00C40CAA"/>
    <w:pPr>
      <w:widowControl w:val="0"/>
      <w:spacing w:after="0" w:line="240" w:lineRule="auto"/>
      <w:ind w:left="4959" w:right="4938"/>
      <w:jc w:val="center"/>
      <w:outlineLvl w:val="0"/>
    </w:pPr>
    <w:rPr>
      <w:rFonts w:ascii="Times New Roman" w:eastAsia="Times New Roman" w:hAnsi="Times New Roman"/>
      <w:b/>
      <w:bCs/>
      <w:sz w:val="26"/>
      <w:szCs w:val="26"/>
      <w:lang w:val="pt-PT"/>
    </w:rPr>
  </w:style>
  <w:style w:type="paragraph" w:styleId="Ttulo2">
    <w:name w:val="heading 2"/>
    <w:basedOn w:val="Normal"/>
    <w:link w:val="Ttulo2Char"/>
    <w:uiPriority w:val="1"/>
    <w:qFormat/>
    <w:rsid w:val="00C40CAA"/>
    <w:pPr>
      <w:widowControl w:val="0"/>
      <w:spacing w:after="0" w:line="240" w:lineRule="auto"/>
      <w:ind w:left="4959"/>
      <w:jc w:val="center"/>
      <w:outlineLvl w:val="1"/>
    </w:pPr>
    <w:rPr>
      <w:rFonts w:ascii="Times New Roman" w:eastAsia="Times New Roman" w:hAnsi="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C40CAA"/>
    <w:rPr>
      <w:rFonts w:ascii="Times New Roman" w:eastAsia="Times New Roman" w:hAnsi="Times New Roman"/>
      <w:b/>
      <w:bCs/>
      <w:sz w:val="26"/>
      <w:szCs w:val="26"/>
      <w:lang w:val="pt-PT" w:eastAsia="en-US"/>
    </w:rPr>
  </w:style>
  <w:style w:type="character" w:customStyle="1" w:styleId="Ttulo2Char">
    <w:name w:val="Título 2 Char"/>
    <w:link w:val="Ttulo2"/>
    <w:uiPriority w:val="1"/>
    <w:qFormat/>
    <w:rsid w:val="00C40CAA"/>
    <w:rPr>
      <w:rFonts w:ascii="Times New Roman" w:eastAsia="Times New Roman" w:hAnsi="Times New Roman"/>
      <w:b/>
      <w:bCs/>
      <w:sz w:val="24"/>
      <w:szCs w:val="24"/>
      <w:lang w:val="pt-PT" w:eastAsia="en-US"/>
    </w:rPr>
  </w:style>
  <w:style w:type="character" w:customStyle="1" w:styleId="CorpodetextoChar">
    <w:name w:val="Corpo de texto Char"/>
    <w:link w:val="Corpodetexto"/>
    <w:qFormat/>
    <w:rsid w:val="00C40CAA"/>
    <w:rPr>
      <w:rFonts w:ascii="Times New Roman" w:eastAsia="Times New Roman" w:hAnsi="Times New Roman"/>
      <w:sz w:val="24"/>
      <w:szCs w:val="24"/>
      <w:lang w:val="pt-PT" w:eastAsia="en-US"/>
    </w:rPr>
  </w:style>
  <w:style w:type="character" w:customStyle="1" w:styleId="CabealhoChar">
    <w:name w:val="Cabeçalho Char"/>
    <w:link w:val="Cabealho"/>
    <w:qFormat/>
    <w:rsid w:val="00C40CAA"/>
    <w:rPr>
      <w:rFonts w:ascii="Times New Roman" w:eastAsia="Times New Roman" w:hAnsi="Times New Roman"/>
      <w:sz w:val="22"/>
      <w:szCs w:val="22"/>
      <w:lang w:val="pt-PT" w:eastAsia="en-US"/>
    </w:rPr>
  </w:style>
  <w:style w:type="character" w:customStyle="1" w:styleId="RodapChar">
    <w:name w:val="Rodapé Char"/>
    <w:link w:val="Rodap"/>
    <w:qFormat/>
    <w:rsid w:val="00C40CAA"/>
    <w:rPr>
      <w:rFonts w:ascii="Times New Roman" w:eastAsia="Times New Roman" w:hAnsi="Times New Roman"/>
      <w:sz w:val="22"/>
      <w:szCs w:val="22"/>
      <w:lang w:val="pt-PT" w:eastAsia="en-US"/>
    </w:rPr>
  </w:style>
  <w:style w:type="character" w:customStyle="1" w:styleId="TextodenotadefimChar">
    <w:name w:val="Texto de nota de fim Char"/>
    <w:link w:val="Textodenotadefim"/>
    <w:uiPriority w:val="99"/>
    <w:semiHidden/>
    <w:qFormat/>
    <w:rsid w:val="00C40CAA"/>
    <w:rPr>
      <w:rFonts w:ascii="Times New Roman" w:eastAsia="Times New Roman" w:hAnsi="Times New Roman"/>
      <w:lang w:val="pt-PT" w:eastAsia="en-US"/>
    </w:rPr>
  </w:style>
  <w:style w:type="character" w:styleId="Refdenotadefim">
    <w:name w:val="endnote reference"/>
    <w:rPr>
      <w:vertAlign w:val="superscript"/>
    </w:rPr>
  </w:style>
  <w:style w:type="character" w:customStyle="1" w:styleId="EndnoteCharacters">
    <w:name w:val="Endnote Characters"/>
    <w:uiPriority w:val="99"/>
    <w:semiHidden/>
    <w:unhideWhenUsed/>
    <w:qFormat/>
    <w:rsid w:val="00C40CAA"/>
    <w:rPr>
      <w:vertAlign w:val="superscript"/>
    </w:rPr>
  </w:style>
  <w:style w:type="character" w:styleId="Hyperlink">
    <w:name w:val="Hyperlink"/>
    <w:uiPriority w:val="99"/>
    <w:unhideWhenUsed/>
    <w:rsid w:val="00EF1BB2"/>
    <w:rPr>
      <w:color w:val="0563C1"/>
      <w:u w:val="single"/>
    </w:rPr>
  </w:style>
  <w:style w:type="character" w:styleId="Refdecomentrio">
    <w:name w:val="annotation reference"/>
    <w:uiPriority w:val="99"/>
    <w:semiHidden/>
    <w:unhideWhenUsed/>
    <w:qFormat/>
    <w:rsid w:val="007A4718"/>
    <w:rPr>
      <w:sz w:val="16"/>
      <w:szCs w:val="16"/>
    </w:rPr>
  </w:style>
  <w:style w:type="character" w:customStyle="1" w:styleId="TextodecomentrioChar">
    <w:name w:val="Texto de comentário Char"/>
    <w:link w:val="Textodecomentrio"/>
    <w:uiPriority w:val="99"/>
    <w:qFormat/>
    <w:rsid w:val="007A4718"/>
    <w:rPr>
      <w:lang w:eastAsia="en-US"/>
    </w:rPr>
  </w:style>
  <w:style w:type="character" w:customStyle="1" w:styleId="AssuntodocomentrioChar">
    <w:name w:val="Assunto do comentário Char"/>
    <w:link w:val="Assuntodocomentrio"/>
    <w:uiPriority w:val="99"/>
    <w:semiHidden/>
    <w:qFormat/>
    <w:rsid w:val="007A4718"/>
    <w:rPr>
      <w:b/>
      <w:bCs/>
      <w:lang w:eastAsia="en-US"/>
    </w:rPr>
  </w:style>
  <w:style w:type="character" w:customStyle="1" w:styleId="MenoPendente1">
    <w:name w:val="Menção Pendente1"/>
    <w:uiPriority w:val="99"/>
    <w:semiHidden/>
    <w:unhideWhenUsed/>
    <w:qFormat/>
    <w:rsid w:val="000A461C"/>
    <w:rPr>
      <w:color w:val="605E5C"/>
      <w:shd w:val="clear" w:color="auto" w:fill="E1DFDD"/>
    </w:rPr>
  </w:style>
  <w:style w:type="character" w:styleId="MenoPendente">
    <w:name w:val="Unresolved Mention"/>
    <w:basedOn w:val="Fontepargpadro"/>
    <w:uiPriority w:val="99"/>
    <w:semiHidden/>
    <w:unhideWhenUsed/>
    <w:qFormat/>
    <w:rsid w:val="00B66BA6"/>
    <w:rPr>
      <w:color w:val="605E5C"/>
      <w:shd w:val="clear" w:color="auto" w:fill="E1DFDD"/>
    </w:rPr>
  </w:style>
  <w:style w:type="paragraph" w:styleId="Ttulo">
    <w:name w:val="Title"/>
    <w:basedOn w:val="Normal"/>
    <w:next w:val="Corpodetexto"/>
    <w:link w:val="TtuloChar"/>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qFormat/>
    <w:rsid w:val="00C40CAA"/>
    <w:pPr>
      <w:widowControl w:val="0"/>
      <w:spacing w:after="0" w:line="240" w:lineRule="auto"/>
    </w:pPr>
    <w:rPr>
      <w:rFonts w:ascii="Times New Roman" w:eastAsia="Times New Roman" w:hAnsi="Times New Roman"/>
      <w:sz w:val="24"/>
      <w:szCs w:val="24"/>
      <w:lang w:val="pt-PT"/>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1"/>
    <w:qFormat/>
    <w:rsid w:val="00C40CAA"/>
    <w:pPr>
      <w:widowControl w:val="0"/>
      <w:spacing w:after="0" w:line="240" w:lineRule="auto"/>
      <w:ind w:left="260" w:firstLine="1418"/>
    </w:pPr>
    <w:rPr>
      <w:rFonts w:ascii="Times New Roman" w:eastAsia="Times New Roman" w:hAnsi="Times New Roman"/>
      <w:lang w:val="pt-PT"/>
    </w:rPr>
  </w:style>
  <w:style w:type="paragraph" w:customStyle="1" w:styleId="TableParagraph">
    <w:name w:val="Table Paragraph"/>
    <w:basedOn w:val="Normal"/>
    <w:uiPriority w:val="1"/>
    <w:qFormat/>
    <w:rsid w:val="00C40CAA"/>
    <w:pPr>
      <w:widowControl w:val="0"/>
      <w:spacing w:after="0" w:line="240" w:lineRule="auto"/>
    </w:pPr>
    <w:rPr>
      <w:rFonts w:ascii="Times New Roman" w:eastAsia="Times New Roman" w:hAnsi="Times New Roman"/>
      <w:lang w:val="pt-PT"/>
    </w:rPr>
  </w:style>
  <w:style w:type="paragraph" w:customStyle="1" w:styleId="CabealhoeRodap">
    <w:name w:val="Cabeçalho e Rodapé"/>
    <w:basedOn w:val="Normal"/>
    <w:qFormat/>
  </w:style>
  <w:style w:type="paragraph" w:styleId="Cabealho">
    <w:name w:val="header"/>
    <w:basedOn w:val="Normal"/>
    <w:link w:val="CabealhoChar"/>
    <w:unhideWhenUsed/>
    <w:rsid w:val="00C40CAA"/>
    <w:pPr>
      <w:widowControl w:val="0"/>
      <w:tabs>
        <w:tab w:val="center" w:pos="4252"/>
        <w:tab w:val="right" w:pos="8504"/>
      </w:tabs>
      <w:spacing w:after="0" w:line="240" w:lineRule="auto"/>
    </w:pPr>
    <w:rPr>
      <w:rFonts w:ascii="Times New Roman" w:eastAsia="Times New Roman" w:hAnsi="Times New Roman"/>
      <w:lang w:val="pt-PT"/>
    </w:rPr>
  </w:style>
  <w:style w:type="paragraph" w:styleId="Rodap">
    <w:name w:val="footer"/>
    <w:basedOn w:val="Normal"/>
    <w:link w:val="RodapChar"/>
    <w:unhideWhenUsed/>
    <w:rsid w:val="00C40CAA"/>
    <w:pPr>
      <w:widowControl w:val="0"/>
      <w:tabs>
        <w:tab w:val="center" w:pos="4252"/>
        <w:tab w:val="right" w:pos="8504"/>
      </w:tabs>
      <w:spacing w:after="0" w:line="240" w:lineRule="auto"/>
    </w:pPr>
    <w:rPr>
      <w:rFonts w:ascii="Times New Roman" w:eastAsia="Times New Roman" w:hAnsi="Times New Roman"/>
      <w:lang w:val="pt-PT"/>
    </w:rPr>
  </w:style>
  <w:style w:type="paragraph" w:styleId="Textodenotadefim">
    <w:name w:val="endnote text"/>
    <w:basedOn w:val="Normal"/>
    <w:link w:val="TextodenotadefimChar"/>
    <w:uiPriority w:val="99"/>
    <w:semiHidden/>
    <w:unhideWhenUsed/>
    <w:rsid w:val="00C40CAA"/>
    <w:pPr>
      <w:widowControl w:val="0"/>
      <w:spacing w:after="0" w:line="240" w:lineRule="auto"/>
    </w:pPr>
    <w:rPr>
      <w:rFonts w:ascii="Times New Roman" w:eastAsia="Times New Roman" w:hAnsi="Times New Roman"/>
      <w:sz w:val="20"/>
      <w:szCs w:val="20"/>
      <w:lang w:val="pt-PT"/>
    </w:rPr>
  </w:style>
  <w:style w:type="paragraph" w:styleId="Textodecomentrio">
    <w:name w:val="annotation text"/>
    <w:basedOn w:val="Normal"/>
    <w:link w:val="TextodecomentrioChar"/>
    <w:uiPriority w:val="99"/>
    <w:unhideWhenUsed/>
    <w:qFormat/>
    <w:rsid w:val="007A4718"/>
    <w:rPr>
      <w:sz w:val="20"/>
      <w:szCs w:val="20"/>
    </w:rPr>
  </w:style>
  <w:style w:type="paragraph" w:styleId="Assuntodocomentrio">
    <w:name w:val="annotation subject"/>
    <w:basedOn w:val="Textodecomentrio"/>
    <w:next w:val="Textodecomentrio"/>
    <w:link w:val="AssuntodocomentrioChar"/>
    <w:uiPriority w:val="99"/>
    <w:semiHidden/>
    <w:unhideWhenUsed/>
    <w:qFormat/>
    <w:rsid w:val="007A4718"/>
    <w:rPr>
      <w:b/>
      <w:bCs/>
    </w:rPr>
  </w:style>
  <w:style w:type="paragraph" w:customStyle="1" w:styleId="Contedodoquadro">
    <w:name w:val="Conteúdo do quadro"/>
    <w:basedOn w:val="Normal"/>
    <w:qFormat/>
  </w:style>
  <w:style w:type="table" w:customStyle="1" w:styleId="TableNormal">
    <w:name w:val="Table Normal"/>
    <w:uiPriority w:val="2"/>
    <w:semiHidden/>
    <w:unhideWhenUsed/>
    <w:qFormat/>
    <w:rsid w:val="00C40CAA"/>
    <w:pPr>
      <w:jc w:val="both"/>
    </w:pPr>
    <w:rPr>
      <w:sz w:val="22"/>
      <w:szCs w:val="22"/>
      <w:lang w:val="en-US" w:eastAsia="en-US"/>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5254A9"/>
    <w:rPr>
      <w:color w:val="96607D" w:themeColor="followedHyperlink"/>
      <w:u w:val="single"/>
    </w:rPr>
  </w:style>
  <w:style w:type="paragraph" w:customStyle="1" w:styleId="msonormal0">
    <w:name w:val="msonormal"/>
    <w:basedOn w:val="Normal"/>
    <w:rsid w:val="005254A9"/>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character" w:customStyle="1" w:styleId="TtuloChar">
    <w:name w:val="Título Char"/>
    <w:basedOn w:val="Fontepargpadro"/>
    <w:link w:val="Ttulo"/>
    <w:rsid w:val="005254A9"/>
    <w:rPr>
      <w:rFonts w:ascii="Liberation Sans" w:eastAsia="Microsoft YaHei" w:hAnsi="Liberation Sans" w:cs="Lucida Sans"/>
      <w:sz w:val="28"/>
      <w:szCs w:val="28"/>
      <w:lang w:eastAsia="en-US"/>
    </w:rPr>
  </w:style>
  <w:style w:type="paragraph" w:styleId="Textodebalo">
    <w:name w:val="Balloon Text"/>
    <w:basedOn w:val="Normal"/>
    <w:link w:val="TextodebaloChar1"/>
    <w:semiHidden/>
    <w:unhideWhenUsed/>
    <w:rsid w:val="005254A9"/>
    <w:pPr>
      <w:spacing w:after="0" w:line="240" w:lineRule="auto"/>
      <w:jc w:val="left"/>
    </w:pPr>
    <w:rPr>
      <w:rFonts w:ascii="Tahoma" w:hAnsi="Tahoma" w:cs="Tahoma"/>
      <w:sz w:val="16"/>
      <w:szCs w:val="16"/>
      <w:lang w:eastAsia="zh-CN"/>
    </w:rPr>
  </w:style>
  <w:style w:type="character" w:customStyle="1" w:styleId="TextodebaloChar">
    <w:name w:val="Texto de balão Char"/>
    <w:basedOn w:val="Fontepargpadro"/>
    <w:semiHidden/>
    <w:rsid w:val="005254A9"/>
    <w:rPr>
      <w:rFonts w:ascii="Segoe UI" w:hAnsi="Segoe UI" w:cs="Segoe UI"/>
      <w:sz w:val="18"/>
      <w:szCs w:val="18"/>
      <w:lang w:eastAsia="en-US"/>
    </w:rPr>
  </w:style>
  <w:style w:type="paragraph" w:styleId="SemEspaamento">
    <w:name w:val="No Spacing"/>
    <w:qFormat/>
    <w:rsid w:val="005254A9"/>
    <w:rPr>
      <w:rFonts w:eastAsia="Times New Roman"/>
      <w:sz w:val="22"/>
      <w:szCs w:val="22"/>
      <w:lang w:eastAsia="zh-CN"/>
    </w:rPr>
  </w:style>
  <w:style w:type="paragraph" w:customStyle="1" w:styleId="Ttulo10">
    <w:name w:val="Título1"/>
    <w:basedOn w:val="Normal"/>
    <w:next w:val="Corpodetexto"/>
    <w:rsid w:val="005254A9"/>
    <w:pPr>
      <w:keepNext/>
      <w:spacing w:before="240" w:after="120" w:line="276" w:lineRule="auto"/>
      <w:jc w:val="left"/>
    </w:pPr>
    <w:rPr>
      <w:rFonts w:ascii="Liberation Sans" w:eastAsia="Microsoft YaHei" w:hAnsi="Liberation Sans" w:cs="Lucida Sans"/>
      <w:sz w:val="28"/>
      <w:szCs w:val="28"/>
      <w:lang w:eastAsia="zh-CN"/>
    </w:rPr>
  </w:style>
  <w:style w:type="paragraph" w:customStyle="1" w:styleId="Textodocorpo">
    <w:name w:val="Texto do corpo"/>
    <w:basedOn w:val="Normal"/>
    <w:rsid w:val="005254A9"/>
    <w:pPr>
      <w:widowControl w:val="0"/>
      <w:shd w:val="clear" w:color="auto" w:fill="FFFFFF"/>
      <w:spacing w:before="300" w:after="420" w:line="454" w:lineRule="exact"/>
    </w:pPr>
    <w:rPr>
      <w:rFonts w:ascii="Times New Roman" w:hAnsi="Times New Roman"/>
      <w:sz w:val="20"/>
      <w:szCs w:val="20"/>
      <w:lang w:eastAsia="zh-CN"/>
    </w:rPr>
  </w:style>
  <w:style w:type="paragraph" w:customStyle="1" w:styleId="Encerramento1">
    <w:name w:val="Encerramento1"/>
    <w:basedOn w:val="Normal"/>
    <w:next w:val="Normal"/>
    <w:rsid w:val="005254A9"/>
    <w:pPr>
      <w:spacing w:after="0" w:line="220" w:lineRule="atLeast"/>
      <w:jc w:val="left"/>
    </w:pPr>
    <w:rPr>
      <w:rFonts w:ascii="Times New Roman" w:eastAsia="Times New Roman" w:hAnsi="Times New Roman"/>
      <w:color w:val="000000"/>
      <w:sz w:val="24"/>
      <w:szCs w:val="24"/>
      <w:lang w:eastAsia="zh-CN"/>
    </w:rPr>
  </w:style>
  <w:style w:type="paragraph" w:customStyle="1" w:styleId="Contedodatabela">
    <w:name w:val="Conteúdo da tabela"/>
    <w:basedOn w:val="Normal"/>
    <w:rsid w:val="005254A9"/>
    <w:pPr>
      <w:widowControl w:val="0"/>
      <w:suppressLineNumbers/>
      <w:spacing w:after="200" w:line="276" w:lineRule="auto"/>
      <w:jc w:val="left"/>
    </w:pPr>
    <w:rPr>
      <w:lang w:eastAsia="zh-CN"/>
    </w:rPr>
  </w:style>
  <w:style w:type="paragraph" w:customStyle="1" w:styleId="Ttulodetabela">
    <w:name w:val="Título de tabela"/>
    <w:basedOn w:val="Contedodatabela"/>
    <w:rsid w:val="005254A9"/>
    <w:pPr>
      <w:jc w:val="center"/>
    </w:pPr>
    <w:rPr>
      <w:b/>
      <w:bCs/>
    </w:rPr>
  </w:style>
  <w:style w:type="character" w:customStyle="1" w:styleId="WW8Num6z1">
    <w:name w:val="WW8Num6z1"/>
    <w:rsid w:val="005254A9"/>
    <w:rPr>
      <w:rFonts w:ascii="Symbol" w:hAnsi="Symbol" w:cs="OpenSymbol" w:hint="default"/>
    </w:rPr>
  </w:style>
  <w:style w:type="character" w:customStyle="1" w:styleId="WW8Num5z0">
    <w:name w:val="WW8Num5z0"/>
    <w:rsid w:val="005254A9"/>
  </w:style>
  <w:style w:type="character" w:customStyle="1" w:styleId="WW8Num8z0">
    <w:name w:val="WW8Num8z0"/>
    <w:rsid w:val="005254A9"/>
  </w:style>
  <w:style w:type="character" w:customStyle="1" w:styleId="WW8Num15z0">
    <w:name w:val="WW8Num15z0"/>
    <w:rsid w:val="005254A9"/>
  </w:style>
  <w:style w:type="character" w:customStyle="1" w:styleId="WW8Num19z0">
    <w:name w:val="WW8Num19z0"/>
    <w:rsid w:val="005254A9"/>
    <w:rPr>
      <w:rFonts w:ascii="Symbol" w:eastAsia="Calibri" w:hAnsi="Symbol" w:cs="Arial" w:hint="default"/>
    </w:rPr>
  </w:style>
  <w:style w:type="character" w:customStyle="1" w:styleId="WW8Num19z1">
    <w:name w:val="WW8Num19z1"/>
    <w:rsid w:val="005254A9"/>
    <w:rPr>
      <w:rFonts w:ascii="Courier New" w:hAnsi="Courier New" w:cs="Courier New" w:hint="default"/>
    </w:rPr>
  </w:style>
  <w:style w:type="character" w:customStyle="1" w:styleId="WW8Num19z2">
    <w:name w:val="WW8Num19z2"/>
    <w:rsid w:val="005254A9"/>
    <w:rPr>
      <w:rFonts w:ascii="Wingdings" w:hAnsi="Wingdings" w:cs="Wingdings" w:hint="default"/>
    </w:rPr>
  </w:style>
  <w:style w:type="character" w:customStyle="1" w:styleId="WW8Num19z3">
    <w:name w:val="WW8Num19z3"/>
    <w:rsid w:val="005254A9"/>
    <w:rPr>
      <w:rFonts w:ascii="Symbol" w:hAnsi="Symbol" w:cs="Symbol" w:hint="default"/>
    </w:rPr>
  </w:style>
  <w:style w:type="character" w:customStyle="1" w:styleId="WW8Num23z0">
    <w:name w:val="WW8Num23z0"/>
    <w:rsid w:val="005254A9"/>
  </w:style>
  <w:style w:type="character" w:customStyle="1" w:styleId="Fontepargpadro1">
    <w:name w:val="Fonte parág. padrão1"/>
    <w:rsid w:val="005254A9"/>
  </w:style>
  <w:style w:type="character" w:customStyle="1" w:styleId="Textodocorpo0">
    <w:name w:val="Texto do corpo_"/>
    <w:rsid w:val="005254A9"/>
    <w:rPr>
      <w:rFonts w:ascii="Times New Roman" w:hAnsi="Times New Roman" w:cs="Times New Roman" w:hint="default"/>
      <w:shd w:val="clear" w:color="auto" w:fill="FFFFFF"/>
    </w:rPr>
  </w:style>
  <w:style w:type="character" w:customStyle="1" w:styleId="apple-converted-space">
    <w:name w:val="apple-converted-space"/>
    <w:basedOn w:val="Fontepargpadro1"/>
    <w:rsid w:val="005254A9"/>
  </w:style>
  <w:style w:type="character" w:customStyle="1" w:styleId="reference-text">
    <w:name w:val="reference-text"/>
    <w:basedOn w:val="Fontepargpadro1"/>
    <w:rsid w:val="005254A9"/>
  </w:style>
  <w:style w:type="character" w:customStyle="1" w:styleId="SemEspaamentoChar">
    <w:name w:val="Sem Espaçamento Char"/>
    <w:rsid w:val="005254A9"/>
    <w:rPr>
      <w:rFonts w:ascii="Times New Roman" w:eastAsia="Times New Roman" w:hAnsi="Times New Roman" w:cs="Times New Roman" w:hint="default"/>
      <w:sz w:val="22"/>
      <w:szCs w:val="22"/>
      <w:lang w:val="pt-BR" w:bidi="ar-SA"/>
    </w:rPr>
  </w:style>
  <w:style w:type="character" w:customStyle="1" w:styleId="EncerramentoChar">
    <w:name w:val="Encerramento Char"/>
    <w:rsid w:val="005254A9"/>
    <w:rPr>
      <w:rFonts w:ascii="Times New Roman" w:eastAsia="Times New Roman" w:hAnsi="Times New Roman" w:cs="Times New Roman" w:hint="default"/>
      <w:color w:val="000000"/>
      <w:sz w:val="24"/>
      <w:szCs w:val="24"/>
    </w:rPr>
  </w:style>
  <w:style w:type="character" w:customStyle="1" w:styleId="Smbolosdenumerao">
    <w:name w:val="Símbolos de numeração"/>
    <w:rsid w:val="005254A9"/>
  </w:style>
  <w:style w:type="character" w:customStyle="1" w:styleId="Marcadores">
    <w:name w:val="Marcadores"/>
    <w:rsid w:val="005254A9"/>
    <w:rPr>
      <w:rFonts w:ascii="OpenSymbol" w:eastAsia="OpenSymbol" w:hAnsi="OpenSymbol" w:cs="OpenSymbol" w:hint="default"/>
    </w:rPr>
  </w:style>
  <w:style w:type="character" w:customStyle="1" w:styleId="CorpodetextoChar1">
    <w:name w:val="Corpo de texto Char1"/>
    <w:basedOn w:val="Fontepargpadro"/>
    <w:semiHidden/>
    <w:locked/>
    <w:rsid w:val="005254A9"/>
    <w:rPr>
      <w:rFonts w:ascii="Arial" w:eastAsia="Arial" w:hAnsi="Arial" w:cs="Arial"/>
      <w:lang w:val="en-US" w:eastAsia="zh-CN"/>
    </w:rPr>
  </w:style>
  <w:style w:type="character" w:customStyle="1" w:styleId="CabealhoChar1">
    <w:name w:val="Cabeçalho Char1"/>
    <w:basedOn w:val="Fontepargpadro"/>
    <w:semiHidden/>
    <w:locked/>
    <w:rsid w:val="005254A9"/>
    <w:rPr>
      <w:sz w:val="22"/>
      <w:szCs w:val="22"/>
      <w:lang w:eastAsia="zh-CN"/>
    </w:rPr>
  </w:style>
  <w:style w:type="character" w:customStyle="1" w:styleId="RodapChar1">
    <w:name w:val="Rodapé Char1"/>
    <w:basedOn w:val="Fontepargpadro"/>
    <w:semiHidden/>
    <w:locked/>
    <w:rsid w:val="005254A9"/>
    <w:rPr>
      <w:sz w:val="22"/>
      <w:szCs w:val="22"/>
      <w:lang w:eastAsia="zh-CN"/>
    </w:rPr>
  </w:style>
  <w:style w:type="character" w:customStyle="1" w:styleId="TextodebaloChar1">
    <w:name w:val="Texto de balão Char1"/>
    <w:basedOn w:val="Fontepargpadro"/>
    <w:link w:val="Textodebalo"/>
    <w:semiHidden/>
    <w:locked/>
    <w:rsid w:val="005254A9"/>
    <w:rPr>
      <w:rFonts w:ascii="Tahoma" w:hAnsi="Tahoma" w:cs="Tahoma"/>
      <w:sz w:val="16"/>
      <w:szCs w:val="16"/>
      <w:lang w:eastAsia="zh-CN"/>
    </w:rPr>
  </w:style>
  <w:style w:type="table" w:styleId="Tabelacomgrade">
    <w:name w:val="Table Grid"/>
    <w:basedOn w:val="Tabelanormal"/>
    <w:uiPriority w:val="39"/>
    <w:rsid w:val="005254A9"/>
    <w:pPr>
      <w:suppressAutoHyphens w:val="0"/>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000000"/>
      <w:sz w:val="20"/>
      <w:szCs w:val="20"/>
      <w:lang w:eastAsia="pt-BR"/>
    </w:rPr>
  </w:style>
  <w:style w:type="paragraph" w:customStyle="1" w:styleId="font5">
    <w:name w:val="font5"/>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b/>
      <w:bCs/>
      <w:color w:val="000000"/>
      <w:sz w:val="20"/>
      <w:szCs w:val="20"/>
      <w:lang w:eastAsia="pt-BR"/>
    </w:rPr>
  </w:style>
  <w:style w:type="paragraph" w:customStyle="1" w:styleId="font6">
    <w:name w:val="font6"/>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000000"/>
      <w:sz w:val="20"/>
      <w:szCs w:val="20"/>
      <w:lang w:eastAsia="pt-BR"/>
    </w:rPr>
  </w:style>
  <w:style w:type="paragraph" w:customStyle="1" w:styleId="font7">
    <w:name w:val="font7"/>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b/>
      <w:bCs/>
      <w:color w:val="FF0000"/>
      <w:sz w:val="20"/>
      <w:szCs w:val="20"/>
      <w:lang w:eastAsia="pt-BR"/>
    </w:rPr>
  </w:style>
  <w:style w:type="paragraph" w:customStyle="1" w:styleId="font8">
    <w:name w:val="font8"/>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FF0000"/>
      <w:sz w:val="20"/>
      <w:szCs w:val="20"/>
      <w:lang w:eastAsia="pt-BR"/>
    </w:rPr>
  </w:style>
  <w:style w:type="paragraph" w:customStyle="1" w:styleId="font9">
    <w:name w:val="font9"/>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000000"/>
      <w:sz w:val="20"/>
      <w:szCs w:val="20"/>
      <w:lang w:eastAsia="pt-BR"/>
    </w:rPr>
  </w:style>
  <w:style w:type="paragraph" w:customStyle="1" w:styleId="font10">
    <w:name w:val="font10"/>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b/>
      <w:bCs/>
      <w:color w:val="000000"/>
      <w:sz w:val="20"/>
      <w:szCs w:val="20"/>
      <w:lang w:eastAsia="pt-BR"/>
    </w:rPr>
  </w:style>
  <w:style w:type="paragraph" w:customStyle="1" w:styleId="xl81">
    <w:name w:val="xl81"/>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2">
    <w:name w:val="xl82"/>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3">
    <w:name w:val="xl83"/>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4">
    <w:name w:val="xl84"/>
    <w:basedOn w:val="Normal"/>
    <w:rsid w:val="00873A38"/>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5">
    <w:name w:val="xl85"/>
    <w:basedOn w:val="Normal"/>
    <w:rsid w:val="00873A38"/>
    <w:pP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86">
    <w:name w:val="xl86"/>
    <w:basedOn w:val="Normal"/>
    <w:rsid w:val="00873A38"/>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7">
    <w:name w:val="xl87"/>
    <w:basedOn w:val="Normal"/>
    <w:rsid w:val="00873A38"/>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8">
    <w:name w:val="xl88"/>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9">
    <w:name w:val="xl89"/>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90">
    <w:name w:val="xl90"/>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91">
    <w:name w:val="xl91"/>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92">
    <w:name w:val="xl92"/>
    <w:basedOn w:val="Normal"/>
    <w:rsid w:val="00873A38"/>
    <w:pPr>
      <w:pBdr>
        <w:top w:val="single" w:sz="8"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3">
    <w:name w:val="xl93"/>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4">
    <w:name w:val="xl94"/>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5">
    <w:name w:val="xl95"/>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6">
    <w:name w:val="xl96"/>
    <w:basedOn w:val="Normal"/>
    <w:rsid w:val="00873A38"/>
    <w:pPr>
      <w:pBdr>
        <w:top w:val="single" w:sz="4" w:space="0" w:color="000000"/>
        <w:left w:val="single" w:sz="4"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7">
    <w:name w:val="xl97"/>
    <w:basedOn w:val="Normal"/>
    <w:rsid w:val="00873A38"/>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8">
    <w:name w:val="xl98"/>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9">
    <w:name w:val="xl99"/>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00">
    <w:name w:val="xl100"/>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01">
    <w:name w:val="xl101"/>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2">
    <w:name w:val="xl102"/>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3">
    <w:name w:val="xl103"/>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04">
    <w:name w:val="xl104"/>
    <w:basedOn w:val="Normal"/>
    <w:rsid w:val="00873A38"/>
    <w:pPr>
      <w:pBdr>
        <w:top w:val="single" w:sz="4" w:space="0" w:color="000000"/>
        <w:left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5">
    <w:name w:val="xl105"/>
    <w:basedOn w:val="Normal"/>
    <w:rsid w:val="00873A38"/>
    <w:pPr>
      <w:pBdr>
        <w:top w:val="single" w:sz="8" w:space="0" w:color="000000"/>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6">
    <w:name w:val="xl106"/>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7">
    <w:name w:val="xl107"/>
    <w:basedOn w:val="Normal"/>
    <w:rsid w:val="00873A38"/>
    <w:pPr>
      <w:pBdr>
        <w:top w:val="single" w:sz="4" w:space="0" w:color="000000"/>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8">
    <w:name w:val="xl108"/>
    <w:basedOn w:val="Normal"/>
    <w:rsid w:val="00873A38"/>
    <w:pPr>
      <w:pBdr>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9">
    <w:name w:val="xl109"/>
    <w:basedOn w:val="Normal"/>
    <w:rsid w:val="00873A38"/>
    <w:pPr>
      <w:pBdr>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0">
    <w:name w:val="xl110"/>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1">
    <w:name w:val="xl111"/>
    <w:basedOn w:val="Normal"/>
    <w:rsid w:val="00873A38"/>
    <w:pPr>
      <w:pBdr>
        <w:top w:val="single" w:sz="4" w:space="0" w:color="000000"/>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2">
    <w:name w:val="xl112"/>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3">
    <w:name w:val="xl113"/>
    <w:basedOn w:val="Normal"/>
    <w:rsid w:val="00873A38"/>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4">
    <w:name w:val="xl114"/>
    <w:basedOn w:val="Normal"/>
    <w:rsid w:val="00873A38"/>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5">
    <w:name w:val="xl115"/>
    <w:basedOn w:val="Normal"/>
    <w:rsid w:val="00873A38"/>
    <w:pP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6">
    <w:name w:val="xl116"/>
    <w:basedOn w:val="Normal"/>
    <w:rsid w:val="00873A38"/>
    <w:pP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17">
    <w:name w:val="xl117"/>
    <w:basedOn w:val="Normal"/>
    <w:rsid w:val="00873A38"/>
    <w:pPr>
      <w:pBdr>
        <w:top w:val="single" w:sz="8" w:space="0" w:color="000000"/>
        <w:left w:val="single" w:sz="8"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8">
    <w:name w:val="xl118"/>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9">
    <w:name w:val="xl119"/>
    <w:basedOn w:val="Normal"/>
    <w:rsid w:val="00873A38"/>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0">
    <w:name w:val="xl120"/>
    <w:basedOn w:val="Normal"/>
    <w:rsid w:val="00873A38"/>
    <w:pPr>
      <w:pBdr>
        <w:top w:val="single" w:sz="8" w:space="0" w:color="auto"/>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1">
    <w:name w:val="xl121"/>
    <w:basedOn w:val="Normal"/>
    <w:rsid w:val="00873A38"/>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2">
    <w:name w:val="xl122"/>
    <w:basedOn w:val="Normal"/>
    <w:rsid w:val="00873A38"/>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3">
    <w:name w:val="xl123"/>
    <w:basedOn w:val="Normal"/>
    <w:rsid w:val="00873A38"/>
    <w:pPr>
      <w:pBdr>
        <w:top w:val="single" w:sz="4" w:space="0" w:color="000000"/>
        <w:left w:val="single" w:sz="4" w:space="0" w:color="000000"/>
        <w:bottom w:val="single" w:sz="8"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4">
    <w:name w:val="xl124"/>
    <w:basedOn w:val="Normal"/>
    <w:rsid w:val="00873A38"/>
    <w:pPr>
      <w:pBdr>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5">
    <w:name w:val="xl125"/>
    <w:basedOn w:val="Normal"/>
    <w:rsid w:val="00873A38"/>
    <w:pPr>
      <w:pBdr>
        <w:top w:val="single" w:sz="8" w:space="0" w:color="auto"/>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6">
    <w:name w:val="xl126"/>
    <w:basedOn w:val="Normal"/>
    <w:rsid w:val="00873A38"/>
    <w:pPr>
      <w:pBdr>
        <w:top w:val="single" w:sz="4" w:space="0" w:color="000000"/>
        <w:left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7">
    <w:name w:val="xl127"/>
    <w:basedOn w:val="Normal"/>
    <w:rsid w:val="00873A38"/>
    <w:pPr>
      <w:pBdr>
        <w:left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8">
    <w:name w:val="xl128"/>
    <w:basedOn w:val="Normal"/>
    <w:rsid w:val="00873A38"/>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9">
    <w:name w:val="xl129"/>
    <w:basedOn w:val="Normal"/>
    <w:rsid w:val="00873A38"/>
    <w:pPr>
      <w:pBdr>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30">
    <w:name w:val="xl130"/>
    <w:basedOn w:val="Normal"/>
    <w:rsid w:val="00873A38"/>
    <w:pPr>
      <w:pBdr>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31">
    <w:name w:val="xl131"/>
    <w:basedOn w:val="Normal"/>
    <w:rsid w:val="00873A38"/>
    <w:pPr>
      <w:pBdr>
        <w:left w:val="single" w:sz="8" w:space="0" w:color="auto"/>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32">
    <w:name w:val="xl132"/>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33">
    <w:name w:val="xl133"/>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34">
    <w:name w:val="xl134"/>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35">
    <w:name w:val="xl135"/>
    <w:basedOn w:val="Normal"/>
    <w:rsid w:val="00873A38"/>
    <w:pPr>
      <w:pBdr>
        <w:top w:val="single" w:sz="8" w:space="0" w:color="auto"/>
        <w:left w:val="single" w:sz="4" w:space="0" w:color="000000"/>
        <w:bottom w:val="single" w:sz="8" w:space="0" w:color="auto"/>
        <w:right w:val="single" w:sz="8" w:space="0" w:color="auto"/>
      </w:pBdr>
      <w:shd w:val="clear" w:color="BFBFBF" w:fill="BFBFBF"/>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36">
    <w:name w:val="xl136"/>
    <w:basedOn w:val="Normal"/>
    <w:rsid w:val="00873A3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37">
    <w:name w:val="xl137"/>
    <w:basedOn w:val="Normal"/>
    <w:rsid w:val="00873A38"/>
    <w:pPr>
      <w:pBdr>
        <w:left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38">
    <w:name w:val="xl138"/>
    <w:basedOn w:val="Normal"/>
    <w:rsid w:val="00873A38"/>
    <w:pPr>
      <w:pBdr>
        <w:lef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39">
    <w:name w:val="xl139"/>
    <w:basedOn w:val="Normal"/>
    <w:rsid w:val="00873A38"/>
    <w:pPr>
      <w:pBdr>
        <w:top w:val="single" w:sz="8" w:space="0" w:color="auto"/>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40">
    <w:name w:val="xl140"/>
    <w:basedOn w:val="Normal"/>
    <w:rsid w:val="00873A38"/>
    <w:pPr>
      <w:pBdr>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141">
    <w:name w:val="xl141"/>
    <w:basedOn w:val="Normal"/>
    <w:rsid w:val="00873A38"/>
    <w:pPr>
      <w:pBdr>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142">
    <w:name w:val="xl142"/>
    <w:basedOn w:val="Normal"/>
    <w:rsid w:val="00873A38"/>
    <w:pPr>
      <w:pBdr>
        <w:left w:val="single" w:sz="4" w:space="0" w:color="000000"/>
      </w:pBd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143">
    <w:name w:val="xl143"/>
    <w:basedOn w:val="Normal"/>
    <w:rsid w:val="00873A38"/>
    <w:pPr>
      <w:pBdr>
        <w:left w:val="single" w:sz="4" w:space="0" w:color="000000"/>
        <w:bottom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4">
    <w:name w:val="xl144"/>
    <w:basedOn w:val="Normal"/>
    <w:rsid w:val="00873A38"/>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45">
    <w:name w:val="xl145"/>
    <w:basedOn w:val="Normal"/>
    <w:rsid w:val="00873A38"/>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46">
    <w:name w:val="xl146"/>
    <w:basedOn w:val="Normal"/>
    <w:rsid w:val="00873A38"/>
    <w:pPr>
      <w:pBdr>
        <w:top w:val="single" w:sz="8"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7">
    <w:name w:val="xl147"/>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8">
    <w:name w:val="xl148"/>
    <w:basedOn w:val="Normal"/>
    <w:rsid w:val="00873A38"/>
    <w:pPr>
      <w:pBdr>
        <w:top w:val="single" w:sz="4" w:space="0" w:color="000000"/>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9">
    <w:name w:val="xl149"/>
    <w:basedOn w:val="Normal"/>
    <w:rsid w:val="00873A38"/>
    <w:pPr>
      <w:pBdr>
        <w:top w:val="single" w:sz="8" w:space="0" w:color="auto"/>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0">
    <w:name w:val="xl150"/>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1">
    <w:name w:val="xl151"/>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2">
    <w:name w:val="xl152"/>
    <w:basedOn w:val="Normal"/>
    <w:rsid w:val="00873A38"/>
    <w:pPr>
      <w:pBdr>
        <w:top w:val="single" w:sz="4" w:space="0" w:color="000000"/>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873A38"/>
    <w:pPr>
      <w:pBdr>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873A38"/>
    <w:pPr>
      <w:pBdr>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873A38"/>
    <w:pPr>
      <w:pBdr>
        <w:top w:val="single" w:sz="4" w:space="0" w:color="000000"/>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873A38"/>
    <w:pPr>
      <w:pBdr>
        <w:left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57">
    <w:name w:val="xl157"/>
    <w:basedOn w:val="Normal"/>
    <w:rsid w:val="00873A38"/>
    <w:pPr>
      <w:pBdr>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58">
    <w:name w:val="xl158"/>
    <w:basedOn w:val="Normal"/>
    <w:rsid w:val="00873A38"/>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59">
    <w:name w:val="xl159"/>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0">
    <w:name w:val="xl160"/>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1">
    <w:name w:val="xl161"/>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2">
    <w:name w:val="xl162"/>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63">
    <w:name w:val="xl163"/>
    <w:basedOn w:val="Normal"/>
    <w:rsid w:val="00873A38"/>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4">
    <w:name w:val="xl164"/>
    <w:basedOn w:val="Normal"/>
    <w:rsid w:val="00873A38"/>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5">
    <w:name w:val="xl165"/>
    <w:basedOn w:val="Normal"/>
    <w:rsid w:val="00873A38"/>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6">
    <w:name w:val="xl166"/>
    <w:basedOn w:val="Normal"/>
    <w:rsid w:val="00873A38"/>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7">
    <w:name w:val="xl167"/>
    <w:basedOn w:val="Normal"/>
    <w:rsid w:val="00873A3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8">
    <w:name w:val="xl168"/>
    <w:basedOn w:val="Normal"/>
    <w:rsid w:val="00873A3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9">
    <w:name w:val="xl169"/>
    <w:basedOn w:val="Normal"/>
    <w:rsid w:val="00873A3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0">
    <w:name w:val="xl170"/>
    <w:basedOn w:val="Normal"/>
    <w:rsid w:val="00873A38"/>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71">
    <w:name w:val="xl171"/>
    <w:basedOn w:val="Normal"/>
    <w:rsid w:val="00873A38"/>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72">
    <w:name w:val="xl172"/>
    <w:basedOn w:val="Normal"/>
    <w:rsid w:val="00873A38"/>
    <w:pPr>
      <w:pBdr>
        <w:top w:val="single" w:sz="8" w:space="0" w:color="auto"/>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3">
    <w:name w:val="xl173"/>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4">
    <w:name w:val="xl174"/>
    <w:basedOn w:val="Normal"/>
    <w:rsid w:val="00873A38"/>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75">
    <w:name w:val="xl175"/>
    <w:basedOn w:val="Normal"/>
    <w:rsid w:val="00873A38"/>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6">
    <w:name w:val="xl176"/>
    <w:basedOn w:val="Normal"/>
    <w:rsid w:val="00873A38"/>
    <w:pPr>
      <w:pBdr>
        <w:top w:val="single" w:sz="4" w:space="0" w:color="000000"/>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7">
    <w:name w:val="xl177"/>
    <w:basedOn w:val="Normal"/>
    <w:rsid w:val="00873A38"/>
    <w:pPr>
      <w:pBdr>
        <w:top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8">
    <w:name w:val="xl178"/>
    <w:basedOn w:val="Normal"/>
    <w:rsid w:val="00873A38"/>
    <w:pPr>
      <w:pBdr>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79">
    <w:name w:val="xl179"/>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80">
    <w:name w:val="xl180"/>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1">
    <w:name w:val="xl181"/>
    <w:basedOn w:val="Normal"/>
    <w:rsid w:val="00873A38"/>
    <w:pPr>
      <w:pBdr>
        <w:top w:val="single" w:sz="4" w:space="0" w:color="auto"/>
        <w:left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82">
    <w:name w:val="xl182"/>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83">
    <w:name w:val="xl183"/>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4">
    <w:name w:val="xl184"/>
    <w:basedOn w:val="Normal"/>
    <w:rsid w:val="00873A38"/>
    <w:pPr>
      <w:pBdr>
        <w:top w:val="single" w:sz="8" w:space="0" w:color="000000"/>
        <w:left w:val="single" w:sz="8"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5">
    <w:name w:val="xl185"/>
    <w:basedOn w:val="Normal"/>
    <w:rsid w:val="00873A38"/>
    <w:pPr>
      <w:pBdr>
        <w:top w:val="single" w:sz="8" w:space="0" w:color="000000"/>
        <w:left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6">
    <w:name w:val="xl186"/>
    <w:basedOn w:val="Normal"/>
    <w:rsid w:val="00873A38"/>
    <w:pPr>
      <w:pBdr>
        <w:left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7">
    <w:name w:val="xl187"/>
    <w:basedOn w:val="Normal"/>
    <w:rsid w:val="00873A38"/>
    <w:pPr>
      <w:pBdr>
        <w:left w:val="single" w:sz="8"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8">
    <w:name w:val="xl188"/>
    <w:basedOn w:val="Normal"/>
    <w:rsid w:val="00873A3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89">
    <w:name w:val="xl189"/>
    <w:basedOn w:val="Normal"/>
    <w:rsid w:val="00873A38"/>
    <w:pPr>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0">
    <w:name w:val="xl190"/>
    <w:basedOn w:val="Normal"/>
    <w:rsid w:val="00873A38"/>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1">
    <w:name w:val="xl191"/>
    <w:basedOn w:val="Normal"/>
    <w:rsid w:val="00873A3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2">
    <w:name w:val="xl192"/>
    <w:basedOn w:val="Normal"/>
    <w:rsid w:val="00873A38"/>
    <w:pPr>
      <w:pBdr>
        <w:top w:val="single" w:sz="4"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3">
    <w:name w:val="xl193"/>
    <w:basedOn w:val="Normal"/>
    <w:rsid w:val="00873A38"/>
    <w:pPr>
      <w:pBdr>
        <w:top w:val="single" w:sz="8" w:space="0" w:color="auto"/>
        <w:left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4">
    <w:name w:val="xl194"/>
    <w:basedOn w:val="Normal"/>
    <w:rsid w:val="00873A38"/>
    <w:pPr>
      <w:pBdr>
        <w:top w:val="single" w:sz="8" w:space="0" w:color="auto"/>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5">
    <w:name w:val="xl195"/>
    <w:basedOn w:val="Normal"/>
    <w:rsid w:val="00873A38"/>
    <w:pPr>
      <w:pBdr>
        <w:top w:val="single" w:sz="8" w:space="0" w:color="auto"/>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6">
    <w:name w:val="xl196"/>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7">
    <w:name w:val="xl197"/>
    <w:basedOn w:val="Normal"/>
    <w:rsid w:val="00873A38"/>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8">
    <w:name w:val="xl198"/>
    <w:basedOn w:val="Normal"/>
    <w:rsid w:val="00873A38"/>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9">
    <w:name w:val="xl199"/>
    <w:basedOn w:val="Normal"/>
    <w:rsid w:val="00873A38"/>
    <w:pPr>
      <w:pBdr>
        <w:left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0">
    <w:name w:val="xl200"/>
    <w:basedOn w:val="Normal"/>
    <w:rsid w:val="00873A38"/>
    <w:pPr>
      <w:pBdr>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1">
    <w:name w:val="xl201"/>
    <w:basedOn w:val="Normal"/>
    <w:rsid w:val="00873A38"/>
    <w:pPr>
      <w:pBdr>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2">
    <w:name w:val="xl202"/>
    <w:basedOn w:val="Normal"/>
    <w:rsid w:val="00873A38"/>
    <w:pPr>
      <w:pBdr>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3">
    <w:name w:val="xl203"/>
    <w:basedOn w:val="Normal"/>
    <w:rsid w:val="00873A38"/>
    <w:pPr>
      <w:pBdr>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4">
    <w:name w:val="xl204"/>
    <w:basedOn w:val="Normal"/>
    <w:rsid w:val="00873A38"/>
    <w:pPr>
      <w:pBdr>
        <w:left w:val="single" w:sz="4"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5">
    <w:name w:val="xl205"/>
    <w:basedOn w:val="Normal"/>
    <w:rsid w:val="00873A38"/>
    <w:pPr>
      <w:pBdr>
        <w:top w:val="single" w:sz="8" w:space="0" w:color="000000"/>
        <w:left w:val="single" w:sz="4"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6">
    <w:name w:val="xl206"/>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sz w:val="24"/>
      <w:szCs w:val="24"/>
      <w:lang w:eastAsia="pt-BR"/>
    </w:rPr>
  </w:style>
  <w:style w:type="paragraph" w:customStyle="1" w:styleId="xl207">
    <w:name w:val="xl207"/>
    <w:basedOn w:val="Normal"/>
    <w:rsid w:val="00873A38"/>
    <w:pPr>
      <w:pBdr>
        <w:top w:val="single" w:sz="4" w:space="0" w:color="000000"/>
        <w:bottom w:val="single" w:sz="4" w:space="0" w:color="000000"/>
      </w:pBdr>
      <w:suppressAutoHyphens w:val="0"/>
      <w:spacing w:before="100" w:beforeAutospacing="1" w:after="100" w:afterAutospacing="1" w:line="240" w:lineRule="auto"/>
      <w:jc w:val="left"/>
      <w:textAlignment w:val="center"/>
    </w:pPr>
    <w:rPr>
      <w:rFonts w:ascii="Times New Roman" w:eastAsia="Times New Roman" w:hAnsi="Times New Roman"/>
      <w:b/>
      <w:bCs/>
      <w:sz w:val="24"/>
      <w:szCs w:val="24"/>
      <w:lang w:eastAsia="pt-BR"/>
    </w:rPr>
  </w:style>
  <w:style w:type="paragraph" w:customStyle="1" w:styleId="xl208">
    <w:name w:val="xl208"/>
    <w:basedOn w:val="Normal"/>
    <w:rsid w:val="00873A38"/>
    <w:pPr>
      <w:pBdr>
        <w:top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b/>
      <w:bCs/>
      <w:sz w:val="24"/>
      <w:szCs w:val="24"/>
      <w:lang w:eastAsia="pt-BR"/>
    </w:rPr>
  </w:style>
  <w:style w:type="paragraph" w:customStyle="1" w:styleId="xl209">
    <w:name w:val="xl209"/>
    <w:basedOn w:val="Normal"/>
    <w:rsid w:val="00873A38"/>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0">
    <w:name w:val="xl210"/>
    <w:basedOn w:val="Normal"/>
    <w:rsid w:val="00873A38"/>
    <w:pPr>
      <w:pBdr>
        <w:top w:val="single" w:sz="8"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1">
    <w:name w:val="xl211"/>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sz w:val="24"/>
      <w:szCs w:val="24"/>
      <w:lang w:eastAsia="pt-BR"/>
    </w:rPr>
  </w:style>
  <w:style w:type="paragraph" w:customStyle="1" w:styleId="xl212">
    <w:name w:val="xl212"/>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3">
    <w:name w:val="xl213"/>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14">
    <w:name w:val="xl214"/>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sz w:val="24"/>
      <w:szCs w:val="24"/>
      <w:lang w:eastAsia="pt-BR"/>
    </w:rPr>
  </w:style>
  <w:style w:type="paragraph" w:customStyle="1" w:styleId="xl215">
    <w:name w:val="xl215"/>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b/>
      <w:bCs/>
      <w:sz w:val="24"/>
      <w:szCs w:val="24"/>
      <w:lang w:eastAsia="pt-BR"/>
    </w:rPr>
  </w:style>
  <w:style w:type="paragraph" w:customStyle="1" w:styleId="xl216">
    <w:name w:val="xl216"/>
    <w:basedOn w:val="Normal"/>
    <w:rsid w:val="00873A38"/>
    <w:pPr>
      <w:pBdr>
        <w:top w:val="single" w:sz="4" w:space="0" w:color="000000"/>
        <w:left w:val="single" w:sz="4" w:space="0" w:color="000000"/>
        <w:bottom w:val="single" w:sz="8"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7">
    <w:name w:val="xl217"/>
    <w:basedOn w:val="Normal"/>
    <w:rsid w:val="00873A38"/>
    <w:pPr>
      <w:pBdr>
        <w:top w:val="single" w:sz="8" w:space="0" w:color="000000"/>
        <w:left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18">
    <w:name w:val="xl218"/>
    <w:basedOn w:val="Normal"/>
    <w:rsid w:val="00873A38"/>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19">
    <w:name w:val="xl219"/>
    <w:basedOn w:val="Normal"/>
    <w:rsid w:val="00873A38"/>
    <w:pPr>
      <w:pBdr>
        <w:top w:val="single" w:sz="8" w:space="0" w:color="000000"/>
        <w:left w:val="single" w:sz="8" w:space="0" w:color="auto"/>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20">
    <w:name w:val="xl220"/>
    <w:basedOn w:val="Normal"/>
    <w:rsid w:val="00873A38"/>
    <w:pPr>
      <w:pBdr>
        <w:top w:val="single" w:sz="8" w:space="0" w:color="000000"/>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21">
    <w:name w:val="xl221"/>
    <w:basedOn w:val="Normal"/>
    <w:rsid w:val="00873A38"/>
    <w:pPr>
      <w:pBdr>
        <w:top w:val="single" w:sz="8" w:space="0" w:color="auto"/>
        <w:left w:val="single" w:sz="8" w:space="0" w:color="auto"/>
        <w:bottom w:val="single" w:sz="8" w:space="0" w:color="auto"/>
        <w:right w:val="single" w:sz="4" w:space="0" w:color="000000"/>
      </w:pBdr>
      <w:shd w:val="clear" w:color="BFBFBF" w:fill="BFBFBF"/>
      <w:suppressAutoHyphens w:val="0"/>
      <w:spacing w:before="100" w:beforeAutospacing="1" w:after="100" w:afterAutospacing="1" w:line="240" w:lineRule="auto"/>
      <w:jc w:val="right"/>
      <w:textAlignment w:val="center"/>
    </w:pPr>
    <w:rPr>
      <w:rFonts w:ascii="Times New Roman" w:eastAsia="Times New Roman" w:hAnsi="Times New Roman"/>
      <w:b/>
      <w:bCs/>
      <w:sz w:val="24"/>
      <w:szCs w:val="24"/>
      <w:lang w:eastAsia="pt-BR"/>
    </w:rPr>
  </w:style>
  <w:style w:type="paragraph" w:customStyle="1" w:styleId="xl222">
    <w:name w:val="xl222"/>
    <w:basedOn w:val="Normal"/>
    <w:rsid w:val="00873A38"/>
    <w:pPr>
      <w:pBdr>
        <w:top w:val="single" w:sz="8" w:space="0" w:color="auto"/>
        <w:left w:val="single" w:sz="4" w:space="0" w:color="000000"/>
        <w:bottom w:val="single" w:sz="8" w:space="0" w:color="auto"/>
        <w:right w:val="single" w:sz="4" w:space="0" w:color="000000"/>
      </w:pBdr>
      <w:shd w:val="clear" w:color="BFBFBF" w:fill="BFBFBF"/>
      <w:suppressAutoHyphens w:val="0"/>
      <w:spacing w:before="100" w:beforeAutospacing="1" w:after="100" w:afterAutospacing="1" w:line="240" w:lineRule="auto"/>
      <w:jc w:val="right"/>
      <w:textAlignment w:val="center"/>
    </w:pPr>
    <w:rPr>
      <w:rFonts w:ascii="Times New Roman" w:eastAsia="Times New Roman" w:hAnsi="Times New Roman"/>
      <w:b/>
      <w:bCs/>
      <w:sz w:val="24"/>
      <w:szCs w:val="24"/>
      <w:lang w:eastAsia="pt-BR"/>
    </w:rPr>
  </w:style>
  <w:style w:type="paragraph" w:customStyle="1" w:styleId="xl223">
    <w:name w:val="xl223"/>
    <w:basedOn w:val="Normal"/>
    <w:rsid w:val="00873A38"/>
    <w:pPr>
      <w:pBdr>
        <w:left w:val="single" w:sz="8"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24">
    <w:name w:val="xl224"/>
    <w:basedOn w:val="Normal"/>
    <w:rsid w:val="00873A38"/>
    <w:pPr>
      <w:pBdr>
        <w:top w:val="single" w:sz="8" w:space="0" w:color="auto"/>
        <w:left w:val="single" w:sz="8" w:space="0" w:color="000000"/>
        <w:bottom w:val="single" w:sz="8" w:space="0" w:color="auto"/>
        <w:right w:val="single" w:sz="4" w:space="0" w:color="000000"/>
      </w:pBdr>
      <w:shd w:val="clear" w:color="BFBFBF" w:fill="BFBFBF"/>
      <w:suppressAutoHyphens w:val="0"/>
      <w:spacing w:before="100" w:beforeAutospacing="1" w:after="100" w:afterAutospacing="1" w:line="240" w:lineRule="auto"/>
      <w:jc w:val="right"/>
      <w:textAlignment w:val="center"/>
    </w:pPr>
    <w:rPr>
      <w:rFonts w:ascii="Times New Roman" w:eastAsia="Times New Roman" w:hAnsi="Times New Roman"/>
      <w:b/>
      <w:bCs/>
      <w:sz w:val="24"/>
      <w:szCs w:val="24"/>
      <w:lang w:eastAsia="pt-BR"/>
    </w:rPr>
  </w:style>
  <w:style w:type="paragraph" w:customStyle="1" w:styleId="xl225">
    <w:name w:val="xl225"/>
    <w:basedOn w:val="Normal"/>
    <w:rsid w:val="00873A38"/>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226">
    <w:name w:val="xl226"/>
    <w:basedOn w:val="Normal"/>
    <w:rsid w:val="00873A38"/>
    <w:pP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227">
    <w:name w:val="xl227"/>
    <w:basedOn w:val="Normal"/>
    <w:rsid w:val="00873A38"/>
    <w:pPr>
      <w:pBdr>
        <w:top w:val="single" w:sz="8" w:space="0" w:color="000000"/>
        <w:left w:val="single" w:sz="8" w:space="0" w:color="000000"/>
        <w:right w:val="single" w:sz="8"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228">
    <w:name w:val="xl228"/>
    <w:basedOn w:val="Normal"/>
    <w:rsid w:val="00873A38"/>
    <w:pPr>
      <w:pBdr>
        <w:left w:val="single" w:sz="8" w:space="0" w:color="000000"/>
        <w:bottom w:val="single" w:sz="8" w:space="0" w:color="000000"/>
        <w:right w:val="single" w:sz="8"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229">
    <w:name w:val="xl229"/>
    <w:basedOn w:val="Normal"/>
    <w:rsid w:val="00873A38"/>
    <w:pPr>
      <w:pBdr>
        <w:top w:val="single" w:sz="8" w:space="0" w:color="000000"/>
        <w:left w:val="single" w:sz="8" w:space="0" w:color="auto"/>
        <w:bottom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30">
    <w:name w:val="xl230"/>
    <w:basedOn w:val="Normal"/>
    <w:rsid w:val="00873A38"/>
    <w:pPr>
      <w:pBdr>
        <w:top w:val="single" w:sz="8" w:space="0" w:color="000000"/>
        <w:left w:val="single" w:sz="8" w:space="0" w:color="auto"/>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31">
    <w:name w:val="xl231"/>
    <w:basedOn w:val="Normal"/>
    <w:rsid w:val="00873A38"/>
    <w:pPr>
      <w:pBdr>
        <w:top w:val="single" w:sz="8" w:space="0" w:color="000000"/>
        <w:left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32">
    <w:name w:val="xl232"/>
    <w:basedOn w:val="Normal"/>
    <w:rsid w:val="00873A38"/>
    <w:pPr>
      <w:pBdr>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33">
    <w:name w:val="xl233"/>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4">
    <w:name w:val="xl234"/>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5">
    <w:name w:val="xl235"/>
    <w:basedOn w:val="Normal"/>
    <w:rsid w:val="00873A38"/>
    <w:pPr>
      <w:pBdr>
        <w:top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6">
    <w:name w:val="xl236"/>
    <w:basedOn w:val="Normal"/>
    <w:rsid w:val="00873A38"/>
    <w:pPr>
      <w:pBdr>
        <w:top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7">
    <w:name w:val="xl237"/>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38">
    <w:name w:val="xl238"/>
    <w:basedOn w:val="Normal"/>
    <w:rsid w:val="00873A38"/>
    <w:pPr>
      <w:pBdr>
        <w:top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39">
    <w:name w:val="xl239"/>
    <w:basedOn w:val="Normal"/>
    <w:rsid w:val="00873A38"/>
    <w:pPr>
      <w:pBdr>
        <w:top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40">
    <w:name w:val="xl240"/>
    <w:basedOn w:val="Normal"/>
    <w:rsid w:val="00873A38"/>
    <w:pPr>
      <w:suppressAutoHyphens w:val="0"/>
      <w:spacing w:before="100" w:beforeAutospacing="1" w:after="100" w:afterAutospacing="1" w:line="240" w:lineRule="auto"/>
      <w:jc w:val="center"/>
    </w:pPr>
    <w:rPr>
      <w:rFonts w:ascii="Liberation Sans" w:eastAsia="Times New Roman" w:hAnsi="Liberation Sans" w:cs="Liberation Sans"/>
      <w:b/>
      <w:bCs/>
      <w:sz w:val="32"/>
      <w:szCs w:val="32"/>
      <w:lang w:eastAsia="pt-BR"/>
    </w:rPr>
  </w:style>
  <w:style w:type="paragraph" w:customStyle="1" w:styleId="xl241">
    <w:name w:val="xl241"/>
    <w:basedOn w:val="Normal"/>
    <w:rsid w:val="00873A38"/>
    <w:pPr>
      <w:suppressAutoHyphens w:val="0"/>
      <w:spacing w:before="100" w:beforeAutospacing="1" w:after="100" w:afterAutospacing="1" w:line="240" w:lineRule="auto"/>
      <w:jc w:val="center"/>
    </w:pPr>
    <w:rPr>
      <w:rFonts w:ascii="Liberation Sans" w:eastAsia="Times New Roman" w:hAnsi="Liberation Sans" w:cs="Liberation Sans"/>
      <w:b/>
      <w:bCs/>
      <w:sz w:val="24"/>
      <w:szCs w:val="24"/>
      <w:lang w:eastAsia="pt-BR"/>
    </w:rPr>
  </w:style>
  <w:style w:type="paragraph" w:customStyle="1" w:styleId="xl242">
    <w:name w:val="xl242"/>
    <w:basedOn w:val="Normal"/>
    <w:rsid w:val="00873A38"/>
    <w:pPr>
      <w:pBdr>
        <w:bottom w:val="single" w:sz="4" w:space="0" w:color="000000"/>
      </w:pBdr>
      <w:suppressAutoHyphens w:val="0"/>
      <w:spacing w:before="100" w:beforeAutospacing="1" w:after="100" w:afterAutospacing="1" w:line="240" w:lineRule="auto"/>
      <w:jc w:val="center"/>
    </w:pPr>
    <w:rPr>
      <w:rFonts w:ascii="Liberation Sans" w:eastAsia="Times New Roman" w:hAnsi="Liberation Sans" w:cs="Liberation Sans"/>
      <w:b/>
      <w:bCs/>
      <w:sz w:val="24"/>
      <w:szCs w:val="24"/>
      <w:lang w:eastAsia="pt-BR"/>
    </w:rPr>
  </w:style>
  <w:style w:type="paragraph" w:customStyle="1" w:styleId="xl243">
    <w:name w:val="xl243"/>
    <w:basedOn w:val="Normal"/>
    <w:rsid w:val="00873A38"/>
    <w:pPr>
      <w:pBdr>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44">
    <w:name w:val="xl244"/>
    <w:basedOn w:val="Normal"/>
    <w:rsid w:val="00873A38"/>
    <w:pPr>
      <w:pBdr>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45">
    <w:name w:val="xl245"/>
    <w:basedOn w:val="Normal"/>
    <w:rsid w:val="00873A38"/>
    <w:pPr>
      <w:pBdr>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table" w:styleId="TabeladeGrade1Clara-nfase2">
    <w:name w:val="Grid Table 1 Light Accent 2"/>
    <w:basedOn w:val="Tabelanormal"/>
    <w:uiPriority w:val="46"/>
    <w:rsid w:val="00227D4B"/>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2.senado.leg.br/institucional/sis/pst-noticias-credenciados/sis-divulga-a-nova-tabela-de-referencia-de-precos-dos-credenciados-direto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j.jus.br/sites/portalp/Paginas/Sob-medida/Publico-interno/Pro-ser/Informacoes-aos-credenciados.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jdft.jus.br/pro-saude/credenciados/tabelas-propria-do-pro-saude" TargetMode="External"/><Relationship Id="rId4" Type="http://schemas.openxmlformats.org/officeDocument/2006/relationships/settings" Target="settings.xml"/><Relationship Id="rId9" Type="http://schemas.openxmlformats.org/officeDocument/2006/relationships/hyperlink" Target="https://www.cl.df.gov.br/tabelas-de-preco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52AC0-1B16-4891-8669-FE4D1A95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13893</Words>
  <Characters>75024</Characters>
  <Application>Microsoft Office Word</Application>
  <DocSecurity>0</DocSecurity>
  <Lines>625</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dc:description/>
  <cp:lastModifiedBy>Lancaster Lopes de Moraes</cp:lastModifiedBy>
  <cp:revision>2</cp:revision>
  <cp:lastPrinted>2025-10-17T14:16:00Z</cp:lastPrinted>
  <dcterms:created xsi:type="dcterms:W3CDTF">2025-10-24T19:32:00Z</dcterms:created>
  <dcterms:modified xsi:type="dcterms:W3CDTF">2025-10-24T19:32:00Z</dcterms:modified>
  <dc:language>pt-BR</dc:language>
</cp:coreProperties>
</file>