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tbl>
      <w:tblPr>
        <w:tblW w:type="auto" w:w="0"/>
        <w:jc w:val="center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firstColumn="1" w:firstRow="1" w:lastColumn="0" w:lastRow="0" w:noHBand="0" w:noVBand="1" w:val="04A0"/>
      </w:tblPr>
      <w:tblGrid>
        <w:gridCol w:w="8720"/>
      </w:tblGrid>
      <w:tr w14:paraId="6F335B56" w14:textId="77777777" w:rsidR="00C463EB" w:rsidTr="00F67031">
        <w:trPr>
          <w:trHeight w:val="3340"/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7DC8AE95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hAnsi="Arial Narrow"/>
                <w:sz w:val="26"/>
                <w:szCs w:val="26"/>
              </w:rPr>
              <w:br w:type="page"/>
            </w:r>
          </w:p>
          <w:p w14:paraId="16DE9712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4565AA3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2FE01BE6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439B039F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  <w:t>PROCESSO ADMINISTRATIVO</w:t>
            </w:r>
          </w:p>
          <w:p w14:paraId="2CE6C607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17080001/2026</w:t>
            </w:r>
          </w:p>
          <w:p w14:paraId="2C47B729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64A77B6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A572A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DISPENSA DE LICITAÇÃO N.º </w:t>
            </w:r>
          </w:p>
          <w:p w14:paraId="01DF5677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170801/2026</w:t>
            </w:r>
          </w:p>
          <w:p w14:paraId="7004C26F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01A406CE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 xml:space="preserve">FUNDAMENTAÇÃO LEGAL: </w:t>
            </w:r>
          </w:p>
          <w:p w14:paraId="0CA5B53A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>ART. 75º, Inciso I e II, da Lei Federal 14.133/2021</w:t>
            </w:r>
          </w:p>
          <w:p w14:paraId="4C2621E0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6DEE6F5E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68B05D0F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  <w:hideMark/>
          </w:tcPr>
          <w:p w14:paraId="2043EB8E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DATA DE ABERTURA</w:t>
            </w:r>
          </w:p>
        </w:tc>
      </w:tr>
      <w:tr w14:paraId="5FABEC85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50EEE450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7B99F0F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E54FB8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17/08/2026</w:t>
            </w:r>
          </w:p>
          <w:p w14:paraId="27180606" w14:textId="77777777" w:rsidP="00F67031" w:rsidR="00C463EB" w:rsidRDefault="00C463EB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1F04D067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619D8A13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3C6D9FC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OBJETO:</w:t>
            </w:r>
          </w:p>
          <w:p w14:paraId="2EA585A5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33C4BC5B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16BBC182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3BFB53A5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Contratação de empresa especializada para prestação de serviços de reforma dos estofados dos bancos de ônibus escolares, incluindo o fornecimento de materiais e mão de obra, com substituição do revestimento em courvin (corvin), aplicação de espuma de densidade D20 e espessura mínima de 5 mm, execução de costura dupla reforçada, recuperação das partes centrais das bancadas e demais serviços necessários para garantir segurança, conforto, durabilidade e perfeito acabamento dos assentos, em conformidade com as especificações técnicas estabelecidas pela Administração</w:t>
            </w:r>
          </w:p>
        </w:tc>
      </w:tr>
      <w:tr w14:paraId="1348EEBB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1D7AB99D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082F8B9D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VENCEDOR:</w:t>
            </w:r>
          </w:p>
          <w:p w14:paraId="230BB5C4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3640E219" w14:textId="77777777" w:rsidR="00C463EB" w:rsidTr="00F67031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6FFB3D32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4678906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WALMIK FERNANDES MAGALHAES</w:t>
            </w:r>
          </w:p>
          <w:p w14:paraId="63006758" w14:textId="77777777" w:rsidP="00F67031" w:rsidR="00C463EB" w:rsidRDefault="00C463EB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VALOR: 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R$ 29.600,00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(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vinte e nove mil e seiscentos reais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)</w:t>
            </w:r>
          </w:p>
          <w:p w14:paraId="218995B4" w14:textId="77777777" w:rsidP="00F67031" w:rsidR="00C463EB" w:rsidRDefault="00C463EB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</w:tbl>
    <w:p w14:paraId="722EAC66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0398C4A9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16BD47C3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7676B870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38E8E28" w14:textId="77777777" w:rsidP="00C463EB" w:rsidR="00C463EB" w:rsidRDefault="00C463EB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EF07CE8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7AF4AB17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17549741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233B62DF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384CB8B7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PROCESSO ADMINISTRATIVO N.º </w:t>
      </w:r>
      <w:r w:rsidRPr="00130434">
        <w:rPr>
          <w:rFonts w:ascii="Arial Narrow" w:cs="Arial" w:hAnsi="Arial Narrow"/>
          <w:b/>
          <w:bCs/>
          <w:szCs w:val="36"/>
        </w:rPr>
        <w:t xml:space="preserve">17080001/2026</w:t>
      </w:r>
    </w:p>
    <w:p w14:paraId="725704B1" w14:textId="77777777" w:rsidP="00C463EB" w:rsidR="00C463EB" w:rsidRDefault="00C463EB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DISPENSA DE LICITAÇÃO N.º </w:t>
      </w:r>
      <w:r w:rsidRPr="00130434">
        <w:rPr>
          <w:rFonts w:ascii="Arial Narrow" w:cs="Arial" w:hAnsi="Arial Narrow"/>
          <w:b/>
          <w:bCs/>
          <w:szCs w:val="36"/>
        </w:rPr>
        <w:t xml:space="preserve">170801/2026</w:t>
      </w:r>
    </w:p>
    <w:p w14:paraId="0F5BEDB2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b/>
          <w:bCs/>
          <w:sz w:val="22"/>
          <w:szCs w:val="36"/>
        </w:rPr>
      </w:pPr>
    </w:p>
    <w:p w14:paraId="54BA6EA6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0F33BDDC" w14:textId="77777777" w:rsidP="00C463EB" w:rsidR="00C463EB" w:rsidRDefault="00C463EB" w:rsidRPr="00FA1B69">
      <w:pPr>
        <w:pStyle w:val="Corpodetexto3"/>
        <w:widowControl w:val="false"/>
        <w:jc w:val="center"/>
        <w:outlineLvl w:val="0"/>
        <w:rPr>
          <w:rFonts w:ascii="Arial Narrow" w:cs="Arial" w:hAnsi="Arial Narrow"/>
          <w:sz w:val="26"/>
          <w:szCs w:val="26"/>
        </w:rPr>
      </w:pPr>
      <w:r w:rsidRPr="00FA1B69">
        <w:rPr>
          <w:rFonts w:ascii="Arial Narrow" w:cs="Arial" w:hAnsi="Arial Narrow"/>
          <w:b/>
          <w:sz w:val="26"/>
          <w:szCs w:val="26"/>
          <w:u w:val="single"/>
        </w:rPr>
        <w:t>PARECER TÉCNICO</w:t>
      </w:r>
    </w:p>
    <w:p w14:paraId="4F075572" w14:textId="77777777" w:rsidP="00C463EB" w:rsidR="00C463EB" w:rsidRDefault="00C463EB">
      <w:pPr>
        <w:pStyle w:val="Corpodetexto3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 - DA NECESSIDADE DO OBJETO</w:t>
      </w:r>
    </w:p>
    <w:p w14:paraId="6765DCEA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9D8E96E" w14:textId="77777777" w:rsidP="00C463EB" w:rsidR="00C463EB" w:rsidRDefault="00C463EB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  <w:r>
        <w:rPr>
          <w:rFonts w:ascii="Arial Narrow" w:cs="Arial" w:hAnsi="Arial Narrow"/>
          <w:sz w:val="22"/>
          <w:szCs w:val="22"/>
        </w:rPr>
        <w:t xml:space="preserve">Trata os presentes autos de procedimento que tem por objeto a </w:t>
      </w:r>
      <w:r w:rsidRPr="00130434">
        <w:rPr>
          <w:rFonts w:ascii="Arial Narrow" w:cs="Arial" w:hAnsi="Arial Narrow"/>
          <w:sz w:val="22"/>
          <w:szCs w:val="22"/>
        </w:rPr>
        <w:t xml:space="preserve">Contratação de empresa especializada para prestação de serviços de reforma dos estofados dos bancos de ônibus escolares, incluindo o fornecimento de materiais e mão de obra, com substituição do revestimento em courvin (corvin), aplicação de espuma de densidade D20 e espessura mínima de 5 mm, execução de costura dupla reforçada, recuperação das partes centrais das bancadas e demais serviços necessários para garantir segurança, conforto, durabilidade e perfeito acabamento dos assentos, em conformidade com as especificações técnicas estabelecidas pela Administração</w:t>
      </w:r>
    </w:p>
    <w:p w14:paraId="217FF46F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4D10723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Ao proceder à análise dos documentos que compõem os autos, observa-se que a instrução processual foi devidamente atendida, em conformidade com os parâmetros estabelecidos na Lei nº 14.133/2021, notadamente o disposto em seu art. 72, que disciplina os elementos essenciais a serem observados para a regularidade das contratações diretas.</w:t>
      </w:r>
    </w:p>
    <w:p w14:paraId="220BA820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Constata-se que foram juntadas as peças necessárias à formação do processo, contemplando a descrição da necessidade administrativa, a caracterização da situação fática que motivou a escolha da contratação direta, a justificativa do preço praticado, a demonstração da compatibilidade com os valores de mercado e a comprovação da viabilidade técnica e econômica da solução proposta. Tais elementos conferem ao processo a segurança jurídica necessária, garantindo transparência, legitimidade e aderência às normas que regem a Administração Pública.</w:t>
      </w:r>
    </w:p>
    <w:p w14:paraId="343DA85F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Cumpre destacar, ainda, que a instrução processual revela a observância dos princípios constitucionais que norteiam a atividade administrativa, em especial os da legalidade, impessoalidade, moralidade, publicidade e eficiência, assegurando que a contratação atenda ao interesse público de forma eficaz e responsável.</w:t>
      </w:r>
    </w:p>
    <w:p w14:paraId="3C7108B2" w14:textId="77777777" w:rsidP="00C463EB" w:rsidR="00C463EB" w:rsidRDefault="00C463EB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Dessa forma, diante da análise procedida, não se verifica qualquer vício ou irregularidade que comprometa a lisura do procedimento, razão pela qual conclui-se pelo cumprimento integral das exigências legais pertinentes. Ressalte-se que a instrução processual ora constatada confere subsídios suficientes para a adoção das providências subsequentes, seja para fins de homologação ou ratificação pela autoridade competente, conforme o rito aplicável à espécie.</w:t>
      </w:r>
    </w:p>
    <w:p w14:paraId="576779BE" w14:textId="77777777" w:rsidP="00C463EB" w:rsidR="00C463EB" w:rsidRDefault="00C463EB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</w:p>
    <w:p w14:paraId="37B64923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Calibri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II – DA DISPENSA DE LICITAÇÃO</w:t>
      </w:r>
    </w:p>
    <w:p w14:paraId="672098C2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 aquisições e contratações realizadas pelos entes da Administração Pública direta e indireta submetem-se, obrigatoriamente, a um regime jurídico próprio, disciplinado por normas de estatura constitucional e legal.</w:t>
      </w:r>
    </w:p>
    <w:p w14:paraId="68912A88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O fundamento maior dessa exigência encontra-se no art. 37, inciso XXI, da Constituição da República Federativa do Brasil de 1988, que estabelece a licitação como regra geral para a contratação de obras, serviços, compras e alienações no âmbito público, assegurando isonomia entre os concorrentes e a obtenção da proposta mais vantajosa à Administração. A licitação, portanto, configura-se como instrumento destinado a viabilizar a igualdade de condições entre os interessados e a garantir a seleção da proposta mais adequada, resguardando os princípios da legalidade, impessoalidade, moralidade, publicidade e eficiência.</w:t>
      </w:r>
    </w:p>
    <w:p w14:paraId="24199E5E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Com efeito, o texto constitucional dispõe que:</w:t>
      </w:r>
    </w:p>
    <w:p w14:paraId="05DD3267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left="3600" w:right="60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lastRenderedPageBreak/>
        <w:t>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11E33A04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plano infraconstitucional, a disciplina licitatória foi profundamente reformada com a edição da Lei Federal nº 14.133, de 1º de abril de 2021, conhecida como a “Nova Lei de Licitações e Contratos Administrativos”. Esse diploma unificou o regime jurídico aplicável às contratações públicas, substituindo normas históricas, como a Lei nº 8.666/1993 e a Lei nº 10.520/2002, sem afastar, contudo, princípios e objetivos essenciais do certame licitatório, tais como: assegurar a contratação mais vantajosa, promover a isonomia e a justa competição, prevenir sobrepreço, inexequibilidade e superfaturamento, além de estimular a inovação e o desenvolvimento nacional sustentável.</w:t>
      </w:r>
    </w:p>
    <w:p w14:paraId="55355F74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Não obstante a regra seja a obrigatoriedade da licitação, a legislação prevê hipóteses excepcionais em que a competição se mostra inviável ou desnecessária, permitindo, portanto, a contratação direta. Essas hipóteses são classificadas em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dispensa de licitação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(quando a lei expressamente afasta a obrigatoriedade em razão de determinadas circunstânci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as ou limites de valor) e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inexigibilidade de licitação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 (quando a competição é inviável em razão da singularidade do objeto ou da exclusividade do fornecedor).</w:t>
      </w:r>
    </w:p>
    <w:p w14:paraId="7B9BC139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Calibri" w:eastAsiaTheme="minorEastAsia" w:hAnsi="Arial Narrow"/>
          <w:i/>
          <w:szCs w:val="24"/>
          <w:lang w:eastAsia="pt-BR"/>
        </w:rPr>
      </w:pPr>
      <w:r w:rsidRPr="00E027C2">
        <w:rPr>
          <w:rFonts w:ascii="Arial Narrow" w:cs="Times New Roman" w:eastAsiaTheme="minorEastAsia" w:hAnsi="Arial Narrow"/>
          <w:szCs w:val="24"/>
          <w:lang w:eastAsia="pt-BR"/>
        </w:rPr>
        <w:t>No presente caso, o processo administrativo observa o rito previsto no art. 75, incisos I e II, da Lei Federal nº 14.133/2021, que disciplinam as situações em que se admite a dispensa de licitação, seja em razão do valor ou em razão de outras condições legais. Assim, a instrução dos autos atende ao regime jurídico vigente, respeitando o princípio da legalidade e garantindo que a contratação direta se dê dentro dos limites estritamente autorizados pela norma.</w:t>
      </w:r>
    </w:p>
    <w:p w14:paraId="2150B0FA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</w:p>
    <w:p w14:paraId="2FA237AB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Arial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 xml:space="preserve">III </w:t>
      </w:r>
      <w:r w:rsidRPr="00E027C2">
        <w:rPr>
          <w:rFonts w:ascii="Arial Narrow" w:cs="Arial" w:eastAsiaTheme="minorEastAsia" w:hAnsi="Arial Narrow"/>
          <w:b/>
          <w:i/>
          <w:szCs w:val="24"/>
          <w:lang w:eastAsia="pt-BR"/>
        </w:rPr>
        <w:t xml:space="preserve">–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DA RAZÃO DA ESCOLHA DO FORNECEDOR OU EXECUTANTE</w:t>
      </w:r>
    </w:p>
    <w:p w14:paraId="7D3E7495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44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Em análise aos presentes autos, constata-se que foram realizadas pesquisas de preços junto ao mercado, em atendimento ao disposto no art. 23 da Lei nº 14.133/2021, das quais resultaram valores de referência destinados a balizar a contratação em apreço. Ressalte-se que tais levantamentos têm por finalidade assegurar a compatibilidade dos preços com a realidade mercadológica, prevenindo contratações com sobrepreço ou inexequíveis, em observância aos princípios da economicidade e da eficiência administrativa.</w:t>
      </w:r>
    </w:p>
    <w:p w14:paraId="600B73AF" w14:textId="77777777" w:rsidP="00C463EB" w:rsidR="00C463EB" w:rsidRDefault="00C463EB" w:rsidRPr="00C368B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b/>
          <w:bCs/>
          <w:sz w:val="22"/>
          <w:szCs w:val="22"/>
          <w:u w:val="single"/>
        </w:rPr>
      </w:pPr>
      <w:r w:rsidRPr="00E027C2">
        <w:rPr>
          <w:rFonts w:ascii="Arial Narrow" w:cs="Calibri" w:eastAsiaTheme="minorEastAsia" w:hAnsi="Arial Narrow"/>
          <w:szCs w:val="24"/>
        </w:rPr>
        <w:t>Na sequência, em consonância com o §3º do art. 75 da referida Lei, foi publicado, no sítio eletrônico oficial da Administração, aviso de acolhimento de propostas, com o objetivo de conferir publicidade e oportunizar a apresentação de cotações por eventuais interessados. Expirado o prazo estabelecido, foram analisadas as manifestações recebidas, as quais foram devidamente comparadas com os parâmetros previamente levantados na pesquisa de preços</w:t>
      </w:r>
    </w:p>
    <w:p w14:paraId="3261EEA5" w14:textId="77777777" w:rsidP="00C463EB" w:rsidR="00C463EB" w:rsidRDefault="00C463EB">
      <w:pPr>
        <w:suppressAutoHyphens/>
        <w:spacing w:after="0" w:line="240" w:lineRule="auto"/>
        <w:ind w:firstLine="1134"/>
        <w:jc w:val="both"/>
        <w:rPr>
          <w:rFonts w:ascii="Arial Narrow" w:cs="Arial" w:hAnsi="Arial Narrow"/>
        </w:rPr>
      </w:pPr>
    </w:p>
    <w:p w14:paraId="720D0342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44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Considerando o critério de julgamento do </w:t>
      </w:r>
      <w:r w:rsidRPr="00E027C2">
        <w:rPr>
          <w:rFonts w:ascii="Arial Narrow" w:cs="Times New Roman" w:eastAsiaTheme="minorEastAsia" w:hAnsi="Arial Narrow"/>
          <w:b/>
          <w:szCs w:val="24"/>
          <w:lang w:eastAsia="pt-BR"/>
        </w:rPr>
        <w:t xml:space="preserve">menor preço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verificou-se que a proposta mais vantajosa foi apresentada pela empresa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WALMIK FERNANDES MAGALHAES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cujos valores ofertados se mostraram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compatíveis com os praticados no mercado, conforme se comprova pelas planilhas e documentos anexados aos autos.</w:t>
      </w:r>
    </w:p>
    <w:p w14:paraId="7842FA94" w14:textId="77777777" w:rsidP="00C463EB" w:rsidR="00C463EB" w:rsidRDefault="00C463EB" w:rsidRPr="00AF285F">
      <w:pPr>
        <w:suppressAutoHyphens/>
        <w:spacing w:after="0" w:line="240" w:lineRule="auto"/>
        <w:ind w:firstLine="1134"/>
        <w:jc w:val="both"/>
        <w:rPr>
          <w:rFonts w:ascii="Arial Narrow" w:cs="Times New Roman" w:eastAsia="Book Antiqua" w:hAnsi="Arial Narrow"/>
          <w:b/>
          <w:sz w:val="28"/>
          <w:szCs w:val="28"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Assim, resta evidenciado que o procedimento observou os ditames legais aplicáveis, assegurando a transparência, a competitividade mínima e a vantajosidade da contratação direta, conferindo segurança jurídica à escolha do fornecedor e à formalização da contratação pretendida.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WALMIK FERNANDES MAGALHAES</w:t>
      </w:r>
      <w:r w:rsidRPr="00AF285F">
        <w:rPr>
          <w:rFonts w:ascii="Arial Narrow" w:cs="Arial" w:hAnsi="Arial Narrow"/>
        </w:rPr>
        <w:t xml:space="preserve">, que apresentou preços compatíveis com os praticados no mercado, conforme</w:t>
      </w:r>
      <w:r>
        <w:rPr>
          <w:rFonts w:ascii="Arial Narrow" w:cs="Arial" w:hAnsi="Arial Narrow"/>
        </w:rPr>
        <w:t xml:space="preserve"> pesquisa anexa aos autos.</w:t>
      </w:r>
    </w:p>
    <w:p w14:paraId="3C93E67E" w14:textId="77777777" w:rsidP="00C463EB" w:rsidR="00C463EB" w:rsidRDefault="00C463EB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>
      <w:r>
        <w:rPr>
          <w:rFonts w:ascii="Arial Narrow" w:cs="Arial" w:hAnsi="Arial Narrow"/>
          <w:sz w:val="22"/>
        </w:rPr>
        <w:t xml:space="preserve"/>
      </w:r>
      <w:r>
        <w:rPr>
          <w:rFonts w:ascii="Arial Narrow" w:cs="Arial" w:hAnsi="Arial Narrow"/>
          <w:b/>
          <w:sz w:val="22"/>
        </w:rPr>
        <w:t xml:space="preserve">
3017 - WALMIK FERNANDES MAGALHAES (40.557.584/0001-15)</w:t>
      </w:r>
    </w:p>
    <w:tbl>
      <w:tblPr>
        <w:tblStyle w:val="TableGrid"/>
        <w:tblW w:type="auto" w:w="0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Item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23905 - Reforma de assentos dos ônibus escolares com substituição do revestimento em courvin, aplicação de espuma de densidade D20 e espessuma mínima 5mm e execução de costura dupla reforçada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80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370,00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29.600,00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29.600,00</w:t>
            </w:r>
          </w:p>
        </w:tc>
      </w:tr>
    </w:tbl>
    <w:p w14:paraId="0688DBA4" w14:textId="77777777" w:rsidP="00C463EB" w:rsidR="00C463EB" w:rsidRDefault="00C463EB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4B5EE065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Calibri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A proposta apresentada por parte do credor supracitado é compatível com o objeto pretendido e não apresenta diferença que venha a influenciar na escolha, ficando </w:t>
      </w:r>
      <w:proofErr w:type="spellStart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>esta</w:t>
      </w:r>
      <w:proofErr w:type="spellEnd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 vinculada apenas à verificação do critério do menor preço.</w:t>
      </w:r>
    </w:p>
    <w:p w14:paraId="11D356EA" w14:textId="77777777" w:rsidP="00C463EB" w:rsidR="00C463EB" w:rsidRDefault="00C463EB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73BA08C6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2EF95DB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IV – DA JUSTIFICATIVA DO PREÇO</w:t>
      </w:r>
    </w:p>
    <w:p w14:paraId="7C54CB32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5C0438CB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Diante do exame dos elementos constantes dos autos, verifica-se que o levantamento mercadológico realizado evidenciou que o valor médio praticado pela Administração Pública junto aos fornecedores consultados restou inferior ao valor de referência inicialmente estimado, conforme registrado em Planilha de Cotação de Preços. Tal constatação demonstra a consistência metodológica da pesquisa empreendida e atesta a observância ao disposto no art. 23 da Lei nº 14.133/2021, o qual impõe a necessidade de adequada pesquisa de preços para fins de aferição da vantajosidade da contratação.</w:t>
      </w:r>
    </w:p>
    <w:p w14:paraId="2903B8DC" w14:textId="77777777" w:rsidP="00C463EB" w:rsidR="00C463EB" w:rsidRDefault="00C463EB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que tange à proposta apresentada para o objeto em análise, observa-se que a empresa</w:t>
      </w:r>
      <w:r>
        <w:rPr>
          <w:rFonts w:ascii="Arial Narrow" w:cs="Calibri" w:eastAsiaTheme="minorEastAsia" w:hAnsi="Arial Narrow"/>
          <w:szCs w:val="24"/>
          <w:lang w:eastAsia="pt-BR"/>
        </w:rPr>
        <w:t>: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</w:t>
      </w:r>
    </w:p>
    <w:p w14:paraId="0ED7A618" w14:textId="77777777" w:rsidP="00C463EB" w:rsidR="00C463EB" w:rsidRDefault="00C463EB" w:rsidRPr="001C7B4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130434">
        <w:rPr>
          <w:rFonts w:ascii="Arial Narrow" w:cs="Times New Roman" w:eastAsia="Book Antiqua" w:hAnsi="Arial Narrow"/>
          <w:b/>
          <w:lang w:eastAsia="ar-SA"/>
        </w:rPr>
        <w:t xml:space="preserve">WALMIK FERNANDES MAGALHAES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R$ 29.600,00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vinte e nove mil e seiscentos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</w:p>
    <w:p w14:paraId="020B95DA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valor apresentado, quando confrontado com os parâmetros obtidos no levantamento de mercado, revela-se compatível e vantajoso, assegurando que a Administração celebre o ajuste em conformidade com os princípios da economicidade, da eficiência e da seleção da proposta mais vantajosa, previstos nos </w:t>
      </w:r>
      <w:proofErr w:type="spellStart"/>
      <w:r w:rsidRPr="00E027C2">
        <w:rPr>
          <w:rFonts w:ascii="Arial Narrow" w:cs="Calibri" w:eastAsiaTheme="minorEastAsia" w:hAnsi="Arial Narrow"/>
          <w:szCs w:val="24"/>
          <w:lang w:eastAsia="pt-BR"/>
        </w:rPr>
        <w:t>arts</w:t>
      </w:r>
      <w:proofErr w:type="spellEnd"/>
      <w:r w:rsidRPr="00E027C2">
        <w:rPr>
          <w:rFonts w:ascii="Arial Narrow" w:cs="Calibri" w:eastAsiaTheme="minorEastAsia" w:hAnsi="Arial Narrow"/>
          <w:szCs w:val="24"/>
          <w:lang w:eastAsia="pt-BR"/>
        </w:rPr>
        <w:t>. 5º, caput, e 11, inciso III, da referida Lei.</w:t>
      </w:r>
    </w:p>
    <w:p w14:paraId="11808957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análise comparativa realizada, portanto, evidencia não apenas a compatibilidade do preço ofertado com a realidade do mercado, mas também o atendimento ao requisito de vantajosidade que constitui pressuposto de validade das contratações públicas, inclusive nas hipóteses de dispensa de licitação, conforme determina o art. 75, §3º, da Lei nº 14.133/2021. Ressalte-se que, ao adotar como critério o menor preço apurado em consonância com a média de mercado, a Administração previne riscos de sobrepreço e de superfaturamento, garantindo a observância dos princípios da legalidade, da moralidade administrativa e da indisponibilidade do interesse público.</w:t>
      </w:r>
    </w:p>
    <w:p w14:paraId="0B218A7B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Destarte, restou tecnicamente demonstrado que a proposta ofertada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mercado, amparando a decisão administrativa pela contratação direta com segurança jurídica, regularidade formal e material, bem como alinhamento às normas e princípios que regem as contratações públicas.</w:t>
      </w:r>
    </w:p>
    <w:p w14:paraId="20CA39D2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0918FC6B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V – DA ESCOLHA</w:t>
      </w:r>
    </w:p>
    <w:p w14:paraId="1E984128" w14:textId="77777777" w:rsidP="00C463EB" w:rsidR="00C463EB" w:rsidRDefault="00C463EB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52085C6B" w14:textId="77777777" w:rsidP="00C463EB" w:rsidR="00C463EB" w:rsidRDefault="00C463EB" w:rsidRPr="009D4E0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licitante selecionado para a celebração da contratação referente ao objeto em análise foi a empresa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: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WALMIK FERNANDES MAGALHAES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R$ 29.600,00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vinte e nove mil e seiscentos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cs="Times New Roman" w:eastAsia="Book Antiqua" w:hAnsi="Arial Narrow"/>
          <w:b/>
          <w:lang w:eastAsia="ar-SA"/>
        </w:rPr>
        <w:t xml:space="preserve">,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pelo valor anteriormente descrito nos autos.</w:t>
      </w:r>
    </w:p>
    <w:p w14:paraId="25CE5A40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escolha do referido fornecedor encontra respaldo na pesquisa de preços regularmente realizada, em conformidade com o art. 23 da Lei nº 14.133/2021, a qual estabeleceu parâmetros objetivos de mercado. A proposta apresentada mostrou-se a mais vantajosa para a Administração, nos termos do art. 11, inciso III, da mesma Lei, assegurando a economicidade e a eficiência da contratação.</w:t>
      </w:r>
    </w:p>
    <w:p w14:paraId="786919DF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Ademais, cumpre observar que o art. 75, §3º, da Lei nº 14.133/2021 impõe, mesmo nas hipóteses de contratação direta, a comprovação da compatibilidade dos valores ajustados com os preços praticados no mercado, de modo a prevenir sobrepreço e a garantir a vantajosidade. Essa exigência foi plenamente atendida, conforme planilhas e cotações anexas, que demonstram que a proposta ofertada pelo fornecedor escolhido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mercado.</w:t>
      </w:r>
    </w:p>
    <w:p w14:paraId="73126AEE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Importa ressaltar que a decisão está também amparada pelos princípios constitucionais insculpidos no art. 37 da Constituição Federal de 1988 — legalidade, impessoalidade, moralidade, publicidade e eficiência — os quais orientam toda a atividade administrativa. A escolha do fornecedor observou, ainda, os princípios específicos da contratação pública previstos na Lei nº 14.133/2021, em especial os da isonomia, da seleção da proposta mais vantajosa e da adjudicação ao vencedor, aplicados na medida em que a pesquisa mercadológica garantiu igualdade de condições e aferição objetiva da vantajosidade.</w:t>
      </w:r>
    </w:p>
    <w:p w14:paraId="249D3475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Assim, resta comprovado que a escolha da empresa supracitada atende plenamente às exigências legais, técnicas e administrativas, conferindo segurança jurídica à contratação e legitimidade ao ato administrativo, razão pela qual se recomenda a sua homologação/ratificação pela autoridade competente.</w:t>
      </w:r>
    </w:p>
    <w:p w14:paraId="3DF23A0E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</w:p>
    <w:p w14:paraId="10AA04DA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b/>
          <w:color w:val="000000"/>
          <w:szCs w:val="24"/>
          <w:lang w:eastAsia="pt-BR"/>
        </w:rPr>
        <w:t>VI – CONCLUSÃO</w:t>
      </w:r>
    </w:p>
    <w:p w14:paraId="6588E9E6" w14:textId="77777777" w:rsidP="00C463EB" w:rsidR="00C463EB" w:rsidRDefault="00C463EB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Arial" w:eastAsiaTheme="minorEastAsia" w:hAnsi="Arial Narrow"/>
          <w:color w:val="000000"/>
          <w:szCs w:val="24"/>
          <w:lang w:eastAsia="pt-BR"/>
        </w:rPr>
      </w:pPr>
    </w:p>
    <w:p w14:paraId="5081FA11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No que concerne à análise da vantajosidade, verifica-se que os preços apresentados pelo fornecedor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encontram-se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compatíveis com os valores praticados no mercado, conforme demonstrado pelas pesquisas anexadas aos autos, atendendo, assim, ao disposto no art. 23 da Lei nº 14.133/2021. Tal compatibilidade afasta o risco de sobrepreço ou superfaturamento, garantindo a observância dos princípios da economicidade e da eficiência administrativa, previstos no art. 11, inciso III, da mencionada lei.</w:t>
      </w:r>
    </w:p>
    <w:p w14:paraId="25632C07" w14:textId="77777777" w:rsidP="00C463EB" w:rsidR="00C463EB" w:rsidRDefault="00C463EB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Dessa forma, resta evidenciado que a proposta apresentada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em consonância com a legislação vigente, não havendo afronta às normas que regem as contratações públicas, inclusive quanto ao §3º do art. 75 da Lei nº 14.133/2021, que impõe a comprovação da compatibilidade do valor contratado com os preços de mercado, ainda que em hipóteses de dispensa de licitação.</w:t>
      </w:r>
    </w:p>
    <w:p w14:paraId="689CD7D1" w14:textId="77777777" w:rsidP="00C463EB" w:rsidR="00C463EB" w:rsidRDefault="00C463EB" w:rsidRPr="00E027C2">
      <w:pPr>
        <w:tabs>
          <w:tab w:pos="1985" w:val="left"/>
          <w:tab w:pos="226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Ante o exposto, e considerando o interesse público envolvido na aquisição do objeto, encaminho o presente processo à apreciação do Ordenador de Despesas, para que delibere acerca da adoção das providências cabíveis à formalização da contratação, em estrita conformidade com os ditames legais e regulamentares aplicáveis.</w:t>
      </w:r>
    </w:p>
    <w:p w14:paraId="64104D82" w14:textId="77777777" w:rsidP="00C463EB" w:rsidR="00C463EB" w:rsidRDefault="00C463EB">
      <w:pPr>
        <w:pStyle w:val="Corpodetexto3"/>
        <w:widowControl w:val="false"/>
        <w:tabs>
          <w:tab w:pos="1985" w:val="left"/>
          <w:tab w:pos="2268" w:val="left"/>
        </w:tabs>
        <w:outlineLvl w:val="0"/>
        <w:rPr>
          <w:rFonts w:ascii="Arial Narrow" w:cs="Arial" w:hAnsi="Arial Narrow"/>
          <w:sz w:val="22"/>
          <w:szCs w:val="22"/>
        </w:rPr>
      </w:pPr>
    </w:p>
    <w:p w14:paraId="607A533C" w14:textId="77777777" w:rsidP="00C463EB" w:rsidR="00C463EB" w:rsidRDefault="00C463EB">
      <w:pPr>
        <w:widowControl w:val="false"/>
        <w:tabs>
          <w:tab w:pos="10065" w:val="left"/>
        </w:tabs>
        <w:autoSpaceDE w:val="false"/>
        <w:autoSpaceDN w:val="false"/>
        <w:adjustRightInd w:val="false"/>
        <w:spacing w:after="0" w:line="284" w:lineRule="atLeast"/>
        <w:ind w:right="142"/>
        <w:rPr>
          <w:rFonts w:ascii="Arial Narrow" w:cs="Arial" w:hAnsi="Arial Narrow"/>
        </w:rPr>
      </w:pPr>
      <w:r>
        <w:rPr>
          <w:rFonts w:ascii="Arial Narrow" w:cs="Arial" w:hAnsi="Arial Narrow"/>
          <w:szCs w:val="26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30 de setembro de 2026</w:t>
      </w:r>
    </w:p>
    <w:p w14:paraId="4FD80AEC" w14:textId="77777777" w:rsidP="00C463EB" w:rsidR="00C463EB" w:rsidRDefault="00C463EB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2E27EFAE" w14:textId="77777777" w:rsidP="00C463EB" w:rsidR="00C463EB" w:rsidRDefault="00C463EB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4D22A7EC" w14:textId="77777777" w:rsidP="00C463EB" w:rsidR="00C463EB" w:rsidRDefault="00C463EB" w:rsidRPr="005977AD">
      <w:pPr>
        <w:tabs>
          <w:tab w:pos="3180" w:val="left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ADRIANA KENNIA DE LIMA</w:t>
      </w:r>
    </w:p>
    <w:p w14:paraId="4590EE0A" w14:textId="77777777" w:rsidP="00C463EB" w:rsidR="00C463EB" w:rsidRDefault="00C463EB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DIRETOR(A) DO SETOR DE COMPRAS</w:t>
      </w:r>
    </w:p>
    <w:p w14:paraId="6408BF49" w14:textId="77777777" w:rsidP="00C463EB" w:rsidR="00C463EB" w:rsidRDefault="00C463EB">
      <w:pPr>
        <w:rPr>
          <w:rFonts w:ascii="Arial Narrow" w:cs="Arial" w:hAnsi="Arial Narrow"/>
        </w:rPr>
      </w:pPr>
      <w:r>
        <w:rPr>
          <w:rFonts w:ascii="Arial Narrow" w:cs="Arial" w:hAnsi="Arial Narrow"/>
        </w:rPr>
        <w:br w:type="page"/>
      </w:r>
    </w:p>
    <w:p w14:paraId="3E9F4290" w14:textId="77777777" w:rsidP="00C463EB" w:rsidR="00C463EB" w:rsidRDefault="00C463EB">
      <w:pPr>
        <w:suppressAutoHyphens/>
        <w:spacing w:after="0" w:line="240" w:lineRule="auto"/>
        <w:jc w:val="center"/>
        <w:rPr>
          <w:rFonts w:ascii="Arial Narrow" w:hAnsi="Arial Narrow"/>
          <w:b/>
          <w:bCs/>
          <w:color w:val="000000"/>
          <w:sz w:val="36"/>
        </w:rPr>
      </w:pPr>
      <w:r>
        <w:rPr>
          <w:rFonts w:ascii="Arial Narrow" w:hAnsi="Arial Narrow"/>
          <w:b/>
          <w:bCs/>
          <w:color w:val="000000"/>
          <w:sz w:val="36"/>
        </w:rPr>
        <w:lastRenderedPageBreak/>
        <w:t>TERMO AUTORIZATIVO DE DISPENSA</w:t>
      </w:r>
    </w:p>
    <w:p w14:paraId="7EC96F7E" w14:textId="77777777" w:rsidP="00C463EB" w:rsidR="00C463EB" w:rsidRDefault="00C463EB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Cs/>
          <w:color w:val="000000"/>
        </w:rPr>
      </w:pPr>
      <w:r>
        <w:rPr>
          <w:rFonts w:ascii="Arial Narrow" w:hAnsi="Arial Narrow"/>
          <w:bCs/>
          <w:color w:val="000000"/>
        </w:rPr>
        <w:t xml:space="preserve">Dispensa de Licitação n.º </w:t>
      </w:r>
      <w:r w:rsidRPr="00130434">
        <w:rPr>
          <w:rFonts w:ascii="Arial Narrow" w:hAnsi="Arial Narrow"/>
          <w:bCs/>
          <w:color w:val="000000"/>
        </w:rPr>
        <w:t xml:space="preserve">170801/2026</w:t>
      </w:r>
    </w:p>
    <w:p w14:paraId="10C7252B" w14:textId="77777777" w:rsidP="00C463EB" w:rsidR="00C463EB" w:rsidRDefault="00C463EB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42E9A7C8" w14:textId="77777777" w:rsidP="00C463EB" w:rsidR="00C463EB" w:rsidRDefault="00C463EB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18D6703C" w14:textId="77777777" w:rsidP="00C463EB" w:rsidR="00C463EB" w:rsidRDefault="00C463EB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color w:val="000000"/>
        </w:rPr>
      </w:pPr>
    </w:p>
    <w:p w14:paraId="759C79B2" w14:textId="77777777" w:rsidP="00C463EB" w:rsidR="00C463EB" w:rsidRDefault="00C463EB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0EF5A1F2" w14:textId="77777777" w:rsidP="00C463EB" w:rsidR="00C463EB" w:rsidRDefault="00C463EB" w:rsidRPr="00130434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lang w:eastAsia="ar-SA"/>
        </w:rPr>
      </w:pPr>
      <w:r w:rsidRPr="00AD379C">
        <w:rPr>
          <w:rFonts w:ascii="Arial Narrow" w:hAnsi="Arial Narrow"/>
          <w:color w:val="000000"/>
        </w:rPr>
        <w:t xml:space="preserve">O Município de Encanto/RN, através de seu Prefeito Municipal, no uso das atribuições que lhe são conferidas por lei, em especial a Lei 14.133/2021 e Decreto Municipal n.º 070/2023, considerando tudo o que consta do Processo Administrativo de Dispensa de Licitação nº </w:t>
      </w:r>
      <w:r w:rsidRPr="00130434">
        <w:rPr>
          <w:rFonts w:ascii="Arial Narrow" w:hAnsi="Arial Narrow"/>
          <w:bCs/>
          <w:color w:val="000000"/>
        </w:rPr>
        <w:t xml:space="preserve">170801/2026</w:t>
      </w:r>
      <w:r w:rsidRPr="00AD379C">
        <w:rPr>
          <w:rFonts w:ascii="Arial Narrow" w:hAnsi="Arial Narrow"/>
          <w:color w:val="000000"/>
        </w:rPr>
        <w:t xml:space="preserve">, vem</w:t>
      </w:r>
      <w:r>
        <w:rPr>
          <w:rFonts w:ascii="Arial Narrow" w:hAnsi="Arial Narrow"/>
          <w:color w:val="000000"/>
        </w:rPr>
        <w:t xml:space="preserve"> emitir o presente Termo Autorizativo </w:t>
      </w:r>
      <w:r w:rsidRPr="001C7B48">
        <w:rPr>
          <w:rFonts w:ascii="Arial Narrow" w:hAnsi="Arial Narrow"/>
          <w:color w:val="000000"/>
        </w:rPr>
        <w:t xml:space="preserve">de Dispensa de Licitação, amparada no Art. 75, Inciso I e II, da Lei Federal de nº 14.133/2021 e suas alterações posteriores, visando a </w:t>
      </w:r>
      <w:r w:rsidRPr="00E54FB8">
        <w:rPr>
          <w:rFonts w:ascii="Arial Narrow" w:hAnsi="Arial Narrow"/>
          <w:color w:val="000000"/>
        </w:rPr>
        <w:t xml:space="preserve">Contratação de empresa especializada para prestação de serviços de reforma dos estofados dos bancos de ônibus escolares, incluindo o fornecimento de materiais e mão de obra, com substituição do revestimento em courvin (corvin), aplicação de espuma de densidade D20 e espessura mínima de 5 mm, execução de costura dupla reforçada, recuperação das partes centrais das bancadas e demais serviços necessários para garantir segurança, conforto, durabilidade e perfeito acabamento dos assentos, em conformidade com as especificações técnicas estabelecidas pela Administração</w:t>
      </w:r>
      <w:r>
        <w:rPr>
          <w:rFonts w:ascii="Arial Narrow" w:hAnsi="Arial Narrow"/>
          <w:color w:val="000000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pelo valor de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R$ 29.600,00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vinte e nove mil e seiscentos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eastAsia="Book Antiqua" w:hAnsi="Arial Narrow"/>
          <w:b/>
          <w:lang w:eastAsia="ar-SA"/>
        </w:rPr>
        <w:t xml:space="preserve">, </w:t>
      </w:r>
      <w:r>
        <w:rPr>
          <w:rFonts w:ascii="Arial Narrow" w:eastAsia="Book Antiqua" w:hAnsi="Arial Narrow"/>
          <w:lang w:eastAsia="ar-SA"/>
        </w:rPr>
        <w:t xml:space="preserve">em favor da empresa </w:t>
      </w:r>
      <w:r w:rsidRPr="00AD379C">
        <w:rPr>
          <w:rFonts w:ascii="Arial Narrow" w:hAnsi="Arial Narrow"/>
          <w:color w:val="000000"/>
        </w:rPr>
        <w:t xml:space="preserve">WALMIK FERNANDES MAGALHAES</w:t>
      </w:r>
    </w:p>
    <w:p w14:paraId="00527332" w14:textId="77777777" w:rsidP="00C463EB" w:rsidR="00C463EB" w:rsidRDefault="00C463EB" w:rsidRPr="001C7B48">
      <w:pPr>
        <w:pStyle w:val="NormalWeb"/>
        <w:spacing w:after="0" w:afterAutospacing="false" w:before="0" w:beforeAutospacing="false"/>
        <w:ind w:firstLine="709"/>
        <w:jc w:val="both"/>
        <w:rPr>
          <w:rFonts w:ascii="Arial Narrow" w:hAnsi="Arial Narrow"/>
          <w:color w:val="000000"/>
          <w:sz w:val="22"/>
          <w:szCs w:val="22"/>
        </w:rPr>
      </w:pPr>
    </w:p>
    <w:p w14:paraId="7619F411" w14:textId="77777777" w:rsidP="00C463EB" w:rsidR="00C463EB" w:rsidRDefault="00C463EB">
      <w:pPr>
        <w:pStyle w:val="NormalWeb"/>
        <w:spacing w:after="0" w:afterAutospacing="false" w:before="0" w:beforeAutospacing="false"/>
        <w:ind w:firstLine="707"/>
        <w:jc w:val="both"/>
        <w:rPr>
          <w:rFonts w:ascii="Arial Narrow" w:hAnsi="Arial Narrow"/>
          <w:color w:val="000000"/>
        </w:rPr>
      </w:pPr>
      <w:r w:rsidRPr="001C7B48">
        <w:rPr>
          <w:rFonts w:ascii="Arial Narrow" w:hAnsi="Arial Narrow"/>
          <w:color w:val="000000"/>
          <w:sz w:val="22"/>
          <w:szCs w:val="22"/>
        </w:rPr>
        <w:t>Assim, nos termos da legislação supracitada, autorizo a presente contratação, determinando</w:t>
      </w:r>
      <w:r w:rsidRPr="00A53FE0">
        <w:rPr>
          <w:rFonts w:ascii="Arial Narrow" w:hAnsi="Arial Narrow"/>
          <w:color w:val="000000"/>
        </w:rPr>
        <w:t xml:space="preserve"> que se proceda a devida publicação dos atos.</w:t>
      </w:r>
    </w:p>
    <w:p w14:paraId="5CB52524" w14:textId="77777777" w:rsidP="00C463EB" w:rsidR="00C463EB" w:rsidRDefault="00C463EB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2C5EACC6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4716E179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53D4CBFA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25A21AAD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30 de setembro de 2026</w:t>
      </w:r>
    </w:p>
    <w:p w14:paraId="56E6250E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56286B7E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rPr>
          <w:rFonts w:ascii="Arial Narrow" w:cs="Arial" w:hAnsi="Arial Narrow"/>
          <w:sz w:val="24"/>
          <w:szCs w:val="24"/>
        </w:rPr>
      </w:pPr>
    </w:p>
    <w:p w14:paraId="67B09FB5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7DEBC1E9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587AFBB5" w14:textId="77777777" w:rsidP="00C463EB" w:rsidR="00C463EB" w:rsidRDefault="00C463EB" w:rsidRPr="00A02A78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b/>
          <w:sz w:val="24"/>
          <w:szCs w:val="24"/>
        </w:rPr>
      </w:pPr>
      <w:r>
        <w:rPr>
          <w:rFonts w:ascii="Arial Narrow" w:cs="Arial" w:hAnsi="Arial Narrow"/>
          <w:b/>
          <w:sz w:val="24"/>
          <w:szCs w:val="24"/>
        </w:rPr>
        <w:t>ALBERONE NERI DE OLIVEIRA LIMA</w:t>
      </w:r>
    </w:p>
    <w:p w14:paraId="01173689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 w:rsidRPr="00A02A78">
        <w:rPr>
          <w:rFonts w:ascii="Arial Narrow" w:cs="Arial" w:hAnsi="Arial Narrow"/>
          <w:sz w:val="24"/>
          <w:szCs w:val="24"/>
        </w:rPr>
        <w:t>Prefeito Municipal</w:t>
      </w:r>
    </w:p>
    <w:p w14:paraId="7293C8D5" w14:textId="77777777" w:rsidP="00C463EB" w:rsidR="00C463EB" w:rsidRDefault="00C463EB">
      <w:pPr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br w:type="page"/>
      </w:r>
    </w:p>
    <w:p w14:paraId="2A8C93E2" w14:textId="77777777" w:rsidP="00C463EB" w:rsidR="00C463EB" w:rsidRDefault="00C463EB" w:rsidRPr="0013043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  <w:r w:rsidRPr="00130434">
        <w:rPr>
          <w:rFonts w:ascii="Arial" w:cs="Arial" w:hAnsi="Arial"/>
          <w:b/>
          <w:bCs/>
          <w:caps/>
          <w:sz w:val="29"/>
          <w:szCs w:val="29"/>
        </w:rPr>
        <w:lastRenderedPageBreak/>
        <w:t xml:space="preserve">EXTRATO DE DISPENSA DE LICITAÇÃO n.º </w:t>
      </w:r>
    </w:p>
    <w:p w14:paraId="6E1217E5" w14:textId="77777777" w:rsidP="00C463EB" w:rsidR="00C463EB" w:rsidRDefault="00C463EB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/>
          <w:bCs/>
          <w:color w:val="000000"/>
        </w:rPr>
      </w:pPr>
      <w:r w:rsidRPr="00130434">
        <w:rPr>
          <w:rFonts w:ascii="Arial Narrow" w:hAnsi="Arial Narrow"/>
          <w:b/>
          <w:bCs/>
          <w:color w:val="000000"/>
        </w:rPr>
        <w:t xml:space="preserve">170801/2026</w:t>
      </w:r>
    </w:p>
    <w:p w14:paraId="472BA161" w14:textId="77777777" w:rsidP="00C463EB" w:rsidR="00C463EB" w:rsidRDefault="00C463EB" w:rsidRPr="00891549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</w:p>
    <w:p w14:paraId="6FDAE35F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PROCESSO ADMINISTRATIVO Nº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</w:rPr>
        <w:t xml:space="preserve">17080001/2026</w:t>
      </w:r>
    </w:p>
    <w:p w14:paraId="3B51AB3F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DISPENSA DE LICITAÇÃO N.º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  <w:color w:val="000000"/>
        </w:rPr>
        <w:t xml:space="preserve">170801/2026</w:t>
      </w:r>
    </w:p>
    <w:p w14:paraId="472373EA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>CONTRATANTE</w:t>
      </w:r>
      <w:r w:rsidRPr="00130434">
        <w:rPr>
          <w:rFonts w:ascii="Arial" w:cs="Arial" w:hAnsi="Arial"/>
        </w:rPr>
        <w:t xml:space="preserve">: MUNICÍPIO ENCANTO/RN. </w:t>
      </w:r>
    </w:p>
    <w:p w14:paraId="3622C4A8" w14:textId="77777777" w:rsidP="00C463EB" w:rsidR="00C463EB" w:rsidRDefault="00C463EB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 w:rsidRPr="00130434">
        <w:rPr>
          <w:rFonts w:ascii="Arial" w:cs="Arial" w:hAnsi="Arial"/>
          <w:b/>
          <w:sz w:val="24"/>
          <w:szCs w:val="24"/>
        </w:rPr>
        <w:t xml:space="preserve">CONTRATADO:</w:t>
      </w:r>
      <w:r w:rsidRPr="00130434">
        <w:rPr>
          <w:rFonts w:ascii="Arial" w:cs="Arial" w:hAnsi="Arial"/>
          <w:sz w:val="24"/>
          <w:szCs w:val="24"/>
        </w:rPr>
        <w:t xml:space="preserve"> </w:t>
      </w:r>
      <w:r w:rsidRPr="00130434">
        <w:rPr>
          <w:rFonts w:ascii="Arial" w:cs="Arial" w:hAnsi="Arial"/>
          <w:b/>
          <w:sz w:val="24"/>
          <w:szCs w:val="24"/>
        </w:rPr>
        <w:t xml:space="preserve">WALMIK FERNANDES MAGALHAES</w:t>
      </w:r>
    </w:p>
    <w:p w14:paraId="6EDF230A" w14:textId="77777777" w:rsidP="00C463EB" w:rsidR="00C463EB" w:rsidRDefault="00C463EB" w:rsidRPr="00130434">
      <w:pPr>
        <w:pStyle w:val="Corpodetexto3"/>
        <w:widowControl w:val="false"/>
        <w:outlineLvl w:val="0"/>
        <w:rPr>
          <w:rFonts w:ascii="Arial" w:cs="Arial" w:hAnsi="Arial"/>
          <w:szCs w:val="24"/>
        </w:rPr>
      </w:pPr>
      <w:r w:rsidRPr="00130434">
        <w:rPr>
          <w:rFonts w:ascii="Arial" w:cs="Arial" w:hAnsi="Arial"/>
          <w:b/>
          <w:szCs w:val="24"/>
        </w:rPr>
        <w:t xml:space="preserve">OBJETO:</w:t>
      </w:r>
      <w:r w:rsidRPr="00130434">
        <w:rPr>
          <w:rFonts w:ascii="Arial" w:cs="Arial" w:hAnsi="Arial"/>
          <w:szCs w:val="24"/>
        </w:rPr>
        <w:t xml:space="preserve">Contratação de empresa especializada para prestação de serviços de reforma dos estofados dos bancos de ônibus escolares, incluindo o fornecimento de materiais e mão de obra, com substituição do revestimento em courvin (corvin), aplicação de espuma de densidade D20 e espessura mínima de 5 mm, execução de costura dupla reforçada, recuperação das partes centrais das bancadas e demais serviços necessários para garantir segurança, conforto, durabilidade e perfeito acabamento dos assentos, em conformidade com as especificações técnicas estabelecidas pela Administração</w:t>
      </w:r>
    </w:p>
    <w:p w14:paraId="015037D0" w14:textId="77777777" w:rsidP="00C463EB" w:rsidR="00C463EB" w:rsidRDefault="00C463EB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>
        <w:rPr>
          <w:rFonts w:ascii="Arial" w:cs="Arial" w:hAnsi="Arial"/>
          <w:sz w:val="24"/>
          <w:szCs w:val="24"/>
        </w:rPr>
        <w:t xml:space="preserve">VALOR TOTAL: 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R$ 29.600,00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 (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vinte e nove mil e seiscentos reais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).</w:t>
      </w:r>
    </w:p>
    <w:p w14:paraId="7D79DFBB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FUNDAMENTAÇÃO LEGAL: Art. 75, Inciso I e II, da Lei Federal de nº. 14.133/2021. </w:t>
      </w:r>
    </w:p>
    <w:p w14:paraId="4788F97A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Encanto/RN, </w:t>
      </w:r>
      <w:r w:rsidRPr="00130434">
        <w:rPr>
          <w:rFonts w:ascii="Arial" w:cs="Arial" w:hAnsi="Arial"/>
        </w:rPr>
        <w:t xml:space="preserve">30 de setembro de 2026</w:t>
      </w:r>
    </w:p>
    <w:p w14:paraId="6CD79BF4" w14:textId="77777777" w:rsidP="00C463EB" w:rsidR="00C463EB" w:rsidRDefault="00C463EB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>ALBERONE NERI DE OLIVEIRA LIMA - Prefeito Municipal.</w:t>
      </w:r>
    </w:p>
    <w:p w14:paraId="2686C94B" w14:textId="77777777" w:rsidP="00C463EB" w:rsidR="00C463EB" w:rsidRDefault="00C463EB"/>
    <w:p w14:paraId="1BE4FA38" w14:textId="77777777" w:rsidP="00C463EB" w:rsidR="00C463EB" w:rsidRDefault="00C463EB"/>
    <w:p w14:paraId="15F3F916" w14:textId="77777777" w:rsidP="00C463EB" w:rsidR="002647C3" w:rsidRDefault="002647C3" w:rsidRPr="00C463EB"/>
    <w:sectPr w:rsidR="002647C3" w:rsidRPr="00C463EB" w:rsidSect="005C3239">
      <w:headerReference r:id="rId7" w:type="default"/>
      <w:footerReference r:id="rId8" w:type="default"/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4E6BE" w14:textId="77777777" w:rsidR="003947E5" w:rsidRDefault="003947E5" w:rsidP="00130434">
      <w:pPr>
        <w:spacing w:after="0" w:line="240" w:lineRule="auto"/>
      </w:pPr>
      <w:r>
        <w:separator/>
      </w:r>
    </w:p>
  </w:endnote>
  <w:endnote w:type="continuationSeparator" w:id="0">
    <w:p w14:paraId="7A192AA7" w14:textId="77777777" w:rsidR="003947E5" w:rsidRDefault="003947E5" w:rsidP="00130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061F4A67" w14:textId="77777777">
    <w:pPr>
      <w:pStyle w:val="SemEspaamento"/>
      <w:jc w:val="center"/>
      <w:rPr>
        <w:rFonts w:ascii="Arial" w:hAnsi="Arial" w:cs="Arial"/>
        <w:sz w:val="6"/>
        <w:szCs w:val="8"/>
      </w:rPr>
    </w:pPr>
  </w:p>
  <w:p w:rsidR="00130434" w:rsidP="00130434" w:rsidRDefault="00130434" w14:paraId="7975FBF9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2"/>
        <w:szCs w:val="4"/>
      </w:rPr>
    </w:pPr>
  </w:p>
  <w:p w:rsidR="00130434" w:rsidP="00130434" w:rsidRDefault="00130434" w14:paraId="3E508641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:rsidRPr="00130434" w:rsidR="00130434" w:rsidP="00130434" w:rsidRDefault="00130434" w14:paraId="323B3CC3" w14:textId="77777777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DEB0F" w14:textId="77777777" w:rsidR="003947E5" w:rsidRDefault="003947E5" w:rsidP="00130434">
      <w:pPr>
        <w:spacing w:after="0" w:line="240" w:lineRule="auto"/>
      </w:pPr>
      <w:r>
        <w:separator/>
      </w:r>
    </w:p>
  </w:footnote>
  <w:footnote w:type="continuationSeparator" w:id="0">
    <w:p w14:paraId="7FED7F84" w14:textId="77777777" w:rsidR="003947E5" w:rsidRDefault="003947E5" w:rsidP="00130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7436CD96" w14:textId="77777777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false" relativeHeight="251658240" behindDoc="true" locked="false" layoutInCell="true" allowOverlap="true" wp14:anchorId="4F9FDF58" wp14:editId="43481799">
          <wp:simplePos x="0" y="0"/>
          <wp:positionH relativeFrom="margin">
            <wp:posOffset>930910</wp:posOffset>
          </wp:positionH>
          <wp:positionV relativeFrom="margin">
            <wp:posOffset>-1250315</wp:posOffset>
          </wp:positionV>
          <wp:extent cx="3000375" cy="1021715"/>
          <wp:effectExtent l="0" t="0" r="0" b="0"/>
          <wp:wrapSquare wrapText="bothSides"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2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false" relativeHeight="251656192" behindDoc="true" locked="false" layoutInCell="true" allowOverlap="true" wp14:anchorId="3FBE2040" wp14:editId="7BE7FEA7">
          <wp:simplePos x="0" y="0"/>
          <wp:positionH relativeFrom="column">
            <wp:posOffset>5419725</wp:posOffset>
          </wp:positionH>
          <wp:positionV relativeFrom="paragraph">
            <wp:posOffset>-257810</wp:posOffset>
          </wp:positionV>
          <wp:extent cx="1057275" cy="1057275"/>
          <wp:effectExtent l="0" t="0" r="0" b="0"/>
          <wp:wrapNone/>
          <wp:docPr id="46" name="Imagem 46" descr="C:\Users\CPL PC 02\Desktop\Carimbo Pref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3" descr="C:\Users\CPL PC 02\Desktop\Carimbo Pref.jpg"/>
                  <pic:cNvPicPr>
                    <a:picLocks noChangeAspect="true" noChangeArrowheads="true"/>
                  </pic:cNvPicPr>
                </pic:nvPicPr>
                <pic:blipFill>
                  <a:blip cstate="print"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:rsidR="00130434" w:rsidP="00130434" w:rsidRDefault="00130434" w14:paraId="7579E202" w14:textId="77777777">
    <w:pPr>
      <w:pStyle w:val="Cabealho"/>
      <w:tabs>
        <w:tab w:val="left" w:pos="4005"/>
      </w:tabs>
    </w:pPr>
  </w:p>
  <w:p w:rsidR="00130434" w:rsidP="00130434" w:rsidRDefault="00130434" w14:paraId="5FE063EE" w14:textId="77777777">
    <w:pPr>
      <w:pStyle w:val="Cabealho"/>
      <w:tabs>
        <w:tab w:val="left" w:pos="4005"/>
      </w:tabs>
    </w:pPr>
  </w:p>
  <w:p w:rsidR="00130434" w:rsidP="00130434" w:rsidRDefault="00130434" w14:paraId="3E668F62" w14:textId="77777777">
    <w:pPr>
      <w:pStyle w:val="Cabealho"/>
      <w:tabs>
        <w:tab w:val="left" w:pos="4005"/>
      </w:tabs>
    </w:pPr>
  </w:p>
  <w:p w:rsidR="00130434" w:rsidP="00130434" w:rsidRDefault="00130434" w14:paraId="7F9767FB" w14:textId="77777777">
    <w:pPr>
      <w:pStyle w:val="Cabealho"/>
      <w:tabs>
        <w:tab w:val="clear" w:pos="4252"/>
        <w:tab w:val="left" w:pos="7080"/>
      </w:tabs>
    </w:pPr>
    <w:r>
      <w:tab/>
    </w:r>
  </w:p>
  <w:p w:rsidR="00130434" w:rsidRDefault="00130434" w14:paraId="6E7D1007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67BE3"/>
    <w:rsid w:val="000C434B"/>
    <w:rsid w:val="000F010E"/>
    <w:rsid w:val="00130434"/>
    <w:rsid w:val="001714FD"/>
    <w:rsid w:val="002647C3"/>
    <w:rsid w:val="002E6205"/>
    <w:rsid w:val="00342210"/>
    <w:rsid w:val="0035322B"/>
    <w:rsid w:val="003947E5"/>
    <w:rsid w:val="004E5201"/>
    <w:rsid w:val="00520409"/>
    <w:rsid w:val="005A6B6C"/>
    <w:rsid w:val="005C3239"/>
    <w:rsid w:val="007A0134"/>
    <w:rsid w:val="007D138B"/>
    <w:rsid w:val="00844D1E"/>
    <w:rsid w:val="008C0D4F"/>
    <w:rsid w:val="00900A9D"/>
    <w:rsid w:val="00952D37"/>
    <w:rsid w:val="009A7A25"/>
    <w:rsid w:val="009C1DF5"/>
    <w:rsid w:val="00A33F38"/>
    <w:rsid w:val="00AA69C6"/>
    <w:rsid w:val="00BF1BC6"/>
    <w:rsid w:val="00C4633A"/>
    <w:rsid w:val="00C463EB"/>
    <w:rsid w:val="00C73AC6"/>
    <w:rsid w:val="00D55E5B"/>
    <w:rsid w:val="00D815AD"/>
    <w:rsid w:val="00DD31D1"/>
    <w:rsid w:val="00E54FB8"/>
    <w:rsid w:val="00F503C6"/>
    <w:rsid w:val="00F645AD"/>
    <w:rsid w:val="00FE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F2731D5"/>
  <w15:docId w15:val="{37A5FB8A-C090-4F9D-9516-D502D528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analitico 3,Cabeçalho superior,Heading 1a,Heading 1a Char Char,Heading 1a Char"/>
    <w:basedOn w:val="Normal"/>
    <w:link w:val="Cabealho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"/>
    <w:basedOn w:val="Fontepargpadro"/>
    <w:link w:val="Cabealho"/>
    <w:uiPriority w:val="99"/>
    <w:rsid w:val="00130434"/>
  </w:style>
  <w:style w:type="paragraph" w:styleId="Rodap">
    <w:name w:val="footer"/>
    <w:basedOn w:val="Normal"/>
    <w:link w:val="Rodap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0434"/>
  </w:style>
  <w:style w:type="paragraph" w:styleId="SemEspaamento">
    <w:name w:val="No Spacing"/>
    <w:uiPriority w:val="1"/>
    <w:qFormat/>
    <w:rsid w:val="0013043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3043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3043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ou-paragraph">
    <w:name w:val="dou-paragraph"/>
    <w:basedOn w:val="Normal"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1F6102A7-EDC5-4448-908E-4DED735D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2281</Words>
  <Characters>12318</Characters>
  <Application>Microsoft Office Word</Application>
  <DocSecurity>0</DocSecurity>
  <Lines>102</Lines>
  <Paragraphs>29</Paragraphs>
  <ScaleCrop>false</ScaleCrop>
  <Company>....</Company>
  <LinksUpToDate>false</LinksUpToDate>
  <CharactersWithSpaces>14570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ANDERSON RAPHAEL S. OLIVEIRA</cp:lastModifiedBy>
  <cp:revision>9</cp:revision>
  <dcterms:created xsi:type="dcterms:W3CDTF">2012-02-02T18:33:00Z</dcterms:created>
  <dcterms:modified xsi:type="dcterms:W3CDTF">2025-12-26T18:33:00Z</dcterms:modified>
</cp:coreProperties>
</file>